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حدیثی مسئله حضور کودکان در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54479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154481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5154483_128044782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5154485_128044782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5154487_1280447820">
            <w:r>
              <w:rPr>
                <w:webHidden/>
                <w:rStyle w:val="IndexLink"/>
                <w:rtl w:val="true"/>
              </w:rPr>
              <w:t>پیشگفتار</w:t>
            </w:r>
            <w:r>
              <w:rPr>
                <w:rStyle w:val="IndexLink"/>
                <w:rtl w:val="true"/>
              </w:rPr>
              <w:tab/>
            </w:r>
            <w:r>
              <w:rPr>
                <w:rStyle w:val="IndexLink"/>
              </w:rPr>
              <w:t>23</w:t>
            </w:r>
          </w:hyperlink>
        </w:p>
        <w:p>
          <w:pPr>
            <w:pStyle w:val="Contents3"/>
            <w:tabs>
              <w:tab w:val="clear" w:pos="8459"/>
              <w:tab w:val="right" w:pos="9026" w:leader="dot"/>
            </w:tabs>
            <w:rPr/>
          </w:pPr>
          <w:hyperlink w:anchor="__RefHeading___Toc15154489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154491_1280447820">
            <w:r>
              <w:rPr>
                <w:webHidden/>
                <w:rStyle w:val="IndexLink"/>
                <w:rtl w:val="true"/>
              </w:rPr>
              <w:t>بیان مسئله</w:t>
            </w:r>
            <w:r>
              <w:rPr>
                <w:rStyle w:val="IndexLink"/>
                <w:rtl w:val="true"/>
              </w:rPr>
              <w:tab/>
            </w:r>
            <w:r>
              <w:rPr>
                <w:rStyle w:val="IndexLink"/>
              </w:rPr>
              <w:t>24</w:t>
            </w:r>
          </w:hyperlink>
        </w:p>
        <w:p>
          <w:pPr>
            <w:pStyle w:val="Contents2"/>
            <w:tabs>
              <w:tab w:val="clear" w:pos="8743"/>
              <w:tab w:val="right" w:pos="9026" w:leader="dot"/>
            </w:tabs>
            <w:rPr/>
          </w:pPr>
          <w:hyperlink w:anchor="__RefHeading___Toc15154493_1280447820">
            <w:r>
              <w:rPr>
                <w:webHidden/>
                <w:rStyle w:val="IndexLink"/>
                <w:rtl w:val="true"/>
              </w:rPr>
              <w:t>بررسی روایی و تفاوت آن با بررسی فقهی</w:t>
            </w:r>
            <w:r>
              <w:rPr>
                <w:rStyle w:val="IndexLink"/>
                <w:rtl w:val="true"/>
              </w:rPr>
              <w:tab/>
            </w:r>
            <w:r>
              <w:rPr>
                <w:rStyle w:val="IndexLink"/>
              </w:rPr>
              <w:t>25</w:t>
            </w:r>
          </w:hyperlink>
        </w:p>
        <w:p>
          <w:pPr>
            <w:pStyle w:val="Contents2"/>
            <w:tabs>
              <w:tab w:val="clear" w:pos="8743"/>
              <w:tab w:val="right" w:pos="9026" w:leader="dot"/>
            </w:tabs>
            <w:rPr/>
          </w:pPr>
          <w:hyperlink w:anchor="__RefHeading___Toc15154495_1280447820">
            <w:r>
              <w:rPr>
                <w:webHidden/>
                <w:rStyle w:val="IndexLink"/>
                <w:rtl w:val="true"/>
              </w:rPr>
              <w:t>فصل اول</w:t>
            </w:r>
            <w:r>
              <w:rPr>
                <w:rStyle w:val="IndexLink"/>
                <w:rtl w:val="true"/>
              </w:rPr>
              <w:t xml:space="preserve">: </w:t>
            </w:r>
            <w:r>
              <w:rPr>
                <w:rStyle w:val="IndexLink"/>
                <w:rtl w:val="true"/>
              </w:rPr>
              <w:t>واژه های به کارگیری شده برای کودک در 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15154497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154499_1280447820">
            <w:r>
              <w:rPr>
                <w:webHidden/>
                <w:rStyle w:val="IndexLink"/>
              </w:rPr>
              <w:t>1</w:t>
            </w:r>
            <w:r>
              <w:rPr>
                <w:rStyle w:val="IndexLink"/>
                <w:rtl w:val="true"/>
              </w:rPr>
              <w:t xml:space="preserve">. </w:t>
            </w:r>
            <w:r>
              <w:rPr>
                <w:rStyle w:val="IndexLink"/>
                <w:rtl w:val="true"/>
              </w:rPr>
              <w:t xml:space="preserve">واژه </w:t>
            </w:r>
            <w:r>
              <w:rPr>
                <w:rStyle w:val="IndexLink"/>
                <w:rtl w:val="true"/>
              </w:rPr>
              <w:t>«</w:t>
            </w:r>
            <w:r>
              <w:rPr>
                <w:rStyle w:val="IndexLink"/>
                <w:rtl w:val="true"/>
              </w:rPr>
              <w:t>صبی</w:t>
            </w:r>
            <w:r>
              <w:rPr>
                <w:rStyle w:val="IndexLink"/>
                <w:rtl w:val="true"/>
              </w:rPr>
              <w:t xml:space="preserve">» </w:t>
            </w:r>
            <w:r>
              <w:rPr>
                <w:rStyle w:val="IndexLink"/>
                <w:rtl w:val="true"/>
              </w:rPr>
              <w:t xml:space="preserve">و </w:t>
            </w:r>
            <w:r>
              <w:rPr>
                <w:rStyle w:val="IndexLink"/>
                <w:rtl w:val="true"/>
              </w:rPr>
              <w:t>«</w:t>
            </w:r>
            <w:r>
              <w:rPr>
                <w:rStyle w:val="IndexLink"/>
                <w:rtl w:val="true"/>
              </w:rPr>
              <w:t>صبیان</w:t>
            </w:r>
            <w:r>
              <w:rPr>
                <w:rStyle w:val="IndexLink"/>
                <w:rtl w:val="true"/>
              </w:rPr>
              <w:t>»</w:t>
              <w:tab/>
            </w:r>
            <w:r>
              <w:rPr>
                <w:rStyle w:val="IndexLink"/>
              </w:rPr>
              <w:t>29</w:t>
            </w:r>
          </w:hyperlink>
        </w:p>
        <w:p>
          <w:pPr>
            <w:pStyle w:val="Contents4"/>
            <w:tabs>
              <w:tab w:val="clear" w:pos="8176"/>
              <w:tab w:val="right" w:pos="9026" w:leader="dot"/>
            </w:tabs>
            <w:rPr/>
          </w:pPr>
          <w:hyperlink w:anchor="__RefHeading___Toc15154501_12804478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5154503_1280447820">
            <w:r>
              <w:rPr>
                <w:webHidden/>
                <w:rStyle w:val="IndexLink"/>
                <w:rtl w:val="true"/>
              </w:rPr>
              <w:t>استعمالات واژه صبیان</w:t>
            </w:r>
            <w:r>
              <w:rPr>
                <w:rStyle w:val="IndexLink"/>
                <w:rtl w:val="true"/>
              </w:rPr>
              <w:tab/>
            </w:r>
            <w:r>
              <w:rPr>
                <w:rStyle w:val="IndexLink"/>
              </w:rPr>
              <w:t>30</w:t>
            </w:r>
          </w:hyperlink>
        </w:p>
        <w:p>
          <w:pPr>
            <w:pStyle w:val="Contents4"/>
            <w:tabs>
              <w:tab w:val="clear" w:pos="8176"/>
              <w:tab w:val="right" w:pos="9026" w:leader="dot"/>
            </w:tabs>
            <w:rPr/>
          </w:pPr>
          <w:hyperlink w:anchor="__RefHeading___Toc15154505_1280447820">
            <w:r>
              <w:rPr>
                <w:webHidden/>
                <w:rStyle w:val="IndexLink"/>
                <w:rtl w:val="true"/>
              </w:rPr>
              <w:t>معنای اصلی واژه در کتب کهن لغوی</w:t>
            </w:r>
            <w:r>
              <w:rPr>
                <w:rStyle w:val="IndexLink"/>
                <w:rtl w:val="true"/>
              </w:rPr>
              <w:tab/>
            </w:r>
            <w:r>
              <w:rPr>
                <w:rStyle w:val="IndexLink"/>
              </w:rPr>
              <w:t>30</w:t>
            </w:r>
          </w:hyperlink>
        </w:p>
        <w:p>
          <w:pPr>
            <w:pStyle w:val="Contents4"/>
            <w:tabs>
              <w:tab w:val="clear" w:pos="8176"/>
              <w:tab w:val="right" w:pos="9026" w:leader="dot"/>
            </w:tabs>
            <w:rPr/>
          </w:pPr>
          <w:hyperlink w:anchor="__RefHeading___Toc15154507_1280447820">
            <w:r>
              <w:rPr>
                <w:webHidden/>
                <w:rStyle w:val="IndexLink"/>
                <w:rtl w:val="true"/>
              </w:rPr>
              <w:t>استعمالات قرآنی واژه صبیان</w:t>
            </w:r>
            <w:r>
              <w:rPr>
                <w:rStyle w:val="IndexLink"/>
                <w:rtl w:val="true"/>
              </w:rPr>
              <w:tab/>
            </w:r>
            <w:r>
              <w:rPr>
                <w:rStyle w:val="IndexLink"/>
              </w:rPr>
              <w:t>31</w:t>
            </w:r>
          </w:hyperlink>
        </w:p>
        <w:p>
          <w:pPr>
            <w:pStyle w:val="Contents4"/>
            <w:tabs>
              <w:tab w:val="clear" w:pos="8176"/>
              <w:tab w:val="right" w:pos="9026" w:leader="dot"/>
            </w:tabs>
            <w:rPr/>
          </w:pPr>
          <w:hyperlink w:anchor="__RefHeading___Toc15154509_1280447820">
            <w:r>
              <w:rPr>
                <w:webHidden/>
                <w:rStyle w:val="IndexLink"/>
                <w:rtl w:val="true"/>
              </w:rPr>
              <w:t xml:space="preserve">ظهور معنایی واژه </w:t>
            </w:r>
            <w:r>
              <w:rPr>
                <w:rStyle w:val="IndexLink"/>
                <w:rtl w:val="true"/>
              </w:rPr>
              <w:t>«</w:t>
            </w:r>
            <w:r>
              <w:rPr>
                <w:rStyle w:val="IndexLink"/>
                <w:rtl w:val="true"/>
              </w:rPr>
              <w:t>صبی</w:t>
            </w:r>
            <w:r>
              <w:rPr>
                <w:rStyle w:val="IndexLink"/>
                <w:rtl w:val="true"/>
              </w:rPr>
              <w:t xml:space="preserve">» </w:t>
            </w:r>
            <w:r>
              <w:rPr>
                <w:rStyle w:val="IndexLink"/>
                <w:rtl w:val="true"/>
              </w:rPr>
              <w:t>در کودک غیرممیز</w:t>
            </w:r>
            <w:r>
              <w:rPr>
                <w:rStyle w:val="IndexLink"/>
                <w:rtl w:val="true"/>
              </w:rPr>
              <w:tab/>
            </w:r>
            <w:r>
              <w:rPr>
                <w:rStyle w:val="IndexLink"/>
              </w:rPr>
              <w:t>33</w:t>
            </w:r>
          </w:hyperlink>
        </w:p>
        <w:p>
          <w:pPr>
            <w:pStyle w:val="Contents3"/>
            <w:tabs>
              <w:tab w:val="clear" w:pos="8459"/>
              <w:tab w:val="right" w:pos="9026" w:leader="dot"/>
            </w:tabs>
            <w:rPr/>
          </w:pPr>
          <w:hyperlink w:anchor="__RefHeading___Toc15154511_1280447820">
            <w:r>
              <w:rPr>
                <w:webHidden/>
                <w:rStyle w:val="IndexLink"/>
              </w:rPr>
              <w:t>2</w:t>
            </w:r>
            <w:r>
              <w:rPr>
                <w:rStyle w:val="IndexLink"/>
                <w:rtl w:val="true"/>
              </w:rPr>
              <w:t xml:space="preserve">. </w:t>
            </w:r>
            <w:r>
              <w:rPr>
                <w:rStyle w:val="IndexLink"/>
                <w:rtl w:val="true"/>
              </w:rPr>
              <w:t>واژه طفل</w:t>
            </w:r>
            <w:r>
              <w:rPr>
                <w:rStyle w:val="IndexLink"/>
                <w:rtl w:val="true"/>
              </w:rPr>
              <w:tab/>
            </w:r>
            <w:r>
              <w:rPr>
                <w:rStyle w:val="IndexLink"/>
              </w:rPr>
              <w:t>34</w:t>
            </w:r>
          </w:hyperlink>
        </w:p>
        <w:p>
          <w:pPr>
            <w:pStyle w:val="Contents3"/>
            <w:tabs>
              <w:tab w:val="clear" w:pos="8459"/>
              <w:tab w:val="right" w:pos="9026" w:leader="dot"/>
            </w:tabs>
            <w:rPr/>
          </w:pPr>
          <w:hyperlink w:anchor="__RefHeading___Toc15154513_1280447820">
            <w:r>
              <w:rPr>
                <w:webHidden/>
                <w:rStyle w:val="IndexLink"/>
              </w:rPr>
              <w:t>3</w:t>
            </w:r>
            <w:r>
              <w:rPr>
                <w:rStyle w:val="IndexLink"/>
                <w:rtl w:val="true"/>
              </w:rPr>
              <w:t xml:space="preserve">. </w:t>
            </w:r>
            <w:r>
              <w:rPr>
                <w:rStyle w:val="IndexLink"/>
                <w:rtl w:val="true"/>
              </w:rPr>
              <w:t>واژه ولد</w:t>
            </w:r>
            <w:r>
              <w:rPr>
                <w:rStyle w:val="IndexLink"/>
                <w:rtl w:val="true"/>
              </w:rPr>
              <w:tab/>
            </w:r>
            <w:r>
              <w:rPr>
                <w:rStyle w:val="IndexLink"/>
              </w:rPr>
              <w:t>35</w:t>
            </w:r>
          </w:hyperlink>
        </w:p>
        <w:p>
          <w:pPr>
            <w:pStyle w:val="Contents3"/>
            <w:tabs>
              <w:tab w:val="clear" w:pos="8459"/>
              <w:tab w:val="right" w:pos="9026" w:leader="dot"/>
            </w:tabs>
            <w:rPr/>
          </w:pPr>
          <w:hyperlink w:anchor="__RefHeading___Toc15154515_1280447820">
            <w:r>
              <w:rPr>
                <w:webHidden/>
                <w:rStyle w:val="IndexLink"/>
              </w:rPr>
              <w:t>4</w:t>
            </w:r>
            <w:r>
              <w:rPr>
                <w:rStyle w:val="IndexLink"/>
                <w:rtl w:val="true"/>
              </w:rPr>
              <w:t xml:space="preserve">. </w:t>
            </w:r>
            <w:r>
              <w:rPr>
                <w:rStyle w:val="IndexLink"/>
                <w:rtl w:val="true"/>
              </w:rPr>
              <w:t>واژه غلام</w:t>
            </w:r>
            <w:r>
              <w:rPr>
                <w:rStyle w:val="IndexLink"/>
                <w:rtl w:val="true"/>
              </w:rPr>
              <w:tab/>
            </w:r>
            <w:r>
              <w:rPr>
                <w:rStyle w:val="IndexLink"/>
              </w:rPr>
              <w:t>36</w:t>
            </w:r>
          </w:hyperlink>
        </w:p>
        <w:p>
          <w:pPr>
            <w:pStyle w:val="Contents3"/>
            <w:tabs>
              <w:tab w:val="clear" w:pos="8459"/>
              <w:tab w:val="right" w:pos="9026" w:leader="dot"/>
            </w:tabs>
            <w:rPr/>
          </w:pPr>
          <w:hyperlink w:anchor="__RefHeading___Toc15154517_1280447820">
            <w:r>
              <w:rPr>
                <w:webHidden/>
                <w:rStyle w:val="IndexLink"/>
              </w:rPr>
              <w:t>5</w:t>
            </w:r>
            <w:r>
              <w:rPr>
                <w:rStyle w:val="IndexLink"/>
                <w:rtl w:val="true"/>
              </w:rPr>
              <w:t xml:space="preserve">. </w:t>
            </w:r>
            <w:r>
              <w:rPr>
                <w:rStyle w:val="IndexLink"/>
                <w:rtl w:val="true"/>
              </w:rPr>
              <w:t>واژه یافع</w:t>
            </w:r>
            <w:r>
              <w:rPr>
                <w:rStyle w:val="IndexLink"/>
                <w:rtl w:val="true"/>
              </w:rPr>
              <w:tab/>
            </w:r>
            <w:r>
              <w:rPr>
                <w:rStyle w:val="IndexLink"/>
              </w:rPr>
              <w:t>37</w:t>
            </w:r>
          </w:hyperlink>
        </w:p>
        <w:p>
          <w:pPr>
            <w:pStyle w:val="Contents3"/>
            <w:tabs>
              <w:tab w:val="clear" w:pos="8459"/>
              <w:tab w:val="right" w:pos="9026" w:leader="dot"/>
            </w:tabs>
            <w:rPr/>
          </w:pPr>
          <w:hyperlink w:anchor="__RefHeading___Toc15154519_1280447820">
            <w:r>
              <w:rPr>
                <w:webHidden/>
                <w:rStyle w:val="IndexLink"/>
              </w:rPr>
              <w:t>6</w:t>
            </w:r>
            <w:r>
              <w:rPr>
                <w:rStyle w:val="IndexLink"/>
                <w:rtl w:val="true"/>
              </w:rPr>
              <w:t xml:space="preserve">. </w:t>
            </w:r>
            <w:r>
              <w:rPr>
                <w:rStyle w:val="IndexLink"/>
                <w:rtl w:val="true"/>
              </w:rPr>
              <w:t>واژه راهق و مراهق</w:t>
            </w:r>
            <w:r>
              <w:rPr>
                <w:rStyle w:val="IndexLink"/>
                <w:rtl w:val="true"/>
              </w:rPr>
              <w:tab/>
            </w:r>
            <w:r>
              <w:rPr>
                <w:rStyle w:val="IndexLink"/>
              </w:rPr>
              <w:t>38</w:t>
            </w:r>
          </w:hyperlink>
        </w:p>
        <w:p>
          <w:pPr>
            <w:pStyle w:val="Contents2"/>
            <w:tabs>
              <w:tab w:val="clear" w:pos="8743"/>
              <w:tab w:val="right" w:pos="9026" w:leader="dot"/>
            </w:tabs>
            <w:rPr/>
          </w:pPr>
          <w:hyperlink w:anchor="__RefHeading___Toc15154521_1280447820">
            <w:r>
              <w:rPr>
                <w:webHidden/>
                <w:rStyle w:val="IndexLink"/>
                <w:rtl w:val="true"/>
              </w:rPr>
              <w:t>فصل دوم</w:t>
            </w:r>
            <w:r>
              <w:rPr>
                <w:rStyle w:val="IndexLink"/>
                <w:rtl w:val="true"/>
              </w:rPr>
              <w:t xml:space="preserve">: </w:t>
            </w:r>
            <w:r>
              <w:rPr>
                <w:rStyle w:val="IndexLink"/>
                <w:rtl w:val="true"/>
              </w:rPr>
              <w:t>کودک و مسجد از دیدگاه قرآن</w:t>
            </w:r>
            <w:r>
              <w:rPr>
                <w:rStyle w:val="IndexLink"/>
                <w:rtl w:val="true"/>
              </w:rPr>
              <w:tab/>
            </w:r>
            <w:r>
              <w:rPr>
                <w:rStyle w:val="IndexLink"/>
              </w:rPr>
              <w:t>39</w:t>
            </w:r>
          </w:hyperlink>
        </w:p>
        <w:p>
          <w:pPr>
            <w:pStyle w:val="Contents3"/>
            <w:tabs>
              <w:tab w:val="clear" w:pos="8459"/>
              <w:tab w:val="right" w:pos="9026" w:leader="dot"/>
            </w:tabs>
            <w:rPr/>
          </w:pPr>
          <w:hyperlink w:anchor="__RefHeading___Toc15154523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5154525_1280447820">
            <w:r>
              <w:rPr>
                <w:webHidden/>
                <w:rStyle w:val="IndexLink"/>
                <w:rtl w:val="true"/>
              </w:rPr>
              <w:t>برنامه ریزی برای حضور کودک در مسجد از دوران بارداری</w:t>
            </w:r>
            <w:r>
              <w:rPr>
                <w:rStyle w:val="IndexLink"/>
                <w:rtl w:val="true"/>
              </w:rPr>
              <w:tab/>
            </w:r>
            <w:r>
              <w:rPr>
                <w:rStyle w:val="IndexLink"/>
              </w:rPr>
              <w:t>41</w:t>
            </w:r>
          </w:hyperlink>
        </w:p>
        <w:p>
          <w:pPr>
            <w:pStyle w:val="Contents3"/>
            <w:tabs>
              <w:tab w:val="clear" w:pos="8459"/>
              <w:tab w:val="right" w:pos="9026" w:leader="dot"/>
            </w:tabs>
            <w:rPr/>
          </w:pPr>
          <w:hyperlink w:anchor="__RefHeading___Toc15154527_1280447820">
            <w:r>
              <w:rPr>
                <w:webHidden/>
                <w:rStyle w:val="IndexLink"/>
                <w:rtl w:val="true"/>
              </w:rPr>
              <w:t>نکات مرتبط با آیه</w:t>
            </w:r>
            <w:r>
              <w:rPr>
                <w:rStyle w:val="IndexLink"/>
                <w:rtl w:val="true"/>
              </w:rPr>
              <w:tab/>
            </w:r>
            <w:r>
              <w:rPr>
                <w:rStyle w:val="IndexLink"/>
              </w:rPr>
              <w:t>42</w:t>
            </w:r>
          </w:hyperlink>
        </w:p>
        <w:p>
          <w:pPr>
            <w:pStyle w:val="Contents3"/>
            <w:tabs>
              <w:tab w:val="clear" w:pos="8459"/>
              <w:tab w:val="right" w:pos="9026" w:leader="dot"/>
            </w:tabs>
            <w:rPr/>
          </w:pPr>
          <w:hyperlink w:anchor="__RefHeading___Toc15154529_1280447820">
            <w:r>
              <w:rPr>
                <w:webHidden/>
                <w:rStyle w:val="IndexLink"/>
                <w:rtl w:val="true"/>
              </w:rPr>
              <w:t>دلالت</w:t>
            </w:r>
            <w:r>
              <w:rPr>
                <w:rStyle w:val="IndexLink"/>
                <w:rtl w:val="true"/>
              </w:rPr>
              <w:tab/>
            </w:r>
            <w:r>
              <w:rPr>
                <w:rStyle w:val="IndexLink"/>
              </w:rPr>
              <w:t>43</w:t>
            </w:r>
          </w:hyperlink>
        </w:p>
        <w:p>
          <w:pPr>
            <w:pStyle w:val="Contents3"/>
            <w:tabs>
              <w:tab w:val="clear" w:pos="8459"/>
              <w:tab w:val="right" w:pos="9026" w:leader="dot"/>
            </w:tabs>
            <w:rPr/>
          </w:pPr>
          <w:hyperlink w:anchor="__RefHeading___Toc15154531_1280447820">
            <w:r>
              <w:rPr>
                <w:webHidden/>
                <w:rStyle w:val="IndexLink"/>
                <w:rtl w:val="true"/>
              </w:rPr>
              <w:t>حضور کودک شیرخواره در مسجد</w:t>
            </w:r>
            <w:r>
              <w:rPr>
                <w:rStyle w:val="IndexLink"/>
                <w:rtl w:val="true"/>
              </w:rPr>
              <w:tab/>
            </w:r>
            <w:r>
              <w:rPr>
                <w:rStyle w:val="IndexLink"/>
              </w:rPr>
              <w:t>44</w:t>
            </w:r>
          </w:hyperlink>
        </w:p>
        <w:p>
          <w:pPr>
            <w:pStyle w:val="Contents3"/>
            <w:tabs>
              <w:tab w:val="clear" w:pos="8459"/>
              <w:tab w:val="right" w:pos="9026" w:leader="dot"/>
            </w:tabs>
            <w:rPr/>
          </w:pPr>
          <w:hyperlink w:anchor="__RefHeading___Toc15154533_1280447820">
            <w:r>
              <w:rPr>
                <w:webHidden/>
                <w:rStyle w:val="IndexLink"/>
                <w:rtl w:val="true"/>
              </w:rPr>
              <w:t>دلالت</w:t>
            </w:r>
            <w:r>
              <w:rPr>
                <w:rStyle w:val="IndexLink"/>
                <w:rtl w:val="true"/>
              </w:rPr>
              <w:tab/>
            </w:r>
            <w:r>
              <w:rPr>
                <w:rStyle w:val="IndexLink"/>
              </w:rPr>
              <w:t>45</w:t>
            </w:r>
          </w:hyperlink>
        </w:p>
        <w:p>
          <w:pPr>
            <w:pStyle w:val="Contents3"/>
            <w:tabs>
              <w:tab w:val="clear" w:pos="8459"/>
              <w:tab w:val="right" w:pos="9026" w:leader="dot"/>
            </w:tabs>
            <w:rPr/>
          </w:pPr>
          <w:hyperlink w:anchor="__RefHeading___Toc15154535_1280447820">
            <w:r>
              <w:rPr>
                <w:webHidden/>
                <w:rStyle w:val="IndexLink"/>
                <w:rtl w:val="true"/>
              </w:rPr>
              <w:t>عبادت کودک در مسجد در سایه نظارت و اشراف معتمدین</w:t>
            </w:r>
            <w:r>
              <w:rPr>
                <w:rStyle w:val="IndexLink"/>
                <w:rtl w:val="true"/>
              </w:rPr>
              <w:tab/>
            </w:r>
            <w:r>
              <w:rPr>
                <w:rStyle w:val="IndexLink"/>
              </w:rPr>
              <w:t>45</w:t>
            </w:r>
          </w:hyperlink>
        </w:p>
        <w:p>
          <w:pPr>
            <w:pStyle w:val="Contents3"/>
            <w:tabs>
              <w:tab w:val="clear" w:pos="8459"/>
              <w:tab w:val="right" w:pos="9026" w:leader="dot"/>
            </w:tabs>
            <w:rPr/>
          </w:pPr>
          <w:hyperlink w:anchor="__RefHeading___Toc15154537_1280447820">
            <w:r>
              <w:rPr>
                <w:webHidden/>
                <w:rStyle w:val="IndexLink"/>
                <w:rtl w:val="true"/>
              </w:rPr>
              <w:t>نکات مرتبط با آیه</w:t>
            </w:r>
            <w:r>
              <w:rPr>
                <w:rStyle w:val="IndexLink"/>
                <w:rtl w:val="true"/>
              </w:rPr>
              <w:tab/>
            </w:r>
            <w:r>
              <w:rPr>
                <w:rStyle w:val="IndexLink"/>
              </w:rPr>
              <w:t>46</w:t>
            </w:r>
          </w:hyperlink>
        </w:p>
        <w:p>
          <w:pPr>
            <w:pStyle w:val="Contents3"/>
            <w:tabs>
              <w:tab w:val="clear" w:pos="8459"/>
              <w:tab w:val="right" w:pos="9026" w:leader="dot"/>
            </w:tabs>
            <w:rPr/>
          </w:pPr>
          <w:hyperlink w:anchor="__RefHeading___Toc15154539_1280447820">
            <w:r>
              <w:rPr>
                <w:webHidden/>
                <w:rStyle w:val="IndexLink"/>
                <w:rtl w:val="true"/>
              </w:rPr>
              <w:t>دلالت</w:t>
            </w:r>
            <w:r>
              <w:rPr>
                <w:rStyle w:val="IndexLink"/>
                <w:rtl w:val="true"/>
              </w:rPr>
              <w:tab/>
            </w:r>
            <w:r>
              <w:rPr>
                <w:rStyle w:val="IndexLink"/>
              </w:rPr>
              <w:t>46</w:t>
            </w:r>
          </w:hyperlink>
        </w:p>
        <w:p>
          <w:pPr>
            <w:pStyle w:val="Contents3"/>
            <w:tabs>
              <w:tab w:val="clear" w:pos="8459"/>
              <w:tab w:val="right" w:pos="9026" w:leader="dot"/>
            </w:tabs>
            <w:rPr/>
          </w:pPr>
          <w:hyperlink w:anchor="__RefHeading___Toc15154541_1280447820">
            <w:r>
              <w:rPr>
                <w:webHidden/>
                <w:rStyle w:val="IndexLink"/>
                <w:rtl w:val="true"/>
              </w:rPr>
              <w:t>عبادت کودک در مسجد و دلربایی از زکریای پیامبر صلی الله علیه و آله</w:t>
            </w:r>
            <w:r>
              <w:rPr>
                <w:rStyle w:val="IndexLink"/>
                <w:rtl w:val="true"/>
              </w:rPr>
              <w:tab/>
            </w:r>
            <w:r>
              <w:rPr>
                <w:rStyle w:val="IndexLink"/>
              </w:rPr>
              <w:t>47</w:t>
            </w:r>
          </w:hyperlink>
        </w:p>
        <w:p>
          <w:pPr>
            <w:pStyle w:val="Contents3"/>
            <w:tabs>
              <w:tab w:val="clear" w:pos="8459"/>
              <w:tab w:val="right" w:pos="9026" w:leader="dot"/>
            </w:tabs>
            <w:rPr/>
          </w:pPr>
          <w:hyperlink w:anchor="__RefHeading___Toc15154543_1280447820">
            <w:r>
              <w:rPr>
                <w:webHidden/>
                <w:rStyle w:val="IndexLink"/>
                <w:rtl w:val="true"/>
              </w:rPr>
              <w:t>دلالت</w:t>
            </w:r>
            <w:r>
              <w:rPr>
                <w:rStyle w:val="IndexLink"/>
                <w:rtl w:val="true"/>
              </w:rPr>
              <w:tab/>
            </w:r>
            <w:r>
              <w:rPr>
                <w:rStyle w:val="IndexLink"/>
              </w:rPr>
              <w:t>48</w:t>
            </w:r>
          </w:hyperlink>
        </w:p>
        <w:p>
          <w:pPr>
            <w:pStyle w:val="Contents3"/>
            <w:tabs>
              <w:tab w:val="clear" w:pos="8459"/>
              <w:tab w:val="right" w:pos="9026" w:leader="dot"/>
            </w:tabs>
            <w:rPr/>
          </w:pPr>
          <w:hyperlink w:anchor="__RefHeading___Toc15154545_1280447820">
            <w:r>
              <w:rPr>
                <w:webHidden/>
                <w:rStyle w:val="IndexLink"/>
                <w:rtl w:val="true"/>
              </w:rPr>
              <w:t>همجواری محل زندگی با مسجد و تأثیر آن بر رشد فرهنگی کودک</w:t>
            </w:r>
            <w:r>
              <w:rPr>
                <w:rStyle w:val="IndexLink"/>
                <w:rtl w:val="true"/>
              </w:rPr>
              <w:tab/>
            </w:r>
            <w:r>
              <w:rPr>
                <w:rStyle w:val="IndexLink"/>
              </w:rPr>
              <w:t>49</w:t>
            </w:r>
          </w:hyperlink>
        </w:p>
        <w:p>
          <w:pPr>
            <w:pStyle w:val="Contents3"/>
            <w:tabs>
              <w:tab w:val="clear" w:pos="8459"/>
              <w:tab w:val="right" w:pos="9026" w:leader="dot"/>
            </w:tabs>
            <w:rPr/>
          </w:pPr>
          <w:hyperlink w:anchor="__RefHeading___Toc15154547_1280447820">
            <w:r>
              <w:rPr>
                <w:webHidden/>
                <w:rStyle w:val="IndexLink"/>
                <w:rtl w:val="true"/>
              </w:rPr>
              <w:t>دلالت</w:t>
            </w:r>
            <w:r>
              <w:rPr>
                <w:rStyle w:val="IndexLink"/>
                <w:rtl w:val="true"/>
              </w:rPr>
              <w:tab/>
            </w:r>
            <w:r>
              <w:rPr>
                <w:rStyle w:val="IndexLink"/>
              </w:rPr>
              <w:t>50</w:t>
            </w:r>
          </w:hyperlink>
        </w:p>
        <w:p>
          <w:pPr>
            <w:pStyle w:val="Contents2"/>
            <w:tabs>
              <w:tab w:val="clear" w:pos="8743"/>
              <w:tab w:val="right" w:pos="9026" w:leader="dot"/>
            </w:tabs>
            <w:rPr/>
          </w:pPr>
          <w:hyperlink w:anchor="__RefHeading___Toc15154549_1280447820">
            <w:r>
              <w:rPr>
                <w:webHidden/>
                <w:rStyle w:val="IndexLink"/>
                <w:rtl w:val="true"/>
              </w:rPr>
              <w:t>فصل سوم</w:t>
            </w:r>
            <w:r>
              <w:rPr>
                <w:rStyle w:val="IndexLink"/>
                <w:rtl w:val="true"/>
              </w:rPr>
              <w:t xml:space="preserve">: </w:t>
            </w:r>
            <w:r>
              <w:rPr>
                <w:rStyle w:val="IndexLink"/>
                <w:rtl w:val="true"/>
              </w:rPr>
              <w:t>مواجهه پیامبر صلی الله علیه و آله با مسئله رفت و آمد کودکان به مسجد</w:t>
            </w:r>
            <w:r>
              <w:rPr>
                <w:rStyle w:val="IndexLink"/>
                <w:rtl w:val="true"/>
              </w:rPr>
              <w:tab/>
            </w:r>
            <w:r>
              <w:rPr>
                <w:rStyle w:val="IndexLink"/>
              </w:rPr>
              <w:t>53</w:t>
            </w:r>
          </w:hyperlink>
        </w:p>
        <w:p>
          <w:pPr>
            <w:pStyle w:val="Contents3"/>
            <w:tabs>
              <w:tab w:val="clear" w:pos="8459"/>
              <w:tab w:val="right" w:pos="9026" w:leader="dot"/>
            </w:tabs>
            <w:rPr/>
          </w:pPr>
          <w:hyperlink w:anchor="__RefHeading___Toc15154551_12804478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5154553_1280447820">
            <w:r>
              <w:rPr>
                <w:webHidden/>
                <w:rStyle w:val="IndexLink"/>
                <w:rtl w:val="true"/>
              </w:rPr>
              <w:t>گفتار اول</w:t>
            </w:r>
            <w:r>
              <w:rPr>
                <w:rStyle w:val="IndexLink"/>
                <w:rtl w:val="true"/>
              </w:rPr>
              <w:t xml:space="preserve">: </w:t>
            </w:r>
            <w:r>
              <w:rPr>
                <w:rStyle w:val="IndexLink"/>
                <w:rtl w:val="true"/>
              </w:rPr>
              <w:t>رفت و آمد کودکان به مسجد در دوران پیامبر صلی الله علیه و آله</w:t>
            </w:r>
            <w:r>
              <w:rPr>
                <w:rStyle w:val="IndexLink"/>
                <w:rtl w:val="true"/>
              </w:rPr>
              <w:tab/>
            </w:r>
            <w:r>
              <w:rPr>
                <w:rStyle w:val="IndexLink"/>
              </w:rPr>
              <w:t>55</w:t>
            </w:r>
          </w:hyperlink>
        </w:p>
        <w:p>
          <w:pPr>
            <w:pStyle w:val="Contents4"/>
            <w:tabs>
              <w:tab w:val="clear" w:pos="8176"/>
              <w:tab w:val="right" w:pos="9026" w:leader="dot"/>
            </w:tabs>
            <w:rPr/>
          </w:pPr>
          <w:hyperlink w:anchor="__RefHeading___Toc15154555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154557_1280447820">
            <w:r>
              <w:rPr>
                <w:webHidden/>
                <w:rStyle w:val="IndexLink"/>
                <w:rtl w:val="true"/>
              </w:rPr>
              <w:t>صف ویژه کودکان در صفوف نماز جماعت پیامبر صلی الله علیه و آله</w:t>
            </w:r>
            <w:r>
              <w:rPr>
                <w:rStyle w:val="IndexLink"/>
                <w:rtl w:val="true"/>
              </w:rPr>
              <w:tab/>
            </w:r>
            <w:r>
              <w:rPr>
                <w:rStyle w:val="IndexLink"/>
              </w:rPr>
              <w:t>56</w:t>
            </w:r>
          </w:hyperlink>
        </w:p>
        <w:p>
          <w:pPr>
            <w:pStyle w:val="Contents4"/>
            <w:tabs>
              <w:tab w:val="clear" w:pos="8176"/>
              <w:tab w:val="right" w:pos="9026" w:leader="dot"/>
            </w:tabs>
            <w:rPr/>
          </w:pPr>
          <w:hyperlink w:anchor="__RefHeading___Toc15154559_1280447820">
            <w:r>
              <w:rPr>
                <w:webHidden/>
                <w:rStyle w:val="IndexLink"/>
                <w:rtl w:val="true"/>
              </w:rPr>
              <w:t>منابع حديث</w:t>
            </w:r>
            <w:r>
              <w:rPr>
                <w:rStyle w:val="IndexLink"/>
                <w:rtl w:val="true"/>
              </w:rPr>
              <w:tab/>
            </w:r>
            <w:r>
              <w:rPr>
                <w:rStyle w:val="IndexLink"/>
              </w:rPr>
              <w:t>57</w:t>
            </w:r>
          </w:hyperlink>
        </w:p>
        <w:p>
          <w:pPr>
            <w:pStyle w:val="Contents4"/>
            <w:tabs>
              <w:tab w:val="clear" w:pos="8176"/>
              <w:tab w:val="right" w:pos="9026" w:leader="dot"/>
            </w:tabs>
            <w:rPr/>
          </w:pPr>
          <w:hyperlink w:anchor="__RefHeading___Toc15154561_1280447820">
            <w:r>
              <w:rPr>
                <w:webHidden/>
                <w:rStyle w:val="IndexLink"/>
                <w:rtl w:val="true"/>
              </w:rPr>
              <w:t>دلالت</w:t>
            </w:r>
            <w:r>
              <w:rPr>
                <w:rStyle w:val="IndexLink"/>
                <w:rtl w:val="true"/>
              </w:rPr>
              <w:tab/>
            </w:r>
            <w:r>
              <w:rPr>
                <w:rStyle w:val="IndexLink"/>
              </w:rPr>
              <w:t>57</w:t>
            </w:r>
          </w:hyperlink>
        </w:p>
        <w:p>
          <w:pPr>
            <w:pStyle w:val="Contents4"/>
            <w:tabs>
              <w:tab w:val="clear" w:pos="8176"/>
              <w:tab w:val="right" w:pos="9026" w:leader="dot"/>
            </w:tabs>
            <w:rPr/>
          </w:pPr>
          <w:hyperlink w:anchor="__RefHeading___Toc15154563_1280447820">
            <w:r>
              <w:rPr>
                <w:webHidden/>
                <w:rStyle w:val="IndexLink"/>
                <w:rtl w:val="true"/>
              </w:rPr>
              <w:t>اشکال</w:t>
            </w:r>
            <w:r>
              <w:rPr>
                <w:rStyle w:val="IndexLink"/>
                <w:rtl w:val="true"/>
              </w:rPr>
              <w:tab/>
            </w:r>
            <w:r>
              <w:rPr>
                <w:rStyle w:val="IndexLink"/>
              </w:rPr>
              <w:t>58</w:t>
            </w:r>
          </w:hyperlink>
        </w:p>
        <w:p>
          <w:pPr>
            <w:pStyle w:val="Contents4"/>
            <w:tabs>
              <w:tab w:val="clear" w:pos="8176"/>
              <w:tab w:val="right" w:pos="9026" w:leader="dot"/>
            </w:tabs>
            <w:rPr/>
          </w:pPr>
          <w:hyperlink w:anchor="__RefHeading___Toc15154565_1280447820">
            <w:r>
              <w:rPr>
                <w:webHidden/>
                <w:rStyle w:val="IndexLink"/>
                <w:rtl w:val="true"/>
              </w:rPr>
              <w:t>پاسخ</w:t>
            </w:r>
            <w:r>
              <w:rPr>
                <w:rStyle w:val="IndexLink"/>
                <w:rtl w:val="true"/>
              </w:rPr>
              <w:tab/>
            </w:r>
            <w:r>
              <w:rPr>
                <w:rStyle w:val="IndexLink"/>
              </w:rPr>
              <w:t>58</w:t>
            </w:r>
          </w:hyperlink>
        </w:p>
        <w:p>
          <w:pPr>
            <w:pStyle w:val="Contents4"/>
            <w:tabs>
              <w:tab w:val="clear" w:pos="8176"/>
              <w:tab w:val="right" w:pos="9026" w:leader="dot"/>
            </w:tabs>
            <w:rPr/>
          </w:pPr>
          <w:hyperlink w:anchor="__RefHeading___Toc15154567_1280447820">
            <w:r>
              <w:rPr>
                <w:webHidden/>
                <w:rStyle w:val="IndexLink"/>
                <w:rtl w:val="true"/>
              </w:rPr>
              <w:t>اشکال</w:t>
            </w:r>
            <w:r>
              <w:rPr>
                <w:rStyle w:val="IndexLink"/>
                <w:rtl w:val="true"/>
              </w:rPr>
              <w:tab/>
            </w:r>
            <w:r>
              <w:rPr>
                <w:rStyle w:val="IndexLink"/>
              </w:rPr>
              <w:t>59</w:t>
            </w:r>
          </w:hyperlink>
        </w:p>
        <w:p>
          <w:pPr>
            <w:pStyle w:val="Contents4"/>
            <w:tabs>
              <w:tab w:val="clear" w:pos="8176"/>
              <w:tab w:val="right" w:pos="9026" w:leader="dot"/>
            </w:tabs>
            <w:rPr/>
          </w:pPr>
          <w:hyperlink w:anchor="__RefHeading___Toc15154569_1280447820">
            <w:r>
              <w:rPr>
                <w:webHidden/>
                <w:rStyle w:val="IndexLink"/>
                <w:rtl w:val="true"/>
              </w:rPr>
              <w:t>پاسخ</w:t>
            </w:r>
            <w:r>
              <w:rPr>
                <w:rStyle w:val="IndexLink"/>
                <w:rtl w:val="true"/>
              </w:rPr>
              <w:tab/>
            </w:r>
            <w:r>
              <w:rPr>
                <w:rStyle w:val="IndexLink"/>
              </w:rPr>
              <w:t>59</w:t>
            </w:r>
          </w:hyperlink>
        </w:p>
        <w:p>
          <w:pPr>
            <w:pStyle w:val="Contents4"/>
            <w:tabs>
              <w:tab w:val="clear" w:pos="8176"/>
              <w:tab w:val="right" w:pos="9026" w:leader="dot"/>
            </w:tabs>
            <w:rPr/>
          </w:pPr>
          <w:hyperlink w:anchor="__RefHeading___Toc15154571_1280447820">
            <w:r>
              <w:rPr>
                <w:webHidden/>
                <w:rStyle w:val="IndexLink"/>
                <w:rtl w:val="true"/>
              </w:rPr>
              <w:t>اشکال</w:t>
            </w:r>
            <w:r>
              <w:rPr>
                <w:rStyle w:val="IndexLink"/>
                <w:rtl w:val="true"/>
              </w:rPr>
              <w:tab/>
            </w:r>
            <w:r>
              <w:rPr>
                <w:rStyle w:val="IndexLink"/>
              </w:rPr>
              <w:t>60</w:t>
            </w:r>
          </w:hyperlink>
        </w:p>
        <w:p>
          <w:pPr>
            <w:pStyle w:val="Contents4"/>
            <w:tabs>
              <w:tab w:val="clear" w:pos="8176"/>
              <w:tab w:val="right" w:pos="9026" w:leader="dot"/>
            </w:tabs>
            <w:rPr/>
          </w:pPr>
          <w:hyperlink w:anchor="__RefHeading___Toc15154573_1280447820">
            <w:r>
              <w:rPr>
                <w:webHidden/>
                <w:rStyle w:val="IndexLink"/>
                <w:rtl w:val="true"/>
              </w:rPr>
              <w:t>پاسخ</w:t>
            </w:r>
            <w:r>
              <w:rPr>
                <w:rStyle w:val="IndexLink"/>
                <w:rtl w:val="true"/>
              </w:rPr>
              <w:tab/>
            </w:r>
            <w:r>
              <w:rPr>
                <w:rStyle w:val="IndexLink"/>
              </w:rPr>
              <w:t>60</w:t>
            </w:r>
          </w:hyperlink>
        </w:p>
        <w:p>
          <w:pPr>
            <w:pStyle w:val="Contents4"/>
            <w:tabs>
              <w:tab w:val="clear" w:pos="8176"/>
              <w:tab w:val="right" w:pos="9026" w:leader="dot"/>
            </w:tabs>
            <w:rPr/>
          </w:pPr>
          <w:hyperlink w:anchor="__RefHeading___Toc15154575_1280447820">
            <w:r>
              <w:rPr>
                <w:webHidden/>
                <w:rStyle w:val="IndexLink"/>
                <w:rtl w:val="true"/>
              </w:rPr>
              <w:t>جریان تغییر قبله و حضور کودکان در مسجد</w:t>
            </w:r>
            <w:r>
              <w:rPr>
                <w:rStyle w:val="IndexLink"/>
                <w:rtl w:val="true"/>
              </w:rPr>
              <w:tab/>
            </w:r>
            <w:r>
              <w:rPr>
                <w:rStyle w:val="IndexLink"/>
              </w:rPr>
              <w:t>60</w:t>
            </w:r>
          </w:hyperlink>
        </w:p>
        <w:p>
          <w:pPr>
            <w:pStyle w:val="Contents4"/>
            <w:tabs>
              <w:tab w:val="clear" w:pos="8176"/>
              <w:tab w:val="right" w:pos="9026" w:leader="dot"/>
            </w:tabs>
            <w:rPr/>
          </w:pPr>
          <w:hyperlink w:anchor="__RefHeading___Toc15154577_1280447820">
            <w:r>
              <w:rPr>
                <w:webHidden/>
                <w:rStyle w:val="IndexLink"/>
                <w:rtl w:val="true"/>
              </w:rPr>
              <w:t>منابع حديث و نقل های مشابه آن</w:t>
            </w:r>
            <w:r>
              <w:rPr>
                <w:rStyle w:val="IndexLink"/>
                <w:rtl w:val="true"/>
              </w:rPr>
              <w:tab/>
            </w:r>
            <w:r>
              <w:rPr>
                <w:rStyle w:val="IndexLink"/>
              </w:rPr>
              <w:t>61</w:t>
            </w:r>
          </w:hyperlink>
        </w:p>
        <w:p>
          <w:pPr>
            <w:pStyle w:val="Contents4"/>
            <w:tabs>
              <w:tab w:val="clear" w:pos="8176"/>
              <w:tab w:val="right" w:pos="9026" w:leader="dot"/>
            </w:tabs>
            <w:rPr/>
          </w:pPr>
          <w:hyperlink w:anchor="__RefHeading___Toc15154579_1280447820">
            <w:r>
              <w:rPr>
                <w:webHidden/>
                <w:rStyle w:val="IndexLink"/>
                <w:rtl w:val="true"/>
              </w:rPr>
              <w:t>توضیحی کوتاه در مورد این رخداد</w:t>
            </w:r>
            <w:r>
              <w:rPr>
                <w:rStyle w:val="IndexLink"/>
                <w:rtl w:val="true"/>
              </w:rPr>
              <w:tab/>
            </w:r>
            <w:r>
              <w:rPr>
                <w:rStyle w:val="IndexLink"/>
              </w:rPr>
              <w:t>61</w:t>
            </w:r>
          </w:hyperlink>
        </w:p>
        <w:p>
          <w:pPr>
            <w:pStyle w:val="Contents4"/>
            <w:tabs>
              <w:tab w:val="clear" w:pos="8176"/>
              <w:tab w:val="right" w:pos="9026" w:leader="dot"/>
            </w:tabs>
            <w:rPr/>
          </w:pPr>
          <w:hyperlink w:anchor="__RefHeading___Toc15154581_1280447820">
            <w:r>
              <w:rPr>
                <w:webHidden/>
                <w:rStyle w:val="IndexLink"/>
                <w:rtl w:val="true"/>
              </w:rPr>
              <w:t>دلالت</w:t>
            </w:r>
            <w:r>
              <w:rPr>
                <w:rStyle w:val="IndexLink"/>
                <w:rtl w:val="true"/>
              </w:rPr>
              <w:tab/>
            </w:r>
            <w:r>
              <w:rPr>
                <w:rStyle w:val="IndexLink"/>
              </w:rPr>
              <w:t>62</w:t>
            </w:r>
          </w:hyperlink>
        </w:p>
        <w:p>
          <w:pPr>
            <w:pStyle w:val="Contents4"/>
            <w:tabs>
              <w:tab w:val="clear" w:pos="8176"/>
              <w:tab w:val="right" w:pos="9026" w:leader="dot"/>
            </w:tabs>
            <w:rPr/>
          </w:pPr>
          <w:hyperlink w:anchor="__RefHeading___Toc15154583_1280447820">
            <w:r>
              <w:rPr>
                <w:webHidden/>
                <w:rStyle w:val="IndexLink"/>
                <w:rtl w:val="true"/>
              </w:rPr>
              <w:t>حضور كودكان در مسجد پیامبر صلی الله علیه و آله</w:t>
            </w:r>
            <w:r>
              <w:rPr>
                <w:rStyle w:val="IndexLink"/>
                <w:rtl w:val="true"/>
              </w:rPr>
              <w:tab/>
            </w:r>
            <w:r>
              <w:rPr>
                <w:rStyle w:val="IndexLink"/>
              </w:rPr>
              <w:t>62</w:t>
            </w:r>
          </w:hyperlink>
        </w:p>
        <w:p>
          <w:pPr>
            <w:pStyle w:val="Contents4"/>
            <w:tabs>
              <w:tab w:val="clear" w:pos="8176"/>
              <w:tab w:val="right" w:pos="9026" w:leader="dot"/>
            </w:tabs>
            <w:rPr/>
          </w:pPr>
          <w:hyperlink w:anchor="__RefHeading___Toc15154585_1280447820">
            <w:r>
              <w:rPr>
                <w:webHidden/>
                <w:rStyle w:val="IndexLink"/>
                <w:rtl w:val="true"/>
              </w:rPr>
              <w:t>منابع حدیث</w:t>
            </w:r>
            <w:r>
              <w:rPr>
                <w:rStyle w:val="IndexLink"/>
                <w:rtl w:val="true"/>
              </w:rPr>
              <w:tab/>
            </w:r>
            <w:r>
              <w:rPr>
                <w:rStyle w:val="IndexLink"/>
              </w:rPr>
              <w:t>63</w:t>
            </w:r>
          </w:hyperlink>
        </w:p>
        <w:p>
          <w:pPr>
            <w:pStyle w:val="Contents4"/>
            <w:tabs>
              <w:tab w:val="clear" w:pos="8176"/>
              <w:tab w:val="right" w:pos="9026" w:leader="dot"/>
            </w:tabs>
            <w:rPr/>
          </w:pPr>
          <w:hyperlink w:anchor="__RefHeading___Toc15154587_1280447820">
            <w:r>
              <w:rPr>
                <w:webHidden/>
                <w:rStyle w:val="IndexLink"/>
                <w:rtl w:val="true"/>
              </w:rPr>
              <w:t>سندشناسی</w:t>
            </w:r>
            <w:r>
              <w:rPr>
                <w:rStyle w:val="IndexLink"/>
                <w:rtl w:val="true"/>
              </w:rPr>
              <w:tab/>
            </w:r>
            <w:r>
              <w:rPr>
                <w:rStyle w:val="IndexLink"/>
              </w:rPr>
              <w:t>63</w:t>
            </w:r>
          </w:hyperlink>
        </w:p>
        <w:p>
          <w:pPr>
            <w:pStyle w:val="Contents4"/>
            <w:tabs>
              <w:tab w:val="clear" w:pos="8176"/>
              <w:tab w:val="right" w:pos="9026" w:leader="dot"/>
            </w:tabs>
            <w:rPr/>
          </w:pPr>
          <w:hyperlink w:anchor="__RefHeading___Toc15154589_1280447820">
            <w:r>
              <w:rPr>
                <w:webHidden/>
                <w:rStyle w:val="IndexLink"/>
                <w:rtl w:val="true"/>
              </w:rPr>
              <w:t>دلالت</w:t>
            </w:r>
            <w:r>
              <w:rPr>
                <w:rStyle w:val="IndexLink"/>
                <w:rtl w:val="true"/>
              </w:rPr>
              <w:tab/>
            </w:r>
            <w:r>
              <w:rPr>
                <w:rStyle w:val="IndexLink"/>
              </w:rPr>
              <w:t>63</w:t>
            </w:r>
          </w:hyperlink>
        </w:p>
        <w:p>
          <w:pPr>
            <w:pStyle w:val="Contents4"/>
            <w:tabs>
              <w:tab w:val="clear" w:pos="8176"/>
              <w:tab w:val="right" w:pos="9026" w:leader="dot"/>
            </w:tabs>
            <w:rPr/>
          </w:pPr>
          <w:hyperlink w:anchor="__RefHeading___Toc15154591_1280447820">
            <w:r>
              <w:rPr>
                <w:webHidden/>
                <w:rStyle w:val="IndexLink"/>
                <w:rtl w:val="true"/>
              </w:rPr>
              <w:t>اقتدای بعضی کودکان به نماز جماعت پیامبر صلی الله علیه و آله</w:t>
            </w:r>
            <w:r>
              <w:rPr>
                <w:rStyle w:val="IndexLink"/>
                <w:rtl w:val="true"/>
              </w:rPr>
              <w:tab/>
            </w:r>
            <w:r>
              <w:rPr>
                <w:rStyle w:val="IndexLink"/>
              </w:rPr>
              <w:t>65</w:t>
            </w:r>
          </w:hyperlink>
        </w:p>
        <w:p>
          <w:pPr>
            <w:pStyle w:val="Contents4"/>
            <w:tabs>
              <w:tab w:val="clear" w:pos="8176"/>
              <w:tab w:val="right" w:pos="9026" w:leader="dot"/>
            </w:tabs>
            <w:rPr/>
          </w:pPr>
          <w:hyperlink w:anchor="__RefHeading___Toc15154593_1280447820">
            <w:r>
              <w:rPr>
                <w:webHidden/>
                <w:rStyle w:val="IndexLink"/>
                <w:rtl w:val="true"/>
              </w:rPr>
              <w:t>منابع حدیث</w:t>
            </w:r>
            <w:r>
              <w:rPr>
                <w:rStyle w:val="IndexLink"/>
                <w:rtl w:val="true"/>
              </w:rPr>
              <w:tab/>
            </w:r>
            <w:r>
              <w:rPr>
                <w:rStyle w:val="IndexLink"/>
              </w:rPr>
              <w:t>65</w:t>
            </w:r>
          </w:hyperlink>
        </w:p>
        <w:p>
          <w:pPr>
            <w:pStyle w:val="Contents4"/>
            <w:tabs>
              <w:tab w:val="clear" w:pos="8176"/>
              <w:tab w:val="right" w:pos="9026" w:leader="dot"/>
            </w:tabs>
            <w:rPr/>
          </w:pPr>
          <w:hyperlink w:anchor="__RefHeading___Toc15154595_1280447820">
            <w:r>
              <w:rPr>
                <w:webHidden/>
                <w:rStyle w:val="IndexLink"/>
                <w:rtl w:val="true"/>
              </w:rPr>
              <w:t>دلالت</w:t>
            </w:r>
            <w:r>
              <w:rPr>
                <w:rStyle w:val="IndexLink"/>
                <w:rtl w:val="true"/>
              </w:rPr>
              <w:tab/>
            </w:r>
            <w:r>
              <w:rPr>
                <w:rStyle w:val="IndexLink"/>
              </w:rPr>
              <w:t>65</w:t>
            </w:r>
          </w:hyperlink>
        </w:p>
        <w:p>
          <w:pPr>
            <w:pStyle w:val="Contents4"/>
            <w:tabs>
              <w:tab w:val="clear" w:pos="8176"/>
              <w:tab w:val="right" w:pos="9026" w:leader="dot"/>
            </w:tabs>
            <w:rPr/>
          </w:pPr>
          <w:hyperlink w:anchor="__RefHeading___Toc15154597_1280447820">
            <w:r>
              <w:rPr>
                <w:webHidden/>
                <w:rStyle w:val="IndexLink"/>
                <w:rtl w:val="true"/>
              </w:rPr>
              <w:t>اشکال</w:t>
            </w:r>
            <w:r>
              <w:rPr>
                <w:rStyle w:val="IndexLink"/>
                <w:rtl w:val="true"/>
              </w:rPr>
              <w:tab/>
            </w:r>
            <w:r>
              <w:rPr>
                <w:rStyle w:val="IndexLink"/>
              </w:rPr>
              <w:t>65</w:t>
            </w:r>
          </w:hyperlink>
        </w:p>
        <w:p>
          <w:pPr>
            <w:pStyle w:val="Contents4"/>
            <w:tabs>
              <w:tab w:val="clear" w:pos="8176"/>
              <w:tab w:val="right" w:pos="9026" w:leader="dot"/>
            </w:tabs>
            <w:rPr/>
          </w:pPr>
          <w:hyperlink w:anchor="__RefHeading___Toc15154599_1280447820">
            <w:r>
              <w:rPr>
                <w:webHidden/>
                <w:rStyle w:val="IndexLink"/>
                <w:rtl w:val="true"/>
              </w:rPr>
              <w:t>پاسخ</w:t>
            </w:r>
            <w:r>
              <w:rPr>
                <w:rStyle w:val="IndexLink"/>
                <w:rtl w:val="true"/>
              </w:rPr>
              <w:tab/>
            </w:r>
            <w:r>
              <w:rPr>
                <w:rStyle w:val="IndexLink"/>
              </w:rPr>
              <w:t>65</w:t>
            </w:r>
          </w:hyperlink>
        </w:p>
        <w:p>
          <w:pPr>
            <w:pStyle w:val="Contents4"/>
            <w:tabs>
              <w:tab w:val="clear" w:pos="8176"/>
              <w:tab w:val="right" w:pos="9026" w:leader="dot"/>
            </w:tabs>
            <w:rPr/>
          </w:pPr>
          <w:hyperlink w:anchor="__RefHeading___Toc15154601_1280447820">
            <w:r>
              <w:rPr>
                <w:webHidden/>
                <w:rStyle w:val="IndexLink"/>
                <w:rtl w:val="true"/>
              </w:rPr>
              <w:t>آوردن کودکان به مسجد توسط والدین</w:t>
            </w:r>
            <w:r>
              <w:rPr>
                <w:rStyle w:val="IndexLink"/>
                <w:rtl w:val="true"/>
              </w:rPr>
              <w:tab/>
            </w:r>
            <w:r>
              <w:rPr>
                <w:rStyle w:val="IndexLink"/>
              </w:rPr>
              <w:t>66</w:t>
            </w:r>
          </w:hyperlink>
        </w:p>
        <w:p>
          <w:pPr>
            <w:pStyle w:val="Contents4"/>
            <w:tabs>
              <w:tab w:val="clear" w:pos="8176"/>
              <w:tab w:val="right" w:pos="9026" w:leader="dot"/>
            </w:tabs>
            <w:rPr/>
          </w:pPr>
          <w:hyperlink w:anchor="__RefHeading___Toc15154603_1280447820">
            <w:r>
              <w:rPr>
                <w:webHidden/>
                <w:rStyle w:val="IndexLink"/>
                <w:rtl w:val="true"/>
              </w:rPr>
              <w:t>منابع حدیث</w:t>
            </w:r>
            <w:r>
              <w:rPr>
                <w:rStyle w:val="IndexLink"/>
                <w:rtl w:val="true"/>
              </w:rPr>
              <w:tab/>
            </w:r>
            <w:r>
              <w:rPr>
                <w:rStyle w:val="IndexLink"/>
              </w:rPr>
              <w:t>66</w:t>
            </w:r>
          </w:hyperlink>
        </w:p>
        <w:p>
          <w:pPr>
            <w:pStyle w:val="Contents4"/>
            <w:tabs>
              <w:tab w:val="clear" w:pos="8176"/>
              <w:tab w:val="right" w:pos="9026" w:leader="dot"/>
            </w:tabs>
            <w:rPr/>
          </w:pPr>
          <w:hyperlink w:anchor="__RefHeading___Toc15154605_1280447820">
            <w:r>
              <w:rPr>
                <w:webHidden/>
                <w:rStyle w:val="IndexLink"/>
                <w:rtl w:val="true"/>
              </w:rPr>
              <w:t>دلالت</w:t>
            </w:r>
            <w:r>
              <w:rPr>
                <w:rStyle w:val="IndexLink"/>
                <w:rtl w:val="true"/>
              </w:rPr>
              <w:tab/>
            </w:r>
            <w:r>
              <w:rPr>
                <w:rStyle w:val="IndexLink"/>
              </w:rPr>
              <w:t>66</w:t>
            </w:r>
          </w:hyperlink>
        </w:p>
        <w:p>
          <w:pPr>
            <w:pStyle w:val="Contents4"/>
            <w:tabs>
              <w:tab w:val="clear" w:pos="8176"/>
              <w:tab w:val="right" w:pos="9026" w:leader="dot"/>
            </w:tabs>
            <w:rPr/>
          </w:pPr>
          <w:hyperlink w:anchor="__RefHeading___Toc15154607_1280447820">
            <w:r>
              <w:rPr>
                <w:webHidden/>
                <w:rStyle w:val="IndexLink"/>
                <w:rtl w:val="true"/>
              </w:rPr>
              <w:t>اشکال</w:t>
            </w:r>
            <w:r>
              <w:rPr>
                <w:rStyle w:val="IndexLink"/>
                <w:rtl w:val="true"/>
              </w:rPr>
              <w:tab/>
            </w:r>
            <w:r>
              <w:rPr>
                <w:rStyle w:val="IndexLink"/>
              </w:rPr>
              <w:t>66</w:t>
            </w:r>
          </w:hyperlink>
        </w:p>
        <w:p>
          <w:pPr>
            <w:pStyle w:val="Contents4"/>
            <w:tabs>
              <w:tab w:val="clear" w:pos="8176"/>
              <w:tab w:val="right" w:pos="9026" w:leader="dot"/>
            </w:tabs>
            <w:rPr/>
          </w:pPr>
          <w:hyperlink w:anchor="__RefHeading___Toc15154609_1280447820">
            <w:r>
              <w:rPr>
                <w:webHidden/>
                <w:rStyle w:val="IndexLink"/>
                <w:rtl w:val="true"/>
              </w:rPr>
              <w:t>پاسخ</w:t>
            </w:r>
            <w:r>
              <w:rPr>
                <w:rStyle w:val="IndexLink"/>
                <w:rtl w:val="true"/>
              </w:rPr>
              <w:tab/>
            </w:r>
            <w:r>
              <w:rPr>
                <w:rStyle w:val="IndexLink"/>
              </w:rPr>
              <w:t>67</w:t>
            </w:r>
          </w:hyperlink>
        </w:p>
        <w:p>
          <w:pPr>
            <w:pStyle w:val="Contents4"/>
            <w:tabs>
              <w:tab w:val="clear" w:pos="8176"/>
              <w:tab w:val="right" w:pos="9026" w:leader="dot"/>
            </w:tabs>
            <w:rPr/>
          </w:pPr>
          <w:hyperlink w:anchor="__RefHeading___Toc15154611_1280447820">
            <w:r>
              <w:rPr>
                <w:webHidden/>
                <w:rStyle w:val="IndexLink"/>
                <w:rtl w:val="true"/>
              </w:rPr>
              <w:t>امامت جماعت توسط کودک</w:t>
            </w:r>
            <w:r>
              <w:rPr>
                <w:rStyle w:val="IndexLink"/>
                <w:rtl w:val="true"/>
              </w:rPr>
              <w:tab/>
            </w:r>
            <w:r>
              <w:rPr>
                <w:rStyle w:val="IndexLink"/>
              </w:rPr>
              <w:t>67</w:t>
            </w:r>
          </w:hyperlink>
        </w:p>
        <w:p>
          <w:pPr>
            <w:pStyle w:val="Contents4"/>
            <w:tabs>
              <w:tab w:val="clear" w:pos="8176"/>
              <w:tab w:val="right" w:pos="9026" w:leader="dot"/>
            </w:tabs>
            <w:rPr/>
          </w:pPr>
          <w:hyperlink w:anchor="__RefHeading___Toc15154613_1280447820">
            <w:r>
              <w:rPr>
                <w:webHidden/>
                <w:rStyle w:val="IndexLink"/>
                <w:rtl w:val="true"/>
              </w:rPr>
              <w:t>منابع حديث</w:t>
            </w:r>
            <w:r>
              <w:rPr>
                <w:rStyle w:val="IndexLink"/>
                <w:rtl w:val="true"/>
              </w:rPr>
              <w:tab/>
            </w:r>
            <w:r>
              <w:rPr>
                <w:rStyle w:val="IndexLink"/>
              </w:rPr>
              <w:t>67</w:t>
            </w:r>
          </w:hyperlink>
        </w:p>
        <w:p>
          <w:pPr>
            <w:pStyle w:val="Contents4"/>
            <w:tabs>
              <w:tab w:val="clear" w:pos="8176"/>
              <w:tab w:val="right" w:pos="9026" w:leader="dot"/>
            </w:tabs>
            <w:rPr/>
          </w:pPr>
          <w:hyperlink w:anchor="__RefHeading___Toc15154615_1280447820">
            <w:r>
              <w:rPr>
                <w:webHidden/>
                <w:rStyle w:val="IndexLink"/>
                <w:rtl w:val="true"/>
              </w:rPr>
              <w:t>نقل مشابه</w:t>
            </w:r>
            <w:r>
              <w:rPr>
                <w:rStyle w:val="IndexLink"/>
                <w:rtl w:val="true"/>
              </w:rPr>
              <w:tab/>
            </w:r>
            <w:r>
              <w:rPr>
                <w:rStyle w:val="IndexLink"/>
              </w:rPr>
              <w:t>67</w:t>
            </w:r>
          </w:hyperlink>
        </w:p>
        <w:p>
          <w:pPr>
            <w:pStyle w:val="Contents4"/>
            <w:tabs>
              <w:tab w:val="clear" w:pos="8176"/>
              <w:tab w:val="right" w:pos="9026" w:leader="dot"/>
            </w:tabs>
            <w:rPr/>
          </w:pPr>
          <w:hyperlink w:anchor="__RefHeading___Toc15154617_1280447820">
            <w:r>
              <w:rPr>
                <w:webHidden/>
                <w:rStyle w:val="IndexLink"/>
                <w:rtl w:val="true"/>
              </w:rPr>
              <w:t>منابع حدیث</w:t>
            </w:r>
            <w:r>
              <w:rPr>
                <w:rStyle w:val="IndexLink"/>
                <w:rtl w:val="true"/>
              </w:rPr>
              <w:tab/>
            </w:r>
            <w:r>
              <w:rPr>
                <w:rStyle w:val="IndexLink"/>
              </w:rPr>
              <w:t>68</w:t>
            </w:r>
          </w:hyperlink>
        </w:p>
        <w:p>
          <w:pPr>
            <w:pStyle w:val="Contents4"/>
            <w:tabs>
              <w:tab w:val="clear" w:pos="8176"/>
              <w:tab w:val="right" w:pos="9026" w:leader="dot"/>
            </w:tabs>
            <w:rPr/>
          </w:pPr>
          <w:hyperlink w:anchor="__RefHeading___Toc15154619_1280447820">
            <w:r>
              <w:rPr>
                <w:webHidden/>
                <w:rStyle w:val="IndexLink"/>
                <w:rtl w:val="true"/>
              </w:rPr>
              <w:t>دلالت</w:t>
            </w:r>
            <w:r>
              <w:rPr>
                <w:rStyle w:val="IndexLink"/>
                <w:rtl w:val="true"/>
              </w:rPr>
              <w:tab/>
            </w:r>
            <w:r>
              <w:rPr>
                <w:rStyle w:val="IndexLink"/>
              </w:rPr>
              <w:t>69</w:t>
            </w:r>
          </w:hyperlink>
        </w:p>
        <w:p>
          <w:pPr>
            <w:pStyle w:val="Contents4"/>
            <w:tabs>
              <w:tab w:val="clear" w:pos="8176"/>
              <w:tab w:val="right" w:pos="9026" w:leader="dot"/>
            </w:tabs>
            <w:rPr/>
          </w:pPr>
          <w:hyperlink w:anchor="__RefHeading___Toc15154621_1280447820">
            <w:r>
              <w:rPr>
                <w:webHidden/>
                <w:rStyle w:val="IndexLink"/>
                <w:rtl w:val="true"/>
              </w:rPr>
              <w:t>اشکال</w:t>
            </w:r>
            <w:r>
              <w:rPr>
                <w:rStyle w:val="IndexLink"/>
                <w:rtl w:val="true"/>
              </w:rPr>
              <w:tab/>
            </w:r>
            <w:r>
              <w:rPr>
                <w:rStyle w:val="IndexLink"/>
              </w:rPr>
              <w:t>69</w:t>
            </w:r>
          </w:hyperlink>
        </w:p>
        <w:p>
          <w:pPr>
            <w:pStyle w:val="Contents4"/>
            <w:tabs>
              <w:tab w:val="clear" w:pos="8176"/>
              <w:tab w:val="right" w:pos="9026" w:leader="dot"/>
            </w:tabs>
            <w:rPr/>
          </w:pPr>
          <w:hyperlink w:anchor="__RefHeading___Toc15154623_1280447820">
            <w:r>
              <w:rPr>
                <w:webHidden/>
                <w:rStyle w:val="IndexLink"/>
                <w:rtl w:val="true"/>
              </w:rPr>
              <w:t>پاسخ</w:t>
            </w:r>
            <w:r>
              <w:rPr>
                <w:rStyle w:val="IndexLink"/>
                <w:rtl w:val="true"/>
              </w:rPr>
              <w:tab/>
            </w:r>
            <w:r>
              <w:rPr>
                <w:rStyle w:val="IndexLink"/>
              </w:rPr>
              <w:t>69</w:t>
            </w:r>
          </w:hyperlink>
        </w:p>
        <w:p>
          <w:pPr>
            <w:pStyle w:val="Contents4"/>
            <w:tabs>
              <w:tab w:val="clear" w:pos="8176"/>
              <w:tab w:val="right" w:pos="9026" w:leader="dot"/>
            </w:tabs>
            <w:rPr/>
          </w:pPr>
          <w:hyperlink w:anchor="__RefHeading___Toc15154625_1280447820">
            <w:r>
              <w:rPr>
                <w:webHidden/>
                <w:rStyle w:val="IndexLink"/>
                <w:rtl w:val="true"/>
              </w:rPr>
              <w:t>اشکال</w:t>
            </w:r>
            <w:r>
              <w:rPr>
                <w:rStyle w:val="IndexLink"/>
                <w:rtl w:val="true"/>
              </w:rPr>
              <w:tab/>
            </w:r>
            <w:r>
              <w:rPr>
                <w:rStyle w:val="IndexLink"/>
              </w:rPr>
              <w:t>70</w:t>
            </w:r>
          </w:hyperlink>
        </w:p>
        <w:p>
          <w:pPr>
            <w:pStyle w:val="Contents4"/>
            <w:tabs>
              <w:tab w:val="clear" w:pos="8176"/>
              <w:tab w:val="right" w:pos="9026" w:leader="dot"/>
            </w:tabs>
            <w:rPr/>
          </w:pPr>
          <w:hyperlink w:anchor="__RefHeading___Toc15154627_1280447820">
            <w:r>
              <w:rPr>
                <w:webHidden/>
                <w:rStyle w:val="IndexLink"/>
                <w:rtl w:val="true"/>
              </w:rPr>
              <w:t>پاسخ</w:t>
            </w:r>
            <w:r>
              <w:rPr>
                <w:rStyle w:val="IndexLink"/>
                <w:rtl w:val="true"/>
              </w:rPr>
              <w:tab/>
            </w:r>
            <w:r>
              <w:rPr>
                <w:rStyle w:val="IndexLink"/>
              </w:rPr>
              <w:t>70</w:t>
            </w:r>
          </w:hyperlink>
        </w:p>
        <w:p>
          <w:pPr>
            <w:pStyle w:val="Contents4"/>
            <w:tabs>
              <w:tab w:val="clear" w:pos="8176"/>
              <w:tab w:val="right" w:pos="9026" w:leader="dot"/>
            </w:tabs>
            <w:rPr/>
          </w:pPr>
          <w:hyperlink w:anchor="__RefHeading___Toc15154629_1280447820">
            <w:r>
              <w:rPr>
                <w:webHidden/>
                <w:rStyle w:val="IndexLink"/>
                <w:rtl w:val="true"/>
              </w:rPr>
              <w:t>اشکال</w:t>
            </w:r>
            <w:r>
              <w:rPr>
                <w:rStyle w:val="IndexLink"/>
                <w:rtl w:val="true"/>
              </w:rPr>
              <w:tab/>
            </w:r>
            <w:r>
              <w:rPr>
                <w:rStyle w:val="IndexLink"/>
              </w:rPr>
              <w:t>70</w:t>
            </w:r>
          </w:hyperlink>
        </w:p>
        <w:p>
          <w:pPr>
            <w:pStyle w:val="Contents4"/>
            <w:tabs>
              <w:tab w:val="clear" w:pos="8176"/>
              <w:tab w:val="right" w:pos="9026" w:leader="dot"/>
            </w:tabs>
            <w:rPr/>
          </w:pPr>
          <w:hyperlink w:anchor="__RefHeading___Toc15154631_1280447820">
            <w:r>
              <w:rPr>
                <w:webHidden/>
                <w:rStyle w:val="IndexLink"/>
                <w:rtl w:val="true"/>
              </w:rPr>
              <w:t>نتیجه</w:t>
            </w:r>
            <w:r>
              <w:rPr>
                <w:rStyle w:val="IndexLink"/>
                <w:rtl w:val="true"/>
              </w:rPr>
              <w:tab/>
            </w:r>
            <w:r>
              <w:rPr>
                <w:rStyle w:val="IndexLink"/>
              </w:rPr>
              <w:t>70</w:t>
            </w:r>
          </w:hyperlink>
        </w:p>
        <w:p>
          <w:pPr>
            <w:pStyle w:val="Contents3"/>
            <w:tabs>
              <w:tab w:val="clear" w:pos="8459"/>
              <w:tab w:val="right" w:pos="9026" w:leader="dot"/>
            </w:tabs>
            <w:rPr/>
          </w:pPr>
          <w:hyperlink w:anchor="__RefHeading___Toc15154633_1280447820">
            <w:r>
              <w:rPr>
                <w:webHidden/>
                <w:rStyle w:val="IndexLink"/>
                <w:rtl w:val="true"/>
              </w:rPr>
              <w:t>گفتار دوم</w:t>
            </w:r>
            <w:r>
              <w:rPr>
                <w:rStyle w:val="IndexLink"/>
                <w:rtl w:val="true"/>
              </w:rPr>
              <w:t xml:space="preserve">: </w:t>
            </w:r>
            <w:r>
              <w:rPr>
                <w:rStyle w:val="IndexLink"/>
                <w:rtl w:val="true"/>
              </w:rPr>
              <w:t>آوردن کودکان به مسجد توسط خود پیامبر صلی الله علیه و آله</w:t>
            </w:r>
            <w:r>
              <w:rPr>
                <w:rStyle w:val="IndexLink"/>
                <w:rtl w:val="true"/>
              </w:rPr>
              <w:tab/>
            </w:r>
            <w:r>
              <w:rPr>
                <w:rStyle w:val="IndexLink"/>
              </w:rPr>
              <w:t>71</w:t>
            </w:r>
          </w:hyperlink>
        </w:p>
        <w:p>
          <w:pPr>
            <w:pStyle w:val="Contents4"/>
            <w:tabs>
              <w:tab w:val="clear" w:pos="8176"/>
              <w:tab w:val="right" w:pos="9026" w:leader="dot"/>
            </w:tabs>
            <w:rPr/>
          </w:pPr>
          <w:hyperlink w:anchor="__RefHeading___Toc15154635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5154637_1280447820">
            <w:r>
              <w:rPr>
                <w:webHidden/>
                <w:rStyle w:val="IndexLink"/>
                <w:rtl w:val="true"/>
              </w:rPr>
              <w:t>برپایی اولین نماز جماعت اسلام با همراهی یک زن و یک کودک</w:t>
            </w:r>
            <w:r>
              <w:rPr>
                <w:rStyle w:val="IndexLink"/>
                <w:rtl w:val="true"/>
              </w:rPr>
              <w:tab/>
            </w:r>
            <w:r>
              <w:rPr>
                <w:rStyle w:val="IndexLink"/>
              </w:rPr>
              <w:t>71</w:t>
            </w:r>
          </w:hyperlink>
        </w:p>
        <w:p>
          <w:pPr>
            <w:pStyle w:val="Contents4"/>
            <w:tabs>
              <w:tab w:val="clear" w:pos="8176"/>
              <w:tab w:val="right" w:pos="9026" w:leader="dot"/>
            </w:tabs>
            <w:rPr/>
          </w:pPr>
          <w:hyperlink w:anchor="__RefHeading___Toc15154639_1280447820">
            <w:r>
              <w:rPr>
                <w:webHidden/>
                <w:rStyle w:val="IndexLink"/>
                <w:rtl w:val="true"/>
              </w:rPr>
              <w:t>منابع حديث</w:t>
            </w:r>
            <w:r>
              <w:rPr>
                <w:rStyle w:val="IndexLink"/>
                <w:rtl w:val="true"/>
              </w:rPr>
              <w:tab/>
            </w:r>
            <w:r>
              <w:rPr>
                <w:rStyle w:val="IndexLink"/>
              </w:rPr>
              <w:t>72</w:t>
            </w:r>
          </w:hyperlink>
        </w:p>
        <w:p>
          <w:pPr>
            <w:pStyle w:val="Contents4"/>
            <w:tabs>
              <w:tab w:val="clear" w:pos="8176"/>
              <w:tab w:val="right" w:pos="9026" w:leader="dot"/>
            </w:tabs>
            <w:rPr/>
          </w:pPr>
          <w:hyperlink w:anchor="__RefHeading___Toc15154641_1280447820">
            <w:r>
              <w:rPr>
                <w:webHidden/>
                <w:rStyle w:val="IndexLink"/>
                <w:rtl w:val="true"/>
              </w:rPr>
              <w:t>نقل مشابه</w:t>
            </w:r>
            <w:r>
              <w:rPr>
                <w:rStyle w:val="IndexLink"/>
                <w:rtl w:val="true"/>
              </w:rPr>
              <w:tab/>
            </w:r>
            <w:r>
              <w:rPr>
                <w:rStyle w:val="IndexLink"/>
              </w:rPr>
              <w:t>73</w:t>
            </w:r>
          </w:hyperlink>
        </w:p>
        <w:p>
          <w:pPr>
            <w:pStyle w:val="Contents4"/>
            <w:tabs>
              <w:tab w:val="clear" w:pos="8176"/>
              <w:tab w:val="right" w:pos="9026" w:leader="dot"/>
            </w:tabs>
            <w:rPr/>
          </w:pPr>
          <w:hyperlink w:anchor="__RefHeading___Toc15154643_1280447820">
            <w:r>
              <w:rPr>
                <w:webHidden/>
                <w:rStyle w:val="IndexLink"/>
                <w:rtl w:val="true"/>
              </w:rPr>
              <w:t>دلالت</w:t>
            </w:r>
            <w:r>
              <w:rPr>
                <w:rStyle w:val="IndexLink"/>
                <w:rtl w:val="true"/>
              </w:rPr>
              <w:tab/>
            </w:r>
            <w:r>
              <w:rPr>
                <w:rStyle w:val="IndexLink"/>
              </w:rPr>
              <w:t>74</w:t>
            </w:r>
          </w:hyperlink>
        </w:p>
        <w:p>
          <w:pPr>
            <w:pStyle w:val="Contents4"/>
            <w:tabs>
              <w:tab w:val="clear" w:pos="8176"/>
              <w:tab w:val="right" w:pos="9026" w:leader="dot"/>
            </w:tabs>
            <w:rPr/>
          </w:pPr>
          <w:hyperlink w:anchor="__RefHeading___Toc15154645_1280447820">
            <w:r>
              <w:rPr>
                <w:webHidden/>
                <w:rStyle w:val="IndexLink"/>
                <w:rtl w:val="true"/>
              </w:rPr>
              <w:t>آوردن امام حسن و امام حسین علیهما السلام به مسجد</w:t>
            </w:r>
            <w:r>
              <w:rPr>
                <w:rStyle w:val="IndexLink"/>
                <w:rtl w:val="true"/>
              </w:rPr>
              <w:tab/>
            </w:r>
            <w:r>
              <w:rPr>
                <w:rStyle w:val="IndexLink"/>
              </w:rPr>
              <w:t>74</w:t>
            </w:r>
          </w:hyperlink>
        </w:p>
        <w:p>
          <w:pPr>
            <w:pStyle w:val="Contents4"/>
            <w:tabs>
              <w:tab w:val="clear" w:pos="8176"/>
              <w:tab w:val="right" w:pos="9026" w:leader="dot"/>
            </w:tabs>
            <w:rPr/>
          </w:pPr>
          <w:hyperlink w:anchor="__RefHeading___Toc15154647_1280447820">
            <w:r>
              <w:rPr>
                <w:webHidden/>
                <w:rStyle w:val="IndexLink"/>
                <w:rtl w:val="true"/>
              </w:rPr>
              <w:t>نمایی کلی از رفتار پیامبر صلی الله علیه و آله با حسنین علیهما السلام در مسجد</w:t>
            </w:r>
            <w:r>
              <w:rPr>
                <w:rStyle w:val="IndexLink"/>
                <w:rtl w:val="true"/>
              </w:rPr>
              <w:tab/>
            </w:r>
            <w:r>
              <w:rPr>
                <w:rStyle w:val="IndexLink"/>
              </w:rPr>
              <w:t>74</w:t>
            </w:r>
          </w:hyperlink>
        </w:p>
        <w:p>
          <w:pPr>
            <w:pStyle w:val="Contents4"/>
            <w:tabs>
              <w:tab w:val="clear" w:pos="8176"/>
              <w:tab w:val="right" w:pos="9026" w:leader="dot"/>
            </w:tabs>
            <w:rPr/>
          </w:pPr>
          <w:hyperlink w:anchor="__RefHeading___Toc15154649_1280447820">
            <w:r>
              <w:rPr>
                <w:webHidden/>
                <w:rStyle w:val="IndexLink"/>
                <w:rtl w:val="true"/>
              </w:rPr>
              <w:t>دلالت</w:t>
            </w:r>
            <w:r>
              <w:rPr>
                <w:rStyle w:val="IndexLink"/>
                <w:rtl w:val="true"/>
              </w:rPr>
              <w:tab/>
            </w:r>
            <w:r>
              <w:rPr>
                <w:rStyle w:val="IndexLink"/>
              </w:rPr>
              <w:t>77</w:t>
            </w:r>
          </w:hyperlink>
        </w:p>
        <w:p>
          <w:pPr>
            <w:pStyle w:val="Contents4"/>
            <w:tabs>
              <w:tab w:val="clear" w:pos="8176"/>
              <w:tab w:val="right" w:pos="9026" w:leader="dot"/>
            </w:tabs>
            <w:rPr/>
          </w:pPr>
          <w:hyperlink w:anchor="__RefHeading___Toc15154651_1280447820">
            <w:r>
              <w:rPr>
                <w:webHidden/>
                <w:rStyle w:val="IndexLink"/>
                <w:rtl w:val="true"/>
              </w:rPr>
              <w:t>اشکال</w:t>
            </w:r>
            <w:r>
              <w:rPr>
                <w:rStyle w:val="IndexLink"/>
                <w:rtl w:val="true"/>
              </w:rPr>
              <w:tab/>
            </w:r>
            <w:r>
              <w:rPr>
                <w:rStyle w:val="IndexLink"/>
              </w:rPr>
              <w:t>79</w:t>
            </w:r>
          </w:hyperlink>
        </w:p>
        <w:p>
          <w:pPr>
            <w:pStyle w:val="Contents4"/>
            <w:tabs>
              <w:tab w:val="clear" w:pos="8176"/>
              <w:tab w:val="right" w:pos="9026" w:leader="dot"/>
            </w:tabs>
            <w:rPr/>
          </w:pPr>
          <w:hyperlink w:anchor="__RefHeading___Toc15154653_1280447820">
            <w:r>
              <w:rPr>
                <w:webHidden/>
                <w:rStyle w:val="IndexLink"/>
                <w:rtl w:val="true"/>
              </w:rPr>
              <w:t>آوردن کودکان به مسجد همراه با شور و حالی ویژه</w:t>
            </w:r>
            <w:r>
              <w:rPr>
                <w:rStyle w:val="IndexLink"/>
                <w:rtl w:val="true"/>
              </w:rPr>
              <w:tab/>
            </w:r>
            <w:r>
              <w:rPr>
                <w:rStyle w:val="IndexLink"/>
              </w:rPr>
              <w:t>79</w:t>
            </w:r>
          </w:hyperlink>
        </w:p>
        <w:p>
          <w:pPr>
            <w:pStyle w:val="Contents4"/>
            <w:tabs>
              <w:tab w:val="clear" w:pos="8176"/>
              <w:tab w:val="right" w:pos="9026" w:leader="dot"/>
            </w:tabs>
            <w:rPr/>
          </w:pPr>
          <w:hyperlink w:anchor="__RefHeading___Toc15154655_1280447820">
            <w:r>
              <w:rPr>
                <w:webHidden/>
                <w:rStyle w:val="IndexLink"/>
                <w:rtl w:val="true"/>
              </w:rPr>
              <w:t>منابع حديث وتفاوت نقل ها</w:t>
            </w:r>
            <w:r>
              <w:rPr>
                <w:rStyle w:val="IndexLink"/>
                <w:rtl w:val="true"/>
              </w:rPr>
              <w:tab/>
            </w:r>
            <w:r>
              <w:rPr>
                <w:rStyle w:val="IndexLink"/>
              </w:rPr>
              <w:t>80</w:t>
            </w:r>
          </w:hyperlink>
        </w:p>
        <w:p>
          <w:pPr>
            <w:pStyle w:val="Contents4"/>
            <w:tabs>
              <w:tab w:val="clear" w:pos="8176"/>
              <w:tab w:val="right" w:pos="9026" w:leader="dot"/>
            </w:tabs>
            <w:rPr/>
          </w:pPr>
          <w:hyperlink w:anchor="__RefHeading___Toc15154657_1280447820">
            <w:r>
              <w:rPr>
                <w:webHidden/>
                <w:rStyle w:val="IndexLink"/>
                <w:rtl w:val="true"/>
              </w:rPr>
              <w:t>سندشناسی</w:t>
            </w:r>
            <w:r>
              <w:rPr>
                <w:rStyle w:val="IndexLink"/>
                <w:rtl w:val="true"/>
              </w:rPr>
              <w:tab/>
            </w:r>
            <w:r>
              <w:rPr>
                <w:rStyle w:val="IndexLink"/>
              </w:rPr>
              <w:t>81</w:t>
            </w:r>
          </w:hyperlink>
        </w:p>
        <w:p>
          <w:pPr>
            <w:pStyle w:val="Contents4"/>
            <w:tabs>
              <w:tab w:val="clear" w:pos="8176"/>
              <w:tab w:val="right" w:pos="9026" w:leader="dot"/>
            </w:tabs>
            <w:rPr/>
          </w:pPr>
          <w:hyperlink w:anchor="__RefHeading___Toc15154659_1280447820">
            <w:r>
              <w:rPr>
                <w:webHidden/>
                <w:rStyle w:val="IndexLink"/>
                <w:rtl w:val="true"/>
              </w:rPr>
              <w:t>اشکال</w:t>
            </w:r>
            <w:r>
              <w:rPr>
                <w:rStyle w:val="IndexLink"/>
                <w:rtl w:val="true"/>
              </w:rPr>
              <w:tab/>
            </w:r>
            <w:r>
              <w:rPr>
                <w:rStyle w:val="IndexLink"/>
              </w:rPr>
              <w:t>82</w:t>
            </w:r>
          </w:hyperlink>
        </w:p>
        <w:p>
          <w:pPr>
            <w:pStyle w:val="Contents4"/>
            <w:tabs>
              <w:tab w:val="clear" w:pos="8176"/>
              <w:tab w:val="right" w:pos="9026" w:leader="dot"/>
            </w:tabs>
            <w:rPr/>
          </w:pPr>
          <w:hyperlink w:anchor="__RefHeading___Toc15154661_1280447820">
            <w:r>
              <w:rPr>
                <w:webHidden/>
                <w:rStyle w:val="IndexLink"/>
                <w:rtl w:val="true"/>
              </w:rPr>
              <w:t>پاسخ</w:t>
            </w:r>
            <w:r>
              <w:rPr>
                <w:rStyle w:val="IndexLink"/>
                <w:rtl w:val="true"/>
              </w:rPr>
              <w:tab/>
            </w:r>
            <w:r>
              <w:rPr>
                <w:rStyle w:val="IndexLink"/>
              </w:rPr>
              <w:t>82</w:t>
            </w:r>
          </w:hyperlink>
        </w:p>
        <w:p>
          <w:pPr>
            <w:pStyle w:val="Contents4"/>
            <w:tabs>
              <w:tab w:val="clear" w:pos="8176"/>
              <w:tab w:val="right" w:pos="9026" w:leader="dot"/>
            </w:tabs>
            <w:rPr/>
          </w:pPr>
          <w:hyperlink w:anchor="__RefHeading___Toc15154663_1280447820">
            <w:r>
              <w:rPr>
                <w:webHidden/>
                <w:rStyle w:val="IndexLink"/>
                <w:rtl w:val="true"/>
              </w:rPr>
              <w:t>دلالت روایت</w:t>
            </w:r>
            <w:r>
              <w:rPr>
                <w:rStyle w:val="IndexLink"/>
                <w:rtl w:val="true"/>
              </w:rPr>
              <w:tab/>
            </w:r>
            <w:r>
              <w:rPr>
                <w:rStyle w:val="IndexLink"/>
              </w:rPr>
              <w:t>83</w:t>
            </w:r>
          </w:hyperlink>
        </w:p>
        <w:p>
          <w:pPr>
            <w:pStyle w:val="Contents4"/>
            <w:tabs>
              <w:tab w:val="clear" w:pos="8176"/>
              <w:tab w:val="right" w:pos="9026" w:leader="dot"/>
            </w:tabs>
            <w:rPr/>
          </w:pPr>
          <w:hyperlink w:anchor="__RefHeading___Toc15154665_1280447820">
            <w:r>
              <w:rPr>
                <w:webHidden/>
                <w:rStyle w:val="IndexLink"/>
                <w:rtl w:val="true"/>
              </w:rPr>
              <w:t>اشکال</w:t>
            </w:r>
            <w:r>
              <w:rPr>
                <w:rStyle w:val="IndexLink"/>
                <w:rtl w:val="true"/>
              </w:rPr>
              <w:tab/>
            </w:r>
            <w:r>
              <w:rPr>
                <w:rStyle w:val="IndexLink"/>
              </w:rPr>
              <w:t>84</w:t>
            </w:r>
          </w:hyperlink>
        </w:p>
        <w:p>
          <w:pPr>
            <w:pStyle w:val="Contents4"/>
            <w:tabs>
              <w:tab w:val="clear" w:pos="8176"/>
              <w:tab w:val="right" w:pos="9026" w:leader="dot"/>
            </w:tabs>
            <w:rPr/>
          </w:pPr>
          <w:hyperlink w:anchor="__RefHeading___Toc15154667_1280447820">
            <w:r>
              <w:rPr>
                <w:webHidden/>
                <w:rStyle w:val="IndexLink"/>
                <w:rtl w:val="true"/>
              </w:rPr>
              <w:t>پاسخ</w:t>
            </w:r>
            <w:r>
              <w:rPr>
                <w:rStyle w:val="IndexLink"/>
                <w:rtl w:val="true"/>
              </w:rPr>
              <w:tab/>
            </w:r>
            <w:r>
              <w:rPr>
                <w:rStyle w:val="IndexLink"/>
              </w:rPr>
              <w:t>84</w:t>
            </w:r>
          </w:hyperlink>
        </w:p>
        <w:p>
          <w:pPr>
            <w:pStyle w:val="Contents4"/>
            <w:tabs>
              <w:tab w:val="clear" w:pos="8176"/>
              <w:tab w:val="right" w:pos="9026" w:leader="dot"/>
            </w:tabs>
            <w:rPr/>
          </w:pPr>
          <w:hyperlink w:anchor="__RefHeading___Toc15154669_1280447820">
            <w:r>
              <w:rPr>
                <w:webHidden/>
                <w:rStyle w:val="IndexLink"/>
                <w:rtl w:val="true"/>
              </w:rPr>
              <w:t>آوردن دیگر نوادگان به مسجد</w:t>
            </w:r>
            <w:r>
              <w:rPr>
                <w:rStyle w:val="IndexLink"/>
                <w:rtl w:val="true"/>
              </w:rPr>
              <w:tab/>
            </w:r>
            <w:r>
              <w:rPr>
                <w:rStyle w:val="IndexLink"/>
              </w:rPr>
              <w:t>85</w:t>
            </w:r>
          </w:hyperlink>
        </w:p>
        <w:p>
          <w:pPr>
            <w:pStyle w:val="Contents4"/>
            <w:tabs>
              <w:tab w:val="clear" w:pos="8176"/>
              <w:tab w:val="right" w:pos="9026" w:leader="dot"/>
            </w:tabs>
            <w:rPr/>
          </w:pPr>
          <w:hyperlink w:anchor="__RefHeading___Toc15154671_1280447820">
            <w:r>
              <w:rPr>
                <w:webHidden/>
                <w:rStyle w:val="IndexLink"/>
                <w:rtl w:val="true"/>
              </w:rPr>
              <w:t>منابع حدیث</w:t>
            </w:r>
            <w:r>
              <w:rPr>
                <w:rStyle w:val="IndexLink"/>
                <w:rtl w:val="true"/>
              </w:rPr>
              <w:tab/>
            </w:r>
            <w:r>
              <w:rPr>
                <w:rStyle w:val="IndexLink"/>
              </w:rPr>
              <w:t>86</w:t>
            </w:r>
          </w:hyperlink>
        </w:p>
        <w:p>
          <w:pPr>
            <w:pStyle w:val="Contents4"/>
            <w:tabs>
              <w:tab w:val="clear" w:pos="8176"/>
              <w:tab w:val="right" w:pos="9026" w:leader="dot"/>
            </w:tabs>
            <w:rPr/>
          </w:pPr>
          <w:hyperlink w:anchor="__RefHeading___Toc15154673_1280447820">
            <w:r>
              <w:rPr>
                <w:webHidden/>
                <w:rStyle w:val="IndexLink"/>
                <w:rtl w:val="true"/>
              </w:rPr>
              <w:t>نقل های مشابه</w:t>
            </w:r>
            <w:r>
              <w:rPr>
                <w:rStyle w:val="IndexLink"/>
                <w:rtl w:val="true"/>
              </w:rPr>
              <w:tab/>
            </w:r>
            <w:r>
              <w:rPr>
                <w:rStyle w:val="IndexLink"/>
              </w:rPr>
              <w:t>86</w:t>
            </w:r>
          </w:hyperlink>
        </w:p>
        <w:p>
          <w:pPr>
            <w:pStyle w:val="Contents4"/>
            <w:tabs>
              <w:tab w:val="clear" w:pos="8176"/>
              <w:tab w:val="right" w:pos="9026" w:leader="dot"/>
            </w:tabs>
            <w:rPr/>
          </w:pPr>
          <w:hyperlink w:anchor="__RefHeading___Toc15154675_1280447820">
            <w:r>
              <w:rPr>
                <w:webHidden/>
                <w:rStyle w:val="IndexLink"/>
                <w:rtl w:val="true"/>
              </w:rPr>
              <w:t>نقل محتوا در منابع شیعی</w:t>
            </w:r>
            <w:r>
              <w:rPr>
                <w:rStyle w:val="IndexLink"/>
                <w:rtl w:val="true"/>
              </w:rPr>
              <w:tab/>
            </w:r>
            <w:r>
              <w:rPr>
                <w:rStyle w:val="IndexLink"/>
              </w:rPr>
              <w:t>88</w:t>
            </w:r>
          </w:hyperlink>
        </w:p>
        <w:p>
          <w:pPr>
            <w:pStyle w:val="Contents4"/>
            <w:tabs>
              <w:tab w:val="clear" w:pos="8176"/>
              <w:tab w:val="right" w:pos="9026" w:leader="dot"/>
            </w:tabs>
            <w:rPr/>
          </w:pPr>
          <w:hyperlink w:anchor="__RefHeading___Toc15154677_1280447820">
            <w:r>
              <w:rPr>
                <w:webHidden/>
                <w:rStyle w:val="IndexLink"/>
                <w:rtl w:val="true"/>
              </w:rPr>
              <w:t>سندشناسی</w:t>
            </w:r>
            <w:r>
              <w:rPr>
                <w:rStyle w:val="IndexLink"/>
                <w:rtl w:val="true"/>
              </w:rPr>
              <w:tab/>
            </w:r>
            <w:r>
              <w:rPr>
                <w:rStyle w:val="IndexLink"/>
              </w:rPr>
              <w:t>89</w:t>
            </w:r>
          </w:hyperlink>
        </w:p>
        <w:p>
          <w:pPr>
            <w:pStyle w:val="Contents4"/>
            <w:tabs>
              <w:tab w:val="clear" w:pos="8176"/>
              <w:tab w:val="right" w:pos="9026" w:leader="dot"/>
            </w:tabs>
            <w:rPr/>
          </w:pPr>
          <w:hyperlink w:anchor="__RefHeading___Toc15154679_1280447820">
            <w:r>
              <w:rPr>
                <w:webHidden/>
                <w:rStyle w:val="IndexLink"/>
                <w:rtl w:val="true"/>
              </w:rPr>
              <w:t>اشکال احتمال وضع روایت</w:t>
            </w:r>
            <w:r>
              <w:rPr>
                <w:rStyle w:val="IndexLink"/>
                <w:rtl w:val="true"/>
              </w:rPr>
              <w:tab/>
            </w:r>
            <w:r>
              <w:rPr>
                <w:rStyle w:val="IndexLink"/>
              </w:rPr>
              <w:t>89</w:t>
            </w:r>
          </w:hyperlink>
        </w:p>
        <w:p>
          <w:pPr>
            <w:pStyle w:val="Contents4"/>
            <w:tabs>
              <w:tab w:val="clear" w:pos="8176"/>
              <w:tab w:val="right" w:pos="9026" w:leader="dot"/>
            </w:tabs>
            <w:rPr/>
          </w:pPr>
          <w:hyperlink w:anchor="__RefHeading___Toc15154681_1280447820">
            <w:r>
              <w:rPr>
                <w:webHidden/>
                <w:rStyle w:val="IndexLink"/>
                <w:rtl w:val="true"/>
              </w:rPr>
              <w:t>پاسخ</w:t>
            </w:r>
            <w:r>
              <w:rPr>
                <w:rStyle w:val="IndexLink"/>
                <w:rtl w:val="true"/>
              </w:rPr>
              <w:tab/>
            </w:r>
            <w:r>
              <w:rPr>
                <w:rStyle w:val="IndexLink"/>
              </w:rPr>
              <w:t>89</w:t>
            </w:r>
          </w:hyperlink>
        </w:p>
        <w:p>
          <w:pPr>
            <w:pStyle w:val="Contents4"/>
            <w:tabs>
              <w:tab w:val="clear" w:pos="8176"/>
              <w:tab w:val="right" w:pos="9026" w:leader="dot"/>
            </w:tabs>
            <w:rPr/>
          </w:pPr>
          <w:hyperlink w:anchor="__RefHeading___Toc15154683_1280447820">
            <w:r>
              <w:rPr>
                <w:webHidden/>
                <w:rStyle w:val="IndexLink"/>
                <w:rtl w:val="true"/>
              </w:rPr>
              <w:t>دلالت</w:t>
            </w:r>
            <w:r>
              <w:rPr>
                <w:rStyle w:val="IndexLink"/>
                <w:rtl w:val="true"/>
              </w:rPr>
              <w:tab/>
            </w:r>
            <w:r>
              <w:rPr>
                <w:rStyle w:val="IndexLink"/>
              </w:rPr>
              <w:t>90</w:t>
            </w:r>
          </w:hyperlink>
        </w:p>
        <w:p>
          <w:pPr>
            <w:pStyle w:val="Contents4"/>
            <w:tabs>
              <w:tab w:val="clear" w:pos="8176"/>
              <w:tab w:val="right" w:pos="9026" w:leader="dot"/>
            </w:tabs>
            <w:rPr/>
          </w:pPr>
          <w:hyperlink w:anchor="__RefHeading___Toc15154685_1280447820">
            <w:r>
              <w:rPr>
                <w:webHidden/>
                <w:rStyle w:val="IndexLink"/>
                <w:rtl w:val="true"/>
              </w:rPr>
              <w:t>آوردن دیگر کودکان به مسجد توسط پیامبر صلی الله علیه و آله</w:t>
            </w:r>
            <w:r>
              <w:rPr>
                <w:rStyle w:val="IndexLink"/>
                <w:rtl w:val="true"/>
              </w:rPr>
              <w:tab/>
            </w:r>
            <w:r>
              <w:rPr>
                <w:rStyle w:val="IndexLink"/>
              </w:rPr>
              <w:t>91</w:t>
            </w:r>
          </w:hyperlink>
        </w:p>
        <w:p>
          <w:pPr>
            <w:pStyle w:val="Contents4"/>
            <w:tabs>
              <w:tab w:val="clear" w:pos="8176"/>
              <w:tab w:val="right" w:pos="9026" w:leader="dot"/>
            </w:tabs>
            <w:rPr/>
          </w:pPr>
          <w:hyperlink w:anchor="__RefHeading___Toc15154687_1280447820">
            <w:r>
              <w:rPr>
                <w:webHidden/>
                <w:rStyle w:val="IndexLink"/>
                <w:rtl w:val="true"/>
              </w:rPr>
              <w:t>منابع حدیث</w:t>
            </w:r>
            <w:r>
              <w:rPr>
                <w:rStyle w:val="IndexLink"/>
                <w:rtl w:val="true"/>
              </w:rPr>
              <w:tab/>
            </w:r>
            <w:r>
              <w:rPr>
                <w:rStyle w:val="IndexLink"/>
              </w:rPr>
              <w:t>91</w:t>
            </w:r>
          </w:hyperlink>
        </w:p>
        <w:p>
          <w:pPr>
            <w:pStyle w:val="Contents4"/>
            <w:tabs>
              <w:tab w:val="clear" w:pos="8176"/>
              <w:tab w:val="right" w:pos="9026" w:leader="dot"/>
            </w:tabs>
            <w:rPr/>
          </w:pPr>
          <w:hyperlink w:anchor="__RefHeading___Toc15154689_1280447820">
            <w:r>
              <w:rPr>
                <w:webHidden/>
                <w:rStyle w:val="IndexLink"/>
                <w:rtl w:val="true"/>
              </w:rPr>
              <w:t>سن جعفربن عبدالله در زمان شهادت پدر</w:t>
            </w:r>
            <w:r>
              <w:rPr>
                <w:rStyle w:val="IndexLink"/>
                <w:rtl w:val="true"/>
              </w:rPr>
              <w:tab/>
            </w:r>
            <w:r>
              <w:rPr>
                <w:rStyle w:val="IndexLink"/>
              </w:rPr>
              <w:t>92</w:t>
            </w:r>
          </w:hyperlink>
        </w:p>
        <w:p>
          <w:pPr>
            <w:pStyle w:val="Contents4"/>
            <w:tabs>
              <w:tab w:val="clear" w:pos="8176"/>
              <w:tab w:val="right" w:pos="9026" w:leader="dot"/>
            </w:tabs>
            <w:rPr/>
          </w:pPr>
          <w:hyperlink w:anchor="__RefHeading___Toc15154691_1280447820">
            <w:r>
              <w:rPr>
                <w:webHidden/>
                <w:rStyle w:val="IndexLink"/>
                <w:rtl w:val="true"/>
              </w:rPr>
              <w:t>دلالت</w:t>
            </w:r>
            <w:r>
              <w:rPr>
                <w:rStyle w:val="IndexLink"/>
                <w:rtl w:val="true"/>
              </w:rPr>
              <w:tab/>
            </w:r>
            <w:r>
              <w:rPr>
                <w:rStyle w:val="IndexLink"/>
              </w:rPr>
              <w:t>92</w:t>
            </w:r>
          </w:hyperlink>
        </w:p>
        <w:p>
          <w:pPr>
            <w:pStyle w:val="Contents4"/>
            <w:tabs>
              <w:tab w:val="clear" w:pos="8176"/>
              <w:tab w:val="right" w:pos="9026" w:leader="dot"/>
            </w:tabs>
            <w:rPr/>
          </w:pPr>
          <w:hyperlink w:anchor="__RefHeading___Toc15154693_1280447820">
            <w:r>
              <w:rPr>
                <w:webHidden/>
                <w:rStyle w:val="IndexLink"/>
                <w:rtl w:val="true"/>
              </w:rPr>
              <w:t>رفتار سازی پیامبر در جهت مدارای عمومی با کودکان در مسجد</w:t>
            </w:r>
            <w:r>
              <w:rPr>
                <w:rStyle w:val="IndexLink"/>
                <w:rtl w:val="true"/>
              </w:rPr>
              <w:tab/>
            </w:r>
            <w:r>
              <w:rPr>
                <w:rStyle w:val="IndexLink"/>
              </w:rPr>
              <w:t>93</w:t>
            </w:r>
          </w:hyperlink>
        </w:p>
        <w:p>
          <w:pPr>
            <w:pStyle w:val="Contents4"/>
            <w:tabs>
              <w:tab w:val="clear" w:pos="8176"/>
              <w:tab w:val="right" w:pos="9026" w:leader="dot"/>
            </w:tabs>
            <w:rPr/>
          </w:pPr>
          <w:hyperlink w:anchor="__RefHeading___Toc15154695_1280447820">
            <w:r>
              <w:rPr>
                <w:webHidden/>
                <w:rStyle w:val="IndexLink"/>
                <w:rtl w:val="true"/>
              </w:rPr>
              <w:t>منابع حديث</w:t>
            </w:r>
            <w:r>
              <w:rPr>
                <w:rStyle w:val="IndexLink"/>
                <w:rtl w:val="true"/>
              </w:rPr>
              <w:tab/>
            </w:r>
            <w:r>
              <w:rPr>
                <w:rStyle w:val="IndexLink"/>
              </w:rPr>
              <w:t>94</w:t>
            </w:r>
          </w:hyperlink>
        </w:p>
        <w:p>
          <w:pPr>
            <w:pStyle w:val="Contents4"/>
            <w:tabs>
              <w:tab w:val="clear" w:pos="8176"/>
              <w:tab w:val="right" w:pos="9026" w:leader="dot"/>
            </w:tabs>
            <w:rPr/>
          </w:pPr>
          <w:hyperlink w:anchor="__RefHeading___Toc15154697_1280447820">
            <w:r>
              <w:rPr>
                <w:webHidden/>
                <w:rStyle w:val="IndexLink"/>
                <w:rtl w:val="true"/>
              </w:rPr>
              <w:t>سندشناسی</w:t>
            </w:r>
            <w:r>
              <w:rPr>
                <w:rStyle w:val="IndexLink"/>
                <w:rtl w:val="true"/>
              </w:rPr>
              <w:tab/>
            </w:r>
            <w:r>
              <w:rPr>
                <w:rStyle w:val="IndexLink"/>
              </w:rPr>
              <w:t>95</w:t>
            </w:r>
          </w:hyperlink>
        </w:p>
        <w:p>
          <w:pPr>
            <w:pStyle w:val="Contents4"/>
            <w:tabs>
              <w:tab w:val="clear" w:pos="8176"/>
              <w:tab w:val="right" w:pos="9026" w:leader="dot"/>
            </w:tabs>
            <w:rPr/>
          </w:pPr>
          <w:hyperlink w:anchor="__RefHeading___Toc15154699_1280447820">
            <w:r>
              <w:rPr>
                <w:webHidden/>
                <w:rStyle w:val="IndexLink"/>
                <w:rtl w:val="true"/>
              </w:rPr>
              <w:t>دلالت</w:t>
            </w:r>
            <w:r>
              <w:rPr>
                <w:rStyle w:val="IndexLink"/>
                <w:rtl w:val="true"/>
              </w:rPr>
              <w:tab/>
            </w:r>
            <w:r>
              <w:rPr>
                <w:rStyle w:val="IndexLink"/>
              </w:rPr>
              <w:t>95</w:t>
            </w:r>
          </w:hyperlink>
        </w:p>
        <w:p>
          <w:pPr>
            <w:pStyle w:val="Contents4"/>
            <w:tabs>
              <w:tab w:val="clear" w:pos="8176"/>
              <w:tab w:val="right" w:pos="9026" w:leader="dot"/>
            </w:tabs>
            <w:rPr/>
          </w:pPr>
          <w:hyperlink w:anchor="__RefHeading___Toc15154701_1280447820">
            <w:r>
              <w:rPr>
                <w:webHidden/>
                <w:rStyle w:val="IndexLink"/>
                <w:rtl w:val="true"/>
              </w:rPr>
              <w:t>اشکال</w:t>
            </w:r>
            <w:r>
              <w:rPr>
                <w:rStyle w:val="IndexLink"/>
                <w:rtl w:val="true"/>
              </w:rPr>
              <w:tab/>
            </w:r>
            <w:r>
              <w:rPr>
                <w:rStyle w:val="IndexLink"/>
              </w:rPr>
              <w:t>96</w:t>
            </w:r>
          </w:hyperlink>
        </w:p>
        <w:p>
          <w:pPr>
            <w:pStyle w:val="Contents4"/>
            <w:tabs>
              <w:tab w:val="clear" w:pos="8176"/>
              <w:tab w:val="right" w:pos="9026" w:leader="dot"/>
            </w:tabs>
            <w:rPr/>
          </w:pPr>
          <w:hyperlink w:anchor="__RefHeading___Toc15154703_1280447820">
            <w:r>
              <w:rPr>
                <w:webHidden/>
                <w:rStyle w:val="IndexLink"/>
                <w:rtl w:val="true"/>
              </w:rPr>
              <w:t>پاسخ</w:t>
            </w:r>
            <w:r>
              <w:rPr>
                <w:rStyle w:val="IndexLink"/>
                <w:rtl w:val="true"/>
              </w:rPr>
              <w:tab/>
            </w:r>
            <w:r>
              <w:rPr>
                <w:rStyle w:val="IndexLink"/>
              </w:rPr>
              <w:t>97</w:t>
            </w:r>
          </w:hyperlink>
        </w:p>
        <w:p>
          <w:pPr>
            <w:pStyle w:val="Contents2"/>
            <w:tabs>
              <w:tab w:val="clear" w:pos="8743"/>
              <w:tab w:val="right" w:pos="9026" w:leader="dot"/>
            </w:tabs>
            <w:rPr/>
          </w:pPr>
          <w:hyperlink w:anchor="__RefHeading___Toc15154705_1280447820">
            <w:r>
              <w:rPr>
                <w:webHidden/>
                <w:rStyle w:val="IndexLink"/>
                <w:rtl w:val="true"/>
              </w:rPr>
              <w:t>فصل چهارم</w:t>
            </w:r>
            <w:r>
              <w:rPr>
                <w:rStyle w:val="IndexLink"/>
                <w:rtl w:val="true"/>
              </w:rPr>
              <w:t xml:space="preserve">: </w:t>
            </w:r>
            <w:r>
              <w:rPr>
                <w:rStyle w:val="IndexLink"/>
                <w:rtl w:val="true"/>
              </w:rPr>
              <w:t>رفتار پیامبر صلی الله علیه و آله با کودکان در نماز جماعت مسجد</w:t>
            </w:r>
            <w:r>
              <w:rPr>
                <w:rStyle w:val="IndexLink"/>
                <w:rtl w:val="true"/>
              </w:rPr>
              <w:tab/>
            </w:r>
            <w:r>
              <w:rPr>
                <w:rStyle w:val="IndexLink"/>
              </w:rPr>
              <w:t>99</w:t>
            </w:r>
          </w:hyperlink>
        </w:p>
        <w:p>
          <w:pPr>
            <w:pStyle w:val="Contents3"/>
            <w:tabs>
              <w:tab w:val="clear" w:pos="8459"/>
              <w:tab w:val="right" w:pos="9026" w:leader="dot"/>
            </w:tabs>
            <w:rPr/>
          </w:pPr>
          <w:hyperlink w:anchor="__RefHeading___Toc15154707_12804478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5154709_1280447820">
            <w:r>
              <w:rPr>
                <w:webHidden/>
                <w:rStyle w:val="IndexLink"/>
                <w:rtl w:val="true"/>
              </w:rPr>
              <w:t>گفتار اول</w:t>
            </w:r>
            <w:r>
              <w:rPr>
                <w:rStyle w:val="IndexLink"/>
                <w:rtl w:val="true"/>
              </w:rPr>
              <w:t xml:space="preserve">: </w:t>
            </w:r>
            <w:r>
              <w:rPr>
                <w:rStyle w:val="IndexLink"/>
                <w:rtl w:val="true"/>
              </w:rPr>
              <w:t>شدت مدارا با رفتار کودکانه کودک در نماز جماعت مسجد</w:t>
            </w:r>
            <w:r>
              <w:rPr>
                <w:rStyle w:val="IndexLink"/>
                <w:rtl w:val="true"/>
              </w:rPr>
              <w:tab/>
            </w:r>
            <w:r>
              <w:rPr>
                <w:rStyle w:val="IndexLink"/>
              </w:rPr>
              <w:t>101</w:t>
            </w:r>
          </w:hyperlink>
        </w:p>
        <w:p>
          <w:pPr>
            <w:pStyle w:val="Contents4"/>
            <w:tabs>
              <w:tab w:val="clear" w:pos="8176"/>
              <w:tab w:val="right" w:pos="9026" w:leader="dot"/>
            </w:tabs>
            <w:rPr/>
          </w:pPr>
          <w:hyperlink w:anchor="__RefHeading___Toc15154711_12804478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5154713_1280447820">
            <w:r>
              <w:rPr>
                <w:webHidden/>
                <w:rStyle w:val="IndexLink"/>
                <w:rtl w:val="true"/>
              </w:rPr>
              <w:t>اصل مدارا با رفتارهای کودکانه کودک در نماز</w:t>
            </w:r>
            <w:r>
              <w:rPr>
                <w:rStyle w:val="IndexLink"/>
                <w:rtl w:val="true"/>
              </w:rPr>
              <w:tab/>
            </w:r>
            <w:r>
              <w:rPr>
                <w:rStyle w:val="IndexLink"/>
              </w:rPr>
              <w:t>102</w:t>
            </w:r>
          </w:hyperlink>
        </w:p>
        <w:p>
          <w:pPr>
            <w:pStyle w:val="Contents4"/>
            <w:tabs>
              <w:tab w:val="clear" w:pos="8176"/>
              <w:tab w:val="right" w:pos="9026" w:leader="dot"/>
            </w:tabs>
            <w:rPr/>
          </w:pPr>
          <w:hyperlink w:anchor="__RefHeading___Toc15154715_1280447820">
            <w:r>
              <w:rPr>
                <w:webHidden/>
                <w:rStyle w:val="IndexLink"/>
                <w:rtl w:val="true"/>
              </w:rPr>
              <w:t>منابع حديث</w:t>
            </w:r>
            <w:r>
              <w:rPr>
                <w:rStyle w:val="IndexLink"/>
                <w:rtl w:val="true"/>
              </w:rPr>
              <w:tab/>
            </w:r>
            <w:r>
              <w:rPr>
                <w:rStyle w:val="IndexLink"/>
              </w:rPr>
              <w:t>103</w:t>
            </w:r>
          </w:hyperlink>
        </w:p>
        <w:p>
          <w:pPr>
            <w:pStyle w:val="Contents4"/>
            <w:tabs>
              <w:tab w:val="clear" w:pos="8176"/>
              <w:tab w:val="right" w:pos="9026" w:leader="dot"/>
            </w:tabs>
            <w:rPr/>
          </w:pPr>
          <w:hyperlink w:anchor="__RefHeading___Toc15154717_1280447820">
            <w:r>
              <w:rPr>
                <w:webHidden/>
                <w:rStyle w:val="IndexLink"/>
                <w:rtl w:val="true"/>
              </w:rPr>
              <w:t>دلالت</w:t>
            </w:r>
            <w:r>
              <w:rPr>
                <w:rStyle w:val="IndexLink"/>
                <w:rtl w:val="true"/>
              </w:rPr>
              <w:tab/>
            </w:r>
            <w:r>
              <w:rPr>
                <w:rStyle w:val="IndexLink"/>
              </w:rPr>
              <w:t>103</w:t>
            </w:r>
          </w:hyperlink>
        </w:p>
        <w:p>
          <w:pPr>
            <w:pStyle w:val="Contents4"/>
            <w:tabs>
              <w:tab w:val="clear" w:pos="8176"/>
              <w:tab w:val="right" w:pos="9026" w:leader="dot"/>
            </w:tabs>
            <w:rPr/>
          </w:pPr>
          <w:hyperlink w:anchor="__RefHeading___Toc15154719_1280447820">
            <w:r>
              <w:rPr>
                <w:webHidden/>
                <w:rStyle w:val="IndexLink"/>
                <w:rtl w:val="true"/>
              </w:rPr>
              <w:t>اشکال</w:t>
            </w:r>
            <w:r>
              <w:rPr>
                <w:rStyle w:val="IndexLink"/>
                <w:rtl w:val="true"/>
              </w:rPr>
              <w:tab/>
            </w:r>
            <w:r>
              <w:rPr>
                <w:rStyle w:val="IndexLink"/>
              </w:rPr>
              <w:t>104</w:t>
            </w:r>
          </w:hyperlink>
        </w:p>
        <w:p>
          <w:pPr>
            <w:pStyle w:val="Contents4"/>
            <w:tabs>
              <w:tab w:val="clear" w:pos="8176"/>
              <w:tab w:val="right" w:pos="9026" w:leader="dot"/>
            </w:tabs>
            <w:rPr/>
          </w:pPr>
          <w:hyperlink w:anchor="__RefHeading___Toc15154721_1280447820">
            <w:r>
              <w:rPr>
                <w:webHidden/>
                <w:rStyle w:val="IndexLink"/>
                <w:rtl w:val="true"/>
              </w:rPr>
              <w:t>پاسخ ها</w:t>
            </w:r>
            <w:r>
              <w:rPr>
                <w:rStyle w:val="IndexLink"/>
                <w:rtl w:val="true"/>
              </w:rPr>
              <w:tab/>
            </w:r>
            <w:r>
              <w:rPr>
                <w:rStyle w:val="IndexLink"/>
              </w:rPr>
              <w:t>104</w:t>
            </w:r>
          </w:hyperlink>
        </w:p>
        <w:p>
          <w:pPr>
            <w:pStyle w:val="Contents4"/>
            <w:tabs>
              <w:tab w:val="clear" w:pos="8176"/>
              <w:tab w:val="right" w:pos="9026" w:leader="dot"/>
            </w:tabs>
            <w:rPr/>
          </w:pPr>
          <w:hyperlink w:anchor="__RefHeading___Toc15154723_1280447820">
            <w:r>
              <w:rPr>
                <w:webHidden/>
                <w:rStyle w:val="IndexLink"/>
                <w:rtl w:val="true"/>
              </w:rPr>
              <w:t>مدارا با کودک در نماز جماعت</w:t>
            </w:r>
            <w:r>
              <w:rPr>
                <w:rStyle w:val="IndexLink"/>
                <w:rtl w:val="true"/>
              </w:rPr>
              <w:tab/>
            </w:r>
            <w:r>
              <w:rPr>
                <w:rStyle w:val="IndexLink"/>
              </w:rPr>
              <w:t>106</w:t>
            </w:r>
          </w:hyperlink>
        </w:p>
        <w:p>
          <w:pPr>
            <w:pStyle w:val="Contents4"/>
            <w:tabs>
              <w:tab w:val="clear" w:pos="8176"/>
              <w:tab w:val="right" w:pos="9026" w:leader="dot"/>
            </w:tabs>
            <w:rPr/>
          </w:pPr>
          <w:hyperlink w:anchor="__RefHeading___Toc15154725_1280447820">
            <w:r>
              <w:rPr>
                <w:webHidden/>
                <w:rStyle w:val="IndexLink"/>
                <w:rtl w:val="true"/>
              </w:rPr>
              <w:t>دلالت</w:t>
            </w:r>
            <w:r>
              <w:rPr>
                <w:rStyle w:val="IndexLink"/>
                <w:rtl w:val="true"/>
              </w:rPr>
              <w:tab/>
            </w:r>
            <w:r>
              <w:rPr>
                <w:rStyle w:val="IndexLink"/>
              </w:rPr>
              <w:t>107</w:t>
            </w:r>
          </w:hyperlink>
        </w:p>
        <w:p>
          <w:pPr>
            <w:pStyle w:val="Contents4"/>
            <w:tabs>
              <w:tab w:val="clear" w:pos="8176"/>
              <w:tab w:val="right" w:pos="9026" w:leader="dot"/>
            </w:tabs>
            <w:rPr/>
          </w:pPr>
          <w:hyperlink w:anchor="__RefHeading___Toc15154727_1280447820">
            <w:r>
              <w:rPr>
                <w:webHidden/>
                <w:rStyle w:val="IndexLink"/>
                <w:rtl w:val="true"/>
              </w:rPr>
              <w:t>حكم عمومی ترحم به کودکان و اعلام آن در مسجد</w:t>
            </w:r>
            <w:r>
              <w:rPr>
                <w:rStyle w:val="IndexLink"/>
                <w:rtl w:val="true"/>
              </w:rPr>
              <w:tab/>
            </w:r>
            <w:r>
              <w:rPr>
                <w:rStyle w:val="IndexLink"/>
              </w:rPr>
              <w:t>107</w:t>
            </w:r>
          </w:hyperlink>
        </w:p>
        <w:p>
          <w:pPr>
            <w:pStyle w:val="Contents4"/>
            <w:tabs>
              <w:tab w:val="clear" w:pos="8176"/>
              <w:tab w:val="right" w:pos="9026" w:leader="dot"/>
            </w:tabs>
            <w:rPr/>
          </w:pPr>
          <w:hyperlink w:anchor="__RefHeading___Toc15154729_1280447820">
            <w:r>
              <w:rPr>
                <w:webHidden/>
                <w:rStyle w:val="IndexLink"/>
                <w:rtl w:val="true"/>
              </w:rPr>
              <w:t>منابع حديث</w:t>
            </w:r>
            <w:r>
              <w:rPr>
                <w:rStyle w:val="IndexLink"/>
                <w:rtl w:val="true"/>
              </w:rPr>
              <w:tab/>
            </w:r>
            <w:r>
              <w:rPr>
                <w:rStyle w:val="IndexLink"/>
              </w:rPr>
              <w:t>108</w:t>
            </w:r>
          </w:hyperlink>
        </w:p>
        <w:p>
          <w:pPr>
            <w:pStyle w:val="Contents4"/>
            <w:tabs>
              <w:tab w:val="clear" w:pos="8176"/>
              <w:tab w:val="right" w:pos="9026" w:leader="dot"/>
            </w:tabs>
            <w:rPr/>
          </w:pPr>
          <w:hyperlink w:anchor="__RefHeading___Toc15154731_1280447820">
            <w:r>
              <w:rPr>
                <w:webHidden/>
                <w:rStyle w:val="IndexLink"/>
                <w:rtl w:val="true"/>
              </w:rPr>
              <w:t>دلالت</w:t>
            </w:r>
            <w:r>
              <w:rPr>
                <w:rStyle w:val="IndexLink"/>
                <w:rtl w:val="true"/>
              </w:rPr>
              <w:tab/>
            </w:r>
            <w:r>
              <w:rPr>
                <w:rStyle w:val="IndexLink"/>
              </w:rPr>
              <w:t>108</w:t>
            </w:r>
          </w:hyperlink>
        </w:p>
        <w:p>
          <w:pPr>
            <w:pStyle w:val="Contents4"/>
            <w:tabs>
              <w:tab w:val="clear" w:pos="8176"/>
              <w:tab w:val="right" w:pos="9026" w:leader="dot"/>
            </w:tabs>
            <w:rPr/>
          </w:pPr>
          <w:hyperlink w:anchor="__RefHeading___Toc15154733_1280447820">
            <w:r>
              <w:rPr>
                <w:webHidden/>
                <w:rStyle w:val="IndexLink"/>
                <w:rtl w:val="true"/>
              </w:rPr>
              <w:t>اشکال</w:t>
            </w:r>
            <w:r>
              <w:rPr>
                <w:rStyle w:val="IndexLink"/>
                <w:rtl w:val="true"/>
              </w:rPr>
              <w:tab/>
            </w:r>
            <w:r>
              <w:rPr>
                <w:rStyle w:val="IndexLink"/>
              </w:rPr>
              <w:t>109</w:t>
            </w:r>
          </w:hyperlink>
        </w:p>
        <w:p>
          <w:pPr>
            <w:pStyle w:val="Contents4"/>
            <w:tabs>
              <w:tab w:val="clear" w:pos="8176"/>
              <w:tab w:val="right" w:pos="9026" w:leader="dot"/>
            </w:tabs>
            <w:rPr/>
          </w:pPr>
          <w:hyperlink w:anchor="__RefHeading___Toc15154735_1280447820">
            <w:r>
              <w:rPr>
                <w:webHidden/>
                <w:rStyle w:val="IndexLink"/>
                <w:rtl w:val="true"/>
              </w:rPr>
              <w:t>پاسخ</w:t>
            </w:r>
            <w:r>
              <w:rPr>
                <w:rStyle w:val="IndexLink"/>
                <w:rtl w:val="true"/>
              </w:rPr>
              <w:tab/>
            </w:r>
            <w:r>
              <w:rPr>
                <w:rStyle w:val="IndexLink"/>
              </w:rPr>
              <w:t>109</w:t>
            </w:r>
          </w:hyperlink>
        </w:p>
        <w:p>
          <w:pPr>
            <w:pStyle w:val="Contents4"/>
            <w:tabs>
              <w:tab w:val="clear" w:pos="8176"/>
              <w:tab w:val="right" w:pos="9026" w:leader="dot"/>
            </w:tabs>
            <w:rPr/>
          </w:pPr>
          <w:hyperlink w:anchor="__RefHeading___Toc15154737_1280447820">
            <w:r>
              <w:rPr>
                <w:webHidden/>
                <w:rStyle w:val="IndexLink"/>
                <w:rtl w:val="true"/>
              </w:rPr>
              <w:t>عدم مخالفت با بازی کودکانه در نماز جماعت</w:t>
            </w:r>
            <w:r>
              <w:rPr>
                <w:rStyle w:val="IndexLink"/>
                <w:rtl w:val="true"/>
              </w:rPr>
              <w:tab/>
            </w:r>
            <w:r>
              <w:rPr>
                <w:rStyle w:val="IndexLink"/>
              </w:rPr>
              <w:t>110</w:t>
            </w:r>
          </w:hyperlink>
        </w:p>
        <w:p>
          <w:pPr>
            <w:pStyle w:val="Contents4"/>
            <w:tabs>
              <w:tab w:val="clear" w:pos="8176"/>
              <w:tab w:val="right" w:pos="9026" w:leader="dot"/>
            </w:tabs>
            <w:rPr/>
          </w:pPr>
          <w:hyperlink w:anchor="__RefHeading___Toc15154739_1280447820">
            <w:r>
              <w:rPr>
                <w:webHidden/>
                <w:rStyle w:val="IndexLink"/>
                <w:rtl w:val="true"/>
              </w:rPr>
              <w:t>منابع حدیث</w:t>
            </w:r>
            <w:r>
              <w:rPr>
                <w:rStyle w:val="IndexLink"/>
                <w:rtl w:val="true"/>
              </w:rPr>
              <w:tab/>
            </w:r>
            <w:r>
              <w:rPr>
                <w:rStyle w:val="IndexLink"/>
              </w:rPr>
              <w:t>110</w:t>
            </w:r>
          </w:hyperlink>
        </w:p>
        <w:p>
          <w:pPr>
            <w:pStyle w:val="Contents4"/>
            <w:tabs>
              <w:tab w:val="clear" w:pos="8176"/>
              <w:tab w:val="right" w:pos="9026" w:leader="dot"/>
            </w:tabs>
            <w:rPr/>
          </w:pPr>
          <w:hyperlink w:anchor="__RefHeading___Toc15154741_1280447820">
            <w:r>
              <w:rPr>
                <w:webHidden/>
                <w:rStyle w:val="IndexLink"/>
                <w:rtl w:val="true"/>
              </w:rPr>
              <w:t>سندشناسی</w:t>
            </w:r>
            <w:r>
              <w:rPr>
                <w:rStyle w:val="IndexLink"/>
                <w:rtl w:val="true"/>
              </w:rPr>
              <w:tab/>
            </w:r>
            <w:r>
              <w:rPr>
                <w:rStyle w:val="IndexLink"/>
              </w:rPr>
              <w:t>110</w:t>
            </w:r>
          </w:hyperlink>
        </w:p>
        <w:p>
          <w:pPr>
            <w:pStyle w:val="Contents4"/>
            <w:tabs>
              <w:tab w:val="clear" w:pos="8176"/>
              <w:tab w:val="right" w:pos="9026" w:leader="dot"/>
            </w:tabs>
            <w:rPr/>
          </w:pPr>
          <w:hyperlink w:anchor="__RefHeading___Toc15154743_1280447820">
            <w:r>
              <w:rPr>
                <w:webHidden/>
                <w:rStyle w:val="IndexLink"/>
                <w:rtl w:val="true"/>
              </w:rPr>
              <w:t>دلالت</w:t>
            </w:r>
            <w:r>
              <w:rPr>
                <w:rStyle w:val="IndexLink"/>
                <w:rtl w:val="true"/>
              </w:rPr>
              <w:tab/>
            </w:r>
            <w:r>
              <w:rPr>
                <w:rStyle w:val="IndexLink"/>
              </w:rPr>
              <w:t>111</w:t>
            </w:r>
          </w:hyperlink>
        </w:p>
        <w:p>
          <w:pPr>
            <w:pStyle w:val="Contents4"/>
            <w:tabs>
              <w:tab w:val="clear" w:pos="8176"/>
              <w:tab w:val="right" w:pos="9026" w:leader="dot"/>
            </w:tabs>
            <w:rPr/>
          </w:pPr>
          <w:hyperlink w:anchor="__RefHeading___Toc15154745_1280447820">
            <w:r>
              <w:rPr>
                <w:webHidden/>
                <w:rStyle w:val="IndexLink"/>
                <w:rtl w:val="true"/>
              </w:rPr>
              <w:t>اجازه بازیگوشی به کودک در نماز جماعت مسجد</w:t>
            </w:r>
            <w:r>
              <w:rPr>
                <w:rStyle w:val="IndexLink"/>
                <w:rtl w:val="true"/>
              </w:rPr>
              <w:tab/>
            </w:r>
            <w:r>
              <w:rPr>
                <w:rStyle w:val="IndexLink"/>
              </w:rPr>
              <w:t>112</w:t>
            </w:r>
          </w:hyperlink>
        </w:p>
        <w:p>
          <w:pPr>
            <w:pStyle w:val="Contents4"/>
            <w:tabs>
              <w:tab w:val="clear" w:pos="8176"/>
              <w:tab w:val="right" w:pos="9026" w:leader="dot"/>
            </w:tabs>
            <w:rPr/>
          </w:pPr>
          <w:hyperlink w:anchor="__RefHeading___Toc15154747_1280447820">
            <w:r>
              <w:rPr>
                <w:webHidden/>
                <w:rStyle w:val="IndexLink"/>
                <w:rtl w:val="true"/>
              </w:rPr>
              <w:t>منابع حدیث</w:t>
            </w:r>
            <w:r>
              <w:rPr>
                <w:rStyle w:val="IndexLink"/>
                <w:rtl w:val="true"/>
              </w:rPr>
              <w:tab/>
            </w:r>
            <w:r>
              <w:rPr>
                <w:rStyle w:val="IndexLink"/>
              </w:rPr>
              <w:t>112</w:t>
            </w:r>
          </w:hyperlink>
        </w:p>
        <w:p>
          <w:pPr>
            <w:pStyle w:val="Contents4"/>
            <w:tabs>
              <w:tab w:val="clear" w:pos="8176"/>
              <w:tab w:val="right" w:pos="9026" w:leader="dot"/>
            </w:tabs>
            <w:rPr/>
          </w:pPr>
          <w:hyperlink w:anchor="__RefHeading___Toc15154749_1280447820">
            <w:r>
              <w:rPr>
                <w:webHidden/>
                <w:rStyle w:val="IndexLink"/>
                <w:rtl w:val="true"/>
              </w:rPr>
              <w:t>در شیعه</w:t>
            </w:r>
            <w:r>
              <w:rPr>
                <w:rStyle w:val="IndexLink"/>
                <w:rtl w:val="true"/>
              </w:rPr>
              <w:tab/>
            </w:r>
            <w:r>
              <w:rPr>
                <w:rStyle w:val="IndexLink"/>
              </w:rPr>
              <w:t>112</w:t>
            </w:r>
          </w:hyperlink>
        </w:p>
        <w:p>
          <w:pPr>
            <w:pStyle w:val="Contents4"/>
            <w:tabs>
              <w:tab w:val="clear" w:pos="8176"/>
              <w:tab w:val="right" w:pos="9026" w:leader="dot"/>
            </w:tabs>
            <w:rPr/>
          </w:pPr>
          <w:hyperlink w:anchor="__RefHeading___Toc15154751_1280447820">
            <w:r>
              <w:rPr>
                <w:webHidden/>
                <w:rStyle w:val="IndexLink"/>
                <w:rtl w:val="true"/>
              </w:rPr>
              <w:t>دلالت</w:t>
            </w:r>
            <w:r>
              <w:rPr>
                <w:rStyle w:val="IndexLink"/>
                <w:rtl w:val="true"/>
              </w:rPr>
              <w:tab/>
            </w:r>
            <w:r>
              <w:rPr>
                <w:rStyle w:val="IndexLink"/>
              </w:rPr>
              <w:t>113</w:t>
            </w:r>
          </w:hyperlink>
        </w:p>
        <w:p>
          <w:pPr>
            <w:pStyle w:val="Contents4"/>
            <w:tabs>
              <w:tab w:val="clear" w:pos="8176"/>
              <w:tab w:val="right" w:pos="9026" w:leader="dot"/>
            </w:tabs>
            <w:rPr/>
          </w:pPr>
          <w:hyperlink w:anchor="__RefHeading___Toc15154753_1280447820">
            <w:r>
              <w:rPr>
                <w:webHidden/>
                <w:rStyle w:val="IndexLink"/>
                <w:rtl w:val="true"/>
              </w:rPr>
              <w:t>عدم بیرون راندن کودک بازیگوش از مسجد حتی با ملاطفت و مهربانی</w:t>
            </w:r>
            <w:r>
              <w:rPr>
                <w:rStyle w:val="IndexLink"/>
                <w:rtl w:val="true"/>
              </w:rPr>
              <w:tab/>
            </w:r>
            <w:r>
              <w:rPr>
                <w:rStyle w:val="IndexLink"/>
              </w:rPr>
              <w:t>113</w:t>
            </w:r>
          </w:hyperlink>
        </w:p>
        <w:p>
          <w:pPr>
            <w:pStyle w:val="Contents4"/>
            <w:tabs>
              <w:tab w:val="clear" w:pos="8176"/>
              <w:tab w:val="right" w:pos="9026" w:leader="dot"/>
            </w:tabs>
            <w:rPr/>
          </w:pPr>
          <w:hyperlink w:anchor="__RefHeading___Toc15154755_1280447820">
            <w:r>
              <w:rPr>
                <w:webHidden/>
                <w:rStyle w:val="IndexLink"/>
                <w:rtl w:val="true"/>
              </w:rPr>
              <w:t>منابع حديث نقل اهل تسنن</w:t>
            </w:r>
            <w:r>
              <w:rPr>
                <w:rStyle w:val="IndexLink"/>
                <w:rtl w:val="true"/>
              </w:rPr>
              <w:tab/>
            </w:r>
            <w:r>
              <w:rPr>
                <w:rStyle w:val="IndexLink"/>
              </w:rPr>
              <w:t>115</w:t>
            </w:r>
          </w:hyperlink>
        </w:p>
        <w:p>
          <w:pPr>
            <w:pStyle w:val="Contents4"/>
            <w:tabs>
              <w:tab w:val="clear" w:pos="8176"/>
              <w:tab w:val="right" w:pos="9026" w:leader="dot"/>
            </w:tabs>
            <w:rPr/>
          </w:pPr>
          <w:hyperlink w:anchor="__RefHeading___Toc15154757_1280447820">
            <w:r>
              <w:rPr>
                <w:webHidden/>
                <w:rStyle w:val="IndexLink"/>
                <w:rtl w:val="true"/>
              </w:rPr>
              <w:t>سندشناسی</w:t>
            </w:r>
            <w:r>
              <w:rPr>
                <w:rStyle w:val="IndexLink"/>
                <w:rtl w:val="true"/>
              </w:rPr>
              <w:tab/>
            </w:r>
            <w:r>
              <w:rPr>
                <w:rStyle w:val="IndexLink"/>
              </w:rPr>
              <w:t>116</w:t>
            </w:r>
          </w:hyperlink>
        </w:p>
        <w:p>
          <w:pPr>
            <w:pStyle w:val="Contents4"/>
            <w:tabs>
              <w:tab w:val="clear" w:pos="8176"/>
              <w:tab w:val="right" w:pos="9026" w:leader="dot"/>
            </w:tabs>
            <w:rPr/>
          </w:pPr>
          <w:hyperlink w:anchor="__RefHeading___Toc15154759_1280447820">
            <w:r>
              <w:rPr>
                <w:webHidden/>
                <w:rStyle w:val="IndexLink"/>
                <w:rtl w:val="true"/>
              </w:rPr>
              <w:t xml:space="preserve">معنای واژه </w:t>
            </w:r>
            <w:r>
              <w:rPr>
                <w:rStyle w:val="IndexLink"/>
                <w:rtl w:val="true"/>
              </w:rPr>
              <w:t>«</w:t>
            </w:r>
            <w:r>
              <w:rPr>
                <w:rStyle w:val="IndexLink"/>
                <w:rtl w:val="true"/>
              </w:rPr>
              <w:t>حجر</w:t>
            </w:r>
            <w:r>
              <w:rPr>
                <w:rStyle w:val="IndexLink"/>
                <w:rtl w:val="true"/>
              </w:rPr>
              <w:t>»</w:t>
              <w:tab/>
            </w:r>
            <w:r>
              <w:rPr>
                <w:rStyle w:val="IndexLink"/>
              </w:rPr>
              <w:t>119</w:t>
            </w:r>
          </w:hyperlink>
        </w:p>
        <w:p>
          <w:pPr>
            <w:pStyle w:val="Contents4"/>
            <w:tabs>
              <w:tab w:val="clear" w:pos="8176"/>
              <w:tab w:val="right" w:pos="9026" w:leader="dot"/>
            </w:tabs>
            <w:rPr/>
          </w:pPr>
          <w:hyperlink w:anchor="__RefHeading___Toc15154761_1280447820">
            <w:r>
              <w:rPr>
                <w:webHidden/>
                <w:rStyle w:val="IndexLink"/>
                <w:rtl w:val="true"/>
              </w:rPr>
              <w:t>منابع حديث</w:t>
            </w:r>
            <w:r>
              <w:rPr>
                <w:rStyle w:val="IndexLink"/>
                <w:rtl w:val="true"/>
              </w:rPr>
              <w:tab/>
            </w:r>
            <w:r>
              <w:rPr>
                <w:rStyle w:val="IndexLink"/>
              </w:rPr>
              <w:t>119</w:t>
            </w:r>
          </w:hyperlink>
        </w:p>
        <w:p>
          <w:pPr>
            <w:pStyle w:val="Contents4"/>
            <w:tabs>
              <w:tab w:val="clear" w:pos="8176"/>
              <w:tab w:val="right" w:pos="9026" w:leader="dot"/>
            </w:tabs>
            <w:rPr/>
          </w:pPr>
          <w:hyperlink w:anchor="__RefHeading___Toc15154763_1280447820">
            <w:r>
              <w:rPr>
                <w:webHidden/>
                <w:rStyle w:val="IndexLink"/>
                <w:rtl w:val="true"/>
              </w:rPr>
              <w:t>نقل های مشابه و منابع آنها</w:t>
            </w:r>
            <w:r>
              <w:rPr>
                <w:rStyle w:val="IndexLink"/>
                <w:rtl w:val="true"/>
              </w:rPr>
              <w:tab/>
            </w:r>
            <w:r>
              <w:rPr>
                <w:rStyle w:val="IndexLink"/>
              </w:rPr>
              <w:t>120</w:t>
            </w:r>
          </w:hyperlink>
        </w:p>
        <w:p>
          <w:pPr>
            <w:pStyle w:val="Contents4"/>
            <w:tabs>
              <w:tab w:val="clear" w:pos="8176"/>
              <w:tab w:val="right" w:pos="9026" w:leader="dot"/>
            </w:tabs>
            <w:rPr/>
          </w:pPr>
          <w:hyperlink w:anchor="__RefHeading___Toc15154765_1280447820">
            <w:r>
              <w:rPr>
                <w:webHidden/>
                <w:rStyle w:val="IndexLink"/>
                <w:rtl w:val="true"/>
              </w:rPr>
              <w:t>دلالت</w:t>
            </w:r>
            <w:r>
              <w:rPr>
                <w:rStyle w:val="IndexLink"/>
                <w:rtl w:val="true"/>
              </w:rPr>
              <w:tab/>
            </w:r>
            <w:r>
              <w:rPr>
                <w:rStyle w:val="IndexLink"/>
              </w:rPr>
              <w:t>121</w:t>
            </w:r>
          </w:hyperlink>
        </w:p>
        <w:p>
          <w:pPr>
            <w:pStyle w:val="Contents4"/>
            <w:tabs>
              <w:tab w:val="clear" w:pos="8176"/>
              <w:tab w:val="right" w:pos="9026" w:leader="dot"/>
            </w:tabs>
            <w:rPr/>
          </w:pPr>
          <w:hyperlink w:anchor="__RefHeading___Toc15154767_1280447820">
            <w:r>
              <w:rPr>
                <w:webHidden/>
                <w:rStyle w:val="IndexLink"/>
                <w:rtl w:val="true"/>
              </w:rPr>
              <w:t>آموزش نماز به کودک در مسجد</w:t>
            </w:r>
            <w:r>
              <w:rPr>
                <w:rStyle w:val="IndexLink"/>
                <w:rtl w:val="true"/>
              </w:rPr>
              <w:tab/>
            </w:r>
            <w:r>
              <w:rPr>
                <w:rStyle w:val="IndexLink"/>
              </w:rPr>
              <w:t>122</w:t>
            </w:r>
          </w:hyperlink>
        </w:p>
        <w:p>
          <w:pPr>
            <w:pStyle w:val="Contents4"/>
            <w:tabs>
              <w:tab w:val="clear" w:pos="8176"/>
              <w:tab w:val="right" w:pos="9026" w:leader="dot"/>
            </w:tabs>
            <w:rPr/>
          </w:pPr>
          <w:hyperlink w:anchor="__RefHeading___Toc15154769_1280447820">
            <w:r>
              <w:rPr>
                <w:webHidden/>
                <w:rStyle w:val="IndexLink"/>
                <w:rtl w:val="true"/>
              </w:rPr>
              <w:t>منابع حديث</w:t>
            </w:r>
            <w:r>
              <w:rPr>
                <w:rStyle w:val="IndexLink"/>
                <w:rtl w:val="true"/>
              </w:rPr>
              <w:tab/>
            </w:r>
            <w:r>
              <w:rPr>
                <w:rStyle w:val="IndexLink"/>
              </w:rPr>
              <w:t>122</w:t>
            </w:r>
          </w:hyperlink>
        </w:p>
        <w:p>
          <w:pPr>
            <w:pStyle w:val="Contents4"/>
            <w:tabs>
              <w:tab w:val="clear" w:pos="8176"/>
              <w:tab w:val="right" w:pos="9026" w:leader="dot"/>
            </w:tabs>
            <w:rPr/>
          </w:pPr>
          <w:hyperlink w:anchor="__RefHeading___Toc15154771_1280447820">
            <w:r>
              <w:rPr>
                <w:webHidden/>
                <w:rStyle w:val="IndexLink"/>
                <w:rtl w:val="true"/>
              </w:rPr>
              <w:t>سندشناسی</w:t>
            </w:r>
            <w:r>
              <w:rPr>
                <w:rStyle w:val="IndexLink"/>
                <w:rtl w:val="true"/>
              </w:rPr>
              <w:tab/>
            </w:r>
            <w:r>
              <w:rPr>
                <w:rStyle w:val="IndexLink"/>
              </w:rPr>
              <w:t>122</w:t>
            </w:r>
          </w:hyperlink>
        </w:p>
        <w:p>
          <w:pPr>
            <w:pStyle w:val="Contents4"/>
            <w:tabs>
              <w:tab w:val="clear" w:pos="8176"/>
              <w:tab w:val="right" w:pos="9026" w:leader="dot"/>
            </w:tabs>
            <w:rPr/>
          </w:pPr>
          <w:hyperlink w:anchor="__RefHeading___Toc15154773_1280447820">
            <w:r>
              <w:rPr>
                <w:webHidden/>
                <w:rStyle w:val="IndexLink"/>
                <w:rtl w:val="true"/>
              </w:rPr>
              <w:t>نقل مشابه</w:t>
            </w:r>
            <w:r>
              <w:rPr>
                <w:rStyle w:val="IndexLink"/>
                <w:rtl w:val="true"/>
              </w:rPr>
              <w:tab/>
            </w:r>
            <w:r>
              <w:rPr>
                <w:rStyle w:val="IndexLink"/>
              </w:rPr>
              <w:t>123</w:t>
            </w:r>
          </w:hyperlink>
        </w:p>
        <w:p>
          <w:pPr>
            <w:pStyle w:val="Contents4"/>
            <w:tabs>
              <w:tab w:val="clear" w:pos="8176"/>
              <w:tab w:val="right" w:pos="9026" w:leader="dot"/>
            </w:tabs>
            <w:rPr/>
          </w:pPr>
          <w:hyperlink w:anchor="__RefHeading___Toc15154775_1280447820">
            <w:r>
              <w:rPr>
                <w:webHidden/>
                <w:rStyle w:val="IndexLink"/>
                <w:rtl w:val="true"/>
              </w:rPr>
              <w:t>منابع حديث</w:t>
            </w:r>
            <w:r>
              <w:rPr>
                <w:rStyle w:val="IndexLink"/>
                <w:rtl w:val="true"/>
              </w:rPr>
              <w:tab/>
            </w:r>
            <w:r>
              <w:rPr>
                <w:rStyle w:val="IndexLink"/>
              </w:rPr>
              <w:t>123</w:t>
            </w:r>
          </w:hyperlink>
        </w:p>
        <w:p>
          <w:pPr>
            <w:pStyle w:val="Contents4"/>
            <w:tabs>
              <w:tab w:val="clear" w:pos="8176"/>
              <w:tab w:val="right" w:pos="9026" w:leader="dot"/>
            </w:tabs>
            <w:rPr/>
          </w:pPr>
          <w:hyperlink w:anchor="__RefHeading___Toc15154777_1280447820">
            <w:r>
              <w:rPr>
                <w:webHidden/>
                <w:rStyle w:val="IndexLink"/>
                <w:rtl w:val="true"/>
              </w:rPr>
              <w:t>سندشناسی</w:t>
            </w:r>
            <w:r>
              <w:rPr>
                <w:rStyle w:val="IndexLink"/>
                <w:rtl w:val="true"/>
              </w:rPr>
              <w:tab/>
            </w:r>
            <w:r>
              <w:rPr>
                <w:rStyle w:val="IndexLink"/>
              </w:rPr>
              <w:t>123</w:t>
            </w:r>
          </w:hyperlink>
        </w:p>
        <w:p>
          <w:pPr>
            <w:pStyle w:val="Contents4"/>
            <w:tabs>
              <w:tab w:val="clear" w:pos="8176"/>
              <w:tab w:val="right" w:pos="9026" w:leader="dot"/>
            </w:tabs>
            <w:rPr/>
          </w:pPr>
          <w:hyperlink w:anchor="__RefHeading___Toc15154779_1280447820">
            <w:r>
              <w:rPr>
                <w:webHidden/>
                <w:rStyle w:val="IndexLink"/>
                <w:rtl w:val="true"/>
              </w:rPr>
              <w:t>نقل دیگر</w:t>
            </w:r>
            <w:r>
              <w:rPr>
                <w:rStyle w:val="IndexLink"/>
                <w:rtl w:val="true"/>
              </w:rPr>
              <w:tab/>
            </w:r>
            <w:r>
              <w:rPr>
                <w:rStyle w:val="IndexLink"/>
              </w:rPr>
              <w:t>123</w:t>
            </w:r>
          </w:hyperlink>
        </w:p>
        <w:p>
          <w:pPr>
            <w:pStyle w:val="Contents4"/>
            <w:tabs>
              <w:tab w:val="clear" w:pos="8176"/>
              <w:tab w:val="right" w:pos="9026" w:leader="dot"/>
            </w:tabs>
            <w:rPr/>
          </w:pPr>
          <w:hyperlink w:anchor="__RefHeading___Toc15154781_1280447820">
            <w:r>
              <w:rPr>
                <w:webHidden/>
                <w:rStyle w:val="IndexLink"/>
                <w:rtl w:val="true"/>
              </w:rPr>
              <w:t>تحلیلی پیرامون نقل سوم</w:t>
            </w:r>
            <w:r>
              <w:rPr>
                <w:rStyle w:val="IndexLink"/>
                <w:rtl w:val="true"/>
              </w:rPr>
              <w:tab/>
            </w:r>
            <w:r>
              <w:rPr>
                <w:rStyle w:val="IndexLink"/>
              </w:rPr>
              <w:t>124</w:t>
            </w:r>
          </w:hyperlink>
        </w:p>
        <w:p>
          <w:pPr>
            <w:pStyle w:val="Contents4"/>
            <w:tabs>
              <w:tab w:val="clear" w:pos="8176"/>
              <w:tab w:val="right" w:pos="9026" w:leader="dot"/>
            </w:tabs>
            <w:rPr/>
          </w:pPr>
          <w:hyperlink w:anchor="__RefHeading___Toc15154783_1280447820">
            <w:r>
              <w:rPr>
                <w:webHidden/>
                <w:rStyle w:val="IndexLink"/>
                <w:rtl w:val="true"/>
              </w:rPr>
              <w:t>دلالت</w:t>
            </w:r>
            <w:r>
              <w:rPr>
                <w:rStyle w:val="IndexLink"/>
                <w:rtl w:val="true"/>
              </w:rPr>
              <w:tab/>
            </w:r>
            <w:r>
              <w:rPr>
                <w:rStyle w:val="IndexLink"/>
              </w:rPr>
              <w:t>125</w:t>
            </w:r>
          </w:hyperlink>
        </w:p>
        <w:p>
          <w:pPr>
            <w:pStyle w:val="Contents4"/>
            <w:tabs>
              <w:tab w:val="clear" w:pos="8176"/>
              <w:tab w:val="right" w:pos="9026" w:leader="dot"/>
            </w:tabs>
            <w:rPr/>
          </w:pPr>
          <w:hyperlink w:anchor="__RefHeading___Toc15154785_1280447820">
            <w:r>
              <w:rPr>
                <w:webHidden/>
                <w:rStyle w:val="IndexLink"/>
                <w:rtl w:val="true"/>
              </w:rPr>
              <w:t>اشکال</w:t>
            </w:r>
            <w:r>
              <w:rPr>
                <w:rStyle w:val="IndexLink"/>
                <w:rtl w:val="true"/>
              </w:rPr>
              <w:tab/>
            </w:r>
            <w:r>
              <w:rPr>
                <w:rStyle w:val="IndexLink"/>
              </w:rPr>
              <w:t>125</w:t>
            </w:r>
          </w:hyperlink>
        </w:p>
        <w:p>
          <w:pPr>
            <w:pStyle w:val="Contents4"/>
            <w:tabs>
              <w:tab w:val="clear" w:pos="8176"/>
              <w:tab w:val="right" w:pos="9026" w:leader="dot"/>
            </w:tabs>
            <w:rPr/>
          </w:pPr>
          <w:hyperlink w:anchor="__RefHeading___Toc15154787_1280447820">
            <w:r>
              <w:rPr>
                <w:webHidden/>
                <w:rStyle w:val="IndexLink"/>
                <w:rtl w:val="true"/>
              </w:rPr>
              <w:t>پاسخ</w:t>
            </w:r>
            <w:r>
              <w:rPr>
                <w:rStyle w:val="IndexLink"/>
                <w:rtl w:val="true"/>
              </w:rPr>
              <w:tab/>
            </w:r>
            <w:r>
              <w:rPr>
                <w:rStyle w:val="IndexLink"/>
              </w:rPr>
              <w:t>126</w:t>
            </w:r>
          </w:hyperlink>
        </w:p>
        <w:p>
          <w:pPr>
            <w:pStyle w:val="Contents3"/>
            <w:tabs>
              <w:tab w:val="clear" w:pos="8459"/>
              <w:tab w:val="right" w:pos="9026" w:leader="dot"/>
            </w:tabs>
            <w:rPr/>
          </w:pPr>
          <w:hyperlink w:anchor="__RefHeading___Toc15154789_1280447820">
            <w:r>
              <w:rPr>
                <w:webHidden/>
                <w:rStyle w:val="IndexLink"/>
                <w:rtl w:val="true"/>
              </w:rPr>
              <w:t>گفتار دوم</w:t>
            </w:r>
            <w:r>
              <w:rPr>
                <w:rStyle w:val="IndexLink"/>
                <w:rtl w:val="true"/>
              </w:rPr>
              <w:t xml:space="preserve">: </w:t>
            </w:r>
            <w:r>
              <w:rPr>
                <w:rStyle w:val="IndexLink"/>
                <w:rtl w:val="true"/>
              </w:rPr>
              <w:t>رجحان مدارا با کودک نسبت به نماز جماعت</w:t>
            </w:r>
            <w:r>
              <w:rPr>
                <w:rStyle w:val="IndexLink"/>
                <w:rtl w:val="true"/>
              </w:rPr>
              <w:tab/>
            </w:r>
            <w:r>
              <w:rPr>
                <w:rStyle w:val="IndexLink"/>
              </w:rPr>
              <w:t>127</w:t>
            </w:r>
          </w:hyperlink>
        </w:p>
        <w:p>
          <w:pPr>
            <w:pStyle w:val="Contents4"/>
            <w:tabs>
              <w:tab w:val="clear" w:pos="8176"/>
              <w:tab w:val="right" w:pos="9026" w:leader="dot"/>
            </w:tabs>
            <w:rPr/>
          </w:pPr>
          <w:hyperlink w:anchor="__RefHeading___Toc15154791_128044782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154793_1280447820">
            <w:r>
              <w:rPr>
                <w:webHidden/>
                <w:rStyle w:val="IndexLink"/>
                <w:rtl w:val="true"/>
              </w:rPr>
              <w:t>مواجهه پیامبر صلی الله علیه و آله با آوردن کودک شیر خواره به مسجد</w:t>
            </w:r>
            <w:r>
              <w:rPr>
                <w:rStyle w:val="IndexLink"/>
                <w:rtl w:val="true"/>
              </w:rPr>
              <w:tab/>
            </w:r>
            <w:r>
              <w:rPr>
                <w:rStyle w:val="IndexLink"/>
              </w:rPr>
              <w:t>127</w:t>
            </w:r>
          </w:hyperlink>
        </w:p>
        <w:p>
          <w:pPr>
            <w:pStyle w:val="Contents4"/>
            <w:tabs>
              <w:tab w:val="clear" w:pos="8176"/>
              <w:tab w:val="right" w:pos="9026" w:leader="dot"/>
            </w:tabs>
            <w:rPr/>
          </w:pPr>
          <w:hyperlink w:anchor="__RefHeading___Toc15154795_1280447820">
            <w:r>
              <w:rPr>
                <w:webHidden/>
                <w:rStyle w:val="IndexLink"/>
                <w:rtl w:val="true"/>
              </w:rPr>
              <w:t>منابع حديث و نقلهای مشابه آن</w:t>
            </w:r>
            <w:r>
              <w:rPr>
                <w:rStyle w:val="IndexLink"/>
                <w:rtl w:val="true"/>
              </w:rPr>
              <w:tab/>
            </w:r>
            <w:r>
              <w:rPr>
                <w:rStyle w:val="IndexLink"/>
              </w:rPr>
              <w:t>127</w:t>
            </w:r>
          </w:hyperlink>
        </w:p>
        <w:p>
          <w:pPr>
            <w:pStyle w:val="Contents4"/>
            <w:tabs>
              <w:tab w:val="clear" w:pos="8176"/>
              <w:tab w:val="right" w:pos="9026" w:leader="dot"/>
            </w:tabs>
            <w:rPr/>
          </w:pPr>
          <w:hyperlink w:anchor="__RefHeading___Toc15154797_1280447820">
            <w:r>
              <w:rPr>
                <w:webHidden/>
                <w:rStyle w:val="IndexLink"/>
                <w:rtl w:val="true"/>
              </w:rPr>
              <w:t>سندشناسی</w:t>
            </w:r>
            <w:r>
              <w:rPr>
                <w:rStyle w:val="IndexLink"/>
                <w:rtl w:val="true"/>
              </w:rPr>
              <w:tab/>
            </w:r>
            <w:r>
              <w:rPr>
                <w:rStyle w:val="IndexLink"/>
              </w:rPr>
              <w:t>128</w:t>
            </w:r>
          </w:hyperlink>
        </w:p>
        <w:p>
          <w:pPr>
            <w:pStyle w:val="Contents4"/>
            <w:tabs>
              <w:tab w:val="clear" w:pos="8176"/>
              <w:tab w:val="right" w:pos="9026" w:leader="dot"/>
            </w:tabs>
            <w:rPr/>
          </w:pPr>
          <w:hyperlink w:anchor="__RefHeading___Toc15154799_1280447820">
            <w:r>
              <w:rPr>
                <w:webHidden/>
                <w:rStyle w:val="IndexLink"/>
                <w:rtl w:val="true"/>
              </w:rPr>
              <w:t>نقل مشابه در منابع اهل تسنن</w:t>
            </w:r>
            <w:r>
              <w:rPr>
                <w:rStyle w:val="IndexLink"/>
                <w:rtl w:val="true"/>
              </w:rPr>
              <w:tab/>
            </w:r>
            <w:r>
              <w:rPr>
                <w:rStyle w:val="IndexLink"/>
              </w:rPr>
              <w:t>129</w:t>
            </w:r>
          </w:hyperlink>
        </w:p>
        <w:p>
          <w:pPr>
            <w:pStyle w:val="Contents4"/>
            <w:tabs>
              <w:tab w:val="clear" w:pos="8176"/>
              <w:tab w:val="right" w:pos="9026" w:leader="dot"/>
            </w:tabs>
            <w:rPr/>
          </w:pPr>
          <w:hyperlink w:anchor="__RefHeading___Toc15154801_1280447820">
            <w:r>
              <w:rPr>
                <w:webHidden/>
                <w:rStyle w:val="IndexLink"/>
                <w:rtl w:val="true"/>
              </w:rPr>
              <w:t>منابع نقل اهل تسنن</w:t>
            </w:r>
            <w:r>
              <w:rPr>
                <w:rStyle w:val="IndexLink"/>
                <w:rtl w:val="true"/>
              </w:rPr>
              <w:tab/>
            </w:r>
            <w:r>
              <w:rPr>
                <w:rStyle w:val="IndexLink"/>
              </w:rPr>
              <w:t>130</w:t>
            </w:r>
          </w:hyperlink>
        </w:p>
        <w:p>
          <w:pPr>
            <w:pStyle w:val="Contents4"/>
            <w:tabs>
              <w:tab w:val="clear" w:pos="8176"/>
              <w:tab w:val="right" w:pos="9026" w:leader="dot"/>
            </w:tabs>
            <w:rPr/>
          </w:pPr>
          <w:hyperlink w:anchor="__RefHeading___Toc15154803_1280447820">
            <w:r>
              <w:rPr>
                <w:webHidden/>
                <w:rStyle w:val="IndexLink"/>
                <w:rtl w:val="true"/>
              </w:rPr>
              <w:t>نكات ودلالت</w:t>
            </w:r>
            <w:r>
              <w:rPr>
                <w:rStyle w:val="IndexLink"/>
                <w:rtl w:val="true"/>
              </w:rPr>
              <w:tab/>
            </w:r>
            <w:r>
              <w:rPr>
                <w:rStyle w:val="IndexLink"/>
              </w:rPr>
              <w:t>130</w:t>
            </w:r>
          </w:hyperlink>
        </w:p>
        <w:p>
          <w:pPr>
            <w:pStyle w:val="Contents4"/>
            <w:tabs>
              <w:tab w:val="clear" w:pos="8176"/>
              <w:tab w:val="right" w:pos="9026" w:leader="dot"/>
            </w:tabs>
            <w:rPr/>
          </w:pPr>
          <w:hyperlink w:anchor="__RefHeading___Toc15154805_1280447820">
            <w:r>
              <w:rPr>
                <w:webHidden/>
                <w:rStyle w:val="IndexLink"/>
                <w:rtl w:val="true"/>
              </w:rPr>
              <w:t>اشکال</w:t>
            </w:r>
            <w:r>
              <w:rPr>
                <w:rStyle w:val="IndexLink"/>
                <w:rtl w:val="true"/>
              </w:rPr>
              <w:tab/>
            </w:r>
            <w:r>
              <w:rPr>
                <w:rStyle w:val="IndexLink"/>
              </w:rPr>
              <w:t>133</w:t>
            </w:r>
          </w:hyperlink>
        </w:p>
        <w:p>
          <w:pPr>
            <w:pStyle w:val="Contents4"/>
            <w:tabs>
              <w:tab w:val="clear" w:pos="8176"/>
              <w:tab w:val="right" w:pos="9026" w:leader="dot"/>
            </w:tabs>
            <w:rPr/>
          </w:pPr>
          <w:hyperlink w:anchor="__RefHeading___Toc15154807_1280447820">
            <w:r>
              <w:rPr>
                <w:webHidden/>
                <w:rStyle w:val="IndexLink"/>
                <w:rtl w:val="true"/>
              </w:rPr>
              <w:t>پاسخ</w:t>
            </w:r>
            <w:r>
              <w:rPr>
                <w:rStyle w:val="IndexLink"/>
                <w:rtl w:val="true"/>
              </w:rPr>
              <w:tab/>
            </w:r>
            <w:r>
              <w:rPr>
                <w:rStyle w:val="IndexLink"/>
              </w:rPr>
              <w:t>134</w:t>
            </w:r>
          </w:hyperlink>
        </w:p>
        <w:p>
          <w:pPr>
            <w:pStyle w:val="Contents4"/>
            <w:tabs>
              <w:tab w:val="clear" w:pos="8176"/>
              <w:tab w:val="right" w:pos="9026" w:leader="dot"/>
            </w:tabs>
            <w:rPr/>
          </w:pPr>
          <w:hyperlink w:anchor="__RefHeading___Toc15154809_1280447820">
            <w:r>
              <w:rPr>
                <w:webHidden/>
                <w:rStyle w:val="IndexLink"/>
                <w:rtl w:val="true"/>
              </w:rPr>
              <w:t>اشکال</w:t>
            </w:r>
            <w:r>
              <w:rPr>
                <w:rStyle w:val="IndexLink"/>
                <w:rtl w:val="true"/>
              </w:rPr>
              <w:tab/>
            </w:r>
            <w:r>
              <w:rPr>
                <w:rStyle w:val="IndexLink"/>
              </w:rPr>
              <w:t>134</w:t>
            </w:r>
          </w:hyperlink>
        </w:p>
        <w:p>
          <w:pPr>
            <w:pStyle w:val="Contents4"/>
            <w:tabs>
              <w:tab w:val="clear" w:pos="8176"/>
              <w:tab w:val="right" w:pos="9026" w:leader="dot"/>
            </w:tabs>
            <w:rPr/>
          </w:pPr>
          <w:hyperlink w:anchor="__RefHeading___Toc15154811_1280447820">
            <w:r>
              <w:rPr>
                <w:webHidden/>
                <w:rStyle w:val="IndexLink"/>
                <w:rtl w:val="true"/>
              </w:rPr>
              <w:t>پاسخ</w:t>
            </w:r>
            <w:r>
              <w:rPr>
                <w:rStyle w:val="IndexLink"/>
                <w:rtl w:val="true"/>
              </w:rPr>
              <w:tab/>
            </w:r>
            <w:r>
              <w:rPr>
                <w:rStyle w:val="IndexLink"/>
              </w:rPr>
              <w:t>135</w:t>
            </w:r>
          </w:hyperlink>
        </w:p>
        <w:p>
          <w:pPr>
            <w:pStyle w:val="Contents4"/>
            <w:tabs>
              <w:tab w:val="clear" w:pos="8176"/>
              <w:tab w:val="right" w:pos="9026" w:leader="dot"/>
            </w:tabs>
            <w:rPr/>
          </w:pPr>
          <w:hyperlink w:anchor="__RefHeading___Toc15154813_1280447820">
            <w:r>
              <w:rPr>
                <w:webHidden/>
                <w:rStyle w:val="IndexLink"/>
                <w:rtl w:val="true"/>
              </w:rPr>
              <w:t>اشکال</w:t>
            </w:r>
            <w:r>
              <w:rPr>
                <w:rStyle w:val="IndexLink"/>
                <w:rtl w:val="true"/>
              </w:rPr>
              <w:tab/>
            </w:r>
            <w:r>
              <w:rPr>
                <w:rStyle w:val="IndexLink"/>
              </w:rPr>
              <w:t>135</w:t>
            </w:r>
          </w:hyperlink>
        </w:p>
        <w:p>
          <w:pPr>
            <w:pStyle w:val="Contents4"/>
            <w:tabs>
              <w:tab w:val="clear" w:pos="8176"/>
              <w:tab w:val="right" w:pos="9026" w:leader="dot"/>
            </w:tabs>
            <w:rPr/>
          </w:pPr>
          <w:hyperlink w:anchor="__RefHeading___Toc15154815_1280447820">
            <w:r>
              <w:rPr>
                <w:webHidden/>
                <w:rStyle w:val="IndexLink"/>
                <w:rtl w:val="true"/>
              </w:rPr>
              <w:t>پاسخ</w:t>
            </w:r>
            <w:r>
              <w:rPr>
                <w:rStyle w:val="IndexLink"/>
                <w:rtl w:val="true"/>
              </w:rPr>
              <w:tab/>
            </w:r>
            <w:r>
              <w:rPr>
                <w:rStyle w:val="IndexLink"/>
              </w:rPr>
              <w:t>135</w:t>
            </w:r>
          </w:hyperlink>
        </w:p>
        <w:p>
          <w:pPr>
            <w:pStyle w:val="Contents4"/>
            <w:tabs>
              <w:tab w:val="clear" w:pos="8176"/>
              <w:tab w:val="right" w:pos="9026" w:leader="dot"/>
            </w:tabs>
            <w:rPr/>
          </w:pPr>
          <w:hyperlink w:anchor="__RefHeading___Toc15154817_1280447820">
            <w:r>
              <w:rPr>
                <w:webHidden/>
                <w:rStyle w:val="IndexLink"/>
                <w:rtl w:val="true"/>
              </w:rPr>
              <w:t>طولانی شدن نماز برای مدارا با کودک در نماز جماعت</w:t>
            </w:r>
            <w:r>
              <w:rPr>
                <w:rStyle w:val="IndexLink"/>
                <w:rtl w:val="true"/>
              </w:rPr>
              <w:tab/>
            </w:r>
            <w:r>
              <w:rPr>
                <w:rStyle w:val="IndexLink"/>
              </w:rPr>
              <w:t>136</w:t>
            </w:r>
          </w:hyperlink>
        </w:p>
        <w:p>
          <w:pPr>
            <w:pStyle w:val="Contents4"/>
            <w:tabs>
              <w:tab w:val="clear" w:pos="8176"/>
              <w:tab w:val="right" w:pos="9026" w:leader="dot"/>
            </w:tabs>
            <w:rPr/>
          </w:pPr>
          <w:hyperlink w:anchor="__RefHeading___Toc15154819_1280447820">
            <w:r>
              <w:rPr>
                <w:webHidden/>
                <w:rStyle w:val="IndexLink"/>
                <w:rtl w:val="true"/>
              </w:rPr>
              <w:t>منابع حديث</w:t>
            </w:r>
            <w:r>
              <w:rPr>
                <w:rStyle w:val="IndexLink"/>
                <w:rtl w:val="true"/>
              </w:rPr>
              <w:tab/>
            </w:r>
            <w:r>
              <w:rPr>
                <w:rStyle w:val="IndexLink"/>
              </w:rPr>
              <w:t>137</w:t>
            </w:r>
          </w:hyperlink>
        </w:p>
        <w:p>
          <w:pPr>
            <w:pStyle w:val="Contents4"/>
            <w:tabs>
              <w:tab w:val="clear" w:pos="8176"/>
              <w:tab w:val="right" w:pos="9026" w:leader="dot"/>
            </w:tabs>
            <w:rPr/>
          </w:pPr>
          <w:hyperlink w:anchor="__RefHeading___Toc15154821_1280447820">
            <w:r>
              <w:rPr>
                <w:webHidden/>
                <w:rStyle w:val="IndexLink"/>
                <w:rtl w:val="true"/>
              </w:rPr>
              <w:t>نقل مشابه</w:t>
            </w:r>
            <w:r>
              <w:rPr>
                <w:rStyle w:val="IndexLink"/>
                <w:rtl w:val="true"/>
              </w:rPr>
              <w:tab/>
            </w:r>
            <w:r>
              <w:rPr>
                <w:rStyle w:val="IndexLink"/>
              </w:rPr>
              <w:t>137</w:t>
            </w:r>
          </w:hyperlink>
        </w:p>
        <w:p>
          <w:pPr>
            <w:pStyle w:val="Contents4"/>
            <w:tabs>
              <w:tab w:val="clear" w:pos="8176"/>
              <w:tab w:val="right" w:pos="9026" w:leader="dot"/>
            </w:tabs>
            <w:rPr/>
          </w:pPr>
          <w:hyperlink w:anchor="__RefHeading___Toc15154823_1280447820">
            <w:r>
              <w:rPr>
                <w:webHidden/>
                <w:rStyle w:val="IndexLink"/>
                <w:rtl w:val="true"/>
              </w:rPr>
              <w:t>منابع حديث</w:t>
            </w:r>
            <w:r>
              <w:rPr>
                <w:rStyle w:val="IndexLink"/>
                <w:rtl w:val="true"/>
              </w:rPr>
              <w:tab/>
            </w:r>
            <w:r>
              <w:rPr>
                <w:rStyle w:val="IndexLink"/>
              </w:rPr>
              <w:t>138</w:t>
            </w:r>
          </w:hyperlink>
        </w:p>
        <w:p>
          <w:pPr>
            <w:pStyle w:val="Contents4"/>
            <w:tabs>
              <w:tab w:val="clear" w:pos="8176"/>
              <w:tab w:val="right" w:pos="9026" w:leader="dot"/>
            </w:tabs>
            <w:rPr/>
          </w:pPr>
          <w:hyperlink w:anchor="__RefHeading___Toc15154825_1280447820">
            <w:r>
              <w:rPr>
                <w:webHidden/>
                <w:rStyle w:val="IndexLink"/>
                <w:rtl w:val="true"/>
              </w:rPr>
              <w:t>سندشناسی</w:t>
            </w:r>
            <w:r>
              <w:rPr>
                <w:rStyle w:val="IndexLink"/>
                <w:rtl w:val="true"/>
              </w:rPr>
              <w:tab/>
            </w:r>
            <w:r>
              <w:rPr>
                <w:rStyle w:val="IndexLink"/>
              </w:rPr>
              <w:t>138</w:t>
            </w:r>
          </w:hyperlink>
        </w:p>
        <w:p>
          <w:pPr>
            <w:pStyle w:val="Contents4"/>
            <w:tabs>
              <w:tab w:val="clear" w:pos="8176"/>
              <w:tab w:val="right" w:pos="9026" w:leader="dot"/>
            </w:tabs>
            <w:rPr/>
          </w:pPr>
          <w:hyperlink w:anchor="__RefHeading___Toc15154827_1280447820">
            <w:r>
              <w:rPr>
                <w:webHidden/>
                <w:rStyle w:val="IndexLink"/>
                <w:rtl w:val="true"/>
              </w:rPr>
              <w:t>معنای روایت براساس سخن امام صادق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5154829_1280447820">
            <w:r>
              <w:rPr>
                <w:webHidden/>
                <w:rStyle w:val="IndexLink"/>
                <w:rtl w:val="true"/>
              </w:rPr>
              <w:t>اشکال</w:t>
            </w:r>
            <w:r>
              <w:rPr>
                <w:rStyle w:val="IndexLink"/>
                <w:rtl w:val="true"/>
              </w:rPr>
              <w:tab/>
            </w:r>
            <w:r>
              <w:rPr>
                <w:rStyle w:val="IndexLink"/>
              </w:rPr>
              <w:t>139</w:t>
            </w:r>
          </w:hyperlink>
        </w:p>
        <w:p>
          <w:pPr>
            <w:pStyle w:val="Contents4"/>
            <w:tabs>
              <w:tab w:val="clear" w:pos="8176"/>
              <w:tab w:val="right" w:pos="9026" w:leader="dot"/>
            </w:tabs>
            <w:rPr/>
          </w:pPr>
          <w:hyperlink w:anchor="__RefHeading___Toc15154831_1280447820">
            <w:r>
              <w:rPr>
                <w:webHidden/>
                <w:rStyle w:val="IndexLink"/>
                <w:rtl w:val="true"/>
              </w:rPr>
              <w:t>پاسخ</w:t>
            </w:r>
            <w:r>
              <w:rPr>
                <w:rStyle w:val="IndexLink"/>
                <w:rtl w:val="true"/>
              </w:rPr>
              <w:tab/>
            </w:r>
            <w:r>
              <w:rPr>
                <w:rStyle w:val="IndexLink"/>
              </w:rPr>
              <w:t>139</w:t>
            </w:r>
          </w:hyperlink>
        </w:p>
        <w:p>
          <w:pPr>
            <w:pStyle w:val="Contents4"/>
            <w:tabs>
              <w:tab w:val="clear" w:pos="8176"/>
              <w:tab w:val="right" w:pos="9026" w:leader="dot"/>
            </w:tabs>
            <w:rPr/>
          </w:pPr>
          <w:hyperlink w:anchor="__RefHeading___Toc15154833_1280447820">
            <w:r>
              <w:rPr>
                <w:webHidden/>
                <w:rStyle w:val="IndexLink"/>
                <w:rtl w:val="true"/>
              </w:rPr>
              <w:t>برداشت سید رضی از این روایت</w:t>
            </w:r>
            <w:r>
              <w:rPr>
                <w:rStyle w:val="IndexLink"/>
                <w:rtl w:val="true"/>
              </w:rPr>
              <w:tab/>
            </w:r>
            <w:r>
              <w:rPr>
                <w:rStyle w:val="IndexLink"/>
              </w:rPr>
              <w:t>140</w:t>
            </w:r>
          </w:hyperlink>
        </w:p>
        <w:p>
          <w:pPr>
            <w:pStyle w:val="Contents4"/>
            <w:tabs>
              <w:tab w:val="clear" w:pos="8176"/>
              <w:tab w:val="right" w:pos="9026" w:leader="dot"/>
            </w:tabs>
            <w:rPr/>
          </w:pPr>
          <w:hyperlink w:anchor="__RefHeading___Toc15154835_1280447820">
            <w:r>
              <w:rPr>
                <w:webHidden/>
                <w:rStyle w:val="IndexLink"/>
                <w:rtl w:val="true"/>
              </w:rPr>
              <w:t>دلالت</w:t>
            </w:r>
            <w:r>
              <w:rPr>
                <w:rStyle w:val="IndexLink"/>
                <w:rtl w:val="true"/>
              </w:rPr>
              <w:tab/>
            </w:r>
            <w:r>
              <w:rPr>
                <w:rStyle w:val="IndexLink"/>
              </w:rPr>
              <w:t>141</w:t>
            </w:r>
          </w:hyperlink>
        </w:p>
        <w:p>
          <w:pPr>
            <w:pStyle w:val="Contents4"/>
            <w:tabs>
              <w:tab w:val="clear" w:pos="8176"/>
              <w:tab w:val="right" w:pos="9026" w:leader="dot"/>
            </w:tabs>
            <w:rPr/>
          </w:pPr>
          <w:hyperlink w:anchor="__RefHeading___Toc15154837_1280447820">
            <w:r>
              <w:rPr>
                <w:webHidden/>
                <w:rStyle w:val="IndexLink"/>
                <w:rtl w:val="true"/>
              </w:rPr>
              <w:t>عبور کودک از صفوف جماعت و سکوت پیامبر صلی الله علیه و آله</w:t>
            </w:r>
            <w:r>
              <w:rPr>
                <w:rStyle w:val="IndexLink"/>
                <w:rtl w:val="true"/>
              </w:rPr>
              <w:tab/>
            </w:r>
            <w:r>
              <w:rPr>
                <w:rStyle w:val="IndexLink"/>
              </w:rPr>
              <w:t>142</w:t>
            </w:r>
          </w:hyperlink>
        </w:p>
        <w:p>
          <w:pPr>
            <w:pStyle w:val="Contents4"/>
            <w:tabs>
              <w:tab w:val="clear" w:pos="8176"/>
              <w:tab w:val="right" w:pos="9026" w:leader="dot"/>
            </w:tabs>
            <w:rPr/>
          </w:pPr>
          <w:hyperlink w:anchor="__RefHeading___Toc15154839_1280447820">
            <w:r>
              <w:rPr>
                <w:webHidden/>
                <w:rStyle w:val="IndexLink"/>
                <w:rtl w:val="true"/>
              </w:rPr>
              <w:t>منابع حديث</w:t>
            </w:r>
            <w:r>
              <w:rPr>
                <w:rStyle w:val="IndexLink"/>
                <w:rtl w:val="true"/>
              </w:rPr>
              <w:tab/>
            </w:r>
            <w:r>
              <w:rPr>
                <w:rStyle w:val="IndexLink"/>
              </w:rPr>
              <w:t>143</w:t>
            </w:r>
          </w:hyperlink>
        </w:p>
        <w:p>
          <w:pPr>
            <w:pStyle w:val="Contents4"/>
            <w:tabs>
              <w:tab w:val="clear" w:pos="8176"/>
              <w:tab w:val="right" w:pos="9026" w:leader="dot"/>
            </w:tabs>
            <w:rPr/>
          </w:pPr>
          <w:hyperlink w:anchor="__RefHeading___Toc15154841_1280447820">
            <w:r>
              <w:rPr>
                <w:webHidden/>
                <w:rStyle w:val="IndexLink"/>
                <w:rtl w:val="true"/>
              </w:rPr>
              <w:t>سندشناسی</w:t>
            </w:r>
            <w:r>
              <w:rPr>
                <w:rStyle w:val="IndexLink"/>
                <w:rtl w:val="true"/>
              </w:rPr>
              <w:tab/>
            </w:r>
            <w:r>
              <w:rPr>
                <w:rStyle w:val="IndexLink"/>
              </w:rPr>
              <w:t>143</w:t>
            </w:r>
          </w:hyperlink>
        </w:p>
        <w:p>
          <w:pPr>
            <w:pStyle w:val="Contents4"/>
            <w:tabs>
              <w:tab w:val="clear" w:pos="8176"/>
              <w:tab w:val="right" w:pos="9026" w:leader="dot"/>
            </w:tabs>
            <w:rPr/>
          </w:pPr>
          <w:hyperlink w:anchor="__RefHeading___Toc15154843_1280447820">
            <w:r>
              <w:rPr>
                <w:webHidden/>
                <w:rStyle w:val="IndexLink"/>
                <w:rtl w:val="true"/>
              </w:rPr>
              <w:t>دلالت</w:t>
            </w:r>
            <w:r>
              <w:rPr>
                <w:rStyle w:val="IndexLink"/>
                <w:rtl w:val="true"/>
              </w:rPr>
              <w:tab/>
            </w:r>
            <w:r>
              <w:rPr>
                <w:rStyle w:val="IndexLink"/>
              </w:rPr>
              <w:t>144</w:t>
            </w:r>
          </w:hyperlink>
        </w:p>
        <w:p>
          <w:pPr>
            <w:pStyle w:val="Contents3"/>
            <w:tabs>
              <w:tab w:val="clear" w:pos="8459"/>
              <w:tab w:val="right" w:pos="9026" w:leader="dot"/>
            </w:tabs>
            <w:rPr/>
          </w:pPr>
          <w:hyperlink w:anchor="__RefHeading___Toc15154845_1280447820">
            <w:r>
              <w:rPr>
                <w:webHidden/>
                <w:rStyle w:val="IndexLink"/>
                <w:rtl w:val="true"/>
              </w:rPr>
              <w:t>گفتار سوم</w:t>
            </w:r>
            <w:r>
              <w:rPr>
                <w:rStyle w:val="IndexLink"/>
                <w:rtl w:val="true"/>
              </w:rPr>
              <w:t xml:space="preserve">: </w:t>
            </w:r>
            <w:r>
              <w:rPr>
                <w:rStyle w:val="IndexLink"/>
                <w:rtl w:val="true"/>
              </w:rPr>
              <w:t>تکریم کودک بازیگوش به جای اخراج یا تنبیه او</w:t>
            </w:r>
            <w:r>
              <w:rPr>
                <w:rStyle w:val="IndexLink"/>
                <w:rtl w:val="true"/>
              </w:rPr>
              <w:tab/>
            </w:r>
            <w:r>
              <w:rPr>
                <w:rStyle w:val="IndexLink"/>
              </w:rPr>
              <w:t>145</w:t>
            </w:r>
          </w:hyperlink>
        </w:p>
        <w:p>
          <w:pPr>
            <w:pStyle w:val="Contents4"/>
            <w:tabs>
              <w:tab w:val="clear" w:pos="8176"/>
              <w:tab w:val="right" w:pos="9026" w:leader="dot"/>
            </w:tabs>
            <w:rPr/>
          </w:pPr>
          <w:hyperlink w:anchor="__RefHeading___Toc15154847_12804478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5154849_1280447820">
            <w:r>
              <w:rPr>
                <w:webHidden/>
                <w:rStyle w:val="IndexLink"/>
                <w:rtl w:val="true"/>
              </w:rPr>
              <w:t>تکریم کودک در برابر رفتار کودکانه در مسجد</w:t>
            </w:r>
            <w:r>
              <w:rPr>
                <w:rStyle w:val="IndexLink"/>
                <w:rtl w:val="true"/>
              </w:rPr>
              <w:tab/>
            </w:r>
            <w:r>
              <w:rPr>
                <w:rStyle w:val="IndexLink"/>
              </w:rPr>
              <w:t>145</w:t>
            </w:r>
          </w:hyperlink>
        </w:p>
        <w:p>
          <w:pPr>
            <w:pStyle w:val="Contents4"/>
            <w:tabs>
              <w:tab w:val="clear" w:pos="8176"/>
              <w:tab w:val="right" w:pos="9026" w:leader="dot"/>
            </w:tabs>
            <w:rPr/>
          </w:pPr>
          <w:hyperlink w:anchor="__RefHeading___Toc15154851_1280447820">
            <w:r>
              <w:rPr>
                <w:webHidden/>
                <w:rStyle w:val="IndexLink"/>
                <w:rtl w:val="true"/>
              </w:rPr>
              <w:t>منابع حديث</w:t>
            </w:r>
            <w:r>
              <w:rPr>
                <w:rStyle w:val="IndexLink"/>
                <w:rtl w:val="true"/>
              </w:rPr>
              <w:tab/>
            </w:r>
            <w:r>
              <w:rPr>
                <w:rStyle w:val="IndexLink"/>
              </w:rPr>
              <w:t>145</w:t>
            </w:r>
          </w:hyperlink>
        </w:p>
        <w:p>
          <w:pPr>
            <w:pStyle w:val="Contents4"/>
            <w:tabs>
              <w:tab w:val="clear" w:pos="8176"/>
              <w:tab w:val="right" w:pos="9026" w:leader="dot"/>
            </w:tabs>
            <w:rPr/>
          </w:pPr>
          <w:hyperlink w:anchor="__RefHeading___Toc15154853_1280447820">
            <w:r>
              <w:rPr>
                <w:webHidden/>
                <w:rStyle w:val="IndexLink"/>
                <w:rtl w:val="true"/>
              </w:rPr>
              <w:t>نقل مشابه</w:t>
            </w:r>
            <w:r>
              <w:rPr>
                <w:rStyle w:val="IndexLink"/>
                <w:rtl w:val="true"/>
              </w:rPr>
              <w:tab/>
            </w:r>
            <w:r>
              <w:rPr>
                <w:rStyle w:val="IndexLink"/>
              </w:rPr>
              <w:t>146</w:t>
            </w:r>
          </w:hyperlink>
        </w:p>
        <w:p>
          <w:pPr>
            <w:pStyle w:val="Contents4"/>
            <w:tabs>
              <w:tab w:val="clear" w:pos="8176"/>
              <w:tab w:val="right" w:pos="9026" w:leader="dot"/>
            </w:tabs>
            <w:rPr/>
          </w:pPr>
          <w:hyperlink w:anchor="__RefHeading___Toc15154855_1280447820">
            <w:r>
              <w:rPr>
                <w:webHidden/>
                <w:rStyle w:val="IndexLink"/>
                <w:rtl w:val="true"/>
              </w:rPr>
              <w:t>تکریم لسانی و شخصیت بخشی به کودک در مسجد</w:t>
            </w:r>
            <w:r>
              <w:rPr>
                <w:rStyle w:val="IndexLink"/>
                <w:rtl w:val="true"/>
              </w:rPr>
              <w:tab/>
            </w:r>
            <w:r>
              <w:rPr>
                <w:rStyle w:val="IndexLink"/>
              </w:rPr>
              <w:t>147</w:t>
            </w:r>
          </w:hyperlink>
        </w:p>
        <w:p>
          <w:pPr>
            <w:pStyle w:val="Contents4"/>
            <w:tabs>
              <w:tab w:val="clear" w:pos="8176"/>
              <w:tab w:val="right" w:pos="9026" w:leader="dot"/>
            </w:tabs>
            <w:rPr/>
          </w:pPr>
          <w:hyperlink w:anchor="__RefHeading___Toc15154857_1280447820">
            <w:r>
              <w:rPr>
                <w:webHidden/>
                <w:rStyle w:val="IndexLink"/>
                <w:rtl w:val="true"/>
              </w:rPr>
              <w:t>منابع حديث</w:t>
            </w:r>
            <w:r>
              <w:rPr>
                <w:rStyle w:val="IndexLink"/>
                <w:rtl w:val="true"/>
              </w:rPr>
              <w:tab/>
            </w:r>
            <w:r>
              <w:rPr>
                <w:rStyle w:val="IndexLink"/>
              </w:rPr>
              <w:t>148</w:t>
            </w:r>
          </w:hyperlink>
        </w:p>
        <w:p>
          <w:pPr>
            <w:pStyle w:val="Contents4"/>
            <w:tabs>
              <w:tab w:val="clear" w:pos="8176"/>
              <w:tab w:val="right" w:pos="9026" w:leader="dot"/>
            </w:tabs>
            <w:rPr/>
          </w:pPr>
          <w:hyperlink w:anchor="__RefHeading___Toc15154859_1280447820">
            <w:r>
              <w:rPr>
                <w:webHidden/>
                <w:rStyle w:val="IndexLink"/>
                <w:rtl w:val="true"/>
              </w:rPr>
              <w:t>دلالت</w:t>
            </w:r>
            <w:r>
              <w:rPr>
                <w:rStyle w:val="IndexLink"/>
                <w:rtl w:val="true"/>
              </w:rPr>
              <w:tab/>
            </w:r>
            <w:r>
              <w:rPr>
                <w:rStyle w:val="IndexLink"/>
              </w:rPr>
              <w:t>149</w:t>
            </w:r>
          </w:hyperlink>
        </w:p>
        <w:p>
          <w:pPr>
            <w:pStyle w:val="Contents4"/>
            <w:tabs>
              <w:tab w:val="clear" w:pos="8176"/>
              <w:tab w:val="right" w:pos="9026" w:leader="dot"/>
            </w:tabs>
            <w:rPr/>
          </w:pPr>
          <w:hyperlink w:anchor="__RefHeading___Toc15154861_1280447820">
            <w:r>
              <w:rPr>
                <w:webHidden/>
                <w:rStyle w:val="IndexLink"/>
                <w:rtl w:val="true"/>
              </w:rPr>
              <w:t>تکریم افزون کودک مسجدی توسط پیامبر صلی الله علیه و آله</w:t>
            </w:r>
            <w:r>
              <w:rPr>
                <w:rStyle w:val="IndexLink"/>
                <w:rtl w:val="true"/>
              </w:rPr>
              <w:tab/>
            </w:r>
            <w:r>
              <w:rPr>
                <w:rStyle w:val="IndexLink"/>
              </w:rPr>
              <w:t>149</w:t>
            </w:r>
          </w:hyperlink>
        </w:p>
        <w:p>
          <w:pPr>
            <w:pStyle w:val="Contents4"/>
            <w:tabs>
              <w:tab w:val="clear" w:pos="8176"/>
              <w:tab w:val="right" w:pos="9026" w:leader="dot"/>
            </w:tabs>
            <w:rPr/>
          </w:pPr>
          <w:hyperlink w:anchor="__RefHeading___Toc15154863_1280447820">
            <w:r>
              <w:rPr>
                <w:webHidden/>
                <w:rStyle w:val="IndexLink"/>
                <w:rtl w:val="true"/>
              </w:rPr>
              <w:t>منابع حدیث</w:t>
            </w:r>
            <w:r>
              <w:rPr>
                <w:rStyle w:val="IndexLink"/>
                <w:rtl w:val="true"/>
              </w:rPr>
              <w:tab/>
            </w:r>
            <w:r>
              <w:rPr>
                <w:rStyle w:val="IndexLink"/>
              </w:rPr>
              <w:t>150</w:t>
            </w:r>
          </w:hyperlink>
        </w:p>
        <w:p>
          <w:pPr>
            <w:pStyle w:val="Contents4"/>
            <w:tabs>
              <w:tab w:val="clear" w:pos="8176"/>
              <w:tab w:val="right" w:pos="9026" w:leader="dot"/>
            </w:tabs>
            <w:rPr/>
          </w:pPr>
          <w:hyperlink w:anchor="__RefHeading___Toc15154865_1280447820">
            <w:r>
              <w:rPr>
                <w:webHidden/>
                <w:rStyle w:val="IndexLink"/>
                <w:rtl w:val="true"/>
              </w:rPr>
              <w:t>منابع حديث</w:t>
            </w:r>
            <w:r>
              <w:rPr>
                <w:rStyle w:val="IndexLink"/>
                <w:rtl w:val="true"/>
              </w:rPr>
              <w:tab/>
            </w:r>
            <w:r>
              <w:rPr>
                <w:rStyle w:val="IndexLink"/>
              </w:rPr>
              <w:t>156</w:t>
            </w:r>
          </w:hyperlink>
        </w:p>
        <w:p>
          <w:pPr>
            <w:pStyle w:val="Contents4"/>
            <w:tabs>
              <w:tab w:val="clear" w:pos="8176"/>
              <w:tab w:val="right" w:pos="9026" w:leader="dot"/>
            </w:tabs>
            <w:rPr/>
          </w:pPr>
          <w:hyperlink w:anchor="__RefHeading___Toc15154867_1280447820">
            <w:r>
              <w:rPr>
                <w:webHidden/>
                <w:rStyle w:val="IndexLink"/>
                <w:rtl w:val="true"/>
              </w:rPr>
              <w:t>در منابع اهل تسنن</w:t>
            </w:r>
            <w:r>
              <w:rPr>
                <w:rStyle w:val="IndexLink"/>
                <w:rtl w:val="true"/>
              </w:rPr>
              <w:tab/>
            </w:r>
            <w:r>
              <w:rPr>
                <w:rStyle w:val="IndexLink"/>
              </w:rPr>
              <w:t>157</w:t>
            </w:r>
          </w:hyperlink>
        </w:p>
        <w:p>
          <w:pPr>
            <w:pStyle w:val="Contents4"/>
            <w:tabs>
              <w:tab w:val="clear" w:pos="8176"/>
              <w:tab w:val="right" w:pos="9026" w:leader="dot"/>
            </w:tabs>
            <w:rPr/>
          </w:pPr>
          <w:hyperlink w:anchor="__RefHeading___Toc15154869_1280447820">
            <w:r>
              <w:rPr>
                <w:webHidden/>
                <w:rStyle w:val="IndexLink"/>
                <w:rtl w:val="true"/>
              </w:rPr>
              <w:t>دلالت</w:t>
            </w:r>
            <w:r>
              <w:rPr>
                <w:rStyle w:val="IndexLink"/>
                <w:rtl w:val="true"/>
              </w:rPr>
              <w:tab/>
            </w:r>
            <w:r>
              <w:rPr>
                <w:rStyle w:val="IndexLink"/>
              </w:rPr>
              <w:t>157</w:t>
            </w:r>
          </w:hyperlink>
        </w:p>
        <w:p>
          <w:pPr>
            <w:pStyle w:val="Contents4"/>
            <w:tabs>
              <w:tab w:val="clear" w:pos="8176"/>
              <w:tab w:val="right" w:pos="9026" w:leader="dot"/>
            </w:tabs>
            <w:rPr/>
          </w:pPr>
          <w:hyperlink w:anchor="__RefHeading___Toc15154871_1280447820">
            <w:r>
              <w:rPr>
                <w:webHidden/>
                <w:rStyle w:val="IndexLink"/>
                <w:rtl w:val="true"/>
              </w:rPr>
              <w:t>حضور برخی کودکان در سخنرانی پیامبر صلی الله علیه و آله</w:t>
            </w:r>
            <w:r>
              <w:rPr>
                <w:rStyle w:val="IndexLink"/>
                <w:rtl w:val="true"/>
              </w:rPr>
              <w:tab/>
            </w:r>
            <w:r>
              <w:rPr>
                <w:rStyle w:val="IndexLink"/>
              </w:rPr>
              <w:t>157</w:t>
            </w:r>
          </w:hyperlink>
        </w:p>
        <w:p>
          <w:pPr>
            <w:pStyle w:val="Contents4"/>
            <w:tabs>
              <w:tab w:val="clear" w:pos="8176"/>
              <w:tab w:val="right" w:pos="9026" w:leader="dot"/>
            </w:tabs>
            <w:rPr/>
          </w:pPr>
          <w:hyperlink w:anchor="__RefHeading___Toc15154873_1280447820">
            <w:r>
              <w:rPr>
                <w:webHidden/>
                <w:rStyle w:val="IndexLink"/>
                <w:rtl w:val="true"/>
              </w:rPr>
              <w:t>منابع حديث</w:t>
            </w:r>
            <w:r>
              <w:rPr>
                <w:rStyle w:val="IndexLink"/>
                <w:rtl w:val="true"/>
              </w:rPr>
              <w:tab/>
            </w:r>
            <w:r>
              <w:rPr>
                <w:rStyle w:val="IndexLink"/>
              </w:rPr>
              <w:t>158</w:t>
            </w:r>
          </w:hyperlink>
        </w:p>
        <w:p>
          <w:pPr>
            <w:pStyle w:val="Contents4"/>
            <w:tabs>
              <w:tab w:val="clear" w:pos="8176"/>
              <w:tab w:val="right" w:pos="9026" w:leader="dot"/>
            </w:tabs>
            <w:rPr/>
          </w:pPr>
          <w:hyperlink w:anchor="__RefHeading___Toc15154875_1280447820">
            <w:r>
              <w:rPr>
                <w:webHidden/>
                <w:rStyle w:val="IndexLink"/>
                <w:rtl w:val="true"/>
              </w:rPr>
              <w:t>حضور حسنین علیهما السلام در سخنرانی پیامبر صلی الله علیه و آله تجلیل آنها توسط حضرت</w:t>
            </w:r>
            <w:r>
              <w:rPr>
                <w:rStyle w:val="IndexLink"/>
                <w:rtl w:val="true"/>
              </w:rPr>
              <w:tab/>
            </w:r>
            <w:r>
              <w:rPr>
                <w:rStyle w:val="IndexLink"/>
              </w:rPr>
              <w:t>158</w:t>
            </w:r>
          </w:hyperlink>
        </w:p>
        <w:p>
          <w:pPr>
            <w:pStyle w:val="Contents4"/>
            <w:tabs>
              <w:tab w:val="clear" w:pos="8176"/>
              <w:tab w:val="right" w:pos="9026" w:leader="dot"/>
            </w:tabs>
            <w:rPr/>
          </w:pPr>
          <w:hyperlink w:anchor="__RefHeading___Toc15154877_1280447820">
            <w:r>
              <w:rPr>
                <w:webHidden/>
                <w:rStyle w:val="IndexLink"/>
                <w:rtl w:val="true"/>
              </w:rPr>
              <w:t>منابع حديث</w:t>
            </w:r>
            <w:r>
              <w:rPr>
                <w:rStyle w:val="IndexLink"/>
                <w:rtl w:val="true"/>
              </w:rPr>
              <w:tab/>
            </w:r>
            <w:r>
              <w:rPr>
                <w:rStyle w:val="IndexLink"/>
              </w:rPr>
              <w:t>158</w:t>
            </w:r>
          </w:hyperlink>
        </w:p>
        <w:p>
          <w:pPr>
            <w:pStyle w:val="Contents4"/>
            <w:tabs>
              <w:tab w:val="clear" w:pos="8176"/>
              <w:tab w:val="right" w:pos="9026" w:leader="dot"/>
            </w:tabs>
            <w:rPr/>
          </w:pPr>
          <w:hyperlink w:anchor="__RefHeading___Toc15154879_1280447820">
            <w:r>
              <w:rPr>
                <w:webHidden/>
                <w:rStyle w:val="IndexLink"/>
                <w:rtl w:val="true"/>
              </w:rPr>
              <w:t>دلالت</w:t>
            </w:r>
            <w:r>
              <w:rPr>
                <w:rStyle w:val="IndexLink"/>
                <w:rtl w:val="true"/>
              </w:rPr>
              <w:tab/>
            </w:r>
            <w:r>
              <w:rPr>
                <w:rStyle w:val="IndexLink"/>
              </w:rPr>
              <w:t>158</w:t>
            </w:r>
          </w:hyperlink>
        </w:p>
        <w:p>
          <w:pPr>
            <w:pStyle w:val="Contents4"/>
            <w:tabs>
              <w:tab w:val="clear" w:pos="8176"/>
              <w:tab w:val="right" w:pos="9026" w:leader="dot"/>
            </w:tabs>
            <w:rPr/>
          </w:pPr>
          <w:hyperlink w:anchor="__RefHeading___Toc15154881_1280447820">
            <w:r>
              <w:rPr>
                <w:webHidden/>
                <w:rStyle w:val="IndexLink"/>
                <w:rtl w:val="true"/>
              </w:rPr>
              <w:t>حضور امام حسن علیه السلام در سخنرانی پیامبر صلی الله علیه و آله تجلیل از او توسط حضرت</w:t>
            </w:r>
            <w:r>
              <w:rPr>
                <w:rStyle w:val="IndexLink"/>
                <w:rtl w:val="true"/>
              </w:rPr>
              <w:tab/>
            </w:r>
            <w:r>
              <w:rPr>
                <w:rStyle w:val="IndexLink"/>
              </w:rPr>
              <w:t>159</w:t>
            </w:r>
          </w:hyperlink>
        </w:p>
        <w:p>
          <w:pPr>
            <w:pStyle w:val="Contents4"/>
            <w:tabs>
              <w:tab w:val="clear" w:pos="8176"/>
              <w:tab w:val="right" w:pos="9026" w:leader="dot"/>
            </w:tabs>
            <w:rPr/>
          </w:pPr>
          <w:hyperlink w:anchor="__RefHeading___Toc15154883_1280447820">
            <w:r>
              <w:rPr>
                <w:webHidden/>
                <w:rStyle w:val="IndexLink"/>
                <w:rtl w:val="true"/>
              </w:rPr>
              <w:t>نقل های مشابه</w:t>
            </w:r>
            <w:r>
              <w:rPr>
                <w:rStyle w:val="IndexLink"/>
                <w:rtl w:val="true"/>
              </w:rPr>
              <w:tab/>
            </w:r>
            <w:r>
              <w:rPr>
                <w:rStyle w:val="IndexLink"/>
              </w:rPr>
              <w:t>159</w:t>
            </w:r>
          </w:hyperlink>
        </w:p>
        <w:p>
          <w:pPr>
            <w:pStyle w:val="Contents4"/>
            <w:tabs>
              <w:tab w:val="clear" w:pos="8176"/>
              <w:tab w:val="right" w:pos="9026" w:leader="dot"/>
            </w:tabs>
            <w:rPr/>
          </w:pPr>
          <w:hyperlink w:anchor="__RefHeading___Toc15154885_1280447820">
            <w:r>
              <w:rPr>
                <w:webHidden/>
                <w:rStyle w:val="IndexLink"/>
                <w:rtl w:val="true"/>
              </w:rPr>
              <w:t>منابع حديث</w:t>
            </w:r>
            <w:r>
              <w:rPr>
                <w:rStyle w:val="IndexLink"/>
                <w:rtl w:val="true"/>
              </w:rPr>
              <w:tab/>
            </w:r>
            <w:r>
              <w:rPr>
                <w:rStyle w:val="IndexLink"/>
              </w:rPr>
              <w:t>160</w:t>
            </w:r>
          </w:hyperlink>
        </w:p>
        <w:p>
          <w:pPr>
            <w:pStyle w:val="Contents4"/>
            <w:tabs>
              <w:tab w:val="clear" w:pos="8176"/>
              <w:tab w:val="right" w:pos="9026" w:leader="dot"/>
            </w:tabs>
            <w:rPr/>
          </w:pPr>
          <w:hyperlink w:anchor="__RefHeading___Toc15154887_1280447820">
            <w:r>
              <w:rPr>
                <w:webHidden/>
                <w:rStyle w:val="IndexLink"/>
                <w:rtl w:val="true"/>
              </w:rPr>
              <w:t>دلالت</w:t>
            </w:r>
            <w:r>
              <w:rPr>
                <w:rStyle w:val="IndexLink"/>
                <w:rtl w:val="true"/>
              </w:rPr>
              <w:tab/>
            </w:r>
            <w:r>
              <w:rPr>
                <w:rStyle w:val="IndexLink"/>
              </w:rPr>
              <w:t>160</w:t>
            </w:r>
          </w:hyperlink>
        </w:p>
        <w:p>
          <w:pPr>
            <w:pStyle w:val="Contents4"/>
            <w:tabs>
              <w:tab w:val="clear" w:pos="8176"/>
              <w:tab w:val="right" w:pos="9026" w:leader="dot"/>
            </w:tabs>
            <w:rPr/>
          </w:pPr>
          <w:hyperlink w:anchor="__RefHeading___Toc15154889_1280447820">
            <w:r>
              <w:rPr>
                <w:webHidden/>
                <w:rStyle w:val="IndexLink"/>
                <w:rtl w:val="true"/>
              </w:rPr>
              <w:t>اعزام هدفمند کودک به مسجد توسط معصوم</w:t>
            </w:r>
            <w:r>
              <w:rPr>
                <w:rStyle w:val="IndexLink"/>
                <w:rtl w:val="true"/>
              </w:rPr>
              <w:tab/>
            </w:r>
            <w:r>
              <w:rPr>
                <w:rStyle w:val="IndexLink"/>
              </w:rPr>
              <w:t>161</w:t>
            </w:r>
          </w:hyperlink>
        </w:p>
        <w:p>
          <w:pPr>
            <w:pStyle w:val="Contents4"/>
            <w:tabs>
              <w:tab w:val="clear" w:pos="8176"/>
              <w:tab w:val="right" w:pos="9026" w:leader="dot"/>
            </w:tabs>
            <w:rPr/>
          </w:pPr>
          <w:hyperlink w:anchor="__RefHeading___Toc15154891_1280447820">
            <w:r>
              <w:rPr>
                <w:webHidden/>
                <w:rStyle w:val="IndexLink"/>
                <w:rtl w:val="true"/>
              </w:rPr>
              <w:t>منابع حديث</w:t>
            </w:r>
            <w:r>
              <w:rPr>
                <w:rStyle w:val="IndexLink"/>
                <w:rtl w:val="true"/>
              </w:rPr>
              <w:tab/>
            </w:r>
            <w:r>
              <w:rPr>
                <w:rStyle w:val="IndexLink"/>
              </w:rPr>
              <w:t>162</w:t>
            </w:r>
          </w:hyperlink>
        </w:p>
        <w:p>
          <w:pPr>
            <w:pStyle w:val="Contents4"/>
            <w:tabs>
              <w:tab w:val="clear" w:pos="8176"/>
              <w:tab w:val="right" w:pos="9026" w:leader="dot"/>
            </w:tabs>
            <w:rPr/>
          </w:pPr>
          <w:hyperlink w:anchor="__RefHeading___Toc15154893_1280447820">
            <w:r>
              <w:rPr>
                <w:webHidden/>
                <w:rStyle w:val="IndexLink"/>
                <w:rtl w:val="true"/>
              </w:rPr>
              <w:t>دلالت</w:t>
            </w:r>
            <w:r>
              <w:rPr>
                <w:rStyle w:val="IndexLink"/>
                <w:rtl w:val="true"/>
              </w:rPr>
              <w:tab/>
            </w:r>
            <w:r>
              <w:rPr>
                <w:rStyle w:val="IndexLink"/>
              </w:rPr>
              <w:t>162</w:t>
            </w:r>
          </w:hyperlink>
        </w:p>
        <w:p>
          <w:pPr>
            <w:pStyle w:val="Contents3"/>
            <w:tabs>
              <w:tab w:val="clear" w:pos="8459"/>
              <w:tab w:val="right" w:pos="9026" w:leader="dot"/>
            </w:tabs>
            <w:rPr/>
          </w:pPr>
          <w:hyperlink w:anchor="__RefHeading___Toc15154895_1280447820">
            <w:r>
              <w:rPr>
                <w:webHidden/>
                <w:rStyle w:val="IndexLink"/>
                <w:rtl w:val="true"/>
              </w:rPr>
              <w:t>گفتاردوم</w:t>
            </w:r>
            <w:r>
              <w:rPr>
                <w:rStyle w:val="IndexLink"/>
                <w:rtl w:val="true"/>
              </w:rPr>
              <w:t xml:space="preserve">: </w:t>
            </w:r>
            <w:r>
              <w:rPr>
                <w:rStyle w:val="IndexLink"/>
                <w:rtl w:val="true"/>
              </w:rPr>
              <w:t>مدارا با کودکان بازیگوش در سخنرانی</w:t>
            </w:r>
            <w:r>
              <w:rPr>
                <w:rStyle w:val="IndexLink"/>
                <w:rtl w:val="true"/>
              </w:rPr>
              <w:tab/>
            </w:r>
            <w:r>
              <w:rPr>
                <w:rStyle w:val="IndexLink"/>
              </w:rPr>
              <w:t>164</w:t>
            </w:r>
          </w:hyperlink>
        </w:p>
        <w:p>
          <w:pPr>
            <w:pStyle w:val="Contents3"/>
            <w:tabs>
              <w:tab w:val="clear" w:pos="8459"/>
              <w:tab w:val="right" w:pos="9026" w:leader="dot"/>
            </w:tabs>
            <w:rPr/>
          </w:pPr>
          <w:hyperlink w:anchor="__RefHeading___Toc15154897_1280447820">
            <w:r>
              <w:rPr>
                <w:webHidden/>
                <w:rStyle w:val="IndexLink"/>
                <w:rtl w:val="true"/>
              </w:rPr>
              <w:t>لزوم مراقبت از کودکان در مسجد ورجحان آن نسبت به مراسم سخنرانی</w:t>
            </w:r>
            <w:r>
              <w:rPr>
                <w:rStyle w:val="IndexLink"/>
                <w:rtl w:val="true"/>
              </w:rPr>
              <w:tab/>
            </w:r>
            <w:r>
              <w:rPr>
                <w:rStyle w:val="IndexLink"/>
              </w:rPr>
              <w:t>164</w:t>
            </w:r>
          </w:hyperlink>
        </w:p>
        <w:p>
          <w:pPr>
            <w:pStyle w:val="Contents4"/>
            <w:tabs>
              <w:tab w:val="clear" w:pos="8176"/>
              <w:tab w:val="right" w:pos="9026" w:leader="dot"/>
            </w:tabs>
            <w:rPr/>
          </w:pPr>
          <w:hyperlink w:anchor="__RefHeading___Toc15154899_12804478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5154901_1280447820">
            <w:r>
              <w:rPr>
                <w:webHidden/>
                <w:rStyle w:val="IndexLink"/>
                <w:rtl w:val="true"/>
              </w:rPr>
              <w:t>منابع حديث</w:t>
            </w:r>
            <w:r>
              <w:rPr>
                <w:rStyle w:val="IndexLink"/>
                <w:rtl w:val="true"/>
              </w:rPr>
              <w:tab/>
            </w:r>
            <w:r>
              <w:rPr>
                <w:rStyle w:val="IndexLink"/>
              </w:rPr>
              <w:t>165</w:t>
            </w:r>
          </w:hyperlink>
        </w:p>
        <w:p>
          <w:pPr>
            <w:pStyle w:val="Contents4"/>
            <w:tabs>
              <w:tab w:val="clear" w:pos="8176"/>
              <w:tab w:val="right" w:pos="9026" w:leader="dot"/>
            </w:tabs>
            <w:rPr/>
          </w:pPr>
          <w:hyperlink w:anchor="__RefHeading___Toc15154903_1280447820">
            <w:r>
              <w:rPr>
                <w:webHidden/>
                <w:rStyle w:val="IndexLink"/>
                <w:rtl w:val="true"/>
              </w:rPr>
              <w:t>نقل مشابه</w:t>
            </w:r>
            <w:r>
              <w:rPr>
                <w:rStyle w:val="IndexLink"/>
                <w:rtl w:val="true"/>
              </w:rPr>
              <w:tab/>
            </w:r>
            <w:r>
              <w:rPr>
                <w:rStyle w:val="IndexLink"/>
              </w:rPr>
              <w:t>165</w:t>
            </w:r>
          </w:hyperlink>
        </w:p>
        <w:p>
          <w:pPr>
            <w:pStyle w:val="Contents4"/>
            <w:tabs>
              <w:tab w:val="clear" w:pos="8176"/>
              <w:tab w:val="right" w:pos="9026" w:leader="dot"/>
            </w:tabs>
            <w:rPr/>
          </w:pPr>
          <w:hyperlink w:anchor="__RefHeading___Toc15154905_1280447820">
            <w:r>
              <w:rPr>
                <w:webHidden/>
                <w:rStyle w:val="IndexLink"/>
                <w:rtl w:val="true"/>
              </w:rPr>
              <w:t>منابع حديث</w:t>
            </w:r>
            <w:r>
              <w:rPr>
                <w:rStyle w:val="IndexLink"/>
                <w:rtl w:val="true"/>
              </w:rPr>
              <w:tab/>
            </w:r>
            <w:r>
              <w:rPr>
                <w:rStyle w:val="IndexLink"/>
              </w:rPr>
              <w:t>166</w:t>
            </w:r>
          </w:hyperlink>
        </w:p>
        <w:p>
          <w:pPr>
            <w:pStyle w:val="Contents4"/>
            <w:tabs>
              <w:tab w:val="clear" w:pos="8176"/>
              <w:tab w:val="right" w:pos="9026" w:leader="dot"/>
            </w:tabs>
            <w:rPr/>
          </w:pPr>
          <w:hyperlink w:anchor="__RefHeading___Toc15154907_1280447820">
            <w:r>
              <w:rPr>
                <w:webHidden/>
                <w:rStyle w:val="IndexLink"/>
                <w:rtl w:val="true"/>
              </w:rPr>
              <w:t>دلالت</w:t>
            </w:r>
            <w:r>
              <w:rPr>
                <w:rStyle w:val="IndexLink"/>
                <w:rtl w:val="true"/>
              </w:rPr>
              <w:tab/>
            </w:r>
            <w:r>
              <w:rPr>
                <w:rStyle w:val="IndexLink"/>
              </w:rPr>
              <w:t>166</w:t>
            </w:r>
          </w:hyperlink>
        </w:p>
        <w:p>
          <w:pPr>
            <w:pStyle w:val="Contents4"/>
            <w:tabs>
              <w:tab w:val="clear" w:pos="8176"/>
              <w:tab w:val="right" w:pos="9026" w:leader="dot"/>
            </w:tabs>
            <w:rPr/>
          </w:pPr>
          <w:hyperlink w:anchor="__RefHeading___Toc15154909_1280447820">
            <w:r>
              <w:rPr>
                <w:webHidden/>
                <w:rStyle w:val="IndexLink"/>
                <w:rtl w:val="true"/>
              </w:rPr>
              <w:t>اشکال</w:t>
            </w:r>
            <w:r>
              <w:rPr>
                <w:rStyle w:val="IndexLink"/>
                <w:rtl w:val="true"/>
              </w:rPr>
              <w:tab/>
            </w:r>
            <w:r>
              <w:rPr>
                <w:rStyle w:val="IndexLink"/>
              </w:rPr>
              <w:t>167</w:t>
            </w:r>
          </w:hyperlink>
        </w:p>
        <w:p>
          <w:pPr>
            <w:pStyle w:val="Contents4"/>
            <w:tabs>
              <w:tab w:val="clear" w:pos="8176"/>
              <w:tab w:val="right" w:pos="9026" w:leader="dot"/>
            </w:tabs>
            <w:rPr/>
          </w:pPr>
          <w:hyperlink w:anchor="__RefHeading___Toc15154911_1280447820">
            <w:r>
              <w:rPr>
                <w:webHidden/>
                <w:rStyle w:val="IndexLink"/>
                <w:rtl w:val="true"/>
              </w:rPr>
              <w:t>پاسخ</w:t>
            </w:r>
            <w:r>
              <w:rPr>
                <w:rStyle w:val="IndexLink"/>
                <w:rtl w:val="true"/>
              </w:rPr>
              <w:tab/>
            </w:r>
            <w:r>
              <w:rPr>
                <w:rStyle w:val="IndexLink"/>
              </w:rPr>
              <w:t>167</w:t>
            </w:r>
          </w:hyperlink>
        </w:p>
        <w:p>
          <w:pPr>
            <w:pStyle w:val="Contents4"/>
            <w:tabs>
              <w:tab w:val="clear" w:pos="8176"/>
              <w:tab w:val="right" w:pos="9026" w:leader="dot"/>
            </w:tabs>
            <w:rPr/>
          </w:pPr>
          <w:hyperlink w:anchor="__RefHeading___Toc15154913_1280447820">
            <w:r>
              <w:rPr>
                <w:webHidden/>
                <w:rStyle w:val="IndexLink"/>
                <w:rtl w:val="true"/>
              </w:rPr>
              <w:t>اشکال</w:t>
            </w:r>
            <w:r>
              <w:rPr>
                <w:rStyle w:val="IndexLink"/>
                <w:rtl w:val="true"/>
              </w:rPr>
              <w:tab/>
            </w:r>
            <w:r>
              <w:rPr>
                <w:rStyle w:val="IndexLink"/>
              </w:rPr>
              <w:t>168</w:t>
            </w:r>
          </w:hyperlink>
        </w:p>
        <w:p>
          <w:pPr>
            <w:pStyle w:val="Contents4"/>
            <w:tabs>
              <w:tab w:val="clear" w:pos="8176"/>
              <w:tab w:val="right" w:pos="9026" w:leader="dot"/>
            </w:tabs>
            <w:rPr/>
          </w:pPr>
          <w:hyperlink w:anchor="__RefHeading___Toc15154915_1280447820">
            <w:r>
              <w:rPr>
                <w:webHidden/>
                <w:rStyle w:val="IndexLink"/>
                <w:rtl w:val="true"/>
              </w:rPr>
              <w:t>پاسخ</w:t>
            </w:r>
            <w:r>
              <w:rPr>
                <w:rStyle w:val="IndexLink"/>
                <w:rtl w:val="true"/>
              </w:rPr>
              <w:tab/>
            </w:r>
            <w:r>
              <w:rPr>
                <w:rStyle w:val="IndexLink"/>
              </w:rPr>
              <w:t>168</w:t>
            </w:r>
          </w:hyperlink>
        </w:p>
        <w:p>
          <w:pPr>
            <w:pStyle w:val="Contents4"/>
            <w:tabs>
              <w:tab w:val="clear" w:pos="8176"/>
              <w:tab w:val="right" w:pos="9026" w:leader="dot"/>
            </w:tabs>
            <w:rPr/>
          </w:pPr>
          <w:hyperlink w:anchor="__RefHeading___Toc15154917_1280447820">
            <w:r>
              <w:rPr>
                <w:webHidden/>
                <w:rStyle w:val="IndexLink"/>
                <w:rtl w:val="true"/>
              </w:rPr>
              <w:t>شدت مدارا با بازیگوشی کودکان در سخنرانی</w:t>
            </w:r>
            <w:r>
              <w:rPr>
                <w:rStyle w:val="IndexLink"/>
                <w:rtl w:val="true"/>
              </w:rPr>
              <w:tab/>
            </w:r>
            <w:r>
              <w:rPr>
                <w:rStyle w:val="IndexLink"/>
              </w:rPr>
              <w:t>169</w:t>
            </w:r>
          </w:hyperlink>
        </w:p>
        <w:p>
          <w:pPr>
            <w:pStyle w:val="Contents4"/>
            <w:tabs>
              <w:tab w:val="clear" w:pos="8176"/>
              <w:tab w:val="right" w:pos="9026" w:leader="dot"/>
            </w:tabs>
            <w:rPr/>
          </w:pPr>
          <w:hyperlink w:anchor="__RefHeading___Toc15154919_1280447820">
            <w:r>
              <w:rPr>
                <w:webHidden/>
                <w:rStyle w:val="IndexLink"/>
                <w:rtl w:val="true"/>
              </w:rPr>
              <w:t>منابع حديث</w:t>
            </w:r>
            <w:r>
              <w:rPr>
                <w:rStyle w:val="IndexLink"/>
                <w:rtl w:val="true"/>
              </w:rPr>
              <w:tab/>
            </w:r>
            <w:r>
              <w:rPr>
                <w:rStyle w:val="IndexLink"/>
              </w:rPr>
              <w:t>169</w:t>
            </w:r>
          </w:hyperlink>
        </w:p>
        <w:p>
          <w:pPr>
            <w:pStyle w:val="Contents4"/>
            <w:tabs>
              <w:tab w:val="clear" w:pos="8176"/>
              <w:tab w:val="right" w:pos="9026" w:leader="dot"/>
            </w:tabs>
            <w:rPr/>
          </w:pPr>
          <w:hyperlink w:anchor="__RefHeading___Toc15154921_1280447820">
            <w:r>
              <w:rPr>
                <w:webHidden/>
                <w:rStyle w:val="IndexLink"/>
                <w:rtl w:val="true"/>
              </w:rPr>
              <w:t>سندشناسی</w:t>
            </w:r>
            <w:r>
              <w:rPr>
                <w:rStyle w:val="IndexLink"/>
                <w:rtl w:val="true"/>
              </w:rPr>
              <w:tab/>
            </w:r>
            <w:r>
              <w:rPr>
                <w:rStyle w:val="IndexLink"/>
              </w:rPr>
              <w:t>169</w:t>
            </w:r>
          </w:hyperlink>
        </w:p>
        <w:p>
          <w:pPr>
            <w:pStyle w:val="Contents4"/>
            <w:tabs>
              <w:tab w:val="clear" w:pos="8176"/>
              <w:tab w:val="right" w:pos="9026" w:leader="dot"/>
            </w:tabs>
            <w:rPr/>
          </w:pPr>
          <w:hyperlink w:anchor="__RefHeading___Toc15154923_1280447820">
            <w:r>
              <w:rPr>
                <w:webHidden/>
                <w:rStyle w:val="IndexLink"/>
                <w:rtl w:val="true"/>
              </w:rPr>
              <w:t>دلالت</w:t>
            </w:r>
            <w:r>
              <w:rPr>
                <w:rStyle w:val="IndexLink"/>
                <w:rtl w:val="true"/>
              </w:rPr>
              <w:tab/>
            </w:r>
            <w:r>
              <w:rPr>
                <w:rStyle w:val="IndexLink"/>
              </w:rPr>
              <w:t>170</w:t>
            </w:r>
          </w:hyperlink>
        </w:p>
        <w:p>
          <w:pPr>
            <w:pStyle w:val="Contents2"/>
            <w:tabs>
              <w:tab w:val="clear" w:pos="8743"/>
              <w:tab w:val="right" w:pos="9026" w:leader="dot"/>
            </w:tabs>
            <w:rPr/>
          </w:pPr>
          <w:hyperlink w:anchor="__RefHeading___Toc15154925_1280447820">
            <w:r>
              <w:rPr>
                <w:webHidden/>
                <w:rStyle w:val="IndexLink"/>
                <w:rtl w:val="true"/>
              </w:rPr>
              <w:t>فصل ششم</w:t>
            </w:r>
            <w:r>
              <w:rPr>
                <w:rStyle w:val="IndexLink"/>
                <w:rtl w:val="true"/>
              </w:rPr>
              <w:t xml:space="preserve">: </w:t>
            </w:r>
            <w:r>
              <w:rPr>
                <w:rStyle w:val="IndexLink"/>
                <w:rtl w:val="true"/>
              </w:rPr>
              <w:t>رفت و آمد کودکان به مسجد پس از دوران پیامبر صلی الله علیه و آله</w:t>
            </w:r>
            <w:r>
              <w:rPr>
                <w:rStyle w:val="IndexLink"/>
                <w:rtl w:val="true"/>
              </w:rPr>
              <w:tab/>
            </w:r>
            <w:r>
              <w:rPr>
                <w:rStyle w:val="IndexLink"/>
              </w:rPr>
              <w:t>173</w:t>
            </w:r>
          </w:hyperlink>
        </w:p>
        <w:p>
          <w:pPr>
            <w:pStyle w:val="Contents3"/>
            <w:tabs>
              <w:tab w:val="clear" w:pos="8459"/>
              <w:tab w:val="right" w:pos="9026" w:leader="dot"/>
            </w:tabs>
            <w:rPr/>
          </w:pPr>
          <w:hyperlink w:anchor="__RefHeading___Toc15154927_128044782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5154929_1280447820">
            <w:r>
              <w:rPr>
                <w:webHidden/>
                <w:rStyle w:val="IndexLink"/>
                <w:rtl w:val="true"/>
              </w:rPr>
              <w:t>گفتار اول</w:t>
            </w:r>
            <w:r>
              <w:rPr>
                <w:rStyle w:val="IndexLink"/>
                <w:rtl w:val="true"/>
              </w:rPr>
              <w:t xml:space="preserve">: </w:t>
            </w:r>
            <w:r>
              <w:rPr>
                <w:rStyle w:val="IndexLink"/>
                <w:rtl w:val="true"/>
              </w:rPr>
              <w:t>اهل بیت علیهم السلام و مسئله رفت و آمد کودکان به مسجد</w:t>
            </w:r>
            <w:r>
              <w:rPr>
                <w:rStyle w:val="IndexLink"/>
                <w:rtl w:val="true"/>
              </w:rPr>
              <w:tab/>
            </w:r>
            <w:r>
              <w:rPr>
                <w:rStyle w:val="IndexLink"/>
              </w:rPr>
              <w:t>175</w:t>
            </w:r>
          </w:hyperlink>
        </w:p>
        <w:p>
          <w:pPr>
            <w:pStyle w:val="Contents4"/>
            <w:tabs>
              <w:tab w:val="clear" w:pos="8176"/>
              <w:tab w:val="right" w:pos="9026" w:leader="dot"/>
            </w:tabs>
            <w:rPr/>
          </w:pPr>
          <w:hyperlink w:anchor="__RefHeading___Toc15154931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5154933_1280447820">
            <w:r>
              <w:rPr>
                <w:webHidden/>
                <w:rStyle w:val="IndexLink"/>
                <w:rtl w:val="true"/>
              </w:rPr>
              <w:t>آوردن کودکان به مسجد توسط امیرالمؤمنين على عليله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5154935_1280447820">
            <w:r>
              <w:rPr>
                <w:webHidden/>
                <w:rStyle w:val="IndexLink"/>
                <w:rtl w:val="true"/>
              </w:rPr>
              <w:t>منابع حدیث</w:t>
            </w:r>
            <w:r>
              <w:rPr>
                <w:rStyle w:val="IndexLink"/>
                <w:rtl w:val="true"/>
              </w:rPr>
              <w:tab/>
            </w:r>
            <w:r>
              <w:rPr>
                <w:rStyle w:val="IndexLink"/>
              </w:rPr>
              <w:t>177</w:t>
            </w:r>
          </w:hyperlink>
        </w:p>
        <w:p>
          <w:pPr>
            <w:pStyle w:val="Contents4"/>
            <w:tabs>
              <w:tab w:val="clear" w:pos="8176"/>
              <w:tab w:val="right" w:pos="9026" w:leader="dot"/>
            </w:tabs>
            <w:rPr/>
          </w:pPr>
          <w:hyperlink w:anchor="__RefHeading___Toc15154937_1280447820">
            <w:r>
              <w:rPr>
                <w:webHidden/>
                <w:rStyle w:val="IndexLink"/>
                <w:rtl w:val="true"/>
              </w:rPr>
              <w:t>سن حسنین علیهما السلام در این جریان</w:t>
            </w:r>
            <w:r>
              <w:rPr>
                <w:rStyle w:val="IndexLink"/>
                <w:rtl w:val="true"/>
              </w:rPr>
              <w:tab/>
            </w:r>
            <w:r>
              <w:rPr>
                <w:rStyle w:val="IndexLink"/>
              </w:rPr>
              <w:t>177</w:t>
            </w:r>
          </w:hyperlink>
        </w:p>
        <w:p>
          <w:pPr>
            <w:pStyle w:val="Contents4"/>
            <w:tabs>
              <w:tab w:val="clear" w:pos="8176"/>
              <w:tab w:val="right" w:pos="9026" w:leader="dot"/>
            </w:tabs>
            <w:rPr/>
          </w:pPr>
          <w:hyperlink w:anchor="__RefHeading___Toc15154939_1280447820">
            <w:r>
              <w:rPr>
                <w:webHidden/>
                <w:rStyle w:val="IndexLink"/>
                <w:rtl w:val="true"/>
              </w:rPr>
              <w:t>دلالت روایت</w:t>
            </w:r>
            <w:r>
              <w:rPr>
                <w:rStyle w:val="IndexLink"/>
                <w:rtl w:val="true"/>
              </w:rPr>
              <w:tab/>
            </w:r>
            <w:r>
              <w:rPr>
                <w:rStyle w:val="IndexLink"/>
              </w:rPr>
              <w:t>177</w:t>
            </w:r>
          </w:hyperlink>
        </w:p>
        <w:p>
          <w:pPr>
            <w:pStyle w:val="Contents4"/>
            <w:tabs>
              <w:tab w:val="clear" w:pos="8176"/>
              <w:tab w:val="right" w:pos="9026" w:leader="dot"/>
            </w:tabs>
            <w:rPr/>
          </w:pPr>
          <w:hyperlink w:anchor="__RefHeading___Toc15154941_1280447820">
            <w:r>
              <w:rPr>
                <w:webHidden/>
                <w:rStyle w:val="IndexLink"/>
                <w:rtl w:val="true"/>
              </w:rPr>
              <w:t>رفت و آمد فعال حسنین علیهما السلام به مسجد پس از رحلت پیامبر صلی الله علیه و آله</w:t>
            </w:r>
            <w:r>
              <w:rPr>
                <w:rStyle w:val="IndexLink"/>
                <w:rtl w:val="true"/>
              </w:rPr>
              <w:tab/>
            </w:r>
            <w:r>
              <w:rPr>
                <w:rStyle w:val="IndexLink"/>
              </w:rPr>
              <w:t>178</w:t>
            </w:r>
          </w:hyperlink>
        </w:p>
        <w:p>
          <w:pPr>
            <w:pStyle w:val="Contents4"/>
            <w:tabs>
              <w:tab w:val="clear" w:pos="8176"/>
              <w:tab w:val="right" w:pos="9026" w:leader="dot"/>
            </w:tabs>
            <w:rPr/>
          </w:pPr>
          <w:hyperlink w:anchor="__RefHeading___Toc15154943_1280447820">
            <w:r>
              <w:rPr>
                <w:webHidden/>
                <w:rStyle w:val="IndexLink"/>
                <w:rtl w:val="true"/>
              </w:rPr>
              <w:t>منابع حديث</w:t>
            </w:r>
            <w:r>
              <w:rPr>
                <w:rStyle w:val="IndexLink"/>
                <w:rtl w:val="true"/>
              </w:rPr>
              <w:tab/>
            </w:r>
            <w:r>
              <w:rPr>
                <w:rStyle w:val="IndexLink"/>
              </w:rPr>
              <w:t>178</w:t>
            </w:r>
          </w:hyperlink>
        </w:p>
        <w:p>
          <w:pPr>
            <w:pStyle w:val="Contents4"/>
            <w:tabs>
              <w:tab w:val="clear" w:pos="8176"/>
              <w:tab w:val="right" w:pos="9026" w:leader="dot"/>
            </w:tabs>
            <w:rPr/>
          </w:pPr>
          <w:hyperlink w:anchor="__RefHeading___Toc15154945_1280447820">
            <w:r>
              <w:rPr>
                <w:webHidden/>
                <w:rStyle w:val="IndexLink"/>
                <w:rtl w:val="true"/>
              </w:rPr>
              <w:t>منابع حدیث</w:t>
            </w:r>
            <w:r>
              <w:rPr>
                <w:rStyle w:val="IndexLink"/>
                <w:rtl w:val="true"/>
              </w:rPr>
              <w:tab/>
            </w:r>
            <w:r>
              <w:rPr>
                <w:rStyle w:val="IndexLink"/>
              </w:rPr>
              <w:t>182</w:t>
            </w:r>
          </w:hyperlink>
        </w:p>
        <w:p>
          <w:pPr>
            <w:pStyle w:val="Contents4"/>
            <w:tabs>
              <w:tab w:val="clear" w:pos="8176"/>
              <w:tab w:val="right" w:pos="9026" w:leader="dot"/>
            </w:tabs>
            <w:rPr/>
          </w:pPr>
          <w:hyperlink w:anchor="__RefHeading___Toc15154947_1280447820">
            <w:r>
              <w:rPr>
                <w:webHidden/>
                <w:rStyle w:val="IndexLink"/>
                <w:rtl w:val="true"/>
              </w:rPr>
              <w:t>سندشناسی</w:t>
            </w:r>
            <w:r>
              <w:rPr>
                <w:rStyle w:val="IndexLink"/>
                <w:rtl w:val="true"/>
              </w:rPr>
              <w:tab/>
            </w:r>
            <w:r>
              <w:rPr>
                <w:rStyle w:val="IndexLink"/>
              </w:rPr>
              <w:t>182</w:t>
            </w:r>
          </w:hyperlink>
        </w:p>
        <w:p>
          <w:pPr>
            <w:pStyle w:val="Contents4"/>
            <w:tabs>
              <w:tab w:val="clear" w:pos="8176"/>
              <w:tab w:val="right" w:pos="9026" w:leader="dot"/>
            </w:tabs>
            <w:rPr/>
          </w:pPr>
          <w:hyperlink w:anchor="__RefHeading___Toc15154949_1280447820">
            <w:r>
              <w:rPr>
                <w:webHidden/>
                <w:rStyle w:val="IndexLink"/>
                <w:rtl w:val="true"/>
              </w:rPr>
              <w:t>عدالت</w:t>
            </w:r>
            <w:r>
              <w:rPr>
                <w:rStyle w:val="IndexLink"/>
                <w:rtl w:val="true"/>
              </w:rPr>
              <w:tab/>
            </w:r>
            <w:r>
              <w:rPr>
                <w:rStyle w:val="IndexLink"/>
              </w:rPr>
              <w:t>183</w:t>
            </w:r>
          </w:hyperlink>
        </w:p>
        <w:p>
          <w:pPr>
            <w:pStyle w:val="Contents3"/>
            <w:tabs>
              <w:tab w:val="clear" w:pos="8459"/>
              <w:tab w:val="right" w:pos="9026" w:leader="dot"/>
            </w:tabs>
            <w:rPr/>
          </w:pPr>
          <w:hyperlink w:anchor="__RefHeading___Toc15154951_1280447820">
            <w:r>
              <w:rPr>
                <w:webHidden/>
                <w:rStyle w:val="IndexLink"/>
                <w:rtl w:val="true"/>
              </w:rPr>
              <w:t>گفتار دوم</w:t>
            </w:r>
            <w:r>
              <w:rPr>
                <w:rStyle w:val="IndexLink"/>
                <w:rtl w:val="true"/>
              </w:rPr>
              <w:t xml:space="preserve">: </w:t>
            </w:r>
            <w:r>
              <w:rPr>
                <w:rStyle w:val="IndexLink"/>
                <w:rtl w:val="true"/>
              </w:rPr>
              <w:t>رفتار زمامداران در قبال مسئله آمدن کودکان به مسجد</w:t>
            </w:r>
            <w:r>
              <w:rPr>
                <w:rStyle w:val="IndexLink"/>
                <w:rtl w:val="true"/>
              </w:rPr>
              <w:tab/>
            </w:r>
            <w:r>
              <w:rPr>
                <w:rStyle w:val="IndexLink"/>
              </w:rPr>
              <w:t>184</w:t>
            </w:r>
          </w:hyperlink>
        </w:p>
        <w:p>
          <w:pPr>
            <w:pStyle w:val="Contents4"/>
            <w:tabs>
              <w:tab w:val="clear" w:pos="8176"/>
              <w:tab w:val="right" w:pos="9026" w:leader="dot"/>
            </w:tabs>
            <w:rPr/>
          </w:pPr>
          <w:hyperlink w:anchor="__RefHeading___Toc15154953_12804478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5154955_1280447820">
            <w:r>
              <w:rPr>
                <w:webHidden/>
                <w:rStyle w:val="IndexLink"/>
                <w:rtl w:val="true"/>
              </w:rPr>
              <w:t>بدعت بدرفتاری با کودکان در مسجد</w:t>
            </w:r>
            <w:r>
              <w:rPr>
                <w:rStyle w:val="IndexLink"/>
                <w:rtl w:val="true"/>
              </w:rPr>
              <w:tab/>
            </w:r>
            <w:r>
              <w:rPr>
                <w:rStyle w:val="IndexLink"/>
              </w:rPr>
              <w:t>184</w:t>
            </w:r>
          </w:hyperlink>
        </w:p>
        <w:p>
          <w:pPr>
            <w:pStyle w:val="Contents4"/>
            <w:tabs>
              <w:tab w:val="clear" w:pos="8176"/>
              <w:tab w:val="right" w:pos="9026" w:leader="dot"/>
            </w:tabs>
            <w:rPr/>
          </w:pPr>
          <w:hyperlink w:anchor="__RefHeading___Toc15154957_1280447820">
            <w:r>
              <w:rPr>
                <w:webHidden/>
                <w:rStyle w:val="IndexLink"/>
                <w:rtl w:val="true"/>
              </w:rPr>
              <w:t>منابع حديث</w:t>
            </w:r>
            <w:r>
              <w:rPr>
                <w:rStyle w:val="IndexLink"/>
                <w:rtl w:val="true"/>
              </w:rPr>
              <w:tab/>
            </w:r>
            <w:r>
              <w:rPr>
                <w:rStyle w:val="IndexLink"/>
              </w:rPr>
              <w:t>185</w:t>
            </w:r>
          </w:hyperlink>
        </w:p>
        <w:p>
          <w:pPr>
            <w:pStyle w:val="Contents4"/>
            <w:tabs>
              <w:tab w:val="clear" w:pos="8176"/>
              <w:tab w:val="right" w:pos="9026" w:leader="dot"/>
            </w:tabs>
            <w:rPr/>
          </w:pPr>
          <w:hyperlink w:anchor="__RefHeading___Toc15154959_1280447820">
            <w:r>
              <w:rPr>
                <w:webHidden/>
                <w:rStyle w:val="IndexLink"/>
                <w:rtl w:val="true"/>
              </w:rPr>
              <w:t>دلالت</w:t>
            </w:r>
            <w:r>
              <w:rPr>
                <w:rStyle w:val="IndexLink"/>
                <w:rtl w:val="true"/>
              </w:rPr>
              <w:tab/>
            </w:r>
            <w:r>
              <w:rPr>
                <w:rStyle w:val="IndexLink"/>
              </w:rPr>
              <w:t>185</w:t>
            </w:r>
          </w:hyperlink>
        </w:p>
        <w:p>
          <w:pPr>
            <w:pStyle w:val="Contents2"/>
            <w:tabs>
              <w:tab w:val="clear" w:pos="8743"/>
              <w:tab w:val="right" w:pos="9026" w:leader="dot"/>
            </w:tabs>
            <w:rPr/>
          </w:pPr>
          <w:hyperlink w:anchor="__RefHeading___Toc15154961_1280447820">
            <w:r>
              <w:rPr>
                <w:webHidden/>
                <w:rStyle w:val="IndexLink"/>
                <w:rtl w:val="true"/>
              </w:rPr>
              <w:t>فصل هفتم</w:t>
            </w:r>
            <w:r>
              <w:rPr>
                <w:rStyle w:val="IndexLink"/>
                <w:rtl w:val="true"/>
              </w:rPr>
              <w:t xml:space="preserve">: </w:t>
            </w:r>
            <w:r>
              <w:rPr>
                <w:rStyle w:val="IndexLink"/>
                <w:rtl w:val="true"/>
              </w:rPr>
              <w:t>روایات نهی از آوردن کودکان به مسجد</w:t>
            </w:r>
            <w:r>
              <w:rPr>
                <w:rStyle w:val="IndexLink"/>
                <w:rtl w:val="true"/>
              </w:rPr>
              <w:tab/>
            </w:r>
            <w:r>
              <w:rPr>
                <w:rStyle w:val="IndexLink"/>
              </w:rPr>
              <w:t>187</w:t>
            </w:r>
          </w:hyperlink>
        </w:p>
        <w:p>
          <w:pPr>
            <w:pStyle w:val="Contents3"/>
            <w:tabs>
              <w:tab w:val="clear" w:pos="8459"/>
              <w:tab w:val="right" w:pos="9026" w:leader="dot"/>
            </w:tabs>
            <w:rPr/>
          </w:pPr>
          <w:hyperlink w:anchor="__RefHeading___Toc15154963_12804478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5154965_1280447820">
            <w:r>
              <w:rPr>
                <w:webHidden/>
                <w:rStyle w:val="IndexLink"/>
                <w:rtl w:val="true"/>
              </w:rPr>
              <w:t>گفتار اول</w:t>
            </w:r>
            <w:r>
              <w:rPr>
                <w:rStyle w:val="IndexLink"/>
                <w:rtl w:val="true"/>
              </w:rPr>
              <w:t xml:space="preserve">: </w:t>
            </w:r>
            <w:r>
              <w:rPr>
                <w:rStyle w:val="IndexLink"/>
                <w:rtl w:val="true"/>
              </w:rPr>
              <w:t>متن روایات نهی و بررسی سندی این روایات</w:t>
            </w:r>
            <w:r>
              <w:rPr>
                <w:rStyle w:val="IndexLink"/>
                <w:rtl w:val="true"/>
              </w:rPr>
              <w:tab/>
            </w:r>
            <w:r>
              <w:rPr>
                <w:rStyle w:val="IndexLink"/>
              </w:rPr>
              <w:t>189</w:t>
            </w:r>
          </w:hyperlink>
        </w:p>
        <w:p>
          <w:pPr>
            <w:pStyle w:val="Contents4"/>
            <w:tabs>
              <w:tab w:val="clear" w:pos="8176"/>
              <w:tab w:val="right" w:pos="9026" w:leader="dot"/>
            </w:tabs>
            <w:rPr/>
          </w:pPr>
          <w:hyperlink w:anchor="__RefHeading___Toc15154967_12804478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154969_1280447820">
            <w:r>
              <w:rPr>
                <w:webHidden/>
                <w:rStyle w:val="IndexLink"/>
                <w:rtl w:val="true"/>
              </w:rPr>
              <w:t>روایت اول</w:t>
            </w:r>
            <w:r>
              <w:rPr>
                <w:rStyle w:val="IndexLink"/>
                <w:rtl w:val="true"/>
              </w:rPr>
              <w:t xml:space="preserve">: </w:t>
            </w:r>
            <w:r>
              <w:rPr>
                <w:rStyle w:val="IndexLink"/>
                <w:rtl w:val="true"/>
              </w:rPr>
              <w:t>از امام صادق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15154971_1280447820">
            <w:r>
              <w:rPr>
                <w:webHidden/>
                <w:rStyle w:val="IndexLink"/>
                <w:rtl w:val="true"/>
              </w:rPr>
              <w:t>منابع حديث</w:t>
            </w:r>
            <w:r>
              <w:rPr>
                <w:rStyle w:val="IndexLink"/>
                <w:rtl w:val="true"/>
              </w:rPr>
              <w:tab/>
            </w:r>
            <w:r>
              <w:rPr>
                <w:rStyle w:val="IndexLink"/>
              </w:rPr>
              <w:t>190</w:t>
            </w:r>
          </w:hyperlink>
        </w:p>
        <w:p>
          <w:pPr>
            <w:pStyle w:val="Contents4"/>
            <w:tabs>
              <w:tab w:val="clear" w:pos="8176"/>
              <w:tab w:val="right" w:pos="9026" w:leader="dot"/>
            </w:tabs>
            <w:rPr/>
          </w:pPr>
          <w:hyperlink w:anchor="__RefHeading___Toc15154973_1280447820">
            <w:r>
              <w:rPr>
                <w:webHidden/>
                <w:rStyle w:val="IndexLink"/>
                <w:rtl w:val="true"/>
              </w:rPr>
              <w:t>سندشناسی</w:t>
            </w:r>
            <w:r>
              <w:rPr>
                <w:rStyle w:val="IndexLink"/>
                <w:rtl w:val="true"/>
              </w:rPr>
              <w:tab/>
            </w:r>
            <w:r>
              <w:rPr>
                <w:rStyle w:val="IndexLink"/>
              </w:rPr>
              <w:t>190</w:t>
            </w:r>
          </w:hyperlink>
        </w:p>
        <w:p>
          <w:pPr>
            <w:pStyle w:val="Contents4"/>
            <w:tabs>
              <w:tab w:val="clear" w:pos="8176"/>
              <w:tab w:val="right" w:pos="9026" w:leader="dot"/>
            </w:tabs>
            <w:rPr/>
          </w:pPr>
          <w:hyperlink w:anchor="__RefHeading___Toc15154975_1280447820">
            <w:r>
              <w:rPr>
                <w:webHidden/>
                <w:rStyle w:val="IndexLink"/>
                <w:rtl w:val="true"/>
              </w:rPr>
              <w:t>روایت دوم</w:t>
            </w:r>
            <w:r>
              <w:rPr>
                <w:rStyle w:val="IndexLink"/>
                <w:rtl w:val="true"/>
              </w:rPr>
              <w:t xml:space="preserve">: </w:t>
            </w:r>
            <w:r>
              <w:rPr>
                <w:rStyle w:val="IndexLink"/>
                <w:rtl w:val="true"/>
              </w:rPr>
              <w:t>از پیامبر صلی الله علیه و آله به نقل از امام کاظم علیه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15154977_1280447820">
            <w:r>
              <w:rPr>
                <w:webHidden/>
                <w:rStyle w:val="IndexLink"/>
                <w:rtl w:val="true"/>
              </w:rPr>
              <w:t>منابع حدیث</w:t>
            </w:r>
            <w:r>
              <w:rPr>
                <w:rStyle w:val="IndexLink"/>
                <w:rtl w:val="true"/>
              </w:rPr>
              <w:tab/>
            </w:r>
            <w:r>
              <w:rPr>
                <w:rStyle w:val="IndexLink"/>
              </w:rPr>
              <w:t>190</w:t>
            </w:r>
          </w:hyperlink>
        </w:p>
        <w:p>
          <w:pPr>
            <w:pStyle w:val="Contents4"/>
            <w:tabs>
              <w:tab w:val="clear" w:pos="8176"/>
              <w:tab w:val="right" w:pos="9026" w:leader="dot"/>
            </w:tabs>
            <w:rPr/>
          </w:pPr>
          <w:hyperlink w:anchor="__RefHeading___Toc15154979_1280447820">
            <w:r>
              <w:rPr>
                <w:webHidden/>
                <w:rStyle w:val="IndexLink"/>
                <w:rtl w:val="true"/>
              </w:rPr>
              <w:t>تفاوت های نقل</w:t>
            </w:r>
            <w:r>
              <w:rPr>
                <w:rStyle w:val="IndexLink"/>
                <w:rtl w:val="true"/>
              </w:rPr>
              <w:tab/>
            </w:r>
            <w:r>
              <w:rPr>
                <w:rStyle w:val="IndexLink"/>
              </w:rPr>
              <w:t>191</w:t>
            </w:r>
          </w:hyperlink>
        </w:p>
        <w:p>
          <w:pPr>
            <w:pStyle w:val="Contents4"/>
            <w:tabs>
              <w:tab w:val="clear" w:pos="8176"/>
              <w:tab w:val="right" w:pos="9026" w:leader="dot"/>
            </w:tabs>
            <w:rPr/>
          </w:pPr>
          <w:hyperlink w:anchor="__RefHeading___Toc15154981_1280447820">
            <w:r>
              <w:rPr>
                <w:webHidden/>
                <w:rStyle w:val="IndexLink"/>
                <w:rtl w:val="true"/>
              </w:rPr>
              <w:t>سندشناسی</w:t>
            </w:r>
            <w:r>
              <w:rPr>
                <w:rStyle w:val="IndexLink"/>
                <w:rtl w:val="true"/>
              </w:rPr>
              <w:tab/>
            </w:r>
            <w:r>
              <w:rPr>
                <w:rStyle w:val="IndexLink"/>
              </w:rPr>
              <w:t>192</w:t>
            </w:r>
          </w:hyperlink>
        </w:p>
        <w:p>
          <w:pPr>
            <w:pStyle w:val="Contents4"/>
            <w:tabs>
              <w:tab w:val="clear" w:pos="8176"/>
              <w:tab w:val="right" w:pos="9026" w:leader="dot"/>
            </w:tabs>
            <w:rPr/>
          </w:pPr>
          <w:hyperlink w:anchor="__RefHeading___Toc15154983_1280447820">
            <w:r>
              <w:rPr>
                <w:webHidden/>
                <w:rStyle w:val="IndexLink"/>
                <w:rtl w:val="true"/>
              </w:rPr>
              <w:t>منابع نقل اهل تسنن</w:t>
            </w:r>
            <w:r>
              <w:rPr>
                <w:rStyle w:val="IndexLink"/>
                <w:rtl w:val="true"/>
              </w:rPr>
              <w:tab/>
            </w:r>
            <w:r>
              <w:rPr>
                <w:rStyle w:val="IndexLink"/>
              </w:rPr>
              <w:t>193</w:t>
            </w:r>
          </w:hyperlink>
        </w:p>
        <w:p>
          <w:pPr>
            <w:pStyle w:val="Contents4"/>
            <w:tabs>
              <w:tab w:val="clear" w:pos="8176"/>
              <w:tab w:val="right" w:pos="9026" w:leader="dot"/>
            </w:tabs>
            <w:rPr/>
          </w:pPr>
          <w:hyperlink w:anchor="__RefHeading___Toc15154985_1280447820">
            <w:r>
              <w:rPr>
                <w:webHidden/>
                <w:rStyle w:val="IndexLink"/>
                <w:rtl w:val="true"/>
              </w:rPr>
              <w:t>روایت سوم</w:t>
            </w:r>
            <w:r>
              <w:rPr>
                <w:rStyle w:val="IndexLink"/>
                <w:rtl w:val="true"/>
              </w:rPr>
              <w:t xml:space="preserve">: </w:t>
            </w:r>
            <w:r>
              <w:rPr>
                <w:rStyle w:val="IndexLink"/>
                <w:rtl w:val="true"/>
              </w:rPr>
              <w:t>از پیامبر صلی الله علیه و آله به نقل از امام کاظم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5154987_1280447820">
            <w:r>
              <w:rPr>
                <w:webHidden/>
                <w:rStyle w:val="IndexLink"/>
                <w:rtl w:val="true"/>
              </w:rPr>
              <w:t>منابع حديث</w:t>
            </w:r>
            <w:r>
              <w:rPr>
                <w:rStyle w:val="IndexLink"/>
                <w:rtl w:val="true"/>
              </w:rPr>
              <w:tab/>
            </w:r>
            <w:r>
              <w:rPr>
                <w:rStyle w:val="IndexLink"/>
              </w:rPr>
              <w:t>194</w:t>
            </w:r>
          </w:hyperlink>
        </w:p>
        <w:p>
          <w:pPr>
            <w:pStyle w:val="Contents4"/>
            <w:tabs>
              <w:tab w:val="clear" w:pos="8176"/>
              <w:tab w:val="right" w:pos="9026" w:leader="dot"/>
            </w:tabs>
            <w:rPr/>
          </w:pPr>
          <w:hyperlink w:anchor="__RefHeading___Toc15154989_1280447820">
            <w:r>
              <w:rPr>
                <w:webHidden/>
                <w:rStyle w:val="IndexLink"/>
                <w:rtl w:val="true"/>
              </w:rPr>
              <w:t>تفاوت های نقل</w:t>
            </w:r>
            <w:r>
              <w:rPr>
                <w:rStyle w:val="IndexLink"/>
                <w:rtl w:val="true"/>
              </w:rPr>
              <w:tab/>
            </w:r>
            <w:r>
              <w:rPr>
                <w:rStyle w:val="IndexLink"/>
              </w:rPr>
              <w:t>194</w:t>
            </w:r>
          </w:hyperlink>
        </w:p>
        <w:p>
          <w:pPr>
            <w:pStyle w:val="Contents4"/>
            <w:tabs>
              <w:tab w:val="clear" w:pos="8176"/>
              <w:tab w:val="right" w:pos="9026" w:leader="dot"/>
            </w:tabs>
            <w:rPr/>
          </w:pPr>
          <w:hyperlink w:anchor="__RefHeading___Toc15154991_1280447820">
            <w:r>
              <w:rPr>
                <w:webHidden/>
                <w:rStyle w:val="IndexLink"/>
                <w:rtl w:val="true"/>
              </w:rPr>
              <w:t>سندشناسی</w:t>
            </w:r>
            <w:r>
              <w:rPr>
                <w:rStyle w:val="IndexLink"/>
                <w:rtl w:val="true"/>
              </w:rPr>
              <w:tab/>
            </w:r>
            <w:r>
              <w:rPr>
                <w:rStyle w:val="IndexLink"/>
              </w:rPr>
              <w:t>194</w:t>
            </w:r>
          </w:hyperlink>
        </w:p>
        <w:p>
          <w:pPr>
            <w:pStyle w:val="Contents3"/>
            <w:tabs>
              <w:tab w:val="clear" w:pos="8459"/>
              <w:tab w:val="right" w:pos="9026" w:leader="dot"/>
            </w:tabs>
            <w:rPr/>
          </w:pPr>
          <w:hyperlink w:anchor="__RefHeading___Toc15154993_1280447820">
            <w:r>
              <w:rPr>
                <w:webHidden/>
                <w:rStyle w:val="IndexLink"/>
                <w:rtl w:val="true"/>
              </w:rPr>
              <w:t>گفتار دوم</w:t>
            </w:r>
            <w:r>
              <w:rPr>
                <w:rStyle w:val="IndexLink"/>
                <w:rtl w:val="true"/>
              </w:rPr>
              <w:t xml:space="preserve">: </w:t>
            </w:r>
            <w:r>
              <w:rPr>
                <w:rStyle w:val="IndexLink"/>
                <w:rtl w:val="true"/>
              </w:rPr>
              <w:t>نتیجه بررسی سندی این دسته از روایات</w:t>
            </w:r>
            <w:r>
              <w:rPr>
                <w:rStyle w:val="IndexLink"/>
                <w:rtl w:val="true"/>
              </w:rPr>
              <w:tab/>
            </w:r>
            <w:r>
              <w:rPr>
                <w:rStyle w:val="IndexLink"/>
              </w:rPr>
              <w:t>195</w:t>
            </w:r>
          </w:hyperlink>
        </w:p>
        <w:p>
          <w:pPr>
            <w:pStyle w:val="Contents3"/>
            <w:tabs>
              <w:tab w:val="clear" w:pos="8459"/>
              <w:tab w:val="right" w:pos="9026" w:leader="dot"/>
            </w:tabs>
            <w:rPr/>
          </w:pPr>
          <w:hyperlink w:anchor="__RefHeading___Toc15154995_1280447820">
            <w:r>
              <w:rPr>
                <w:webHidden/>
                <w:rStyle w:val="IndexLink"/>
                <w:rtl w:val="true"/>
              </w:rPr>
              <w:t>گفتار سوم</w:t>
            </w:r>
            <w:r>
              <w:rPr>
                <w:rStyle w:val="IndexLink"/>
                <w:rtl w:val="true"/>
              </w:rPr>
              <w:t xml:space="preserve">: </w:t>
            </w:r>
            <w:r>
              <w:rPr>
                <w:rStyle w:val="IndexLink"/>
                <w:rtl w:val="true"/>
              </w:rPr>
              <w:t>دلالت روایات ناهیه</w:t>
            </w:r>
            <w:r>
              <w:rPr>
                <w:rStyle w:val="IndexLink"/>
                <w:rtl w:val="true"/>
              </w:rPr>
              <w:tab/>
            </w:r>
            <w:r>
              <w:rPr>
                <w:rStyle w:val="IndexLink"/>
              </w:rPr>
              <w:t>196</w:t>
            </w:r>
          </w:hyperlink>
        </w:p>
        <w:p>
          <w:pPr>
            <w:pStyle w:val="Contents2"/>
            <w:tabs>
              <w:tab w:val="clear" w:pos="8743"/>
              <w:tab w:val="right" w:pos="9026" w:leader="dot"/>
            </w:tabs>
            <w:rPr/>
          </w:pPr>
          <w:hyperlink w:anchor="__RefHeading___Toc15154997_1280447820">
            <w:r>
              <w:rPr>
                <w:webHidden/>
                <w:rStyle w:val="IndexLink"/>
                <w:rtl w:val="true"/>
              </w:rPr>
              <w:t>فصل هشتم</w:t>
            </w:r>
            <w:r>
              <w:rPr>
                <w:rStyle w:val="IndexLink"/>
                <w:rtl w:val="true"/>
              </w:rPr>
              <w:t xml:space="preserve">: </w:t>
            </w:r>
            <w:r>
              <w:rPr>
                <w:rStyle w:val="IndexLink"/>
                <w:rtl w:val="true"/>
              </w:rPr>
              <w:t>راه کارها و احکام حضور کودک در نماز جماعت</w:t>
            </w:r>
            <w:r>
              <w:rPr>
                <w:rStyle w:val="IndexLink"/>
                <w:rtl w:val="true"/>
              </w:rPr>
              <w:tab/>
            </w:r>
            <w:r>
              <w:rPr>
                <w:rStyle w:val="IndexLink"/>
              </w:rPr>
              <w:t>199</w:t>
            </w:r>
          </w:hyperlink>
        </w:p>
        <w:p>
          <w:pPr>
            <w:pStyle w:val="Contents3"/>
            <w:tabs>
              <w:tab w:val="clear" w:pos="8459"/>
              <w:tab w:val="right" w:pos="9026" w:leader="dot"/>
            </w:tabs>
            <w:rPr/>
          </w:pPr>
          <w:hyperlink w:anchor="__RefHeading___Toc15154999_12804478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5155001_1280447820">
            <w:r>
              <w:rPr>
                <w:webHidden/>
                <w:rStyle w:val="IndexLink"/>
                <w:rtl w:val="true"/>
              </w:rPr>
              <w:t>گفتار اول</w:t>
            </w:r>
            <w:r>
              <w:rPr>
                <w:rStyle w:val="IndexLink"/>
                <w:rtl w:val="true"/>
              </w:rPr>
              <w:t xml:space="preserve">: </w:t>
            </w:r>
            <w:r>
              <w:rPr>
                <w:rStyle w:val="IndexLink"/>
                <w:rtl w:val="true"/>
              </w:rPr>
              <w:t>ارائه راهکار توسط معصوم علیه السلام برای شرکت کودکان در نماز جماعت</w:t>
            </w:r>
            <w:r>
              <w:rPr>
                <w:rStyle w:val="IndexLink"/>
                <w:rtl w:val="true"/>
              </w:rPr>
              <w:tab/>
            </w:r>
            <w:r>
              <w:rPr>
                <w:rStyle w:val="IndexLink"/>
              </w:rPr>
              <w:t>201</w:t>
            </w:r>
          </w:hyperlink>
        </w:p>
        <w:p>
          <w:pPr>
            <w:pStyle w:val="Contents4"/>
            <w:tabs>
              <w:tab w:val="clear" w:pos="8176"/>
              <w:tab w:val="right" w:pos="9026" w:leader="dot"/>
            </w:tabs>
            <w:rPr/>
          </w:pPr>
          <w:hyperlink w:anchor="__RefHeading___Toc15155003_12804478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5155005_1280447820">
            <w:r>
              <w:rPr>
                <w:webHidden/>
                <w:rStyle w:val="IndexLink"/>
                <w:rtl w:val="true"/>
              </w:rPr>
              <w:t>بیرون نراندن کودکان از صفوف جماعت</w:t>
            </w:r>
            <w:r>
              <w:rPr>
                <w:rStyle w:val="IndexLink"/>
                <w:rtl w:val="true"/>
              </w:rPr>
              <w:tab/>
            </w:r>
            <w:r>
              <w:rPr>
                <w:rStyle w:val="IndexLink"/>
              </w:rPr>
              <w:t>201</w:t>
            </w:r>
          </w:hyperlink>
        </w:p>
        <w:p>
          <w:pPr>
            <w:pStyle w:val="Contents4"/>
            <w:tabs>
              <w:tab w:val="clear" w:pos="8176"/>
              <w:tab w:val="right" w:pos="9026" w:leader="dot"/>
            </w:tabs>
            <w:rPr/>
          </w:pPr>
          <w:hyperlink w:anchor="__RefHeading___Toc15155007_1280447820">
            <w:r>
              <w:rPr>
                <w:webHidden/>
                <w:rStyle w:val="IndexLink"/>
                <w:rtl w:val="true"/>
              </w:rPr>
              <w:t>منابع حديث</w:t>
            </w:r>
            <w:r>
              <w:rPr>
                <w:rStyle w:val="IndexLink"/>
                <w:rtl w:val="true"/>
              </w:rPr>
              <w:tab/>
            </w:r>
            <w:r>
              <w:rPr>
                <w:rStyle w:val="IndexLink"/>
              </w:rPr>
              <w:t>202</w:t>
            </w:r>
          </w:hyperlink>
        </w:p>
        <w:p>
          <w:pPr>
            <w:pStyle w:val="Contents4"/>
            <w:tabs>
              <w:tab w:val="clear" w:pos="8176"/>
              <w:tab w:val="right" w:pos="9026" w:leader="dot"/>
            </w:tabs>
            <w:rPr/>
          </w:pPr>
          <w:hyperlink w:anchor="__RefHeading___Toc15155009_1280447820">
            <w:r>
              <w:rPr>
                <w:webHidden/>
                <w:rStyle w:val="IndexLink"/>
                <w:rtl w:val="true"/>
              </w:rPr>
              <w:t>سندشناسی</w:t>
            </w:r>
            <w:r>
              <w:rPr>
                <w:rStyle w:val="IndexLink"/>
                <w:rtl w:val="true"/>
              </w:rPr>
              <w:tab/>
            </w:r>
            <w:r>
              <w:rPr>
                <w:rStyle w:val="IndexLink"/>
              </w:rPr>
              <w:t>202</w:t>
            </w:r>
          </w:hyperlink>
        </w:p>
        <w:p>
          <w:pPr>
            <w:pStyle w:val="Contents4"/>
            <w:tabs>
              <w:tab w:val="clear" w:pos="8176"/>
              <w:tab w:val="right" w:pos="9026" w:leader="dot"/>
            </w:tabs>
            <w:rPr/>
          </w:pPr>
          <w:hyperlink w:anchor="__RefHeading___Toc15155011_1280447820">
            <w:r>
              <w:rPr>
                <w:webHidden/>
                <w:rStyle w:val="IndexLink"/>
                <w:rtl w:val="true"/>
              </w:rPr>
              <w:t>دلالت</w:t>
            </w:r>
            <w:r>
              <w:rPr>
                <w:rStyle w:val="IndexLink"/>
                <w:rtl w:val="true"/>
              </w:rPr>
              <w:tab/>
            </w:r>
            <w:r>
              <w:rPr>
                <w:rStyle w:val="IndexLink"/>
              </w:rPr>
              <w:t>202</w:t>
            </w:r>
          </w:hyperlink>
        </w:p>
        <w:p>
          <w:pPr>
            <w:pStyle w:val="Contents4"/>
            <w:tabs>
              <w:tab w:val="clear" w:pos="8176"/>
              <w:tab w:val="right" w:pos="9026" w:leader="dot"/>
            </w:tabs>
            <w:rPr/>
          </w:pPr>
          <w:hyperlink w:anchor="__RefHeading___Toc15155013_1280447820">
            <w:r>
              <w:rPr>
                <w:webHidden/>
                <w:rStyle w:val="IndexLink"/>
                <w:rtl w:val="true"/>
              </w:rPr>
              <w:t>اشکال</w:t>
            </w:r>
            <w:r>
              <w:rPr>
                <w:rStyle w:val="IndexLink"/>
                <w:rtl w:val="true"/>
              </w:rPr>
              <w:tab/>
            </w:r>
            <w:r>
              <w:rPr>
                <w:rStyle w:val="IndexLink"/>
              </w:rPr>
              <w:t>203</w:t>
            </w:r>
          </w:hyperlink>
        </w:p>
        <w:p>
          <w:pPr>
            <w:pStyle w:val="Contents4"/>
            <w:tabs>
              <w:tab w:val="clear" w:pos="8176"/>
              <w:tab w:val="right" w:pos="9026" w:leader="dot"/>
            </w:tabs>
            <w:rPr/>
          </w:pPr>
          <w:hyperlink w:anchor="__RefHeading___Toc15155015_1280447820">
            <w:r>
              <w:rPr>
                <w:webHidden/>
                <w:rStyle w:val="IndexLink"/>
                <w:rtl w:val="true"/>
              </w:rPr>
              <w:t>پاسخ</w:t>
            </w:r>
            <w:r>
              <w:rPr>
                <w:rStyle w:val="IndexLink"/>
                <w:rtl w:val="true"/>
              </w:rPr>
              <w:tab/>
            </w:r>
            <w:r>
              <w:rPr>
                <w:rStyle w:val="IndexLink"/>
              </w:rPr>
              <w:t>203</w:t>
            </w:r>
          </w:hyperlink>
        </w:p>
        <w:p>
          <w:pPr>
            <w:pStyle w:val="Contents3"/>
            <w:tabs>
              <w:tab w:val="clear" w:pos="8459"/>
              <w:tab w:val="right" w:pos="9026" w:leader="dot"/>
            </w:tabs>
            <w:rPr/>
          </w:pPr>
          <w:hyperlink w:anchor="__RefHeading___Toc15155017_1280447820">
            <w:r>
              <w:rPr>
                <w:webHidden/>
                <w:rStyle w:val="IndexLink"/>
                <w:rtl w:val="true"/>
              </w:rPr>
              <w:t>گفتار دوم</w:t>
            </w:r>
            <w:r>
              <w:rPr>
                <w:rStyle w:val="IndexLink"/>
                <w:rtl w:val="true"/>
              </w:rPr>
              <w:t xml:space="preserve">: </w:t>
            </w:r>
            <w:r>
              <w:rPr>
                <w:rStyle w:val="IndexLink"/>
                <w:rtl w:val="true"/>
              </w:rPr>
              <w:t>برخی از احکام حضور کودک در نماز جماعت</w:t>
            </w:r>
            <w:r>
              <w:rPr>
                <w:rStyle w:val="IndexLink"/>
                <w:rtl w:val="true"/>
              </w:rPr>
              <w:tab/>
            </w:r>
            <w:r>
              <w:rPr>
                <w:rStyle w:val="IndexLink"/>
              </w:rPr>
              <w:t>205</w:t>
            </w:r>
          </w:hyperlink>
        </w:p>
        <w:p>
          <w:pPr>
            <w:pStyle w:val="Contents4"/>
            <w:tabs>
              <w:tab w:val="clear" w:pos="8176"/>
              <w:tab w:val="right" w:pos="9026" w:leader="dot"/>
            </w:tabs>
            <w:rPr/>
          </w:pPr>
          <w:hyperlink w:anchor="__RefHeading___Toc15155019_1280447820">
            <w:r>
              <w:rPr>
                <w:webHidden/>
                <w:rStyle w:val="IndexLink"/>
                <w:rtl w:val="true"/>
              </w:rPr>
              <w:t>جواز اذان گفتن کودک ممیز</w:t>
            </w:r>
            <w:r>
              <w:rPr>
                <w:rStyle w:val="IndexLink"/>
                <w:rtl w:val="true"/>
              </w:rPr>
              <w:tab/>
            </w:r>
            <w:r>
              <w:rPr>
                <w:rStyle w:val="IndexLink"/>
              </w:rPr>
              <w:t>205</w:t>
            </w:r>
          </w:hyperlink>
        </w:p>
        <w:p>
          <w:pPr>
            <w:pStyle w:val="Contents4"/>
            <w:tabs>
              <w:tab w:val="clear" w:pos="8176"/>
              <w:tab w:val="right" w:pos="9026" w:leader="dot"/>
            </w:tabs>
            <w:rPr/>
          </w:pPr>
          <w:hyperlink w:anchor="__RefHeading___Toc15155021_1280447820">
            <w:r>
              <w:rPr>
                <w:webHidden/>
                <w:rStyle w:val="IndexLink"/>
                <w:rtl w:val="true"/>
              </w:rPr>
              <w:t>منابع حدیث</w:t>
            </w:r>
            <w:r>
              <w:rPr>
                <w:rStyle w:val="IndexLink"/>
                <w:rtl w:val="true"/>
              </w:rPr>
              <w:tab/>
            </w:r>
            <w:r>
              <w:rPr>
                <w:rStyle w:val="IndexLink"/>
              </w:rPr>
              <w:t>205</w:t>
            </w:r>
          </w:hyperlink>
        </w:p>
        <w:p>
          <w:pPr>
            <w:pStyle w:val="Contents4"/>
            <w:tabs>
              <w:tab w:val="clear" w:pos="8176"/>
              <w:tab w:val="right" w:pos="9026" w:leader="dot"/>
            </w:tabs>
            <w:rPr/>
          </w:pPr>
          <w:hyperlink w:anchor="__RefHeading___Toc15155023_1280447820">
            <w:r>
              <w:rPr>
                <w:webHidden/>
                <w:rStyle w:val="IndexLink"/>
                <w:rtl w:val="true"/>
              </w:rPr>
              <w:t>سندشناسی</w:t>
            </w:r>
            <w:r>
              <w:rPr>
                <w:rStyle w:val="IndexLink"/>
                <w:rtl w:val="true"/>
              </w:rPr>
              <w:tab/>
            </w:r>
            <w:r>
              <w:rPr>
                <w:rStyle w:val="IndexLink"/>
              </w:rPr>
              <w:t>205</w:t>
            </w:r>
          </w:hyperlink>
        </w:p>
        <w:p>
          <w:pPr>
            <w:pStyle w:val="Contents4"/>
            <w:tabs>
              <w:tab w:val="clear" w:pos="8176"/>
              <w:tab w:val="right" w:pos="9026" w:leader="dot"/>
            </w:tabs>
            <w:rPr/>
          </w:pPr>
          <w:hyperlink w:anchor="__RefHeading___Toc15155025_1280447820">
            <w:r>
              <w:rPr>
                <w:webHidden/>
                <w:rStyle w:val="IndexLink"/>
                <w:rtl w:val="true"/>
              </w:rPr>
              <w:t>دلالت</w:t>
            </w:r>
            <w:r>
              <w:rPr>
                <w:rStyle w:val="IndexLink"/>
                <w:rtl w:val="true"/>
              </w:rPr>
              <w:tab/>
            </w:r>
            <w:r>
              <w:rPr>
                <w:rStyle w:val="IndexLink"/>
              </w:rPr>
              <w:t>206</w:t>
            </w:r>
          </w:hyperlink>
        </w:p>
        <w:p>
          <w:pPr>
            <w:pStyle w:val="Contents4"/>
            <w:tabs>
              <w:tab w:val="clear" w:pos="8176"/>
              <w:tab w:val="right" w:pos="9026" w:leader="dot"/>
            </w:tabs>
            <w:rPr/>
          </w:pPr>
          <w:hyperlink w:anchor="__RefHeading___Toc15155027_1280447820">
            <w:r>
              <w:rPr>
                <w:webHidden/>
                <w:rStyle w:val="IndexLink"/>
                <w:rtl w:val="true"/>
              </w:rPr>
              <w:t>جواز امام جماعت شدن کودک ممیز</w:t>
            </w:r>
            <w:r>
              <w:rPr>
                <w:rStyle w:val="IndexLink"/>
                <w:rtl w:val="true"/>
              </w:rPr>
              <w:tab/>
            </w:r>
            <w:r>
              <w:rPr>
                <w:rStyle w:val="IndexLink"/>
              </w:rPr>
              <w:t>207</w:t>
            </w:r>
          </w:hyperlink>
        </w:p>
        <w:p>
          <w:pPr>
            <w:pStyle w:val="Contents4"/>
            <w:tabs>
              <w:tab w:val="clear" w:pos="8176"/>
              <w:tab w:val="right" w:pos="9026" w:leader="dot"/>
            </w:tabs>
            <w:rPr/>
          </w:pPr>
          <w:hyperlink w:anchor="__RefHeading___Toc15155029_1280447820">
            <w:r>
              <w:rPr>
                <w:webHidden/>
                <w:rStyle w:val="IndexLink"/>
                <w:rtl w:val="true"/>
              </w:rPr>
              <w:t>منابع حدیث</w:t>
            </w:r>
            <w:r>
              <w:rPr>
                <w:rStyle w:val="IndexLink"/>
                <w:rtl w:val="true"/>
              </w:rPr>
              <w:tab/>
            </w:r>
            <w:r>
              <w:rPr>
                <w:rStyle w:val="IndexLink"/>
              </w:rPr>
              <w:t>207</w:t>
            </w:r>
          </w:hyperlink>
        </w:p>
        <w:p>
          <w:pPr>
            <w:pStyle w:val="Contents4"/>
            <w:tabs>
              <w:tab w:val="clear" w:pos="8176"/>
              <w:tab w:val="right" w:pos="9026" w:leader="dot"/>
            </w:tabs>
            <w:rPr/>
          </w:pPr>
          <w:hyperlink w:anchor="__RefHeading___Toc15155031_1280447820">
            <w:r>
              <w:rPr>
                <w:webHidden/>
                <w:rStyle w:val="IndexLink"/>
                <w:rtl w:val="true"/>
              </w:rPr>
              <w:t>سندشناسی</w:t>
            </w:r>
            <w:r>
              <w:rPr>
                <w:rStyle w:val="IndexLink"/>
                <w:rtl w:val="true"/>
              </w:rPr>
              <w:tab/>
            </w:r>
            <w:r>
              <w:rPr>
                <w:rStyle w:val="IndexLink"/>
              </w:rPr>
              <w:t>208</w:t>
            </w:r>
          </w:hyperlink>
        </w:p>
        <w:p>
          <w:pPr>
            <w:pStyle w:val="Contents4"/>
            <w:tabs>
              <w:tab w:val="clear" w:pos="8176"/>
              <w:tab w:val="right" w:pos="9026" w:leader="dot"/>
            </w:tabs>
            <w:rPr/>
          </w:pPr>
          <w:hyperlink w:anchor="__RefHeading___Toc15155033_1280447820">
            <w:r>
              <w:rPr>
                <w:webHidden/>
                <w:rStyle w:val="IndexLink"/>
                <w:rtl w:val="true"/>
              </w:rPr>
              <w:t>روایت معارض</w:t>
            </w:r>
            <w:r>
              <w:rPr>
                <w:rStyle w:val="IndexLink"/>
                <w:rtl w:val="true"/>
              </w:rPr>
              <w:tab/>
            </w:r>
            <w:r>
              <w:rPr>
                <w:rStyle w:val="IndexLink"/>
              </w:rPr>
              <w:t>208</w:t>
            </w:r>
          </w:hyperlink>
        </w:p>
        <w:p>
          <w:pPr>
            <w:pStyle w:val="Contents4"/>
            <w:tabs>
              <w:tab w:val="clear" w:pos="8176"/>
              <w:tab w:val="right" w:pos="9026" w:leader="dot"/>
            </w:tabs>
            <w:rPr/>
          </w:pPr>
          <w:hyperlink w:anchor="__RefHeading___Toc15155035_1280447820">
            <w:r>
              <w:rPr>
                <w:webHidden/>
                <w:rStyle w:val="IndexLink"/>
                <w:rtl w:val="true"/>
              </w:rPr>
              <w:t>منابع حديث</w:t>
            </w:r>
            <w:r>
              <w:rPr>
                <w:rStyle w:val="IndexLink"/>
                <w:rtl w:val="true"/>
              </w:rPr>
              <w:tab/>
            </w:r>
            <w:r>
              <w:rPr>
                <w:rStyle w:val="IndexLink"/>
              </w:rPr>
              <w:t>208</w:t>
            </w:r>
          </w:hyperlink>
        </w:p>
        <w:p>
          <w:pPr>
            <w:pStyle w:val="Contents4"/>
            <w:tabs>
              <w:tab w:val="clear" w:pos="8176"/>
              <w:tab w:val="right" w:pos="9026" w:leader="dot"/>
            </w:tabs>
            <w:rPr/>
          </w:pPr>
          <w:hyperlink w:anchor="__RefHeading___Toc15155037_1280447820">
            <w:r>
              <w:rPr>
                <w:webHidden/>
                <w:rStyle w:val="IndexLink"/>
                <w:rtl w:val="true"/>
              </w:rPr>
              <w:t>سندشناسی</w:t>
            </w:r>
            <w:r>
              <w:rPr>
                <w:rStyle w:val="IndexLink"/>
                <w:rtl w:val="true"/>
              </w:rPr>
              <w:tab/>
            </w:r>
            <w:r>
              <w:rPr>
                <w:rStyle w:val="IndexLink"/>
              </w:rPr>
              <w:t>209</w:t>
            </w:r>
          </w:hyperlink>
        </w:p>
        <w:p>
          <w:pPr>
            <w:pStyle w:val="Contents4"/>
            <w:tabs>
              <w:tab w:val="clear" w:pos="8176"/>
              <w:tab w:val="right" w:pos="9026" w:leader="dot"/>
            </w:tabs>
            <w:rPr/>
          </w:pPr>
          <w:hyperlink w:anchor="__RefHeading___Toc15155039_1280447820">
            <w:r>
              <w:rPr>
                <w:webHidden/>
                <w:rStyle w:val="IndexLink"/>
                <w:rtl w:val="true"/>
              </w:rPr>
              <w:t>تحلیل این روایات و وجه جمع میان آنها</w:t>
            </w:r>
            <w:r>
              <w:rPr>
                <w:rStyle w:val="IndexLink"/>
                <w:rtl w:val="true"/>
              </w:rPr>
              <w:tab/>
            </w:r>
            <w:r>
              <w:rPr>
                <w:rStyle w:val="IndexLink"/>
              </w:rPr>
              <w:t>209</w:t>
            </w:r>
          </w:hyperlink>
        </w:p>
        <w:p>
          <w:pPr>
            <w:pStyle w:val="Contents4"/>
            <w:tabs>
              <w:tab w:val="clear" w:pos="8176"/>
              <w:tab w:val="right" w:pos="9026" w:leader="dot"/>
            </w:tabs>
            <w:rPr/>
          </w:pPr>
          <w:hyperlink w:anchor="__RefHeading___Toc15155041_1280447820">
            <w:r>
              <w:rPr>
                <w:webHidden/>
                <w:rStyle w:val="IndexLink"/>
                <w:rtl w:val="true"/>
              </w:rPr>
              <w:t>دلالت</w:t>
            </w:r>
            <w:r>
              <w:rPr>
                <w:rStyle w:val="IndexLink"/>
                <w:rtl w:val="true"/>
              </w:rPr>
              <w:tab/>
            </w:r>
            <w:r>
              <w:rPr>
                <w:rStyle w:val="IndexLink"/>
              </w:rPr>
              <w:t>211</w:t>
            </w:r>
          </w:hyperlink>
        </w:p>
        <w:p>
          <w:pPr>
            <w:pStyle w:val="Contents4"/>
            <w:tabs>
              <w:tab w:val="clear" w:pos="8176"/>
              <w:tab w:val="right" w:pos="9026" w:leader="dot"/>
            </w:tabs>
            <w:rPr/>
          </w:pPr>
          <w:hyperlink w:anchor="__RefHeading___Toc15155043_1280447820">
            <w:r>
              <w:rPr>
                <w:webHidden/>
                <w:rStyle w:val="IndexLink"/>
                <w:rtl w:val="true"/>
              </w:rPr>
              <w:t>تشکیل نماز جماعت به وسیله کودک ممیز</w:t>
            </w:r>
            <w:r>
              <w:rPr>
                <w:rStyle w:val="IndexLink"/>
                <w:rtl w:val="true"/>
              </w:rPr>
              <w:tab/>
            </w:r>
            <w:r>
              <w:rPr>
                <w:rStyle w:val="IndexLink"/>
              </w:rPr>
              <w:t>211</w:t>
            </w:r>
          </w:hyperlink>
        </w:p>
        <w:p>
          <w:pPr>
            <w:pStyle w:val="Contents4"/>
            <w:tabs>
              <w:tab w:val="clear" w:pos="8176"/>
              <w:tab w:val="right" w:pos="9026" w:leader="dot"/>
            </w:tabs>
            <w:rPr/>
          </w:pPr>
          <w:hyperlink w:anchor="__RefHeading___Toc15155045_1280447820">
            <w:r>
              <w:rPr>
                <w:webHidden/>
                <w:rStyle w:val="IndexLink"/>
                <w:rtl w:val="true"/>
              </w:rPr>
              <w:t>منابع حديث</w:t>
            </w:r>
            <w:r>
              <w:rPr>
                <w:rStyle w:val="IndexLink"/>
                <w:rtl w:val="true"/>
              </w:rPr>
              <w:tab/>
            </w:r>
            <w:r>
              <w:rPr>
                <w:rStyle w:val="IndexLink"/>
              </w:rPr>
              <w:t>212</w:t>
            </w:r>
          </w:hyperlink>
        </w:p>
        <w:p>
          <w:pPr>
            <w:pStyle w:val="Contents4"/>
            <w:tabs>
              <w:tab w:val="clear" w:pos="8176"/>
              <w:tab w:val="right" w:pos="9026" w:leader="dot"/>
            </w:tabs>
            <w:rPr/>
          </w:pPr>
          <w:hyperlink w:anchor="__RefHeading___Toc15155047_1280447820">
            <w:r>
              <w:rPr>
                <w:webHidden/>
                <w:rStyle w:val="IndexLink"/>
                <w:rtl w:val="true"/>
              </w:rPr>
              <w:t>سندشناسی</w:t>
            </w:r>
            <w:r>
              <w:rPr>
                <w:rStyle w:val="IndexLink"/>
                <w:rtl w:val="true"/>
              </w:rPr>
              <w:tab/>
            </w:r>
            <w:r>
              <w:rPr>
                <w:rStyle w:val="IndexLink"/>
              </w:rPr>
              <w:t>212</w:t>
            </w:r>
          </w:hyperlink>
        </w:p>
        <w:p>
          <w:pPr>
            <w:pStyle w:val="Contents4"/>
            <w:tabs>
              <w:tab w:val="clear" w:pos="8176"/>
              <w:tab w:val="right" w:pos="9026" w:leader="dot"/>
            </w:tabs>
            <w:rPr/>
          </w:pPr>
          <w:hyperlink w:anchor="__RefHeading___Toc15155049_1280447820">
            <w:r>
              <w:rPr>
                <w:webHidden/>
                <w:rStyle w:val="IndexLink"/>
                <w:rtl w:val="true"/>
              </w:rPr>
              <w:t>دلالت</w:t>
            </w:r>
            <w:r>
              <w:rPr>
                <w:rStyle w:val="IndexLink"/>
                <w:rtl w:val="true"/>
              </w:rPr>
              <w:tab/>
            </w:r>
            <w:r>
              <w:rPr>
                <w:rStyle w:val="IndexLink"/>
              </w:rPr>
              <w:t>212</w:t>
            </w:r>
          </w:hyperlink>
        </w:p>
        <w:p>
          <w:pPr>
            <w:pStyle w:val="Contents4"/>
            <w:tabs>
              <w:tab w:val="clear" w:pos="8176"/>
              <w:tab w:val="right" w:pos="9026" w:leader="dot"/>
            </w:tabs>
            <w:rPr/>
          </w:pPr>
          <w:hyperlink w:anchor="__RefHeading___Toc15155051_1280447820">
            <w:r>
              <w:rPr>
                <w:webHidden/>
                <w:rStyle w:val="IndexLink"/>
                <w:rtl w:val="true"/>
              </w:rPr>
              <w:t>اشکال</w:t>
            </w:r>
            <w:r>
              <w:rPr>
                <w:rStyle w:val="IndexLink"/>
                <w:rtl w:val="true"/>
              </w:rPr>
              <w:tab/>
            </w:r>
            <w:r>
              <w:rPr>
                <w:rStyle w:val="IndexLink"/>
              </w:rPr>
              <w:t>214</w:t>
            </w:r>
          </w:hyperlink>
        </w:p>
        <w:p>
          <w:pPr>
            <w:pStyle w:val="Contents4"/>
            <w:tabs>
              <w:tab w:val="clear" w:pos="8176"/>
              <w:tab w:val="right" w:pos="9026" w:leader="dot"/>
            </w:tabs>
            <w:rPr/>
          </w:pPr>
          <w:hyperlink w:anchor="__RefHeading___Toc15155053_1280447820">
            <w:r>
              <w:rPr>
                <w:webHidden/>
                <w:rStyle w:val="IndexLink"/>
                <w:rtl w:val="true"/>
              </w:rPr>
              <w:t>پاسخ</w:t>
            </w:r>
            <w:r>
              <w:rPr>
                <w:rStyle w:val="IndexLink"/>
                <w:rtl w:val="true"/>
              </w:rPr>
              <w:tab/>
            </w:r>
            <w:r>
              <w:rPr>
                <w:rStyle w:val="IndexLink"/>
              </w:rPr>
              <w:t>214</w:t>
            </w:r>
          </w:hyperlink>
        </w:p>
        <w:p>
          <w:pPr>
            <w:pStyle w:val="Contents4"/>
            <w:tabs>
              <w:tab w:val="clear" w:pos="8176"/>
              <w:tab w:val="right" w:pos="9026" w:leader="dot"/>
            </w:tabs>
            <w:rPr/>
          </w:pPr>
          <w:hyperlink w:anchor="__RefHeading___Toc15155055_1280447820">
            <w:r>
              <w:rPr>
                <w:webHidden/>
                <w:rStyle w:val="IndexLink"/>
                <w:rtl w:val="true"/>
              </w:rPr>
              <w:t>اتصال نماز جماعت به وسیله کودک ممیز</w:t>
            </w:r>
            <w:r>
              <w:rPr>
                <w:rStyle w:val="IndexLink"/>
                <w:rtl w:val="true"/>
              </w:rPr>
              <w:tab/>
            </w:r>
            <w:r>
              <w:rPr>
                <w:rStyle w:val="IndexLink"/>
              </w:rPr>
              <w:t>214</w:t>
            </w:r>
          </w:hyperlink>
        </w:p>
        <w:p>
          <w:pPr>
            <w:pStyle w:val="Contents4"/>
            <w:tabs>
              <w:tab w:val="clear" w:pos="8176"/>
              <w:tab w:val="right" w:pos="9026" w:leader="dot"/>
            </w:tabs>
            <w:rPr/>
          </w:pPr>
          <w:hyperlink w:anchor="__RefHeading___Toc15155057_1280447820">
            <w:r>
              <w:rPr>
                <w:webHidden/>
                <w:rStyle w:val="IndexLink"/>
                <w:rtl w:val="true"/>
              </w:rPr>
              <w:t>منابع حديث</w:t>
            </w:r>
            <w:r>
              <w:rPr>
                <w:rStyle w:val="IndexLink"/>
                <w:rtl w:val="true"/>
              </w:rPr>
              <w:tab/>
            </w:r>
            <w:r>
              <w:rPr>
                <w:rStyle w:val="IndexLink"/>
              </w:rPr>
              <w:t>215</w:t>
            </w:r>
          </w:hyperlink>
        </w:p>
        <w:p>
          <w:pPr>
            <w:pStyle w:val="Contents4"/>
            <w:tabs>
              <w:tab w:val="clear" w:pos="8176"/>
              <w:tab w:val="right" w:pos="9026" w:leader="dot"/>
            </w:tabs>
            <w:rPr/>
          </w:pPr>
          <w:hyperlink w:anchor="__RefHeading___Toc15155059_1280447820">
            <w:r>
              <w:rPr>
                <w:webHidden/>
                <w:rStyle w:val="IndexLink"/>
                <w:rtl w:val="true"/>
              </w:rPr>
              <w:t>سندشناسی</w:t>
            </w:r>
            <w:r>
              <w:rPr>
                <w:rStyle w:val="IndexLink"/>
                <w:rtl w:val="true"/>
              </w:rPr>
              <w:tab/>
            </w:r>
            <w:r>
              <w:rPr>
                <w:rStyle w:val="IndexLink"/>
              </w:rPr>
              <w:t>215</w:t>
            </w:r>
          </w:hyperlink>
        </w:p>
        <w:p>
          <w:pPr>
            <w:pStyle w:val="Contents4"/>
            <w:tabs>
              <w:tab w:val="clear" w:pos="8176"/>
              <w:tab w:val="right" w:pos="9026" w:leader="dot"/>
            </w:tabs>
            <w:rPr/>
          </w:pPr>
          <w:hyperlink w:anchor="__RefHeading___Toc15155061_1280447820">
            <w:r>
              <w:rPr>
                <w:webHidden/>
                <w:rStyle w:val="IndexLink"/>
                <w:rtl w:val="true"/>
              </w:rPr>
              <w:t>دلالت</w:t>
            </w:r>
            <w:r>
              <w:rPr>
                <w:rStyle w:val="IndexLink"/>
                <w:rtl w:val="true"/>
              </w:rPr>
              <w:tab/>
            </w:r>
            <w:r>
              <w:rPr>
                <w:rStyle w:val="IndexLink"/>
              </w:rPr>
              <w:t>216</w:t>
            </w:r>
          </w:hyperlink>
        </w:p>
        <w:p>
          <w:pPr>
            <w:pStyle w:val="Contents4"/>
            <w:tabs>
              <w:tab w:val="clear" w:pos="8176"/>
              <w:tab w:val="right" w:pos="9026" w:leader="dot"/>
            </w:tabs>
            <w:rPr/>
          </w:pPr>
          <w:hyperlink w:anchor="__RefHeading___Toc15155063_1280447820">
            <w:r>
              <w:rPr>
                <w:webHidden/>
                <w:rStyle w:val="IndexLink"/>
                <w:rtl w:val="true"/>
              </w:rPr>
              <w:t>مشروعیت عبادات کودکان مميز و ملازمه آن با عبادت در مسجد</w:t>
            </w:r>
            <w:r>
              <w:rPr>
                <w:rStyle w:val="IndexLink"/>
                <w:rtl w:val="true"/>
              </w:rPr>
              <w:tab/>
            </w:r>
            <w:r>
              <w:rPr>
                <w:rStyle w:val="IndexLink"/>
              </w:rPr>
              <w:t>216</w:t>
            </w:r>
          </w:hyperlink>
        </w:p>
        <w:p>
          <w:pPr>
            <w:pStyle w:val="Contents4"/>
            <w:tabs>
              <w:tab w:val="clear" w:pos="8176"/>
              <w:tab w:val="right" w:pos="9026" w:leader="dot"/>
            </w:tabs>
            <w:rPr/>
          </w:pPr>
          <w:hyperlink w:anchor="__RefHeading___Toc15155065_1280447820">
            <w:r>
              <w:rPr>
                <w:webHidden/>
                <w:rStyle w:val="IndexLink"/>
                <w:rtl w:val="true"/>
              </w:rPr>
              <w:t>منابع حديث</w:t>
            </w:r>
            <w:r>
              <w:rPr>
                <w:rStyle w:val="IndexLink"/>
                <w:rtl w:val="true"/>
              </w:rPr>
              <w:tab/>
            </w:r>
            <w:r>
              <w:rPr>
                <w:rStyle w:val="IndexLink"/>
              </w:rPr>
              <w:t>216</w:t>
            </w:r>
          </w:hyperlink>
        </w:p>
        <w:p>
          <w:pPr>
            <w:pStyle w:val="Contents4"/>
            <w:tabs>
              <w:tab w:val="clear" w:pos="8176"/>
              <w:tab w:val="right" w:pos="9026" w:leader="dot"/>
            </w:tabs>
            <w:rPr/>
          </w:pPr>
          <w:hyperlink w:anchor="__RefHeading___Toc15155067_1280447820">
            <w:r>
              <w:rPr>
                <w:webHidden/>
                <w:rStyle w:val="IndexLink"/>
                <w:rtl w:val="true"/>
              </w:rPr>
              <w:t>سندشناسی</w:t>
            </w:r>
            <w:r>
              <w:rPr>
                <w:rStyle w:val="IndexLink"/>
                <w:rtl w:val="true"/>
              </w:rPr>
              <w:tab/>
            </w:r>
            <w:r>
              <w:rPr>
                <w:rStyle w:val="IndexLink"/>
              </w:rPr>
              <w:t>216</w:t>
            </w:r>
          </w:hyperlink>
        </w:p>
        <w:p>
          <w:pPr>
            <w:pStyle w:val="Contents4"/>
            <w:tabs>
              <w:tab w:val="clear" w:pos="8176"/>
              <w:tab w:val="right" w:pos="9026" w:leader="dot"/>
            </w:tabs>
            <w:rPr/>
          </w:pPr>
          <w:hyperlink w:anchor="__RefHeading___Toc15155069_1280447820">
            <w:r>
              <w:rPr>
                <w:webHidden/>
                <w:rStyle w:val="IndexLink"/>
                <w:rtl w:val="true"/>
              </w:rPr>
              <w:t>مقصود و مراد روایت</w:t>
            </w:r>
            <w:r>
              <w:rPr>
                <w:rStyle w:val="IndexLink"/>
                <w:rtl w:val="true"/>
              </w:rPr>
              <w:tab/>
            </w:r>
            <w:r>
              <w:rPr>
                <w:rStyle w:val="IndexLink"/>
              </w:rPr>
              <w:t>217</w:t>
            </w:r>
          </w:hyperlink>
        </w:p>
        <w:p>
          <w:pPr>
            <w:pStyle w:val="Contents4"/>
            <w:tabs>
              <w:tab w:val="clear" w:pos="8176"/>
              <w:tab w:val="right" w:pos="9026" w:leader="dot"/>
            </w:tabs>
            <w:rPr/>
          </w:pPr>
          <w:hyperlink w:anchor="__RefHeading___Toc15155071_1280447820">
            <w:r>
              <w:rPr>
                <w:webHidden/>
                <w:rStyle w:val="IndexLink"/>
                <w:rtl w:val="true"/>
              </w:rPr>
              <w:t>منابع حديث</w:t>
            </w:r>
            <w:r>
              <w:rPr>
                <w:rStyle w:val="IndexLink"/>
                <w:rtl w:val="true"/>
              </w:rPr>
              <w:tab/>
            </w:r>
            <w:r>
              <w:rPr>
                <w:rStyle w:val="IndexLink"/>
              </w:rPr>
              <w:t>219</w:t>
            </w:r>
          </w:hyperlink>
        </w:p>
        <w:p>
          <w:pPr>
            <w:pStyle w:val="Contents4"/>
            <w:tabs>
              <w:tab w:val="clear" w:pos="8176"/>
              <w:tab w:val="right" w:pos="9026" w:leader="dot"/>
            </w:tabs>
            <w:rPr/>
          </w:pPr>
          <w:hyperlink w:anchor="__RefHeading___Toc15155073_1280447820">
            <w:r>
              <w:rPr>
                <w:webHidden/>
                <w:rStyle w:val="IndexLink"/>
                <w:rtl w:val="true"/>
              </w:rPr>
              <w:t>سندشناسی</w:t>
            </w:r>
            <w:r>
              <w:rPr>
                <w:rStyle w:val="IndexLink"/>
                <w:rtl w:val="true"/>
              </w:rPr>
              <w:tab/>
            </w:r>
            <w:r>
              <w:rPr>
                <w:rStyle w:val="IndexLink"/>
              </w:rPr>
              <w:t>219</w:t>
            </w:r>
          </w:hyperlink>
        </w:p>
        <w:p>
          <w:pPr>
            <w:pStyle w:val="Contents4"/>
            <w:tabs>
              <w:tab w:val="clear" w:pos="8176"/>
              <w:tab w:val="right" w:pos="9026" w:leader="dot"/>
            </w:tabs>
            <w:rPr/>
          </w:pPr>
          <w:hyperlink w:anchor="__RefHeading___Toc15155075_1280447820">
            <w:r>
              <w:rPr>
                <w:webHidden/>
                <w:rStyle w:val="IndexLink"/>
                <w:rtl w:val="true"/>
              </w:rPr>
              <w:t>مقصود و مراد روایت</w:t>
            </w:r>
            <w:r>
              <w:rPr>
                <w:rStyle w:val="IndexLink"/>
                <w:rtl w:val="true"/>
              </w:rPr>
              <w:tab/>
            </w:r>
            <w:r>
              <w:rPr>
                <w:rStyle w:val="IndexLink"/>
              </w:rPr>
              <w:t>219</w:t>
            </w:r>
          </w:hyperlink>
        </w:p>
        <w:p>
          <w:pPr>
            <w:pStyle w:val="Contents4"/>
            <w:tabs>
              <w:tab w:val="clear" w:pos="8176"/>
              <w:tab w:val="right" w:pos="9026" w:leader="dot"/>
            </w:tabs>
            <w:rPr/>
          </w:pPr>
          <w:hyperlink w:anchor="__RefHeading___Toc15155077_1280447820">
            <w:r>
              <w:rPr>
                <w:webHidden/>
                <w:rStyle w:val="IndexLink"/>
                <w:rtl w:val="true"/>
              </w:rPr>
              <w:t>دلالت هر دو روایت</w:t>
            </w:r>
            <w:r>
              <w:rPr>
                <w:rStyle w:val="IndexLink"/>
                <w:rtl w:val="true"/>
              </w:rPr>
              <w:tab/>
            </w:r>
            <w:r>
              <w:rPr>
                <w:rStyle w:val="IndexLink"/>
              </w:rPr>
              <w:t>219</w:t>
            </w:r>
          </w:hyperlink>
        </w:p>
        <w:p>
          <w:pPr>
            <w:pStyle w:val="Contents4"/>
            <w:tabs>
              <w:tab w:val="clear" w:pos="8176"/>
              <w:tab w:val="right" w:pos="9026" w:leader="dot"/>
            </w:tabs>
            <w:rPr/>
          </w:pPr>
          <w:hyperlink w:anchor="__RefHeading___Toc15155079_1280447820">
            <w:r>
              <w:rPr>
                <w:webHidden/>
                <w:rStyle w:val="IndexLink"/>
                <w:rtl w:val="true"/>
              </w:rPr>
              <w:t>لزوم به عبادت واداشتن كودكان نزدیک به سن تکلیف</w:t>
            </w:r>
            <w:r>
              <w:rPr>
                <w:rStyle w:val="IndexLink"/>
                <w:rtl w:val="true"/>
              </w:rPr>
              <w:tab/>
            </w:r>
            <w:r>
              <w:rPr>
                <w:rStyle w:val="IndexLink"/>
              </w:rPr>
              <w:t>221</w:t>
            </w:r>
          </w:hyperlink>
        </w:p>
        <w:p>
          <w:pPr>
            <w:pStyle w:val="Contents4"/>
            <w:tabs>
              <w:tab w:val="clear" w:pos="8176"/>
              <w:tab w:val="right" w:pos="9026" w:leader="dot"/>
            </w:tabs>
            <w:rPr/>
          </w:pPr>
          <w:hyperlink w:anchor="__RefHeading___Toc15155081_1280447820">
            <w:r>
              <w:rPr>
                <w:webHidden/>
                <w:rStyle w:val="IndexLink"/>
                <w:rtl w:val="true"/>
              </w:rPr>
              <w:t>منابع حديث</w:t>
            </w:r>
            <w:r>
              <w:rPr>
                <w:rStyle w:val="IndexLink"/>
                <w:rtl w:val="true"/>
              </w:rPr>
              <w:tab/>
            </w:r>
            <w:r>
              <w:rPr>
                <w:rStyle w:val="IndexLink"/>
              </w:rPr>
              <w:t>221</w:t>
            </w:r>
          </w:hyperlink>
        </w:p>
        <w:p>
          <w:pPr>
            <w:pStyle w:val="Contents4"/>
            <w:tabs>
              <w:tab w:val="clear" w:pos="8176"/>
              <w:tab w:val="right" w:pos="9026" w:leader="dot"/>
            </w:tabs>
            <w:rPr/>
          </w:pPr>
          <w:hyperlink w:anchor="__RefHeading___Toc15155083_1280447820">
            <w:r>
              <w:rPr>
                <w:webHidden/>
                <w:rStyle w:val="IndexLink"/>
                <w:rtl w:val="true"/>
              </w:rPr>
              <w:t>سندشناسی</w:t>
            </w:r>
            <w:r>
              <w:rPr>
                <w:rStyle w:val="IndexLink"/>
                <w:rtl w:val="true"/>
              </w:rPr>
              <w:tab/>
            </w:r>
            <w:r>
              <w:rPr>
                <w:rStyle w:val="IndexLink"/>
              </w:rPr>
              <w:t>221</w:t>
            </w:r>
          </w:hyperlink>
        </w:p>
        <w:p>
          <w:pPr>
            <w:pStyle w:val="Contents3"/>
            <w:tabs>
              <w:tab w:val="clear" w:pos="8459"/>
              <w:tab w:val="right" w:pos="9026" w:leader="dot"/>
            </w:tabs>
            <w:rPr/>
          </w:pPr>
          <w:hyperlink w:anchor="__RefHeading___Toc15155085_1280447820">
            <w:r>
              <w:rPr>
                <w:webHidden/>
                <w:rStyle w:val="IndexLink"/>
                <w:rtl w:val="true"/>
              </w:rPr>
              <w:t>دلالت</w:t>
            </w:r>
            <w:r>
              <w:rPr>
                <w:rStyle w:val="IndexLink"/>
                <w:rtl w:val="true"/>
              </w:rPr>
              <w:tab/>
            </w:r>
            <w:r>
              <w:rPr>
                <w:rStyle w:val="IndexLink"/>
              </w:rPr>
              <w:t>221</w:t>
            </w:r>
          </w:hyperlink>
        </w:p>
        <w:p>
          <w:pPr>
            <w:pStyle w:val="Contents2"/>
            <w:tabs>
              <w:tab w:val="clear" w:pos="8743"/>
              <w:tab w:val="right" w:pos="9026" w:leader="dot"/>
            </w:tabs>
            <w:rPr/>
          </w:pPr>
          <w:hyperlink w:anchor="__RefHeading___Toc15155087_1280447820">
            <w:r>
              <w:rPr>
                <w:webHidden/>
                <w:rStyle w:val="IndexLink"/>
                <w:rtl w:val="true"/>
              </w:rPr>
              <w:t>فصل نهم</w:t>
            </w:r>
            <w:r>
              <w:rPr>
                <w:rStyle w:val="IndexLink"/>
                <w:rtl w:val="true"/>
              </w:rPr>
              <w:t xml:space="preserve">: </w:t>
            </w:r>
            <w:r>
              <w:rPr>
                <w:rStyle w:val="IndexLink"/>
                <w:rtl w:val="true"/>
              </w:rPr>
              <w:t>بررسی دیگر آموزه های دینی مرتبط با کودک ومسجد</w:t>
            </w:r>
            <w:r>
              <w:rPr>
                <w:rStyle w:val="IndexLink"/>
                <w:rtl w:val="true"/>
              </w:rPr>
              <w:tab/>
            </w:r>
            <w:r>
              <w:rPr>
                <w:rStyle w:val="IndexLink"/>
              </w:rPr>
              <w:t>223</w:t>
            </w:r>
          </w:hyperlink>
        </w:p>
        <w:p>
          <w:pPr>
            <w:pStyle w:val="Contents3"/>
            <w:tabs>
              <w:tab w:val="clear" w:pos="8459"/>
              <w:tab w:val="right" w:pos="9026" w:leader="dot"/>
            </w:tabs>
            <w:rPr/>
          </w:pPr>
          <w:hyperlink w:anchor="__RefHeading___Toc15155089_12804478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5155091_1280447820">
            <w:r>
              <w:rPr>
                <w:webHidden/>
                <w:rStyle w:val="IndexLink"/>
                <w:rtl w:val="true"/>
              </w:rPr>
              <w:t>گفتار اول</w:t>
            </w:r>
            <w:r>
              <w:rPr>
                <w:rStyle w:val="IndexLink"/>
                <w:rtl w:val="true"/>
              </w:rPr>
              <w:t xml:space="preserve">: </w:t>
            </w:r>
            <w:r>
              <w:rPr>
                <w:rStyle w:val="IndexLink"/>
                <w:rtl w:val="true"/>
              </w:rPr>
              <w:t>مسجد تأمین کننده برخی از وظایف والدین در برابر فرزندان</w:t>
            </w:r>
            <w:r>
              <w:rPr>
                <w:rStyle w:val="IndexLink"/>
                <w:rtl w:val="true"/>
              </w:rPr>
              <w:tab/>
            </w:r>
            <w:r>
              <w:rPr>
                <w:rStyle w:val="IndexLink"/>
              </w:rPr>
              <w:t>225</w:t>
            </w:r>
          </w:hyperlink>
        </w:p>
        <w:p>
          <w:pPr>
            <w:pStyle w:val="Contents3"/>
            <w:tabs>
              <w:tab w:val="clear" w:pos="8459"/>
              <w:tab w:val="right" w:pos="9026" w:leader="dot"/>
            </w:tabs>
            <w:rPr/>
          </w:pPr>
          <w:hyperlink w:anchor="__RefHeading___Toc15155093_1280447820">
            <w:r>
              <w:rPr>
                <w:webHidden/>
                <w:rStyle w:val="IndexLink"/>
              </w:rPr>
              <w:t>1</w:t>
            </w:r>
            <w:r>
              <w:rPr>
                <w:rStyle w:val="IndexLink"/>
                <w:rtl w:val="true"/>
              </w:rPr>
              <w:t xml:space="preserve">. </w:t>
            </w:r>
            <w:r>
              <w:rPr>
                <w:rStyle w:val="IndexLink"/>
                <w:rtl w:val="true"/>
              </w:rPr>
              <w:t>تربیت و ادب آموزی به فرزندان</w:t>
            </w:r>
            <w:r>
              <w:rPr>
                <w:rStyle w:val="IndexLink"/>
                <w:rtl w:val="true"/>
              </w:rPr>
              <w:tab/>
            </w:r>
            <w:r>
              <w:rPr>
                <w:rStyle w:val="IndexLink"/>
              </w:rPr>
              <w:t>226</w:t>
            </w:r>
          </w:hyperlink>
        </w:p>
        <w:p>
          <w:pPr>
            <w:pStyle w:val="Contents3"/>
            <w:tabs>
              <w:tab w:val="clear" w:pos="8459"/>
              <w:tab w:val="right" w:pos="9026" w:leader="dot"/>
            </w:tabs>
            <w:rPr/>
          </w:pPr>
          <w:hyperlink w:anchor="__RefHeading___Toc15155095_1280447820">
            <w:r>
              <w:rPr>
                <w:webHidden/>
                <w:rStyle w:val="IndexLink"/>
              </w:rPr>
              <w:t>2</w:t>
            </w:r>
            <w:r>
              <w:rPr>
                <w:rStyle w:val="IndexLink"/>
                <w:rtl w:val="true"/>
              </w:rPr>
              <w:t xml:space="preserve">. </w:t>
            </w:r>
            <w:r>
              <w:rPr>
                <w:rStyle w:val="IndexLink"/>
                <w:rtl w:val="true"/>
              </w:rPr>
              <w:t>آموزش نیازمندی ها به فرزندان</w:t>
            </w:r>
            <w:r>
              <w:rPr>
                <w:rStyle w:val="IndexLink"/>
                <w:rtl w:val="true"/>
              </w:rPr>
              <w:tab/>
            </w:r>
            <w:r>
              <w:rPr>
                <w:rStyle w:val="IndexLink"/>
              </w:rPr>
              <w:t>227</w:t>
            </w:r>
          </w:hyperlink>
        </w:p>
        <w:p>
          <w:pPr>
            <w:pStyle w:val="Contents3"/>
            <w:tabs>
              <w:tab w:val="clear" w:pos="8459"/>
              <w:tab w:val="right" w:pos="9026" w:leader="dot"/>
            </w:tabs>
            <w:rPr/>
          </w:pPr>
          <w:hyperlink w:anchor="__RefHeading___Toc15155097_1280447820">
            <w:r>
              <w:rPr>
                <w:webHidden/>
                <w:rStyle w:val="IndexLink"/>
              </w:rPr>
              <w:t>3</w:t>
            </w:r>
            <w:r>
              <w:rPr>
                <w:rStyle w:val="IndexLink"/>
                <w:rtl w:val="true"/>
              </w:rPr>
              <w:t xml:space="preserve">. </w:t>
            </w:r>
            <w:r>
              <w:rPr>
                <w:rStyle w:val="IndexLink"/>
                <w:rtl w:val="true"/>
              </w:rPr>
              <w:t>آموزش مسائل دینی به فرزندان</w:t>
            </w:r>
            <w:r>
              <w:rPr>
                <w:rStyle w:val="IndexLink"/>
                <w:rtl w:val="true"/>
              </w:rPr>
              <w:tab/>
            </w:r>
            <w:r>
              <w:rPr>
                <w:rStyle w:val="IndexLink"/>
              </w:rPr>
              <w:t>228</w:t>
            </w:r>
          </w:hyperlink>
        </w:p>
        <w:p>
          <w:pPr>
            <w:pStyle w:val="Contents3"/>
            <w:tabs>
              <w:tab w:val="clear" w:pos="8459"/>
              <w:tab w:val="right" w:pos="9026" w:leader="dot"/>
            </w:tabs>
            <w:rPr/>
          </w:pPr>
          <w:hyperlink w:anchor="__RefHeading___Toc15155099_1280447820">
            <w:r>
              <w:rPr>
                <w:webHidden/>
                <w:rStyle w:val="IndexLink"/>
              </w:rPr>
              <w:t>4</w:t>
            </w:r>
            <w:r>
              <w:rPr>
                <w:rStyle w:val="IndexLink"/>
                <w:rtl w:val="true"/>
              </w:rPr>
              <w:t xml:space="preserve">. </w:t>
            </w:r>
            <w:r>
              <w:rPr>
                <w:rStyle w:val="IndexLink"/>
                <w:rtl w:val="true"/>
              </w:rPr>
              <w:t>مراقبت فرزندان در برابر خطرات اعتقادی و انحرافی</w:t>
            </w:r>
            <w:r>
              <w:rPr>
                <w:rStyle w:val="IndexLink"/>
                <w:rtl w:val="true"/>
              </w:rPr>
              <w:tab/>
            </w:r>
            <w:r>
              <w:rPr>
                <w:rStyle w:val="IndexLink"/>
              </w:rPr>
              <w:t>229</w:t>
            </w:r>
          </w:hyperlink>
        </w:p>
        <w:p>
          <w:pPr>
            <w:pStyle w:val="Contents3"/>
            <w:tabs>
              <w:tab w:val="clear" w:pos="8459"/>
              <w:tab w:val="right" w:pos="9026" w:leader="dot"/>
            </w:tabs>
            <w:rPr/>
          </w:pPr>
          <w:hyperlink w:anchor="__RefHeading___Toc15155101_1280447820">
            <w:r>
              <w:rPr>
                <w:webHidden/>
                <w:rStyle w:val="IndexLink"/>
              </w:rPr>
              <w:t>5</w:t>
            </w:r>
            <w:r>
              <w:rPr>
                <w:rStyle w:val="IndexLink"/>
                <w:rtl w:val="true"/>
              </w:rPr>
              <w:t xml:space="preserve">. </w:t>
            </w:r>
            <w:r>
              <w:rPr>
                <w:rStyle w:val="IndexLink"/>
                <w:rtl w:val="true"/>
              </w:rPr>
              <w:t>تمرین عبادی کودکان</w:t>
            </w:r>
            <w:r>
              <w:rPr>
                <w:rStyle w:val="IndexLink"/>
                <w:rtl w:val="true"/>
              </w:rPr>
              <w:tab/>
            </w:r>
            <w:r>
              <w:rPr>
                <w:rStyle w:val="IndexLink"/>
              </w:rPr>
              <w:t>230</w:t>
            </w:r>
          </w:hyperlink>
        </w:p>
        <w:p>
          <w:pPr>
            <w:pStyle w:val="Contents3"/>
            <w:tabs>
              <w:tab w:val="clear" w:pos="8459"/>
              <w:tab w:val="right" w:pos="9026" w:leader="dot"/>
            </w:tabs>
            <w:rPr/>
          </w:pPr>
          <w:hyperlink w:anchor="__RefHeading___Toc15155103_1280447820">
            <w:r>
              <w:rPr>
                <w:webHidden/>
                <w:rStyle w:val="IndexLink"/>
              </w:rPr>
              <w:t>6</w:t>
            </w:r>
            <w:r>
              <w:rPr>
                <w:rStyle w:val="IndexLink"/>
                <w:rtl w:val="true"/>
              </w:rPr>
              <w:t xml:space="preserve">. </w:t>
            </w:r>
            <w:r>
              <w:rPr>
                <w:rStyle w:val="IndexLink"/>
                <w:rtl w:val="true"/>
              </w:rPr>
              <w:t>قرآن آموزی به فرزندان از سنین کودکی</w:t>
            </w:r>
            <w:r>
              <w:rPr>
                <w:rStyle w:val="IndexLink"/>
                <w:rtl w:val="true"/>
              </w:rPr>
              <w:tab/>
            </w:r>
            <w:r>
              <w:rPr>
                <w:rStyle w:val="IndexLink"/>
              </w:rPr>
              <w:t>230</w:t>
            </w:r>
          </w:hyperlink>
        </w:p>
        <w:p>
          <w:pPr>
            <w:pStyle w:val="Contents3"/>
            <w:tabs>
              <w:tab w:val="clear" w:pos="8459"/>
              <w:tab w:val="right" w:pos="9026" w:leader="dot"/>
            </w:tabs>
            <w:rPr/>
          </w:pPr>
          <w:hyperlink w:anchor="__RefHeading___Toc15155105_1280447820">
            <w:r>
              <w:rPr>
                <w:webHidden/>
                <w:rStyle w:val="IndexLink"/>
              </w:rPr>
              <w:t>7</w:t>
            </w:r>
            <w:r>
              <w:rPr>
                <w:rStyle w:val="IndexLink"/>
                <w:rtl w:val="true"/>
              </w:rPr>
              <w:t xml:space="preserve">. </w:t>
            </w:r>
            <w:r>
              <w:rPr>
                <w:rStyle w:val="IndexLink"/>
                <w:rtl w:val="true"/>
              </w:rPr>
              <w:t>والدین و لزوم یافتن محیطی مناسب برای فعالیت های اجتماعی فرزندان</w:t>
            </w:r>
            <w:r>
              <w:rPr>
                <w:rStyle w:val="IndexLink"/>
                <w:rtl w:val="true"/>
              </w:rPr>
              <w:tab/>
            </w:r>
            <w:r>
              <w:rPr>
                <w:rStyle w:val="IndexLink"/>
              </w:rPr>
              <w:t>232</w:t>
            </w:r>
          </w:hyperlink>
        </w:p>
        <w:p>
          <w:pPr>
            <w:pStyle w:val="Contents3"/>
            <w:tabs>
              <w:tab w:val="clear" w:pos="8459"/>
              <w:tab w:val="right" w:pos="9026" w:leader="dot"/>
            </w:tabs>
            <w:rPr/>
          </w:pPr>
          <w:hyperlink w:anchor="__RefHeading___Toc15155107_1280447820">
            <w:r>
              <w:rPr>
                <w:webHidden/>
                <w:rStyle w:val="IndexLink"/>
                <w:rtl w:val="true"/>
              </w:rPr>
              <w:t>گفتار دوم</w:t>
            </w:r>
            <w:r>
              <w:rPr>
                <w:rStyle w:val="IndexLink"/>
                <w:rtl w:val="true"/>
              </w:rPr>
              <w:t xml:space="preserve">: </w:t>
            </w:r>
            <w:r>
              <w:rPr>
                <w:rStyle w:val="IndexLink"/>
                <w:rtl w:val="true"/>
              </w:rPr>
              <w:t>کارکردهای تربیتی مسجد</w:t>
            </w:r>
            <w:r>
              <w:rPr>
                <w:rStyle w:val="IndexLink"/>
                <w:rtl w:val="true"/>
              </w:rPr>
              <w:tab/>
            </w:r>
            <w:r>
              <w:rPr>
                <w:rStyle w:val="IndexLink"/>
              </w:rPr>
              <w:t>234</w:t>
            </w:r>
          </w:hyperlink>
        </w:p>
        <w:p>
          <w:pPr>
            <w:pStyle w:val="Contents4"/>
            <w:tabs>
              <w:tab w:val="clear" w:pos="8176"/>
              <w:tab w:val="right" w:pos="9026" w:leader="dot"/>
            </w:tabs>
            <w:rPr/>
          </w:pPr>
          <w:hyperlink w:anchor="__RefHeading___Toc15155109_12804478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5155111_1280447820">
            <w:r>
              <w:rPr>
                <w:webHidden/>
                <w:rStyle w:val="IndexLink"/>
                <w:rtl w:val="true"/>
              </w:rPr>
              <w:t>پیامدهای رفت و آمد به مسجد از زبان امیرالمؤمنین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15155113_1280447820">
            <w:r>
              <w:rPr>
                <w:webHidden/>
                <w:rStyle w:val="IndexLink"/>
                <w:rtl w:val="true"/>
              </w:rPr>
              <w:t>دوری از مسجد و خطرات پیش روی کودک</w:t>
            </w:r>
            <w:r>
              <w:rPr>
                <w:rStyle w:val="IndexLink"/>
                <w:rtl w:val="true"/>
              </w:rPr>
              <w:tab/>
            </w:r>
            <w:r>
              <w:rPr>
                <w:rStyle w:val="IndexLink"/>
              </w:rPr>
              <w:t>235</w:t>
            </w:r>
          </w:hyperlink>
        </w:p>
        <w:p>
          <w:pPr>
            <w:pStyle w:val="Contents4"/>
            <w:tabs>
              <w:tab w:val="clear" w:pos="8176"/>
              <w:tab w:val="right" w:pos="9026" w:leader="dot"/>
            </w:tabs>
            <w:rPr/>
          </w:pPr>
          <w:hyperlink w:anchor="__RefHeading___Toc15155115_1280447820">
            <w:r>
              <w:rPr>
                <w:webHidden/>
                <w:rStyle w:val="IndexLink"/>
                <w:rtl w:val="true"/>
              </w:rPr>
              <w:t>خطر دوست و رفیق</w:t>
            </w:r>
            <w:r>
              <w:rPr>
                <w:rStyle w:val="IndexLink"/>
                <w:rtl w:val="true"/>
              </w:rPr>
              <w:tab/>
            </w:r>
            <w:r>
              <w:rPr>
                <w:rStyle w:val="IndexLink"/>
              </w:rPr>
              <w:t>236</w:t>
            </w:r>
          </w:hyperlink>
        </w:p>
        <w:p>
          <w:pPr>
            <w:pStyle w:val="Contents4"/>
            <w:tabs>
              <w:tab w:val="clear" w:pos="8176"/>
              <w:tab w:val="right" w:pos="9026" w:leader="dot"/>
            </w:tabs>
            <w:rPr/>
          </w:pPr>
          <w:hyperlink w:anchor="__RefHeading___Toc15155117_1280447820">
            <w:r>
              <w:rPr>
                <w:webHidden/>
                <w:rStyle w:val="IndexLink"/>
                <w:rtl w:val="true"/>
              </w:rPr>
              <w:t>خطر محیط های هم عرض ووجوب ارتباط کودکان با مسجد</w:t>
            </w:r>
            <w:r>
              <w:rPr>
                <w:rStyle w:val="IndexLink"/>
                <w:rtl w:val="true"/>
              </w:rPr>
              <w:tab/>
            </w:r>
            <w:r>
              <w:rPr>
                <w:rStyle w:val="IndexLink"/>
              </w:rPr>
              <w:t>236</w:t>
            </w:r>
          </w:hyperlink>
        </w:p>
        <w:p>
          <w:pPr>
            <w:pStyle w:val="Contents3"/>
            <w:tabs>
              <w:tab w:val="clear" w:pos="8459"/>
              <w:tab w:val="right" w:pos="9026" w:leader="dot"/>
            </w:tabs>
            <w:rPr/>
          </w:pPr>
          <w:hyperlink w:anchor="__RefHeading___Toc15155119_1280447820">
            <w:r>
              <w:rPr>
                <w:webHidden/>
                <w:rStyle w:val="IndexLink"/>
                <w:rtl w:val="true"/>
              </w:rPr>
              <w:t>گفتار سوم</w:t>
            </w:r>
            <w:r>
              <w:rPr>
                <w:rStyle w:val="IndexLink"/>
                <w:rtl w:val="true"/>
              </w:rPr>
              <w:t xml:space="preserve">: </w:t>
            </w:r>
            <w:r>
              <w:rPr>
                <w:rStyle w:val="IndexLink"/>
                <w:rtl w:val="true"/>
              </w:rPr>
              <w:t>جایگاه معنوی کودکان در نظام ارزش گذاری دینی</w:t>
            </w:r>
            <w:r>
              <w:rPr>
                <w:rStyle w:val="IndexLink"/>
                <w:rtl w:val="true"/>
              </w:rPr>
              <w:tab/>
            </w:r>
            <w:r>
              <w:rPr>
                <w:rStyle w:val="IndexLink"/>
              </w:rPr>
              <w:t>237</w:t>
            </w:r>
          </w:hyperlink>
        </w:p>
        <w:p>
          <w:pPr>
            <w:pStyle w:val="Contents4"/>
            <w:tabs>
              <w:tab w:val="clear" w:pos="8176"/>
              <w:tab w:val="right" w:pos="9026" w:leader="dot"/>
            </w:tabs>
            <w:rPr/>
          </w:pPr>
          <w:hyperlink w:anchor="__RefHeading___Toc15155121_12804478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5155123_1280447820">
            <w:r>
              <w:rPr>
                <w:webHidden/>
                <w:rStyle w:val="IndexLink"/>
                <w:rtl w:val="true"/>
              </w:rPr>
              <w:t>پاکی و صفای کودکان</w:t>
            </w:r>
            <w:r>
              <w:rPr>
                <w:rStyle w:val="IndexLink"/>
                <w:rtl w:val="true"/>
              </w:rPr>
              <w:tab/>
            </w:r>
            <w:r>
              <w:rPr>
                <w:rStyle w:val="IndexLink"/>
              </w:rPr>
              <w:t>237</w:t>
            </w:r>
          </w:hyperlink>
        </w:p>
        <w:p>
          <w:pPr>
            <w:pStyle w:val="Contents4"/>
            <w:tabs>
              <w:tab w:val="clear" w:pos="8176"/>
              <w:tab w:val="right" w:pos="9026" w:leader="dot"/>
            </w:tabs>
            <w:rPr/>
          </w:pPr>
          <w:hyperlink w:anchor="__RefHeading___Toc15155125_1280447820">
            <w:r>
              <w:rPr>
                <w:webHidden/>
                <w:rStyle w:val="IndexLink"/>
                <w:rtl w:val="true"/>
              </w:rPr>
              <w:t>ارزش قرآن آموزی کودکان</w:t>
            </w:r>
            <w:r>
              <w:rPr>
                <w:rStyle w:val="IndexLink"/>
                <w:rtl w:val="true"/>
              </w:rPr>
              <w:tab/>
            </w:r>
            <w:r>
              <w:rPr>
                <w:rStyle w:val="IndexLink"/>
              </w:rPr>
              <w:t>238</w:t>
            </w:r>
          </w:hyperlink>
        </w:p>
        <w:p>
          <w:pPr>
            <w:pStyle w:val="Contents4"/>
            <w:tabs>
              <w:tab w:val="clear" w:pos="8176"/>
              <w:tab w:val="right" w:pos="9026" w:leader="dot"/>
            </w:tabs>
            <w:rPr/>
          </w:pPr>
          <w:hyperlink w:anchor="__RefHeading___Toc15155127_1280447820">
            <w:r>
              <w:rPr>
                <w:webHidden/>
                <w:rStyle w:val="IndexLink"/>
                <w:rtl w:val="true"/>
              </w:rPr>
              <w:t>ارتباط گلستان مسجد با گل ها و زیورهای زندگی</w:t>
            </w:r>
            <w:r>
              <w:rPr>
                <w:rStyle w:val="IndexLink"/>
                <w:rtl w:val="true"/>
              </w:rPr>
              <w:tab/>
            </w:r>
            <w:r>
              <w:rPr>
                <w:rStyle w:val="IndexLink"/>
              </w:rPr>
              <w:t>238</w:t>
            </w:r>
          </w:hyperlink>
        </w:p>
        <w:p>
          <w:pPr>
            <w:pStyle w:val="Contents2"/>
            <w:tabs>
              <w:tab w:val="clear" w:pos="8743"/>
              <w:tab w:val="right" w:pos="9026" w:leader="dot"/>
            </w:tabs>
            <w:rPr/>
          </w:pPr>
          <w:hyperlink w:anchor="__RefHeading___Toc15155129_1280447820">
            <w:r>
              <w:rPr>
                <w:webHidden/>
                <w:rStyle w:val="IndexLink"/>
                <w:rtl w:val="true"/>
              </w:rPr>
              <w:t>فصل دهم</w:t>
            </w:r>
            <w:r>
              <w:rPr>
                <w:rStyle w:val="IndexLink"/>
                <w:rtl w:val="true"/>
              </w:rPr>
              <w:t xml:space="preserve">: </w:t>
            </w:r>
            <w:r>
              <w:rPr>
                <w:rStyle w:val="IndexLink"/>
                <w:rtl w:val="true"/>
              </w:rPr>
              <w:t>نتایج برآمده از مباحث</w:t>
            </w:r>
            <w:r>
              <w:rPr>
                <w:rStyle w:val="IndexLink"/>
                <w:rtl w:val="true"/>
              </w:rPr>
              <w:tab/>
            </w:r>
            <w:r>
              <w:rPr>
                <w:rStyle w:val="IndexLink"/>
              </w:rPr>
              <w:t>241</w:t>
            </w:r>
          </w:hyperlink>
        </w:p>
        <w:p>
          <w:pPr>
            <w:pStyle w:val="Contents3"/>
            <w:tabs>
              <w:tab w:val="clear" w:pos="8459"/>
              <w:tab w:val="right" w:pos="9026" w:leader="dot"/>
            </w:tabs>
            <w:rPr/>
          </w:pPr>
          <w:hyperlink w:anchor="__RefHeading___Toc15155131_128044782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5155133_1280447820">
            <w:r>
              <w:rPr>
                <w:webHidden/>
                <w:rStyle w:val="IndexLink"/>
                <w:rtl w:val="true"/>
              </w:rPr>
              <w:t>گفتار اول</w:t>
            </w:r>
            <w:r>
              <w:rPr>
                <w:rStyle w:val="IndexLink"/>
                <w:rtl w:val="true"/>
              </w:rPr>
              <w:t xml:space="preserve">: </w:t>
            </w:r>
            <w:r>
              <w:rPr>
                <w:rStyle w:val="IndexLink"/>
                <w:rtl w:val="true"/>
              </w:rPr>
              <w:t>سن و سال کودکان در جریانات مطرح شده</w:t>
            </w:r>
            <w:r>
              <w:rPr>
                <w:rStyle w:val="IndexLink"/>
                <w:rtl w:val="true"/>
              </w:rPr>
              <w:tab/>
            </w:r>
            <w:r>
              <w:rPr>
                <w:rStyle w:val="IndexLink"/>
              </w:rPr>
              <w:t>243</w:t>
            </w:r>
          </w:hyperlink>
        </w:p>
        <w:p>
          <w:pPr>
            <w:pStyle w:val="Contents4"/>
            <w:tabs>
              <w:tab w:val="clear" w:pos="8176"/>
              <w:tab w:val="right" w:pos="9026" w:leader="dot"/>
            </w:tabs>
            <w:rPr/>
          </w:pPr>
          <w:hyperlink w:anchor="__RefHeading___Toc15155135_128044782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5155137_1280447820">
            <w:r>
              <w:rPr>
                <w:webHidden/>
                <w:rStyle w:val="IndexLink"/>
              </w:rPr>
              <w:t>1</w:t>
            </w:r>
            <w:r>
              <w:rPr>
                <w:rStyle w:val="IndexLink"/>
                <w:rtl w:val="true"/>
              </w:rPr>
              <w:t xml:space="preserve">. </w:t>
            </w:r>
            <w:r>
              <w:rPr>
                <w:rStyle w:val="IndexLink"/>
                <w:rtl w:val="true"/>
              </w:rPr>
              <w:t>کودک شیر خواره</w:t>
            </w:r>
            <w:r>
              <w:rPr>
                <w:rStyle w:val="IndexLink"/>
                <w:rtl w:val="true"/>
              </w:rPr>
              <w:tab/>
            </w:r>
            <w:r>
              <w:rPr>
                <w:rStyle w:val="IndexLink"/>
              </w:rPr>
              <w:t>244</w:t>
            </w:r>
          </w:hyperlink>
        </w:p>
        <w:p>
          <w:pPr>
            <w:pStyle w:val="Contents4"/>
            <w:tabs>
              <w:tab w:val="clear" w:pos="8176"/>
              <w:tab w:val="right" w:pos="9026" w:leader="dot"/>
            </w:tabs>
            <w:rPr/>
          </w:pPr>
          <w:hyperlink w:anchor="__RefHeading___Toc15155139_1280447820">
            <w:r>
              <w:rPr>
                <w:webHidden/>
                <w:rStyle w:val="IndexLink"/>
              </w:rPr>
              <w:t>2</w:t>
            </w:r>
            <w:r>
              <w:rPr>
                <w:rStyle w:val="IndexLink"/>
                <w:rtl w:val="true"/>
              </w:rPr>
              <w:t xml:space="preserve">. </w:t>
            </w:r>
            <w:r>
              <w:rPr>
                <w:rStyle w:val="IndexLink"/>
                <w:rtl w:val="true"/>
              </w:rPr>
              <w:t xml:space="preserve">کودک غیرممیز و وابسته به دیگران </w:t>
            </w:r>
            <w:r>
              <w:rPr>
                <w:rStyle w:val="IndexLink"/>
                <w:rtl w:val="true"/>
              </w:rPr>
              <w:t>(</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 xml:space="preserve"> </w:t>
            </w:r>
            <w:r>
              <w:rPr>
                <w:rStyle w:val="IndexLink"/>
                <w:rtl w:val="true"/>
              </w:rPr>
              <w:t>سالگی</w:t>
            </w:r>
            <w:r>
              <w:rPr>
                <w:rStyle w:val="IndexLink"/>
                <w:rtl w:val="true"/>
              </w:rPr>
              <w:t>)</w:t>
              <w:tab/>
            </w:r>
            <w:r>
              <w:rPr>
                <w:rStyle w:val="IndexLink"/>
              </w:rPr>
              <w:t>244</w:t>
            </w:r>
          </w:hyperlink>
        </w:p>
        <w:p>
          <w:pPr>
            <w:pStyle w:val="Contents4"/>
            <w:tabs>
              <w:tab w:val="clear" w:pos="8176"/>
              <w:tab w:val="right" w:pos="9026" w:leader="dot"/>
            </w:tabs>
            <w:rPr/>
          </w:pPr>
          <w:hyperlink w:anchor="__RefHeading___Toc15155141_1280447820">
            <w:r>
              <w:rPr>
                <w:webHidden/>
                <w:rStyle w:val="IndexLink"/>
              </w:rPr>
              <w:t>3</w:t>
            </w:r>
            <w:r>
              <w:rPr>
                <w:rStyle w:val="IndexLink"/>
                <w:rtl w:val="true"/>
              </w:rPr>
              <w:t xml:space="preserve">. </w:t>
            </w:r>
            <w:r>
              <w:rPr>
                <w:rStyle w:val="IndexLink"/>
                <w:rtl w:val="true"/>
              </w:rPr>
              <w:t xml:space="preserve">کودک غیرممیز مستقل </w:t>
            </w:r>
            <w:r>
              <w:rPr>
                <w:rStyle w:val="IndexLink"/>
                <w:rtl w:val="true"/>
              </w:rPr>
              <w:t>(</w:t>
            </w:r>
            <w:r>
              <w:rPr>
                <w:rStyle w:val="IndexLink"/>
              </w:rPr>
              <w:t>3</w:t>
            </w:r>
            <w:r>
              <w:rPr>
                <w:rStyle w:val="IndexLink"/>
                <w:rtl w:val="true"/>
              </w:rPr>
              <w:t xml:space="preserve"> </w:t>
            </w:r>
            <w:r>
              <w:rPr>
                <w:rStyle w:val="IndexLink"/>
                <w:rtl w:val="true"/>
              </w:rPr>
              <w:t xml:space="preserve">تا </w:t>
            </w:r>
            <w:r>
              <w:rPr>
                <w:rStyle w:val="IndexLink"/>
              </w:rPr>
              <w:t>7</w:t>
            </w:r>
            <w:r>
              <w:rPr>
                <w:rStyle w:val="IndexLink"/>
                <w:rtl w:val="true"/>
              </w:rPr>
              <w:t xml:space="preserve"> </w:t>
            </w:r>
            <w:r>
              <w:rPr>
                <w:rStyle w:val="IndexLink"/>
                <w:rtl w:val="true"/>
              </w:rPr>
              <w:t>سالگی</w:t>
            </w:r>
            <w:r>
              <w:rPr>
                <w:rStyle w:val="IndexLink"/>
                <w:rtl w:val="true"/>
              </w:rPr>
              <w:t>)</w:t>
              <w:tab/>
            </w:r>
            <w:r>
              <w:rPr>
                <w:rStyle w:val="IndexLink"/>
              </w:rPr>
              <w:t>245</w:t>
            </w:r>
          </w:hyperlink>
        </w:p>
        <w:p>
          <w:pPr>
            <w:pStyle w:val="Contents4"/>
            <w:tabs>
              <w:tab w:val="clear" w:pos="8176"/>
              <w:tab w:val="right" w:pos="9026" w:leader="dot"/>
            </w:tabs>
            <w:rPr/>
          </w:pPr>
          <w:hyperlink w:anchor="__RefHeading___Toc15155143_1280447820">
            <w:r>
              <w:rPr>
                <w:webHidden/>
                <w:rStyle w:val="IndexLink"/>
              </w:rPr>
              <w:t>4</w:t>
            </w:r>
            <w:r>
              <w:rPr>
                <w:rStyle w:val="IndexLink"/>
                <w:rtl w:val="true"/>
              </w:rPr>
              <w:t>.</w:t>
            </w:r>
            <w:r>
              <w:rPr>
                <w:rStyle w:val="IndexLink"/>
                <w:rtl w:val="true"/>
              </w:rPr>
              <w:t>کودک مميز</w:t>
            </w:r>
            <w:r>
              <w:rPr>
                <w:rStyle w:val="IndexLink"/>
                <w:rtl w:val="true"/>
              </w:rPr>
              <w:tab/>
            </w:r>
            <w:r>
              <w:rPr>
                <w:rStyle w:val="IndexLink"/>
              </w:rPr>
              <w:t>245</w:t>
            </w:r>
          </w:hyperlink>
        </w:p>
        <w:p>
          <w:pPr>
            <w:pStyle w:val="Contents4"/>
            <w:tabs>
              <w:tab w:val="clear" w:pos="8176"/>
              <w:tab w:val="right" w:pos="9026" w:leader="dot"/>
            </w:tabs>
            <w:rPr/>
          </w:pPr>
          <w:hyperlink w:anchor="__RefHeading___Toc15155145_1280447820">
            <w:r>
              <w:rPr>
                <w:webHidden/>
                <w:rStyle w:val="IndexLink"/>
              </w:rPr>
              <w:t>5</w:t>
            </w:r>
            <w:r>
              <w:rPr>
                <w:rStyle w:val="IndexLink"/>
                <w:rtl w:val="true"/>
              </w:rPr>
              <w:t xml:space="preserve">. </w:t>
            </w:r>
            <w:r>
              <w:rPr>
                <w:rStyle w:val="IndexLink"/>
                <w:rtl w:val="true"/>
              </w:rPr>
              <w:t>کودک ممیز نوجوان</w:t>
            </w:r>
            <w:r>
              <w:rPr>
                <w:rStyle w:val="IndexLink"/>
                <w:rtl w:val="true"/>
              </w:rPr>
              <w:tab/>
            </w:r>
            <w:r>
              <w:rPr>
                <w:rStyle w:val="IndexLink"/>
              </w:rPr>
              <w:t>246</w:t>
            </w:r>
          </w:hyperlink>
        </w:p>
        <w:p>
          <w:pPr>
            <w:pStyle w:val="Contents4"/>
            <w:tabs>
              <w:tab w:val="clear" w:pos="8176"/>
              <w:tab w:val="right" w:pos="9026" w:leader="dot"/>
            </w:tabs>
            <w:rPr/>
          </w:pPr>
          <w:hyperlink w:anchor="__RefHeading___Toc15155147_1280447820">
            <w:r>
              <w:rPr>
                <w:webHidden/>
                <w:rStyle w:val="IndexLink"/>
              </w:rPr>
              <w:t>6</w:t>
            </w:r>
            <w:r>
              <w:rPr>
                <w:rStyle w:val="IndexLink"/>
                <w:rtl w:val="true"/>
              </w:rPr>
              <w:t xml:space="preserve">. </w:t>
            </w:r>
            <w:r>
              <w:rPr>
                <w:rStyle w:val="IndexLink"/>
                <w:rtl w:val="true"/>
              </w:rPr>
              <w:t>عموم كودكان</w:t>
            </w:r>
            <w:r>
              <w:rPr>
                <w:rStyle w:val="IndexLink"/>
                <w:rtl w:val="true"/>
              </w:rPr>
              <w:tab/>
            </w:r>
            <w:r>
              <w:rPr>
                <w:rStyle w:val="IndexLink"/>
              </w:rPr>
              <w:t>247</w:t>
            </w:r>
          </w:hyperlink>
        </w:p>
        <w:p>
          <w:pPr>
            <w:pStyle w:val="Contents3"/>
            <w:tabs>
              <w:tab w:val="clear" w:pos="8459"/>
              <w:tab w:val="right" w:pos="9026" w:leader="dot"/>
            </w:tabs>
            <w:rPr/>
          </w:pPr>
          <w:hyperlink w:anchor="__RefHeading___Toc15155149_1280447820">
            <w:r>
              <w:rPr>
                <w:webHidden/>
                <w:rStyle w:val="IndexLink"/>
                <w:rtl w:val="true"/>
              </w:rPr>
              <w:t>گفتار دوم</w:t>
            </w:r>
            <w:r>
              <w:rPr>
                <w:rStyle w:val="IndexLink"/>
                <w:rtl w:val="true"/>
              </w:rPr>
              <w:t xml:space="preserve">: </w:t>
            </w:r>
            <w:r>
              <w:rPr>
                <w:rStyle w:val="IndexLink"/>
                <w:rtl w:val="true"/>
              </w:rPr>
              <w:t>عدم اختصاص حسنین علیهما السلام در حکم آوردن کودکان به مسجد</w:t>
            </w:r>
            <w:r>
              <w:rPr>
                <w:rStyle w:val="IndexLink"/>
                <w:rtl w:val="true"/>
              </w:rPr>
              <w:tab/>
            </w:r>
            <w:r>
              <w:rPr>
                <w:rStyle w:val="IndexLink"/>
              </w:rPr>
              <w:t>248</w:t>
            </w:r>
          </w:hyperlink>
        </w:p>
        <w:p>
          <w:pPr>
            <w:pStyle w:val="Contents4"/>
            <w:tabs>
              <w:tab w:val="clear" w:pos="8176"/>
              <w:tab w:val="right" w:pos="9026" w:leader="dot"/>
            </w:tabs>
            <w:rPr/>
          </w:pPr>
          <w:hyperlink w:anchor="__RefHeading___Toc15155151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5155153_1280447820">
            <w:r>
              <w:rPr>
                <w:webHidden/>
                <w:rStyle w:val="IndexLink"/>
              </w:rPr>
              <w:t>1</w:t>
            </w:r>
            <w:r>
              <w:rPr>
                <w:rStyle w:val="IndexLink"/>
                <w:rtl w:val="true"/>
              </w:rPr>
              <w:t xml:space="preserve">. </w:t>
            </w:r>
            <w:r>
              <w:rPr>
                <w:rStyle w:val="IndexLink"/>
                <w:rtl w:val="true"/>
              </w:rPr>
              <w:t>بردن دیگر کودکان به مسجد</w:t>
            </w:r>
            <w:r>
              <w:rPr>
                <w:rStyle w:val="IndexLink"/>
                <w:rtl w:val="true"/>
              </w:rPr>
              <w:tab/>
            </w:r>
            <w:r>
              <w:rPr>
                <w:rStyle w:val="IndexLink"/>
              </w:rPr>
              <w:t>248</w:t>
            </w:r>
          </w:hyperlink>
        </w:p>
        <w:p>
          <w:pPr>
            <w:pStyle w:val="Contents4"/>
            <w:tabs>
              <w:tab w:val="clear" w:pos="8176"/>
              <w:tab w:val="right" w:pos="9026" w:leader="dot"/>
            </w:tabs>
            <w:rPr/>
          </w:pPr>
          <w:hyperlink w:anchor="__RefHeading___Toc15155155_1280447820">
            <w:r>
              <w:rPr>
                <w:webHidden/>
                <w:rStyle w:val="IndexLink"/>
              </w:rPr>
              <w:t>2</w:t>
            </w:r>
            <w:r>
              <w:rPr>
                <w:rStyle w:val="IndexLink"/>
                <w:rtl w:val="true"/>
              </w:rPr>
              <w:t xml:space="preserve">. </w:t>
            </w:r>
            <w:r>
              <w:rPr>
                <w:rStyle w:val="IndexLink"/>
                <w:rtl w:val="true"/>
              </w:rPr>
              <w:t>متفاوت بودن دو حکم برداشت شده از این روایات</w:t>
            </w:r>
            <w:r>
              <w:rPr>
                <w:rStyle w:val="IndexLink"/>
                <w:rtl w:val="true"/>
              </w:rPr>
              <w:tab/>
            </w:r>
            <w:r>
              <w:rPr>
                <w:rStyle w:val="IndexLink"/>
              </w:rPr>
              <w:t>249</w:t>
            </w:r>
          </w:hyperlink>
        </w:p>
        <w:p>
          <w:pPr>
            <w:pStyle w:val="Contents4"/>
            <w:tabs>
              <w:tab w:val="clear" w:pos="8176"/>
              <w:tab w:val="right" w:pos="9026" w:leader="dot"/>
            </w:tabs>
            <w:rPr/>
          </w:pPr>
          <w:hyperlink w:anchor="__RefHeading___Toc15155157_1280447820">
            <w:r>
              <w:rPr>
                <w:webHidden/>
                <w:rStyle w:val="IndexLink"/>
              </w:rPr>
              <w:t>3</w:t>
            </w:r>
            <w:r>
              <w:rPr>
                <w:rStyle w:val="IndexLink"/>
                <w:rtl w:val="true"/>
              </w:rPr>
              <w:t xml:space="preserve">. </w:t>
            </w:r>
            <w:r>
              <w:rPr>
                <w:rStyle w:val="IndexLink"/>
                <w:rtl w:val="true"/>
              </w:rPr>
              <w:t>عدم منافات تکریم حسنین علیهما السلام با حکم مدارا با کودکان در مسجد</w:t>
            </w:r>
            <w:r>
              <w:rPr>
                <w:rStyle w:val="IndexLink"/>
                <w:rtl w:val="true"/>
              </w:rPr>
              <w:tab/>
            </w:r>
            <w:r>
              <w:rPr>
                <w:rStyle w:val="IndexLink"/>
              </w:rPr>
              <w:t>249</w:t>
            </w:r>
          </w:hyperlink>
        </w:p>
        <w:p>
          <w:pPr>
            <w:pStyle w:val="Contents4"/>
            <w:tabs>
              <w:tab w:val="clear" w:pos="8176"/>
              <w:tab w:val="right" w:pos="9026" w:leader="dot"/>
            </w:tabs>
            <w:rPr/>
          </w:pPr>
          <w:hyperlink w:anchor="__RefHeading___Toc15155159_1280447820">
            <w:r>
              <w:rPr>
                <w:webHidden/>
                <w:rStyle w:val="IndexLink"/>
              </w:rPr>
              <w:t>4</w:t>
            </w:r>
            <w:r>
              <w:rPr>
                <w:rStyle w:val="IndexLink"/>
                <w:rtl w:val="true"/>
              </w:rPr>
              <w:t xml:space="preserve">. </w:t>
            </w:r>
            <w:r>
              <w:rPr>
                <w:rStyle w:val="IndexLink"/>
                <w:rtl w:val="true"/>
              </w:rPr>
              <w:t>هم راستا بودن هر دو برداشت و عدم تعارض میان آنها</w:t>
            </w:r>
            <w:r>
              <w:rPr>
                <w:rStyle w:val="IndexLink"/>
                <w:rtl w:val="true"/>
              </w:rPr>
              <w:tab/>
            </w:r>
            <w:r>
              <w:rPr>
                <w:rStyle w:val="IndexLink"/>
              </w:rPr>
              <w:t>250</w:t>
            </w:r>
          </w:hyperlink>
        </w:p>
        <w:p>
          <w:pPr>
            <w:pStyle w:val="Contents4"/>
            <w:tabs>
              <w:tab w:val="clear" w:pos="8176"/>
              <w:tab w:val="right" w:pos="9026" w:leader="dot"/>
            </w:tabs>
            <w:rPr/>
          </w:pPr>
          <w:hyperlink w:anchor="__RefHeading___Toc15155161_1280447820">
            <w:r>
              <w:rPr>
                <w:webHidden/>
                <w:rStyle w:val="IndexLink"/>
              </w:rPr>
              <w:t>5</w:t>
            </w:r>
            <w:r>
              <w:rPr>
                <w:rStyle w:val="IndexLink"/>
                <w:rtl w:val="true"/>
              </w:rPr>
              <w:t xml:space="preserve">. </w:t>
            </w:r>
            <w:r>
              <w:rPr>
                <w:rStyle w:val="IndexLink"/>
                <w:rtl w:val="true"/>
              </w:rPr>
              <w:t>تکریم حسنین علیهما السلام مصداقی اتم و اکمل از حكم كلى تكريم كودكان</w:t>
            </w:r>
            <w:r>
              <w:rPr>
                <w:rStyle w:val="IndexLink"/>
                <w:rtl w:val="true"/>
              </w:rPr>
              <w:tab/>
            </w:r>
            <w:r>
              <w:rPr>
                <w:rStyle w:val="IndexLink"/>
              </w:rPr>
              <w:t>250</w:t>
            </w:r>
          </w:hyperlink>
        </w:p>
        <w:p>
          <w:pPr>
            <w:pStyle w:val="Contents4"/>
            <w:tabs>
              <w:tab w:val="clear" w:pos="8176"/>
              <w:tab w:val="right" w:pos="9026" w:leader="dot"/>
            </w:tabs>
            <w:rPr/>
          </w:pPr>
          <w:hyperlink w:anchor="__RefHeading___Toc15155163_1280447820">
            <w:r>
              <w:rPr>
                <w:webHidden/>
                <w:rStyle w:val="IndexLink"/>
              </w:rPr>
              <w:t>6</w:t>
            </w:r>
            <w:r>
              <w:rPr>
                <w:rStyle w:val="IndexLink"/>
                <w:rtl w:val="true"/>
              </w:rPr>
              <w:t xml:space="preserve">. </w:t>
            </w:r>
            <w:r>
              <w:rPr>
                <w:rStyle w:val="IndexLink"/>
                <w:rtl w:val="true"/>
              </w:rPr>
              <w:t>سیره مستمره پیامبر صلی الله علیه و آله در مواجهه با کودکان</w:t>
            </w:r>
            <w:r>
              <w:rPr>
                <w:rStyle w:val="IndexLink"/>
                <w:rtl w:val="true"/>
              </w:rPr>
              <w:tab/>
            </w:r>
            <w:r>
              <w:rPr>
                <w:rStyle w:val="IndexLink"/>
              </w:rPr>
              <w:t>251</w:t>
            </w:r>
          </w:hyperlink>
        </w:p>
        <w:p>
          <w:pPr>
            <w:pStyle w:val="Contents4"/>
            <w:tabs>
              <w:tab w:val="clear" w:pos="8176"/>
              <w:tab w:val="right" w:pos="9026" w:leader="dot"/>
            </w:tabs>
            <w:rPr/>
          </w:pPr>
          <w:hyperlink w:anchor="__RefHeading___Toc15155165_1280447820">
            <w:r>
              <w:rPr>
                <w:webHidden/>
                <w:rStyle w:val="IndexLink"/>
              </w:rPr>
              <w:t>7</w:t>
            </w:r>
            <w:r>
              <w:rPr>
                <w:rStyle w:val="IndexLink"/>
                <w:rtl w:val="true"/>
              </w:rPr>
              <w:t xml:space="preserve">. </w:t>
            </w:r>
            <w:r>
              <w:rPr>
                <w:rStyle w:val="IndexLink"/>
                <w:rtl w:val="true"/>
              </w:rPr>
              <w:t>استفاده پیامبر صلی الله علیه و آله از این جریانات برای بیان منزلت حسنین علیهما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5155167_1280447820">
            <w:r>
              <w:rPr>
                <w:webHidden/>
                <w:rStyle w:val="IndexLink"/>
              </w:rPr>
              <w:t>8</w:t>
            </w:r>
            <w:r>
              <w:rPr>
                <w:rStyle w:val="IndexLink"/>
                <w:rtl w:val="true"/>
              </w:rPr>
              <w:t xml:space="preserve">. </w:t>
            </w:r>
            <w:r>
              <w:rPr>
                <w:rStyle w:val="IndexLink"/>
                <w:rtl w:val="true"/>
              </w:rPr>
              <w:t>عدم اختصاص حكم حتی در حوادث خاص</w:t>
            </w:r>
            <w:r>
              <w:rPr>
                <w:rStyle w:val="IndexLink"/>
                <w:rtl w:val="true"/>
              </w:rPr>
              <w:tab/>
            </w:r>
            <w:r>
              <w:rPr>
                <w:rStyle w:val="IndexLink"/>
              </w:rPr>
              <w:t>252</w:t>
            </w:r>
          </w:hyperlink>
        </w:p>
        <w:p>
          <w:pPr>
            <w:pStyle w:val="Contents4"/>
            <w:tabs>
              <w:tab w:val="clear" w:pos="8176"/>
              <w:tab w:val="right" w:pos="9026" w:leader="dot"/>
            </w:tabs>
            <w:rPr/>
          </w:pPr>
          <w:hyperlink w:anchor="__RefHeading___Toc15155169_1280447820">
            <w:r>
              <w:rPr>
                <w:webHidden/>
                <w:rStyle w:val="IndexLink"/>
              </w:rPr>
              <w:t>9</w:t>
            </w:r>
            <w:r>
              <w:rPr>
                <w:rStyle w:val="IndexLink"/>
                <w:rtl w:val="true"/>
              </w:rPr>
              <w:t xml:space="preserve">. </w:t>
            </w:r>
            <w:r>
              <w:rPr>
                <w:rStyle w:val="IndexLink"/>
                <w:rtl w:val="true"/>
              </w:rPr>
              <w:t>اسوه و الگو بودن پیامبر صلی الله علیه و آله برای مسلمانان</w:t>
            </w:r>
            <w:r>
              <w:rPr>
                <w:rStyle w:val="IndexLink"/>
                <w:rtl w:val="true"/>
              </w:rPr>
              <w:tab/>
            </w:r>
            <w:r>
              <w:rPr>
                <w:rStyle w:val="IndexLink"/>
              </w:rPr>
              <w:t>253</w:t>
            </w:r>
          </w:hyperlink>
        </w:p>
        <w:p>
          <w:pPr>
            <w:pStyle w:val="Contents4"/>
            <w:tabs>
              <w:tab w:val="clear" w:pos="8176"/>
              <w:tab w:val="right" w:pos="9026" w:leader="dot"/>
            </w:tabs>
            <w:rPr/>
          </w:pPr>
          <w:hyperlink w:anchor="__RefHeading___Toc15155171_1280447820">
            <w:r>
              <w:rPr>
                <w:webHidden/>
                <w:rStyle w:val="IndexLink"/>
              </w:rPr>
              <w:t>10</w:t>
            </w:r>
            <w:r>
              <w:rPr>
                <w:rStyle w:val="IndexLink"/>
                <w:rtl w:val="true"/>
              </w:rPr>
              <w:t xml:space="preserve">. </w:t>
            </w:r>
            <w:r>
              <w:rPr>
                <w:rStyle w:val="IndexLink"/>
                <w:rtl w:val="true"/>
              </w:rPr>
              <w:t>اصل یکسان بودن احکام برای اولیای خدا و دیگران</w:t>
            </w:r>
            <w:r>
              <w:rPr>
                <w:rStyle w:val="IndexLink"/>
                <w:rtl w:val="true"/>
              </w:rPr>
              <w:tab/>
            </w:r>
            <w:r>
              <w:rPr>
                <w:rStyle w:val="IndexLink"/>
              </w:rPr>
              <w:t>253</w:t>
            </w:r>
          </w:hyperlink>
        </w:p>
        <w:p>
          <w:pPr>
            <w:pStyle w:val="Contents4"/>
            <w:tabs>
              <w:tab w:val="clear" w:pos="8176"/>
              <w:tab w:val="right" w:pos="9026" w:leader="dot"/>
            </w:tabs>
            <w:rPr/>
          </w:pPr>
          <w:hyperlink w:anchor="__RefHeading___Toc15155173_1280447820">
            <w:r>
              <w:rPr>
                <w:webHidden/>
                <w:rStyle w:val="IndexLink"/>
              </w:rPr>
              <w:t>11</w:t>
            </w:r>
            <w:r>
              <w:rPr>
                <w:rStyle w:val="IndexLink"/>
                <w:rtl w:val="true"/>
              </w:rPr>
              <w:t xml:space="preserve">. </w:t>
            </w:r>
            <w:r>
              <w:rPr>
                <w:rStyle w:val="IndexLink"/>
                <w:rtl w:val="true"/>
              </w:rPr>
              <w:t>عدم وجود دلیل قاطع برای اختصاص حکم به حسنین علیهما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15155175_1280447820">
            <w:r>
              <w:rPr>
                <w:webHidden/>
                <w:rStyle w:val="IndexLink"/>
              </w:rPr>
              <w:t>12</w:t>
            </w:r>
            <w:r>
              <w:rPr>
                <w:rStyle w:val="IndexLink"/>
                <w:rtl w:val="true"/>
              </w:rPr>
              <w:t xml:space="preserve">. </w:t>
            </w:r>
            <w:r>
              <w:rPr>
                <w:rStyle w:val="IndexLink"/>
                <w:rtl w:val="true"/>
              </w:rPr>
              <w:t>حكم عمومی ترحم به کودکان و اعلام آن در مسجد</w:t>
            </w:r>
            <w:r>
              <w:rPr>
                <w:rStyle w:val="IndexLink"/>
                <w:rtl w:val="true"/>
              </w:rPr>
              <w:tab/>
            </w:r>
            <w:r>
              <w:rPr>
                <w:rStyle w:val="IndexLink"/>
              </w:rPr>
              <w:t>254</w:t>
            </w:r>
          </w:hyperlink>
        </w:p>
        <w:p>
          <w:pPr>
            <w:pStyle w:val="Contents4"/>
            <w:tabs>
              <w:tab w:val="clear" w:pos="8176"/>
              <w:tab w:val="right" w:pos="9026" w:leader="dot"/>
            </w:tabs>
            <w:rPr/>
          </w:pPr>
          <w:hyperlink w:anchor="__RefHeading___Toc15155177_1280447820">
            <w:r>
              <w:rPr>
                <w:webHidden/>
                <w:rStyle w:val="IndexLink"/>
              </w:rPr>
              <w:t>13</w:t>
            </w:r>
            <w:r>
              <w:rPr>
                <w:rStyle w:val="IndexLink"/>
                <w:rtl w:val="true"/>
              </w:rPr>
              <w:t xml:space="preserve">. </w:t>
            </w:r>
            <w:r>
              <w:rPr>
                <w:rStyle w:val="IndexLink"/>
                <w:rtl w:val="true"/>
              </w:rPr>
              <w:t>كليت جریان به دلیل احتجاج پیامبر صلی الله علیه و آله به آیات قرآن</w:t>
            </w:r>
            <w:r>
              <w:rPr>
                <w:rStyle w:val="IndexLink"/>
                <w:rtl w:val="true"/>
              </w:rPr>
              <w:tab/>
            </w:r>
            <w:r>
              <w:rPr>
                <w:rStyle w:val="IndexLink"/>
              </w:rPr>
              <w:t>254</w:t>
            </w:r>
          </w:hyperlink>
        </w:p>
        <w:p>
          <w:pPr>
            <w:pStyle w:val="Contents3"/>
            <w:tabs>
              <w:tab w:val="clear" w:pos="8459"/>
              <w:tab w:val="right" w:pos="9026" w:leader="dot"/>
            </w:tabs>
            <w:rPr/>
          </w:pPr>
          <w:hyperlink w:anchor="__RefHeading___Toc15155179_1280447820">
            <w:r>
              <w:rPr>
                <w:webHidden/>
                <w:rStyle w:val="IndexLink"/>
                <w:rtl w:val="true"/>
              </w:rPr>
              <w:t>گفتار سوم</w:t>
            </w:r>
            <w:r>
              <w:rPr>
                <w:rStyle w:val="IndexLink"/>
                <w:rtl w:val="true"/>
              </w:rPr>
              <w:t xml:space="preserve">: </w:t>
            </w:r>
            <w:r>
              <w:rPr>
                <w:rStyle w:val="IndexLink"/>
                <w:rtl w:val="true"/>
              </w:rPr>
              <w:t>تصویری کلی در قالب خلاصه ای از روایات و گزارشها</w:t>
            </w:r>
            <w:r>
              <w:rPr>
                <w:rStyle w:val="IndexLink"/>
                <w:rtl w:val="true"/>
              </w:rPr>
              <w:tab/>
            </w:r>
            <w:r>
              <w:rPr>
                <w:rStyle w:val="IndexLink"/>
              </w:rPr>
              <w:t>255</w:t>
            </w:r>
          </w:hyperlink>
        </w:p>
        <w:p>
          <w:pPr>
            <w:pStyle w:val="Contents4"/>
            <w:tabs>
              <w:tab w:val="clear" w:pos="8176"/>
              <w:tab w:val="right" w:pos="9026" w:leader="dot"/>
            </w:tabs>
            <w:rPr/>
          </w:pPr>
          <w:hyperlink w:anchor="__RefHeading___Toc15155181_128044782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5155183_1280447820">
            <w:r>
              <w:rPr>
                <w:webHidden/>
                <w:rStyle w:val="IndexLink"/>
              </w:rPr>
              <w:t>1</w:t>
            </w:r>
            <w:r>
              <w:rPr>
                <w:rStyle w:val="IndexLink"/>
                <w:rtl w:val="true"/>
              </w:rPr>
              <w:t xml:space="preserve">. </w:t>
            </w:r>
            <w:r>
              <w:rPr>
                <w:rStyle w:val="IndexLink"/>
                <w:rtl w:val="true"/>
              </w:rPr>
              <w:t>کودک و مسجد از دیدگاه قرآن</w:t>
            </w:r>
            <w:r>
              <w:rPr>
                <w:rStyle w:val="IndexLink"/>
                <w:rtl w:val="true"/>
              </w:rPr>
              <w:tab/>
            </w:r>
            <w:r>
              <w:rPr>
                <w:rStyle w:val="IndexLink"/>
              </w:rPr>
              <w:t>255</w:t>
            </w:r>
          </w:hyperlink>
        </w:p>
        <w:p>
          <w:pPr>
            <w:pStyle w:val="Contents5"/>
            <w:tabs>
              <w:tab w:val="clear" w:pos="7892"/>
              <w:tab w:val="right" w:pos="9026" w:leader="dot"/>
            </w:tabs>
            <w:rPr/>
          </w:pPr>
          <w:hyperlink w:anchor="__RefHeading___Toc15155185_1280447820">
            <w:r>
              <w:rPr>
                <w:webHidden/>
                <w:rStyle w:val="IndexLink"/>
                <w:rtl w:val="true"/>
              </w:rPr>
              <w:t>برنامه ریزی برای حضور کودک در مسجد از دوران بارداری</w:t>
            </w:r>
            <w:r>
              <w:rPr>
                <w:rStyle w:val="IndexLink"/>
                <w:rtl w:val="true"/>
              </w:rPr>
              <w:tab/>
            </w:r>
            <w:r>
              <w:rPr>
                <w:rStyle w:val="IndexLink"/>
              </w:rPr>
              <w:t>255</w:t>
            </w:r>
          </w:hyperlink>
        </w:p>
        <w:p>
          <w:pPr>
            <w:pStyle w:val="Contents5"/>
            <w:tabs>
              <w:tab w:val="clear" w:pos="7892"/>
              <w:tab w:val="right" w:pos="9026" w:leader="dot"/>
            </w:tabs>
            <w:rPr/>
          </w:pPr>
          <w:hyperlink w:anchor="__RefHeading___Toc15155187_1280447820">
            <w:r>
              <w:rPr>
                <w:webHidden/>
                <w:rStyle w:val="IndexLink"/>
                <w:rtl w:val="true"/>
              </w:rPr>
              <w:t>حضور کودک شیرخواره در مسجد</w:t>
            </w:r>
            <w:r>
              <w:rPr>
                <w:rStyle w:val="IndexLink"/>
                <w:rtl w:val="true"/>
              </w:rPr>
              <w:tab/>
            </w:r>
            <w:r>
              <w:rPr>
                <w:rStyle w:val="IndexLink"/>
              </w:rPr>
              <w:t>256</w:t>
            </w:r>
          </w:hyperlink>
        </w:p>
        <w:p>
          <w:pPr>
            <w:pStyle w:val="Contents5"/>
            <w:tabs>
              <w:tab w:val="clear" w:pos="7892"/>
              <w:tab w:val="right" w:pos="9026" w:leader="dot"/>
            </w:tabs>
            <w:rPr/>
          </w:pPr>
          <w:hyperlink w:anchor="__RefHeading___Toc15155189_1280447820">
            <w:r>
              <w:rPr>
                <w:webHidden/>
                <w:rStyle w:val="IndexLink"/>
                <w:rtl w:val="true"/>
              </w:rPr>
              <w:t>عبادت کودک در مسجد در سایه نظارت و اشراف معتمدين</w:t>
            </w:r>
            <w:r>
              <w:rPr>
                <w:rStyle w:val="IndexLink"/>
                <w:rtl w:val="true"/>
              </w:rPr>
              <w:tab/>
            </w:r>
            <w:r>
              <w:rPr>
                <w:rStyle w:val="IndexLink"/>
              </w:rPr>
              <w:t>257</w:t>
            </w:r>
          </w:hyperlink>
        </w:p>
        <w:p>
          <w:pPr>
            <w:pStyle w:val="Contents5"/>
            <w:tabs>
              <w:tab w:val="clear" w:pos="7892"/>
              <w:tab w:val="right" w:pos="9026" w:leader="dot"/>
            </w:tabs>
            <w:rPr/>
          </w:pPr>
          <w:hyperlink w:anchor="__RefHeading___Toc15155191_1280447820">
            <w:r>
              <w:rPr>
                <w:webHidden/>
                <w:rStyle w:val="IndexLink"/>
                <w:rtl w:val="true"/>
              </w:rPr>
              <w:t>عبادت کودک در مسجد و دلربایی از زکریای پیامبر صلی الله علیه و آله</w:t>
            </w:r>
            <w:r>
              <w:rPr>
                <w:rStyle w:val="IndexLink"/>
                <w:rtl w:val="true"/>
              </w:rPr>
              <w:t>.</w:t>
              <w:tab/>
            </w:r>
            <w:r>
              <w:rPr>
                <w:rStyle w:val="IndexLink"/>
              </w:rPr>
              <w:t>257</w:t>
            </w:r>
          </w:hyperlink>
        </w:p>
        <w:p>
          <w:pPr>
            <w:pStyle w:val="Contents5"/>
            <w:tabs>
              <w:tab w:val="clear" w:pos="7892"/>
              <w:tab w:val="right" w:pos="9026" w:leader="dot"/>
            </w:tabs>
            <w:rPr/>
          </w:pPr>
          <w:hyperlink w:anchor="__RefHeading___Toc15155193_1280447820">
            <w:r>
              <w:rPr>
                <w:webHidden/>
                <w:rStyle w:val="IndexLink"/>
                <w:rtl w:val="true"/>
              </w:rPr>
              <w:t>همجواری محل زندگی با مسجد و تأثیر آن بررشد فرهنگی کودک</w:t>
            </w:r>
            <w:r>
              <w:rPr>
                <w:rStyle w:val="IndexLink"/>
                <w:rtl w:val="true"/>
              </w:rPr>
              <w:tab/>
            </w:r>
            <w:r>
              <w:rPr>
                <w:rStyle w:val="IndexLink"/>
              </w:rPr>
              <w:t>258</w:t>
            </w:r>
          </w:hyperlink>
        </w:p>
        <w:p>
          <w:pPr>
            <w:pStyle w:val="Contents4"/>
            <w:tabs>
              <w:tab w:val="clear" w:pos="8176"/>
              <w:tab w:val="right" w:pos="9026" w:leader="dot"/>
            </w:tabs>
            <w:rPr/>
          </w:pPr>
          <w:hyperlink w:anchor="__RefHeading___Toc15155195_1280447820">
            <w:r>
              <w:rPr>
                <w:webHidden/>
                <w:rStyle w:val="IndexLink"/>
              </w:rPr>
              <w:t>2</w:t>
            </w:r>
            <w:r>
              <w:rPr>
                <w:rStyle w:val="IndexLink"/>
                <w:rtl w:val="true"/>
              </w:rPr>
              <w:t xml:space="preserve">. </w:t>
            </w:r>
            <w:r>
              <w:rPr>
                <w:rStyle w:val="IndexLink"/>
                <w:rtl w:val="true"/>
              </w:rPr>
              <w:t>مواجهه پیامبر صلی الله علیه و آله با مسئله رفت و آمد کودکان به مسجد</w:t>
            </w:r>
            <w:r>
              <w:rPr>
                <w:rStyle w:val="IndexLink"/>
                <w:rtl w:val="true"/>
              </w:rPr>
              <w:tab/>
            </w:r>
            <w:r>
              <w:rPr>
                <w:rStyle w:val="IndexLink"/>
              </w:rPr>
              <w:t>259</w:t>
            </w:r>
          </w:hyperlink>
        </w:p>
        <w:p>
          <w:pPr>
            <w:pStyle w:val="Contents5"/>
            <w:tabs>
              <w:tab w:val="clear" w:pos="7892"/>
              <w:tab w:val="right" w:pos="9026" w:leader="dot"/>
            </w:tabs>
            <w:rPr/>
          </w:pPr>
          <w:hyperlink w:anchor="__RefHeading___Toc15155197_1280447820">
            <w:r>
              <w:rPr>
                <w:webHidden/>
                <w:rStyle w:val="IndexLink"/>
                <w:rtl w:val="true"/>
              </w:rPr>
              <w:t>الف</w:t>
            </w:r>
            <w:r>
              <w:rPr>
                <w:rStyle w:val="IndexLink"/>
                <w:rtl w:val="true"/>
              </w:rPr>
              <w:t xml:space="preserve">: </w:t>
            </w:r>
            <w:r>
              <w:rPr>
                <w:rStyle w:val="IndexLink"/>
                <w:rtl w:val="true"/>
              </w:rPr>
              <w:t>آوردن کودکان به مسجد در دوران پیامبر صلی الله علیه و آله</w:t>
            </w:r>
            <w:r>
              <w:rPr>
                <w:rStyle w:val="IndexLink"/>
                <w:rtl w:val="true"/>
              </w:rPr>
              <w:tab/>
            </w:r>
            <w:r>
              <w:rPr>
                <w:rStyle w:val="IndexLink"/>
              </w:rPr>
              <w:t>259</w:t>
            </w:r>
          </w:hyperlink>
        </w:p>
        <w:p>
          <w:pPr>
            <w:pStyle w:val="Contents5"/>
            <w:tabs>
              <w:tab w:val="clear" w:pos="7892"/>
              <w:tab w:val="right" w:pos="9026" w:leader="dot"/>
            </w:tabs>
            <w:rPr/>
          </w:pPr>
          <w:hyperlink w:anchor="__RefHeading___Toc15155199_1280447820">
            <w:r>
              <w:rPr>
                <w:webHidden/>
                <w:rStyle w:val="IndexLink"/>
                <w:rtl w:val="true"/>
              </w:rPr>
              <w:t>ب</w:t>
            </w:r>
            <w:r>
              <w:rPr>
                <w:rStyle w:val="IndexLink"/>
                <w:rtl w:val="true"/>
              </w:rPr>
              <w:t xml:space="preserve">: </w:t>
            </w:r>
            <w:r>
              <w:rPr>
                <w:rStyle w:val="IndexLink"/>
                <w:rtl w:val="true"/>
              </w:rPr>
              <w:t>آوردن کودکان به مسجد توسط خود پیامبر صلی الله علیه و آله</w:t>
            </w:r>
            <w:r>
              <w:rPr>
                <w:rStyle w:val="IndexLink"/>
                <w:rtl w:val="true"/>
              </w:rPr>
              <w:tab/>
            </w:r>
            <w:r>
              <w:rPr>
                <w:rStyle w:val="IndexLink"/>
              </w:rPr>
              <w:t>260</w:t>
            </w:r>
          </w:hyperlink>
        </w:p>
        <w:p>
          <w:pPr>
            <w:pStyle w:val="Contents4"/>
            <w:tabs>
              <w:tab w:val="clear" w:pos="8176"/>
              <w:tab w:val="right" w:pos="9026" w:leader="dot"/>
            </w:tabs>
            <w:rPr/>
          </w:pPr>
          <w:hyperlink w:anchor="__RefHeading___Toc15155201_1280447820">
            <w:r>
              <w:rPr>
                <w:webHidden/>
                <w:rStyle w:val="IndexLink"/>
              </w:rPr>
              <w:t>3</w:t>
            </w:r>
            <w:r>
              <w:rPr>
                <w:rStyle w:val="IndexLink"/>
                <w:rtl w:val="true"/>
              </w:rPr>
              <w:t xml:space="preserve">. </w:t>
            </w:r>
            <w:r>
              <w:rPr>
                <w:rStyle w:val="IndexLink"/>
                <w:rtl w:val="true"/>
              </w:rPr>
              <w:t>رفتار پیامبر صلی الله علیه و آله با کودکان در نماز جماعت مسجد</w:t>
            </w:r>
            <w:r>
              <w:rPr>
                <w:rStyle w:val="IndexLink"/>
                <w:rtl w:val="true"/>
              </w:rPr>
              <w:tab/>
            </w:r>
            <w:r>
              <w:rPr>
                <w:rStyle w:val="IndexLink"/>
              </w:rPr>
              <w:t>261</w:t>
            </w:r>
          </w:hyperlink>
        </w:p>
        <w:p>
          <w:pPr>
            <w:pStyle w:val="Contents5"/>
            <w:tabs>
              <w:tab w:val="clear" w:pos="7892"/>
              <w:tab w:val="right" w:pos="9026" w:leader="dot"/>
            </w:tabs>
            <w:rPr/>
          </w:pPr>
          <w:hyperlink w:anchor="__RefHeading___Toc15155203_1280447820">
            <w:r>
              <w:rPr>
                <w:webHidden/>
                <w:rStyle w:val="IndexLink"/>
                <w:rtl w:val="true"/>
              </w:rPr>
              <w:t>الف</w:t>
            </w:r>
            <w:r>
              <w:rPr>
                <w:rStyle w:val="IndexLink"/>
                <w:rtl w:val="true"/>
              </w:rPr>
              <w:t xml:space="preserve">: </w:t>
            </w:r>
            <w:r>
              <w:rPr>
                <w:rStyle w:val="IndexLink"/>
                <w:rtl w:val="true"/>
              </w:rPr>
              <w:t>شدت مدارا با رفتار کودکانه کودک در نماز جماعت مسجد</w:t>
            </w:r>
            <w:r>
              <w:rPr>
                <w:rStyle w:val="IndexLink"/>
                <w:rtl w:val="true"/>
              </w:rPr>
              <w:tab/>
            </w:r>
            <w:r>
              <w:rPr>
                <w:rStyle w:val="IndexLink"/>
              </w:rPr>
              <w:t>261</w:t>
            </w:r>
          </w:hyperlink>
        </w:p>
        <w:p>
          <w:pPr>
            <w:pStyle w:val="Contents5"/>
            <w:tabs>
              <w:tab w:val="clear" w:pos="7892"/>
              <w:tab w:val="right" w:pos="9026" w:leader="dot"/>
            </w:tabs>
            <w:rPr/>
          </w:pPr>
          <w:hyperlink w:anchor="__RefHeading___Toc15155205_1280447820">
            <w:r>
              <w:rPr>
                <w:webHidden/>
                <w:rStyle w:val="IndexLink"/>
                <w:rtl w:val="true"/>
              </w:rPr>
              <w:t>ب</w:t>
            </w:r>
            <w:r>
              <w:rPr>
                <w:rStyle w:val="IndexLink"/>
                <w:rtl w:val="true"/>
              </w:rPr>
              <w:t xml:space="preserve">. </w:t>
            </w:r>
            <w:r>
              <w:rPr>
                <w:rStyle w:val="IndexLink"/>
                <w:rtl w:val="true"/>
              </w:rPr>
              <w:t>رجحان مدارا با کودک نسبت به نماز جماعت</w:t>
            </w:r>
            <w:r>
              <w:rPr>
                <w:rStyle w:val="IndexLink"/>
                <w:rtl w:val="true"/>
              </w:rPr>
              <w:tab/>
            </w:r>
            <w:r>
              <w:rPr>
                <w:rStyle w:val="IndexLink"/>
              </w:rPr>
              <w:t>262</w:t>
            </w:r>
          </w:hyperlink>
        </w:p>
        <w:p>
          <w:pPr>
            <w:pStyle w:val="Contents5"/>
            <w:tabs>
              <w:tab w:val="clear" w:pos="7892"/>
              <w:tab w:val="right" w:pos="9026" w:leader="dot"/>
            </w:tabs>
            <w:rPr/>
          </w:pPr>
          <w:hyperlink w:anchor="__RefHeading___Toc15155207_1280447820">
            <w:r>
              <w:rPr>
                <w:webHidden/>
                <w:rStyle w:val="IndexLink"/>
                <w:rtl w:val="true"/>
              </w:rPr>
              <w:t>ج</w:t>
            </w:r>
            <w:r>
              <w:rPr>
                <w:rStyle w:val="IndexLink"/>
                <w:rtl w:val="true"/>
              </w:rPr>
              <w:t xml:space="preserve">. </w:t>
            </w:r>
            <w:r>
              <w:rPr>
                <w:rStyle w:val="IndexLink"/>
                <w:rtl w:val="true"/>
              </w:rPr>
              <w:t>تکریم کودک بازی گوش به جای اخراج و یا تنبیه او</w:t>
            </w:r>
            <w:r>
              <w:rPr>
                <w:rStyle w:val="IndexLink"/>
                <w:rtl w:val="true"/>
              </w:rPr>
              <w:tab/>
            </w:r>
            <w:r>
              <w:rPr>
                <w:rStyle w:val="IndexLink"/>
              </w:rPr>
              <w:t>263</w:t>
            </w:r>
          </w:hyperlink>
        </w:p>
        <w:p>
          <w:pPr>
            <w:pStyle w:val="Contents4"/>
            <w:tabs>
              <w:tab w:val="clear" w:pos="8176"/>
              <w:tab w:val="right" w:pos="9026" w:leader="dot"/>
            </w:tabs>
            <w:rPr/>
          </w:pPr>
          <w:hyperlink w:anchor="__RefHeading___Toc15155209_1280447820">
            <w:r>
              <w:rPr>
                <w:webHidden/>
                <w:rStyle w:val="IndexLink"/>
              </w:rPr>
              <w:t>4</w:t>
            </w:r>
            <w:r>
              <w:rPr>
                <w:rStyle w:val="IndexLink"/>
                <w:rtl w:val="true"/>
              </w:rPr>
              <w:t xml:space="preserve">. </w:t>
            </w:r>
            <w:r>
              <w:rPr>
                <w:rStyle w:val="IndexLink"/>
                <w:rtl w:val="true"/>
              </w:rPr>
              <w:t>رفتار پیامبر صلی الله علیه و آله با کودکان در هنگامه سخنرانی مسجد</w:t>
            </w:r>
            <w:r>
              <w:rPr>
                <w:rStyle w:val="IndexLink"/>
                <w:rtl w:val="true"/>
              </w:rPr>
              <w:tab/>
            </w:r>
            <w:r>
              <w:rPr>
                <w:rStyle w:val="IndexLink"/>
              </w:rPr>
              <w:t>264</w:t>
            </w:r>
          </w:hyperlink>
        </w:p>
        <w:p>
          <w:pPr>
            <w:pStyle w:val="Contents5"/>
            <w:tabs>
              <w:tab w:val="clear" w:pos="7892"/>
              <w:tab w:val="right" w:pos="9026" w:leader="dot"/>
            </w:tabs>
            <w:rPr/>
          </w:pPr>
          <w:hyperlink w:anchor="__RefHeading___Toc15155211_1280447820">
            <w:r>
              <w:rPr>
                <w:webHidden/>
                <w:rStyle w:val="IndexLink"/>
                <w:rtl w:val="true"/>
              </w:rPr>
              <w:t>الف</w:t>
            </w:r>
            <w:r>
              <w:rPr>
                <w:rStyle w:val="IndexLink"/>
                <w:rtl w:val="true"/>
              </w:rPr>
              <w:t xml:space="preserve">. </w:t>
            </w:r>
            <w:r>
              <w:rPr>
                <w:rStyle w:val="IndexLink"/>
                <w:rtl w:val="true"/>
              </w:rPr>
              <w:t>حضور کودکان در سخنرانی پیامبر صلی الله علیه و آله</w:t>
            </w:r>
            <w:r>
              <w:rPr>
                <w:rStyle w:val="IndexLink"/>
                <w:rtl w:val="true"/>
              </w:rPr>
              <w:tab/>
            </w:r>
            <w:r>
              <w:rPr>
                <w:rStyle w:val="IndexLink"/>
              </w:rPr>
              <w:t>264</w:t>
            </w:r>
          </w:hyperlink>
        </w:p>
        <w:p>
          <w:pPr>
            <w:pStyle w:val="Contents5"/>
            <w:tabs>
              <w:tab w:val="clear" w:pos="7892"/>
              <w:tab w:val="right" w:pos="9026" w:leader="dot"/>
            </w:tabs>
            <w:rPr/>
          </w:pPr>
          <w:hyperlink w:anchor="__RefHeading___Toc15155213_1280447820">
            <w:r>
              <w:rPr>
                <w:webHidden/>
                <w:rStyle w:val="IndexLink"/>
                <w:rtl w:val="true"/>
              </w:rPr>
              <w:t>ب</w:t>
            </w:r>
            <w:r>
              <w:rPr>
                <w:rStyle w:val="IndexLink"/>
                <w:rtl w:val="true"/>
              </w:rPr>
              <w:t xml:space="preserve">. </w:t>
            </w:r>
            <w:r>
              <w:rPr>
                <w:rStyle w:val="IndexLink"/>
                <w:rtl w:val="true"/>
              </w:rPr>
              <w:t>مدارا با کودکان بازیگوش در سخنرانی</w:t>
            </w:r>
            <w:r>
              <w:rPr>
                <w:rStyle w:val="IndexLink"/>
                <w:rtl w:val="true"/>
              </w:rPr>
              <w:tab/>
            </w:r>
            <w:r>
              <w:rPr>
                <w:rStyle w:val="IndexLink"/>
              </w:rPr>
              <w:t>265</w:t>
            </w:r>
          </w:hyperlink>
        </w:p>
        <w:p>
          <w:pPr>
            <w:pStyle w:val="Contents4"/>
            <w:tabs>
              <w:tab w:val="clear" w:pos="8176"/>
              <w:tab w:val="right" w:pos="9026" w:leader="dot"/>
            </w:tabs>
            <w:rPr/>
          </w:pPr>
          <w:hyperlink w:anchor="__RefHeading___Toc15155215_1280447820">
            <w:r>
              <w:rPr>
                <w:webHidden/>
                <w:rStyle w:val="IndexLink"/>
              </w:rPr>
              <w:t>5</w:t>
            </w:r>
            <w:r>
              <w:rPr>
                <w:rStyle w:val="IndexLink"/>
                <w:rtl w:val="true"/>
              </w:rPr>
              <w:t xml:space="preserve">. </w:t>
            </w:r>
            <w:r>
              <w:rPr>
                <w:rStyle w:val="IndexLink"/>
                <w:rtl w:val="true"/>
              </w:rPr>
              <w:t>رفت و آمد کودکان به مسجد پس از دوران پیامبر صلی الله علیه و آله</w:t>
            </w:r>
            <w:r>
              <w:rPr>
                <w:rStyle w:val="IndexLink"/>
                <w:rtl w:val="true"/>
              </w:rPr>
              <w:tab/>
            </w:r>
            <w:r>
              <w:rPr>
                <w:rStyle w:val="IndexLink"/>
              </w:rPr>
              <w:t>266</w:t>
            </w:r>
          </w:hyperlink>
        </w:p>
        <w:p>
          <w:pPr>
            <w:pStyle w:val="Contents5"/>
            <w:tabs>
              <w:tab w:val="clear" w:pos="7892"/>
              <w:tab w:val="right" w:pos="9026" w:leader="dot"/>
            </w:tabs>
            <w:rPr/>
          </w:pPr>
          <w:hyperlink w:anchor="__RefHeading___Toc15155217_1280447820">
            <w:r>
              <w:rPr>
                <w:webHidden/>
                <w:rStyle w:val="IndexLink"/>
                <w:rtl w:val="true"/>
              </w:rPr>
              <w:t>الف</w:t>
            </w:r>
            <w:r>
              <w:rPr>
                <w:rStyle w:val="IndexLink"/>
                <w:rtl w:val="true"/>
              </w:rPr>
              <w:t xml:space="preserve">. </w:t>
            </w:r>
            <w:r>
              <w:rPr>
                <w:rStyle w:val="IndexLink"/>
                <w:rtl w:val="true"/>
              </w:rPr>
              <w:t>اهل بیت علیهم السلام و مسئله رفت و آمد کودکان به مسجد</w:t>
            </w:r>
            <w:r>
              <w:rPr>
                <w:rStyle w:val="IndexLink"/>
                <w:rtl w:val="true"/>
              </w:rPr>
              <w:tab/>
            </w:r>
            <w:r>
              <w:rPr>
                <w:rStyle w:val="IndexLink"/>
              </w:rPr>
              <w:t>266</w:t>
            </w:r>
          </w:hyperlink>
        </w:p>
        <w:p>
          <w:pPr>
            <w:pStyle w:val="Contents5"/>
            <w:tabs>
              <w:tab w:val="clear" w:pos="7892"/>
              <w:tab w:val="right" w:pos="9026" w:leader="dot"/>
            </w:tabs>
            <w:rPr/>
          </w:pPr>
          <w:hyperlink w:anchor="__RefHeading___Toc15155219_1280447820">
            <w:r>
              <w:rPr>
                <w:webHidden/>
                <w:rStyle w:val="IndexLink"/>
                <w:rtl w:val="true"/>
              </w:rPr>
              <w:t>ب</w:t>
            </w:r>
            <w:r>
              <w:rPr>
                <w:rStyle w:val="IndexLink"/>
                <w:rtl w:val="true"/>
              </w:rPr>
              <w:t xml:space="preserve">. </w:t>
            </w:r>
            <w:r>
              <w:rPr>
                <w:rStyle w:val="IndexLink"/>
                <w:rtl w:val="true"/>
              </w:rPr>
              <w:t>رفتار زمامداران و مردم در قبال مسئله آمدن کودکان به مسجد</w:t>
            </w:r>
            <w:r>
              <w:rPr>
                <w:rStyle w:val="IndexLink"/>
                <w:rtl w:val="true"/>
              </w:rPr>
              <w:tab/>
            </w:r>
            <w:r>
              <w:rPr>
                <w:rStyle w:val="IndexLink"/>
              </w:rPr>
              <w:t>267</w:t>
            </w:r>
          </w:hyperlink>
        </w:p>
        <w:p>
          <w:pPr>
            <w:pStyle w:val="Contents4"/>
            <w:tabs>
              <w:tab w:val="clear" w:pos="8176"/>
              <w:tab w:val="right" w:pos="9026" w:leader="dot"/>
            </w:tabs>
            <w:rPr/>
          </w:pPr>
          <w:hyperlink w:anchor="__RefHeading___Toc15155221_1280447820">
            <w:r>
              <w:rPr>
                <w:webHidden/>
                <w:rStyle w:val="IndexLink"/>
              </w:rPr>
              <w:t>6</w:t>
            </w:r>
            <w:r>
              <w:rPr>
                <w:rStyle w:val="IndexLink"/>
                <w:rtl w:val="true"/>
              </w:rPr>
              <w:t xml:space="preserve">. </w:t>
            </w:r>
            <w:r>
              <w:rPr>
                <w:rStyle w:val="IndexLink"/>
                <w:rtl w:val="true"/>
              </w:rPr>
              <w:t>روایات نهی از آوردن کودکان به مسجد</w:t>
            </w:r>
            <w:r>
              <w:rPr>
                <w:rStyle w:val="IndexLink"/>
                <w:rtl w:val="true"/>
              </w:rPr>
              <w:tab/>
            </w:r>
            <w:r>
              <w:rPr>
                <w:rStyle w:val="IndexLink"/>
              </w:rPr>
              <w:t>268</w:t>
            </w:r>
          </w:hyperlink>
        </w:p>
        <w:p>
          <w:pPr>
            <w:pStyle w:val="Contents4"/>
            <w:tabs>
              <w:tab w:val="clear" w:pos="8176"/>
              <w:tab w:val="right" w:pos="9026" w:leader="dot"/>
            </w:tabs>
            <w:rPr/>
          </w:pPr>
          <w:hyperlink w:anchor="__RefHeading___Toc15155223_1280447820">
            <w:r>
              <w:rPr>
                <w:webHidden/>
                <w:rStyle w:val="IndexLink"/>
              </w:rPr>
              <w:t>7</w:t>
            </w:r>
            <w:r>
              <w:rPr>
                <w:rStyle w:val="IndexLink"/>
                <w:rtl w:val="true"/>
              </w:rPr>
              <w:t xml:space="preserve">. </w:t>
            </w:r>
            <w:r>
              <w:rPr>
                <w:rStyle w:val="IndexLink"/>
                <w:rtl w:val="true"/>
              </w:rPr>
              <w:t>راهكارها و احكام حضور کودک در نماز جماعت</w:t>
            </w:r>
            <w:r>
              <w:rPr>
                <w:rStyle w:val="IndexLink"/>
                <w:rtl w:val="true"/>
              </w:rPr>
              <w:tab/>
            </w:r>
            <w:r>
              <w:rPr>
                <w:rStyle w:val="IndexLink"/>
              </w:rPr>
              <w:t>268</w:t>
            </w:r>
          </w:hyperlink>
        </w:p>
        <w:p>
          <w:pPr>
            <w:pStyle w:val="Contents5"/>
            <w:tabs>
              <w:tab w:val="clear" w:pos="7892"/>
              <w:tab w:val="right" w:pos="9026" w:leader="dot"/>
            </w:tabs>
            <w:rPr/>
          </w:pPr>
          <w:hyperlink w:anchor="__RefHeading___Toc15155225_1280447820">
            <w:r>
              <w:rPr>
                <w:webHidden/>
                <w:rStyle w:val="IndexLink"/>
                <w:rtl w:val="true"/>
              </w:rPr>
              <w:t>الف</w:t>
            </w:r>
            <w:r>
              <w:rPr>
                <w:rStyle w:val="IndexLink"/>
                <w:rtl w:val="true"/>
              </w:rPr>
              <w:t xml:space="preserve">. </w:t>
            </w:r>
            <w:r>
              <w:rPr>
                <w:rStyle w:val="IndexLink"/>
                <w:rtl w:val="true"/>
              </w:rPr>
              <w:t>بیرون نراندن کودکان از صفوف جماعت</w:t>
            </w:r>
            <w:r>
              <w:rPr>
                <w:rStyle w:val="IndexLink"/>
                <w:rtl w:val="true"/>
              </w:rPr>
              <w:tab/>
            </w:r>
            <w:r>
              <w:rPr>
                <w:rStyle w:val="IndexLink"/>
              </w:rPr>
              <w:t>268</w:t>
            </w:r>
          </w:hyperlink>
        </w:p>
        <w:p>
          <w:pPr>
            <w:pStyle w:val="Contents5"/>
            <w:tabs>
              <w:tab w:val="clear" w:pos="7892"/>
              <w:tab w:val="right" w:pos="9026" w:leader="dot"/>
            </w:tabs>
            <w:rPr/>
          </w:pPr>
          <w:hyperlink w:anchor="__RefHeading___Toc15155227_1280447820">
            <w:r>
              <w:rPr>
                <w:webHidden/>
                <w:rStyle w:val="IndexLink"/>
                <w:rtl w:val="true"/>
              </w:rPr>
              <w:t>ب</w:t>
            </w:r>
            <w:r>
              <w:rPr>
                <w:rStyle w:val="IndexLink"/>
                <w:rtl w:val="true"/>
              </w:rPr>
              <w:t xml:space="preserve">. </w:t>
            </w:r>
            <w:r>
              <w:rPr>
                <w:rStyle w:val="IndexLink"/>
                <w:rtl w:val="true"/>
              </w:rPr>
              <w:t>برخی از احکام حضور کودک در نماز جماعت</w:t>
            </w:r>
            <w:r>
              <w:rPr>
                <w:rStyle w:val="IndexLink"/>
                <w:rtl w:val="true"/>
              </w:rPr>
              <w:tab/>
            </w:r>
            <w:r>
              <w:rPr>
                <w:rStyle w:val="IndexLink"/>
              </w:rPr>
              <w:t>268</w:t>
            </w:r>
          </w:hyperlink>
        </w:p>
        <w:p>
          <w:pPr>
            <w:pStyle w:val="Contents4"/>
            <w:tabs>
              <w:tab w:val="clear" w:pos="8176"/>
              <w:tab w:val="right" w:pos="9026" w:leader="dot"/>
            </w:tabs>
            <w:rPr/>
          </w:pPr>
          <w:hyperlink w:anchor="__RefHeading___Toc15155229_1280447820">
            <w:r>
              <w:rPr>
                <w:webHidden/>
                <w:rStyle w:val="IndexLink"/>
              </w:rPr>
              <w:t>8</w:t>
            </w:r>
            <w:r>
              <w:rPr>
                <w:rStyle w:val="IndexLink"/>
                <w:rtl w:val="true"/>
              </w:rPr>
              <w:t xml:space="preserve">. </w:t>
            </w:r>
            <w:r>
              <w:rPr>
                <w:rStyle w:val="IndexLink"/>
                <w:rtl w:val="true"/>
              </w:rPr>
              <w:t>بررسی دیگر آموزه های دینی مرتبط با کودک و مسجد</w:t>
            </w:r>
            <w:r>
              <w:rPr>
                <w:rStyle w:val="IndexLink"/>
                <w:rtl w:val="true"/>
              </w:rPr>
              <w:tab/>
            </w:r>
            <w:r>
              <w:rPr>
                <w:rStyle w:val="IndexLink"/>
              </w:rPr>
              <w:t>270</w:t>
            </w:r>
          </w:hyperlink>
        </w:p>
        <w:p>
          <w:pPr>
            <w:pStyle w:val="Contents5"/>
            <w:tabs>
              <w:tab w:val="clear" w:pos="7892"/>
              <w:tab w:val="right" w:pos="9026" w:leader="dot"/>
            </w:tabs>
            <w:rPr/>
          </w:pPr>
          <w:hyperlink w:anchor="__RefHeading___Toc15155231_1280447820">
            <w:r>
              <w:rPr>
                <w:webHidden/>
                <w:rStyle w:val="IndexLink"/>
                <w:rtl w:val="true"/>
              </w:rPr>
              <w:t>الف</w:t>
            </w:r>
            <w:r>
              <w:rPr>
                <w:rStyle w:val="IndexLink"/>
                <w:rtl w:val="true"/>
              </w:rPr>
              <w:t xml:space="preserve">. </w:t>
            </w:r>
            <w:r>
              <w:rPr>
                <w:rStyle w:val="IndexLink"/>
                <w:rtl w:val="true"/>
              </w:rPr>
              <w:t>مسجد تأمین کننده وظایف والدین در برابر فرزندان</w:t>
            </w:r>
            <w:r>
              <w:rPr>
                <w:rStyle w:val="IndexLink"/>
                <w:rtl w:val="true"/>
              </w:rPr>
              <w:tab/>
            </w:r>
            <w:r>
              <w:rPr>
                <w:rStyle w:val="IndexLink"/>
              </w:rPr>
              <w:t>270</w:t>
            </w:r>
          </w:hyperlink>
        </w:p>
        <w:p>
          <w:pPr>
            <w:pStyle w:val="Contents5"/>
            <w:tabs>
              <w:tab w:val="clear" w:pos="7892"/>
              <w:tab w:val="right" w:pos="9026" w:leader="dot"/>
            </w:tabs>
            <w:rPr/>
          </w:pPr>
          <w:hyperlink w:anchor="__RefHeading___Toc15155233_1280447820">
            <w:r>
              <w:rPr>
                <w:webHidden/>
                <w:rStyle w:val="IndexLink"/>
                <w:rtl w:val="true"/>
              </w:rPr>
              <w:t>ب</w:t>
            </w:r>
            <w:r>
              <w:rPr>
                <w:rStyle w:val="IndexLink"/>
                <w:rtl w:val="true"/>
              </w:rPr>
              <w:t xml:space="preserve">. </w:t>
            </w:r>
            <w:r>
              <w:rPr>
                <w:rStyle w:val="IndexLink"/>
                <w:rtl w:val="true"/>
              </w:rPr>
              <w:t>کارکردهای تربیتی مسجد</w:t>
            </w:r>
            <w:r>
              <w:rPr>
                <w:rStyle w:val="IndexLink"/>
                <w:rtl w:val="true"/>
              </w:rPr>
              <w:tab/>
            </w:r>
            <w:r>
              <w:rPr>
                <w:rStyle w:val="IndexLink"/>
              </w:rPr>
              <w:t>270</w:t>
            </w:r>
          </w:hyperlink>
        </w:p>
        <w:p>
          <w:pPr>
            <w:pStyle w:val="Contents5"/>
            <w:tabs>
              <w:tab w:val="clear" w:pos="7892"/>
              <w:tab w:val="right" w:pos="9026" w:leader="dot"/>
            </w:tabs>
            <w:rPr/>
          </w:pPr>
          <w:hyperlink w:anchor="__RefHeading___Toc15155235_1280447820">
            <w:r>
              <w:rPr>
                <w:webHidden/>
                <w:rStyle w:val="IndexLink"/>
                <w:rtl w:val="true"/>
              </w:rPr>
              <w:t>ج</w:t>
            </w:r>
            <w:r>
              <w:rPr>
                <w:rStyle w:val="IndexLink"/>
                <w:rtl w:val="true"/>
              </w:rPr>
              <w:t xml:space="preserve">. </w:t>
            </w:r>
            <w:r>
              <w:rPr>
                <w:rStyle w:val="IndexLink"/>
                <w:rtl w:val="true"/>
              </w:rPr>
              <w:t>جایگاه معنوی کودکان در نظام ارزش گذاری دینی</w:t>
            </w:r>
            <w:r>
              <w:rPr>
                <w:rStyle w:val="IndexLink"/>
                <w:rtl w:val="true"/>
              </w:rPr>
              <w:tab/>
            </w:r>
            <w:r>
              <w:rPr>
                <w:rStyle w:val="IndexLink"/>
              </w:rPr>
              <w:t>271</w:t>
            </w:r>
          </w:hyperlink>
        </w:p>
        <w:p>
          <w:pPr>
            <w:pStyle w:val="Contents2"/>
            <w:tabs>
              <w:tab w:val="clear" w:pos="8743"/>
              <w:tab w:val="right" w:pos="9026" w:leader="dot"/>
            </w:tabs>
            <w:rPr/>
          </w:pPr>
          <w:hyperlink w:anchor="__RefHeading___Toc15155237_1280447820">
            <w:r>
              <w:rPr>
                <w:webHidden/>
                <w:rStyle w:val="IndexLink"/>
                <w:rtl w:val="true"/>
              </w:rPr>
              <w:t>کتابنامه</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0_485760"/>
      <w:bookmarkStart w:id="1" w:name="pg18870_485760"/>
      <w:bookmarkEnd w:id="1"/>
    </w:p>
    <w:p>
      <w:pPr>
        <w:pStyle w:val="Heading2"/>
        <w:numPr>
          <w:ilvl w:val="1"/>
          <w:numId w:val="1"/>
        </w:numPr>
        <w:rPr/>
      </w:pPr>
      <w:bookmarkStart w:id="2" w:name="pg18870_485760"/>
      <w:bookmarkStart w:id="3" w:name="__RefHeading___Toc1515447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حدیثی مسئله حضور کودکان در مسجد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بهشتی</w:t>
      </w:r>
    </w:p>
    <w:p>
      <w:pPr>
        <w:pStyle w:val="BookText"/>
        <w:rPr/>
      </w:pPr>
      <w:r>
        <w:rPr>
          <w:rFonts w:ascii="IRNazanin" w:hAnsi="IRNazanin" w:eastAsia="IRNazanin"/>
          <w:color w:val="111111"/>
          <w:sz w:val="28"/>
          <w:sz w:val="28"/>
          <w:szCs w:val="28"/>
          <w:rtl w:val="true"/>
          <w:lang w:bidi="fa-IR"/>
        </w:rPr>
        <w:t>نظارت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احمد خاتمی، آیت الله عندلیب همدانی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ابوالمعالی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رسانه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 xml:space="preserve">آدرس 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 رحمه الله،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32923835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خرداد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 رحمه الله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5448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حدیثی مسئله حضور کودکان در مسجد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بررسی حدیثی مسئله حضور کودکان در مسجد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بهشتی</w:t>
      </w:r>
    </w:p>
    <w:p>
      <w:pPr>
        <w:pStyle w:val="BookText"/>
        <w:rPr/>
      </w:pPr>
      <w:r>
        <w:rPr>
          <w:rFonts w:ascii="IRNazanin" w:hAnsi="IRNazanin" w:eastAsia="IRNazanin"/>
          <w:color w:val="111111"/>
          <w:sz w:val="28"/>
          <w:sz w:val="28"/>
          <w:szCs w:val="28"/>
          <w:rtl w:val="true"/>
          <w:lang w:bidi="fa-IR"/>
        </w:rPr>
        <w:t>نظارت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احمد خاتمی، آیت الله عندلیب همدانی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ابوالمعالی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رسانه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 xml:space="preserve">آدرس 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 رحمه الله،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32923835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خرداد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www.asar.masjed.ir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 رحمه الله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7" w:name="pg18870_485769"/>
    </w:p>
    <w:p>
      <w:pPr>
        <w:pStyle w:val="Heading2"/>
        <w:numPr>
          <w:ilvl w:val="1"/>
          <w:numId w:val="1"/>
        </w:numPr>
        <w:rPr/>
      </w:pPr>
      <w:bookmarkStart w:id="8" w:name="__RefHeading___Toc15154483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به کارگیری شده برای کودک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طفل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ولد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غلام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غلام يافع</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غلام راهق و مراهق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مسجد از دیدگاه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برنامه ریزی برای حضور کودک در مسجد از دوران بارداری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حضور کودک شیر خواره در مسجد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عبادت کودک در مسجد در سایه نظارت و اشراف معتمدين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عبادت کودک در مسجد و دلربایی از زکریای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همجواری محل زندگی با مسجد و تأثیر آن بر رشد فرهنگی کودک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پیامبر صلی الله علیه و آله با مسئله رفت و آمد کودکان به مسجد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کودکان به مسجد در دوران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کودکان به مسجد توسط خود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صلی الله علیه و آله با کودکان در نماز جماعت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مدارا با رفتار کودکانه کودک در نماز جماعت مسجد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مدارا با کودک نسبت به نماز جماعت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کودک بازیگوش به جای اخراج یا تنبیه او</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پیامبر صلی الله علیه و آله با کودکان در هنگام سخنرانی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کودکان در سخنرانی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کودکان بازیگوش در سخنرانی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کودکان به مسجد پس از دوران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ها و مسئله رفت و آمد کودکان به مسجد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زمامداران در قبال مسئله آمدن کودکان به مسجد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از آوردن کودکان به مسجد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نهی و بررسی سندی این روایات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بررسی سندی این دسته از روایات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ناهیه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 و احکام حضور کودک در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 توسط معصوم علیه السلام برای شرکت کودکان در نماز جماعت</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حضور کودک در نماز جماعت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دیگر آموزه های دینی مرتبط با کودک و مسجد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تأمین کننده برخی از وظایف والدین در برابر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تربیتی مسجد گفتار سوم جایگاه معنوی کودکان در نظام ارزش گذاری دینی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برآمده از مباحث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سن و سال کودکان در جریانات مطرح شده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حسنین علیهما السلام در حکم آوردن کودکان به مسجد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کلی در قالب خلاصه ای از روایات و گزارش ها</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70_485779"/>
      <w:bookmarkStart w:id="11" w:name="pg18870_485779"/>
      <w:bookmarkEnd w:id="11"/>
    </w:p>
    <w:p>
      <w:pPr>
        <w:pStyle w:val="Heading2"/>
        <w:numPr>
          <w:ilvl w:val="1"/>
          <w:numId w:val="1"/>
        </w:numPr>
        <w:rPr/>
      </w:pPr>
      <w:bookmarkStart w:id="12" w:name="pg18870_485779"/>
      <w:bookmarkStart w:id="13" w:name="__RefHeading___Toc15154485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یکی از مهمترین سرمایه های هر کشوری سرمایه های انسانی آن است به وجهی که به هر میزان به لحاظ کمی و کیفی این سرمایه های انسانی در سطح بالاتری باشند، بی تردید آن کشور از همه جهت پیشرو خواهد بود و سریع تر از رقبای دیگر می تواند به هدف تعیین شده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کشورهای پیشرفته یا در حال پیشرفت برنامه های بسیار دقیقی برای افزایش یا کاهش جمعیت بر مبنای نگاه های ایدئولوژیک خود و همچنین بالا بردن سطح کارآمدی و کیفیت نیروی انسانی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بسیار بالا و تمرکز علمی و عملی بر تربیت هدفمند و هوشمند و همچنین صرف هزینه های بسیار بالا جهت افزایش کیفیت این سبک از تربیت همه نشان از اهمیت این موضوع در شاخصه ای توسعه هر کشوری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نیز از این قاعده مستثنی نبوده و نیست اگر چه دلیل برخی بی توجهی ها در سالهای دهه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جمعیت ایران به لحاظ کمی کاهش پیدا کرد ولی با تدبیر رهبری معظم انقلاب اسلامی در سالهای اخیر این خلا در حال رفع شدن است لیکن علیرغم همه ی توصیه هایی که اولاً اسلام و در ثانی علمای اسلام پیرامون اهمیت و اهتمام ویژه نسبت به تربیت دارند بعد از گذشت سالها از پیروزی انقلاب اسلامی هنوز در این جهت نظام تربیت در جمهوری اسلامی با چالش های بسیاری مواجه است تأکیدات مکرر امام خمینی قدس سره و مقام </w:t>
      </w:r>
    </w:p>
    <w:p>
      <w:pPr>
        <w:pStyle w:val="BookText"/>
        <w:rPr/>
      </w:pPr>
      <w:r>
        <w:rPr>
          <w:rFonts w:ascii="IRNazanin" w:hAnsi="IRNazanin" w:eastAsia="IRNazanin"/>
          <w:color w:val="111111"/>
          <w:sz w:val="28"/>
          <w:sz w:val="28"/>
          <w:szCs w:val="28"/>
          <w:rtl w:val="true"/>
          <w:lang w:bidi="fa-IR"/>
        </w:rPr>
        <w:t>معظم رهبری دام ظله پیرامون توجه ویژه به تربیت و آموزش اسلامی و معنوی کودک و نوجوان و کادر سازی برای آینده انقلاب اسلامی، هرچند موجب شده که کارهای بسیاری انجام شود ولی هنوز با آن نقطه مطلوب فاصله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سیر تربیت نسل های آینده که باید اسلام را به پیش برند و پیشرو در حرکت این انقلاب اسلامی باشند نقش روحانیت معظم و به خصوص ائمه جماعات مستقر در مساجد و خانه های خدا نقشی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مهم که تربیت اسلامی در مکانی اسلامی و معنوی قطعاً بهتر واقع می شود از بدیهیات بوده و چه مکانی بهتر و مقدس تر از مسجد در اسلام می توان برای تربیت اسلامی یافت از همین رو مرکز رسیدگی به امور مساجد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مسجد کودک و نوجوان نام گذاری نمود تا توجه روحانیت معظم را نسبت به اهمیت و نقش ایشان در کادرسازی و انسان سازی برای اسلام و انقلاب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معضلاتی که در تربیت کودک و نوجوان در مسجد هر از چند گاهی به آن اشاره می شود و به عنوان مستمسکی جهت عدم توجه به این مهم مورد استفاده قرار می گیرد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ورود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است که این مسئله را به عنوان یک حکم شرعی با استناد به برخی از فتاوا و احادیث وارده در این خصوص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حکم شرعی توسط برخی از مراجع معظم قیوداتی دارد و برخی از ایشان نیز با نقض و ابرام نسبت به حدیث مورد اشاره آن را رد کرده اند، لیکن به دلیل اشاعه آن در مباحث علمی مناسب دیدیم پیرامون آن بحثی علمی و متقن تحت نظارت و اشراف علمی علمای معظم ارائه داده تا زوایای آن برای اهل تحقیق و پژوهش بهتر مشخص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پیش رو در همین راستا تدوین شده است و بحث مورد اشاره را در دو بخش حدیثی و فقهی به طور مجزا مورد مداقه علمی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پژوهش با نظارت علمی و دقیق حضرات آیات سید احمد خاتمی و عندلیب همدانی به قلم حجت الاسلام و المسلمین سید مصطفی بهشتی به رشته تحریر درآمده است و جا دارد از تلاشهای ایشان در طول یک سال گذشته برای انجام این مهم تقدیر و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اثر در نگاه شما گرامیان به ویژه ائمه محترم جماعات مقبول افتد و پیشنهادها و نظرهای ارزشمند خویش را از خادمان خود در دفتر مطالعات پژوهشها و ارتباطات حوزوی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وأيامكم من عامری مساجد 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پژوهشها و ارتباطات حوزوی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870_485788"/>
      <w:bookmarkStart w:id="16" w:name="pg18870_485788"/>
      <w:bookmarkEnd w:id="16"/>
    </w:p>
    <w:p>
      <w:pPr>
        <w:pStyle w:val="Heading2"/>
        <w:numPr>
          <w:ilvl w:val="1"/>
          <w:numId w:val="1"/>
        </w:numPr>
        <w:rPr/>
      </w:pPr>
      <w:bookmarkStart w:id="17" w:name="pg18870_485788"/>
      <w:bookmarkStart w:id="18" w:name="__RefHeading___Toc15154487_1280447820"/>
      <w:bookmarkStart w:id="19" w:name="_Toc5"/>
      <w:bookmarkEnd w:id="17"/>
      <w:bookmarkEnd w:id="18"/>
      <w:r>
        <w:rPr>
          <w:rtl w:val="true"/>
        </w:rPr>
        <w:t>پیشگفتار</w:t>
      </w:r>
      <w:bookmarkEnd w:id="19"/>
    </w:p>
    <w:p>
      <w:pPr>
        <w:pStyle w:val="Heading3"/>
        <w:numPr>
          <w:ilvl w:val="2"/>
          <w:numId w:val="1"/>
        </w:numPr>
        <w:rPr/>
      </w:pPr>
      <w:bookmarkStart w:id="20" w:name="__RefHeading___Toc15154489_12804478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تربیت نسل دیندار و معتقد به آموزه های دینی یکی از دغدغه های آیینی ما است انتقال آموزه های پربار و انسان ساز اسلام عزیز به نسل بعدی کاری بس دشوار است که بنا بر روایات مختلف بردوش یکایک ما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تربیت شایسته نسل جدید نیازمند عوامل مختلفی است که توجه به عنصر زمان و مکان از لوازم ضروری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محیطی که ما در آن زندگی می کنیم و اماکنی که روزانه به آن رفت و آمد می کنیم تأثیر بسزایی در روح و روان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کودکان و نوجوانان از اهمیت بیشتری برخوردار است زیرا تأثیر پذیری آنها از محیط پیرامونشان بسیار بالاتر از حد تصور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و با در نظر داشتن شرایط حساس دنیای کنونی، ارائه یک بستر تربیت محور برای رفت و آمد و حضور کودکان در آن جایگاه، امری ضروری به نظر می رسد خصوصاً در دورانی که هر روز، بسته های گوناگون فرهنگی به مردم عرضه می شود و دشمنان اسلام در پی تسلط بر افکار کودکان مسلمان هستند باید بستری مناسب برای تربیت کودکان در نظر گرفت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با توجه به دیدگاه ارزش مدار و مقدسی که اسلام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پیشنهاد برای این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دید که دیدگاه شریعت در این باره چیست و آیا آیین ما مطلب دیگری جز این به ما عرضه کرده است؟ </w:t>
      </w:r>
      <w:bookmarkStart w:id="22" w:name="pg18870_485790"/>
    </w:p>
    <w:p>
      <w:pPr>
        <w:pStyle w:val="BookText"/>
        <w:rPr/>
      </w:pPr>
      <w:bookmarkEnd w:id="22"/>
      <w:r>
        <w:rPr>
          <w:rFonts w:ascii="IRNazanin" w:hAnsi="IRNazanin" w:eastAsia="IRNazanin"/>
          <w:color w:val="111111"/>
          <w:sz w:val="28"/>
          <w:sz w:val="28"/>
          <w:szCs w:val="28"/>
          <w:rtl w:val="true"/>
          <w:lang w:bidi="fa-IR"/>
        </w:rPr>
        <w:t>در جلد اول از این نوشتار به بررسی فقهی این مسئله پرداختیم اما در این نوشتار در پی بررسی روایات مرتبط با موضوع کودک و مسجد خواهیم بود</w:t>
      </w:r>
      <w:r>
        <w:rPr>
          <w:rFonts w:eastAsia="IRNazanin" w:cs="IRNazanin"/>
          <w:color w:val="111111"/>
          <w:sz w:val="28"/>
          <w:szCs w:val="28"/>
          <w:rtl w:val="true"/>
          <w:lang w:bidi="fa-IR"/>
        </w:rPr>
        <w:t>.</w:t>
      </w:r>
    </w:p>
    <w:p>
      <w:pPr>
        <w:pStyle w:val="Heading3"/>
        <w:numPr>
          <w:ilvl w:val="2"/>
          <w:numId w:val="1"/>
        </w:numPr>
        <w:rPr/>
      </w:pPr>
      <w:bookmarkStart w:id="23" w:name="__RefHeading___Toc15154491_1280447820"/>
      <w:bookmarkStart w:id="24" w:name="_Toc7"/>
      <w:bookmarkEnd w:id="23"/>
      <w:r>
        <w:rPr>
          <w:rtl w:val="true"/>
        </w:rPr>
        <w:t>بیان مسئله</w:t>
      </w:r>
      <w:bookmarkEnd w:id="24"/>
    </w:p>
    <w:p>
      <w:pPr>
        <w:pStyle w:val="BookText"/>
        <w:rPr/>
      </w:pPr>
      <w:r>
        <w:rPr>
          <w:rFonts w:ascii="IRNazanin" w:hAnsi="IRNazanin" w:eastAsia="IRNazanin"/>
          <w:color w:val="111111"/>
          <w:sz w:val="28"/>
          <w:sz w:val="28"/>
          <w:szCs w:val="28"/>
          <w:rtl w:val="true"/>
          <w:lang w:bidi="fa-IR"/>
        </w:rPr>
        <w:t>دوران کودکی را می توان مهمترین دوران زندگی هر انسانی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 هر کسی در این سال ها شکل می گیرد و اندیشه و تفکرات او در همین دوران پایه ریزی می گردد</w:t>
      </w:r>
    </w:p>
    <w:p>
      <w:pPr>
        <w:pStyle w:val="BookText"/>
        <w:rPr/>
      </w:pPr>
      <w:r>
        <w:rPr>
          <w:rFonts w:ascii="IRNazanin" w:hAnsi="IRNazanin" w:eastAsia="IRNazanin"/>
          <w:color w:val="111111"/>
          <w:sz w:val="28"/>
          <w:sz w:val="28"/>
          <w:szCs w:val="28"/>
          <w:rtl w:val="true"/>
          <w:lang w:bidi="fa-IR"/>
        </w:rPr>
        <w:t>دوران کودکی دوران رشد و تکامل و تکاپو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لازم است که برای رشد چند جانبه کودک در زمینه های مختلف انسانی برنامه ریزی کرد و مسیر را برای تعالی او هموار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آموزه های دینی اسلام نشان می دهد که خداوند، نهاد مسجد را بستری برای انسان سازی و رشد و تکامل اقشار گوناگون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که نظیر و همتایی برای آن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باید رابطه میان این دو مسئله پراهمیت یعنی کودک و مسجد را از دیدگاه اسلام به دست آورد و بر مبنای آن برنامه ریزی های لازم را انجام داد بنابراین هدف اصلی ما در این نوشتار، دستیابی به دیدگاه دین در مورد حضور کودکان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دستیابی به دیدگاه دین در یک موضوع خاص، باید آیات و روایات مرتبط با موضوع را جمع آوری کرد و پس از بررسی و تحلیل یکایک آنها هر یک را در جایگاه مخصوص خود قرار داد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بدون پیش داوری و ذهنیت خاص انجام پذیرد به طور عادی یک تصویر جامع از موضوع مورد بحث به دست خواهد آمد که می تواند بیانگر دیدگاه دین در آن موضوع باشد در مورد موضوع بحث ما نیز همین روند کلی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پیش از هر چیز به شناخت واژه های مرتبط با کودک </w:t>
      </w:r>
      <w:bookmarkStart w:id="25" w:name="pg18870_485793"/>
    </w:p>
    <w:p>
      <w:pPr>
        <w:pStyle w:val="BookText"/>
        <w:rPr/>
      </w:pPr>
      <w:bookmarkEnd w:id="25"/>
      <w:r>
        <w:rPr>
          <w:rFonts w:ascii="IRNazanin" w:hAnsi="IRNazanin" w:eastAsia="IRNazanin"/>
          <w:color w:val="111111"/>
          <w:sz w:val="28"/>
          <w:sz w:val="28"/>
          <w:szCs w:val="28"/>
          <w:rtl w:val="true"/>
          <w:lang w:bidi="fa-IR"/>
        </w:rPr>
        <w:t>خواهیم پرداخت و سپس به مسئله حضور کودکان در مسجد از منظر قرآن اشاره نموده و در نهایت روایات مختلفی را که پیرامون این مسئله وجود دارد تحلیل و بررسی خواهیم نمود</w:t>
      </w:r>
    </w:p>
    <w:p>
      <w:pPr>
        <w:pStyle w:val="Heading2"/>
        <w:numPr>
          <w:ilvl w:val="1"/>
          <w:numId w:val="1"/>
        </w:numPr>
        <w:rPr/>
      </w:pPr>
      <w:bookmarkStart w:id="26" w:name="__RefHeading___Toc15154493_1280447820"/>
      <w:bookmarkStart w:id="27" w:name="_Toc8"/>
      <w:bookmarkEnd w:id="26"/>
      <w:r>
        <w:rPr>
          <w:rtl w:val="true"/>
        </w:rPr>
        <w:t>بررسی روایی و تفاوت آن با بررسی فقهی</w:t>
      </w:r>
      <w:bookmarkEnd w:id="27"/>
    </w:p>
    <w:p>
      <w:pPr>
        <w:pStyle w:val="BookText"/>
        <w:rPr/>
      </w:pPr>
      <w:r>
        <w:rPr>
          <w:rFonts w:ascii="IRNazanin" w:hAnsi="IRNazanin" w:eastAsia="IRNazanin"/>
          <w:color w:val="111111"/>
          <w:sz w:val="28"/>
          <w:sz w:val="28"/>
          <w:szCs w:val="28"/>
          <w:rtl w:val="true"/>
          <w:lang w:bidi="fa-IR"/>
        </w:rPr>
        <w:t>در جلد اول از این مجموعه مسئله آوردن کودکان به مسجد از دریچه علم فقه مورد تحلیل قرار گرفت و روشن شد که آرای فقهای شیعه در این مسئله را می توان به چهار دیدگاه اصلی تقسیم کرد</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آوردن کودکان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آوردن کودکان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آوردن کودکان غیرممیز مشکل ساز به مسجد و مباح بودن آوردن دیگر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آوردن کودکان ممیز با هدف آموزش معارف و کراهت آوردن کودکان مشکل ساز و همچنین مباح بودن آوردن دیگر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تفصیلی هر یک از دیدگاه ها و ادله و مستندات هر یک از آنها به این نتیجه رسیدیم که روایات سیره پیامبر صلی الله علیه و آله به دلیل تواتر معنوی و یا اجمالی می تواند در برابر روایات کراهت بایستد و قول به اباحه را بر مسند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گفته شد که به دلیل قاعده الجمع مهما أمكن أولى من الطرح که گویای آن است که جمع کردن میان روایات نسبت به کنار نهادن یک دسته از آنها اولویت دارد می توان به قول چهارم که جامع همه اقوال در این مسئله است، پایبند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نوشتار به مسئله حضور کودکان در مسجد از دریچه قرآن و روایات نگاه خواهیم کرد و با رویکردی تفسیری و روایی به تحلیل آیات و انبوه روایات مرتبط با آن خواهیم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هدف اصلی از ارائه آیات و روایات در این نوشتار، در گام اول تفحص، استقصا و دسته بندی تمامی آیات و روایات مرتبط با موضوع و در گام دوم بررسی و تحلیل مفهومی یکایک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این نوشتار از گزارشهای تاریخی نیز یاری خواهیم جست و به سیر تاریخی و ریشه های آن در موضوع بحث نیز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نوشتار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روایات مرتبط با این مسئله اشاره شد اما باید دانست که اهداف محتوا و نحوه پرداختن به موضوع در این نوشتار متفاوت با نوشتار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اولاً در آن نوشتار رویکرد تمامی مباحث از درگاه فقه ابزار و اصطلاحات متناسب با این علم انجام پذیرفت و چینش مطالب و روش پردازش آن به همان تناسب سامان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نوشتار دسته بندی ها بر اساس مفاهیم برآمده از آیات و روایات انجام پذیرفته و رویکردی کاملاً متفاوت با نوشتار پیشین ارائه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نوشتار پیشین به تناسب مباحث فقهی، تنها به بخش اندکی از روایات آن هم به عنوان دلیل بر مدعی اشاره شده است؛ اما در این نوشتار سعی بر آن بوده که همه آیات و روایات مرتبط با مسئله جمع آوری و دسته بندی گردد</w:t>
      </w:r>
      <w:r>
        <w:rPr>
          <w:rFonts w:eastAsia="IRNazanin" w:cs="IRNazanin"/>
          <w:color w:val="111111"/>
          <w:sz w:val="28"/>
          <w:szCs w:val="28"/>
          <w:rtl w:val="true"/>
          <w:lang w:bidi="fa-IR"/>
        </w:rPr>
        <w:t xml:space="preserve">. </w:t>
      </w:r>
      <w:bookmarkStart w:id="28" w:name="pg18870_485797"/>
    </w:p>
    <w:p>
      <w:pPr>
        <w:pStyle w:val="Heading2"/>
        <w:numPr>
          <w:ilvl w:val="1"/>
          <w:numId w:val="1"/>
        </w:numPr>
        <w:rPr/>
      </w:pPr>
      <w:bookmarkStart w:id="29" w:name="__RefHeading___Toc15154495_1280447820"/>
      <w:bookmarkStart w:id="30" w:name="_Toc9"/>
      <w:bookmarkEnd w:id="28"/>
      <w:bookmarkEnd w:id="29"/>
      <w:r>
        <w:rPr>
          <w:rtl w:val="true"/>
        </w:rPr>
        <w:t>فصل اول</w:t>
      </w:r>
      <w:r>
        <w:rPr>
          <w:rtl w:val="true"/>
        </w:rPr>
        <w:t xml:space="preserve">: </w:t>
      </w:r>
      <w:r>
        <w:rPr>
          <w:rtl w:val="true"/>
        </w:rPr>
        <w:t>واژه های به کارگیری شده برای کودک در روایات</w:t>
      </w:r>
      <w:bookmarkEnd w:id="3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5154497_1280447820"/>
      <w:bookmarkStart w:id="32" w:name="_Toc10"/>
      <w:bookmarkEnd w:id="31"/>
      <w:r>
        <w:rPr>
          <w:rtl w:val="true"/>
        </w:rPr>
        <w:t>اشاره</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8870_485802"/>
      <w:bookmarkStart w:id="34" w:name="pg18870_485802"/>
      <w:bookmarkEnd w:id="34"/>
    </w:p>
    <w:p>
      <w:pPr>
        <w:pStyle w:val="BookText"/>
        <w:rPr/>
      </w:pPr>
      <w:bookmarkStart w:id="35" w:name="pg18870_485802"/>
      <w:bookmarkEnd w:id="35"/>
      <w:r>
        <w:rPr>
          <w:rFonts w:ascii="IRNazanin" w:hAnsi="IRNazanin" w:eastAsia="IRNazanin"/>
          <w:color w:val="111111"/>
          <w:sz w:val="28"/>
          <w:sz w:val="28"/>
          <w:szCs w:val="28"/>
          <w:rtl w:val="true"/>
          <w:lang w:bidi="fa-IR"/>
        </w:rPr>
        <w:t xml:space="preserve">در قرآن و روایات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های مختلفی استفاده شده است که در ادامه به برخی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واژه ای که در بسیاری از این روایات استفاده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مورد تحلیل دقیق تری قرار گیرد معمول ترین واژههای استعمال شده برای مفهوم کودک عبارتند از</w:t>
      </w:r>
      <w:r>
        <w:rPr>
          <w:rFonts w:eastAsia="IRNazanin" w:cs="IRNazanin"/>
          <w:color w:val="111111"/>
          <w:sz w:val="28"/>
          <w:szCs w:val="28"/>
          <w:rtl w:val="true"/>
          <w:lang w:bidi="fa-IR"/>
        </w:rPr>
        <w:t>:</w:t>
      </w:r>
    </w:p>
    <w:p>
      <w:pPr>
        <w:pStyle w:val="Heading3"/>
        <w:numPr>
          <w:ilvl w:val="2"/>
          <w:numId w:val="1"/>
        </w:numPr>
        <w:rPr/>
      </w:pPr>
      <w:bookmarkStart w:id="36" w:name="__RefHeading___Toc15154499_1280447820"/>
      <w:bookmarkStart w:id="37" w:name="_Toc11"/>
      <w:bookmarkEnd w:id="36"/>
      <w:r>
        <w:rPr/>
        <w:t>1</w:t>
      </w:r>
      <w:r>
        <w:rPr>
          <w:rtl w:val="true"/>
        </w:rPr>
        <w:t xml:space="preserve">. </w:t>
      </w:r>
      <w:r>
        <w:rPr>
          <w:rtl w:val="true"/>
        </w:rPr>
        <w:t xml:space="preserve">واژه </w:t>
      </w:r>
      <w:r>
        <w:rPr>
          <w:rtl w:val="true"/>
        </w:rPr>
        <w:t>«</w:t>
      </w:r>
      <w:r>
        <w:rPr>
          <w:rtl w:val="true"/>
        </w:rPr>
        <w:t>صبی</w:t>
      </w:r>
      <w:r>
        <w:rPr>
          <w:rtl w:val="true"/>
        </w:rPr>
        <w:t xml:space="preserve">» </w:t>
      </w:r>
      <w:r>
        <w:rPr>
          <w:rtl w:val="true"/>
        </w:rPr>
        <w:t xml:space="preserve">و </w:t>
      </w:r>
      <w:r>
        <w:rPr>
          <w:rtl w:val="true"/>
        </w:rPr>
        <w:t>«</w:t>
      </w:r>
      <w:r>
        <w:rPr>
          <w:rtl w:val="true"/>
        </w:rPr>
        <w:t>صبیان</w:t>
      </w:r>
      <w:r>
        <w:rPr>
          <w:rtl w:val="true"/>
        </w:rPr>
        <w:t>»</w:t>
      </w:r>
      <w:bookmarkEnd w:id="37"/>
    </w:p>
    <w:p>
      <w:pPr>
        <w:pStyle w:val="Heading4"/>
        <w:numPr>
          <w:ilvl w:val="3"/>
          <w:numId w:val="1"/>
        </w:numPr>
        <w:rPr/>
      </w:pPr>
      <w:bookmarkStart w:id="38" w:name="__RefHeading___Toc15154501_1280447820"/>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کودک خردسال و بسیار کم سن و سال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چنانکه ابن فارس در مورد معنای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صغر السنّ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سؤال این است که مقصود از آن کدام دوره از دوران کودکی است؟ کودک شیرخواره کودک خردسال کودک ممیز کودک نوباوه و یا نوجوان؟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ابتدایی در مجموع منابع لغت گویای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دوران های کودکی اطلاق می شود و نمی توان دوران خاصی را برای این واژه مشخص نمود اما توجه به منابع کهن لغوی، دیدگاه دیگری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اگرچه این واژه در تمامی اقشار کودکان استعمال شده است اما دقت نظر در معنای این واژه نشان می دهد که معنای اصلی آن اشاره به سن و سال خاصی از کودکان دارد و اگر در دیگر سنین استعمال شده به اعتبار همان معنای اولیه است</w:t>
      </w:r>
      <w:r>
        <w:rPr>
          <w:rFonts w:eastAsia="IRNazanin" w:cs="IRNazanin"/>
          <w:color w:val="111111"/>
          <w:sz w:val="28"/>
          <w:szCs w:val="28"/>
          <w:rtl w:val="true"/>
          <w:lang w:bidi="fa-IR"/>
        </w:rPr>
        <w:t xml:space="preserve">. </w:t>
      </w:r>
      <w:bookmarkStart w:id="40" w:name="pg18870_485804"/>
    </w:p>
    <w:p>
      <w:pPr>
        <w:pStyle w:val="Heading4"/>
        <w:numPr>
          <w:ilvl w:val="3"/>
          <w:numId w:val="1"/>
        </w:numPr>
        <w:rPr/>
      </w:pPr>
      <w:bookmarkStart w:id="41" w:name="__RefHeading___Toc15154503_1280447820"/>
      <w:bookmarkStart w:id="42" w:name="_Toc13"/>
      <w:bookmarkEnd w:id="40"/>
      <w:bookmarkEnd w:id="41"/>
      <w:r>
        <w:rPr>
          <w:rtl w:val="true"/>
        </w:rPr>
        <w:t>استعمالات واژه صبیان</w:t>
      </w:r>
      <w:bookmarkEnd w:id="42"/>
    </w:p>
    <w:p>
      <w:pPr>
        <w:pStyle w:val="BookText"/>
        <w:rPr/>
      </w:pPr>
      <w:r>
        <w:rPr>
          <w:rFonts w:ascii="IRNazanin" w:hAnsi="IRNazanin" w:eastAsia="IRNazanin"/>
          <w:color w:val="111111"/>
          <w:sz w:val="28"/>
          <w:sz w:val="28"/>
          <w:szCs w:val="28"/>
          <w:rtl w:val="true"/>
          <w:lang w:bidi="fa-IR"/>
        </w:rPr>
        <w:t>از مجموع کتب لغت شناسی برمی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نوزاد شیرخواره تا هنگامی که از شیر گرفته نشده است، الصبی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يُولَد إِلى أَنْ يُفْطَم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گاه به کودک خردسال و کم سن و سال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في صباه أي في صغره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گاهی هم به کودک نوباوه ای که نزدیک سن بلوغ است،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يبلغ الحُلُمَ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گاهی هم به نوجوان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43" w:name="__RefHeading___Toc15154505_1280447820"/>
      <w:bookmarkStart w:id="44" w:name="_Toc14"/>
      <w:bookmarkEnd w:id="43"/>
      <w:r>
        <w:rPr>
          <w:rtl w:val="true"/>
        </w:rPr>
        <w:t>معنای اصلی واژه در کتب کهن لغوی</w:t>
      </w:r>
      <w:bookmarkEnd w:id="44"/>
    </w:p>
    <w:p>
      <w:pPr>
        <w:pStyle w:val="BookText"/>
        <w:rPr/>
      </w:pPr>
      <w:r>
        <w:rPr>
          <w:rFonts w:ascii="IRNazanin" w:hAnsi="IRNazanin" w:eastAsia="IRNazanin"/>
          <w:color w:val="111111"/>
          <w:sz w:val="28"/>
          <w:sz w:val="28"/>
          <w:szCs w:val="28"/>
          <w:rtl w:val="true"/>
          <w:lang w:bidi="fa-IR"/>
        </w:rPr>
        <w:t xml:space="preserve">دقت بیشتر در واژه شناسی نشان می دهد که این لغت در کتب کهن لغوی معمولاً به کودکان بسیار کم سن و سال تر اطلاق شده است 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یک منبع خاص بوده که بعدها در میان منابع متأخر نیز گسترش یافته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ما برای فهم معنای روایت نیازمند دستیابی به معنای این واژه در دوران معصوم هستیم که این کار معمولاً با کنکاش در منابع کهن لغوی که نزدیک به دوران معصوم است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گویای آن است که صبی به معنای کودک خردسال و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bookmarkStart w:id="45" w:name="pg18870_485807"/>
    </w:p>
    <w:p>
      <w:pPr>
        <w:pStyle w:val="BookText"/>
        <w:rPr/>
      </w:pPr>
      <w:bookmarkEnd w:id="45"/>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رأيته في صباه أي في 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صِبيَانُ الثَّلج صِغَارِ النَّدَى</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چنانکه گفته شد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صغر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الصبيه و الصبيان، ورأيته في صباه أي في 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اولین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مرادف غلام دانسته،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هم برخی همین معنا را به تقلید از او تکرار کرده اند بنابراین می توان گفت که اصل این لغت به معنای کودک کم سن و سال بوده و در گذر زمان توسعه یافته و به نوجوان نیز اطلاق شده است</w:t>
      </w:r>
      <w:r>
        <w:rPr>
          <w:rFonts w:eastAsia="IRNazanin" w:cs="IRNazanin"/>
          <w:color w:val="111111"/>
          <w:sz w:val="28"/>
          <w:szCs w:val="28"/>
          <w:rtl w:val="true"/>
          <w:lang w:bidi="fa-IR"/>
        </w:rPr>
        <w:t>.</w:t>
      </w:r>
    </w:p>
    <w:p>
      <w:pPr>
        <w:pStyle w:val="Heading4"/>
        <w:numPr>
          <w:ilvl w:val="3"/>
          <w:numId w:val="1"/>
        </w:numPr>
        <w:rPr/>
      </w:pPr>
      <w:bookmarkStart w:id="46" w:name="__RefHeading___Toc15154507_1280447820"/>
      <w:bookmarkStart w:id="47" w:name="_Toc15"/>
      <w:bookmarkEnd w:id="46"/>
      <w:r>
        <w:rPr>
          <w:rtl w:val="true"/>
        </w:rPr>
        <w:t>استعمالات قرآنی واژه صبیان</w:t>
      </w:r>
      <w:bookmarkEnd w:id="47"/>
    </w:p>
    <w:p>
      <w:pPr>
        <w:pStyle w:val="BookText"/>
        <w:rPr/>
      </w:pPr>
      <w:r>
        <w:rPr>
          <w:rFonts w:ascii="IRNazanin" w:hAnsi="IRNazanin" w:eastAsia="IRNazanin"/>
          <w:color w:val="111111"/>
          <w:sz w:val="28"/>
          <w:sz w:val="28"/>
          <w:szCs w:val="28"/>
          <w:rtl w:val="true"/>
          <w:lang w:bidi="fa-IR"/>
        </w:rPr>
        <w:t>قرآن نیز شاهد این مدعا است که صبی به معنای کودک کم سن و سالی است که مصداق آن در کودکان نوزاد و خردسالان غیرممیز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دو بار از این واژه استفاده شده که یکی اشاره به دوران شیرخوارگی و دیگر مربوط به دوران خردسالی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 قرآن حضرت مریم پس از آنکه کودک خود را به دنیا آورد، به سوی بستگان خود بازگشت؛ اما ولادت چنین کودکی بدون داشتن پدر برای مردم تعجب برانگیز بود به همین دلیل عموم مردم لب به سرزنش </w:t>
      </w:r>
    </w:p>
    <w:p>
      <w:pPr>
        <w:pStyle w:val="BookText"/>
        <w:rPr/>
      </w:pPr>
      <w:r>
        <w:rPr>
          <w:rFonts w:ascii="IRNazanin" w:hAnsi="IRNazanin" w:eastAsia="IRNazanin"/>
          <w:color w:val="111111"/>
          <w:sz w:val="28"/>
          <w:sz w:val="28"/>
          <w:szCs w:val="28"/>
          <w:rtl w:val="true"/>
          <w:lang w:bidi="fa-IR"/>
        </w:rPr>
        <w:t xml:space="preserve">وی گشودند حضرت مریم در پاسخ به این سرزنشها چنین کرد </w:t>
      </w:r>
      <w:r>
        <w:rPr>
          <w:rFonts w:ascii="Amiri" w:hAnsi="Amiri" w:eastAsia="Amiri" w:cs="Amiri"/>
          <w:color w:val="111111"/>
          <w:sz w:val="28"/>
          <w:sz w:val="28"/>
          <w:szCs w:val="28"/>
          <w:rtl w:val="true"/>
          <w:lang w:bidi="ar-SA"/>
        </w:rPr>
        <w:t>فَأَشارَتْ إِلَيْهِ قَالُوا كَيْفَ نُكَلِّمُ مَنْ كانَ فِي الْمَهْدِ صَبِيَّا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کودک شیرخواره است و معنای دیگری نمی توان از آن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استعمال این واژه در قرآن به همین سوره و چند آیه قبل از این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زکریا در سن پیری از خداوند طلب فرزند می کند و خداوند یحیی را به او عنایت می کند سپس پروردگار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فرمان نبوّت و عقل کافی در کودکی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علیه السلام در این زمان، سه ساله بوده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نیز در سن پنج سالگی به این آیه احتجاج کرده و آنرا دلیلی بر صحت امامت خود دانسته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بنابراین استعمال قرآنی این واژه در معنای کودک غیرممیز می باشد</w:t>
      </w:r>
      <w:r>
        <w:rPr>
          <w:rFonts w:eastAsia="IRNazanin" w:cs="IRNazanin"/>
          <w:color w:val="111111"/>
          <w:sz w:val="28"/>
          <w:szCs w:val="28"/>
          <w:rtl w:val="true"/>
          <w:lang w:bidi="fa-IR"/>
        </w:rPr>
        <w:t xml:space="preserve">. </w:t>
      </w:r>
      <w:bookmarkStart w:id="48" w:name="pg18870_485812"/>
    </w:p>
    <w:p>
      <w:pPr>
        <w:pStyle w:val="Heading4"/>
        <w:numPr>
          <w:ilvl w:val="3"/>
          <w:numId w:val="1"/>
        </w:numPr>
        <w:rPr/>
      </w:pPr>
      <w:bookmarkStart w:id="49" w:name="__RefHeading___Toc15154509_1280447820"/>
      <w:bookmarkStart w:id="50" w:name="_Toc16"/>
      <w:bookmarkEnd w:id="48"/>
      <w:bookmarkEnd w:id="49"/>
      <w:r>
        <w:rPr>
          <w:rtl w:val="true"/>
        </w:rPr>
        <w:t xml:space="preserve">ظهور معنایی واژه </w:t>
      </w:r>
      <w:r>
        <w:rPr>
          <w:rtl w:val="true"/>
        </w:rPr>
        <w:t>«</w:t>
      </w:r>
      <w:r>
        <w:rPr>
          <w:rtl w:val="true"/>
        </w:rPr>
        <w:t>صبی</w:t>
      </w:r>
      <w:r>
        <w:rPr>
          <w:rtl w:val="true"/>
        </w:rPr>
        <w:t xml:space="preserve">» </w:t>
      </w:r>
      <w:r>
        <w:rPr>
          <w:rtl w:val="true"/>
        </w:rPr>
        <w:t>در کودک غیرممیز</w:t>
      </w:r>
      <w:bookmarkEnd w:id="50"/>
    </w:p>
    <w:p>
      <w:pPr>
        <w:pStyle w:val="BookText"/>
        <w:rPr/>
      </w:pPr>
      <w:r>
        <w:rPr>
          <w:rFonts w:ascii="IRNazanin" w:hAnsi="IRNazanin" w:eastAsia="IRNazanin"/>
          <w:color w:val="111111"/>
          <w:sz w:val="28"/>
          <w:sz w:val="28"/>
          <w:szCs w:val="28"/>
          <w:rtl w:val="true"/>
          <w:lang w:bidi="fa-IR"/>
        </w:rPr>
        <w:t>ممکن است گفته شود سه ساله بودن حضرت یحیی و یا پنج ساله بودن امام جواد نمی تواند دلیلی بر محدود بودن معنای واژه 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باید گفت که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گسترده تر از آنچه گفته شد، فرض کنیم این مسئله با مفهوم اصلی آیه مطابقت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مطرح شدن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بیانگریک امر خارق العاده است </w:t>
      </w:r>
      <w:r>
        <w:rPr>
          <w:rStyle w:val="FootnoteAnchor"/>
          <w:rtl w:val="true"/>
        </w:rPr>
        <w:footnoteReference w:id="14"/>
      </w:r>
      <w:r>
        <w:rPr>
          <w:rFonts w:ascii="IRNazanin" w:hAnsi="IRNazanin" w:eastAsia="IRNazanin"/>
          <w:color w:val="111111"/>
          <w:sz w:val="28"/>
          <w:sz w:val="28"/>
          <w:szCs w:val="28"/>
          <w:rtl w:val="true"/>
          <w:lang w:bidi="fa-IR"/>
        </w:rPr>
        <w:t>و اگر معنایی فراتر از کودک غیرممیز داشته باشد، گویای محتوا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تمام استدلال سرزنش کنندگان حضرت مریم به همین است که این کودک با آنکه در سن تشخیص مفاهیم نیست و نمی تواند خوب و بد را از هم تشخیص دهد چگونه می تواند پاسخگوی سؤال مهم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نیز با آنکه فهم حکمت مقدماتی را می طلبد که کمترین آن مقدمات، قرار گرفتن در سن فهم و تمییز است اما خداوند در یک عنایت ویژه به چنین کودکی ظرف و مظروف را با هم عنایت کرده و فهم و حکمت را یکجا به او می سپارد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حتی اگر به روایت امام جواد سلام تمسک نشود، نمی توان معنای دیگری جز کودک غیرممیز برای این واژه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معنای واژه در کتب لغت و همچنین استعمال قرآنی آن می توان گفت که اصل معنای این واژه در مفهوم کودک شیرخواره و خردسال است که قدر جامع آن کودکان غیرممیز هستند اما گویا که پس از دوران </w:t>
      </w:r>
      <w:bookmarkStart w:id="51" w:name="pg18870_485815"/>
    </w:p>
    <w:p>
      <w:pPr>
        <w:pStyle w:val="BookText"/>
        <w:rPr/>
      </w:pPr>
      <w:bookmarkEnd w:id="51"/>
      <w:r>
        <w:rPr>
          <w:rFonts w:ascii="IRNazanin" w:hAnsi="IRNazanin" w:eastAsia="IRNazanin"/>
          <w:color w:val="111111"/>
          <w:sz w:val="28"/>
          <w:sz w:val="28"/>
          <w:szCs w:val="28"/>
          <w:rtl w:val="true"/>
          <w:lang w:bidi="fa-IR"/>
        </w:rPr>
        <w:t>معصومان علیهم السلام گاهی به تمامی سنین کودکی نیز اطلاق شده است</w:t>
      </w:r>
      <w:r>
        <w:rPr>
          <w:rFonts w:eastAsia="IRNazanin" w:cs="IRNazanin"/>
          <w:color w:val="111111"/>
          <w:sz w:val="28"/>
          <w:szCs w:val="28"/>
          <w:rtl w:val="true"/>
          <w:lang w:bidi="fa-IR"/>
        </w:rPr>
        <w:t>.</w:t>
      </w:r>
    </w:p>
    <w:p>
      <w:pPr>
        <w:pStyle w:val="Heading3"/>
        <w:numPr>
          <w:ilvl w:val="2"/>
          <w:numId w:val="1"/>
        </w:numPr>
        <w:rPr/>
      </w:pPr>
      <w:bookmarkStart w:id="52" w:name="__RefHeading___Toc15154511_1280447820"/>
      <w:bookmarkStart w:id="53" w:name="_Toc17"/>
      <w:bookmarkEnd w:id="52"/>
      <w:r>
        <w:rPr/>
        <w:t>2</w:t>
      </w:r>
      <w:r>
        <w:rPr>
          <w:rtl w:val="true"/>
        </w:rPr>
        <w:t xml:space="preserve">. </w:t>
      </w:r>
      <w:r>
        <w:rPr>
          <w:rtl w:val="true"/>
        </w:rPr>
        <w:t>واژه طفل</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کودک خردسال است چنانکه 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الصغير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کودک را تا زمانی طفل می گویند که بدنش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إذا كان رخص القدمين و الیدین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همچنین راغب نیز به همین نکته چنین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ما دام ناعما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قرآن نیز این واژه را در همین معنا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يُخْرِجُكُمْ طفلاً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سپس شما را به صورت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خردسال معمولا قوه تمییز ندارد به همین جهت می توان گفت که طفل به طور معمول به معنای کودک خردسال و غیر ممیز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الطِفْلِ الَّذِينَ لَمْ يَظْهَرُوا</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یا کودکانی که از امور جنسی مربوط به زنان آگاه نیستند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کوچک هر چیزی هم طفل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حاجت های کوچک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يسعى لى في أطفال الحوائج</w:t>
      </w:r>
      <w:r>
        <w:rPr>
          <w:rFonts w:eastAsia="IRNazanin" w:cs="IRNazanin"/>
          <w:color w:val="111111"/>
          <w:sz w:val="28"/>
          <w:szCs w:val="28"/>
          <w:rtl w:val="true"/>
          <w:lang w:bidi="fa-IR"/>
        </w:rPr>
        <w:t xml:space="preserve">» </w:t>
      </w:r>
      <w:r>
        <w:rPr>
          <w:rStyle w:val="FootnoteAnchor"/>
          <w:rtl w:val="true"/>
        </w:rPr>
        <w:footnoteReference w:id="20"/>
      </w:r>
      <w:bookmarkStart w:id="54" w:name="pg18870_485817"/>
    </w:p>
    <w:p>
      <w:pPr>
        <w:pStyle w:val="Heading3"/>
        <w:numPr>
          <w:ilvl w:val="2"/>
          <w:numId w:val="1"/>
        </w:numPr>
        <w:rPr/>
      </w:pPr>
      <w:bookmarkStart w:id="55" w:name="__RefHeading___Toc15154513_1280447820"/>
      <w:bookmarkStart w:id="56" w:name="_Toc18"/>
      <w:bookmarkEnd w:id="54"/>
      <w:bookmarkEnd w:id="55"/>
      <w:r>
        <w:rPr/>
        <w:t>3</w:t>
      </w:r>
      <w:r>
        <w:rPr>
          <w:rtl w:val="true"/>
        </w:rPr>
        <w:t xml:space="preserve">. </w:t>
      </w:r>
      <w:r>
        <w:rPr>
          <w:rtl w:val="true"/>
        </w:rPr>
        <w:t>واژه ولد</w:t>
      </w:r>
      <w:bookmarkEnd w:id="56"/>
    </w:p>
    <w:p>
      <w:pPr>
        <w:pStyle w:val="BookText"/>
        <w:rPr/>
      </w:pPr>
      <w:r>
        <w:rPr>
          <w:rFonts w:ascii="IRNazanin" w:hAnsi="IRNazanin" w:eastAsia="IRNazanin"/>
          <w:color w:val="111111"/>
          <w:sz w:val="28"/>
          <w:sz w:val="28"/>
          <w:szCs w:val="28"/>
          <w:rtl w:val="true"/>
          <w:lang w:bidi="fa-IR"/>
        </w:rPr>
        <w:t>وَلَد به معنای فرزند و نسل انسان است و جمع آن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صحيح، و هو دليل النَّجل والنسل</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سؤال این است که برای چه سنی از فرزندان از واژه ولد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این باره می گوید یقال للواحد والجمع و الصغير و الكبير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به مطلق فرزند وَلَد گفته می شود خواه تک باشد یا جمع و خواه کوچک باشد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رَبِّ أَنَّى يَكُونُ لِي وَلَدٌ وَ لَمْ يَمْسَسْنِي بَشَرٍّ</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گفت خدایا چطور فرزندی خواهم داشت، حال آنکه کسی به من دست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راغب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به کسی گفته می شود که از ولادتش چندان نگذشته و چون بزرگ شد، دیگر به او ولید نمی گویند جمع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تو را در کودکی در میان خود پرورش ندادیم و سالهایی از زندگیت را در میان ما نبودی؟ </w:t>
      </w:r>
      <w:bookmarkStart w:id="57" w:name="pg18870_485820"/>
    </w:p>
    <w:p>
      <w:pPr>
        <w:pStyle w:val="Heading3"/>
        <w:numPr>
          <w:ilvl w:val="2"/>
          <w:numId w:val="1"/>
        </w:numPr>
        <w:rPr/>
      </w:pPr>
      <w:bookmarkStart w:id="58" w:name="__RefHeading___Toc15154515_1280447820"/>
      <w:bookmarkStart w:id="59" w:name="_Toc19"/>
      <w:bookmarkEnd w:id="57"/>
      <w:bookmarkEnd w:id="58"/>
      <w:r>
        <w:rPr/>
        <w:t>4</w:t>
      </w:r>
      <w:r>
        <w:rPr>
          <w:rtl w:val="true"/>
        </w:rPr>
        <w:t xml:space="preserve">. </w:t>
      </w:r>
      <w:r>
        <w:rPr>
          <w:rtl w:val="true"/>
        </w:rPr>
        <w:t>واژه غلام</w:t>
      </w:r>
      <w:bookmarkEnd w:id="59"/>
    </w:p>
    <w:p>
      <w:pPr>
        <w:pStyle w:val="BookText"/>
        <w:rPr/>
      </w:pPr>
      <w:r>
        <w:rPr>
          <w:rFonts w:ascii="IRNazanin" w:hAnsi="IRNazanin" w:eastAsia="IRNazanin"/>
          <w:color w:val="111111"/>
          <w:sz w:val="28"/>
          <w:sz w:val="28"/>
          <w:szCs w:val="28"/>
          <w:rtl w:val="true"/>
          <w:lang w:bidi="fa-IR"/>
        </w:rPr>
        <w:t>نوجوان و جوان نورس را غلام گویند و نشانه آن بروز شهوت و نیز رستن شارب و موی پشت لب است بنابراین به نوجوانی که تازه سبیلش روئیده غلام می گویند اما گاهی هم این واژه در معنای جوان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صحيح يدلّ على حداثه و هیج شهوه من ذلك الغلام و هو الطار الشارب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ظهر شاربه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نوجوان یا کودک ممیزی است که در آستانه بلوغ و جوانی قرار گرفته است پس می توان حدود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برای این واژه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p>
    <w:p>
      <w:pPr>
        <w:pStyle w:val="BookText"/>
        <w:rPr/>
      </w:pPr>
      <w:r>
        <w:rPr>
          <w:rFonts w:ascii="Amiri" w:hAnsi="Amiri" w:eastAsia="Amiri" w:cs="Amiri"/>
          <w:color w:val="111111"/>
          <w:sz w:val="28"/>
          <w:sz w:val="28"/>
          <w:szCs w:val="28"/>
          <w:rtl w:val="true"/>
          <w:lang w:bidi="ar-SA"/>
        </w:rPr>
        <w:t>فَأَرْسَلُوا وَارِدَهُمْ فَأَدْلِي دَلْوَهُ قَالَ يَا بُشْرِى هَذَا غُلَامٌ</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آب را به سراغ آب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دلو خود را در چاه افکند ناگهان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این کودکی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گاهی این واژه تنها به نوجوان اطلاق نشده و برای کل دوران کودکی یعنی از خردسالی تا جوانی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اکبر قرشی معنای اصلی غلام را همان معنای پیش گفته می داند و بازگشت چنین اطلاقی را به همان معنای اصلی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 واژه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به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به اعتبار ما يؤول الیه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أَنَّى يَكُونُ لِي غُلامٌ وَ </w:t>
      </w:r>
      <w:bookmarkStart w:id="60" w:name="pg18870_485822"/>
    </w:p>
    <w:p>
      <w:pPr>
        <w:pStyle w:val="BookText"/>
        <w:rPr/>
      </w:pPr>
      <w:bookmarkEnd w:id="60"/>
      <w:r>
        <w:rPr>
          <w:rFonts w:ascii="Amiri" w:hAnsi="Amiri" w:eastAsia="Amiri" w:cs="Amiri"/>
          <w:color w:val="111111"/>
          <w:sz w:val="28"/>
          <w:sz w:val="28"/>
          <w:szCs w:val="28"/>
          <w:rtl w:val="true"/>
          <w:lang w:bidi="ar-SA"/>
        </w:rPr>
        <w:t>قَدْ بَلَغَنِيَ الْكِبَرُ</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کجا مرا پسری خواهد بود، حال آنکه پیر شده ام؟</w:t>
      </w:r>
    </w:p>
    <w:p>
      <w:pPr>
        <w:pStyle w:val="BookText"/>
        <w:rPr/>
      </w:pPr>
      <w:r>
        <w:rPr>
          <w:rFonts w:ascii="IRNazanin" w:hAnsi="IRNazanin" w:eastAsia="IRNazanin"/>
          <w:color w:val="111111"/>
          <w:sz w:val="28"/>
          <w:sz w:val="28"/>
          <w:szCs w:val="28"/>
          <w:rtl w:val="true"/>
          <w:lang w:bidi="fa-IR"/>
        </w:rPr>
        <w:t xml:space="preserve">این آیه درباره حضرت زکریا است که از خدا فرزندی خواست و ملائکه به او بشارت یحیی را دادند و چون یحیی بنا بود بزرگ و جوان بشود لذا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شده و گرنه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غلام است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وَيَطُوفُ عَلَيْهِمْ غِلْمَانُ لَهُمْ كَأَنَّهُمْ لُؤْلُؤُ مَكْنُونُ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جوانانی که چون مروارید نهفته، پیرامونشان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pStyle w:val="Heading3"/>
        <w:numPr>
          <w:ilvl w:val="2"/>
          <w:numId w:val="1"/>
        </w:numPr>
        <w:rPr/>
      </w:pPr>
      <w:bookmarkStart w:id="61" w:name="__RefHeading___Toc15154517_1280447820"/>
      <w:bookmarkStart w:id="62" w:name="_Toc20"/>
      <w:bookmarkEnd w:id="61"/>
      <w:r>
        <w:rPr/>
        <w:t>5</w:t>
      </w:r>
      <w:r>
        <w:rPr>
          <w:rtl w:val="true"/>
        </w:rPr>
        <w:t xml:space="preserve">. </w:t>
      </w:r>
      <w:r>
        <w:rPr>
          <w:rtl w:val="true"/>
        </w:rPr>
        <w:t>واژه یافع</w:t>
      </w:r>
      <w:bookmarkEnd w:id="62"/>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و بلندی است و هرگاه در مورد کودک استعمال شود به معنای نوجوان نزدیک به سن بلوغ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تدلُّ على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يقال أَيْفَعَ الغُلامُ إِذا عَلَا شبابُه فهو يافع</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به نوجوانی که به مرز جوانی نزدیک شده ولی بالغ نشده، یافع می گویند چنانکه خلیل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أَيْفَعَ ويَفَعَ أَي شَبَّ ولم يَبلُغ</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حدود سنی این واژه بین سیزده و پانزده خواهد بود و نسبت به لفظ غلام محدودتر است</w:t>
      </w:r>
      <w:r>
        <w:rPr>
          <w:rFonts w:eastAsia="IRNazanin" w:cs="IRNazanin"/>
          <w:color w:val="111111"/>
          <w:sz w:val="28"/>
          <w:szCs w:val="28"/>
          <w:rtl w:val="true"/>
          <w:lang w:bidi="fa-IR"/>
        </w:rPr>
        <w:t xml:space="preserve">. </w:t>
      </w:r>
      <w:bookmarkStart w:id="63" w:name="pg18870_485825"/>
    </w:p>
    <w:p>
      <w:pPr>
        <w:pStyle w:val="Heading3"/>
        <w:numPr>
          <w:ilvl w:val="2"/>
          <w:numId w:val="1"/>
        </w:numPr>
        <w:rPr/>
      </w:pPr>
      <w:bookmarkStart w:id="64" w:name="__RefHeading___Toc15154519_1280447820"/>
      <w:bookmarkStart w:id="65" w:name="_Toc21"/>
      <w:bookmarkEnd w:id="63"/>
      <w:bookmarkEnd w:id="64"/>
      <w:r>
        <w:rPr/>
        <w:t>6</w:t>
      </w:r>
      <w:r>
        <w:rPr>
          <w:rtl w:val="true"/>
        </w:rPr>
        <w:t xml:space="preserve">. </w:t>
      </w:r>
      <w:r>
        <w:rPr>
          <w:rtl w:val="true"/>
        </w:rPr>
        <w:t>واژه راهق و مراهق</w:t>
      </w:r>
      <w:bookmarkEnd w:id="65"/>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ملحق شدن است و به کسی گفته می شود که در آستانه ملحق شدن به یک گروه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وی دنبال گروهی رفته و نزدیک است که به آن ملحق شود اما هنوز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می گوید رَهِقَ فلان فلانا إذا تبعه فقرب أن يلحقه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نوجوانی گفته می شود که نزدیک بلوغ و در آستانه ملحق شدن به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المراهق الغلام الذي دَانَى الحُلُم</w:t>
      </w:r>
      <w:r>
        <w:rPr>
          <w:rFonts w:eastAsia="Amiri" w:cs="Amiri" w:ascii="Amiri" w:hAnsi="Amiri"/>
          <w:color w:val="111111"/>
          <w:sz w:val="28"/>
          <w:szCs w:val="28"/>
          <w:rtl w:val="true"/>
          <w:lang w:bidi="ar-SA"/>
        </w:rPr>
        <w:t xml:space="preserve">. </w:t>
      </w:r>
      <w:r>
        <w:rPr>
          <w:rStyle w:val="FootnoteAnchor"/>
          <w:rtl w:val="true"/>
        </w:rPr>
        <w:footnoteReference w:id="35"/>
      </w:r>
      <w:bookmarkStart w:id="66" w:name="pg18870_485827"/>
    </w:p>
    <w:p>
      <w:pPr>
        <w:pStyle w:val="Heading2"/>
        <w:numPr>
          <w:ilvl w:val="1"/>
          <w:numId w:val="1"/>
        </w:numPr>
        <w:rPr/>
      </w:pPr>
      <w:bookmarkStart w:id="67" w:name="__RefHeading___Toc15154521_1280447820"/>
      <w:bookmarkStart w:id="68" w:name="_Toc22"/>
      <w:bookmarkEnd w:id="66"/>
      <w:bookmarkEnd w:id="67"/>
      <w:r>
        <w:rPr>
          <w:rtl w:val="true"/>
        </w:rPr>
        <w:t>فصل دوم</w:t>
      </w:r>
      <w:r>
        <w:rPr>
          <w:rtl w:val="true"/>
        </w:rPr>
        <w:t xml:space="preserve">: </w:t>
      </w:r>
      <w:r>
        <w:rPr>
          <w:rtl w:val="true"/>
        </w:rPr>
        <w:t>کودک و مسجد از دیدگاه قرآن</w:t>
      </w:r>
      <w:bookmarkEnd w:id="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5154523_1280447820"/>
      <w:bookmarkStart w:id="70" w:name="_Toc23"/>
      <w:bookmarkEnd w:id="69"/>
      <w:r>
        <w:rPr>
          <w:rtl w:val="true"/>
        </w:rPr>
        <w:t>اشاره</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8870_485831"/>
      <w:bookmarkStart w:id="72" w:name="pg18870_485831"/>
      <w:bookmarkEnd w:id="72"/>
    </w:p>
    <w:p>
      <w:pPr>
        <w:pStyle w:val="BookText"/>
        <w:rPr/>
      </w:pPr>
      <w:bookmarkStart w:id="73" w:name="pg18870_485831"/>
      <w:bookmarkEnd w:id="73"/>
      <w:r>
        <w:rPr>
          <w:rFonts w:ascii="IRNazanin" w:hAnsi="IRNazanin" w:eastAsia="IRNazanin"/>
          <w:color w:val="111111"/>
          <w:sz w:val="28"/>
          <w:sz w:val="28"/>
          <w:szCs w:val="28"/>
          <w:rtl w:val="true"/>
          <w:lang w:bidi="fa-IR"/>
        </w:rPr>
        <w:t>اگر چه در قرآن کریم به صورت مستقیم به مسئله کودک و مسجد پرداخته نشده است اما از برخی از آیات این کتاب هدایت گستر، می توان چنین ارتباطی را دریافت کرد این دست از آیات به ارتباط کودک با مسجد در سنین گوناگونی اشاره دارد که در این فصل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دوران پیش از تولد آغاز شده و تا پایان دوران کودکی ادامه دارد</w:t>
      </w:r>
      <w:r>
        <w:rPr>
          <w:rFonts w:eastAsia="IRNazanin" w:cs="IRNazanin"/>
          <w:color w:val="111111"/>
          <w:sz w:val="28"/>
          <w:szCs w:val="28"/>
          <w:rtl w:val="true"/>
          <w:lang w:bidi="fa-IR"/>
        </w:rPr>
        <w:t>.</w:t>
      </w:r>
    </w:p>
    <w:p>
      <w:pPr>
        <w:pStyle w:val="Heading3"/>
        <w:numPr>
          <w:ilvl w:val="2"/>
          <w:numId w:val="1"/>
        </w:numPr>
        <w:rPr/>
      </w:pPr>
      <w:bookmarkStart w:id="74" w:name="__RefHeading___Toc15154525_1280447820"/>
      <w:bookmarkStart w:id="75" w:name="_Toc24"/>
      <w:bookmarkEnd w:id="74"/>
      <w:r>
        <w:rPr>
          <w:rtl w:val="true"/>
        </w:rPr>
        <w:t>برنامه ریزی برای حضور کودک در مسجد از دوران بارداری</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بودند که اولی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شخصیت های برجسته بنی اسرائیل بود درآمد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انبیای الهی بود به همسری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 اما حنه و عمران فرزنددار نشدند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نشسته بود که پرنده ای را دید که به جوجه های خود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محبت مادرانه آتش عشق فرزند را در دل او شعله ور ساخت و از صمیم دل از درگاه خدا تقاضای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چیزی نگذشت که این دعای خالصانه به اجابت رسید و او باردار شد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 شود که خداوند به عمران، وحی فرستاده بود که پسری پربرکت که می تواند بیماران غیرقابل علاج را درمان کند و مردگان را به فرمان خدا حیات بخشد به او خواهد داد که به عنوان پیامبر صلی الله علیه و آله به سوی بنی اسرائیل فرستاده می شود</w:t>
      </w:r>
      <w:r>
        <w:rPr>
          <w:rFonts w:eastAsia="IRNazanin" w:cs="IRNazanin"/>
          <w:color w:val="111111"/>
          <w:sz w:val="28"/>
          <w:szCs w:val="28"/>
          <w:rtl w:val="true"/>
          <w:lang w:bidi="fa-IR"/>
        </w:rPr>
        <w:t xml:space="preserve">. </w:t>
      </w:r>
      <w:r>
        <w:rPr>
          <w:rStyle w:val="FootnoteAnchor"/>
          <w:rtl w:val="true"/>
        </w:rPr>
        <w:footnoteReference w:id="37"/>
      </w:r>
      <w:bookmarkStart w:id="76" w:name="pg18870_485833"/>
    </w:p>
    <w:p>
      <w:pPr>
        <w:pStyle w:val="BookText"/>
        <w:rPr/>
      </w:pPr>
      <w:bookmarkEnd w:id="76"/>
      <w:r>
        <w:rPr>
          <w:rFonts w:ascii="IRNazanin" w:hAnsi="IRNazanin" w:eastAsia="IRNazanin"/>
          <w:color w:val="111111"/>
          <w:sz w:val="28"/>
          <w:sz w:val="28"/>
          <w:szCs w:val="28"/>
          <w:rtl w:val="true"/>
          <w:lang w:bidi="fa-IR"/>
        </w:rPr>
        <w:t>او این جریان را با همسر خود حنه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باردار شد تصور کرد فرزند مزبور همان است که در رحم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این که کسی که در رحم او است مریم مادر آن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نذر کرد که پسر را خدمتگزار خانه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تولد کودک مشاهده کرد که فرزندش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نگران شد که با این وضع چه کند زیرا خدمتکاران بیت المقدس از میان پسران انتخاب می شدند و سابقه نداشت دختری به این عنوان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إِنِي وَضَعْتُها أُنثَى وَاللهُ أَعْلَمُ بِمَا وَضَعَتْ وَلَيْسَ الذَّكَرُ كَالْأُنثَيَ وَإِنيَ سَمَّيْتَهَا مَرْيَمَ وَ إِني أُعِيدُهَا بِكَ وَذُرِّيَّتَهَا مِنَ الشَّيْطَانِ الرَّجِيمِ</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عمران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نذر کرده ام آنچه را در رحم دارم برای تو آزاد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مسئولیتی به او نسپارم تا تمام وقت خود را صرف خدمت در بیت المقدس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قبول فرما که به راستی تو شنوای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فرزند را به دنیا آورد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زاده ام؛ در حالی که خداوند به آنچه او زاده داناتر است و پسر مانند دختر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نمی تواند وظیفه خدمتگزاری معبد را همانند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مریم نام گذاردم و من او و فرزندانش را از شر وسوسه های شیطان رانده شده در پناه تو قرار می دهم</w:t>
      </w:r>
    </w:p>
    <w:p>
      <w:pPr>
        <w:pStyle w:val="Heading3"/>
        <w:numPr>
          <w:ilvl w:val="2"/>
          <w:numId w:val="1"/>
        </w:numPr>
        <w:rPr/>
      </w:pPr>
      <w:bookmarkStart w:id="77" w:name="__RefHeading___Toc15154527_1280447820"/>
      <w:bookmarkStart w:id="78" w:name="_Toc25"/>
      <w:bookmarkEnd w:id="77"/>
      <w:r>
        <w:rPr>
          <w:rtl w:val="true"/>
        </w:rPr>
        <w:t>نکات مرتبط با آیه</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آزاد ساختن است و در اصطلاح آن زمان به فرزندانی گفته می شد که به خدمت معبد و</w:t>
      </w:r>
      <w:bookmarkStart w:id="79" w:name="pg18870_485835"/>
    </w:p>
    <w:p>
      <w:pPr>
        <w:pStyle w:val="BookText"/>
        <w:rPr/>
      </w:pPr>
      <w:bookmarkEnd w:id="79"/>
      <w:r>
        <w:rPr>
          <w:rFonts w:ascii="IRNazanin" w:hAnsi="IRNazanin" w:eastAsia="IRNazanin"/>
          <w:color w:val="111111"/>
          <w:sz w:val="28"/>
          <w:sz w:val="28"/>
          <w:szCs w:val="28"/>
          <w:rtl w:val="true"/>
          <w:lang w:bidi="fa-IR"/>
        </w:rPr>
        <w:t>خانه خدا در می آمدند تا نظافت و سایر خدمات را برعهده گیرند و به هنگام فراغت، مشغول عبادت پروردگار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آنها از هرگونه خدمت به پدر و مادر آزاد بودند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و یا از این جهت که خالص از هرگونه تلاش و کوشش دنیوی بوده اند، به آنها محرر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 که این دسته از کودکان از موقعی که توانایی بر این خدمات داشتند تا سن بلوغ، وظایف خود را زیر نظر پدران و مادران انجام می دادند و پس از رسیدن به سن بلوغ تعیین سرنوشتشان به دست خودشان بود؛ اگر می خواستند به کار در معبد پایان داده و بیرون می رفتند و اگر تمایل داشتند بمانند می ماندند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زن عبادتکار و خدمتگزار است </w:t>
      </w:r>
      <w:r>
        <w:rPr>
          <w:rStyle w:val="FootnoteAnchor"/>
          <w:rtl w:val="true"/>
        </w:rPr>
        <w:footnoteReference w:id="40"/>
      </w:r>
      <w:r>
        <w:rPr>
          <w:rFonts w:ascii="IRNazanin" w:hAnsi="IRNazanin" w:eastAsia="IRNazanin"/>
          <w:color w:val="111111"/>
          <w:sz w:val="28"/>
          <w:sz w:val="28"/>
          <w:szCs w:val="28"/>
          <w:rtl w:val="true"/>
          <w:lang w:bidi="fa-IR"/>
        </w:rPr>
        <w:t>و از آنجا که این نامگذاری به وسیله مادرش بعد از وضع حمل انجام شد، نهایت عشق و علاقه این مادر با ایمان را برای وقف فرزندش در مسیر بندگی و عبادت خدا نشان می دهد</w:t>
      </w:r>
      <w:r>
        <w:rPr>
          <w:rFonts w:eastAsia="IRNazanin" w:cs="IRNazanin"/>
          <w:color w:val="111111"/>
          <w:sz w:val="28"/>
          <w:szCs w:val="28"/>
          <w:rtl w:val="true"/>
          <w:lang w:bidi="fa-IR"/>
        </w:rPr>
        <w:t>.</w:t>
      </w:r>
    </w:p>
    <w:p>
      <w:pPr>
        <w:pStyle w:val="Heading3"/>
        <w:numPr>
          <w:ilvl w:val="2"/>
          <w:numId w:val="1"/>
        </w:numPr>
        <w:rPr/>
      </w:pPr>
      <w:bookmarkStart w:id="80" w:name="__RefHeading___Toc15154529_1280447820"/>
      <w:bookmarkStart w:id="81" w:name="_Toc26"/>
      <w:bookmarkEnd w:id="80"/>
      <w:r>
        <w:rPr>
          <w:rtl w:val="true"/>
        </w:rPr>
        <w:t>دلالت</w:t>
      </w:r>
      <w:bookmarkEnd w:id="81"/>
    </w:p>
    <w:p>
      <w:pPr>
        <w:pStyle w:val="BookText"/>
        <w:rPr/>
      </w:pPr>
      <w:r>
        <w:rPr>
          <w:rFonts w:ascii="IRNazanin" w:hAnsi="IRNazanin" w:eastAsia="IRNazanin"/>
          <w:color w:val="111111"/>
          <w:sz w:val="28"/>
          <w:sz w:val="28"/>
          <w:szCs w:val="28"/>
          <w:rtl w:val="true"/>
          <w:lang w:bidi="fa-IR"/>
        </w:rPr>
        <w:t>روشن است که این آیه پیرامون ارتباط کودک با مسجد است و چنین رابطه ای را ستایش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 نکته مهم تر پیرامون آغاز چنین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این آیه ارتباط کودک با مسجد به قدری پراهمیت و ستودنی است که می تواند برنامه ریزی و مقدمات آن پیش از تولد کودک نیز رقم بخورد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مفاد اینآیه نه تنها ارتباط کودک با مسجد می تواند از همان آغاز تولد شکل گیرد بلکه والدین دوراندیش و اندیشمند می توانند پیش از تولد فرزندشان برای نحوه این ارتباط پربرکت، برنامه داشته باشند و از آن غافل نمانند</w:t>
      </w:r>
      <w:r>
        <w:rPr>
          <w:rFonts w:eastAsia="IRNazanin" w:cs="IRNazanin"/>
          <w:color w:val="111111"/>
          <w:sz w:val="28"/>
          <w:szCs w:val="28"/>
          <w:rtl w:val="true"/>
          <w:lang w:bidi="fa-IR"/>
        </w:rPr>
        <w:t xml:space="preserve">. </w:t>
      </w:r>
      <w:bookmarkStart w:id="82" w:name="pg18870_485837"/>
    </w:p>
    <w:p>
      <w:pPr>
        <w:pStyle w:val="Heading3"/>
        <w:numPr>
          <w:ilvl w:val="2"/>
          <w:numId w:val="1"/>
        </w:numPr>
        <w:rPr/>
      </w:pPr>
      <w:bookmarkStart w:id="83" w:name="__RefHeading___Toc15154531_1280447820"/>
      <w:bookmarkStart w:id="84" w:name="_Toc27"/>
      <w:bookmarkEnd w:id="82"/>
      <w:bookmarkEnd w:id="83"/>
      <w:r>
        <w:rPr>
          <w:rtl w:val="true"/>
        </w:rPr>
        <w:t>حضور کودک شیرخواره در مسجد</w:t>
      </w:r>
      <w:bookmarkEnd w:id="84"/>
    </w:p>
    <w:p>
      <w:pPr>
        <w:pStyle w:val="BookText"/>
        <w:rPr/>
      </w:pPr>
      <w:r>
        <w:rPr>
          <w:rFonts w:ascii="IRNazanin" w:hAnsi="IRNazanin" w:eastAsia="IRNazanin"/>
          <w:color w:val="111111"/>
          <w:sz w:val="28"/>
          <w:sz w:val="28"/>
          <w:szCs w:val="28"/>
          <w:rtl w:val="true"/>
          <w:lang w:bidi="fa-IR"/>
        </w:rPr>
        <w:t>همانطور که گفته شد پیش از تولد مریم، مادرش نذر کرده بود که فرزندش خادم بیت المقدس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تولد نوزاد را در پارچه ای پیچیده، به مسجد آورد و به بزرگان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نذر مسجد است چون این مادر از خانوادهای بزرگ و محترم بود، برای سرپرستی این نوزاد نزاع سختی درگرفت و عابدان بنی اسرائیل برای سرپرستی او بر یکدیگر پیشی می گرفتند به همین جهت چاره ای جز قرعه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کنار نهری آمدند و قلم ها و چوبهایی را که به وسیله آن قرعه می زدند حاضر کردند و نام هر یک را بر یکی از آنها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قلمی که روی آب باقی ماند، قلمی بود که نام زکریا بر آن نوشته شده بود و به این ترتیب سرپرستی زکریا نسبت به مریم مسلم شد و در واقع او از همه سزاوارتر بود زیرا علاوه بر دارا بودن مقام نبوت شوهر خاله مریم نیز بود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غیبی است که به تو وحی می کنیم و تو در آن هنگام که قلمهای خود را برای قرعه کشی به آب می افکندند تا کداميك كفالت و سرپرستی مریم را عهده دار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دانشمندان بنی اسرائیل برای کسب افتخار سرپرستی او با هم کشمکش داشتند حضور نداشتی و همه اینها از راه وحی به تو گفته شد</w:t>
      </w:r>
      <w:r>
        <w:rPr>
          <w:rFonts w:eastAsia="IRNazanin" w:cs="IRNazanin"/>
          <w:color w:val="111111"/>
          <w:sz w:val="28"/>
          <w:szCs w:val="28"/>
          <w:rtl w:val="true"/>
          <w:lang w:bidi="fa-IR"/>
        </w:rPr>
        <w:t xml:space="preserve">. </w:t>
      </w:r>
      <w:bookmarkStart w:id="85" w:name="pg18870_485839"/>
    </w:p>
    <w:p>
      <w:pPr>
        <w:pStyle w:val="Heading3"/>
        <w:numPr>
          <w:ilvl w:val="2"/>
          <w:numId w:val="1"/>
        </w:numPr>
        <w:rPr/>
      </w:pPr>
      <w:bookmarkStart w:id="86" w:name="__RefHeading___Toc15154533_1280447820"/>
      <w:bookmarkStart w:id="87" w:name="_Toc28"/>
      <w:bookmarkEnd w:id="85"/>
      <w:bookmarkEnd w:id="86"/>
      <w:r>
        <w:rPr>
          <w:rtl w:val="true"/>
        </w:rPr>
        <w:t>دلالت</w:t>
      </w:r>
      <w:bookmarkEnd w:id="87"/>
    </w:p>
    <w:p>
      <w:pPr>
        <w:pStyle w:val="BookText"/>
        <w:rPr/>
      </w:pPr>
      <w:r>
        <w:rPr>
          <w:rFonts w:ascii="IRNazanin" w:hAnsi="IRNazanin" w:eastAsia="IRNazanin"/>
          <w:color w:val="111111"/>
          <w:sz w:val="28"/>
          <w:sz w:val="28"/>
          <w:szCs w:val="28"/>
          <w:rtl w:val="true"/>
          <w:lang w:bidi="fa-IR"/>
        </w:rPr>
        <w:t>این آیه گویای آن است که ارتباط کودک با مسجد می تواند از نخستین روزهای زندگی او آغاز گردد و او را مهیای یک ارتباط تمام عیار با پروردگار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مادر مریم او را برای خدمت به مسجد نذر کرده بود و به طور معمول می توانست تا سن خردسالی و یا نوجوانی او را در خانه خود نگه دارد اما با این حال او را از شیرخوارگی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خوگرفتن کودک با محیط معنوی مسجد و آماده سازی او برای عبادت و خدمت در مسجد می تواند هدف و دلیلی برای این کار باشد</w:t>
      </w:r>
      <w:r>
        <w:rPr>
          <w:rFonts w:eastAsia="IRNazanin" w:cs="IRNazanin"/>
          <w:color w:val="111111"/>
          <w:sz w:val="28"/>
          <w:szCs w:val="28"/>
          <w:rtl w:val="true"/>
          <w:lang w:bidi="fa-IR"/>
        </w:rPr>
        <w:t>.</w:t>
      </w:r>
    </w:p>
    <w:p>
      <w:pPr>
        <w:pStyle w:val="Heading3"/>
        <w:numPr>
          <w:ilvl w:val="2"/>
          <w:numId w:val="1"/>
        </w:numPr>
        <w:rPr/>
      </w:pPr>
      <w:bookmarkStart w:id="88" w:name="__RefHeading___Toc15154535_1280447820"/>
      <w:bookmarkStart w:id="89" w:name="_Toc29"/>
      <w:bookmarkEnd w:id="88"/>
      <w:r>
        <w:rPr>
          <w:rtl w:val="true"/>
        </w:rPr>
        <w:t>عبادت کودک در مسجد در سایه نظارت و اشراف معتمدین</w:t>
      </w:r>
      <w:bookmarkEnd w:id="89"/>
    </w:p>
    <w:p>
      <w:pPr>
        <w:pStyle w:val="BookText"/>
        <w:rPr/>
      </w:pPr>
      <w:r>
        <w:rPr>
          <w:rFonts w:ascii="IRNazanin" w:hAnsi="IRNazanin" w:eastAsia="IRNazanin"/>
          <w:color w:val="111111"/>
          <w:sz w:val="28"/>
          <w:sz w:val="28"/>
          <w:szCs w:val="28"/>
          <w:rtl w:val="true"/>
          <w:lang w:bidi="fa-IR"/>
        </w:rPr>
        <w:t>پس از کشمکش بر سر سرپرستی حضرت مریم، در نهایت حضرت زکریا سرپرستی او را پذیرفت تا او را برای عبادت و خدمت به مسجد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 سن مریم افزوده می شد آثار عظمت و جلال دروی نمایان تر می گشت و به جایی رسید که سفره آسمانی برای او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 ای، نهال وجود او را رویانید و پرورش داد و کفالت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 شد غذای مخصوصی در آن جا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این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90" w:name="pg18870_48584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سوی خداست خداوند به هر کس بخواهد، بی حساب روزی می دهد</w:t>
      </w:r>
      <w:r>
        <w:rPr>
          <w:rFonts w:eastAsia="IRNazanin" w:cs="IRNazanin"/>
          <w:color w:val="111111"/>
          <w:sz w:val="28"/>
          <w:szCs w:val="28"/>
          <w:rtl w:val="true"/>
          <w:lang w:bidi="fa-IR"/>
        </w:rPr>
        <w:t>.»</w:t>
      </w:r>
    </w:p>
    <w:p>
      <w:pPr>
        <w:pStyle w:val="Heading3"/>
        <w:numPr>
          <w:ilvl w:val="2"/>
          <w:numId w:val="1"/>
        </w:numPr>
        <w:rPr/>
      </w:pPr>
      <w:bookmarkStart w:id="91" w:name="__RefHeading___Toc15154537_1280447820"/>
      <w:bookmarkStart w:id="92" w:name="_Toc30"/>
      <w:bookmarkEnd w:id="91"/>
      <w:r>
        <w:rPr>
          <w:rtl w:val="true"/>
        </w:rPr>
        <w:t>نکات مرتبط با آیه</w:t>
      </w:r>
      <w:bookmarkEnd w:id="92"/>
    </w:p>
    <w:p>
      <w:pPr>
        <w:pStyle w:val="BookText"/>
        <w:rPr/>
      </w:pPr>
      <w:r>
        <w:rPr>
          <w:rFonts w:ascii="IRNazanin" w:hAnsi="IRNazanin" w:eastAsia="IRNazanin"/>
          <w:color w:val="111111"/>
          <w:sz w:val="28"/>
          <w:sz w:val="28"/>
          <w:szCs w:val="28"/>
          <w:rtl w:val="true"/>
          <w:lang w:bidi="fa-IR"/>
        </w:rPr>
        <w:t xml:space="preserve">مادر مریم باور نمی کرد که او به عنوان خدمتگزار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به همین دلیل آرزو داشت فرزندش پسر باشد زیرا سابقه نداشت دختری برای اینکار،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 دختر پاک را برای نخستین بار جهت این خدمت روحانی و معنوی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حضور غذاهای بهشتی در برابر محراب او دلیلی بر این پذیرش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رویانیدن و در مورد پرورش حضرت مریم است اشاره ای لطیف به جنبه های تکامل معنوی روحانی و اخلاقی مریم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مریم تحت سرپرستی زکریا بزرگ شد و آن چنان غرق عبادت و بندگی خدا بود که به گفته ابن عباس هنگامی که نه ساله شد، روزها را روزه می گرفت و شبها را به عبادت می پرداخت و آن چنان در پرهیزگاری و معرفت و شناسایی پروردگار پیش رفت که از احبار و دانشمندان پارسای آن زمان نیز پیشی گرفت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93" w:name="__RefHeading___Toc15154539_1280447820"/>
      <w:bookmarkStart w:id="94" w:name="_Toc31"/>
      <w:bookmarkEnd w:id="93"/>
      <w:r>
        <w:rPr>
          <w:rtl w:val="true"/>
        </w:rPr>
        <w:t>دلالت</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حضرت مریم علیها السلام در مسجد که از نخستین روزهای کودکی او انجام پذیرفته نشان از تأثیر فراوان این محیط مقدس بر روح و روان کودکان دارد</w:t>
      </w:r>
      <w:r>
        <w:rPr>
          <w:rFonts w:eastAsia="IRNazanin" w:cs="IRNazanin"/>
          <w:color w:val="111111"/>
          <w:sz w:val="28"/>
          <w:szCs w:val="28"/>
          <w:rtl w:val="true"/>
          <w:lang w:bidi="fa-IR"/>
        </w:rPr>
        <w:t xml:space="preserve">. </w:t>
      </w:r>
      <w:bookmarkStart w:id="95" w:name="pg18870_485844"/>
    </w:p>
    <w:p>
      <w:pPr>
        <w:pStyle w:val="BookText"/>
        <w:rPr/>
      </w:pPr>
      <w:bookmarkEnd w:id="95"/>
      <w:r>
        <w:rPr>
          <w:rFonts w:ascii="IRNazanin" w:hAnsi="IRNazanin" w:eastAsia="IRNazanin"/>
          <w:color w:val="111111"/>
          <w:sz w:val="28"/>
          <w:sz w:val="28"/>
          <w:szCs w:val="28"/>
          <w:rtl w:val="true"/>
          <w:lang w:bidi="fa-IR"/>
        </w:rPr>
        <w:t>مسلماً رشد معنوی به دو محور اساسی نیازمند است که خداوند هر دو را برای مریم علیها السلام فراهم کرده است اول بستر مناسب برای رشد معنوی که قطعاً مکانی بهتر از مسجد برای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مربی شایسته که حقیقتاً شایسته تر از فرستاده خدا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پیشین، مادر مریم از خداوند خواست که او و فرزندانش را از شر شیطان حفظ 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أُعِيدُهَا بِكَ وَ ذُرِّيَّتَهَا مِنَ الشَّيْطَانِ الرَّجِيمِ</w:t>
      </w:r>
      <w:r>
        <w:rPr>
          <w:rFonts w:ascii="IRNazanin" w:hAnsi="IRNazanin" w:eastAsia="IRNazanin"/>
          <w:color w:val="111111"/>
          <w:sz w:val="28"/>
          <w:sz w:val="28"/>
          <w:szCs w:val="28"/>
          <w:rtl w:val="true"/>
          <w:lang w:bidi="fa-IR"/>
        </w:rPr>
        <w:t xml:space="preserve"> خداوند نیز بلافاصله می فرماید که این درخواست او مورد استجابت قرار گرفت روشن است که استجابت دعای مادر با حضور کودک در مسجد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کودک با مسجد می تواند او را از پلیدی های گوناگون بشری و وسوسه های مختلف شیطانی، محافظت نماید</w:t>
      </w:r>
      <w:r>
        <w:rPr>
          <w:rFonts w:eastAsia="IRNazanin" w:cs="IRNazanin"/>
          <w:color w:val="111111"/>
          <w:sz w:val="28"/>
          <w:szCs w:val="28"/>
          <w:rtl w:val="true"/>
          <w:lang w:bidi="fa-IR"/>
        </w:rPr>
        <w:t>.</w:t>
      </w:r>
    </w:p>
    <w:p>
      <w:pPr>
        <w:pStyle w:val="Heading3"/>
        <w:numPr>
          <w:ilvl w:val="2"/>
          <w:numId w:val="1"/>
        </w:numPr>
        <w:rPr/>
      </w:pPr>
      <w:bookmarkStart w:id="96" w:name="__RefHeading___Toc15154541_1280447820"/>
      <w:bookmarkStart w:id="97" w:name="_Toc32"/>
      <w:bookmarkEnd w:id="96"/>
      <w:r>
        <w:rPr>
          <w:rtl w:val="true"/>
        </w:rPr>
        <w:t>عبادت کودک در مسجد و دلربایی از زکریای پیامبر صلی الله علیه و آله</w:t>
      </w:r>
      <w:bookmarkEnd w:id="97"/>
    </w:p>
    <w:p>
      <w:pPr>
        <w:pStyle w:val="BookText"/>
        <w:rPr/>
      </w:pPr>
      <w:r>
        <w:rPr>
          <w:rFonts w:ascii="IRNazanin" w:hAnsi="IRNazanin" w:eastAsia="IRNazanin"/>
          <w:color w:val="111111"/>
          <w:sz w:val="28"/>
          <w:sz w:val="28"/>
          <w:szCs w:val="28"/>
          <w:rtl w:val="true"/>
          <w:lang w:bidi="fa-IR"/>
        </w:rPr>
        <w:t>همسر زکریا و مادر مریم خواهر یکدیگر بودند و اتفاقاً هر دو در آغاز، نازا و عقیم بودند هنگامی که مادر مریم از لطف پروردگار، صاحب چنین فرزند شایسته ای شد و زکریا اخلاص و سایر ویژگیهای شگفت آور او را دید، آرزو کرد که او هم صاحب فرزندی پاک و با تقوا همچون مریم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چهره اش آیت و عظمت خداوند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 پروردگار خویش را 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فرزند پاکیزه ای نیز به من عطا فرما که تو دعا را می شنوی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سالیان درازی از عمر او و همسرش گذشته بود و از نظر </w:t>
      </w:r>
      <w:bookmarkStart w:id="98" w:name="pg18870_485846"/>
    </w:p>
    <w:p>
      <w:pPr>
        <w:pStyle w:val="BookText"/>
        <w:rPr/>
      </w:pPr>
      <w:bookmarkEnd w:id="98"/>
      <w:r>
        <w:rPr>
          <w:rFonts w:ascii="IRNazanin" w:hAnsi="IRNazanin" w:eastAsia="IRNazanin"/>
          <w:color w:val="111111"/>
          <w:sz w:val="28"/>
          <w:sz w:val="28"/>
          <w:szCs w:val="28"/>
          <w:rtl w:val="true"/>
          <w:lang w:bidi="fa-IR"/>
        </w:rPr>
        <w:t>معیارهای طبیعی بسیار بعید به نظر می رسید که صاحب فرزندی شود، ولی ایمان به قدرت پروردگار و مشاهده وجود میوه های تازه در غیر فصل در کنار محراب عبادت مریم قلب او را لبریز از امید ساخت که شاید در فصلپیری، میوه فرزند بر شاخسار وجودش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مشغول نیایش بود از خداوند تقاضای فرزند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فرشتگان هنگامی که او در محراب ایستاده و مشغول نیایش بود وی را به فرزندی پاکیزه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الْمَلائِكَهِ وَهُوَ قَائِمٌ يُصَلِّي فِي الْمِحْرَابِ أَنَّ اللَّهَ يُبَشِّرُكَ بِيَحْيى مُصَدِّقاً بِكَلِمَةٍ مِنَ اللهِ وَ سَيِّداً وَ حَصُوراً وَ نَبِيًّا مِنَ الصَّالِحِينَ</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او در محراب ایستاده مشغول نیایش بود، فرشتگان او را صدا زدند که خدا تو را به یحیی بشارت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کلمه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 کند و رهبر خواهد بود و از هوسهای سرکش برکنار و پیامبر صلی الله علیه و آله از صالحان است</w:t>
      </w:r>
      <w:r>
        <w:rPr>
          <w:rFonts w:eastAsia="IRNazanin" w:cs="IRNazanin"/>
          <w:color w:val="111111"/>
          <w:sz w:val="28"/>
          <w:szCs w:val="28"/>
          <w:rtl w:val="true"/>
          <w:lang w:bidi="fa-IR"/>
        </w:rPr>
        <w:t>.</w:t>
      </w:r>
    </w:p>
    <w:p>
      <w:pPr>
        <w:pStyle w:val="Heading3"/>
        <w:numPr>
          <w:ilvl w:val="2"/>
          <w:numId w:val="1"/>
        </w:numPr>
        <w:rPr/>
      </w:pPr>
      <w:bookmarkStart w:id="99" w:name="__RefHeading___Toc15154543_1280447820"/>
      <w:bookmarkStart w:id="100" w:name="_Toc33"/>
      <w:bookmarkEnd w:id="99"/>
      <w:r>
        <w:rPr>
          <w:rtl w:val="true"/>
        </w:rPr>
        <w:t>دلالت</w:t>
      </w:r>
      <w:bookmarkEnd w:id="100"/>
    </w:p>
    <w:p>
      <w:pPr>
        <w:pStyle w:val="BookText"/>
        <w:rPr/>
      </w:pPr>
      <w:r>
        <w:rPr>
          <w:rFonts w:ascii="IRNazanin" w:hAnsi="IRNazanin" w:eastAsia="IRNazanin"/>
          <w:color w:val="111111"/>
          <w:sz w:val="28"/>
          <w:sz w:val="28"/>
          <w:szCs w:val="28"/>
          <w:rtl w:val="true"/>
          <w:lang w:bidi="fa-IR"/>
        </w:rPr>
        <w:t>بر اساس این آیه، انگیزه اصلی دعا کردن زکریا برای فرزند دار شدن از محراب عبادت کودکی همچون مریم و در مسجد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که زکریا کودکی را با این کمالات معنویدید، دلش به سوی آسمان پر برکشید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زکریا و از پروردگار خود فرزندی به پاکی مریم طلب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با این سن و سال پیش از این هم بارها از پروردگار چنین درخواستی کرده است اما آنچه که خواسته او را به استجابت رسانده، پاکی و اخلاص یک کودک مأنوس با محیط مسجد است</w:t>
      </w:r>
      <w:r>
        <w:rPr>
          <w:rFonts w:eastAsia="IRNazanin" w:cs="IRNazanin"/>
          <w:color w:val="111111"/>
          <w:sz w:val="28"/>
          <w:szCs w:val="28"/>
          <w:rtl w:val="true"/>
          <w:lang w:bidi="fa-IR"/>
        </w:rPr>
        <w:t xml:space="preserve">. </w:t>
      </w:r>
      <w:bookmarkStart w:id="101" w:name="pg18870_485848"/>
    </w:p>
    <w:p>
      <w:pPr>
        <w:pStyle w:val="Heading3"/>
        <w:numPr>
          <w:ilvl w:val="2"/>
          <w:numId w:val="1"/>
        </w:numPr>
        <w:rPr/>
      </w:pPr>
      <w:bookmarkStart w:id="102" w:name="__RefHeading___Toc15154545_1280447820"/>
      <w:bookmarkStart w:id="103" w:name="_Toc34"/>
      <w:bookmarkEnd w:id="101"/>
      <w:bookmarkEnd w:id="102"/>
      <w:r>
        <w:rPr>
          <w:rtl w:val="true"/>
        </w:rPr>
        <w:t>همجواری محل زندگی با مسجد و تأثیر آن بر رشد فرهنگی کودک</w:t>
      </w:r>
      <w:bookmarkEnd w:id="103"/>
    </w:p>
    <w:p>
      <w:pPr>
        <w:pStyle w:val="BookText"/>
        <w:rPr/>
      </w:pPr>
      <w:r>
        <w:rPr>
          <w:rFonts w:ascii="IRNazanin" w:hAnsi="IRNazanin" w:eastAsia="IRNazanin"/>
          <w:color w:val="111111"/>
          <w:sz w:val="28"/>
          <w:sz w:val="28"/>
          <w:szCs w:val="28"/>
          <w:rtl w:val="true"/>
          <w:lang w:bidi="fa-IR"/>
        </w:rPr>
        <w:t>وقتی خداوند اسماعیل را به حضرت ابراهیم علیه السلام در دوران پیری عطا کرد، به او فرمان داد که این کودک و مادرش را در مکه و در جوار خانه خدا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دنیا آمدن این کودک از هاجر، کنیز ابراهیم، حسادت همسر نخستینش، ساره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نتوانست حضور هاجر و فرزندش را تحمل کند به همین جهت از ابراهیم علیه السلام خواست که آن مادر و فرزند را به نقطه دیگری ببرد و ابراهیم علیه السلام طبق فرمان خدا در برابر این درخواست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اسماعیل و مادرش هاجر را به سرزمین مکه که در آن روز يك سرزمين خشك و خاموش و فاقد همه چیز بود، آورد و در آنجا گذاشت و با آنها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این کودک و آن مادر در آن آفتاب گرم و داغ تشنه شدند هاجر برای نجات جان کودکش سعی و تلاش فراوان کرد، اما خدایی که اراده کرده بود آن سرزمین یك کانون بزرگ عبادت گردد، چشمه زمزم را آشکار ساخت چیزی نگذشت که قبیله بیابانگرد جرهم که از نزدیکی آنجا می گذشتند از ماجرا آگاه شدند و در آنجا رحل اقامت افکندند و شهر مکه شکل گرفت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چنین شرایطی حضرت ابراهیم علیه السلام برای کودک خود چنین دعا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الصَّلاه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بعضی از فرزندانم را در سرزمین بی آب و علفی در کنار خانه ای که حرم تو است ساکن ساختم تا نماز را بر پای دارند تو </w:t>
      </w:r>
      <w:bookmarkStart w:id="104" w:name="pg18870_485850"/>
    </w:p>
    <w:p>
      <w:pPr>
        <w:pStyle w:val="BookText"/>
        <w:rPr/>
      </w:pPr>
      <w:bookmarkEnd w:id="104"/>
      <w:r>
        <w:rPr>
          <w:rFonts w:ascii="IRNazanin" w:hAnsi="IRNazanin" w:eastAsia="IRNazanin"/>
          <w:color w:val="111111"/>
          <w:sz w:val="28"/>
          <w:sz w:val="28"/>
          <w:szCs w:val="28"/>
          <w:rtl w:val="true"/>
          <w:lang w:bidi="fa-IR"/>
        </w:rPr>
        <w:t>قلبهای گروهی از مردم را متوجه آن ها ساز و از ثمرات به آن ها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شکر تو را به جای آورند</w:t>
      </w:r>
      <w:r>
        <w:rPr>
          <w:rFonts w:eastAsia="IRNazanin" w:cs="IRNazanin"/>
          <w:color w:val="111111"/>
          <w:sz w:val="28"/>
          <w:szCs w:val="28"/>
          <w:rtl w:val="true"/>
          <w:lang w:bidi="fa-IR"/>
        </w:rPr>
        <w:t>.</w:t>
      </w:r>
    </w:p>
    <w:p>
      <w:pPr>
        <w:pStyle w:val="Heading3"/>
        <w:numPr>
          <w:ilvl w:val="2"/>
          <w:numId w:val="1"/>
        </w:numPr>
        <w:rPr/>
      </w:pPr>
      <w:bookmarkStart w:id="105" w:name="__RefHeading___Toc15154547_1280447820"/>
      <w:bookmarkStart w:id="106" w:name="_Toc35"/>
      <w:bookmarkEnd w:id="105"/>
      <w:r>
        <w:rPr>
          <w:rtl w:val="true"/>
        </w:rPr>
        <w:t>دلالت</w:t>
      </w:r>
      <w:bookmarkEnd w:id="106"/>
    </w:p>
    <w:p>
      <w:pPr>
        <w:pStyle w:val="BookText"/>
        <w:rPr/>
      </w:pPr>
      <w:r>
        <w:rPr>
          <w:rFonts w:ascii="IRNazanin" w:hAnsi="IRNazanin" w:eastAsia="IRNazanin"/>
          <w:color w:val="111111"/>
          <w:sz w:val="28"/>
          <w:sz w:val="28"/>
          <w:szCs w:val="28"/>
          <w:rtl w:val="true"/>
          <w:lang w:bidi="fa-IR"/>
        </w:rPr>
        <w:t xml:space="preserve">با اینکه حضرت ابراهیم علیه السلام ایام کودک و همسر خود را در سرزمینی خشک و بی آب و علف رها کرد اما همجواری آنها با خانه خدا، اطمینانی وصف ناپذیر در دل او ایجاد کرده است بنابراین همانطور که پیامبری همچون یعقوب علیه السلام برای حفظ جان فرزندانش، آنها را به خداوند می سپارد، </w:t>
      </w:r>
      <w:r>
        <w:rPr>
          <w:rFonts w:ascii="Amiri" w:hAnsi="Amiri" w:eastAsia="Amiri" w:cs="Amiri"/>
          <w:color w:val="111111"/>
          <w:sz w:val="28"/>
          <w:sz w:val="28"/>
          <w:szCs w:val="28"/>
          <w:rtl w:val="true"/>
          <w:lang w:bidi="ar-SA"/>
        </w:rPr>
        <w:t>فَاللَّهُ خَيْرٌ حافِظاً وَهُوَ أَرْحَمُ الرّاحِمينَ</w:t>
      </w:r>
      <w:r>
        <w:rPr>
          <w:rStyle w:val="FootnoteAnchor"/>
          <w:rtl w:val="true"/>
        </w:rPr>
        <w:footnoteReference w:id="50"/>
      </w:r>
      <w:r>
        <w:rPr>
          <w:rFonts w:ascii="IRNazanin" w:hAnsi="IRNazanin" w:eastAsia="IRNazanin"/>
          <w:color w:val="111111"/>
          <w:sz w:val="28"/>
          <w:sz w:val="28"/>
          <w:szCs w:val="28"/>
          <w:rtl w:val="true"/>
          <w:lang w:bidi="fa-IR"/>
        </w:rPr>
        <w:t>پیامبری همچون ابراهیم علیه السلام نیز برای حفظ ایمان خانواده اش آنها را در پناه مسجد که خانه خدا است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ملاک اصلی در انتخاب محل زندگی، آب و هوا و امکانات رفاهی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بوادٍ غَيْرِ ذِي زَرْع</w:t>
      </w:r>
      <w:r>
        <w:rPr>
          <w:rFonts w:ascii="IRNazanin" w:hAnsi="IRNazanin" w:eastAsia="IRNazanin"/>
          <w:color w:val="111111"/>
          <w:sz w:val="28"/>
          <w:sz w:val="28"/>
          <w:szCs w:val="28"/>
          <w:rtl w:val="true"/>
          <w:lang w:bidi="fa-IR"/>
        </w:rPr>
        <w:t xml:space="preserve"> بلکه مهمترین ملاک در نظر داشتن مسائل معنوی و ارتباط با خانه خدا است که نقش تعیین کننده در انتخاب مسکن مناسب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بَيْتِكَ الْمُحَرَّمِ</w:t>
      </w:r>
    </w:p>
    <w:p>
      <w:pPr>
        <w:pStyle w:val="BookText"/>
        <w:rPr/>
      </w:pPr>
      <w:r>
        <w:rPr>
          <w:rFonts w:ascii="IRNazanin" w:hAnsi="IRNazanin" w:eastAsia="IRNazanin"/>
          <w:color w:val="111111"/>
          <w:sz w:val="28"/>
          <w:sz w:val="28"/>
          <w:szCs w:val="28"/>
          <w:rtl w:val="true"/>
          <w:lang w:bidi="fa-IR"/>
        </w:rPr>
        <w:t>اگرچه نزدیک بودن به مسجد برای همه اعضای خانواده پربرکت است، اما یکی از اساسی ترین تأثیرات آن رشد معنوی فرزندان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روشنی می بینیم که هدف اصلی حضرت ابراهیم علیه السلام از همجواری خانواده اش با خانه خدا برپایی نماز توسط آنان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به دستور خداوند، این مکان را برای رشد ایمانی فرزندانش برگزیده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چنین نتیجه گرفت که هر مسلمانی برای انتخاب محل زندگی خود باید ایمان فرزندانش را در نظر گرفته و برای دستیابی به </w:t>
      </w:r>
    </w:p>
    <w:p>
      <w:pPr>
        <w:pStyle w:val="BookText"/>
        <w:rPr/>
      </w:pPr>
      <w:r>
        <w:rPr>
          <w:rFonts w:ascii="IRNazanin" w:hAnsi="IRNazanin" w:eastAsia="IRNazanin"/>
          <w:color w:val="111111"/>
          <w:sz w:val="28"/>
          <w:sz w:val="28"/>
          <w:szCs w:val="28"/>
          <w:rtl w:val="true"/>
          <w:lang w:bidi="fa-IR"/>
        </w:rPr>
        <w:t>این مسئله نزدیکی خانه و محل زندگی به مسجد را ملاک اصلی انتخاب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بتواند کودک را زیر چتر معنویت الهی خود رشد دهد و از او انسانی صاحب کمالات بسازد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نگاهی به دوران حاضر نشان می دهد که حتی متدینان نیز گاهی در انتخاب محل زندگی به آینده ایمانی فرزندانشان نمی اندیشند و تنها به ملاکهایی نظیر آب و هوا و یا رشد اقتصادی محل زندگی فکر می کنند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8870_485856"/>
      <w:bookmarkStart w:id="108" w:name="pg18870_485856"/>
      <w:bookmarkEnd w:id="108"/>
    </w:p>
    <w:p>
      <w:pPr>
        <w:pStyle w:val="Heading2"/>
        <w:numPr>
          <w:ilvl w:val="1"/>
          <w:numId w:val="1"/>
        </w:numPr>
        <w:rPr/>
      </w:pPr>
      <w:bookmarkStart w:id="109" w:name="pg18870_485856"/>
      <w:bookmarkStart w:id="110" w:name="__RefHeading___Toc15154549_1280447820"/>
      <w:bookmarkStart w:id="111" w:name="_Toc36"/>
      <w:bookmarkEnd w:id="109"/>
      <w:bookmarkEnd w:id="110"/>
      <w:r>
        <w:rPr>
          <w:rtl w:val="true"/>
        </w:rPr>
        <w:t>فصل سوم</w:t>
      </w:r>
      <w:r>
        <w:rPr>
          <w:rtl w:val="true"/>
        </w:rPr>
        <w:t xml:space="preserve">: </w:t>
      </w:r>
      <w:r>
        <w:rPr>
          <w:rtl w:val="true"/>
        </w:rPr>
        <w:t>مواجهه پیامبر صلی الله علیه و آله با مسئله رفت و آمد کودکان به مسجد</w:t>
      </w:r>
      <w:bookmarkEnd w:id="1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5154551_1280447820"/>
      <w:bookmarkStart w:id="113" w:name="_Toc37"/>
      <w:bookmarkEnd w:id="112"/>
      <w:r>
        <w:rPr>
          <w:rtl w:val="true"/>
        </w:rPr>
        <w:t>اشاره</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8870_485860"/>
      <w:bookmarkStart w:id="115" w:name="pg18870_485860"/>
      <w:bookmarkEnd w:id="115"/>
    </w:p>
    <w:p>
      <w:pPr>
        <w:pStyle w:val="BookText"/>
        <w:rPr/>
      </w:pPr>
      <w:bookmarkStart w:id="116" w:name="pg18870_485860"/>
      <w:bookmarkEnd w:id="116"/>
      <w:r>
        <w:rPr>
          <w:rFonts w:ascii="IRNazanin" w:hAnsi="IRNazanin" w:eastAsia="IRNazanin"/>
          <w:color w:val="111111"/>
          <w:sz w:val="28"/>
          <w:sz w:val="28"/>
          <w:szCs w:val="28"/>
          <w:rtl w:val="true"/>
          <w:lang w:bidi="fa-IR"/>
        </w:rPr>
        <w:t>تحلیل و بررسی رفتار پیامبر صلی الله علیه و آله در مواجهه با رفت و آمد کودکان به مسجد می تواند آغازی مناسب برای دستیابی به نگرش آن حضرت به مسئله کودک و مسجد باشد بنابراین پیش از ورود به بحث سیره پیامبر صلی الله علیه و آله در این زمینه باید دید که پیامبر صلی الله علیه و آله با این مسئله چگونه برخورد کرده و این کنش و واکنش او در مواجهه با این موضوع چگونه بوده است؟</w:t>
      </w:r>
    </w:p>
    <w:p>
      <w:pPr>
        <w:pStyle w:val="BookText"/>
        <w:rPr/>
      </w:pPr>
      <w:r>
        <w:rPr>
          <w:rFonts w:ascii="IRNazanin" w:hAnsi="IRNazanin" w:eastAsia="IRNazanin"/>
          <w:color w:val="111111"/>
          <w:sz w:val="28"/>
          <w:sz w:val="28"/>
          <w:szCs w:val="28"/>
          <w:rtl w:val="true"/>
          <w:lang w:bidi="fa-IR"/>
        </w:rPr>
        <w:t>در این فصل ابتدا بازتاب مردمی این مسئله در دوران پیامبر صلی الله علیه و آله را واکاوی خواهیم کرد و پس از آن به بررسی رفتار پیامبر صلی الله علیه و آله در بردن کودکان به مسجد خواهیم پرداخت</w:t>
      </w:r>
      <w:r>
        <w:rPr>
          <w:rFonts w:eastAsia="IRNazanin" w:cs="IRNazanin"/>
          <w:color w:val="111111"/>
          <w:sz w:val="28"/>
          <w:szCs w:val="28"/>
          <w:rtl w:val="true"/>
          <w:lang w:bidi="fa-IR"/>
        </w:rPr>
        <w:t>.</w:t>
      </w:r>
    </w:p>
    <w:p>
      <w:pPr>
        <w:pStyle w:val="Heading3"/>
        <w:numPr>
          <w:ilvl w:val="2"/>
          <w:numId w:val="1"/>
        </w:numPr>
        <w:rPr/>
      </w:pPr>
      <w:bookmarkStart w:id="117" w:name="__RefHeading___Toc15154553_1280447820"/>
      <w:bookmarkStart w:id="118" w:name="_Toc38"/>
      <w:bookmarkEnd w:id="117"/>
      <w:r>
        <w:rPr>
          <w:rtl w:val="true"/>
        </w:rPr>
        <w:t>گفتار اول</w:t>
      </w:r>
      <w:r>
        <w:rPr>
          <w:rtl w:val="true"/>
        </w:rPr>
        <w:t xml:space="preserve">: </w:t>
      </w:r>
      <w:r>
        <w:rPr>
          <w:rtl w:val="true"/>
        </w:rPr>
        <w:t>رفت و آمد کودکان به مسجد در دوران پیامبر صلی الله علیه و آله</w:t>
      </w:r>
      <w:bookmarkEnd w:id="118"/>
    </w:p>
    <w:p>
      <w:pPr>
        <w:pStyle w:val="Heading4"/>
        <w:numPr>
          <w:ilvl w:val="3"/>
          <w:numId w:val="1"/>
        </w:numPr>
        <w:rPr/>
      </w:pPr>
      <w:bookmarkStart w:id="119" w:name="__RefHeading___Toc15154555_1280447820"/>
      <w:bookmarkStart w:id="120" w:name="_Toc39"/>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فارغ از اینکه پیامبر صلی الله علیه و آله در مواجهه با کودکان در مسجد چه عکس العملی داشته و چه رفتاری انجام داده در ابتدا باید دید که جامعه دوران پیامبر صلی الله علیه و آله در مواجهه با این موضوع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رفتارهای جامعه آن دوران بازتابی از حرکات اصلاحی پیامبر صلی الله علیه و آله در عموم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اصلاح و تغییر قابل توجهی در رفتارهای عمومی جامعه مشهود باشد نشانه آن خواهد بود که این رفتارسازی از جانب پیامبر صلی الله علیه و آله نشأت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وقتی رفتار محبت آمیز مردم با کودکان را در دوران پیامبر صلی الله علیه و آله می بینیم و آن را در کنار رفتار عمومی آنها در دوران جاهلیت یگذاریم که فرزندان خود را با دستان خود زنده به گور می کردند و تولد دخترانشان را ننگ می پنداشتند قطعاً به این نتیجه خواهیم رسید که دستان فرهنگ ساز پیامبر صلی الله علیه و آله این رشد و تعالی را سامان داده است</w:t>
      </w:r>
      <w:r>
        <w:rPr>
          <w:rFonts w:eastAsia="IRNazanin" w:cs="IRNazanin"/>
          <w:color w:val="111111"/>
          <w:sz w:val="28"/>
          <w:szCs w:val="28"/>
          <w:rtl w:val="true"/>
          <w:lang w:bidi="fa-IR"/>
        </w:rPr>
        <w:t xml:space="preserve">. </w:t>
      </w:r>
      <w:bookmarkStart w:id="121" w:name="pg18870_485862"/>
    </w:p>
    <w:p>
      <w:pPr>
        <w:pStyle w:val="BookText"/>
        <w:rPr/>
      </w:pPr>
      <w:bookmarkEnd w:id="121"/>
      <w:r>
        <w:rPr>
          <w:rFonts w:ascii="IRNazanin" w:hAnsi="IRNazanin" w:eastAsia="IRNazanin"/>
          <w:color w:val="111111"/>
          <w:sz w:val="28"/>
          <w:sz w:val="28"/>
          <w:szCs w:val="28"/>
          <w:rtl w:val="true"/>
          <w:lang w:bidi="fa-IR"/>
        </w:rPr>
        <w:t>شکی نیست که پیامبر صلی الله علیه و آله یک فرهنگ ساز بزرگ است که با دستان توانای معنوی اش حرکات اصلاحی قابل توجهی در جامعه جاهلی آن دوران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مورد بحث نیز باید پیش از هر چیز به بررسی گزارش های مرتبط با دوران پیامبر صلی الله علیه و آله پیرامون موضوع کودک و مسجد بپردازیم تا روشن شود که پیامبر صلی الله علیه و آله در این زمینه چه فرهنگی را بر مردم حاکم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کمترین تأثیر این گزارش ها، جنبه امضایی و تقریری این حرکات خواهد بود به این معنا که وقتی رفتار و حرکتی در برابر چشمان پیامبر صلی الله علیه و آله انجام شده باشد و حضرت مخالفتی با آن ابراز نکند می توان نتیجه گرفت که این رفتار مورد رضایت و امضای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رفتاری ویژه در آن دوران مرسوم شده باشد و پیامبر صلی الله علیه و آله نه تنها واکنشی منفی نداشته باشد بلکه خود به همان کار مبادرت ورزد، به وضوح نمایشی از رضایت حضرت در آن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هر چیز به بررسی این گزارشها خواهیم پرداخت</w:t>
      </w:r>
    </w:p>
    <w:p>
      <w:pPr>
        <w:pStyle w:val="Heading4"/>
        <w:numPr>
          <w:ilvl w:val="3"/>
          <w:numId w:val="1"/>
        </w:numPr>
        <w:rPr/>
      </w:pPr>
      <w:bookmarkStart w:id="122" w:name="__RefHeading___Toc15154557_1280447820"/>
      <w:bookmarkStart w:id="123" w:name="_Toc40"/>
      <w:bookmarkEnd w:id="122"/>
      <w:r>
        <w:rPr>
          <w:rtl w:val="true"/>
        </w:rPr>
        <w:t>صف ویژه کودکان در صفوف نماز جماعت پیامبر صلی الله علیه و آله</w:t>
      </w:r>
      <w:bookmarkEnd w:id="123"/>
    </w:p>
    <w:p>
      <w:pPr>
        <w:pStyle w:val="BookText"/>
        <w:rPr/>
      </w:pPr>
      <w:r>
        <w:rPr>
          <w:rFonts w:ascii="IRNazanin" w:hAnsi="IRNazanin" w:eastAsia="IRNazanin"/>
          <w:color w:val="111111"/>
          <w:sz w:val="28"/>
          <w:sz w:val="28"/>
          <w:szCs w:val="28"/>
          <w:rtl w:val="true"/>
          <w:lang w:bidi="fa-IR"/>
        </w:rPr>
        <w:t>ابومالک اشعری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أُحَدِثُكُمْ بِصَلَاةِ رَسُولِ اللَّهِ صلى الله علیه و آله سلم قَالَ أَقَامَ الصَّلَاةَ فَصَفَّ الرِّجَالَ ثُمَّ صَفَّ خَلْفَهُمْ الْوِلْدَانِ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الرِّجَالَ ثُمَّ صَفَّ النِّسَاءِ خَلْفَ الْوِلْدَانِ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بِهِمْ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برایتان از نماز رسول خدا صلی الله علیه و آله بگویم؟ حضرت به نماز می ایستاد و مردان پشت سر او صف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بستند سپس پشت سر مردان پسر بچه ها به صف می شدند و سپس پشت سر پسران زنان می ایستادند سپس حضرت با ایشان نماز می خواند </w:t>
      </w:r>
      <w:bookmarkStart w:id="124" w:name="pg18870_485864"/>
    </w:p>
    <w:p>
      <w:pPr>
        <w:pStyle w:val="Heading4"/>
        <w:numPr>
          <w:ilvl w:val="3"/>
          <w:numId w:val="1"/>
        </w:numPr>
        <w:rPr/>
      </w:pPr>
      <w:bookmarkStart w:id="125" w:name="__RefHeading___Toc15154559_1280447820"/>
      <w:bookmarkStart w:id="126" w:name="_Toc41"/>
      <w:bookmarkEnd w:id="124"/>
      <w:bookmarkEnd w:id="125"/>
      <w:r>
        <w:rPr>
          <w:rtl w:val="true"/>
        </w:rPr>
        <w:t>منابع حديث</w:t>
      </w:r>
      <w:bookmarkEnd w:id="126"/>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127" w:name="__RefHeading___Toc15154561_1280447820"/>
      <w:bookmarkStart w:id="128" w:name="_Toc42"/>
      <w:bookmarkEnd w:id="127"/>
      <w:r>
        <w:rPr>
          <w:rtl w:val="true"/>
        </w:rPr>
        <w:t>دلالت</w:t>
      </w:r>
      <w:bookmarkEnd w:id="128"/>
    </w:p>
    <w:p>
      <w:pPr>
        <w:pStyle w:val="BookText"/>
        <w:rPr/>
      </w:pPr>
      <w:r>
        <w:rPr>
          <w:rFonts w:ascii="IRNazanin" w:hAnsi="IRNazanin" w:eastAsia="IRNazanin"/>
          <w:color w:val="111111"/>
          <w:sz w:val="28"/>
          <w:sz w:val="28"/>
          <w:szCs w:val="28"/>
          <w:rtl w:val="true"/>
          <w:lang w:bidi="fa-IR"/>
        </w:rPr>
        <w:t>این نقل گویای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پیامبر صلی الله علیه و آله تعداد قابل توجهی از کودکان در نماز جماعت پیامبر صلی الله علیه و آله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تعداد آنها به قدری بوده که صف یا صفوفی مجزا را تشکیل می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و سال این کودکان به قدری است که به تنهایی توانایی برپایی صف نماز جماعت را دارند و بدون مراقبت دیگران به انجام مسائل عبادی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این کودکان، ممیز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نقل، حاکی از سیره دائمی پیامبر صلی الله علیه و آله است و تنها بیانگر یک حادثه نیست بنابراین می توان نتیجه گرفت که در دوران پیامبر صلی الله علیه و آله تعداد قابل توجهی از کودکان ممیز به مسجد رفت و آمد داشته اند و در صف نماز جماعت شرکت می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طراحی چنین صف بندی و چینشی از طرف خود حضرت بوده است حتی اگر نگوییم که این کار به دستور مستقیم پیامبر صلی الله علیه و آله بوده و خود حضرت در تمام حرکات عبادی، مردم را راهنمایی می کرده حداقل باید بگوییم که با امضا و تأیید آن حضرت انجام شده است</w:t>
      </w:r>
      <w:r>
        <w:rPr>
          <w:rFonts w:eastAsia="IRNazanin" w:cs="IRNazanin"/>
          <w:color w:val="111111"/>
          <w:sz w:val="28"/>
          <w:szCs w:val="28"/>
          <w:rtl w:val="true"/>
          <w:lang w:bidi="fa-IR"/>
        </w:rPr>
        <w:t xml:space="preserve">. </w:t>
      </w:r>
      <w:bookmarkStart w:id="129" w:name="pg18870_485866"/>
    </w:p>
    <w:p>
      <w:pPr>
        <w:pStyle w:val="Heading4"/>
        <w:numPr>
          <w:ilvl w:val="3"/>
          <w:numId w:val="1"/>
        </w:numPr>
        <w:rPr/>
      </w:pPr>
      <w:bookmarkStart w:id="130" w:name="__RefHeading___Toc15154563_1280447820"/>
      <w:bookmarkStart w:id="131" w:name="_Toc43"/>
      <w:bookmarkEnd w:id="129"/>
      <w:bookmarkEnd w:id="130"/>
      <w:r>
        <w:rPr>
          <w:rtl w:val="true"/>
        </w:rPr>
        <w:t>اشکال</w:t>
      </w:r>
      <w:bookmarkEnd w:id="131"/>
    </w:p>
    <w:p>
      <w:pPr>
        <w:pStyle w:val="BookText"/>
        <w:rPr/>
      </w:pPr>
      <w:r>
        <w:rPr>
          <w:rFonts w:ascii="IRNazanin" w:hAnsi="IRNazanin" w:eastAsia="IRNazanin"/>
          <w:color w:val="111111"/>
          <w:sz w:val="28"/>
          <w:sz w:val="28"/>
          <w:szCs w:val="28"/>
          <w:rtl w:val="true"/>
          <w:lang w:bidi="fa-IR"/>
        </w:rPr>
        <w:t>این نقل تنها در مورد نماز جماعت پیامبر صلی الله علیه و آله الله است و ارتباط با موضوع مسجد و کودکان ندارد پس چگونه از آن برای این موضوع استفاده شده است؟ به عبارت دیگر در این نقل تصریح نشده که این نماز جماعت در مسجد، انجام شده است</w:t>
      </w:r>
      <w:r>
        <w:rPr>
          <w:rFonts w:eastAsia="IRNazanin" w:cs="IRNazanin"/>
          <w:color w:val="111111"/>
          <w:sz w:val="28"/>
          <w:szCs w:val="28"/>
          <w:rtl w:val="true"/>
          <w:lang w:bidi="fa-IR"/>
        </w:rPr>
        <w:t>.</w:t>
      </w:r>
    </w:p>
    <w:p>
      <w:pPr>
        <w:pStyle w:val="Heading4"/>
        <w:numPr>
          <w:ilvl w:val="3"/>
          <w:numId w:val="1"/>
        </w:numPr>
        <w:rPr/>
      </w:pPr>
      <w:bookmarkStart w:id="132" w:name="__RefHeading___Toc15154565_1280447820"/>
      <w:bookmarkStart w:id="133" w:name="_Toc44"/>
      <w:bookmarkEnd w:id="132"/>
      <w:r>
        <w:rPr>
          <w:rtl w:val="true"/>
        </w:rPr>
        <w:t>پاسخ</w:t>
      </w:r>
      <w:bookmarkEnd w:id="133"/>
    </w:p>
    <w:p>
      <w:pPr>
        <w:pStyle w:val="BookText"/>
        <w:rPr/>
      </w:pPr>
      <w:r>
        <w:rPr>
          <w:rFonts w:ascii="IRNazanin" w:hAnsi="IRNazanin" w:eastAsia="IRNazanin"/>
          <w:color w:val="111111"/>
          <w:sz w:val="28"/>
          <w:sz w:val="28"/>
          <w:szCs w:val="28"/>
          <w:rtl w:val="true"/>
          <w:lang w:bidi="fa-IR"/>
        </w:rPr>
        <w:t>پیامبر خدا صلی الله علیه و آله تقریباً همه نمازهای جماعت را در مسجد، اقامه می کرده است و تنها برای نمازهایی همچون نماز عید و یا نماز باران به مکان دیگری خارج از مسجد می رفته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این مکان براساس برخی از گزارشهای تاریخی در مکانی نسبتاً وسیع و خارج از محدوده شهر بوده که امروزه به مسجد غمامه معروف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اما بنا بر روایتی از امام صادق علیه السلام زمین بقیع محل برگزاری نماز عید بوده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در هر صورت باید گفت که پیامبر صلی الله علیه و آله نمازهای یومیه و نماز جمعه را تنها در مسجد اقامه می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دیگر نیز حاکی از آن است که پیامبر صلی الله علیه و آله به طور معمول، خارج از مسجد به اقامه نماز جماعت مبادرت نمی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دیدگاه پیامبر صلی الله علیه و آله اهمیت برگزاری نماز جماعت در مسجد به اندازه ای است که آن حضرت در بدو ورود به مدینه زمینی را برای ساختمان مسجد خریداری کرد و به ساخت مسجد مبادرت ورزید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بنابراین می توان گفت </w:t>
      </w:r>
      <w:bookmarkStart w:id="134" w:name="pg18870_485868"/>
    </w:p>
    <w:p>
      <w:pPr>
        <w:pStyle w:val="BookText"/>
        <w:rPr/>
      </w:pPr>
      <w:bookmarkEnd w:id="134"/>
      <w:r>
        <w:rPr>
          <w:rFonts w:ascii="IRNazanin" w:hAnsi="IRNazanin" w:eastAsia="IRNazanin"/>
          <w:color w:val="111111"/>
          <w:sz w:val="28"/>
          <w:sz w:val="28"/>
          <w:szCs w:val="28"/>
          <w:rtl w:val="true"/>
          <w:lang w:bidi="fa-IR"/>
        </w:rPr>
        <w:t>که تأسیس مسجد اولین کار پیامبر صلی الله علیه و آله در مدینه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آن است که در دوران پیامبر صلی الله علیه و آله حضور در مسجد و نماز جماعت مسجد از ملاکهای اساسی تشخیص مؤمنان از منافقان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پیامبر خدا صلی الله علیه و آله هرکس که نمازهای روزانه اش را در مسجد نمی خواند شدیداً توبیخ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فراوانی وجود دارد که برای نمونه به روایتی از امام صادق علیه السلام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أُنَاساً كَانُوا عَلَى عَهْدِ رَسُولِ اللَّهِ صلى الله علیه و آله سلم أَبْطَنُّوا عَنِ الصَّلَاةِ فِي الْمَسْجِدِ فَقَالَ رَسُولُ اللهِ لا لَيُوشِكُ قَوْمٌ يَدَعُونَ الصَّلَاةَ فِي الْمَسْجِدِ أَنْ نَأْمُرَ بِحَطَبٍ فَيُوضَعَ عَلَى أَبْوَابِهِمْ فَتُوقَدَ عَلَيْهِمْ نَارٌ فَتُحْرَقَ عَلَيْهِمْ بُيُوتُهُمْ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بعضی از مردم در نماز خواندن در مسجد، کندی و کاهلی می نمودند پیامبر صلی الله علیه و آله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است که فرمان دهم تا بر در خانه کسانی که از نماز خواندن در مسجد خودداری می کنند هیزم بریزند و آن را آتش زنند و خانه هایشان بر سرشان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 توان پذیرفت که این گونه از گزارش ها که در مورد سیره دائمی پیامبر صلی الله علیه و آله در امر نماز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أحدثكم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غیر از مسجد صورت پذیرفته است</w:t>
      </w:r>
      <w:r>
        <w:rPr>
          <w:rFonts w:eastAsia="IRNazanin" w:cs="IRNazanin"/>
          <w:color w:val="111111"/>
          <w:sz w:val="28"/>
          <w:szCs w:val="28"/>
          <w:rtl w:val="true"/>
          <w:lang w:bidi="fa-IR"/>
        </w:rPr>
        <w:t>.</w:t>
      </w:r>
    </w:p>
    <w:p>
      <w:pPr>
        <w:pStyle w:val="Heading4"/>
        <w:numPr>
          <w:ilvl w:val="3"/>
          <w:numId w:val="1"/>
        </w:numPr>
        <w:rPr/>
      </w:pPr>
      <w:bookmarkStart w:id="135" w:name="__RefHeading___Toc15154567_1280447820"/>
      <w:bookmarkStart w:id="136" w:name="_Toc45"/>
      <w:bookmarkEnd w:id="135"/>
      <w:r>
        <w:rPr>
          <w:rtl w:val="true"/>
        </w:rPr>
        <w:t>اشکال</w:t>
      </w:r>
      <w:bookmarkEnd w:id="136"/>
    </w:p>
    <w:p>
      <w:pPr>
        <w:pStyle w:val="BookText"/>
        <w:rPr/>
      </w:pPr>
      <w:r>
        <w:rPr>
          <w:rFonts w:ascii="IRNazanin" w:hAnsi="IRNazanin" w:eastAsia="IRNazanin"/>
          <w:color w:val="111111"/>
          <w:sz w:val="28"/>
          <w:sz w:val="28"/>
          <w:szCs w:val="28"/>
          <w:rtl w:val="true"/>
          <w:lang w:bidi="fa-IR"/>
        </w:rPr>
        <w:t>چنانکه در فصل راهکارها خواهد آمد در منابع شیعه، راهکارهایی همچون متفرق کردن کودکان در میان صفوف مختلف از سوی معصوم ارائه شده که با این نقل اهل سنت در تعارض است</w:t>
      </w:r>
      <w:r>
        <w:rPr>
          <w:rFonts w:eastAsia="IRNazanin" w:cs="IRNazanin"/>
          <w:color w:val="111111"/>
          <w:sz w:val="28"/>
          <w:szCs w:val="28"/>
          <w:rtl w:val="true"/>
          <w:lang w:bidi="fa-IR"/>
        </w:rPr>
        <w:t>.</w:t>
      </w:r>
    </w:p>
    <w:p>
      <w:pPr>
        <w:pStyle w:val="Heading4"/>
        <w:numPr>
          <w:ilvl w:val="3"/>
          <w:numId w:val="1"/>
        </w:numPr>
        <w:rPr/>
      </w:pPr>
      <w:bookmarkStart w:id="137" w:name="__RefHeading___Toc15154569_1280447820"/>
      <w:bookmarkStart w:id="138" w:name="_Toc46"/>
      <w:bookmarkEnd w:id="137"/>
      <w:r>
        <w:rPr>
          <w:rtl w:val="true"/>
        </w:rPr>
        <w:t>پاسخ</w:t>
      </w:r>
      <w:bookmarkEnd w:id="1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نقل از واژه غلام استفاده شده که بیشتر به کودکان نزدیک به </w:t>
      </w:r>
      <w:bookmarkStart w:id="139" w:name="pg18870_485870"/>
    </w:p>
    <w:p>
      <w:pPr>
        <w:pStyle w:val="BookText"/>
        <w:rPr/>
      </w:pPr>
      <w:bookmarkEnd w:id="139"/>
      <w:r>
        <w:rPr>
          <w:rFonts w:ascii="IRNazanin" w:hAnsi="IRNazanin" w:eastAsia="IRNazanin"/>
          <w:color w:val="111111"/>
          <w:sz w:val="28"/>
          <w:sz w:val="28"/>
          <w:szCs w:val="28"/>
          <w:rtl w:val="true"/>
          <w:lang w:bidi="fa-IR"/>
        </w:rPr>
        <w:t>سن تکلیف گفته می شود اما در نقل شیعه از واژه صبی استفاده شده که معمولاً به کودکان کم سن و سال تر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قابل جمع با یکدیگرند و تعارضی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گویا روایاتی که گویای راهکار هستند پیرامون کودکانی سخن می گویند که هنوز نیازمند مراقبت و توجه ویژه اند اما کودکانی که در صفی مجزا با پیامبر صلی الله علیه و آله نماز می خوانده اند نزدیک سن تکلیف بوده و نیازی به مراقبت نداشته اند</w:t>
      </w:r>
      <w:r>
        <w:rPr>
          <w:rFonts w:eastAsia="IRNazanin" w:cs="IRNazanin"/>
          <w:color w:val="111111"/>
          <w:sz w:val="28"/>
          <w:szCs w:val="28"/>
          <w:rtl w:val="true"/>
          <w:lang w:bidi="fa-IR"/>
        </w:rPr>
        <w:t>.</w:t>
      </w:r>
    </w:p>
    <w:p>
      <w:pPr>
        <w:pStyle w:val="Heading4"/>
        <w:numPr>
          <w:ilvl w:val="3"/>
          <w:numId w:val="1"/>
        </w:numPr>
        <w:rPr/>
      </w:pPr>
      <w:bookmarkStart w:id="140" w:name="__RefHeading___Toc15154571_1280447820"/>
      <w:bookmarkStart w:id="141" w:name="_Toc47"/>
      <w:bookmarkEnd w:id="140"/>
      <w:r>
        <w:rPr>
          <w:rtl w:val="true"/>
        </w:rPr>
        <w:t>اشکال</w:t>
      </w:r>
      <w:bookmarkEnd w:id="141"/>
    </w:p>
    <w:p>
      <w:pPr>
        <w:pStyle w:val="BookText"/>
        <w:rPr/>
      </w:pPr>
      <w:r>
        <w:rPr>
          <w:rFonts w:ascii="IRNazanin" w:hAnsi="IRNazanin" w:eastAsia="IRNazanin"/>
          <w:color w:val="111111"/>
          <w:sz w:val="28"/>
          <w:sz w:val="28"/>
          <w:szCs w:val="28"/>
          <w:rtl w:val="true"/>
          <w:lang w:bidi="fa-IR"/>
        </w:rPr>
        <w:t>در فقه شیعه، صفی که صرفاً از کودکان تشکیل شده باشد، اتصال نماز جماعت را بر هم می زند بنابراین این روایت به دلیل تناسب داشتن با فقه اهل تسنن قابل پذیرش نخواهد بود زیرا در فقه اهل تسنن، اتصال نمازگزاران اهمیتی ندارد</w:t>
      </w:r>
    </w:p>
    <w:p>
      <w:pPr>
        <w:pStyle w:val="Heading4"/>
        <w:numPr>
          <w:ilvl w:val="3"/>
          <w:numId w:val="1"/>
        </w:numPr>
        <w:rPr/>
      </w:pPr>
      <w:bookmarkStart w:id="142" w:name="__RefHeading___Toc15154573_1280447820"/>
      <w:bookmarkStart w:id="143" w:name="_Toc48"/>
      <w:bookmarkEnd w:id="142"/>
      <w:r>
        <w:rPr>
          <w:rtl w:val="true"/>
        </w:rPr>
        <w:t>پاسخ</w:t>
      </w:r>
      <w:bookmarkEnd w:id="143"/>
    </w:p>
    <w:p>
      <w:pPr>
        <w:pStyle w:val="BookText"/>
        <w:rPr/>
      </w:pPr>
      <w:r>
        <w:rPr>
          <w:rFonts w:ascii="IRNazanin" w:hAnsi="IRNazanin" w:eastAsia="IRNazanin"/>
          <w:color w:val="111111"/>
          <w:sz w:val="28"/>
          <w:sz w:val="28"/>
          <w:szCs w:val="28"/>
          <w:rtl w:val="true"/>
          <w:lang w:bidi="fa-IR"/>
        </w:rPr>
        <w:t>درست است که در فقه شیعه اتصال نمازگزاران شرط صحت نماز جماعت است اما مشهور فقهای شیعه نماز کودک ممیز را صحیح دانسته و حضور آنان در صف جماعت را مخل اتصال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یزدی در بحث عدم وجود حائل میان نمازگزاران می نویسد</w:t>
      </w:r>
    </w:p>
    <w:p>
      <w:pPr>
        <w:pStyle w:val="BookText"/>
        <w:rPr/>
      </w:pPr>
      <w:r>
        <w:rPr>
          <w:rFonts w:ascii="Amiri" w:hAnsi="Amiri" w:eastAsia="Amiri" w:cs="Amiri"/>
          <w:color w:val="111111"/>
          <w:sz w:val="28"/>
          <w:sz w:val="28"/>
          <w:szCs w:val="28"/>
          <w:rtl w:val="true"/>
          <w:lang w:bidi="ar-SA"/>
        </w:rPr>
        <w:t>لَا يَضُرُّ الْفَضْلُ بِالصَّبِيِّ الْمُمَيِّزِ مَا لَمْ يَعْلَمْ بُطْلَانَ صَلَاتِهِ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4"/>
        <w:numPr>
          <w:ilvl w:val="3"/>
          <w:numId w:val="1"/>
        </w:numPr>
        <w:rPr/>
      </w:pPr>
      <w:bookmarkStart w:id="144" w:name="__RefHeading___Toc15154575_1280447820"/>
      <w:bookmarkStart w:id="145" w:name="_Toc49"/>
      <w:bookmarkEnd w:id="144"/>
      <w:r>
        <w:rPr>
          <w:rtl w:val="true"/>
        </w:rPr>
        <w:t>جریان تغییر قبله و حضور کودکان در مسجد</w:t>
      </w:r>
      <w:bookmarkEnd w:id="145"/>
    </w:p>
    <w:p>
      <w:pPr>
        <w:pStyle w:val="BookText"/>
        <w:rPr/>
      </w:pPr>
      <w:r>
        <w:rPr>
          <w:rFonts w:ascii="IRNazanin" w:hAnsi="IRNazanin" w:eastAsia="IRNazanin"/>
          <w:color w:val="111111"/>
          <w:sz w:val="28"/>
          <w:sz w:val="28"/>
          <w:szCs w:val="28"/>
          <w:rtl w:val="true"/>
          <w:lang w:bidi="fa-IR"/>
        </w:rPr>
        <w:t>عماره بن اوس انصاری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صَلَّيْنَا إِحْدَى صَلَاتَيْ الْعَشِي فَقَامَ رَجُلٌ عَلَى بَابِ الْمَسْجِدِ وَنَحْنُ فِي الصَّلَاةِ فَنَادَى أَنَّ الصَّلَاةَ قَدْ وَجَهْتُ 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فَتَحَوَّلَ أَوْ انْحَرَفَ إِمَامُنَا نَحْوَ الْكَعْبَةِ وَالنِّسَاءُ وَالصَّبيَانُ</w:t>
      </w:r>
      <w:r>
        <w:rPr>
          <w:rFonts w:eastAsia="Amiri" w:cs="Amiri" w:ascii="Amiri" w:hAnsi="Amiri"/>
          <w:color w:val="111111"/>
          <w:sz w:val="28"/>
          <w:szCs w:val="28"/>
          <w:rtl w:val="true"/>
          <w:lang w:bidi="ar-SA"/>
        </w:rPr>
        <w:t xml:space="preserve">. </w:t>
      </w:r>
      <w:bookmarkStart w:id="146" w:name="pg18870_485873"/>
    </w:p>
    <w:p>
      <w:pPr>
        <w:pStyle w:val="BookText"/>
        <w:rPr/>
      </w:pPr>
      <w:bookmarkEnd w:id="146"/>
      <w:r>
        <w:rPr>
          <w:rFonts w:ascii="IRNazanin" w:hAnsi="IRNazanin" w:eastAsia="IRNazanin"/>
          <w:color w:val="111111"/>
          <w:sz w:val="28"/>
          <w:sz w:val="28"/>
          <w:szCs w:val="28"/>
          <w:rtl w:val="true"/>
          <w:lang w:bidi="fa-IR"/>
        </w:rPr>
        <w:t>ما یکی از نمازهای ظهر و عصر را می خواندیم که مردی بر در مسجد ایستاد و در حالی که ما در نماز بودیم ندا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سوی کعبه برگشته است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جماعت به سوی کعبه چرخید و روی گرداند و همین طور زنان و کودکان</w:t>
      </w:r>
      <w:r>
        <w:rPr>
          <w:rFonts w:eastAsia="IRNazanin" w:cs="IRNazanin"/>
          <w:color w:val="111111"/>
          <w:sz w:val="28"/>
          <w:szCs w:val="28"/>
          <w:rtl w:val="true"/>
          <w:lang w:bidi="fa-IR"/>
        </w:rPr>
        <w:t>.</w:t>
      </w:r>
    </w:p>
    <w:p>
      <w:pPr>
        <w:pStyle w:val="Heading4"/>
        <w:numPr>
          <w:ilvl w:val="3"/>
          <w:numId w:val="1"/>
        </w:numPr>
        <w:rPr/>
      </w:pPr>
      <w:bookmarkStart w:id="147" w:name="__RefHeading___Toc15154577_1280447820"/>
      <w:bookmarkStart w:id="148" w:name="_Toc50"/>
      <w:bookmarkEnd w:id="147"/>
      <w:r>
        <w:rPr>
          <w:rtl w:val="true"/>
        </w:rPr>
        <w:t>منابع حديث و نقل های مشابه آن</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نقل کرده و منابع بعدی نیز از او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نقل از ابن سعد و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در کتب کنونی ابن ابی شیبه یافت نشد</w:t>
      </w:r>
      <w:r>
        <w:rPr>
          <w:rFonts w:eastAsia="IRNazanin" w:cs="IRNazanin"/>
          <w:color w:val="111111"/>
          <w:sz w:val="28"/>
          <w:szCs w:val="28"/>
          <w:rtl w:val="true"/>
          <w:lang w:bidi="fa-IR"/>
        </w:rPr>
        <w:t>.</w:t>
      </w:r>
    </w:p>
    <w:p>
      <w:pPr>
        <w:pStyle w:val="Heading4"/>
        <w:numPr>
          <w:ilvl w:val="3"/>
          <w:numId w:val="1"/>
        </w:numPr>
        <w:rPr/>
      </w:pPr>
      <w:bookmarkStart w:id="149" w:name="__RefHeading___Toc15154579_1280447820"/>
      <w:bookmarkStart w:id="150" w:name="_Toc51"/>
      <w:bookmarkEnd w:id="149"/>
      <w:r>
        <w:rPr>
          <w:rtl w:val="true"/>
        </w:rPr>
        <w:t>توضیحی کوتاه در مورد این رخداد</w:t>
      </w:r>
      <w:bookmarkEnd w:id="150"/>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تغییر قبله در مسجد بنی سالم و هنگام نماز ظهر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 رکعت از نماز را خوانده بود که جبرئیل بازوی پیامبر صلی الله علیه و آله را به سوی کعبه برگرداند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خبر آهسته آهسته به مساجد دیگر رسید و دیگران نیز از فرمان پیامبر صلی الله علیه و آله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در جریان فوق وجود دارد، حاکی از آن است که این گزارش پیرامون یکی از همان مساجدی است که بعدها از جریان تغییر قبله خبردار شده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ممکن است در همان روز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نقل علی بن ابراهیم در تفسیر قمی این رخداد در نماز ظهر اتفاق افتاده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بنابراین ممکن است خبر تغییر قبله در نماز عصر همان روز به دیگر مساجد اطراف نیز رسیده باشد</w:t>
      </w:r>
      <w:r>
        <w:rPr>
          <w:rFonts w:eastAsia="IRNazanin" w:cs="IRNazanin"/>
          <w:color w:val="111111"/>
          <w:sz w:val="28"/>
          <w:szCs w:val="28"/>
          <w:rtl w:val="true"/>
          <w:lang w:bidi="fa-IR"/>
        </w:rPr>
        <w:t xml:space="preserve">. </w:t>
      </w:r>
      <w:bookmarkStart w:id="151" w:name="pg18870_485875"/>
    </w:p>
    <w:p>
      <w:pPr>
        <w:pStyle w:val="Heading4"/>
        <w:numPr>
          <w:ilvl w:val="3"/>
          <w:numId w:val="1"/>
        </w:numPr>
        <w:rPr/>
      </w:pPr>
      <w:bookmarkStart w:id="152" w:name="__RefHeading___Toc15154581_1280447820"/>
      <w:bookmarkStart w:id="153" w:name="_Toc52"/>
      <w:bookmarkEnd w:id="151"/>
      <w:bookmarkEnd w:id="152"/>
      <w:r>
        <w:rPr>
          <w:rtl w:val="true"/>
        </w:rPr>
        <w:t>دلالت</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پیامبر صلی الله علیه و آله در این ماجرا به صورت مستقیم حضور نداشته و تقریری از جانب حضرت صورت نگرفته اما می توان از این گزارش چنین نتیجه گرفت که کودکان در دوران پیامبر صلی الله علیه و آله افزون بر مسجد النبی، در دیگر مساجد آن دوران نیز رفت و آمد داشته و به عبادت مشغول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گزارش بر می آید که کودکان حاضر در مسجد، کودکان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زیرا کودکی که بتواند در نماز جماعت شرکت کند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از این گزارش به دست می آید، شامل همه کودکان نمی شود و تنها گویای حضور کودکان ممیز در مساجد دوران پیامبر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154" w:name="__RefHeading___Toc15154583_1280447820"/>
      <w:bookmarkStart w:id="155" w:name="_Toc53"/>
      <w:bookmarkEnd w:id="154"/>
      <w:r>
        <w:rPr>
          <w:rtl w:val="true"/>
        </w:rPr>
        <w:t>حضور كودكان در مسجد پیامبر صلی الله علیه و آله</w:t>
      </w:r>
      <w:bookmarkEnd w:id="155"/>
    </w:p>
    <w:p>
      <w:pPr>
        <w:pStyle w:val="BookText"/>
        <w:rPr/>
      </w:pPr>
      <w:r>
        <w:rPr>
          <w:rFonts w:ascii="IRNazanin" w:hAnsi="IRNazanin" w:eastAsia="IRNazanin"/>
          <w:color w:val="111111"/>
          <w:sz w:val="28"/>
          <w:sz w:val="28"/>
          <w:szCs w:val="28"/>
          <w:rtl w:val="true"/>
          <w:lang w:bidi="fa-IR"/>
        </w:rPr>
        <w:t>در منابع اهل تسنن روایتی از عایشه نقل شده که با اندکی تغییر در منابع شیعی نیز آمده است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 رَسُولُ اللهِ صلى الله عليه و آله سلم لَيْلَةً مِنَ اللَّيَالِي الْعِشَاءَ الْآخِرَةَ مَا شَاءَ اللَّهُ فَجَاءَ عُمَرُ فَدَقَ الْبَابَ فَقَالَ يَا رَسُولَ اللهِ صلی الله علیه و آله نَامَ النِّسَاءُ نَامَ الصَّبْيَانُ فَخَرَجَ رَسُولُ اللهِ صلى الله علیه و آله سلم فَقَالَ لَيْسَ لَكُمْ أَنْ تُؤْذُونِي وَلَا تَأْمُرُونِي إِنَّمَا عَلَيْكُمْ أَنْ تَسْمَعُوا وَتُطِيعُوا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رسول خدا صلى الله عليه و آله به خواست خدا نماز عشاء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 نماز عشاء را می خوانی؟ پس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روا نیست که مرا بیازارید و جایز نیست که به من دستور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برشما است که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نیز همین مطلب را با اندک تفاوتی نقل کرده،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صلی الله علیه و آله أَعتَمَ لَيْلَةً مِنَ اللَّيَالِي بِصَلَاةِ الْعِشَاءِ وَ هِيَ الَّتِي يَقُولُ </w:t>
      </w:r>
      <w:bookmarkStart w:id="156" w:name="pg18870_485877"/>
    </w:p>
    <w:p>
      <w:pPr>
        <w:pStyle w:val="BookText"/>
        <w:rPr/>
      </w:pPr>
      <w:bookmarkEnd w:id="156"/>
      <w:r>
        <w:rPr>
          <w:rFonts w:ascii="Amiri" w:hAnsi="Amiri" w:eastAsia="Amiri" w:cs="Amiri"/>
          <w:color w:val="111111"/>
          <w:sz w:val="28"/>
          <w:sz w:val="28"/>
          <w:szCs w:val="28"/>
          <w:rtl w:val="true"/>
          <w:lang w:bidi="ar-SA"/>
        </w:rPr>
        <w:t>النَّاسُ لَهَا صَلَاةُ العَتَمَةِ قَالَتْ فَلَمْ يَخْرُجُ رَسُولُ اللهِ صلى الله عليه و آله سلم حَتَّى قَالَ عُمَرُ الصَّلَاةُ قَدْ نَامَ النِّسَاءُ وَالصَّبْيَانُ فَخَرَجَ رَسُولُ اللَّهِ صلى الله عليه و آله سلم فَقَالَ لِأَهْلِ الْمَسْجِدِ حِينَ خَرَجَ عَلَيْهِمْ مَا يَنْتَظِرُهَا أَحَدٌ مِنْ أَهْلِ الْأَرْضِ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 از شب ها رسول خدا صلی الله علیه و آله اهل نماز عشاء را به تأخیر انداخت پیامبر صلی الله علیه و آله برای نماز بیرون نیامد تا آنکه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زنان و کودکان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بیرون آمد و به اهالی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روی زمین جز شما منتظر نماز نیست</w:t>
      </w:r>
      <w:r>
        <w:rPr>
          <w:rFonts w:eastAsia="IRNazanin" w:cs="IRNazanin"/>
          <w:color w:val="111111"/>
          <w:sz w:val="28"/>
          <w:szCs w:val="28"/>
          <w:rtl w:val="true"/>
          <w:lang w:bidi="fa-IR"/>
        </w:rPr>
        <w:t>.</w:t>
      </w:r>
    </w:p>
    <w:p>
      <w:pPr>
        <w:pStyle w:val="Heading4"/>
        <w:numPr>
          <w:ilvl w:val="3"/>
          <w:numId w:val="1"/>
        </w:numPr>
        <w:rPr/>
      </w:pPr>
      <w:bookmarkStart w:id="157" w:name="__RefHeading___Toc15154585_1280447820"/>
      <w:bookmarkStart w:id="158" w:name="_Toc54"/>
      <w:bookmarkEnd w:id="157"/>
      <w:r>
        <w:rPr>
          <w:rtl w:val="true"/>
        </w:rPr>
        <w:t>منابع حدیث</w:t>
      </w:r>
      <w:bookmarkEnd w:id="158"/>
    </w:p>
    <w:p>
      <w:pPr>
        <w:pStyle w:val="BookText"/>
        <w:rPr/>
      </w:pPr>
      <w:r>
        <w:rPr>
          <w:rFonts w:ascii="IRNazanin" w:hAnsi="IRNazanin" w:eastAsia="IRNazanin"/>
          <w:color w:val="111111"/>
          <w:sz w:val="28"/>
          <w:sz w:val="28"/>
          <w:szCs w:val="28"/>
          <w:rtl w:val="true"/>
          <w:lang w:bidi="fa-IR"/>
        </w:rPr>
        <w:t>روایت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159" w:name="__RefHeading___Toc15154587_1280447820"/>
      <w:bookmarkStart w:id="160" w:name="_Toc55"/>
      <w:bookmarkEnd w:id="159"/>
      <w:r>
        <w:rPr>
          <w:rtl w:val="true"/>
        </w:rPr>
        <w:t>سندشناسی</w:t>
      </w:r>
      <w:bookmarkEnd w:id="160"/>
    </w:p>
    <w:p>
      <w:pPr>
        <w:pStyle w:val="BookText"/>
        <w:rPr/>
      </w:pPr>
      <w:r>
        <w:rPr>
          <w:rFonts w:ascii="IRNazanin" w:hAnsi="IRNazanin" w:eastAsia="IRNazanin"/>
          <w:color w:val="111111"/>
          <w:sz w:val="28"/>
          <w:sz w:val="28"/>
          <w:szCs w:val="28"/>
          <w:rtl w:val="true"/>
          <w:lang w:bidi="fa-IR"/>
        </w:rPr>
        <w:t>این روایت در تهذیب الاحكام صحيح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علامه مجلسی نیز بر آن تصریح کرده است</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161" w:name="__RefHeading___Toc15154589_1280447820"/>
      <w:bookmarkStart w:id="162" w:name="_Toc56"/>
      <w:bookmarkEnd w:id="161"/>
      <w:r>
        <w:rPr>
          <w:rtl w:val="true"/>
        </w:rPr>
        <w:t>دلالت</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معنا داشته باشد که یکی حقیقی و دیگری کنایی است اما ظهور کلام عمربن خطاب در معنای حقیقی آن یعنی حضور کودکان و زنان در مسجد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ظاهر کلام عمر نشان می دهد که مقصود او از این جمله خواب آلودگی زنان و کودکانی است که در مسجد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مقابل این احتمال نیز وجود دارد که مقصود او از این جمله یک تعبیر کنایی بوده و مراد او از به خواب رفتن کودکان دیر شدن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گفت اگرچه ممکن است مقصود عمر از به خواب رفتن کودکان و زنان تنها کنایه از دیر شدن زمان باشد اما ظاهر حدیث نشان می دهد که زنان و کودکان نیز همانند دیگران در مسجد حضور داشته اند و انتظار برپایی نماز را می کشیده اند زیرا وی برای اعتراض به پیامبر صلی الله علیه و آله باید دست آویز و بهانه ای فراهم کند که ظاهری منطقی و قابل پذیرش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کودکان و زنان در خانه هایشان به خواب رفته باشند نمی تواند مستمسکی برای اعتراض به پیامبر صلی الله علیه و آله باشد موید این ظهور عنوان بابی است که بخاری برای این روایت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فهم راویان حدیث آن هم راویان اهل تسنن برای ما حجیتی ندارد اما به هر حال می تواند مؤیدی برای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روایت را در چهار موضع آورده که یکی از آنها با این عنوان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وُضُوء الصِّبْيَانِ وَ مَتى يَجِبُ عَلَيْهِمْ الْغُسْلُ وَالطَّهُورُ وَ حُضُورِهِمْ الجماعةَ وَالْعِيدَيْن والجنائز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این روایت را مرتبط با حضور کودکان در مسجد و نماز جماعت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خوابیدن برخی از زنان و کودکان در مسجد رخ داده باشد و یا اینکه حکایت از خواب آلودگی آنان داشته باشد چنانکه در عرف نیز به کسانی که در آستانه خواب هستند و خمیازه می کشند چنین اطلاقی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ظاهر روایت هیچ گونه قیدی برای کودکان حاضر در مسجد ندارد اما به طور قطع نمی توان چنین برداشت کرد که کودکان مختلفی در تمامی سنین در مسجد حضور داشته اند</w:t>
      </w:r>
      <w:r>
        <w:rPr>
          <w:rFonts w:eastAsia="IRNazanin" w:cs="IRNazanin"/>
          <w:color w:val="111111"/>
          <w:sz w:val="28"/>
          <w:szCs w:val="28"/>
          <w:rtl w:val="true"/>
          <w:lang w:bidi="fa-IR"/>
        </w:rPr>
        <w:t xml:space="preserve">. </w:t>
      </w:r>
      <w:bookmarkStart w:id="163" w:name="pg18870_485881"/>
    </w:p>
    <w:p>
      <w:pPr>
        <w:pStyle w:val="Heading4"/>
        <w:numPr>
          <w:ilvl w:val="3"/>
          <w:numId w:val="1"/>
        </w:numPr>
        <w:rPr/>
      </w:pPr>
      <w:bookmarkStart w:id="164" w:name="__RefHeading___Toc15154591_1280447820"/>
      <w:bookmarkStart w:id="165" w:name="_Toc57"/>
      <w:bookmarkEnd w:id="163"/>
      <w:bookmarkEnd w:id="164"/>
      <w:r>
        <w:rPr>
          <w:rtl w:val="true"/>
        </w:rPr>
        <w:t>اقتدای بعضی کودکان به نماز جماعت پیامبر صلی الله علیه و آله</w:t>
      </w:r>
      <w:bookmarkEnd w:id="165"/>
    </w:p>
    <w:p>
      <w:pPr>
        <w:pStyle w:val="BookText"/>
        <w:rPr/>
      </w:pPr>
      <w:r>
        <w:rPr>
          <w:rFonts w:ascii="IRNazanin" w:hAnsi="IRNazanin" w:eastAsia="IRNazanin"/>
          <w:color w:val="111111"/>
          <w:sz w:val="28"/>
          <w:sz w:val="28"/>
          <w:szCs w:val="28"/>
          <w:rtl w:val="true"/>
          <w:lang w:bidi="fa-IR"/>
        </w:rPr>
        <w:t>بشربن معاذ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صَلَّيْتُ أَنَا وَأَبِي وَأَنَا غُلَامٌ ابْنُ عَشْرِ سِنِينَ وَرَاءَ النَّبِيِّ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پدرم پشت سر پیامبر صلی الله علیه و آله نماز جماعت خواندیم در حالی که من نوجوانی ده ساله بودم</w:t>
      </w:r>
      <w:r>
        <w:rPr>
          <w:rFonts w:eastAsia="IRNazanin" w:cs="IRNazanin"/>
          <w:color w:val="111111"/>
          <w:sz w:val="28"/>
          <w:szCs w:val="28"/>
          <w:rtl w:val="true"/>
          <w:lang w:bidi="fa-IR"/>
        </w:rPr>
        <w:t>.</w:t>
      </w:r>
    </w:p>
    <w:p>
      <w:pPr>
        <w:pStyle w:val="Heading4"/>
        <w:numPr>
          <w:ilvl w:val="3"/>
          <w:numId w:val="1"/>
        </w:numPr>
        <w:rPr/>
      </w:pPr>
      <w:bookmarkStart w:id="166" w:name="__RefHeading___Toc15154593_1280447820"/>
      <w:bookmarkStart w:id="167" w:name="_Toc58"/>
      <w:bookmarkEnd w:id="166"/>
      <w:r>
        <w:rPr>
          <w:rtl w:val="true"/>
        </w:rPr>
        <w:t>منابع حدیث</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الإصابة في تمييز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154595_1280447820"/>
      <w:bookmarkStart w:id="169" w:name="_Toc59"/>
      <w:bookmarkEnd w:id="168"/>
      <w:r>
        <w:rPr>
          <w:rtl w:val="true"/>
        </w:rPr>
        <w:t>دلالت</w:t>
      </w:r>
      <w:bookmarkEnd w:id="169"/>
    </w:p>
    <w:p>
      <w:pPr>
        <w:pStyle w:val="BookText"/>
        <w:rPr/>
      </w:pPr>
      <w:r>
        <w:rPr>
          <w:rFonts w:ascii="IRNazanin" w:hAnsi="IRNazanin" w:eastAsia="IRNazanin"/>
          <w:color w:val="111111"/>
          <w:sz w:val="28"/>
          <w:sz w:val="28"/>
          <w:szCs w:val="28"/>
          <w:rtl w:val="true"/>
          <w:lang w:bidi="fa-IR"/>
        </w:rPr>
        <w:t>در صورتی که این اتفاق در مسجد النبی صلی الله علیه و آله صورت گرفته باشد، می توان گفت که این نقل گویای تقریر معصوم مبنی برآوردن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ماجرا نه پدری که کودکی را به مسجد آورده، مورد سرزنش قرار گرفته و نه کودکی که به مسجد آمده، در بوته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جو حاکم بر مسجد هم پذیرای این مطلب بوده و هیچکس بر او و پدرش خرده نگرفته است</w:t>
      </w:r>
      <w:r>
        <w:rPr>
          <w:rFonts w:eastAsia="IRNazanin" w:cs="IRNazanin"/>
          <w:color w:val="111111"/>
          <w:sz w:val="28"/>
          <w:szCs w:val="28"/>
          <w:rtl w:val="true"/>
          <w:lang w:bidi="fa-IR"/>
        </w:rPr>
        <w:t>.</w:t>
      </w:r>
    </w:p>
    <w:p>
      <w:pPr>
        <w:pStyle w:val="Heading4"/>
        <w:numPr>
          <w:ilvl w:val="3"/>
          <w:numId w:val="1"/>
        </w:numPr>
        <w:rPr/>
      </w:pPr>
      <w:bookmarkStart w:id="170" w:name="__RefHeading___Toc15154597_1280447820"/>
      <w:bookmarkStart w:id="171" w:name="_Toc60"/>
      <w:bookmarkEnd w:id="170"/>
      <w:r>
        <w:rPr>
          <w:rtl w:val="true"/>
        </w:rPr>
        <w:t>اشکال</w:t>
      </w:r>
      <w:bookmarkEnd w:id="171"/>
    </w:p>
    <w:p>
      <w:pPr>
        <w:pStyle w:val="BookText"/>
        <w:rPr/>
      </w:pPr>
      <w:r>
        <w:rPr>
          <w:rFonts w:ascii="IRNazanin" w:hAnsi="IRNazanin" w:eastAsia="IRNazanin"/>
          <w:color w:val="111111"/>
          <w:sz w:val="28"/>
          <w:sz w:val="28"/>
          <w:szCs w:val="28"/>
          <w:rtl w:val="true"/>
          <w:lang w:bidi="fa-IR"/>
        </w:rPr>
        <w:t>از ظاهر این عبارت بر می آید که این ماجرا تنها یک بار برای گوینده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این رخداد در مکانی به غیر از مسجد اتفاق افتاده باشد</w:t>
      </w:r>
      <w:r>
        <w:rPr>
          <w:rFonts w:eastAsia="IRNazanin" w:cs="IRNazanin"/>
          <w:color w:val="111111"/>
          <w:sz w:val="28"/>
          <w:szCs w:val="28"/>
          <w:rtl w:val="true"/>
          <w:lang w:bidi="fa-IR"/>
        </w:rPr>
        <w:t>.</w:t>
      </w:r>
    </w:p>
    <w:p>
      <w:pPr>
        <w:pStyle w:val="Heading4"/>
        <w:numPr>
          <w:ilvl w:val="3"/>
          <w:numId w:val="1"/>
        </w:numPr>
        <w:rPr/>
      </w:pPr>
      <w:bookmarkStart w:id="172" w:name="__RefHeading___Toc15154599_1280447820"/>
      <w:bookmarkStart w:id="173" w:name="_Toc61"/>
      <w:bookmarkEnd w:id="172"/>
      <w:r>
        <w:rPr>
          <w:rtl w:val="true"/>
        </w:rPr>
        <w:t>پاسخ</w:t>
      </w:r>
      <w:bookmarkEnd w:id="1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همانطور که قبلاً نیز گفته شد پیامبر صلی الله علیه و آله به طور معمول نماز خود را در مسجد می خوانده و بر این سنتخود اصرار می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پذیرش این اشکال باز هم احتمال دارد که این جریان در مسجد رخ داده باشد بنابراین از این ماجرا تنها می توان به عنوان مؤید استفاده کرد و دلیلی بر مدعا نخواهد بود</w:t>
      </w:r>
      <w:r>
        <w:rPr>
          <w:rFonts w:eastAsia="IRNazanin" w:cs="IRNazanin"/>
          <w:color w:val="111111"/>
          <w:sz w:val="28"/>
          <w:szCs w:val="28"/>
          <w:rtl w:val="true"/>
          <w:lang w:bidi="fa-IR"/>
        </w:rPr>
        <w:t xml:space="preserve">. </w:t>
      </w:r>
      <w:bookmarkStart w:id="174" w:name="pg18870_485884"/>
    </w:p>
    <w:p>
      <w:pPr>
        <w:pStyle w:val="Heading4"/>
        <w:numPr>
          <w:ilvl w:val="3"/>
          <w:numId w:val="1"/>
        </w:numPr>
        <w:rPr/>
      </w:pPr>
      <w:bookmarkStart w:id="175" w:name="__RefHeading___Toc15154601_1280447820"/>
      <w:bookmarkStart w:id="176" w:name="_Toc62"/>
      <w:bookmarkEnd w:id="174"/>
      <w:bookmarkEnd w:id="175"/>
      <w:r>
        <w:rPr>
          <w:rtl w:val="true"/>
        </w:rPr>
        <w:t>آوردن کودکان به مسجد توسط والدین</w:t>
      </w:r>
      <w:bookmarkEnd w:id="176"/>
    </w:p>
    <w:p>
      <w:pPr>
        <w:pStyle w:val="BookText"/>
        <w:rPr/>
      </w:pPr>
      <w:r>
        <w:rPr>
          <w:rFonts w:ascii="IRNazanin" w:hAnsi="IRNazanin" w:eastAsia="IRNazanin"/>
          <w:color w:val="111111"/>
          <w:sz w:val="28"/>
          <w:sz w:val="28"/>
          <w:szCs w:val="28"/>
          <w:rtl w:val="true"/>
          <w:lang w:bidi="fa-IR"/>
        </w:rPr>
        <w:t>قیس بن ابی حازم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صَبِيَّا فَأَخَذَ أَبِي بِيَدِي فَذَهَبَ بِي إِلَى الْمَسْجِدِ فَخَرَجَ رَجُلٌ فَصَعِدَ الْمِنْبَرَ فَحَمِدَ اللَّهَ وَأَثْنَى عَلَيْهِ وَ نَزَلَ فَقُلْتُ لِوَالِدِي مَنْ هَذَا قَالَ هَذَا نَبِيُّ اللهِ صلی الله علیه و آله وَأَنَا إِذْ ذَاكَ ابنُ سَبْعِ سِنِينَ أَوْ ثَمَانُ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که پدرم دستم را گرفت و مرا به مسجد برد پس مردی بر فراز منبر رفت و حمد و ثنای خدا را گفت و به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 این مرد کیست؟ پدرم گفت او پیامبر صلی الله علیه و آله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پسری هفت یا هشت ساله بودم</w:t>
      </w:r>
    </w:p>
    <w:p>
      <w:pPr>
        <w:pStyle w:val="Heading4"/>
        <w:numPr>
          <w:ilvl w:val="3"/>
          <w:numId w:val="1"/>
        </w:numPr>
        <w:rPr/>
      </w:pPr>
      <w:bookmarkStart w:id="177" w:name="__RefHeading___Toc15154603_1280447820"/>
      <w:bookmarkStart w:id="178" w:name="_Toc63"/>
      <w:bookmarkEnd w:id="177"/>
      <w:r>
        <w:rPr>
          <w:rtl w:val="true"/>
        </w:rPr>
        <w:t>منابع حدیث</w:t>
      </w:r>
      <w:bookmarkEnd w:id="178"/>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الإصابة في تمييز الصحابة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4"/>
        <w:numPr>
          <w:ilvl w:val="3"/>
          <w:numId w:val="1"/>
        </w:numPr>
        <w:rPr/>
      </w:pPr>
      <w:bookmarkStart w:id="179" w:name="__RefHeading___Toc15154605_1280447820"/>
      <w:bookmarkStart w:id="180" w:name="_Toc64"/>
      <w:bookmarkEnd w:id="179"/>
      <w:r>
        <w:rPr>
          <w:rtl w:val="true"/>
        </w:rPr>
        <w:t>دلالت</w:t>
      </w:r>
      <w:bookmarkEnd w:id="180"/>
    </w:p>
    <w:p>
      <w:pPr>
        <w:pStyle w:val="BookText"/>
        <w:rPr/>
      </w:pPr>
      <w:r>
        <w:rPr>
          <w:rFonts w:ascii="IRNazanin" w:hAnsi="IRNazanin" w:eastAsia="IRNazanin"/>
          <w:color w:val="111111"/>
          <w:sz w:val="28"/>
          <w:sz w:val="28"/>
          <w:szCs w:val="28"/>
          <w:rtl w:val="true"/>
          <w:lang w:bidi="fa-IR"/>
        </w:rPr>
        <w:t>اگر این نقل صحیح باشد، می 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آوردن کودک به مسجد مورد نهی پیامبر صلی الله علیه و آله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رفت و آمد کودکان به مسجد امری متداول در دوران پیامبر صلی الله علیه و آله بوده است</w:t>
      </w:r>
      <w:r>
        <w:rPr>
          <w:rFonts w:eastAsia="IRNazanin" w:cs="IRNazanin"/>
          <w:color w:val="111111"/>
          <w:sz w:val="28"/>
          <w:szCs w:val="28"/>
          <w:rtl w:val="true"/>
          <w:lang w:bidi="fa-IR"/>
        </w:rPr>
        <w:t>.</w:t>
      </w:r>
    </w:p>
    <w:p>
      <w:pPr>
        <w:pStyle w:val="Heading4"/>
        <w:numPr>
          <w:ilvl w:val="3"/>
          <w:numId w:val="1"/>
        </w:numPr>
        <w:rPr/>
      </w:pPr>
      <w:bookmarkStart w:id="181" w:name="__RefHeading___Toc15154607_1280447820"/>
      <w:bookmarkStart w:id="182" w:name="_Toc65"/>
      <w:bookmarkEnd w:id="181"/>
      <w:r>
        <w:rPr>
          <w:rtl w:val="true"/>
        </w:rPr>
        <w:t>اشکال</w:t>
      </w:r>
      <w:bookmarkEnd w:id="1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باشد، وی پیامبر صلی الله علیه و آله را دیده است اما مشهور می گویند که او پیامبر صلی الله علیه و آله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با نقل دیگری از او که گفته است من وقتی پیامبر صلی الله علیه و آله را دیدم که وی از دنیا رفته بود و ابوبکر سخنرانی می کرد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که این دو جریان یک اتفاق باشد و وی ابوبکر را با پیامبر صلی الله علیه و آله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آنکه از محاسبه سن او برمی آید که او در هنگام </w:t>
      </w:r>
      <w:bookmarkStart w:id="183" w:name="pg18870_485886"/>
    </w:p>
    <w:p>
      <w:pPr>
        <w:pStyle w:val="BookText"/>
        <w:rPr/>
      </w:pPr>
      <w:bookmarkEnd w:id="183"/>
      <w:r>
        <w:rPr>
          <w:rFonts w:ascii="IRNazanin" w:hAnsi="IRNazanin" w:eastAsia="IRNazanin"/>
          <w:color w:val="111111"/>
          <w:sz w:val="28"/>
          <w:sz w:val="28"/>
          <w:szCs w:val="28"/>
          <w:rtl w:val="true"/>
          <w:lang w:bidi="fa-IR"/>
        </w:rPr>
        <w:t>رحلت پیامبر صلی الله علیه و آله پنج ساله بوده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84" w:name="__RefHeading___Toc15154609_1280447820"/>
      <w:bookmarkStart w:id="185" w:name="_Toc66"/>
      <w:bookmarkEnd w:id="184"/>
      <w:r>
        <w:rPr>
          <w:rtl w:val="true"/>
        </w:rPr>
        <w:t>پاسخ</w:t>
      </w:r>
      <w:bookmarkEnd w:id="185"/>
    </w:p>
    <w:p>
      <w:pPr>
        <w:pStyle w:val="BookText"/>
        <w:rPr/>
      </w:pPr>
      <w:r>
        <w:rPr>
          <w:rFonts w:ascii="IRNazanin" w:hAnsi="IRNazanin" w:eastAsia="IRNazanin"/>
          <w:color w:val="111111"/>
          <w:sz w:val="28"/>
          <w:sz w:val="28"/>
          <w:szCs w:val="28"/>
          <w:rtl w:val="true"/>
          <w:lang w:bidi="fa-IR"/>
        </w:rPr>
        <w:t>این ادعای ابن حجر پذیرفتنی نیست زیرا تفاوت این دو نقل،</w:t>
      </w:r>
    </w:p>
    <w:p>
      <w:pPr>
        <w:pStyle w:val="BookText"/>
        <w:rPr/>
      </w:pPr>
      <w:r>
        <w:rPr>
          <w:rFonts w:ascii="IRNazanin" w:hAnsi="IRNazanin" w:eastAsia="IRNazanin"/>
          <w:color w:val="111111"/>
          <w:sz w:val="28"/>
          <w:sz w:val="28"/>
          <w:szCs w:val="28"/>
          <w:rtl w:val="true"/>
          <w:lang w:bidi="fa-IR"/>
        </w:rPr>
        <w:t>نشان دهنده گزارش از دو حادثه متفاوت است که یکی در دوران پیامبر صلی الله علیه و آله رخ داده و دیگری پس از وفات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پنج سالگی هم سن کمی نیست و احتمال یادآوری خاطرات این دوران نیز بعید نیست</w:t>
      </w:r>
      <w:r>
        <w:rPr>
          <w:rFonts w:eastAsia="IRNazanin" w:cs="IRNazanin"/>
          <w:color w:val="111111"/>
          <w:sz w:val="28"/>
          <w:szCs w:val="28"/>
          <w:rtl w:val="true"/>
          <w:lang w:bidi="fa-IR"/>
        </w:rPr>
        <w:t>.</w:t>
      </w:r>
    </w:p>
    <w:p>
      <w:pPr>
        <w:pStyle w:val="Heading4"/>
        <w:numPr>
          <w:ilvl w:val="3"/>
          <w:numId w:val="1"/>
        </w:numPr>
        <w:rPr/>
      </w:pPr>
      <w:bookmarkStart w:id="186" w:name="__RefHeading___Toc15154611_1280447820"/>
      <w:bookmarkStart w:id="187" w:name="_Toc67"/>
      <w:bookmarkEnd w:id="186"/>
      <w:r>
        <w:rPr>
          <w:rtl w:val="true"/>
        </w:rPr>
        <w:t>امامت جماعت توسط کودک</w:t>
      </w:r>
      <w:bookmarkEnd w:id="187"/>
    </w:p>
    <w:p>
      <w:pPr>
        <w:pStyle w:val="BookText"/>
        <w:rPr/>
      </w:pPr>
      <w:r>
        <w:rPr>
          <w:rFonts w:ascii="IRNazanin" w:hAnsi="IRNazanin" w:eastAsia="IRNazanin"/>
          <w:color w:val="111111"/>
          <w:sz w:val="28"/>
          <w:sz w:val="28"/>
          <w:szCs w:val="28"/>
          <w:rtl w:val="true"/>
          <w:lang w:bidi="fa-IR"/>
        </w:rPr>
        <w:t>ایوب سختیانی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أَمَمْتُ قَوْمِي عَلَى عَهْدِ رَسُولِ اللَّهِ صلى الله علیه و آله سلم وَأَنَا ابْنُ سَبْعِ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پیامبر صلی الله علیه و آله امامت جماعت قوم خود را بر عهده داشتم در حالی که پسری هفت ساله بودم</w:t>
      </w:r>
    </w:p>
    <w:p>
      <w:pPr>
        <w:pStyle w:val="Heading4"/>
        <w:numPr>
          <w:ilvl w:val="3"/>
          <w:numId w:val="1"/>
        </w:numPr>
        <w:rPr/>
      </w:pPr>
      <w:bookmarkStart w:id="188" w:name="__RefHeading___Toc15154613_1280447820"/>
      <w:bookmarkStart w:id="189" w:name="_Toc68"/>
      <w:bookmarkEnd w:id="188"/>
      <w:r>
        <w:rPr>
          <w:rtl w:val="true"/>
        </w:rPr>
        <w:t>منابع حديث</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190" w:name="__RefHeading___Toc15154615_1280447820"/>
      <w:bookmarkStart w:id="191" w:name="_Toc69"/>
      <w:bookmarkEnd w:id="190"/>
      <w:r>
        <w:rPr>
          <w:rtl w:val="true"/>
        </w:rPr>
        <w:t>نقل مشابه</w:t>
      </w:r>
      <w:bookmarkEnd w:id="191"/>
    </w:p>
    <w:p>
      <w:pPr>
        <w:pStyle w:val="BookText"/>
        <w:rPr/>
      </w:pPr>
      <w:r>
        <w:rPr>
          <w:rFonts w:ascii="IRNazanin" w:hAnsi="IRNazanin" w:eastAsia="IRNazanin"/>
          <w:color w:val="111111"/>
          <w:sz w:val="28"/>
          <w:sz w:val="28"/>
          <w:szCs w:val="28"/>
          <w:rtl w:val="true"/>
          <w:lang w:bidi="fa-IR"/>
        </w:rPr>
        <w:t>اما ممکن است این سؤال به ذهن خطور کند که مگر ممکن است کودکی هفت ساله امام جماعت مردم شود؟</w:t>
      </w:r>
    </w:p>
    <w:p>
      <w:pPr>
        <w:pStyle w:val="BookText"/>
        <w:rPr/>
      </w:pPr>
      <w:r>
        <w:rPr>
          <w:rFonts w:ascii="IRNazanin" w:hAnsi="IRNazanin" w:eastAsia="IRNazanin"/>
          <w:color w:val="111111"/>
          <w:sz w:val="28"/>
          <w:sz w:val="28"/>
          <w:szCs w:val="28"/>
          <w:rtl w:val="true"/>
          <w:lang w:bidi="fa-IR"/>
        </w:rPr>
        <w:t>برای پاسخ به این پرسش خوب است که به نقل دیگری که از شخصی به نام عمروبن سلمه رسیده است و با تفصیل بیشتری بیان شده توجه کنیم بنابراین به جهت آنکه این تفصیل، نکات قابل توجهی را دربردارد تمام کلام وی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بِمَاءٍ مَمَرِّ النَّاسِ وَكَانَ يَمُرُّبِنَا الرُّكْبَانُ فنسألهم مَا لِلنَّاسِ مَا لِلنَّاسِ</w:t>
      </w:r>
      <w:bookmarkStart w:id="192" w:name="pg18870_485888"/>
    </w:p>
    <w:p>
      <w:pPr>
        <w:pStyle w:val="BookText"/>
        <w:rPr/>
      </w:pPr>
      <w:bookmarkEnd w:id="192"/>
      <w:r>
        <w:rPr>
          <w:rFonts w:ascii="Amiri" w:hAnsi="Amiri" w:eastAsia="Amiri" w:cs="Amiri"/>
          <w:color w:val="111111"/>
          <w:sz w:val="28"/>
          <w:sz w:val="28"/>
          <w:szCs w:val="28"/>
          <w:rtl w:val="true"/>
          <w:lang w:bidi="ar-SA"/>
        </w:rPr>
        <w:t>مَا هَذَا الرَّجُلُ فَيَقُولُونَ يَزْعُمُ أَنَّ اللَّهَ أَرْسَلَهُ أَوْحَى إِلَيْهِ أَوْ أَوْحَى اللَّهُ بِكَذَا فَكُنْتُ أَحْفَظُ ذَلِكَ الْكَلَامَ فَكَأَنَّمَا يَقِرُّ فِي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وَقَعَةُ أَهْلِ الْفَتْحِ بَادَرَكُلُّ قَوْمٍ بِإِسْلَامِهِمْ وَ بَدَرَأَبِي قَوْمِي بِإِسْلَامِهِمْ فَلَمَّا قَدِمَ قَالَ جِئْتُكُمْ وَاللَّهِ مِنْ عِنْدِ النَّبِيِّ صلى الله علیه و آله سلم حَقًّا فَقَالَ صَلُّوا صَلَاةَ كَذَا فِي حِينِ كَذَا وَ صَلُّوا صَلَاةَ كَذَا فِي حِين كَذَا فَإِذَا حَضَرَتِ الصَّلَاةُ فَلْيُؤَذِنْ أَحَدُكُمْ وَلْيَؤُمَكُمْ أَكْثَرْكُمْ قُرْآنًا فَنَظَرُوا فَلَمْ يَكُنْ أَحَدٌ أَكْثَرَ قُرْآنًا مِنِّي لِمَا كُنْتُ أَتَلَقَّى مِنَ الرُّكْبَانِ فَقَدَّمُونِي بَيْنَ أَيْدِيهِمْ وَ أَنَا ابْنُ سِتٍ أَوْ سَبْعُ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الله علیه و آله محل زندگی ما کنار راه کاروانها بود، لذا از مسافران می پرسیدیم مردم را چه شده است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آنها پاسخ می دادند وی گمان می کند، خدا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آیات قرآن را برای من می خواندند و می گفتند که او گمان می کند که این ها از جانب خدا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نیزاین آیات را حفظ می کردم به گونه ای که گویا به خاطر می سپردم و در سینه ام استقرار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فتح مکه رخ داد، قبایل در پذیرش اسلام برهم پیشی می گرفتند پدرم نیز پیش از قومش اسلام آورد و هنگامی که از نزد پیامبر صلی الله علیه و آله باز گشت به مردم می گفت من از پیش کسی که به راستی پیامبر صلی الله علیه و آله است، می آیم نماز را اینچنین بخوانید و در فلان زمان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شد، یکی از شما اذان بگوید و هرکس که آیات بیشتری از قرآن می داند امام جماعت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در میان خود نظاره کردند و کسی همانند من که بیشترین آیات قرآن را بداند،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مسافران کاروانها قرآن را آموخته بودم به همین دلیل من را پیشاپیش خود قرار دادند، در حالیکه من کودکی شش یا هفت ساله بودم</w:t>
      </w:r>
    </w:p>
    <w:p>
      <w:pPr>
        <w:pStyle w:val="Heading4"/>
        <w:numPr>
          <w:ilvl w:val="3"/>
          <w:numId w:val="1"/>
        </w:numPr>
        <w:rPr/>
      </w:pPr>
      <w:bookmarkStart w:id="193" w:name="__RefHeading___Toc15154617_1280447820"/>
      <w:bookmarkStart w:id="194" w:name="_Toc70"/>
      <w:bookmarkEnd w:id="193"/>
      <w:r>
        <w:rPr>
          <w:rtl w:val="true"/>
        </w:rPr>
        <w:t>منابع حدیث</w:t>
      </w:r>
      <w:bookmarkEnd w:id="1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با اندکی تفاوت در کتب مختلفی مطرح گردیده که از آن جمله می توان به منابع زیر اشاره کرد</w:t>
      </w:r>
      <w:r>
        <w:rPr>
          <w:rFonts w:eastAsia="IRNazanin" w:cs="IRNazanin"/>
          <w:color w:val="111111"/>
          <w:sz w:val="28"/>
          <w:szCs w:val="28"/>
          <w:rtl w:val="true"/>
          <w:lang w:bidi="fa-IR"/>
        </w:rPr>
        <w:t xml:space="preserve">: </w:t>
      </w:r>
      <w:bookmarkStart w:id="195" w:name="pg18870_485890"/>
    </w:p>
    <w:p>
      <w:pPr>
        <w:pStyle w:val="BookText"/>
        <w:rPr/>
      </w:pPr>
      <w:bookmarkEnd w:id="195"/>
      <w:r>
        <w:rPr>
          <w:rFonts w:ascii="IRNazanin" w:hAnsi="IRNazanin" w:eastAsia="IRNazanin"/>
          <w:color w:val="111111"/>
          <w:sz w:val="28"/>
          <w:sz w:val="28"/>
          <w:szCs w:val="28"/>
          <w:rtl w:val="true"/>
          <w:lang w:bidi="fa-IR"/>
        </w:rPr>
        <w:t>بررسی حدیثی مسئله حضور کودان در مسجد</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البداية والنهاية،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الإصابة في تمييز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5154619_1280447820"/>
      <w:bookmarkStart w:id="197" w:name="_Toc71"/>
      <w:bookmarkEnd w:id="196"/>
      <w:r>
        <w:rPr>
          <w:rtl w:val="true"/>
        </w:rPr>
        <w:t>دلالت</w:t>
      </w:r>
      <w:bookmarkEnd w:id="197"/>
    </w:p>
    <w:p>
      <w:pPr>
        <w:pStyle w:val="BookText"/>
        <w:rPr/>
      </w:pPr>
      <w:r>
        <w:rPr>
          <w:rFonts w:ascii="IRNazanin" w:hAnsi="IRNazanin" w:eastAsia="IRNazanin"/>
          <w:color w:val="111111"/>
          <w:sz w:val="28"/>
          <w:sz w:val="28"/>
          <w:szCs w:val="28"/>
          <w:rtl w:val="true"/>
          <w:lang w:bidi="fa-IR"/>
        </w:rPr>
        <w:t>این دو روایت دلالت بر آن دارد که برخی از کودکان در دوران پیامبر صلی الله علیه و آله به دلیل آگاهتر بودن به آیات قرآن امام جماعت قوم خود قرار گرفته اند و پیامبر صلی الله علیه و آله نیز از چنین عملی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ظاهراً می توان گفت که به طریق اولویت در دوران پیامبر صلی الله علیه و آله اور حضور کودکان و رفت و آمد آنها به مسجد امری قابل قبول بوده است</w:t>
      </w:r>
      <w:r>
        <w:rPr>
          <w:rFonts w:eastAsia="IRNazanin" w:cs="IRNazanin"/>
          <w:color w:val="111111"/>
          <w:sz w:val="28"/>
          <w:szCs w:val="28"/>
          <w:rtl w:val="true"/>
          <w:lang w:bidi="fa-IR"/>
        </w:rPr>
        <w:t>.</w:t>
      </w:r>
    </w:p>
    <w:p>
      <w:pPr>
        <w:pStyle w:val="Heading4"/>
        <w:numPr>
          <w:ilvl w:val="3"/>
          <w:numId w:val="1"/>
        </w:numPr>
        <w:rPr/>
      </w:pPr>
      <w:bookmarkStart w:id="198" w:name="__RefHeading___Toc15154621_1280447820"/>
      <w:bookmarkStart w:id="199" w:name="_Toc72"/>
      <w:bookmarkEnd w:id="198"/>
      <w:r>
        <w:rPr>
          <w:rtl w:val="true"/>
        </w:rPr>
        <w:t>اشکال</w:t>
      </w:r>
      <w:bookmarkEnd w:id="199"/>
    </w:p>
    <w:p>
      <w:pPr>
        <w:pStyle w:val="BookText"/>
        <w:rPr/>
      </w:pPr>
      <w:r>
        <w:rPr>
          <w:rFonts w:ascii="IRNazanin" w:hAnsi="IRNazanin" w:eastAsia="IRNazanin"/>
          <w:color w:val="111111"/>
          <w:sz w:val="28"/>
          <w:sz w:val="28"/>
          <w:szCs w:val="28"/>
          <w:rtl w:val="true"/>
          <w:lang w:bidi="fa-IR"/>
        </w:rPr>
        <w:t>از داستان عمرو بن سلمه برمی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نمازی و امامت او بر مردم یک اجتهاد از جانب پدرش و یا مردم قبیله اش بوده و اجازه ای از جانب پیامبر صلی الله علیه و آله مبنی بر امامت جماعتی کودکان صادر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که پیامبر صلی الله علیه و آله از اجتهاد آنها اطلاعی نداشته تا آنها را از چنین عملی نهی کند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200" w:name="__RefHeading___Toc15154623_1280447820"/>
      <w:bookmarkStart w:id="201" w:name="_Toc73"/>
      <w:bookmarkEnd w:id="200"/>
      <w:r>
        <w:rPr>
          <w:rtl w:val="true"/>
        </w:rPr>
        <w:t>پاسخ</w:t>
      </w:r>
      <w:bookmarkEnd w:id="2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این دو نقل اشاره به این نکته دارد که این کار در قبایل مختلفی صورت گرفته و بعید است که این مسئله به گوش پیامبر صلی الله علیه و آله نرسیده باشد</w:t>
      </w:r>
      <w:r>
        <w:rPr>
          <w:rFonts w:eastAsia="IRNazanin" w:cs="IRNazanin"/>
          <w:color w:val="111111"/>
          <w:sz w:val="28"/>
          <w:szCs w:val="28"/>
          <w:rtl w:val="true"/>
          <w:lang w:bidi="fa-IR"/>
        </w:rPr>
        <w:t xml:space="preserve">. </w:t>
      </w:r>
      <w:bookmarkStart w:id="202" w:name="pg18870_485893"/>
    </w:p>
    <w:p>
      <w:pPr>
        <w:pStyle w:val="Heading4"/>
        <w:numPr>
          <w:ilvl w:val="3"/>
          <w:numId w:val="1"/>
        </w:numPr>
        <w:rPr/>
      </w:pPr>
      <w:bookmarkStart w:id="203" w:name="__RefHeading___Toc15154625_1280447820"/>
      <w:bookmarkStart w:id="204" w:name="_Toc74"/>
      <w:bookmarkEnd w:id="202"/>
      <w:bookmarkEnd w:id="203"/>
      <w:r>
        <w:rPr>
          <w:rtl w:val="true"/>
        </w:rPr>
        <w:t>اشکال</w:t>
      </w:r>
      <w:bookmarkEnd w:id="2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نقل شده در این داستان بیشتر به شرایط اضطرار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میان بزرگترها کسی نیست که آگاهی قابل توجهی نسبت به قرآن داشته باشد پس بالاجبار باید یک کودک،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آن یک حکم کلی استنباط کرد</w:t>
      </w:r>
      <w:r>
        <w:rPr>
          <w:rFonts w:eastAsia="IRNazanin" w:cs="IRNazanin"/>
          <w:color w:val="111111"/>
          <w:sz w:val="28"/>
          <w:szCs w:val="28"/>
          <w:rtl w:val="true"/>
          <w:lang w:bidi="fa-IR"/>
        </w:rPr>
        <w:t>.</w:t>
      </w:r>
    </w:p>
    <w:p>
      <w:pPr>
        <w:pStyle w:val="Heading4"/>
        <w:numPr>
          <w:ilvl w:val="3"/>
          <w:numId w:val="1"/>
        </w:numPr>
        <w:rPr/>
      </w:pPr>
      <w:bookmarkStart w:id="205" w:name="__RefHeading___Toc15154627_1280447820"/>
      <w:bookmarkStart w:id="206" w:name="_Toc75"/>
      <w:bookmarkEnd w:id="205"/>
      <w:r>
        <w:rPr>
          <w:rtl w:val="true"/>
        </w:rPr>
        <w:t>پاسخ</w:t>
      </w:r>
      <w:bookmarkEnd w:id="206"/>
    </w:p>
    <w:p>
      <w:pPr>
        <w:pStyle w:val="BookText"/>
        <w:rPr/>
      </w:pPr>
      <w:r>
        <w:rPr>
          <w:rFonts w:ascii="IRNazanin" w:hAnsi="IRNazanin" w:eastAsia="IRNazanin"/>
          <w:color w:val="111111"/>
          <w:sz w:val="28"/>
          <w:sz w:val="28"/>
          <w:szCs w:val="28"/>
          <w:rtl w:val="true"/>
          <w:lang w:bidi="fa-IR"/>
        </w:rPr>
        <w:t>با این که این اشکال بر مدعا وارد است اما باید گفت که کودکی که توانایی حفظ و قرائت قرآن و در نهایت پیش نمازی مردم را داشته باشد قطعاً یک کودک ممیز است بنابراین دلالت این روایت شامل همه کودکان نمی شود</w:t>
      </w:r>
      <w:r>
        <w:rPr>
          <w:rFonts w:eastAsia="IRNazanin" w:cs="IRNazanin"/>
          <w:color w:val="111111"/>
          <w:sz w:val="28"/>
          <w:szCs w:val="28"/>
          <w:rtl w:val="true"/>
          <w:lang w:bidi="fa-IR"/>
        </w:rPr>
        <w:t>.</w:t>
      </w:r>
    </w:p>
    <w:p>
      <w:pPr>
        <w:pStyle w:val="Heading4"/>
        <w:numPr>
          <w:ilvl w:val="3"/>
          <w:numId w:val="1"/>
        </w:numPr>
        <w:rPr/>
      </w:pPr>
      <w:bookmarkStart w:id="207" w:name="__RefHeading___Toc15154629_1280447820"/>
      <w:bookmarkStart w:id="208" w:name="_Toc76"/>
      <w:bookmarkEnd w:id="207"/>
      <w:r>
        <w:rPr>
          <w:rtl w:val="true"/>
        </w:rPr>
        <w:t>اشکال</w:t>
      </w:r>
      <w:bookmarkEnd w:id="208"/>
    </w:p>
    <w:p>
      <w:pPr>
        <w:pStyle w:val="BookText"/>
        <w:rPr/>
      </w:pPr>
      <w:r>
        <w:rPr>
          <w:rFonts w:ascii="IRNazanin" w:hAnsi="IRNazanin" w:eastAsia="IRNazanin"/>
          <w:color w:val="111111"/>
          <w:sz w:val="28"/>
          <w:sz w:val="28"/>
          <w:szCs w:val="28"/>
          <w:rtl w:val="true"/>
          <w:lang w:bidi="fa-IR"/>
        </w:rPr>
        <w:t>اگرچه ممکن است این قبیله هم پس از چندی همانند دیگر قبایل به ساخت مسجد مبادرت ورزیده و نماز جماعتشان را در مسجد اقامه کرده باشند اما انصاف آن است که بگوییم این جریان در ابتدا در مسجد رخ نداده و تنها ممکن است در گذر زمان همین مسئله در مسجد شکل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صرف احتمال است و نمی توان به آن استدلال کرد</w:t>
      </w:r>
      <w:r>
        <w:rPr>
          <w:rFonts w:eastAsia="IRNazanin" w:cs="IRNazanin"/>
          <w:color w:val="111111"/>
          <w:sz w:val="28"/>
          <w:szCs w:val="28"/>
          <w:rtl w:val="true"/>
          <w:lang w:bidi="fa-IR"/>
        </w:rPr>
        <w:t>.</w:t>
      </w:r>
    </w:p>
    <w:p>
      <w:pPr>
        <w:pStyle w:val="Heading4"/>
        <w:numPr>
          <w:ilvl w:val="3"/>
          <w:numId w:val="1"/>
        </w:numPr>
        <w:rPr/>
      </w:pPr>
      <w:bookmarkStart w:id="209" w:name="__RefHeading___Toc15154631_1280447820"/>
      <w:bookmarkStart w:id="210" w:name="_Toc77"/>
      <w:bookmarkEnd w:id="209"/>
      <w:r>
        <w:rPr>
          <w:rtl w:val="true"/>
        </w:rPr>
        <w:t>نتیجه</w:t>
      </w:r>
      <w:bookmarkEnd w:id="2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اشکالات متعددی که بر این گزارش وارد است، باید گفت که تنها می توان از آن به عنوان یک شاهد و مؤید استفاده کرد</w:t>
      </w:r>
      <w:r>
        <w:rPr>
          <w:rFonts w:eastAsia="IRNazanin" w:cs="IRNazanin"/>
          <w:color w:val="111111"/>
          <w:sz w:val="28"/>
          <w:szCs w:val="28"/>
          <w:rtl w:val="true"/>
          <w:lang w:bidi="fa-IR"/>
        </w:rPr>
        <w:t xml:space="preserve">. </w:t>
      </w:r>
      <w:bookmarkStart w:id="211" w:name="pg18870_485895"/>
    </w:p>
    <w:p>
      <w:pPr>
        <w:pStyle w:val="Heading3"/>
        <w:numPr>
          <w:ilvl w:val="2"/>
          <w:numId w:val="1"/>
        </w:numPr>
        <w:rPr/>
      </w:pPr>
      <w:bookmarkStart w:id="212" w:name="__RefHeading___Toc15154633_1280447820"/>
      <w:bookmarkStart w:id="213" w:name="_Toc78"/>
      <w:bookmarkEnd w:id="211"/>
      <w:bookmarkEnd w:id="212"/>
      <w:r>
        <w:rPr>
          <w:rtl w:val="true"/>
        </w:rPr>
        <w:t>گفتار دوم</w:t>
      </w:r>
      <w:r>
        <w:rPr>
          <w:rtl w:val="true"/>
        </w:rPr>
        <w:t xml:space="preserve">: </w:t>
      </w:r>
      <w:r>
        <w:rPr>
          <w:rtl w:val="true"/>
        </w:rPr>
        <w:t>آوردن کودکان به مسجد توسط خود پیامبر صلی الله علیه و آله</w:t>
      </w:r>
      <w:bookmarkEnd w:id="213"/>
    </w:p>
    <w:p>
      <w:pPr>
        <w:pStyle w:val="Heading4"/>
        <w:numPr>
          <w:ilvl w:val="3"/>
          <w:numId w:val="1"/>
        </w:numPr>
        <w:rPr/>
      </w:pPr>
      <w:bookmarkStart w:id="214" w:name="__RefHeading___Toc15154635_1280447820"/>
      <w:bookmarkStart w:id="215" w:name="_Toc7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اگرچه در فصول بعدی به روایتی از پیامبر صلی الله علیه و آله مبنی بر پرهیز از آوردن کودکان به مسجد اشاره خواهد شد اما باید دانست که در سیره پیامبر صلی الله علیه و آله در میان گزارشهای فراوان تاریخی هیچ مطلبی که دلالت اندکی بر نهی یا کراهت پیامبر صلی الله علیه و آله از این موضوع داشته باشد،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گزارشهای فراوانی در سیره پیامبر صلی الله علیه و آله جود دارد که نشان می دهد، پیامبر صلی الله علیه و آله نه تنها از آوردن کودکان به مسجد نهی نکرده، بلکه خود ایشان از آوردن آنها به مسجد پرهیز نداشته و به گونه های مختلف نوادگان خود و یا دیگر کودکان را در مسجد مورد ملاطفت قرار داده است</w:t>
      </w:r>
      <w:r>
        <w:rPr>
          <w:rFonts w:eastAsia="IRNazanin" w:cs="IRNazanin"/>
          <w:color w:val="111111"/>
          <w:sz w:val="28"/>
          <w:szCs w:val="28"/>
          <w:rtl w:val="true"/>
          <w:lang w:bidi="fa-IR"/>
        </w:rPr>
        <w:t>.</w:t>
      </w:r>
    </w:p>
    <w:p>
      <w:pPr>
        <w:pStyle w:val="Heading4"/>
        <w:numPr>
          <w:ilvl w:val="3"/>
          <w:numId w:val="1"/>
        </w:numPr>
        <w:rPr/>
      </w:pPr>
      <w:bookmarkStart w:id="216" w:name="__RefHeading___Toc15154637_1280447820"/>
      <w:bookmarkStart w:id="217" w:name="_Toc80"/>
      <w:bookmarkEnd w:id="216"/>
      <w:r>
        <w:rPr>
          <w:rtl w:val="true"/>
        </w:rPr>
        <w:t>برپایی اولین نماز جماعت اسلام با همراهی یک زن و یک کودک</w:t>
      </w:r>
      <w:bookmarkEnd w:id="217"/>
    </w:p>
    <w:p>
      <w:pPr>
        <w:pStyle w:val="BookText"/>
        <w:rPr/>
      </w:pPr>
      <w:r>
        <w:rPr>
          <w:rFonts w:ascii="IRNazanin" w:hAnsi="IRNazanin" w:eastAsia="IRNazanin"/>
          <w:color w:val="111111"/>
          <w:sz w:val="28"/>
          <w:sz w:val="28"/>
          <w:szCs w:val="28"/>
          <w:rtl w:val="true"/>
          <w:lang w:bidi="fa-IR"/>
        </w:rPr>
        <w:t>عفیف کندی از پدرش و از جدش نقل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امرءاً تَاجِراً وَ كَانَ عَبَّاسُ بنُ عَبْدِالْمُطَّلِبِ لِي صَدِيقاً وَ كَانَ يَخْتَلِفُ إِلَى الْيَمَنِ يَشْتَرِي الْعِطْرَ أَيَّامَ الْمَوْسِمِ فَقَدِمْتُ أَيَّامَ الْحَجِّ فِي الْجَاهِلِيَّةِ إِلَى مَكَّةَ فَنَزَلْتُ عَلَى الْعَبَّاسِ بِن عَبْدِ الْمُطَّلِبِ قَالَ فَلَمَّا طَلَعَتِ الشَّمْسُ وَ حَلَقَتْ إِلَى السَّمَاءِ وَأَنَا أَنْظُرُ إِلَى الْكَعْبَةِ أَقْبَلَ شَابٌ فَرَمَى بِبَصَرِهِ إِلَى السَّمَاءِ ثُمَّ اسْتَقْبَلَ فَقَامَ مُستَقبِلَهَا فَلَمْ يَلْبَثْ أَنْ جَاءَ غُلَامٌ فَقَامَ عَنْ يَمِينِهِ فَلَمْ يَلْبَثْ أَنْ جَاءَتِ امْرَأَةً فَقَامَتْ خَلْفَهُمَا فَرَكَعَ الشَّابُّ وَ رَكَعَ الْغُلَامُ وَ الْمَرْأَةُ فَخَرَّ الشَّابُ سَاجِداً فَسَجَدَا مَعَهُ فَرَفَعَ الشَّابُ فَرَفَعَ الْغُلَامُ وَالْمَرْأَةُ فَقُلْتُ يَا عَبَّاسُ أَمْرٌ عَظِيمٌ قَالَ أَمْرٌ عَظِيمٌ تَدْرِي مَنْ هَذَا فَقُلْتُ لَا فَقَالَ هَذَا مُحَمَّدُ بْنُ عَبْدِ اللَّهِ بنِ عَبْدِ الْمُطَّلِبِ ابْنُ أَخِي يَزْعُمُ أَنَّ رَبَّهُ أَرْسَلَهُ وَأَمَرَ بِهَذَا وَأَنَّ كُنُوزَ كِسْرَى وَ قَيْصَرَ مستفتحٌ عَلَيْهِ أَتَدْرِي مَنْ هَذَا الْغُلَامُ فَقُلْتُ لَا قَالَ هَذَا عَلِيُّ بْنُ أَبِي طَالِبٍ بن عَبْدِ الْمُطَّلِبِ ابْنُ أَخِي أَتَدْرِي مَنْ هَذِهِ الْمَرْأَةُ إِلَى خَلْفِهِمَا قُلْتُ لَا قَالَ خَدِيجَةُ بِنْتُ</w:t>
      </w:r>
      <w:bookmarkStart w:id="218" w:name="pg18870_485897"/>
    </w:p>
    <w:p>
      <w:pPr>
        <w:pStyle w:val="BookText"/>
        <w:rPr/>
      </w:pPr>
      <w:bookmarkEnd w:id="218"/>
      <w:r>
        <w:rPr>
          <w:rFonts w:ascii="Amiri" w:hAnsi="Amiri" w:eastAsia="Amiri" w:cs="Amiri"/>
          <w:color w:val="111111"/>
          <w:sz w:val="28"/>
          <w:sz w:val="28"/>
          <w:szCs w:val="28"/>
          <w:rtl w:val="true"/>
          <w:lang w:bidi="ar-SA"/>
        </w:rPr>
        <w:t>خُوَيْلِدٍ زَوْجَةُ ابْنِ أَخِي وَايْمُ اللَّهِ مَا أَعْلَمُ عَلَى ظَهْرِ الْأَرْضِ كُلِّهَا أَحَداً عَلَى هَذَا الدِّينِ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عَفِيفٌ بَعْدَ مَا أَسْلَمَ وَرَسَخَ الْإِسْلَامُ فی قَلْبِهِ يَا لَيْتَنِي كُنْتُ رَابِعاً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 بودم و عباس بن عبدالمطلب از دوستان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یمن رفت و آمد می کردم و در ایام حج، عطر 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در ایام حج به مکه رفتم و مهمان عباس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و خورشید بالا آمد در حالی که من به کعبه می نگریستم، جوانی آمد و 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به سمت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پسر بچه ای آمد و در سمت راست او ایستاد و طولی نکشید که زنی آمد و پشت سر او ایستاد جوان به رکوع می رفت و آن پسربچه و آن زن نیز در پی او به رکوع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سجده می رفت و آن دو نیز همراه او به سجده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 آنها را می شناسی؟ گفتم نه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برادر زاده من است که گمان می کند پروردگارش او را به سوی مردم فرستاده و او را به این کار امر کرده و گنجهای قیصر و کسری به دست او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پسربچه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برادرزاده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او خدیجه دختر خویلد همسر برادر زاده 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بر روی زمین هیچ کس را غیر از این سه نفر نمی شناسم که براین آیین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عفیف کندی بعد از آنکه مسلمان شد و اسلام در قلبش رسوخ کرد، چنین می افزاید ای کاش من هم چهارمین آنها بودم</w:t>
      </w:r>
      <w:r>
        <w:rPr>
          <w:rFonts w:eastAsia="IRNazanin" w:cs="IRNazanin"/>
          <w:color w:val="111111"/>
          <w:sz w:val="28"/>
          <w:szCs w:val="28"/>
          <w:rtl w:val="true"/>
          <w:lang w:bidi="fa-IR"/>
        </w:rPr>
        <w:t>.</w:t>
      </w:r>
    </w:p>
    <w:p>
      <w:pPr>
        <w:pStyle w:val="Heading4"/>
        <w:numPr>
          <w:ilvl w:val="3"/>
          <w:numId w:val="1"/>
        </w:numPr>
        <w:rPr/>
      </w:pPr>
      <w:bookmarkStart w:id="219" w:name="__RefHeading___Toc15154639_1280447820"/>
      <w:bookmarkStart w:id="220" w:name="_Toc81"/>
      <w:bookmarkEnd w:id="219"/>
      <w:r>
        <w:rPr>
          <w:rtl w:val="true"/>
        </w:rPr>
        <w:t>منابع حديث</w:t>
      </w:r>
      <w:bookmarkEnd w:id="220"/>
    </w:p>
    <w:p>
      <w:pPr>
        <w:pStyle w:val="BookText"/>
        <w:rPr/>
      </w:pPr>
      <w:r>
        <w:rPr>
          <w:rFonts w:ascii="IRNazanin" w:hAnsi="IRNazanin" w:eastAsia="IRNazanin"/>
          <w:color w:val="111111"/>
          <w:sz w:val="28"/>
          <w:sz w:val="28"/>
          <w:szCs w:val="28"/>
          <w:rtl w:val="true"/>
          <w:lang w:bidi="fa-IR"/>
        </w:rPr>
        <w:t>منابع اهل تسنن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خصائص امیرالمؤمنین علیه السلام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أبي يعلى،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221" w:name="pg18870_485900"/>
    </w:p>
    <w:p>
      <w:pPr>
        <w:pStyle w:val="BookText"/>
        <w:rPr/>
      </w:pPr>
      <w:bookmarkEnd w:id="221"/>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الكبير،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النبوة،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الله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البداية والنهاية،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شیعی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الإمام أمير المؤمنين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الأمم و الملوك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قاضي نعمان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الأخبار،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5154641_1280447820"/>
      <w:bookmarkStart w:id="223" w:name="_Toc82"/>
      <w:bookmarkEnd w:id="222"/>
      <w:r>
        <w:rPr>
          <w:rtl w:val="true"/>
        </w:rPr>
        <w:t>نقل مشابه</w:t>
      </w:r>
      <w:bookmarkEnd w:id="223"/>
    </w:p>
    <w:p>
      <w:pPr>
        <w:pStyle w:val="BookText"/>
        <w:rPr/>
      </w:pPr>
      <w:r>
        <w:rPr>
          <w:rFonts w:ascii="IRNazanin" w:hAnsi="IRNazanin" w:eastAsia="IRNazanin"/>
          <w:color w:val="111111"/>
          <w:sz w:val="28"/>
          <w:sz w:val="28"/>
          <w:szCs w:val="28"/>
          <w:rtl w:val="true"/>
          <w:lang w:bidi="fa-IR"/>
        </w:rPr>
        <w:t>در برخی از این منابع نقلی مشابه وجود دارد که در آن ورود امیرالمؤمنین علیه السلام به مسجد را چنین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غُلَامٌ حِينَ رَاهَقَ الْحُلُمَ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طریحی در مورد معنای این واژه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راهق الغلام مراهقة فهو مراهق إذا قارب الاحتلام و لم يحتلم</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امیرالمؤمنین علیه السلام در آن موقعیت پسر بچه ای نزدیک به بلوغ بوده که هنوز بالغ نشده است می توان حدس زد که سن او در این موقع ده تا سیزده سال بوده است زیرا سن حضرت در هنگام مبعوث شدن پیامبر صلی الله علیه و آله نه یا ده ساله بوده و این جریان در اوایل بعثت رخ داده است</w:t>
      </w:r>
      <w:r>
        <w:rPr>
          <w:rFonts w:eastAsia="IRNazanin" w:cs="IRNazanin"/>
          <w:color w:val="111111"/>
          <w:sz w:val="28"/>
          <w:szCs w:val="28"/>
          <w:rtl w:val="true"/>
          <w:lang w:bidi="fa-IR"/>
        </w:rPr>
        <w:t xml:space="preserve">. </w:t>
      </w:r>
      <w:bookmarkStart w:id="224" w:name="pg18870_485902"/>
    </w:p>
    <w:p>
      <w:pPr>
        <w:pStyle w:val="BookText"/>
        <w:rPr/>
      </w:pPr>
      <w:bookmarkEnd w:id="224"/>
      <w:r>
        <w:rPr>
          <w:rFonts w:ascii="IRNazanin" w:hAnsi="IRNazanin" w:eastAsia="IRNazanin"/>
          <w:color w:val="111111"/>
          <w:sz w:val="28"/>
          <w:sz w:val="28"/>
          <w:szCs w:val="28"/>
          <w:rtl w:val="true"/>
          <w:lang w:bidi="fa-IR"/>
        </w:rPr>
        <w:t>شبیه همین محتوا از ابن مسعود نیز نقل شده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 مُرَاهِقٌ أَوْ مُحْتَلِمٌ تَقْفُوهُ امْرَأَةٌ قَدْ سَتَرَتْ مَحَاسِنَهَا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بچه ای نزدیک به بلوغ یا تازه بالغ شده بود و پشت سر او زنی که زیبایی هایش را پوشانده بود، حرکت می کرد</w:t>
      </w:r>
      <w:r>
        <w:rPr>
          <w:rFonts w:eastAsia="IRNazanin" w:cs="IRNazanin"/>
          <w:color w:val="111111"/>
          <w:sz w:val="28"/>
          <w:szCs w:val="28"/>
          <w:rtl w:val="true"/>
          <w:lang w:bidi="fa-IR"/>
        </w:rPr>
        <w:t>.</w:t>
      </w:r>
    </w:p>
    <w:p>
      <w:pPr>
        <w:pStyle w:val="Heading4"/>
        <w:numPr>
          <w:ilvl w:val="3"/>
          <w:numId w:val="1"/>
        </w:numPr>
        <w:rPr/>
      </w:pPr>
      <w:bookmarkStart w:id="225" w:name="__RefHeading___Toc15154643_1280447820"/>
      <w:bookmarkStart w:id="226" w:name="_Toc83"/>
      <w:bookmarkEnd w:id="225"/>
      <w:r>
        <w:rPr>
          <w:rtl w:val="true"/>
        </w:rPr>
        <w:t>دلالت</w:t>
      </w:r>
      <w:bookmarkEnd w:id="226"/>
    </w:p>
    <w:p>
      <w:pPr>
        <w:pStyle w:val="BookText"/>
        <w:rPr/>
      </w:pPr>
      <w:r>
        <w:rPr>
          <w:rFonts w:ascii="IRNazanin" w:hAnsi="IRNazanin" w:eastAsia="IRNazanin"/>
          <w:color w:val="111111"/>
          <w:sz w:val="28"/>
          <w:sz w:val="28"/>
          <w:szCs w:val="28"/>
          <w:rtl w:val="true"/>
          <w:lang w:bidi="fa-IR"/>
        </w:rPr>
        <w:t>این جریان حاکی از آن است که پیامبر صلی الله علیه و آله کودکی ممیز را که هنوز بالغ نشده به همراه خود به مسجد برده و در معیت او نماز جماعت برپا نموده است</w:t>
      </w:r>
      <w:r>
        <w:rPr>
          <w:rFonts w:eastAsia="IRNazanin" w:cs="IRNazanin"/>
          <w:color w:val="111111"/>
          <w:sz w:val="28"/>
          <w:szCs w:val="28"/>
          <w:rtl w:val="true"/>
          <w:lang w:bidi="fa-IR"/>
        </w:rPr>
        <w:t>.</w:t>
      </w:r>
    </w:p>
    <w:p>
      <w:pPr>
        <w:pStyle w:val="Heading4"/>
        <w:numPr>
          <w:ilvl w:val="3"/>
          <w:numId w:val="1"/>
        </w:numPr>
        <w:rPr/>
      </w:pPr>
      <w:bookmarkStart w:id="227" w:name="__RefHeading___Toc15154645_1280447820"/>
      <w:bookmarkStart w:id="228" w:name="_Toc84"/>
      <w:bookmarkEnd w:id="227"/>
      <w:r>
        <w:rPr>
          <w:rtl w:val="true"/>
        </w:rPr>
        <w:t>آوردن امام حسن و امام حسین علیهما السلام به مسجد</w:t>
      </w:r>
      <w:bookmarkEnd w:id="228"/>
    </w:p>
    <w:p>
      <w:pPr>
        <w:pStyle w:val="BookText"/>
        <w:rPr/>
      </w:pPr>
      <w:r>
        <w:rPr>
          <w:rFonts w:ascii="IRNazanin" w:hAnsi="IRNazanin" w:eastAsia="IRNazanin"/>
          <w:color w:val="111111"/>
          <w:sz w:val="28"/>
          <w:sz w:val="28"/>
          <w:szCs w:val="28"/>
          <w:rtl w:val="true"/>
          <w:lang w:bidi="fa-IR"/>
        </w:rPr>
        <w:t>منابع روایی و تاریخی شیعه و اهل تسنن در بردارنده گزارش های فراوانی مبنی بر حضور دو نواده بزرگوار پیامبر خدا صلی الله علیه و آله او در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دهنده آن است که این عمل بارها توسط پیامبر صلی الله علیه و آله تکرار شده و از سیره مداوم آن بزرگوار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یک از این جریانات در حالتی متفاوت و فضایی مجزا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فصل های بعد به تفصیل به بررسی یکایک این گزارش ها خواهیم پرداخت اما در این جا به صورت کلی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229" w:name="__RefHeading___Toc15154647_1280447820"/>
      <w:bookmarkStart w:id="230" w:name="_Toc85"/>
      <w:bookmarkEnd w:id="229"/>
      <w:r>
        <w:rPr>
          <w:rtl w:val="true"/>
        </w:rPr>
        <w:t>نمایی کلی از رفتار پیامبر صلی الله علیه و آله با حسنین علیهما السلام در مسجد</w:t>
      </w:r>
      <w:bookmarkEnd w:id="2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 صلی الله علیه و آله حسنین علیهما السلام را بر دوش خود سوار می کرد و با شادمانی ویژه آن دو را به مسجد می برد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گاهی آنها را به مسجد می برد و کنار خود می نشاند و مرتباً آن دو را می بوسید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گاهی حسنین علیهما السلام در هنگامه نماز سوار بر دوش پیامبر صلی الله علیه و آله می شدند و وقتی دیگران می خواستند جلوگیری کنند پیامبر صلی الله علیه و آله به آنها اجازه چنین کاری را نمی داد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گاهی در نماز جماعت، پیامبر صلی الله علیه و آله به قدری سجده اش را طول می داد که مردم بعد از نماز علت را از پیامبر صلی الله علیه و آله ها را جویا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حال سجده بر پشتم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در سر برداشتن از سجده شتاب کنم آنقدر صبر کردم تا کودک خودش از پشتم پیاده شود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حسنین علیهما السلام به مسجد می آمدند و پیامبر صلی الله علیه و آله بعد از نماز، آن دو را </w:t>
      </w:r>
    </w:p>
    <w:p>
      <w:pPr>
        <w:pStyle w:val="BookText"/>
        <w:rPr/>
      </w:pPr>
      <w:r>
        <w:rPr>
          <w:rFonts w:ascii="IRNazanin" w:hAnsi="IRNazanin" w:eastAsia="IRNazanin"/>
          <w:color w:val="111111"/>
          <w:sz w:val="28"/>
          <w:sz w:val="28"/>
          <w:szCs w:val="28"/>
          <w:rtl w:val="true"/>
          <w:lang w:bidi="fa-IR"/>
        </w:rPr>
        <w:t>روی پای مبارک خود قرار می داد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گاهی پیامبر صلی الله علیه و آله با شنیدن صدای گریه حسن و حسین علیهما السلام از منبر فرود می آمد و به سوی آنها می شتافت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گاهی پیامبر صلی الله علیه و آله در حال سجده بود و امام حسن علیه السلام یا امام حسین علیه السلام وارد مسجد می شد و از لابه لای جمعیت خود را به پیامبر صلی الله علیه و آله می رساند و بر دوش حضرت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در حالیکه او را بر دوش خود نگه می داشت دست مبارکش را پشت کمرش می گذاشت تا کودک نیفتد و در همین حال نماز را ادامه می داد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 صلی الله علیه و آله بر فراز منبر در حال خطابه بود که امام حسن ام از منبر بالا می رفت و بر گردن پیامبر صلی الله علیه و آله سوار می شد و دو پای او بر روی سینه پیامبر صلی الله علیه و آله آویخته می شد پیامبر صلی الله علیه و آله هم او را بر دوش خود نگه می داشت تا خطبه به پایان برسد</w:t>
      </w:r>
      <w:r>
        <w:rPr>
          <w:rFonts w:eastAsia="IRNazanin" w:cs="IRNazanin"/>
          <w:color w:val="111111"/>
          <w:sz w:val="28"/>
          <w:szCs w:val="28"/>
          <w:rtl w:val="true"/>
          <w:lang w:bidi="fa-IR"/>
        </w:rPr>
        <w:t xml:space="preserve">. </w:t>
      </w:r>
      <w:r>
        <w:rPr>
          <w:rStyle w:val="FootnoteAnchor"/>
          <w:rtl w:val="true"/>
        </w:rPr>
        <w:footnoteReference w:id="72"/>
      </w:r>
      <w:bookmarkStart w:id="231" w:name="pg18870_485909"/>
    </w:p>
    <w:p>
      <w:pPr>
        <w:pStyle w:val="BookText"/>
        <w:rPr/>
      </w:pPr>
      <w:bookmarkEnd w:id="231"/>
      <w:r>
        <w:rPr>
          <w:rFonts w:ascii="IRNazanin" w:hAnsi="IRNazanin" w:eastAsia="IRNazanin"/>
          <w:color w:val="111111"/>
          <w:sz w:val="28"/>
          <w:sz w:val="28"/>
          <w:szCs w:val="28"/>
          <w:rtl w:val="true"/>
          <w:lang w:bidi="fa-IR"/>
        </w:rPr>
        <w:t>گاهی پیامبر صلی الله علیه و آله بر منبر خطبه می خواند که حسن و حسین وارد مسجد می شدند و پیامبر صلی الله علیه و آله خود از منبر فرود می آمد و آن دو را بلند می کرد و پیشاپیش خود قرار می داد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گاهی پیامبر صلی الله علیه و آله در هنگام سخنرانی حسنین علیهما السلام را با خود بر روی منبر می برد و در همین حال برای مردم خطبه می خواند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گاهی پیامبر صلی الله علیه و آله امام حسن علیه السلام را با خود به منبر می برد و در حین سخنرانی به او نگاه می کرد و در مورد او سخن می گفت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گاهی پس از اعتراض برخی از نمازگزاران به شدت مدارای پیامبر صلی الله علیه و آله با کودکان،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فرستاده اش ایمان دارید، باید به کودکان ترحم کنید و برخوردی عاطفی داشته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لَوْ كُنْتُمْ تُؤْمِنُونَ بِاللَّهِ وَرَسُولِهِ لَرَحِمْتُمُ الصّبْيَانَ</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232" w:name="__RefHeading___Toc15154649_1280447820"/>
      <w:bookmarkStart w:id="233" w:name="_Toc86"/>
      <w:bookmarkEnd w:id="232"/>
      <w:r>
        <w:rPr>
          <w:rtl w:val="true"/>
        </w:rPr>
        <w:t>دلالت</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این روایات به قدری است که می توان ادعای تواتر معنوی نسبت به اصل مسئله داشت حتی در برخی از این حوادث فراوانی گزارشها به قدری است که می توان ادعای تواتر لفظی و یا حداقل شهرت روایی یا استفاضه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این حوادث در حالی انجام گرفته که قطعاً سن آن دو بزرگوار در آن دوران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توجه این است که این عمل بارها توسط پیامبر صلی الله علیه و آله تکرار شده و از سیره مداوم آن بزرگوار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به گونه های مختلف و در حالات متفاوت در کتب مختلف شیعه و سنّی مطرح شده که نشان دهنده تکرار و فراوانی قابل ملاحظه چنین عملی در سیره پیامبر خدا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این روایات بر می آید که این فراوانی و تکرار در سنین مختلف کودکان بوده و مخصوص سن و سال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برخی از این روایات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دیگر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الفاظ دیگری نظیر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نحوه بازیگوشی کودکان نیز در گزارشهای مختلف با یکدیگر متفاوت است که هر یک نشان دهنده سن خاصی از این دو کودک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کلی از این جریانات را می توان در سه گام کلی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باید گفت که این گزارشها حاکی از آن است که امام حسن علیه السلام و امام حسین علیه السلام که قطعاً سنشان در این دوران افزون بر هشت سال نبوده است حضوری مستمر و مداوم در مسجد پیامبر صلی الله علیه و آله داشته اند آن حضرت در هیچ شرایطی بر آنها خرده نگرفته و آنها را از مسجد خارج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نیز باید گفت حتی برخی از این گزارشها نشان دهنده آن است که حضرت با اراده خود کودکانش را به مسجد آورده و رفتاری سرشار از مهر و محبت با آن دو داشته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سوم باید گفت که در برخی دیگر از این روایات، پیامبر صلی الله علیه و آله در مواجهه با رفتار کودکانه و بازیگوشی آنها برخوردی مداراگونه و حتی کریمانه داشته است</w:t>
      </w:r>
      <w:r>
        <w:rPr>
          <w:rFonts w:eastAsia="IRNazanin" w:cs="IRNazanin"/>
          <w:color w:val="111111"/>
          <w:sz w:val="28"/>
          <w:szCs w:val="28"/>
          <w:rtl w:val="true"/>
          <w:lang w:bidi="fa-IR"/>
        </w:rPr>
        <w:t xml:space="preserve">. </w:t>
      </w:r>
      <w:bookmarkStart w:id="234" w:name="pg18870_485913"/>
    </w:p>
    <w:p>
      <w:pPr>
        <w:pStyle w:val="Heading4"/>
        <w:numPr>
          <w:ilvl w:val="3"/>
          <w:numId w:val="1"/>
        </w:numPr>
        <w:rPr/>
      </w:pPr>
      <w:bookmarkStart w:id="235" w:name="__RefHeading___Toc15154651_1280447820"/>
      <w:bookmarkStart w:id="236" w:name="_Toc87"/>
      <w:bookmarkEnd w:id="234"/>
      <w:bookmarkEnd w:id="235"/>
      <w:r>
        <w:rPr>
          <w:rtl w:val="true"/>
        </w:rPr>
        <w:t>اشکال</w:t>
      </w:r>
      <w:bookmarkEnd w:id="236"/>
    </w:p>
    <w:p>
      <w:pPr>
        <w:pStyle w:val="BookText"/>
        <w:rPr/>
      </w:pPr>
      <w:r>
        <w:rPr>
          <w:rFonts w:ascii="IRNazanin" w:hAnsi="IRNazanin" w:eastAsia="IRNazanin"/>
          <w:color w:val="111111"/>
          <w:sz w:val="28"/>
          <w:sz w:val="28"/>
          <w:szCs w:val="28"/>
          <w:rtl w:val="true"/>
          <w:lang w:bidi="fa-IR"/>
        </w:rPr>
        <w:t>آیا حکم آوردن کودک به مسجد تنها اختصاص به حسنین علیهما السلام دارد؟</w:t>
      </w:r>
    </w:p>
    <w:p>
      <w:pPr>
        <w:pStyle w:val="BookText"/>
        <w:rPr/>
      </w:pPr>
      <w:r>
        <w:rPr>
          <w:rFonts w:ascii="IRNazanin" w:hAnsi="IRNazanin" w:eastAsia="IRNazanin"/>
          <w:color w:val="111111"/>
          <w:sz w:val="28"/>
          <w:sz w:val="28"/>
          <w:szCs w:val="28"/>
          <w:rtl w:val="true"/>
          <w:lang w:bidi="fa-IR"/>
        </w:rPr>
        <w:t>یکی از مهمترین سوالات این بخش این است که آیا شخصیت والای مقام حسنین علیهما السلام در آوردن آنها به مسجد موضوعیت داشته است؟ آیا پیامبر صلی الله علیه و آله تنها به دلیل عظمت آن دو کودک آنها را به مسجد می آورده و این یک حکم اختصاصی در مورد آن دو بزرگوار بوده است؟</w:t>
      </w:r>
    </w:p>
    <w:p>
      <w:pPr>
        <w:pStyle w:val="BookText"/>
        <w:rPr/>
      </w:pPr>
      <w:r>
        <w:rPr>
          <w:rFonts w:ascii="IRNazanin" w:hAnsi="IRNazanin" w:eastAsia="IRNazanin"/>
          <w:color w:val="111111"/>
          <w:sz w:val="28"/>
          <w:sz w:val="28"/>
          <w:szCs w:val="28"/>
          <w:rtl w:val="true"/>
          <w:lang w:bidi="fa-IR"/>
        </w:rPr>
        <w:t>به بیان دیگر آیا حکم اصلی برای آوردن کودکان به مسجد، کراهت بوده و پیامبر صلی الله علیه و آله تنها حسنین علیهما السلام را از این قاعده مستثنی کرده است؟</w:t>
      </w:r>
    </w:p>
    <w:p>
      <w:pPr>
        <w:pStyle w:val="BookText"/>
        <w:rPr/>
      </w:pPr>
      <w:r>
        <w:rPr>
          <w:rFonts w:ascii="IRNazanin" w:hAnsi="IRNazanin" w:eastAsia="IRNazanin"/>
          <w:color w:val="111111"/>
          <w:sz w:val="28"/>
          <w:sz w:val="28"/>
          <w:szCs w:val="28"/>
          <w:rtl w:val="true"/>
          <w:lang w:bidi="fa-IR"/>
        </w:rPr>
        <w:t>اما پاسخ به این سؤال با بیانهای مختلف در ذیل روایاتی که در فصلهای بعد بیان شده خواهد آمد در فصل نهم نیز به صورت کلی همه پاسخها جمع آوری و بیان خواهد شد بنابراین ضمن اذعان به اهمیت این پرسش پاسخ دهی به آن را به بخشهای مذکور وا می نهیم</w:t>
      </w:r>
      <w:r>
        <w:rPr>
          <w:rFonts w:eastAsia="IRNazanin" w:cs="IRNazanin"/>
          <w:color w:val="111111"/>
          <w:sz w:val="28"/>
          <w:szCs w:val="28"/>
          <w:rtl w:val="true"/>
          <w:lang w:bidi="fa-IR"/>
        </w:rPr>
        <w:t>.</w:t>
      </w:r>
    </w:p>
    <w:p>
      <w:pPr>
        <w:pStyle w:val="Heading4"/>
        <w:numPr>
          <w:ilvl w:val="3"/>
          <w:numId w:val="1"/>
        </w:numPr>
        <w:rPr/>
      </w:pPr>
      <w:bookmarkStart w:id="237" w:name="__RefHeading___Toc15154653_1280447820"/>
      <w:bookmarkStart w:id="238" w:name="_Toc88"/>
      <w:bookmarkEnd w:id="237"/>
      <w:r>
        <w:rPr>
          <w:rtl w:val="true"/>
        </w:rPr>
        <w:t>آوردن کودکان به مسجد همراه با شور و حالی ویژه</w:t>
      </w:r>
      <w:bookmarkEnd w:id="238"/>
    </w:p>
    <w:p>
      <w:pPr>
        <w:pStyle w:val="BookText"/>
        <w:rPr/>
      </w:pPr>
      <w:r>
        <w:rPr>
          <w:rFonts w:ascii="IRNazanin" w:hAnsi="IRNazanin" w:eastAsia="IRNazanin"/>
          <w:color w:val="111111"/>
          <w:sz w:val="28"/>
          <w:sz w:val="28"/>
          <w:szCs w:val="28"/>
          <w:rtl w:val="true"/>
          <w:lang w:bidi="fa-IR"/>
        </w:rPr>
        <w:t>شیخ صدوق در الأمالی با سند خود داستان نسبتاً بلندی را از عباس عموی پیامبر صلی الله علیه و آله یا یکی از فرزندان او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حسن و حسین علیهما السلام از خانه خارج شدند و از آنها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خبر ناپدید شدن فرزندانش را به پیامبر صلی الله علیه و آله داد و پیامبر صلی الله علیه و آله دست به سوی آسمان برد و برای سلامتی آن دو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جبرائیل نازل شد و مکان آن دو را به پیامبر صلی الله علیه و آله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با خشنودی فراوان به همراه برخی از اصحابش به آن محل که حظیره نام داشت رفتند و حسن و حسین علیهما السلام را در حالی که در آغوش یکدیگر خوابیده بودند،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النَّبِيُّ صلی الله علیه و آله يُقَبِّلُهُمَا حَتَّى انْتَبَهَا فَلَمَّا اسْتَيْقَظَا حَمَلَ النَّبِيُّ صلی الله علیه و آله الْحَسَنَ وَ حَمَلَ جَبْرَئِيلُ الْحُسَيْنَ فَخَرَجَ مِنَ الْحَظِيرَةِ وَ هُوَ يَقُولُ وَ</w:t>
      </w:r>
      <w:bookmarkStart w:id="239" w:name="pg18870_485915"/>
    </w:p>
    <w:p>
      <w:pPr>
        <w:pStyle w:val="BookText"/>
        <w:rPr/>
      </w:pPr>
      <w:bookmarkEnd w:id="239"/>
      <w:r>
        <w:rPr>
          <w:rFonts w:ascii="Amiri" w:hAnsi="Amiri" w:eastAsia="Amiri" w:cs="Amiri"/>
          <w:color w:val="111111"/>
          <w:sz w:val="28"/>
          <w:sz w:val="28"/>
          <w:szCs w:val="28"/>
          <w:rtl w:val="true"/>
          <w:lang w:bidi="ar-SA"/>
        </w:rPr>
        <w:t>اللَّهِ لَأُشَرِفَنَّكُمَا كَمَا شَرَّفَكُمُ اللَّهُ عَزَّ وَجَلَّ فَقَالَ لَهُ أَبُو بَكْرِنَاوِلْنِي أَحَدَ الصَّبِيَّيْنِ أَخَفَفْ عَنْكَ فَقَالَ يَا أَبَا بَكْرِ نِعْمَ الْحَامِلَانِ وَ نِعْمَ الرَّاكِبَانِ وَ أَبُوهُمَا أَفْضَلُ مِنْهُمَا فَخَرَجَ مِنْهَا حَتَّى أَتَى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بِلَالُ هَلُمَّ عَلَيَّ بِالنَّاسِ فَنَادَى مُنَادِي رَسُولِ اللَّهِ صلى الله علیه و آله سلم فِي الْمَدِينَةِ فَاجْتَمَعَ النَّاسُ عِنْدَ رَسُولِ اللهِ صلى الله علیه و آله سلم فِي الْمَسْجِدِ فَقَامَ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مَعْشَرَ النَّاسِ أَلَا أَدُلُّكُمْ عَلَى خَيْرِ النَّاسِ جَدَاً وَ جَدَّةً قَالُوا بَلَى يَا رَسُولَ اللَّهِ قَالَ الْحَسَنُ وَالْحُسَيْنُ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پیاپی آنها را بوسید تا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بیدار شدند پیغمبر حسن علیه السلام را به دوش گرفت و جبرئیل حسین علیه السلام را برداشت و از حظیره بیرون آمد و می گفت به خدا سوگند همانطور که خدا شما را شرافت بخشیده من نیز شما را شریف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کودک را به من بده تا بارت را سبک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فرمودای ابابکرچه خوب بارکشان و چه خوب سوارانی هستند و پدرشان بهتر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آمدند تا به درب مسجد رسیدند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مردم را به سوی من بخوان و دور من 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مسجد نزد پیامبر خدا صلی الله علیه و آله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نیزروی 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بهترین افراد از نظر پدر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و حسین علیه السلام</w:t>
      </w:r>
      <w:r>
        <w:rPr>
          <w:rFonts w:eastAsia="IRNazanin" w:cs="IRNazanin"/>
          <w:color w:val="111111"/>
          <w:sz w:val="28"/>
          <w:szCs w:val="28"/>
          <w:rtl w:val="true"/>
          <w:lang w:bidi="fa-IR"/>
        </w:rPr>
        <w:t>...</w:t>
      </w:r>
    </w:p>
    <w:p>
      <w:pPr>
        <w:pStyle w:val="Heading4"/>
        <w:numPr>
          <w:ilvl w:val="3"/>
          <w:numId w:val="1"/>
        </w:numPr>
        <w:rPr/>
      </w:pPr>
      <w:bookmarkStart w:id="240" w:name="__RefHeading___Toc15154655_1280447820"/>
      <w:bookmarkStart w:id="241" w:name="_Toc89"/>
      <w:bookmarkEnd w:id="240"/>
      <w:r>
        <w:rPr>
          <w:rtl w:val="true"/>
        </w:rPr>
        <w:t>منابع حديث وتفاوت نقل ها</w:t>
      </w:r>
      <w:bookmarkEnd w:id="241"/>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الأمالی،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مسند؛</w:t>
      </w:r>
    </w:p>
    <w:p>
      <w:pPr>
        <w:pStyle w:val="BookText"/>
        <w:rPr/>
      </w:pP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نقل سند؛</w:t>
      </w:r>
    </w:p>
    <w:p>
      <w:pPr>
        <w:pStyle w:val="BookText"/>
        <w:rPr/>
      </w:pPr>
      <w:r>
        <w:rPr>
          <w:rFonts w:ascii="IRNazanin" w:hAnsi="IRNazanin" w:eastAsia="IRNazanin"/>
          <w:color w:val="111111"/>
          <w:sz w:val="28"/>
          <w:sz w:val="28"/>
          <w:szCs w:val="28"/>
          <w:rtl w:val="true"/>
          <w:lang w:bidi="fa-IR"/>
        </w:rPr>
        <w:t xml:space="preserve">طبری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بشارة المصطفى لشيعة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شیخ صدوق؛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42" w:name="pg18870_485918"/>
    </w:p>
    <w:p>
      <w:pPr>
        <w:pStyle w:val="BookText"/>
        <w:rPr/>
      </w:pPr>
      <w:bookmarkEnd w:id="242"/>
      <w:r>
        <w:rPr>
          <w:rFonts w:ascii="IRNazanin" w:hAnsi="IRNazanin" w:eastAsia="IRNazanin"/>
          <w:color w:val="111111"/>
          <w:sz w:val="28"/>
          <w:sz w:val="28"/>
          <w:szCs w:val="28"/>
          <w:rtl w:val="true"/>
          <w:lang w:bidi="fa-IR"/>
        </w:rPr>
        <w:t>بدون نقل سند</w:t>
      </w:r>
    </w:p>
    <w:p>
      <w:pPr>
        <w:pStyle w:val="BookText"/>
        <w:rPr/>
      </w:pPr>
      <w:r>
        <w:rPr>
          <w:rFonts w:ascii="IRNazanin" w:hAnsi="IRNazanin" w:eastAsia="IRNazanin"/>
          <w:color w:val="111111"/>
          <w:sz w:val="28"/>
          <w:sz w:val="28"/>
          <w:szCs w:val="28"/>
          <w:rtl w:val="true"/>
          <w:lang w:bidi="fa-IR"/>
        </w:rPr>
        <w:t>البته این سه نقل تفاوتهایی هم با یکدیگر دارند اما در چهارچوب کلی داستان تفاوتی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شیخ صدوق آمده است که منصور دوانیقی، خلیفه دوم عباسی این مطلب را از زبان اجدادش برای یکی از راویان بزرگ به نام اعمش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نقل ابن شهر آشوب این روایت به صورت مرسل از سه شخصیت متفاوت یعنی ابوهریره ابن عباس و امام صادق علیه السلام 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داستان در نقل ابن شهر آشوب با شرح و بسط بیشتری نقل شده است، اما اساس داستان در هر سه نقل یکسان است</w:t>
      </w:r>
      <w:r>
        <w:rPr>
          <w:rFonts w:eastAsia="IRNazanin" w:cs="IRNazanin"/>
          <w:color w:val="111111"/>
          <w:sz w:val="28"/>
          <w:szCs w:val="28"/>
          <w:rtl w:val="true"/>
          <w:lang w:bidi="fa-IR"/>
        </w:rPr>
        <w:t>.</w:t>
      </w:r>
    </w:p>
    <w:p>
      <w:pPr>
        <w:pStyle w:val="Heading4"/>
        <w:numPr>
          <w:ilvl w:val="3"/>
          <w:numId w:val="1"/>
        </w:numPr>
        <w:rPr/>
      </w:pPr>
      <w:bookmarkStart w:id="243" w:name="__RefHeading___Toc15154657_1280447820"/>
      <w:bookmarkStart w:id="244" w:name="_Toc90"/>
      <w:bookmarkEnd w:id="243"/>
      <w:r>
        <w:rPr>
          <w:rtl w:val="true"/>
        </w:rPr>
        <w:t>سندشناسی</w:t>
      </w:r>
      <w:bookmarkEnd w:id="244"/>
    </w:p>
    <w:p>
      <w:pPr>
        <w:pStyle w:val="BookText"/>
        <w:rPr/>
      </w:pPr>
      <w:r>
        <w:rPr>
          <w:rFonts w:ascii="IRNazanin" w:hAnsi="IRNazanin" w:eastAsia="IRNazanin"/>
          <w:color w:val="111111"/>
          <w:sz w:val="28"/>
          <w:sz w:val="28"/>
          <w:szCs w:val="28"/>
          <w:rtl w:val="true"/>
          <w:lang w:bidi="fa-IR"/>
        </w:rPr>
        <w:t xml:space="preserve">شیخ صدوق اسناد فراوانی را برای این روایت نقل کرده که همگی به اعمش منتهی می شود سلیمان اعمش هم که از بزرگان شیعه و از اصحاب امام صادق علیه السلام در کوفه است، </w:t>
      </w:r>
      <w:r>
        <w:rPr>
          <w:rStyle w:val="FootnoteAnchor"/>
          <w:rtl w:val="true"/>
        </w:rPr>
        <w:footnoteReference w:id="77"/>
      </w:r>
      <w:r>
        <w:rPr>
          <w:rFonts w:ascii="IRNazanin" w:hAnsi="IRNazanin" w:eastAsia="IRNazanin"/>
          <w:color w:val="111111"/>
          <w:sz w:val="28"/>
          <w:sz w:val="28"/>
          <w:szCs w:val="28"/>
          <w:rtl w:val="true"/>
          <w:lang w:bidi="fa-IR"/>
        </w:rPr>
        <w:t>این حدیث را از منصور دوانیقی و او هم از اجدادش که یکی از فرزندان عباس بن عبدالمطلب می باشد شنیده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چهار سند مجزا به اعمش نقل کرده که همان سند اول به صورت عطف، تبدیل به چهار سند 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مجموع می توان گفت که وی این حدیث را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 xml:space="preserve">. </w:t>
      </w:r>
      <w:r>
        <w:rPr>
          <w:rStyle w:val="FootnoteAnchor"/>
          <w:rtl w:val="true"/>
        </w:rPr>
        <w:footnoteReference w:id="78"/>
      </w:r>
      <w:bookmarkStart w:id="245" w:name="pg18870_485920"/>
    </w:p>
    <w:p>
      <w:pPr>
        <w:pStyle w:val="BookText"/>
        <w:rPr/>
      </w:pPr>
      <w:bookmarkEnd w:id="245"/>
      <w:r>
        <w:rPr>
          <w:rFonts w:ascii="IRNazanin" w:hAnsi="IRNazanin" w:eastAsia="IRNazanin"/>
          <w:color w:val="111111"/>
          <w:sz w:val="28"/>
          <w:sz w:val="28"/>
          <w:szCs w:val="28"/>
          <w:rtl w:val="true"/>
          <w:lang w:bidi="fa-IR"/>
        </w:rPr>
        <w:t>با این حال همه این اسناد به دلیل مهمل بودن برخی از راویان، 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اعمش نیز با اینکه از بزرگان راویان بوده اما توثیق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بشاره المصطفی نیز عین همین سند را نقل کرده که گویا اصل حدیث را از شیخ صدوق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روضة الواعظین بدون نقل سند مستقیماً این حدیث را از اعمش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نیز این روایت را بدون سند از سه شخصیت یعنی ابوهریره ابن عباس و امام صادق علیه السلام نقل کرده است</w:t>
      </w:r>
      <w:r>
        <w:rPr>
          <w:rFonts w:eastAsia="IRNazanin" w:cs="IRNazanin"/>
          <w:color w:val="111111"/>
          <w:sz w:val="28"/>
          <w:szCs w:val="28"/>
          <w:rtl w:val="true"/>
          <w:lang w:bidi="fa-IR"/>
        </w:rPr>
        <w:t>.</w:t>
      </w:r>
    </w:p>
    <w:p>
      <w:pPr>
        <w:pStyle w:val="Heading4"/>
        <w:numPr>
          <w:ilvl w:val="3"/>
          <w:numId w:val="1"/>
        </w:numPr>
        <w:rPr/>
      </w:pPr>
      <w:bookmarkStart w:id="246" w:name="__RefHeading___Toc15154659_1280447820"/>
      <w:bookmarkStart w:id="247" w:name="_Toc91"/>
      <w:bookmarkEnd w:id="246"/>
      <w:r>
        <w:rPr>
          <w:rtl w:val="true"/>
        </w:rPr>
        <w:t>اشکال</w:t>
      </w:r>
      <w:bookmarkEnd w:id="247"/>
    </w:p>
    <w:p>
      <w:pPr>
        <w:pStyle w:val="BookText"/>
        <w:rPr/>
      </w:pPr>
      <w:r>
        <w:rPr>
          <w:rFonts w:ascii="IRNazanin" w:hAnsi="IRNazanin" w:eastAsia="IRNazanin"/>
          <w:color w:val="111111"/>
          <w:sz w:val="28"/>
          <w:sz w:val="28"/>
          <w:szCs w:val="28"/>
          <w:rtl w:val="true"/>
          <w:lang w:bidi="fa-IR"/>
        </w:rPr>
        <w:t>نکته قابل توجه در این حدیث این است که اعمش این روایت را از زبان خلیفه عباسی یعنی منصور دوانیقی نقل می کند بنابراین سؤال اساسی این است که چرا خلیفه سفاک عباسی که دشمن اهل بیت علیهم السلام بوده چنین حدیثی را نقل کرده است؟</w:t>
      </w:r>
    </w:p>
    <w:p>
      <w:pPr>
        <w:pStyle w:val="Heading4"/>
        <w:numPr>
          <w:ilvl w:val="3"/>
          <w:numId w:val="1"/>
        </w:numPr>
        <w:rPr/>
      </w:pPr>
      <w:bookmarkStart w:id="248" w:name="__RefHeading___Toc15154661_1280447820"/>
      <w:bookmarkStart w:id="249" w:name="_Toc92"/>
      <w:bookmarkEnd w:id="248"/>
      <w:r>
        <w:rPr>
          <w:rtl w:val="true"/>
        </w:rPr>
        <w:t>پاسخ</w:t>
      </w:r>
      <w:bookmarkEnd w:id="2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اولاً این مسئله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طول تاریخ گاهی دشمنان اهل بیت علیهم السلام نیز لب به تحسین و تمجید آن بزرگواران گشوده اند و مقام شامخ آنها را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عایشه </w:t>
      </w:r>
      <w:bookmarkStart w:id="250" w:name="pg18870_485922"/>
    </w:p>
    <w:p>
      <w:pPr>
        <w:pStyle w:val="BookText"/>
        <w:rPr/>
      </w:pPr>
      <w:bookmarkEnd w:id="250"/>
      <w:r>
        <w:rPr>
          <w:rFonts w:ascii="IRNazanin" w:hAnsi="IRNazanin" w:eastAsia="IRNazanin"/>
          <w:color w:val="111111"/>
          <w:sz w:val="28"/>
          <w:sz w:val="28"/>
          <w:szCs w:val="28"/>
          <w:rtl w:val="true"/>
          <w:lang w:bidi="fa-IR"/>
        </w:rPr>
        <w:t>معاویه و عمروبن عاص بارها به فضائل امیرالمؤمنین علی علیه السلام اعتراف کرده اند که این مطالب در کتب مختلف روایی و تاریخی درج شده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ثانياً بني العباس پیش از حکومت خود به دلیل آنکه از طائفه بنی هاشم به حساب می آمدند دشمنی خاصی با اهل بیت علیهم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احادیث فراوانی از اجداد خود شنیده بودند که گاه به فراخور موقعیت به نقل آن احادیث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آنها از لحاظ سیاسی با بنی امیه درگیر بودند و خود را خونخواه اهل بیت علیهم السلام می دانستند و در زمان بنی امیه، عنادی با اهل بیت علیهم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این روایت از زبان منصور عباسی مسئله عجیبی نیست</w:t>
      </w:r>
      <w:r>
        <w:rPr>
          <w:rFonts w:eastAsia="IRNazanin" w:cs="IRNazanin"/>
          <w:color w:val="111111"/>
          <w:sz w:val="28"/>
          <w:szCs w:val="28"/>
          <w:rtl w:val="true"/>
          <w:lang w:bidi="fa-IR"/>
        </w:rPr>
        <w:t>.</w:t>
      </w:r>
    </w:p>
    <w:p>
      <w:pPr>
        <w:pStyle w:val="Heading4"/>
        <w:numPr>
          <w:ilvl w:val="3"/>
          <w:numId w:val="1"/>
        </w:numPr>
        <w:rPr/>
      </w:pPr>
      <w:bookmarkStart w:id="251" w:name="__RefHeading___Toc15154663_1280447820"/>
      <w:bookmarkStart w:id="252" w:name="_Toc93"/>
      <w:bookmarkEnd w:id="251"/>
      <w:r>
        <w:rPr>
          <w:rtl w:val="true"/>
        </w:rPr>
        <w:t>دلالت روایت</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داستان گویای آن است که پیامبر صلی الله علیه و آله کودکان خود را با شور و حالی وصف ناپذیر به مسجد برده است و نه تنها این حش فرح انگیز را مخفی نمی کند بلکه با این کار خود، توجه عموم مردم را نیز به این کار جلب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اساس شادمانی پیامبر صلی الله علیه و آله در این داستان برای یافتن نوادگانش بوده و ارتباط مستقیم با آوردن کودکان به مسجد ندارد، اما نحوه ورود ایشان به مسجد دلالت بر جواز بردن کودکان به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بر آن باشد که پیامبر صلی الله علیه و آله مردم را از آوردن کودکانشان به مسجد نهی کند، بردن نوادگان خودش به مسجد آن هم با این شورو شعف قابل توجیه نخواهد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پیامبر صلی الله علیه و آله به صراحت برای مردم توضیح دهد که حسنین علیهما السلام از این قاعده کلی یعنی کراهت آوردن کودکان به مسجد، مستثنا هستند</w:t>
      </w:r>
      <w:r>
        <w:rPr>
          <w:rFonts w:eastAsia="IRNazanin" w:cs="IRNazanin"/>
          <w:color w:val="111111"/>
          <w:sz w:val="28"/>
          <w:szCs w:val="28"/>
          <w:rtl w:val="true"/>
          <w:lang w:bidi="fa-IR"/>
        </w:rPr>
        <w:t xml:space="preserve">. </w:t>
      </w:r>
      <w:bookmarkStart w:id="253" w:name="pg18870_485924"/>
    </w:p>
    <w:p>
      <w:pPr>
        <w:pStyle w:val="Heading4"/>
        <w:numPr>
          <w:ilvl w:val="3"/>
          <w:numId w:val="1"/>
        </w:numPr>
        <w:rPr/>
      </w:pPr>
      <w:bookmarkStart w:id="254" w:name="__RefHeading___Toc15154665_1280447820"/>
      <w:bookmarkStart w:id="255" w:name="_Toc94"/>
      <w:bookmarkEnd w:id="253"/>
      <w:bookmarkEnd w:id="254"/>
      <w:r>
        <w:rPr>
          <w:rtl w:val="true"/>
        </w:rPr>
        <w:t>اشکال</w:t>
      </w:r>
      <w:bookmarkEnd w:id="255"/>
    </w:p>
    <w:p>
      <w:pPr>
        <w:pStyle w:val="BookText"/>
        <w:rPr/>
      </w:pPr>
      <w:r>
        <w:rPr>
          <w:rFonts w:ascii="IRNazanin" w:hAnsi="IRNazanin" w:eastAsia="IRNazanin"/>
          <w:color w:val="111111"/>
          <w:sz w:val="28"/>
          <w:sz w:val="28"/>
          <w:szCs w:val="28"/>
          <w:rtl w:val="true"/>
          <w:lang w:bidi="fa-IR"/>
        </w:rPr>
        <w:t>در این داستان به وضوح می توان خصوصیت داشتن حسنین علیهما السلام در بردن به مسجد را مشاهده کرد زیرا تمام حالات پیامبر صلی الله علیه و آله مرتبط با آن دو بزرگوار است و شور و شعف حضرت نیز برخاسته از یافتن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هر پدربزرگی در چنین وضعیتی همین حش و حال را خواهد داشت و شخصیت والای حسنین علیهما السلام تنها بر شدت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باید گفت که محتوای سخنرانی حضرت در مسجد گویای آن است که تمام این حالات و حوادث ارتباط مستقیم با شخصیت آن دو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سخنرانی پیامبر صلی الله علیه و آله در مسجد پیرامون جایگاه والای این دو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این یک نوع تکریم و بزرگداشت شخصیت کودک به حساب می آید همچنانکه ممکن است به طور عادی از یک شخصیت نخبه تعریف و تمجید کرد و آن را در مواقع حساس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باید گفت که در پایان سخنرانی حضرت، مطلبی فراتر از تعریف و تمجید و تکریم وجود دارد که با پذیرش ولایت آن دو بزرگوار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آخر سخنرانی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 مَنْ يُحِبُّهُمَا فِي الْجَنَّةِ وَمَنْ يُبْغِضُهُمَا فِي 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هر کس آن دو را دوست بدارد در بهشت است و هر کس بغض آن دو را داشته باشد در دوزخ قرار خواهد گرفت</w:t>
      </w:r>
      <w:r>
        <w:rPr>
          <w:rFonts w:eastAsia="IRNazanin" w:cs="IRNazanin"/>
          <w:color w:val="111111"/>
          <w:sz w:val="28"/>
          <w:szCs w:val="28"/>
          <w:rtl w:val="true"/>
          <w:lang w:bidi="fa-IR"/>
        </w:rPr>
        <w:t>.</w:t>
      </w:r>
    </w:p>
    <w:p>
      <w:pPr>
        <w:pStyle w:val="Heading4"/>
        <w:numPr>
          <w:ilvl w:val="3"/>
          <w:numId w:val="1"/>
        </w:numPr>
        <w:rPr/>
      </w:pPr>
      <w:bookmarkStart w:id="256" w:name="__RefHeading___Toc15154667_1280447820"/>
      <w:bookmarkStart w:id="257" w:name="_Toc95"/>
      <w:bookmarkEnd w:id="256"/>
      <w:r>
        <w:rPr>
          <w:rtl w:val="true"/>
        </w:rPr>
        <w:t>پاسخ</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این ماجرا دو مسئله مجزا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تکریم حسنین علیهما السلام است که در مسجد انجام گرفته و دیگری آوردن حسنین علیهما السلام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شواهد و قرائن موجود در</w:t>
      </w:r>
      <w:bookmarkStart w:id="258" w:name="pg18870_485927"/>
    </w:p>
    <w:p>
      <w:pPr>
        <w:pStyle w:val="BookText"/>
        <w:rPr/>
      </w:pPr>
      <w:bookmarkEnd w:id="258"/>
      <w:r>
        <w:rPr>
          <w:rFonts w:ascii="IRNazanin" w:hAnsi="IRNazanin" w:eastAsia="IRNazanin"/>
          <w:color w:val="111111"/>
          <w:sz w:val="28"/>
          <w:sz w:val="28"/>
          <w:szCs w:val="28"/>
          <w:rtl w:val="true"/>
          <w:lang w:bidi="fa-IR"/>
        </w:rPr>
        <w:t>روایت باید دید که کدام یک از این دو حکم به آن دو بزرگواران اختصاص یافته و آن دو در کدامیک موضوعیت داشته اند؟</w:t>
      </w:r>
    </w:p>
    <w:p>
      <w:pPr>
        <w:pStyle w:val="BookText"/>
        <w:rPr/>
      </w:pPr>
      <w:r>
        <w:rPr>
          <w:rFonts w:ascii="IRNazanin" w:hAnsi="IRNazanin" w:eastAsia="IRNazanin"/>
          <w:color w:val="111111"/>
          <w:sz w:val="28"/>
          <w:sz w:val="28"/>
          <w:szCs w:val="28"/>
          <w:rtl w:val="true"/>
          <w:lang w:bidi="fa-IR"/>
        </w:rPr>
        <w:t>در سخنان و رفتار پیامبر صلی الله علیه و آله شواهد فراوانی وجود دارد که مسئله اول یعنی تکریم ویژه پیامبر صلی الله علیه و آله مرتبط با مقام شامخ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مسئله دوم چنین اختصاصی قابل برداشت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مسئله بردن حسنین علیهما السلام به مسجد شخصیت و جایگاه آنها موضوعیتی ندارد و حکم آن در مورد آن دو بزرگوار نظیر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بردن کودکان به مسجد کراهت داشت پیامبر صلی الله علیه و آله می توانست در مکان دیگری مانند آستانه مسجد و یا مقابل درب مسجد تکریم آن دو بزرگوار را انجام دهد اما این طریقه عمل گویای جواز ورود کودکان به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 آن است که احکام در مورد همه افراد حتی پیامبر خدا صلی الله علیه و آله واهل بیت علیهم السلام او یکسان و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مگر اینکه با دلیلی قطعی ثابت شود که یک حکم به فردی خاص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اینجا چنین قطعیتی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نقلی که در ادامه خواهد آمد پیامبر صلی الله علیه و آله دیگر کودکان را نیز به مسجد می برده و این جریان مختص به آن دو بزرگوار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پذیرفت که این تکریم ویژه تنها اختصاص به آن دو دارد</w:t>
      </w:r>
      <w:r>
        <w:rPr>
          <w:rFonts w:eastAsia="IRNazanin" w:cs="IRNazanin"/>
          <w:color w:val="111111"/>
          <w:sz w:val="28"/>
          <w:szCs w:val="28"/>
          <w:rtl w:val="true"/>
          <w:lang w:bidi="fa-IR"/>
        </w:rPr>
        <w:t>.</w:t>
      </w:r>
    </w:p>
    <w:p>
      <w:pPr>
        <w:pStyle w:val="Heading4"/>
        <w:numPr>
          <w:ilvl w:val="3"/>
          <w:numId w:val="1"/>
        </w:numPr>
        <w:rPr/>
      </w:pPr>
      <w:bookmarkStart w:id="259" w:name="__RefHeading___Toc15154669_1280447820"/>
      <w:bookmarkStart w:id="260" w:name="_Toc96"/>
      <w:bookmarkEnd w:id="259"/>
      <w:r>
        <w:rPr>
          <w:rtl w:val="true"/>
        </w:rPr>
        <w:t>آوردن دیگر نوادگان به مسجد</w:t>
      </w:r>
      <w:bookmarkEnd w:id="260"/>
    </w:p>
    <w:p>
      <w:pPr>
        <w:pStyle w:val="BookText"/>
        <w:rPr/>
      </w:pPr>
      <w:r>
        <w:rPr>
          <w:rFonts w:ascii="IRNazanin" w:hAnsi="IRNazanin" w:eastAsia="IRNazanin"/>
          <w:color w:val="111111"/>
          <w:sz w:val="28"/>
          <w:sz w:val="28"/>
          <w:szCs w:val="28"/>
          <w:rtl w:val="true"/>
          <w:lang w:bidi="fa-IR"/>
        </w:rPr>
        <w:t>ابوقتاده انصاری می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النَّبِيَّ صلى الله عليه و آله سلم يَؤُمُ النَّاسَ وَأُمَامَةُ بِنتُ أَبِي العَاصِ وَهِيَ ابْنَةُ زَيْنَبَ بنت النبي الله عَلَى عَاتِقِهِ فَإِذَا رَكَعَ وَضَعَهَا وَإِذَا رَفَعَ مِنْ السُّجُودِ أَعَادَهَا</w:t>
      </w:r>
      <w:r>
        <w:rPr>
          <w:rFonts w:ascii="IRNazanin" w:hAnsi="IRNazanin" w:eastAsia="IRNazanin"/>
          <w:color w:val="111111"/>
          <w:sz w:val="28"/>
          <w:sz w:val="28"/>
          <w:szCs w:val="28"/>
          <w:rtl w:val="true"/>
          <w:lang w:bidi="fa-IR"/>
        </w:rPr>
        <w:t xml:space="preserve"> پیامبر صلی الله علیه و آله را دیدم که امام جماعت مردم بود و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پیامبر یعنی دختر ابوالعاص که دختر زینب دختر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برگردن پیامبر صلی الله علیه و آله قرار </w:t>
      </w:r>
      <w:bookmarkStart w:id="261" w:name="pg18870_485929"/>
    </w:p>
    <w:p>
      <w:pPr>
        <w:pStyle w:val="BookText"/>
        <w:rPr/>
      </w:pPr>
      <w:bookmarkEnd w:id="261"/>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پیامبر صلی الله علیه و آله رکوع می رفت او را بر زمین می گذاشت و وقتی از سجده بلند می شد او را برروی شانه و گردن خود باز می گرداند</w:t>
      </w:r>
      <w:r>
        <w:rPr>
          <w:rFonts w:eastAsia="IRNazanin" w:cs="IRNazanin"/>
          <w:color w:val="111111"/>
          <w:sz w:val="28"/>
          <w:szCs w:val="28"/>
          <w:rtl w:val="true"/>
          <w:lang w:bidi="fa-IR"/>
        </w:rPr>
        <w:t>.</w:t>
      </w:r>
    </w:p>
    <w:p>
      <w:pPr>
        <w:pStyle w:val="Heading4"/>
        <w:numPr>
          <w:ilvl w:val="3"/>
          <w:numId w:val="1"/>
        </w:numPr>
        <w:rPr/>
      </w:pPr>
      <w:bookmarkStart w:id="262" w:name="__RefHeading___Toc15154671_1280447820"/>
      <w:bookmarkStart w:id="263" w:name="_Toc97"/>
      <w:bookmarkEnd w:id="262"/>
      <w:r>
        <w:rPr>
          <w:rtl w:val="true"/>
        </w:rPr>
        <w:t>منابع حدیث</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أحمد،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4"/>
        <w:numPr>
          <w:ilvl w:val="3"/>
          <w:numId w:val="1"/>
        </w:numPr>
        <w:rPr/>
      </w:pPr>
      <w:bookmarkStart w:id="264" w:name="__RefHeading___Toc15154673_1280447820"/>
      <w:bookmarkStart w:id="265" w:name="_Toc98"/>
      <w:bookmarkEnd w:id="264"/>
      <w:r>
        <w:rPr>
          <w:rtl w:val="true"/>
        </w:rPr>
        <w:t>نقل های مشابه</w:t>
      </w:r>
      <w:bookmarkEnd w:id="265"/>
    </w:p>
    <w:p>
      <w:pPr>
        <w:pStyle w:val="BookText"/>
        <w:rPr/>
      </w:pPr>
      <w:r>
        <w:rPr>
          <w:rFonts w:ascii="IRNazanin" w:hAnsi="IRNazanin" w:eastAsia="IRNazanin"/>
          <w:color w:val="111111"/>
          <w:sz w:val="28"/>
          <w:sz w:val="28"/>
          <w:szCs w:val="28"/>
          <w:rtl w:val="true"/>
          <w:lang w:bidi="fa-IR"/>
        </w:rPr>
        <w:t xml:space="preserve">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أبي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ابوقتاده با تفصیل بیشتری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نَحْنُ نَنْتَظِرُ رَسُولَ اللَّهِ صلى الله عليه و آله سلم فِي الظُّهْرِ أَوِ الْعَصْرِ وَ قَدْ دَعَاهُ بِلَالٌ إِلَى الصَّلَاةِ إِذْ خَرَجَ إِلَيْنَا وَأَمَامَةُ بِنتُ أَبِي العَاصِ بِنتُ ابْنَتِهِ عَلَى عُنُقِهِ فَقَامَ رَسُولُ اللهِ فِي مُصَلَّاهُ وَقُمْنَا خَلْفَهُ وَهِي فِي مَكَانِهَا الَّذِي هِيَ فِيهِ قَالَ فَكَبَّرَ فَكَبَّرْنَا قَالَ حَتَّى إِذَا أَرَادَ رَسُولُ اللهِ أَن يَركَعَ أَخَذَهَا فَوَضَعَهَا ثُمَّ رَكَعَ وَ سَجَدَ حَتَّى إِذَا فَرَغَ مِنْ سُجُودِهِ ثُمَّ قَامَ أَخَذَهَا فَرَدَّهَا في مكانها فَمَا زَالَ رَسُولُ اللهِ أَنْ يَصْنَعَ بِهَا ذلك فِيفِي كُلِّ رَكَعَةٍ فَرَغَ مِنْ صَلَاتِهِ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نماز ظهر یا عصر منتظر رسول خدا صلی الله علیه و آله بودیم و بلال مردم را به نماز دعوت کرده بود که پیامبر صلی الله علیه و آله به سوی ما آمد و امامه، دختر دخترش برگردن پیامبر صلی الله علیه و آله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در مکان نمازش ایستاد وما پشت سراوایستادیم و آن دخترک نیز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گردن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تکبیر گفت و ما نیز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تا اینکه پیامبر صلی الله علیه و آله خواست به رکوع رود که او را گرفت و بر زمین نهاد سپس رکوع و سجده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از سجده هایش فارغ شد، ایستاد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 جایگاهش روی گردن خود قرار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این کار را در هیچ یک از رکعات نماز ترک نکرد تا اینکه نمازش به پایان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سنن النسائي،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دیگری از ابوقتاده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رَسُولَ اللهِ يَؤُمُّ النَّاسَ وَ هُوَ حَامِلٌ أُمَامَةَ بِنتَ زَيْنَبَ بِنتِ رَسُولِ الله صلی الله علیه و اله ولأبِي العَاصِ بنِ رَبِيعَةَ بنِ عَبدِ شَمْسٍ فَإِذَا سَجَدَ وَضَعَهَا وَ إِذَا قَامَ حَمَلَهَا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دیدم که امام جماعت مردم بود و امامه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سجده می رفت او را بر زمین می گذاشت و وقتی می ایستاد او را با خود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دیگری نیز در اکثر کتب روایی اهل تسنن با این مضمون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لا كَانَ يُصَلِّي وَهُوَ حَامِلٌ أُمَامَةَ بِنتَ زَيْنَبَ بِنتِ رَسُولِ الله صلى الله عليه و آله سلم وَ لِأَبِي العَاصِ بنِ رَبِيعَةَ بنِ عَبدِ شَمْسٍ فَإِذَا سَجَدَ وَضَعَهَا وَإِذَا قَامَ حَمَلَهَا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می خواند در حالی که نواده اش امامه را در آغوش و یا بر دوش در برداشت امامه دختر زینب دختر پیامبر صلی الله علیه و آله پدرش ابوالعاص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سجده می رفت او را بر زمین می گذاشت و وقتی می ایستاد او را با خود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نقلهای مشابه دیگری وجود دارد که به یک نقل دیگر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نَحْنُ عَلَى بَابِ رَسُولِ اللهِ صلی الله علیه و آله جُلُوسٌ إِذْ خَرَجَ عَلَيْنَا رَسُولُ الله صلی الله علیه و آله يَحْمِلُ أُمَامَةَ بِنْتَ أَبِي العَاصِ بن الرَّبِيعِ وَ أَمُّهَا زَيْنَبُ بِنْتُ رَسُولِ اللهِ وَهِيَ صَبِيَّةٌ قَالَ فَصَلَّى رَسُولُ اللهِ وَهِيَ عَلَى عَاتِقِهِ يَضَعُهَا إِذَا رَكَعَ وَيُعِيدُهَا عَلَى عَاتِقِهِ إِذَا قَامَ حَتَّى قَضَى صَلَاتَهُ يَفْعَلُ ذَلِكَ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نقل اخیر هم در کتب پیشین وجود دارد و هم در منابع ذیل موجود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الموطأ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266" w:name="pg18870_485933"/>
    </w:p>
    <w:p>
      <w:pPr>
        <w:pStyle w:val="BookText"/>
        <w:rPr/>
      </w:pPr>
      <w:bookmarkEnd w:id="266"/>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الدارمي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4"/>
        <w:numPr>
          <w:ilvl w:val="3"/>
          <w:numId w:val="1"/>
        </w:numPr>
        <w:rPr/>
      </w:pPr>
      <w:bookmarkStart w:id="267" w:name="__RefHeading___Toc15154675_1280447820"/>
      <w:bookmarkStart w:id="268" w:name="_Toc99"/>
      <w:bookmarkEnd w:id="267"/>
      <w:r>
        <w:rPr>
          <w:rtl w:val="true"/>
        </w:rPr>
        <w:t>نقل محتوا در منابع شیعی</w:t>
      </w:r>
      <w:bookmarkEnd w:id="268"/>
    </w:p>
    <w:p>
      <w:pPr>
        <w:pStyle w:val="BookText"/>
        <w:rPr/>
      </w:pPr>
      <w:r>
        <w:rPr>
          <w:rFonts w:ascii="IRNazanin" w:hAnsi="IRNazanin" w:eastAsia="IRNazanin"/>
          <w:color w:val="111111"/>
          <w:sz w:val="28"/>
          <w:sz w:val="28"/>
          <w:szCs w:val="28"/>
          <w:rtl w:val="true"/>
          <w:lang w:bidi="fa-IR"/>
        </w:rPr>
        <w:t>اگرچه این نقل با تفاوت هایی که دارد در اکثر قریب به اتفاق منابع روایی اهل تسنن وجود دارد اما در هیچ یک از منابع روایی کهن شیعه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محدثان متأخر شیعه است، در بحار الانوار،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نقل از منتهی المطلب، نوشته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منابع فقهی شیعه از این روایت استفاده شده و حتی برخی بر پایه آن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اول کسی که از این روایت استفاده کرده،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آنکه اثبات کند تنها فعل کثیر است که نماز را باطل می کند و فعل قلیل موجب ابطال نماز نمی شود، از این روایت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گویا وی این روایت را به عنوان مؤید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 روایتی صحیح السند از تهذیب الاحکام را مطرح کرده و سپس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رَوَى الْجُمْهُورُ عَنِ النَّبِي صلی الله علیه و آله هو أَنَّهُ كَانَ يَحْمِلُ أُمَامَةَ بِنْتَ أَبِي الْعَاصِ فَكَانَ إِذَا سَجَدَ وَضَعَهَا وَإِذَا قَامَ رَفَعَهَا</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علامه حلی بزرگان دیگری نظیر شهید ثانی در الروضة البهية </w:t>
      </w:r>
      <w:r>
        <w:rPr>
          <w:rStyle w:val="FootnoteAnchor"/>
          <w:rtl w:val="true"/>
        </w:rPr>
        <w:footnoteReference w:id="81"/>
      </w:r>
      <w:bookmarkStart w:id="269" w:name="pg18870_485936"/>
    </w:p>
    <w:p>
      <w:pPr>
        <w:pStyle w:val="BookText"/>
        <w:rPr/>
      </w:pPr>
      <w:bookmarkEnd w:id="269"/>
      <w:r>
        <w:rPr>
          <w:rFonts w:ascii="Amiri" w:hAnsi="Amiri" w:eastAsia="Amiri" w:cs="Amiri"/>
          <w:color w:val="111111"/>
          <w:sz w:val="28"/>
          <w:sz w:val="28"/>
          <w:szCs w:val="28"/>
          <w:rtl w:val="true"/>
          <w:lang w:bidi="ar-SA"/>
        </w:rPr>
        <w:t xml:space="preserve">و مسالك الأفهام </w:t>
      </w:r>
      <w:r>
        <w:rPr>
          <w:rStyle w:val="FootnoteAnchor"/>
          <w:rtl w:val="true"/>
        </w:rPr>
        <w:footnoteReference w:id="82"/>
      </w:r>
      <w:r>
        <w:rPr>
          <w:rFonts w:ascii="IRNazanin" w:hAnsi="IRNazanin" w:eastAsia="IRNazanin"/>
          <w:color w:val="111111"/>
          <w:sz w:val="28"/>
          <w:sz w:val="28"/>
          <w:szCs w:val="28"/>
          <w:rtl w:val="true"/>
          <w:lang w:bidi="fa-IR"/>
        </w:rPr>
        <w:t>و دیگر فقها از همین روایت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مورد پذیرش برخی از فقها و محدثان متأخر شیعه بوده است</w:t>
      </w:r>
      <w:r>
        <w:rPr>
          <w:rFonts w:eastAsia="IRNazanin" w:cs="IRNazanin"/>
          <w:color w:val="111111"/>
          <w:sz w:val="28"/>
          <w:szCs w:val="28"/>
          <w:rtl w:val="true"/>
          <w:lang w:bidi="fa-IR"/>
        </w:rPr>
        <w:t>.</w:t>
      </w:r>
    </w:p>
    <w:p>
      <w:pPr>
        <w:pStyle w:val="Heading4"/>
        <w:numPr>
          <w:ilvl w:val="3"/>
          <w:numId w:val="1"/>
        </w:numPr>
        <w:rPr/>
      </w:pPr>
      <w:bookmarkStart w:id="270" w:name="__RefHeading___Toc15154677_1280447820"/>
      <w:bookmarkStart w:id="271" w:name="_Toc100"/>
      <w:bookmarkEnd w:id="270"/>
      <w:r>
        <w:rPr>
          <w:rtl w:val="true"/>
        </w:rPr>
        <w:t>سندشناسی</w:t>
      </w:r>
      <w:bookmarkEnd w:id="271"/>
    </w:p>
    <w:p>
      <w:pPr>
        <w:pStyle w:val="BookText"/>
        <w:rPr/>
      </w:pPr>
      <w:r>
        <w:rPr>
          <w:rFonts w:ascii="IRNazanin" w:hAnsi="IRNazanin" w:eastAsia="IRNazanin"/>
          <w:color w:val="111111"/>
          <w:sz w:val="28"/>
          <w:sz w:val="28"/>
          <w:szCs w:val="28"/>
          <w:rtl w:val="true"/>
          <w:lang w:bidi="fa-IR"/>
        </w:rPr>
        <w:t>اسناد این روایت اگرچه متکثر و فراوان هستند، اما همه آنها به ابوقتاده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آنها یک نقل بوده است پس احتمالاً تفاوت های اندکی که در گزارش های مختلف وجود دارد به علت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وی این جریان را چندین بار و با گونه های مختلف برای دیگران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گفت که اگرچه این حدیث در منابع گوناگون نقل شده، اما به علت آنکه به یک راوی ختم می شود خبر واحد است و خبر متواتر به حساب نمی آید</w:t>
      </w:r>
      <w:r>
        <w:rPr>
          <w:rFonts w:eastAsia="IRNazanin" w:cs="IRNazanin"/>
          <w:color w:val="111111"/>
          <w:sz w:val="28"/>
          <w:szCs w:val="28"/>
          <w:rtl w:val="true"/>
          <w:lang w:bidi="fa-IR"/>
        </w:rPr>
        <w:t>.</w:t>
      </w:r>
    </w:p>
    <w:p>
      <w:pPr>
        <w:pStyle w:val="Heading4"/>
        <w:numPr>
          <w:ilvl w:val="3"/>
          <w:numId w:val="1"/>
        </w:numPr>
        <w:rPr/>
      </w:pPr>
      <w:bookmarkStart w:id="272" w:name="__RefHeading___Toc15154679_1280447820"/>
      <w:bookmarkStart w:id="273" w:name="_Toc101"/>
      <w:bookmarkEnd w:id="272"/>
      <w:r>
        <w:rPr>
          <w:rtl w:val="true"/>
        </w:rPr>
        <w:t>اشکال احتمال وضع روایت</w:t>
      </w:r>
      <w:bookmarkEnd w:id="273"/>
    </w:p>
    <w:p>
      <w:pPr>
        <w:pStyle w:val="BookText"/>
        <w:rPr/>
      </w:pPr>
      <w:r>
        <w:rPr>
          <w:rFonts w:ascii="IRNazanin" w:hAnsi="IRNazanin" w:eastAsia="IRNazanin"/>
          <w:color w:val="111111"/>
          <w:sz w:val="28"/>
          <w:sz w:val="28"/>
          <w:szCs w:val="28"/>
          <w:rtl w:val="true"/>
          <w:lang w:bidi="fa-IR"/>
        </w:rPr>
        <w:t>ممکن است گفته شود نکته مهم و تأمل برانگیز این است که این نقل با اینکه در اکثر منابع اهل تسنن موجوداست، اما در هیچ یک از منابع کهن روایی شیعه به چشم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به علت نبودن این حدیث در منابع شیعه این احتمال به ذهن برسد که این گونه احادیث در برابر احادیث احترام ویژه به حسنین علیهما السلام جعل شده تا مقام شامخ آن دو بزرگوار را به زیر کشد و جایگاه آنها را کم رنگ تر جلوه دهد تا در ذهن مسلمانان خصوصیتی برای حسنین علیهما السلام به وجود نیاید</w:t>
      </w:r>
      <w:r>
        <w:rPr>
          <w:rFonts w:eastAsia="IRNazanin" w:cs="IRNazanin"/>
          <w:color w:val="111111"/>
          <w:sz w:val="28"/>
          <w:szCs w:val="28"/>
          <w:rtl w:val="true"/>
          <w:lang w:bidi="fa-IR"/>
        </w:rPr>
        <w:t>.</w:t>
      </w:r>
    </w:p>
    <w:p>
      <w:pPr>
        <w:pStyle w:val="Heading4"/>
        <w:numPr>
          <w:ilvl w:val="3"/>
          <w:numId w:val="1"/>
        </w:numPr>
        <w:rPr/>
      </w:pPr>
      <w:bookmarkStart w:id="274" w:name="__RefHeading___Toc15154681_1280447820"/>
      <w:bookmarkStart w:id="275" w:name="_Toc102"/>
      <w:bookmarkEnd w:id="274"/>
      <w:r>
        <w:rPr>
          <w:rtl w:val="true"/>
        </w:rPr>
        <w:t>پاسخ</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فضیلت ویژه ای برای امامه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w:t>
      </w:r>
      <w:bookmarkStart w:id="276" w:name="pg18870_485938"/>
    </w:p>
    <w:p>
      <w:pPr>
        <w:pStyle w:val="BookText"/>
        <w:rPr/>
      </w:pPr>
      <w:bookmarkEnd w:id="276"/>
      <w:r>
        <w:rPr>
          <w:rFonts w:ascii="IRNazanin" w:hAnsi="IRNazanin" w:eastAsia="IRNazanin"/>
          <w:color w:val="111111"/>
          <w:sz w:val="28"/>
          <w:sz w:val="28"/>
          <w:szCs w:val="28"/>
          <w:rtl w:val="true"/>
          <w:lang w:bidi="fa-IR"/>
        </w:rPr>
        <w:t>روایات مشابه پیرامون حسنین علیهما السلام بوسیدن آنها و یا سخن گفتن در مورد جایگاه و منزلت آنها وجود دارد که هیچ کدام از آن موارد در این روایت دیده نمی شود بنابراین غرض پیش گفته برای جعل حدیث، نمی تواند مقصودی قابل قبول باشد پس روایت را به هیچ وجه نمی توان در مقابل انبوه روایات فضایل حسنین علیهما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هیچگونه جایگاه و منزلت ویژه برای این کودک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روایاتی که حاکی از احترام ویژه پیامبر صلی الله علیه و آله اول به حسنین علیهما السلام است تنها در منابع اهل تسنن وجود دارد و در هیچ یک از منابع کهن شیعی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نبودن یک روایت در منابع شیعی نمی تواند دلیلی بر وضع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اگر نگوییم اخبار مرتبط با کودکی حسنین علیهما السلام در منابع اهل تسنن بیشتر از منابع شیعی است، کمتر از آن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گفته شد، برخی از فقهای شیعه نظیر علامه حلی و شهید ثانی از این روایت بهره جسته و به آن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گویا که این دو فقیه و محدث بزرگ آن را بدون مشکل پنداشته اند</w:t>
      </w:r>
      <w:r>
        <w:rPr>
          <w:rFonts w:eastAsia="IRNazanin" w:cs="IRNazanin"/>
          <w:color w:val="111111"/>
          <w:sz w:val="28"/>
          <w:szCs w:val="28"/>
          <w:rtl w:val="true"/>
          <w:lang w:bidi="fa-IR"/>
        </w:rPr>
        <w:t>.</w:t>
      </w:r>
    </w:p>
    <w:p>
      <w:pPr>
        <w:pStyle w:val="Heading4"/>
        <w:numPr>
          <w:ilvl w:val="3"/>
          <w:numId w:val="1"/>
        </w:numPr>
        <w:rPr/>
      </w:pPr>
      <w:bookmarkStart w:id="277" w:name="__RefHeading___Toc15154683_1280447820"/>
      <w:bookmarkStart w:id="278" w:name="_Toc103"/>
      <w:bookmarkEnd w:id="277"/>
      <w:r>
        <w:rPr>
          <w:rtl w:val="true"/>
        </w:rPr>
        <w:t>دلالت</w:t>
      </w:r>
      <w:bookmarkEnd w:id="278"/>
    </w:p>
    <w:p>
      <w:pPr>
        <w:pStyle w:val="BookText"/>
        <w:rPr/>
      </w:pPr>
      <w:r>
        <w:rPr>
          <w:rFonts w:ascii="IRNazanin" w:hAnsi="IRNazanin" w:eastAsia="IRNazanin"/>
          <w:color w:val="111111"/>
          <w:sz w:val="28"/>
          <w:sz w:val="28"/>
          <w:szCs w:val="28"/>
          <w:rtl w:val="true"/>
          <w:lang w:bidi="fa-IR"/>
        </w:rPr>
        <w:t>از این روایت برمی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امامه، کودکی بسیار کم سن و سال بوده و احتمالاً سن او بین یک تا سه سال بوده است زیرا بر اساس این گزارش، سن او به اندازه ای نرسیده که از جای خود برخیزد و به شیطنت های معمول کودکانه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براینکه پیامبر صلی الله علیه و آله نیز بعد از انجام سجده هایش او را به آغوش کشیده و یا بر دوش خود سوار می کند بنابراین می توان نتیجه گرفت که این عمل پیامبر صلی الله علیه و آله را سال نو و به دلیل مراقبت از کودکی است که هنوز به مرحله قابل توجهی از رشد نرسیده است به هر حال به طور قطع می توان گفت که او یک کودک غیرممیز و بسیار کم سن و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پیامبر یک حرکت ارادی بوده و هیچگونه اضطرار و ضرورتی</w:t>
      </w:r>
      <w:bookmarkStart w:id="279" w:name="pg18870_485940"/>
    </w:p>
    <w:p>
      <w:pPr>
        <w:pStyle w:val="BookText"/>
        <w:rPr/>
      </w:pPr>
      <w:bookmarkEnd w:id="279"/>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بر نقل پیامبر صلی الله علیه و آله خودش کودک را از خانه به مسجد آورده و خودش او را به دوش می کشد حتی بعد از بر زمین نهادن کودک نیز دوباره با اختیار خود و بدون آنکه کودک گریه و ناله ای کرده باشد، او را بر دوش خود سوار می کند</w:t>
      </w:r>
      <w:r>
        <w:rPr>
          <w:rFonts w:eastAsia="IRNazanin" w:cs="IRNazanin"/>
          <w:color w:val="111111"/>
          <w:sz w:val="28"/>
          <w:szCs w:val="28"/>
          <w:rtl w:val="true"/>
          <w:lang w:bidi="fa-IR"/>
        </w:rPr>
        <w:t>.</w:t>
      </w:r>
    </w:p>
    <w:p>
      <w:pPr>
        <w:pStyle w:val="Heading4"/>
        <w:numPr>
          <w:ilvl w:val="3"/>
          <w:numId w:val="1"/>
        </w:numPr>
        <w:rPr/>
      </w:pPr>
      <w:bookmarkStart w:id="280" w:name="__RefHeading___Toc15154685_1280447820"/>
      <w:bookmarkStart w:id="281" w:name="_Toc104"/>
      <w:bookmarkEnd w:id="280"/>
      <w:r>
        <w:rPr>
          <w:rtl w:val="true"/>
        </w:rPr>
        <w:t>آوردن دیگر کودکان به مسجد توسط پیامبر صلی الله علیه و آله</w:t>
      </w:r>
      <w:bookmarkEnd w:id="281"/>
    </w:p>
    <w:p>
      <w:pPr>
        <w:pStyle w:val="BookText"/>
        <w:rPr/>
      </w:pPr>
      <w:r>
        <w:rPr>
          <w:rFonts w:ascii="IRNazanin" w:hAnsi="IRNazanin" w:eastAsia="IRNazanin"/>
          <w:color w:val="111111"/>
          <w:sz w:val="28"/>
          <w:sz w:val="28"/>
          <w:szCs w:val="28"/>
          <w:rtl w:val="true"/>
          <w:lang w:bidi="fa-IR"/>
        </w:rPr>
        <w:t>یکی از حوادث غم انگیز دوران صدر اسلام شهادت جعفر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هنگامی که رسول خدا صلی الله علیه و آله به منزل ما آمد و خبر شهادت پدرم را به مادرم داد من به پیامبر صلی الله علیه و آله نگاه می کردم و او بر سر من و بر سر برادرم دست نوازش می کشید و چشمانش به قدری لبریز از اشک بود که بر روی محاسنش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مادرم مژده داد که خداوند به جای دو دست جعفر در بهشت به او دو بال خواهد داد که با فرشتگان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ادامه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سلم وَأَخَذَ بِيَدِي يَمْسَحُ بِيَدِهِ رَأْسِي حَتَّى رَقِيَ إِلَى الْمِنْبَرِ وَ أَجْلَسَنِي أَمَامَهُ عَلَى الدَّرَجَةِ السُّفْلَى وَالْحُزْنُ يُعْرَفُ عَلَيْهِ فقال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مردم از شهادت پدرم آگاه شدند، پیغمبر دست مرا گرفت و در حالی که با دستش مرا نوازش می کرد، مرا به مسجد برد و از منبر بالا رفت و مرا پیشاپیش خود بر پله پایین منبر نشاند و در حالی که غم از چهره اش فهمی ده می شد، سخنرانی کرد</w:t>
      </w:r>
      <w:r>
        <w:rPr>
          <w:rFonts w:eastAsia="IRNazanin" w:cs="IRNazanin"/>
          <w:color w:val="111111"/>
          <w:sz w:val="28"/>
          <w:szCs w:val="28"/>
          <w:rtl w:val="true"/>
          <w:lang w:bidi="fa-IR"/>
        </w:rPr>
        <w:t>.....</w:t>
      </w:r>
    </w:p>
    <w:p>
      <w:pPr>
        <w:pStyle w:val="Heading4"/>
        <w:numPr>
          <w:ilvl w:val="3"/>
          <w:numId w:val="1"/>
        </w:numPr>
        <w:rPr/>
      </w:pPr>
      <w:bookmarkStart w:id="282" w:name="__RefHeading___Toc15154687_1280447820"/>
      <w:bookmarkStart w:id="283" w:name="_Toc105"/>
      <w:bookmarkEnd w:id="282"/>
      <w:r>
        <w:rPr>
          <w:rtl w:val="true"/>
        </w:rPr>
        <w:t>منابع حدیث</w:t>
      </w:r>
      <w:bookmarkEnd w:id="283"/>
    </w:p>
    <w:p>
      <w:pPr>
        <w:pStyle w:val="BookText"/>
        <w:rPr/>
      </w:pPr>
      <w:r>
        <w:rPr>
          <w:rFonts w:ascii="IRNazanin" w:hAnsi="IRNazanin" w:eastAsia="IRNazanin"/>
          <w:color w:val="111111"/>
          <w:sz w:val="28"/>
          <w:sz w:val="28"/>
          <w:szCs w:val="28"/>
          <w:rtl w:val="true"/>
          <w:lang w:bidi="fa-IR"/>
        </w:rPr>
        <w:t>در شیعه به صورت 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إعلام الورى بأعلام الهدى،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284" w:name="pg18870_485942"/>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اهل تسنن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المغازي،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الکبری،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النبوة،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285" w:name="__RefHeading___Toc15154689_1280447820"/>
      <w:bookmarkStart w:id="286" w:name="_Toc106"/>
      <w:bookmarkEnd w:id="285"/>
      <w:r>
        <w:rPr>
          <w:rtl w:val="true"/>
        </w:rPr>
        <w:t>سن جعفربن عبدالله در زمان شهادت پدر</w:t>
      </w:r>
      <w:bookmarkEnd w:id="286"/>
    </w:p>
    <w:p>
      <w:pPr>
        <w:pStyle w:val="BookText"/>
        <w:rPr/>
      </w:pPr>
      <w:r>
        <w:rPr>
          <w:rFonts w:ascii="IRNazanin" w:hAnsi="IRNazanin" w:eastAsia="IRNazanin"/>
          <w:color w:val="111111"/>
          <w:sz w:val="28"/>
          <w:sz w:val="28"/>
          <w:szCs w:val="28"/>
          <w:rtl w:val="true"/>
          <w:lang w:bidi="fa-IR"/>
        </w:rPr>
        <w:t xml:space="preserve">جعفر بن ابی طالب، سرپرست مهاجران دوم به حبشه </w:t>
      </w:r>
      <w:r>
        <w:rPr>
          <w:rStyle w:val="FootnoteAnchor"/>
          <w:rtl w:val="true"/>
        </w:rPr>
        <w:footnoteReference w:id="83"/>
      </w:r>
      <w:r>
        <w:rPr>
          <w:rFonts w:ascii="IRNazanin" w:hAnsi="IRNazanin" w:eastAsia="IRNazanin"/>
          <w:color w:val="111111"/>
          <w:sz w:val="28"/>
          <w:sz w:val="28"/>
          <w:szCs w:val="28"/>
          <w:rtl w:val="true"/>
          <w:lang w:bidi="fa-IR"/>
        </w:rPr>
        <w:t>است که به همراه همسرش به حبشه رفت عبدالله اولین نوزاد مسلمانان مهاجر است که در سرزمین حبشه چشم به جهان گشود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اما در مورد سن عبدالله گفته شده وی در روز رحلت پیامبر صلی الله علیه و آله ده ساله و در هنگام بیعت با پیامبر صلی الله علیه و آله هفت ساله بوده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بنابراین با توجه به اینکه مهاجران حبشه در سال هفتم هجری به مدینه بازگشته اند، می توان نتیجه گرفت که عبدالله در سال اول هجری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اینکه شهادت جعفر طیار در جنگ موته در سال هشتم هجری رخ داده، </w:t>
      </w:r>
      <w:r>
        <w:rPr>
          <w:rStyle w:val="FootnoteAnchor"/>
          <w:rtl w:val="true"/>
        </w:rPr>
        <w:footnoteReference w:id="86"/>
      </w:r>
      <w:r>
        <w:rPr>
          <w:rFonts w:ascii="IRNazanin" w:hAnsi="IRNazanin" w:eastAsia="IRNazanin"/>
          <w:color w:val="111111"/>
          <w:sz w:val="28"/>
          <w:sz w:val="28"/>
          <w:szCs w:val="28"/>
          <w:rtl w:val="true"/>
          <w:lang w:bidi="fa-IR"/>
        </w:rPr>
        <w:t>می توان نتیجه گرفت که عبدالله در هنگام شهادت پدرش، هشت ساله بوده است</w:t>
      </w:r>
      <w:r>
        <w:rPr>
          <w:rFonts w:eastAsia="IRNazanin" w:cs="IRNazanin"/>
          <w:color w:val="111111"/>
          <w:sz w:val="28"/>
          <w:szCs w:val="28"/>
          <w:rtl w:val="true"/>
          <w:lang w:bidi="fa-IR"/>
        </w:rPr>
        <w:t>.</w:t>
      </w:r>
    </w:p>
    <w:p>
      <w:pPr>
        <w:pStyle w:val="Heading4"/>
        <w:numPr>
          <w:ilvl w:val="3"/>
          <w:numId w:val="1"/>
        </w:numPr>
        <w:rPr/>
      </w:pPr>
      <w:bookmarkStart w:id="287" w:name="__RefHeading___Toc15154691_1280447820"/>
      <w:bookmarkStart w:id="288" w:name="_Toc107"/>
      <w:bookmarkEnd w:id="287"/>
      <w:r>
        <w:rPr>
          <w:rtl w:val="true"/>
        </w:rPr>
        <w:t>دلالت</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کنار روایات پیشین گویای این مطلب است که پیامبر صلی الله علیه و آله نه تنها نوادگان خود را به مسجد می برده است، بلکه با توجه به شرایط زمانی و مکانی از بردن دیگر کودکان به مسجد دریغ نکرده</w:t>
      </w:r>
      <w:bookmarkStart w:id="289" w:name="pg18870_485945"/>
    </w:p>
    <w:p>
      <w:pPr>
        <w:pStyle w:val="BookText"/>
        <w:rPr/>
      </w:pPr>
      <w:bookmarkEnd w:id="2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به هیچ وجه از بردن کودکان به مسجد، پرهیز نداشته و در صورت امکان این کار را انجام می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قرار دادن عبدالله روی پله پایین منبر است که این کار نوعی تکریم این کودک یتیم و ارزش دادن به کودکان در جمع نمازگزاران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گاهی کودکان را کانون توجه دیگران قرار می داده و نگاه ها را به سوی آنها معطوف 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می تواند بر اعتماد به نفس کودکان بیفزاید و همچنین جایگاه اجتماعی آنها را بالا ببرد</w:t>
      </w:r>
      <w:r>
        <w:rPr>
          <w:rFonts w:eastAsia="IRNazanin" w:cs="IRNazanin"/>
          <w:color w:val="111111"/>
          <w:sz w:val="28"/>
          <w:szCs w:val="28"/>
          <w:rtl w:val="true"/>
          <w:lang w:bidi="fa-IR"/>
        </w:rPr>
        <w:t>.</w:t>
      </w:r>
    </w:p>
    <w:p>
      <w:pPr>
        <w:pStyle w:val="Heading4"/>
        <w:numPr>
          <w:ilvl w:val="3"/>
          <w:numId w:val="1"/>
        </w:numPr>
        <w:rPr/>
      </w:pPr>
      <w:bookmarkStart w:id="290" w:name="__RefHeading___Toc15154693_1280447820"/>
      <w:bookmarkStart w:id="291" w:name="_Toc108"/>
      <w:bookmarkEnd w:id="290"/>
      <w:r>
        <w:rPr>
          <w:rtl w:val="true"/>
        </w:rPr>
        <w:t>رفتار سازی پیامبر در جهت مدارای عمومی با کودکان در مسجد</w:t>
      </w:r>
      <w:bookmarkEnd w:id="291"/>
    </w:p>
    <w:p>
      <w:pPr>
        <w:pStyle w:val="BookText"/>
        <w:rPr/>
      </w:pPr>
      <w:r>
        <w:rPr>
          <w:rFonts w:ascii="IRNazanin" w:hAnsi="IRNazanin" w:eastAsia="IRNazanin"/>
          <w:color w:val="111111"/>
          <w:sz w:val="28"/>
          <w:sz w:val="28"/>
          <w:szCs w:val="28"/>
          <w:rtl w:val="true"/>
          <w:lang w:bidi="fa-IR"/>
        </w:rPr>
        <w:t>عروه بارقی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فِي بَعْضِ السِّنِينَ فَدَخَلْتُ مَسْجِدَ رَسُولِ اللهِ صلى الله عليه و آله سلم فَوَجَدْتُ رَسُولَ اللهِ جَالِساً وَ حَوْلَهُ غُلَامَانِ يَافِعَانِ وَهُوَ يُقَبِّلُ هَذَا مَرَّةً وَهَذَا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رَآهُ النَّاسُ يَفْعَلُ ذَلِكَ أَمْسَكُوا عَنْ كَلَامِهِ حَتَّى يَقْضِيَ وَطَرَهُ مِنْهُمَا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که به حج رفته بودم داخل مسجد پیامبر صلی الله علیه و آله شدم و ایشان را در مسجد یافتم در حالی که دو پسر بچه نابالغ 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گاهی یکی از آنها را می بوسید و گاهی آن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مردم آن حضرت را می دیدند که چنین می کند، از سخن گفتن با او پرهیز می کردند تا خواسته اش نسبت به آن دو کودک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بارقی که از کوفه به دیدار پیامبر صلی الله علیه و آله آمده و گویا با سیره پیامبر صلی الله علیه و آله در این زمینه آشنا نیست می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يَعْرِفُونَ لِأَي سَبَبٍ حُبُّهُ إِيَّاهُمَا فَجِئْتُهُ وَهُوَ يَفْعَلُ ذَلِكَ بِهِمَا فَقُلْتُ يَا رَسُولَ اللَّهِ هَذَانِ ابْنَاكَ فَقَالَ إِنَّهُمَا ابْنَا ابْنَتِي وَابْنَا أَخِي وَابْنِ عَمِّي وَ أَحَبّ الرِّجَالِ إِلَيَّ وَ مَنْ هُوَ سَمْعِي وَ بَصَرِي وَ مَنْ نَفْسُهُ نَفْسِي وَ</w:t>
      </w:r>
      <w:bookmarkStart w:id="292" w:name="pg18870_485947"/>
    </w:p>
    <w:p>
      <w:pPr>
        <w:pStyle w:val="BookText"/>
        <w:rPr/>
      </w:pPr>
      <w:bookmarkEnd w:id="292"/>
      <w:r>
        <w:rPr>
          <w:rFonts w:ascii="Amiri" w:hAnsi="Amiri" w:eastAsia="Amiri" w:cs="Amiri"/>
          <w:color w:val="111111"/>
          <w:sz w:val="28"/>
          <w:sz w:val="28"/>
          <w:szCs w:val="28"/>
          <w:rtl w:val="true"/>
          <w:lang w:bidi="ar-SA"/>
        </w:rPr>
        <w:t>نَفْسِي نَفْسُهُ وَمَنْ أَحْزَنُ لِحُزْنِهِ وَ يَحْزَنُ لِحُزْنِي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قَدْ عَجِبْتُ يَا رَسُولَ اللهِ مِنْ فِعْلِكَ بِهِمَا وَحُبِّكَ لَهُمَا فَقَالَ لِي أُحَدِثُكَ أَيُّهَا الرَّجُلُ إِنِّي لَمَّا عُرِجَ بِي إِلَى السَّمَاءِ وَ دَخَلْتُ الْجَنَّةَ انْتَهَيْتُ إِلَى شَجَرَةٍ فِي رِيَاضِ الْجَنَّةِ فَعَجِبْتُ مِنْ طِيبٍ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أَخِي جَبْرَئِيلُ مَا رَأَيْتُ فِي الْأَشْجَارِ أَطْيَبَ وَلَا أَحْسَنَ مِنْ هَاتَيْنِ الشَّجَرَتَيْنِ فَقَالَ لِي يَا مُحَمَّدُ أَتَدْرِي مَا اسْمُ هَاتَيْنِ الشَّجَرَتَيْنِ فَقُلْتُ لَا أَدْرِي فَقَالَ إِحْدَاهُمَا الْحَسَنُ وَالْأَخْرَى الْحُسَيْنُ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دلیل علاقه پیامبر صلی الله علیه و آله به آن دو کودک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خدمت حضرت رسیدم و در حالی که او مشغول همان کار بود به ایشان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این دو فرزندان شما هستند؟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فرزندان دخترم و پسران برادرم و پسر عمویم که محبوبترین مردان در نزد من است می باشند پدر آنها کسی است که در حکم گوش و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 و او کسی است که از حزن و اندوهش محزون می گردم و او نیز از اندوه من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صلی الله علیه و آله گفتم من از میزان علاقه شما به این فرزندان و آن محبتی که به ایشان ابراز کردید تعجب کردم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برایت بازگو می کنم ای مرد آن هنگام که مرا به آسمان می بردند داخل بهشت گردیدم و در مقابل درختی از درختهای بهشت که از بوی بسیار خوش آن تعجب کرده بودم،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برادرم جبرئیل در میان درختان بهشت هیچ درختی را زیباتر و خوشبوتر از این دو درخت ندیدم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نام این دو درخت چیست؟ گفتم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نام یکی حسن و نام دیگری حسین است</w:t>
      </w:r>
      <w:r>
        <w:rPr>
          <w:rFonts w:eastAsia="IRNazanin" w:cs="IRNazanin"/>
          <w:color w:val="111111"/>
          <w:sz w:val="28"/>
          <w:szCs w:val="28"/>
          <w:rtl w:val="true"/>
          <w:lang w:bidi="fa-IR"/>
        </w:rPr>
        <w:t>...</w:t>
      </w:r>
    </w:p>
    <w:p>
      <w:pPr>
        <w:pStyle w:val="Heading4"/>
        <w:numPr>
          <w:ilvl w:val="3"/>
          <w:numId w:val="1"/>
        </w:numPr>
        <w:rPr/>
      </w:pPr>
      <w:bookmarkStart w:id="293" w:name="__RefHeading___Toc15154695_1280447820"/>
      <w:bookmarkStart w:id="294" w:name="_Toc109"/>
      <w:bookmarkEnd w:id="293"/>
      <w:r>
        <w:rPr>
          <w:rtl w:val="true"/>
        </w:rPr>
        <w:t>منابع حديث</w:t>
      </w:r>
      <w:bookmarkEnd w:id="294"/>
    </w:p>
    <w:p>
      <w:pPr>
        <w:pStyle w:val="BookText"/>
        <w:rPr/>
      </w:pPr>
      <w:r>
        <w:rPr>
          <w:rFonts w:ascii="IRNazanin" w:hAnsi="IRNazanin" w:eastAsia="IRNazanin"/>
          <w:color w:val="111111"/>
          <w:sz w:val="28"/>
          <w:sz w:val="28"/>
          <w:szCs w:val="28"/>
          <w:rtl w:val="true"/>
          <w:lang w:bidi="fa-IR"/>
        </w:rPr>
        <w:t>این روایت تنها در منابع روایی متأخر شیعه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المنتخب، ص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مدینة المعاجز،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295" w:name="pg18870_485949"/>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اصلی این روایت همان کتاب المنتخب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بحرانی بنا به تصریح خود و مجلسی بنا بر شواهد این روایت را از طریحی نقل کرده اند</w:t>
      </w:r>
      <w:r>
        <w:rPr>
          <w:rFonts w:eastAsia="IRNazanin" w:cs="IRNazanin"/>
          <w:color w:val="111111"/>
          <w:sz w:val="28"/>
          <w:szCs w:val="28"/>
          <w:rtl w:val="true"/>
          <w:lang w:bidi="fa-IR"/>
        </w:rPr>
        <w:t>.</w:t>
      </w:r>
    </w:p>
    <w:p>
      <w:pPr>
        <w:pStyle w:val="Heading4"/>
        <w:numPr>
          <w:ilvl w:val="3"/>
          <w:numId w:val="1"/>
        </w:numPr>
        <w:rPr/>
      </w:pPr>
      <w:bookmarkStart w:id="296" w:name="__RefHeading___Toc15154697_1280447820"/>
      <w:bookmarkStart w:id="297" w:name="_Toc110"/>
      <w:bookmarkEnd w:id="296"/>
      <w:r>
        <w:rPr>
          <w:rtl w:val="true"/>
        </w:rPr>
        <w:t>سندشناسی</w:t>
      </w:r>
      <w:bookmarkEnd w:id="297"/>
    </w:p>
    <w:p>
      <w:pPr>
        <w:pStyle w:val="BookText"/>
        <w:rPr/>
      </w:pPr>
      <w:r>
        <w:rPr>
          <w:rFonts w:ascii="IRNazanin" w:hAnsi="IRNazanin" w:eastAsia="IRNazanin"/>
          <w:color w:val="111111"/>
          <w:sz w:val="28"/>
          <w:sz w:val="28"/>
          <w:szCs w:val="28"/>
          <w:rtl w:val="true"/>
          <w:lang w:bidi="fa-IR"/>
        </w:rPr>
        <w:t>علامه مجلسی، این حدیث را در ادامه چند روایت دیگر آورده و در ابتدا چنین عنوان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وَجَدْتُ فِي بَعْضٍ مُؤَلَّفَاتِ أَصْحَابِنَا أَنَّهُ رُوِيَ مُرْسَلًا عَنْ جَمَاعَةٍ مِنَ الصَّحَابَةِ قَالُوا</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این روایت هم مرسله و هم وجاده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وجاده به روایتی گفته می شود که راوی نوشته آن روایت را به خط راوی اصلی یا شخص دیگری می یابد و سند متصل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 به نقل آن روایت نیست مگر آنکه از الفاظی نظیر وجدت یا قرأت استفاده کرده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 اینکه این روایت در هیچ یک از منابع اهل تسنن و هیچ کدام از منابع کهن روایی شیعه دیده نمی شود اما محتوای آن با روایات مشابه فراوانی مبنی بر تکریم احترام و بوسه پیامبر صلی الله علیه و آله بر حسنین علیهما السلام تطابق دارد که به برخی از آنها در دیگر بخشها اشاره خواهد شد</w:t>
      </w:r>
      <w:r>
        <w:rPr>
          <w:rFonts w:eastAsia="IRNazanin" w:cs="IRNazanin"/>
          <w:color w:val="111111"/>
          <w:sz w:val="28"/>
          <w:szCs w:val="28"/>
          <w:rtl w:val="true"/>
          <w:lang w:bidi="fa-IR"/>
        </w:rPr>
        <w:t>.</w:t>
      </w:r>
    </w:p>
    <w:p>
      <w:pPr>
        <w:pStyle w:val="Heading4"/>
        <w:numPr>
          <w:ilvl w:val="3"/>
          <w:numId w:val="1"/>
        </w:numPr>
        <w:rPr/>
      </w:pPr>
      <w:bookmarkStart w:id="298" w:name="__RefHeading___Toc15154699_1280447820"/>
      <w:bookmarkStart w:id="299" w:name="_Toc111"/>
      <w:bookmarkEnd w:id="298"/>
      <w:r>
        <w:rPr>
          <w:rtl w:val="true"/>
        </w:rPr>
        <w:t>دلالت</w:t>
      </w:r>
      <w:bookmarkEnd w:id="2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ascii="Amiri" w:hAnsi="Amiri" w:eastAsia="Amiri" w:cs="Amiri"/>
          <w:color w:val="111111"/>
          <w:sz w:val="28"/>
          <w:sz w:val="28"/>
          <w:szCs w:val="28"/>
          <w:rtl w:val="true"/>
          <w:lang w:bidi="ar-SA"/>
        </w:rPr>
        <w:t>فَإِذَا رَآهُ النَّاسُ يَفْعَلُ ذَلِكَ أَمْسَكُوا عَنْ كَلَامِهِ حَتَّى يَقْضِيَ وَطَرَهُ مِنْهُمَا</w:t>
      </w:r>
      <w:r>
        <w:rPr>
          <w:rFonts w:ascii="IRNazanin" w:hAnsi="IRNazanin" w:eastAsia="IRNazanin"/>
          <w:color w:val="111111"/>
          <w:sz w:val="28"/>
          <w:sz w:val="28"/>
          <w:szCs w:val="28"/>
          <w:rtl w:val="true"/>
          <w:lang w:bidi="fa-IR"/>
        </w:rPr>
        <w:t xml:space="preserve"> به خوبی برمی آید که حرکت ویژه پیامبر صلی الله علیه و آله توجه همه مردم را به خود جلب کرده و ذهنها را به سوی او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w:t>
      </w:r>
      <w:bookmarkStart w:id="300" w:name="pg18870_485951"/>
    </w:p>
    <w:p>
      <w:pPr>
        <w:pStyle w:val="BookText"/>
        <w:rPr/>
      </w:pPr>
      <w:bookmarkEnd w:id="300"/>
      <w:r>
        <w:rPr>
          <w:rFonts w:ascii="IRNazanin" w:hAnsi="IRNazanin" w:eastAsia="IRNazanin"/>
          <w:color w:val="111111"/>
          <w:sz w:val="28"/>
          <w:sz w:val="28"/>
          <w:szCs w:val="28"/>
          <w:rtl w:val="true"/>
          <w:lang w:bidi="fa-IR"/>
        </w:rPr>
        <w:t>دید که این حرکت پیامبر صلی الله علیه و آله او و به طور معمول چه نکاتی را در ذهن مردم آن دوران تداعی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 ترین نکته این جریان همان تکریم حسنین علیهما السلام و توجه به مقام شامخ آن دو بزرگوار است که پیامبر صلی الله علیه و آله و به صراحت در مورد آن سخن گفته و علت آن را بیان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نکته اساسی نکات دیگری نیز از حرکات و سکنات پیامبر صلی الله علیه و آله قابل برداشت است که یکی از آن نکات، تکریم و مدارای عمومی با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خود را جای مردمی قرار دهیم که در روزهای متمادی رفتار محبت آمیز پیامبر صلی الله علیه و آله با همه کودکان را دیده اند و بارها تأکید سرشار او در مورد مدارا با کودکان را شنیده اند به طور عادی از این جریان، تکریم و مدارای عمومی با کودکان را نیز خواهیم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سیره مستمر پیامبر صلی الله علیه و آله در رفتار با کودکان قرینه ای است که نشان می دهد تکریم حسنین علیهما السلام مصداق اتم و اکمل همان ماجرا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قاعده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تکریم کودکان که در این ماجرا با شدت بیشتری نسبت به حسنین علیهما السلام الله انجام پذیرفته قاعده ای است که مخصوص به مکانی خاص نیست و در همه اماکن خصوصاً مکانی که این رخداد در آن اتفاق افتاده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تکریم کودکان در مسجد یکی از لوازم این حکم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حرکت پیامبر صلی الله علیه و آله چنانکه از همان جمله </w:t>
      </w:r>
      <w:r>
        <w:rPr>
          <w:rFonts w:ascii="Amiri" w:hAnsi="Amiri" w:eastAsia="Amiri" w:cs="Amiri"/>
          <w:color w:val="111111"/>
          <w:sz w:val="28"/>
          <w:sz w:val="28"/>
          <w:szCs w:val="28"/>
          <w:rtl w:val="true"/>
          <w:lang w:bidi="ar-SA"/>
        </w:rPr>
        <w:t>فَإِذَا رَآهُ النَّاسُ يَفْعَلُ ذَلِكَ أَمْسَكُوا عَنْ كَلَامِهِ حَتَّى يَقْضِيَ وَطَرَهُ مِنْهُمَا</w:t>
      </w:r>
      <w:r>
        <w:rPr>
          <w:rFonts w:ascii="IRNazanin" w:hAnsi="IRNazanin" w:eastAsia="IRNazanin"/>
          <w:color w:val="111111"/>
          <w:sz w:val="28"/>
          <w:sz w:val="28"/>
          <w:szCs w:val="28"/>
          <w:rtl w:val="true"/>
          <w:lang w:bidi="fa-IR"/>
        </w:rPr>
        <w:t xml:space="preserve"> برمی آید، تنها یک حادثه نیست بلکه یک نوع فرهنگ سازی و ایجاد گونه های مختلف رفتاری در مردم آن دوران توسط پیامبر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301" w:name="__RefHeading___Toc15154701_1280447820"/>
      <w:bookmarkStart w:id="302" w:name="_Toc112"/>
      <w:bookmarkEnd w:id="301"/>
      <w:r>
        <w:rPr>
          <w:rtl w:val="true"/>
        </w:rPr>
        <w:t>اشکال</w:t>
      </w:r>
      <w:bookmarkEnd w:id="3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ممکن است گفته شود این مدارا تنها در مورد حسنین علیهما السلام مصداق </w:t>
      </w:r>
      <w:bookmarkStart w:id="303" w:name="pg18870_485954"/>
    </w:p>
    <w:p>
      <w:pPr>
        <w:pStyle w:val="BookText"/>
        <w:rPr/>
      </w:pPr>
      <w:bookmarkEnd w:id="303"/>
      <w:r>
        <w:rPr>
          <w:rFonts w:ascii="IRNazanin" w:hAnsi="IRNazanin" w:eastAsia="IRNazanin"/>
          <w:color w:val="111111"/>
          <w:sz w:val="28"/>
          <w:sz w:val="28"/>
          <w:szCs w:val="28"/>
          <w:rtl w:val="true"/>
          <w:lang w:bidi="fa-IR"/>
        </w:rPr>
        <w:t>یافته و پیامبر صلی الله علیه و آله در ادامه جریان به وضوح در مورد جایگاه بهشتی حسنین علیهما السلام 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داستان ربطی به مدارای عمومی با تمام کودکان ندارد</w:t>
      </w:r>
      <w:r>
        <w:rPr>
          <w:rFonts w:eastAsia="IRNazanin" w:cs="IRNazanin"/>
          <w:color w:val="111111"/>
          <w:sz w:val="28"/>
          <w:szCs w:val="28"/>
          <w:rtl w:val="true"/>
          <w:lang w:bidi="fa-IR"/>
        </w:rPr>
        <w:t>.</w:t>
      </w:r>
    </w:p>
    <w:p>
      <w:pPr>
        <w:pStyle w:val="Heading4"/>
        <w:numPr>
          <w:ilvl w:val="3"/>
          <w:numId w:val="1"/>
        </w:numPr>
        <w:rPr/>
      </w:pPr>
      <w:bookmarkStart w:id="304" w:name="__RefHeading___Toc15154703_1280447820"/>
      <w:bookmarkStart w:id="305" w:name="_Toc113"/>
      <w:bookmarkEnd w:id="304"/>
      <w:r>
        <w:rPr>
          <w:rtl w:val="true"/>
        </w:rPr>
        <w:t>پاسخ</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رفتار محبت آمیز و مداراگونه اگر چه در مورد حسنین علیهما السلام بسیار پررنگ و لعاب بوده اما مختص به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چنین نتیجه گرفت که پیامبر صلی الله علیه و آله از این عملکرد محبت آمیز خود یک هدف عمومی و یک هدف اختصاصی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رفتارسازی عمومی برای مدارا با کودکان در مسجد و دوم رفتارسازی عمومی برای محبت ویژه به مقام شامخ حسنین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آنکه رفتار پیامبر صلی الله علیه و آله فقط گویای یک مطلب است و تنها مختص به مقام شامخ حسنین علیهما السلام باشد می توان گفت که آوردن کودکان به مسجد مسئله ای مجزا است که در این روایت مطلبی دال بر اختصاصی بودن حکم آن وجود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این روایت دو مسئله مجزا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پیامبر صلی الله علیه و آله کودکانش را به مسجد برده است و این گویای جواز بردن کودکان به مسجد است دوم اینکه پیامبر صلی الله علیه و آله در محیط مسجد، از مقام شامخ حسنین علیهما السلام تمجید کرده و مردم را به محبت بی شائبه به آنها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بپذیریم که حکم محبت و مدارا با کودکان در مسجد حکمی اختصاصی برای حسنین علیهما السلام است، حکم آوردن آنها به مسجد را نمی توان حکمی اختصاصی دانست زیرا هیچ مطلبی دال بر این مدعا وجود ندارد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8870_485961"/>
      <w:bookmarkStart w:id="307" w:name="pg18870_485961"/>
      <w:bookmarkEnd w:id="307"/>
    </w:p>
    <w:p>
      <w:pPr>
        <w:pStyle w:val="Heading2"/>
        <w:numPr>
          <w:ilvl w:val="1"/>
          <w:numId w:val="1"/>
        </w:numPr>
        <w:rPr/>
      </w:pPr>
      <w:bookmarkStart w:id="308" w:name="pg18870_485961"/>
      <w:bookmarkStart w:id="309" w:name="__RefHeading___Toc15154705_1280447820"/>
      <w:bookmarkStart w:id="310" w:name="_Toc114"/>
      <w:bookmarkEnd w:id="308"/>
      <w:bookmarkEnd w:id="309"/>
      <w:r>
        <w:rPr>
          <w:rtl w:val="true"/>
        </w:rPr>
        <w:t>فصل چهارم</w:t>
      </w:r>
      <w:r>
        <w:rPr>
          <w:rtl w:val="true"/>
        </w:rPr>
        <w:t xml:space="preserve">: </w:t>
      </w:r>
      <w:r>
        <w:rPr>
          <w:rtl w:val="true"/>
        </w:rPr>
        <w:t>رفتار پیامبر صلی الله علیه و آله با کودکان در نماز جماعت مسجد</w:t>
      </w:r>
      <w:bookmarkEnd w:id="3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15154707_1280447820"/>
      <w:bookmarkStart w:id="312" w:name="_Toc115"/>
      <w:bookmarkEnd w:id="311"/>
      <w:r>
        <w:rPr>
          <w:rtl w:val="true"/>
        </w:rPr>
        <w:t>اشاره</w:t>
      </w:r>
      <w:bookmarkEnd w:id="3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8870_485965"/>
      <w:bookmarkStart w:id="314" w:name="pg18870_485965"/>
      <w:bookmarkEnd w:id="314"/>
    </w:p>
    <w:p>
      <w:pPr>
        <w:pStyle w:val="BookText"/>
        <w:rPr/>
      </w:pPr>
      <w:bookmarkStart w:id="315" w:name="pg18870_485965"/>
      <w:bookmarkEnd w:id="315"/>
      <w:r>
        <w:rPr>
          <w:rFonts w:ascii="IRNazanin" w:hAnsi="IRNazanin" w:eastAsia="IRNazanin"/>
          <w:color w:val="111111"/>
          <w:sz w:val="28"/>
          <w:sz w:val="28"/>
          <w:szCs w:val="28"/>
          <w:rtl w:val="true"/>
          <w:lang w:bidi="fa-IR"/>
        </w:rPr>
        <w:t>در فصل پیشین به گزارشهایی پرداختیم که مرتبط با اصل مسئله آوردن کودکان به مسجد می شد حال نوبت به آن رسیده که ببینیم پیامبر صلی الله علیه و آله در نماز جماعت که مهمترین فعالیت و کارکرد عبادی مسجد است چه رفتاری با کودکان داشته و چه الگویی را برای ما به یادگار نهاده است؟</w:t>
      </w:r>
    </w:p>
    <w:p>
      <w:pPr>
        <w:pStyle w:val="BookText"/>
        <w:rPr/>
      </w:pPr>
      <w:r>
        <w:rPr>
          <w:rFonts w:ascii="IRNazanin" w:hAnsi="IRNazanin" w:eastAsia="IRNazanin"/>
          <w:color w:val="111111"/>
          <w:sz w:val="28"/>
          <w:sz w:val="28"/>
          <w:szCs w:val="28"/>
          <w:rtl w:val="true"/>
          <w:lang w:bidi="fa-IR"/>
        </w:rPr>
        <w:t>آیا رفتار مداراگونه پیامبر صلی الله علیه و آله در ورود کودکان به مسجد در نماز جماعت نیز تداوم داشته و یا اینکه نماز جماعت مرز ممنوعه پیامبر صلی الله علیه و آله برای بازیگوشی های معمول کودکانه بوده است؟</w:t>
      </w:r>
    </w:p>
    <w:p>
      <w:pPr>
        <w:pStyle w:val="BookText"/>
        <w:rPr/>
      </w:pPr>
      <w:r>
        <w:rPr>
          <w:rFonts w:ascii="IRNazanin" w:hAnsi="IRNazanin" w:eastAsia="IRNazanin"/>
          <w:color w:val="111111"/>
          <w:sz w:val="28"/>
          <w:sz w:val="28"/>
          <w:szCs w:val="28"/>
          <w:rtl w:val="true"/>
          <w:lang w:bidi="fa-IR"/>
        </w:rPr>
        <w:t>آیا پیامبر صلی الله علیه و آله تنها ورود کودکان به مسجد را اجازه داده و کودکان را از ورود به نماز جماعت نهی کرده؟ یا اینکه مدارای او در تمام فعالیت های عبادی مسجد راه یافته است؟</w:t>
      </w:r>
    </w:p>
    <w:p>
      <w:pPr>
        <w:pStyle w:val="BookText"/>
        <w:rPr/>
      </w:pPr>
      <w:r>
        <w:rPr>
          <w:rFonts w:ascii="IRNazanin" w:hAnsi="IRNazanin" w:eastAsia="IRNazanin"/>
          <w:color w:val="111111"/>
          <w:sz w:val="28"/>
          <w:sz w:val="28"/>
          <w:szCs w:val="28"/>
          <w:rtl w:val="true"/>
          <w:lang w:bidi="fa-IR"/>
        </w:rPr>
        <w:t>برخورد پیامبر صلی الله علیه و آله با کودکان بازیگوشی که به مسجد راه یافته اند چگونه است؟ آیا حضرت آنها را اخراج کرده و یا دستور به اخراج داده یا اینکه حتی اجازه اخراج آنها را هم نمی داده است؟ آیا بعد از بازیگوشی کودکان به آنها تذکر می داده و یا آنها را تکریم می کرده است؟</w:t>
      </w:r>
    </w:p>
    <w:p>
      <w:pPr>
        <w:pStyle w:val="Heading3"/>
        <w:numPr>
          <w:ilvl w:val="2"/>
          <w:numId w:val="1"/>
        </w:numPr>
        <w:rPr/>
      </w:pPr>
      <w:bookmarkStart w:id="316" w:name="__RefHeading___Toc15154709_1280447820"/>
      <w:bookmarkStart w:id="317" w:name="_Toc116"/>
      <w:bookmarkEnd w:id="316"/>
      <w:r>
        <w:rPr>
          <w:rtl w:val="true"/>
        </w:rPr>
        <w:t>گفتار اول</w:t>
      </w:r>
      <w:r>
        <w:rPr>
          <w:rtl w:val="true"/>
        </w:rPr>
        <w:t xml:space="preserve">: </w:t>
      </w:r>
      <w:r>
        <w:rPr>
          <w:rtl w:val="true"/>
        </w:rPr>
        <w:t>شدت مدارا با رفتار کودکانه کودک در نماز جماعت مسجد</w:t>
      </w:r>
      <w:bookmarkEnd w:id="317"/>
    </w:p>
    <w:p>
      <w:pPr>
        <w:pStyle w:val="Heading4"/>
        <w:numPr>
          <w:ilvl w:val="3"/>
          <w:numId w:val="1"/>
        </w:numPr>
        <w:rPr/>
      </w:pPr>
      <w:bookmarkStart w:id="318" w:name="__RefHeading___Toc15154711_1280447820"/>
      <w:bookmarkStart w:id="319" w:name="_Toc117"/>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اولین سؤال و اصلی ترین پرسش در این فصل این است که آیا اصل مدارا با کودکان در مسجد در سیره پیامبر صلی الله علیه و آله به عنوان یک اصل کلی، قابل پذیرش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های فراوانی که در این گفتار به آن خواهیم پرداخت روشن </w:t>
      </w:r>
      <w:bookmarkStart w:id="320" w:name="pg18870_485967"/>
    </w:p>
    <w:p>
      <w:pPr>
        <w:pStyle w:val="BookText"/>
        <w:rPr/>
      </w:pPr>
      <w:bookmarkEnd w:id="320"/>
      <w:r>
        <w:rPr>
          <w:rFonts w:ascii="IRNazanin" w:hAnsi="IRNazanin" w:eastAsia="IRNazanin"/>
          <w:color w:val="111111"/>
          <w:sz w:val="28"/>
          <w:sz w:val="28"/>
          <w:szCs w:val="28"/>
          <w:rtl w:val="true"/>
          <w:lang w:bidi="fa-IR"/>
        </w:rPr>
        <w:t>خواهد شد که پیامبر صلی الله علیه و آله رفتار مداراگونه خود را در مسجد و گاه با کودکان مختلف ابراز داشته است</w:t>
      </w:r>
      <w:r>
        <w:rPr>
          <w:rFonts w:eastAsia="IRNazanin" w:cs="IRNazanin"/>
          <w:color w:val="111111"/>
          <w:sz w:val="28"/>
          <w:szCs w:val="28"/>
          <w:rtl w:val="true"/>
          <w:lang w:bidi="fa-IR"/>
        </w:rPr>
        <w:t>.</w:t>
      </w:r>
    </w:p>
    <w:p>
      <w:pPr>
        <w:pStyle w:val="Heading4"/>
        <w:numPr>
          <w:ilvl w:val="3"/>
          <w:numId w:val="1"/>
        </w:numPr>
        <w:rPr/>
      </w:pPr>
      <w:bookmarkStart w:id="321" w:name="__RefHeading___Toc15154713_1280447820"/>
      <w:bookmarkStart w:id="322" w:name="_Toc118"/>
      <w:bookmarkEnd w:id="321"/>
      <w:r>
        <w:rPr>
          <w:rtl w:val="true"/>
        </w:rPr>
        <w:t>اصل مدارا با رفتارهای کودکانه کودک در نماز</w:t>
      </w:r>
      <w:bookmarkEnd w:id="322"/>
    </w:p>
    <w:p>
      <w:pPr>
        <w:pStyle w:val="BookText"/>
        <w:rPr/>
      </w:pPr>
      <w:r>
        <w:rPr>
          <w:rFonts w:ascii="IRNazanin" w:hAnsi="IRNazanin" w:eastAsia="IRNazanin"/>
          <w:color w:val="111111"/>
          <w:sz w:val="28"/>
          <w:sz w:val="28"/>
          <w:szCs w:val="28"/>
          <w:rtl w:val="true"/>
          <w:lang w:bidi="fa-IR"/>
        </w:rPr>
        <w:t>تمامی روایات این بخش گویای اصل مدارا با رفتارهای کودکانه در نماز جماعت است و این نکته اختصاص به روایتهای آتی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اینکه در این سه روایت تنها به صورت اجمالی به کلیت این موضوع اشاره شده در این قسمت به نقل آن سه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Amiri" w:hAnsi="Amiri" w:eastAsia="Amiri" w:cs="Amiri"/>
          <w:color w:val="111111"/>
          <w:sz w:val="28"/>
          <w:sz w:val="28"/>
          <w:szCs w:val="28"/>
          <w:rtl w:val="true"/>
          <w:lang w:bidi="ar-SA"/>
        </w:rPr>
        <w:t>جَاءَ الحسينُ يَسْتَدُّ وَ رَسُولُ اللهِ صلى الله عليه و آله سلم يُصَلِّي فَالْتَزَمَ عُنُقَ رَسُولِ الله صلى الله عليه و آله سلم فَقَامَ بِهِ وَ أَخَذَ بِيَدِهِ فَلَمْ يَزَلْ مُمسِكَهَا حَتَّى رَجَعَ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شتابان آمد و در حالی که رسول خدا صلی الله علیه و آله نماز می خواند، گردن آن حضرت را گرفت ایشان با او برخاست و او را با دست خود گرفت و همچنان او را نگه داشت تا به رکوع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الحسنُ إِلَى رَسُولِ اللهِ صلى الله عليه و آله سلم وَ هُوَ سَاجِدٌ فَرَكِبَ عَلَى ظَهْرِهِ فَأَخَذَهُ رَسُولُ الله صلى الله عليه و آله سلم بِيَدِهِ فَقَامَ وَهُوَ عَلَى ظَهْرِهِ ثُمَّ رَكَعَ ثُمَّ أَرْسَلَهُ فَذَهَبَ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سوی رسول خدا صلی الله علیه و آله آمد در حالی که آن حضرت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بردوش حضرت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دستش او را گرفت و برخاست در حالی که او هنوز بر دوش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رفت و بعد از آن وی را فرستاد و او نیز 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سلم يُصَلِّي فَجَاءَ الْحَسَنُ وَالحِسِينُ أَوْ أَحَدُهُمَا فَرَكِبَ عَلَى ظَهْرِهِ فَكَانَ إِذَا رَفَعَ رَأْسَهُ قَالَ بِيَدِهِ فَأَمْسَكَهُ أَوْ أَمْسَكَهُمَا قَالَ نِعْمَ الْمَطِيَّةُ مَطِيَّتُكُمَا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صلى الله عليه و آله سلم نماز می خواند که حسن و حسین یا یکی از آن دو </w:t>
      </w:r>
      <w:bookmarkStart w:id="323" w:name="pg18870_485969"/>
    </w:p>
    <w:p>
      <w:pPr>
        <w:pStyle w:val="BookText"/>
        <w:rPr/>
      </w:pPr>
      <w:bookmarkEnd w:id="323"/>
      <w:r>
        <w:rPr>
          <w:rFonts w:ascii="IRNazanin" w:hAnsi="IRNazanin" w:eastAsia="IRNazanin"/>
          <w:color w:val="111111"/>
          <w:sz w:val="28"/>
          <w:sz w:val="28"/>
          <w:szCs w:val="28"/>
          <w:rtl w:val="true"/>
          <w:lang w:bidi="fa-IR"/>
        </w:rPr>
        <w:t>آمدند و بردوش پیامبر صلی الله علیه و آله سوار شدند حضرت وقتی سرش را برداشت، با دستش او یا هر دو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پایان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 مرکب شما است</w:t>
      </w:r>
      <w:r>
        <w:rPr>
          <w:rFonts w:eastAsia="IRNazanin" w:cs="IRNazanin"/>
          <w:color w:val="111111"/>
          <w:sz w:val="28"/>
          <w:szCs w:val="28"/>
          <w:rtl w:val="true"/>
          <w:lang w:bidi="fa-IR"/>
        </w:rPr>
        <w:t>.</w:t>
      </w:r>
    </w:p>
    <w:p>
      <w:pPr>
        <w:pStyle w:val="Heading4"/>
        <w:numPr>
          <w:ilvl w:val="3"/>
          <w:numId w:val="1"/>
        </w:numPr>
        <w:rPr/>
      </w:pPr>
      <w:bookmarkStart w:id="324" w:name="__RefHeading___Toc15154715_1280447820"/>
      <w:bookmarkStart w:id="325" w:name="_Toc119"/>
      <w:bookmarkEnd w:id="324"/>
      <w:r>
        <w:rPr>
          <w:rtl w:val="true"/>
        </w:rPr>
        <w:t>منابع حديث</w:t>
      </w:r>
      <w:bookmarkEnd w:id="325"/>
    </w:p>
    <w:p>
      <w:pPr>
        <w:pStyle w:val="BookText"/>
        <w:rPr/>
      </w:pPr>
      <w:r>
        <w:rPr>
          <w:rFonts w:ascii="IRNazanin" w:hAnsi="IRNazanin" w:eastAsia="IRNazanin"/>
          <w:color w:val="111111"/>
          <w:sz w:val="28"/>
          <w:sz w:val="28"/>
          <w:szCs w:val="28"/>
          <w:rtl w:val="true"/>
          <w:lang w:bidi="fa-IR"/>
        </w:rPr>
        <w:t>روایت اول از ابو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از ابو سعید 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الکبری،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 از براء بن عازب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الاوسط،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5154717_1280447820"/>
      <w:bookmarkStart w:id="327" w:name="_Toc120"/>
      <w:bookmarkEnd w:id="326"/>
      <w:r>
        <w:rPr>
          <w:rtl w:val="true"/>
        </w:rPr>
        <w:t>دلالت</w:t>
      </w:r>
      <w:bookmarkEnd w:id="327"/>
    </w:p>
    <w:p>
      <w:pPr>
        <w:pStyle w:val="BookText"/>
        <w:rPr/>
      </w:pPr>
      <w:r>
        <w:rPr>
          <w:rFonts w:ascii="IRNazanin" w:hAnsi="IRNazanin" w:eastAsia="IRNazanin"/>
          <w:color w:val="111111"/>
          <w:sz w:val="28"/>
          <w:sz w:val="28"/>
          <w:szCs w:val="28"/>
          <w:rtl w:val="true"/>
          <w:lang w:bidi="fa-IR"/>
        </w:rPr>
        <w:t>از این سه روایت برمی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عین حال که برای نماز ارزش و احترام ویژه ای قائل است، اما از مدارا با کودکان حتی در میانه نماز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پیام این روایت و چندین روایت مشابه با آن است که در ادامه به برخی از این روایات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اگرچه در برخی از نقلها قرینه ای دال بر خصوصیت داشتن حسنین علیهما السلام نسبت به برخورد ویژه پیامبر صلی الله علیه و آله جود دارد، اما در این سه نقل هیچ قرینه ای در این زمینه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قرینه ای دال بر این مسئله هم باشد چنانچه گفته شد، به نتیجه بحث ایرادی وارد نخواهد کرد زیرا اصل مدارا با کودکان، مسئله ای مجزا از تکریم ویژه حسنین علیهما السلام است که دو موضوع مجزا اما هم راستا با هم در </w:t>
      </w:r>
      <w:bookmarkStart w:id="328" w:name="pg18870_485971"/>
    </w:p>
    <w:p>
      <w:pPr>
        <w:pStyle w:val="BookText"/>
        <w:rPr/>
      </w:pPr>
      <w:bookmarkEnd w:id="328"/>
      <w:r>
        <w:rPr>
          <w:rFonts w:ascii="IRNazanin" w:hAnsi="IRNazanin" w:eastAsia="IRNazanin"/>
          <w:color w:val="111111"/>
          <w:sz w:val="28"/>
          <w:sz w:val="28"/>
          <w:szCs w:val="28"/>
          <w:rtl w:val="true"/>
          <w:lang w:bidi="fa-IR"/>
        </w:rPr>
        <w:t>این گونه از رخدادها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مدارا با کودکان در فرهنگ و سیره نبوی و به قدری مشهود است که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گاهی همین مدارای ویژه با تکریم خاص حسنین علیهما السلام در آمیخته و حادثه ای را در سیره پیامبر صلی الله علیه و آله نمایش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بازیگوشی کودک بر می آید که سن او بین سه تا هفت سال است</w:t>
      </w:r>
      <w:r>
        <w:rPr>
          <w:rFonts w:eastAsia="IRNazanin" w:cs="IRNazanin"/>
          <w:color w:val="111111"/>
          <w:sz w:val="28"/>
          <w:szCs w:val="28"/>
          <w:rtl w:val="true"/>
          <w:lang w:bidi="fa-IR"/>
        </w:rPr>
        <w:t>.</w:t>
      </w:r>
    </w:p>
    <w:p>
      <w:pPr>
        <w:pStyle w:val="Heading4"/>
        <w:numPr>
          <w:ilvl w:val="3"/>
          <w:numId w:val="1"/>
        </w:numPr>
        <w:rPr/>
      </w:pPr>
      <w:bookmarkStart w:id="329" w:name="__RefHeading___Toc15154719_1280447820"/>
      <w:bookmarkStart w:id="330" w:name="_Toc121"/>
      <w:bookmarkEnd w:id="329"/>
      <w:r>
        <w:rPr>
          <w:rtl w:val="true"/>
        </w:rPr>
        <w:t>اشکال</w:t>
      </w:r>
      <w:bookmarkEnd w:id="330"/>
    </w:p>
    <w:p>
      <w:pPr>
        <w:pStyle w:val="BookText"/>
        <w:rPr/>
      </w:pPr>
      <w:r>
        <w:rPr>
          <w:rFonts w:ascii="IRNazanin" w:hAnsi="IRNazanin" w:eastAsia="IRNazanin"/>
          <w:color w:val="111111"/>
          <w:sz w:val="28"/>
          <w:sz w:val="28"/>
          <w:szCs w:val="28"/>
          <w:rtl w:val="true"/>
          <w:lang w:bidi="fa-IR"/>
        </w:rPr>
        <w:t>در هیچ یک از این سه گزارش مطلبی وجود ندارد که دلالت بر آن داشته باشد که این رخدادها در مسجد و یا در نماز جماعت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این نماز در خانه پیامبر صلی الله علیه و آله یا در مکان دیگری خارج از مسجد رخ داده باشد</w:t>
      </w:r>
      <w:r>
        <w:rPr>
          <w:rFonts w:eastAsia="IRNazanin" w:cs="IRNazanin"/>
          <w:color w:val="111111"/>
          <w:sz w:val="28"/>
          <w:szCs w:val="28"/>
          <w:rtl w:val="true"/>
          <w:lang w:bidi="fa-IR"/>
        </w:rPr>
        <w:t>.</w:t>
      </w:r>
    </w:p>
    <w:p>
      <w:pPr>
        <w:pStyle w:val="Heading4"/>
        <w:numPr>
          <w:ilvl w:val="3"/>
          <w:numId w:val="1"/>
        </w:numPr>
        <w:rPr/>
      </w:pPr>
      <w:bookmarkStart w:id="331" w:name="__RefHeading___Toc15154721_1280447820"/>
      <w:bookmarkStart w:id="332" w:name="_Toc122"/>
      <w:bookmarkEnd w:id="331"/>
      <w:r>
        <w:rPr>
          <w:rtl w:val="true"/>
        </w:rPr>
        <w:t>پاسخ ها</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های دیگری که در ادامه مطرح خواهد شد، به صراحت آمده است که پیامبر صلی الله علیه و آله همین شیوه را در مسجد و در میانه نماز جماعت به کار</w:t>
      </w:r>
    </w:p>
    <w:p>
      <w:pPr>
        <w:pStyle w:val="BookText"/>
        <w:rPr/>
      </w:pPr>
      <w:r>
        <w:rPr>
          <w:rFonts w:ascii="IRNazanin" w:hAnsi="IRNazanin" w:eastAsia="IRNazanin"/>
          <w:color w:val="111111"/>
          <w:sz w:val="28"/>
          <w:sz w:val="28"/>
          <w:szCs w:val="28"/>
          <w:rtl w:val="true"/>
          <w:lang w:bidi="fa-IR"/>
        </w:rPr>
        <w:t>گرفته است بنابراین نقل های مشابه می توانند قرینه ای بر مدعا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شواهد و قرائن پیدا است که این نماز در مسجد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درب خانه حسنین علیهما السلام به مسجد باز می شده و به این سبب آن دو به راحتی می توانستند خود را به پدر بزرگشان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صلی الله علیه و آله به قبیله دیگری برای نماز رفتهباشد، دیدار حسنین علیهما السلام با پیامبر صلی الله علیه و آله معنا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چهار مکان اصلی برای اقامه نماز پیامبر صلی الله علیه و آله گزارش شده که تحلیل و بررسی این ماجرا نشان می دهد که این رخداد تنها در مسجد امکان وقوع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مکان که تقریباً شاهد اکثر قریب به اتفاق نمازهای پیامبر صلی الله علیه و آله چه نماز جمعه چه جماعت و چه فرادی بوده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صلی الله علیه و آله برای نهاد مسجد اهمیت ویژه ای قائل بود و اکثر </w:t>
      </w:r>
    </w:p>
    <w:p>
      <w:pPr>
        <w:pStyle w:val="BookText"/>
        <w:rPr/>
      </w:pPr>
      <w:r>
        <w:rPr>
          <w:rFonts w:ascii="IRNazanin" w:hAnsi="IRNazanin" w:eastAsia="IRNazanin"/>
          <w:color w:val="111111"/>
          <w:sz w:val="28"/>
          <w:sz w:val="28"/>
          <w:szCs w:val="28"/>
          <w:rtl w:val="true"/>
          <w:lang w:bidi="fa-IR"/>
        </w:rPr>
        <w:t>فعالیتهای حکومتی خود را نیز در این مکان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پیش از این نیز گفته شد پیامبر صلی الله علیه و آله پس از مسجد، تنها برای نماز عید و یا نماز باران به مکان دیگری خارج از مسجد می رفته </w:t>
      </w:r>
      <w:r>
        <w:rPr>
          <w:rStyle w:val="FootnoteAnchor"/>
          <w:rtl w:val="true"/>
        </w:rPr>
        <w:footnoteReference w:id="89"/>
      </w:r>
      <w:r>
        <w:rPr>
          <w:rFonts w:ascii="IRNazanin" w:hAnsi="IRNazanin" w:eastAsia="IRNazanin"/>
          <w:color w:val="111111"/>
          <w:sz w:val="28"/>
          <w:sz w:val="28"/>
          <w:szCs w:val="28"/>
          <w:rtl w:val="true"/>
          <w:lang w:bidi="fa-IR"/>
        </w:rPr>
        <w:t xml:space="preserve">که موقعیت آن بر اساس روایتی از امام صادق علیه السلام زمین بقیع بوده </w:t>
      </w:r>
      <w:r>
        <w:rPr>
          <w:rStyle w:val="FootnoteAnchor"/>
          <w:rtl w:val="true"/>
        </w:rPr>
        <w:footnoteReference w:id="90"/>
      </w:r>
      <w:r>
        <w:rPr>
          <w:rFonts w:ascii="IRNazanin" w:hAnsi="IRNazanin" w:eastAsia="IRNazanin"/>
          <w:color w:val="111111"/>
          <w:sz w:val="28"/>
          <w:sz w:val="28"/>
          <w:szCs w:val="28"/>
          <w:rtl w:val="true"/>
          <w:lang w:bidi="fa-IR"/>
        </w:rPr>
        <w:t>و بر اساس برخی از گزارشهای تاریخی در مکانی نسبتاً وسیع و خارج از محدوده شهر بوده که امروزه به مسجد غمامه معروف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هر صورت مکان بقیع یا مسجد غمامه، نسبت به خانه پیامبر صلی الله علیه و آله فاصله قابل توجهی دارد و بعید است که کودکان به تنهایی خود را به این مکان رسانده باشند در حالی که در این روایت به صراحت آمده است که کودکان به سوی پیامبر صلی الله علیه و آله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مکان اینروایت همان مسجد النبی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گزارشهای اندکی نیز پیرامون دو مکان دیگر وجود دارد که گویا برخی از نمازهای نافله پیامبر صلی الله علیه و آله در دو مکان دیگر برگزار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منزل پیامبر صلی الله علیه و آله دیگری مکانی است که امروز با عنوان استوانه تهجد معروف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استوانه تهجد، پشت خانه امیرالمؤمنین علیه السلام و فاطمه زهرا علیها السلام و با فاصله کمی خارج از مسجد بوده است که بنا بر گزارشی، پیامبر صلی الله علیه و آله در تاریکی شب و دور از چشم عموم مردم برای عبادت شبانه به این مکان رفت و آمد داشته است</w:t>
      </w:r>
      <w:r>
        <w:rPr>
          <w:rFonts w:eastAsia="IRNazanin" w:cs="IRNazanin"/>
          <w:color w:val="111111"/>
          <w:sz w:val="28"/>
          <w:szCs w:val="28"/>
          <w:rtl w:val="true"/>
          <w:lang w:bidi="fa-IR"/>
        </w:rPr>
        <w:t xml:space="preserve">. </w:t>
      </w:r>
      <w:r>
        <w:rPr>
          <w:rStyle w:val="FootnoteAnchor"/>
          <w:rtl w:val="true"/>
        </w:rPr>
        <w:footnoteReference w:id="92"/>
      </w:r>
      <w:bookmarkStart w:id="333" w:name="pg18870_485976"/>
    </w:p>
    <w:p>
      <w:pPr>
        <w:pStyle w:val="BookText"/>
        <w:rPr/>
      </w:pPr>
      <w:bookmarkEnd w:id="333"/>
      <w:r>
        <w:rPr>
          <w:rFonts w:ascii="IRNazanin" w:hAnsi="IRNazanin" w:eastAsia="IRNazanin"/>
          <w:color w:val="111111"/>
          <w:sz w:val="28"/>
          <w:sz w:val="28"/>
          <w:szCs w:val="28"/>
          <w:rtl w:val="true"/>
          <w:lang w:bidi="fa-IR"/>
        </w:rPr>
        <w:t>بنابراین روشن است که چنین ماجرایی نمی تواند در چنین مکانی، در نیمه شب که همه مردم از کودک و بزرگ در خواب هستند، رخ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مکانی که ممکن است پیامبر صلی الله علیه و آله در آن مکان به اقامه نماز پرداخته باشد منزل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در این مورد نیز باید گفت که اگر این رخداد در منزل حضرت اتفاق افتاده باشد، باید از زبان اهالی خانه نظیر همسران و بستگان پیامبر صلی الله علیه و آله و و لوله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راویان این روایت اشخاص دیگری به غیر از اهالی خانه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این اتفاق در منظر عموم مردم رخ داده است و عموم مردم شاهد این ماجرا بوده اند به بیان دیگر تعدد این نقل یا حاکی از تعدد این رخداد است و یا حاکی از شاهدان متفاوت که در هر صورت به طور معمول در مسجد و یا در نماز جماعت، امکان وقوع خواهد داشت</w:t>
      </w:r>
      <w:r>
        <w:rPr>
          <w:rFonts w:eastAsia="IRNazanin" w:cs="IRNazanin"/>
          <w:color w:val="111111"/>
          <w:sz w:val="28"/>
          <w:szCs w:val="28"/>
          <w:rtl w:val="true"/>
          <w:lang w:bidi="fa-IR"/>
        </w:rPr>
        <w:t>.</w:t>
      </w:r>
    </w:p>
    <w:p>
      <w:pPr>
        <w:pStyle w:val="Heading4"/>
        <w:numPr>
          <w:ilvl w:val="3"/>
          <w:numId w:val="1"/>
        </w:numPr>
        <w:rPr/>
      </w:pPr>
      <w:bookmarkStart w:id="334" w:name="__RefHeading___Toc15154723_1280447820"/>
      <w:bookmarkStart w:id="335" w:name="_Toc123"/>
      <w:bookmarkEnd w:id="334"/>
      <w:r>
        <w:rPr>
          <w:rtl w:val="true"/>
        </w:rPr>
        <w:t>مدارا با کودک در نماز جماعت</w:t>
      </w:r>
      <w:bookmarkEnd w:id="335"/>
    </w:p>
    <w:p>
      <w:pPr>
        <w:pStyle w:val="BookText"/>
        <w:rPr/>
      </w:pPr>
      <w:r>
        <w:rPr>
          <w:rFonts w:ascii="IRNazanin" w:hAnsi="IRNazanin" w:eastAsia="IRNazanin"/>
          <w:color w:val="111111"/>
          <w:sz w:val="28"/>
          <w:sz w:val="28"/>
          <w:szCs w:val="28"/>
          <w:rtl w:val="true"/>
          <w:lang w:bidi="fa-IR"/>
        </w:rPr>
        <w:t>ابوقتاده انصاری 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النَّبِيَّ صلى الله عليه و آله سلم يَؤُمُ النَّاسَ وَأُمَامَةُ بِنْتُ أَبِي الْعَاصِ وَهِيَ ابْنَةُ زَيْنَبَ بنتِ النَّبِي صلی الله علیه و آله عَلَى عَاتِقِهِ فَإِذَا رَكَعَ وَضَعَهَا وَإِذَا رَفَعَ مِنَ السُّجُودِ أعَادَهَا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 دیدم که امام جماعت مردم بود و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پیامبر صلی الله علیه و آله عنی دختر ابو العاص که دختر زینب دختر پیامبر صلی الله علیه و آله است، برگردن پیامبر صلی الله علیه و آله قرار داشت پس وقتی پیامبر صلی الله علیه و آله رکوع می رفت او را بر زمین می گذاشت و وقتی از سجده بلند می شد او را بر روی شانه و گردن خود باز می گرداند</w:t>
      </w:r>
      <w:r>
        <w:rPr>
          <w:rFonts w:eastAsia="IRNazanin" w:cs="IRNazanin"/>
          <w:color w:val="111111"/>
          <w:sz w:val="28"/>
          <w:szCs w:val="28"/>
          <w:rtl w:val="true"/>
          <w:lang w:bidi="fa-IR"/>
        </w:rPr>
        <w:t xml:space="preserve">. </w:t>
      </w:r>
      <w:bookmarkStart w:id="336" w:name="pg18870_485978"/>
    </w:p>
    <w:p>
      <w:pPr>
        <w:pStyle w:val="Heading4"/>
        <w:numPr>
          <w:ilvl w:val="3"/>
          <w:numId w:val="1"/>
        </w:numPr>
        <w:rPr/>
      </w:pPr>
      <w:bookmarkStart w:id="337" w:name="__RefHeading___Toc15154725_1280447820"/>
      <w:bookmarkStart w:id="338" w:name="_Toc124"/>
      <w:bookmarkEnd w:id="336"/>
      <w:bookmarkEnd w:id="337"/>
      <w:r>
        <w:rPr>
          <w:rtl w:val="true"/>
        </w:rPr>
        <w:t>دلالت</w:t>
      </w:r>
      <w:bookmarkEnd w:id="338"/>
    </w:p>
    <w:p>
      <w:pPr>
        <w:pStyle w:val="BookText"/>
        <w:rPr/>
      </w:pPr>
      <w:r>
        <w:rPr>
          <w:rFonts w:ascii="IRNazanin" w:hAnsi="IRNazanin" w:eastAsia="IRNazanin"/>
          <w:color w:val="111111"/>
          <w:sz w:val="28"/>
          <w:sz w:val="28"/>
          <w:szCs w:val="28"/>
          <w:rtl w:val="true"/>
          <w:lang w:bidi="fa-IR"/>
        </w:rPr>
        <w:t>در فصل پیشین به بررسی این روایت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جهت بهره گیری از این روایت برای اثبات اصل مدارا با کودک در نماز جماعت و عدم اختصاص این حکم به حسنین علیهما السلام ع مجدداً در اینجا نیز به این روایت اشاره شد</w:t>
      </w:r>
      <w:r>
        <w:rPr>
          <w:rFonts w:eastAsia="IRNazanin" w:cs="IRNazanin"/>
          <w:color w:val="111111"/>
          <w:sz w:val="28"/>
          <w:szCs w:val="28"/>
          <w:rtl w:val="true"/>
          <w:lang w:bidi="fa-IR"/>
        </w:rPr>
        <w:t>.</w:t>
      </w:r>
    </w:p>
    <w:p>
      <w:pPr>
        <w:pStyle w:val="Heading4"/>
        <w:numPr>
          <w:ilvl w:val="3"/>
          <w:numId w:val="1"/>
        </w:numPr>
        <w:rPr/>
      </w:pPr>
      <w:bookmarkStart w:id="339" w:name="__RefHeading___Toc15154727_1280447820"/>
      <w:bookmarkStart w:id="340" w:name="_Toc125"/>
      <w:bookmarkEnd w:id="339"/>
      <w:r>
        <w:rPr>
          <w:rtl w:val="true"/>
        </w:rPr>
        <w:t>حكم عمومی ترحم به کودکان و اعلام آن در مسجد</w:t>
      </w:r>
      <w:bookmarkEnd w:id="340"/>
    </w:p>
    <w:p>
      <w:pPr>
        <w:pStyle w:val="BookText"/>
        <w:rPr/>
      </w:pPr>
      <w:r>
        <w:rPr>
          <w:rFonts w:ascii="IRNazanin" w:hAnsi="IRNazanin" w:eastAsia="IRNazanin"/>
          <w:color w:val="111111"/>
          <w:sz w:val="28"/>
          <w:sz w:val="28"/>
          <w:szCs w:val="28"/>
          <w:rtl w:val="true"/>
          <w:lang w:bidi="fa-IR"/>
        </w:rPr>
        <w:t>لیث بن سعد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كَانَ يُصَلِّي يَوما في فِئَةٍ وَالحُسَيْنُ صَغِيرٌ بِالقُرْبِ مِنهُ و كَانَ النَّبِيُّ إِذا سَجَدَ جَاءَ الحُسَينُ فَرَكِبَ ظَهرَهُ ثُمَّ حَرَّكَ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جل، وإذا أرادَ رَسولُ اللهِ أَن يَرفَعَ رَأْسَهُ أَخَذَهُ فَوَضَعَهُ إِلَى جَانِبِهِ فَإِذَا سَجَدَ عادَ عَلى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حِلحِل فَلَم يَزَلْ يَفْعَلُ ذلِكَ حَتَّى فَرَغَ النَّبِيُّ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إِنَّكُم لَتَفْعَلُونَ بِالصِّبيانِ شَيئا ما نَفعَلُهُ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كُنتُم تُؤمِنونَ بِاللهِ و بِرَسُولِهِ لَرَحِمْتُمُ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أُومِنُ بِاللَّهِ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لَمَّا رَأَى كَرَمَهُ مِن عِظَمِ قَدرِهِ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برای گروهی نماز جماعت می خواند و حسین علی که بسیار کوچک بود نزدیک پیامبر صلی الله علیه و آله قرار داشت هرگاه پیامبر صلی الله علیه و آله به سجده می رفت، حسین سلام سوار بر پیامبر صلی الله علیه و آله می شد و پاهای خود را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 واژه ای که عرب برای راندن شتر بر زبان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می خواست سراز سجده بردارد، او را به کنار خود می گذاشت و هنگامی که دوباره به سجده می رفت، حسین سلام دوباره به دوش پیامبر صلی الله علیه و آله بازمی گشت و می گفت حِل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کار را تا پایان نماز پیامبر صلی الله علیه و آله انجام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یهودی به پیامبر صلی الله علیه و آله اعتراض کرد که تو به گونه ای با کودکان برخورد می کنی که ما هیچگاه چنین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bookmarkStart w:id="341" w:name="pg18870_485980"/>
    </w:p>
    <w:p>
      <w:pPr>
        <w:pStyle w:val="BookText"/>
        <w:rPr/>
      </w:pPr>
      <w:bookmarkEnd w:id="341"/>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فرستاده اش ایمان دارید، باید به کودکان ترحم کنید و برخوردی عاطفی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آن مرد یهودی گفت پس من به خدا و فرستاده او ایمان آوردم بنابراین وقتی او کرامت پیامبر صلی الله علیه و آله را دید که در بزرگ منشی آن حضرت ریشه دارد، مسلمان شد</w:t>
      </w:r>
      <w:r>
        <w:rPr>
          <w:rFonts w:eastAsia="IRNazanin" w:cs="IRNazanin"/>
          <w:color w:val="111111"/>
          <w:sz w:val="28"/>
          <w:szCs w:val="28"/>
          <w:rtl w:val="true"/>
          <w:lang w:bidi="fa-IR"/>
        </w:rPr>
        <w:t>.</w:t>
      </w:r>
    </w:p>
    <w:p>
      <w:pPr>
        <w:pStyle w:val="Heading4"/>
        <w:numPr>
          <w:ilvl w:val="3"/>
          <w:numId w:val="1"/>
        </w:numPr>
        <w:rPr/>
      </w:pPr>
      <w:bookmarkStart w:id="342" w:name="__RefHeading___Toc15154729_1280447820"/>
      <w:bookmarkStart w:id="343" w:name="_Toc126"/>
      <w:bookmarkEnd w:id="342"/>
      <w:r>
        <w:rPr>
          <w:rtl w:val="true"/>
        </w:rPr>
        <w:t>منابع حديث</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قاضي نعمان 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الأخبار في فضائل الأئمة الأطهار علیهم الاطهارج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مناقب آل أبي طالب يلا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5154731_1280447820"/>
      <w:bookmarkStart w:id="345" w:name="_Toc127"/>
      <w:bookmarkEnd w:id="344"/>
      <w:r>
        <w:rPr>
          <w:rtl w:val="true"/>
        </w:rPr>
        <w:t>دلالت</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شواهد و قرائن پیدا است که این جریان در مسجد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درب خانه حسنین علیهما السلام به مسجد باز می شده و به این سبب آن دو به راحتی می توانستند خود را به پدر بزرگشان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پس از آنکه با کودک خود در نماز جماعت با ترحم و مدارا برخورد می کند عمل خود را مصداقی از یک حکم کلی یعنی مدارای عمومی و ترحم همگانی با کودکان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لَوْ كُنْتُمْ تُؤْمِنُونَ بِاللَّهِ وَرَسُولِهِ لَرَحِمْتُمُ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مسجد نیز همانند دیگر اماکن عمومی باید محلی برای ترحم و مدارا با کودکان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حکم کلی پس از حرکتی که پیامبر صلی الله علیه و آله در قبال امام حسین علیه السلام انجام داده نشان می دهد که مسئله مدارا و ترحم با کودکان، یک حکم اختصاصی برای آن دو بزرگواران نیست بلکه یک حکم عمومی است که باید در همه اماکن و در همه شرایط انجام پذیرد البته باید توجه داشت که تکریم ویژه پیامبر صلی الله علیه و آله در دیگر گزارشهای موجود، حاکی از آن است که پیامبر صلی الله علیه و آله افزون بر قانون مدارا با کودکان تکریمی ویژه نسبت به آن</w:t>
      </w:r>
      <w:bookmarkStart w:id="346" w:name="pg18870_485982"/>
    </w:p>
    <w:p>
      <w:pPr>
        <w:pStyle w:val="BookText"/>
        <w:rPr/>
      </w:pPr>
      <w:bookmarkEnd w:id="346"/>
      <w:r>
        <w:rPr>
          <w:rFonts w:ascii="IRNazanin" w:hAnsi="IRNazanin" w:eastAsia="IRNazanin"/>
          <w:color w:val="111111"/>
          <w:sz w:val="28"/>
          <w:sz w:val="28"/>
          <w:szCs w:val="28"/>
          <w:rtl w:val="true"/>
          <w:lang w:bidi="fa-IR"/>
        </w:rPr>
        <w:t>دو بزرگوار داشته که این نشان از فضیلت آن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w:t>
      </w:r>
      <w:r>
        <w:rPr>
          <w:rFonts w:ascii="Amiri" w:hAnsi="Amiri" w:eastAsia="Amiri" w:cs="Amiri"/>
          <w:color w:val="111111"/>
          <w:sz w:val="28"/>
          <w:sz w:val="28"/>
          <w:szCs w:val="28"/>
          <w:rtl w:val="true"/>
          <w:lang w:bidi="ar-SA"/>
        </w:rPr>
        <w:t>أَمَا لَوْ كُنْتُمْ تُؤْمِنُونَ بِاللَّهِ وَرَسُولِهِ لَرَحِمْتُمُ الصِّبْيَانَ</w:t>
      </w:r>
      <w:r>
        <w:rPr>
          <w:rFonts w:ascii="IRNazanin" w:hAnsi="IRNazanin" w:eastAsia="IRNazanin"/>
          <w:color w:val="111111"/>
          <w:sz w:val="28"/>
          <w:sz w:val="28"/>
          <w:szCs w:val="28"/>
          <w:rtl w:val="true"/>
          <w:lang w:bidi="fa-IR"/>
        </w:rPr>
        <w:t xml:space="preserve"> برمی آید که این یک وظیفه دینی و تکلیف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مسئله مهربانی با کودکان با مسئله ایمان به خدا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از این روایت چنین برداشت کرد که مهرورزی به کودکان در همه اماکن عمومی خصوصاً در مساجد، مستحب است و برای آن اجرو ثواب، منظور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رفتار محبت آمیز پیامبر صلی الله علیه و آله با کودکان، سبب اسلام آوردن یک یهودی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پیروی از این رفتار و تأسی به این منش پیامبر صلی الله علیه و آله هم می تواند ما را در گسترش اسلام عزیز سرعت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دنیای امروز شاهدیم که بیان رفتار شایسته پیامبر صلی الله علیه و آله با سیه چردگان و بردگان دل های بسیاری از سیاه پوستان عالم را به اسلام نزدیک کرده است</w:t>
      </w:r>
      <w:r>
        <w:rPr>
          <w:rFonts w:eastAsia="IRNazanin" w:cs="IRNazanin"/>
          <w:color w:val="111111"/>
          <w:sz w:val="28"/>
          <w:szCs w:val="28"/>
          <w:rtl w:val="true"/>
          <w:lang w:bidi="fa-IR"/>
        </w:rPr>
        <w:t>.</w:t>
      </w:r>
    </w:p>
    <w:p>
      <w:pPr>
        <w:pStyle w:val="Heading4"/>
        <w:numPr>
          <w:ilvl w:val="3"/>
          <w:numId w:val="1"/>
        </w:numPr>
        <w:rPr/>
      </w:pPr>
      <w:bookmarkStart w:id="347" w:name="__RefHeading___Toc15154733_1280447820"/>
      <w:bookmarkStart w:id="348" w:name="_Toc128"/>
      <w:bookmarkEnd w:id="347"/>
      <w:r>
        <w:rPr>
          <w:rtl w:val="true"/>
        </w:rPr>
        <w:t>اشکال</w:t>
      </w:r>
      <w:bookmarkEnd w:id="348"/>
    </w:p>
    <w:p>
      <w:pPr>
        <w:pStyle w:val="BookText"/>
        <w:rPr/>
      </w:pPr>
      <w:r>
        <w:rPr>
          <w:rFonts w:ascii="IRNazanin" w:hAnsi="IRNazanin" w:eastAsia="IRNazanin"/>
          <w:color w:val="111111"/>
          <w:sz w:val="28"/>
          <w:sz w:val="28"/>
          <w:szCs w:val="28"/>
          <w:rtl w:val="true"/>
          <w:lang w:bidi="fa-IR"/>
        </w:rPr>
        <w:t>با اینکه این حکم در مسجد بیان شده اما پیامبر صلی الله علیه و آله در بیان این حکم کلی، سخنی از مسجد و نماز جماعت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این حکم با استفاده از روایات نهی از آوردن کودکان به مسجد، تخصیص خورده و از کلیت و عمومیت بیفتد</w:t>
      </w:r>
      <w:r>
        <w:rPr>
          <w:rFonts w:eastAsia="IRNazanin" w:cs="IRNazanin"/>
          <w:color w:val="111111"/>
          <w:sz w:val="28"/>
          <w:szCs w:val="28"/>
          <w:rtl w:val="true"/>
          <w:lang w:bidi="fa-IR"/>
        </w:rPr>
        <w:t>.</w:t>
      </w:r>
    </w:p>
    <w:p>
      <w:pPr>
        <w:pStyle w:val="Heading4"/>
        <w:numPr>
          <w:ilvl w:val="3"/>
          <w:numId w:val="1"/>
        </w:numPr>
        <w:rPr/>
      </w:pPr>
      <w:bookmarkStart w:id="349" w:name="__RefHeading___Toc15154735_1280447820"/>
      <w:bookmarkStart w:id="350" w:name="_Toc129"/>
      <w:bookmarkEnd w:id="349"/>
      <w:r>
        <w:rPr>
          <w:rtl w:val="true"/>
        </w:rPr>
        <w:t>پاسخ</w:t>
      </w:r>
      <w:bookmarkEnd w:id="350"/>
    </w:p>
    <w:p>
      <w:pPr>
        <w:pStyle w:val="BookText"/>
        <w:rPr/>
      </w:pPr>
      <w:r>
        <w:rPr>
          <w:rFonts w:ascii="IRNazanin" w:hAnsi="IRNazanin" w:eastAsia="IRNazanin"/>
          <w:color w:val="111111"/>
          <w:sz w:val="28"/>
          <w:sz w:val="28"/>
          <w:szCs w:val="28"/>
          <w:rtl w:val="true"/>
          <w:lang w:bidi="fa-IR"/>
        </w:rPr>
        <w:t>اگرچه در این حکم عمومی سخنی از مسجد یا دیگر اماکن، نیامده اما از فضای صدور روایت به خوبی روشن می شود که مسجد یکی از مصادیق مهم این حکم کلی است زیرا اساساً مدارا با کودکان در مسجد، موجب شده است تا پیامبر صلی الله علیه و آله به بیان این حکم کلی بپردازد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دقیق تر باید گفت موردی که مقتضی بیان این حکم شده، مدارا با کودک در مسجد است و مورد صدور روایت نمی تواند از حکم </w:t>
      </w:r>
      <w:bookmarkStart w:id="351" w:name="pg18870_485985"/>
    </w:p>
    <w:p>
      <w:pPr>
        <w:pStyle w:val="BookText"/>
        <w:rPr/>
      </w:pPr>
      <w:bookmarkEnd w:id="351"/>
      <w:r>
        <w:rPr>
          <w:rFonts w:ascii="IRNazanin" w:hAnsi="IRNazanin" w:eastAsia="IRNazanin"/>
          <w:color w:val="111111"/>
          <w:sz w:val="28"/>
          <w:sz w:val="28"/>
          <w:szCs w:val="28"/>
          <w:rtl w:val="true"/>
          <w:lang w:bidi="fa-IR"/>
        </w:rPr>
        <w:t>مسئله خارج باشد</w:t>
      </w:r>
      <w:r>
        <w:rPr>
          <w:rFonts w:eastAsia="IRNazanin" w:cs="IRNazanin"/>
          <w:color w:val="111111"/>
          <w:sz w:val="28"/>
          <w:szCs w:val="28"/>
          <w:rtl w:val="true"/>
          <w:lang w:bidi="fa-IR"/>
        </w:rPr>
        <w:t>.</w:t>
      </w:r>
    </w:p>
    <w:p>
      <w:pPr>
        <w:pStyle w:val="Heading4"/>
        <w:numPr>
          <w:ilvl w:val="3"/>
          <w:numId w:val="1"/>
        </w:numPr>
        <w:rPr/>
      </w:pPr>
      <w:bookmarkStart w:id="352" w:name="__RefHeading___Toc15154737_1280447820"/>
      <w:bookmarkStart w:id="353" w:name="_Toc130"/>
      <w:bookmarkEnd w:id="352"/>
      <w:r>
        <w:rPr>
          <w:rtl w:val="true"/>
        </w:rPr>
        <w:t>عدم مخالفت با بازی کودکانه در نماز جماعت</w:t>
      </w:r>
      <w:bookmarkEnd w:id="353"/>
    </w:p>
    <w:p>
      <w:pPr>
        <w:pStyle w:val="BookText"/>
        <w:rPr/>
      </w:pPr>
      <w:r>
        <w:rPr>
          <w:rFonts w:ascii="IRNazanin" w:hAnsi="IRNazanin" w:eastAsia="IRNazanin"/>
          <w:color w:val="111111"/>
          <w:sz w:val="28"/>
          <w:sz w:val="28"/>
          <w:szCs w:val="28"/>
          <w:rtl w:val="true"/>
          <w:lang w:bidi="fa-IR"/>
        </w:rPr>
        <w:t>در منابع کهن شیعی از ابن مسعود نقل شده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آله سلم يُصَلِّي فَجَاءَ الْحَسَنُ وَالْحُسَيْنُ فَارْتَدَفَاهُ فَلَمَّا رَفَعَ رَأْسَهُ أَخَذَهُمَا أَخْذأً رَفِيقاً فَلَمَّا عَادَ عَادَا فَلَمَّا انْصَرَفَ أَجْلَسَ هَذَا عَلَى فَخِذِهِ الْأَيْمَنِ وَهَذَا عَلَى فَخِذِهِ الْأَيْسَرِثُمَّ قَالَ مَنْ أَحَبَّنِي فَلْيُحِبَّ هَذَيْنِ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می خواند که حسن و حسین علیهما السلام آمدند و در حالی که پیامبر صلی الله علیه و آله به سجده رفته بود برپشت آن 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سر از سجده برمی داشت آن دو را به آرامی گرفت و بر زمین نهاد و چون دوباره به سجده رفت آن دو نیز بازگشتند و همین کار ادامه پیدا کرد پس همین که نماز پیامبر صلی الله علیه و آله تمام شد، یکی از آن دو را بر زانوی راست و دیگری را بر زانوی چپ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هر که مرا دوست دارد باید این دو را دوست بدارد</w:t>
      </w:r>
      <w:r>
        <w:rPr>
          <w:rFonts w:eastAsia="IRNazanin" w:cs="IRNazanin"/>
          <w:color w:val="111111"/>
          <w:sz w:val="28"/>
          <w:szCs w:val="28"/>
          <w:rtl w:val="true"/>
          <w:lang w:bidi="fa-IR"/>
        </w:rPr>
        <w:t>.</w:t>
      </w:r>
    </w:p>
    <w:p>
      <w:pPr>
        <w:pStyle w:val="Heading4"/>
        <w:numPr>
          <w:ilvl w:val="3"/>
          <w:numId w:val="1"/>
        </w:numPr>
        <w:rPr/>
      </w:pPr>
      <w:bookmarkStart w:id="354" w:name="__RefHeading___Toc15154739_1280447820"/>
      <w:bookmarkStart w:id="355" w:name="_Toc131"/>
      <w:bookmarkEnd w:id="354"/>
      <w:r>
        <w:rPr>
          <w:rtl w:val="true"/>
        </w:rPr>
        <w:t>منابع حدیث</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را به صورت خلاصه از ابن مسعود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نقل را با اندکی تفاوت از زر بن حبيش آورده است</w:t>
      </w:r>
      <w:r>
        <w:rPr>
          <w:rFonts w:eastAsia="IRNazanin" w:cs="IRNazanin"/>
          <w:color w:val="111111"/>
          <w:sz w:val="28"/>
          <w:szCs w:val="28"/>
          <w:rtl w:val="true"/>
          <w:lang w:bidi="fa-IR"/>
        </w:rPr>
        <w:t>.</w:t>
      </w:r>
    </w:p>
    <w:p>
      <w:pPr>
        <w:pStyle w:val="Heading4"/>
        <w:numPr>
          <w:ilvl w:val="3"/>
          <w:numId w:val="1"/>
        </w:numPr>
        <w:rPr/>
      </w:pPr>
      <w:bookmarkStart w:id="356" w:name="__RefHeading___Toc15154741_1280447820"/>
      <w:bookmarkStart w:id="357" w:name="_Toc132"/>
      <w:bookmarkEnd w:id="356"/>
      <w:r>
        <w:rPr>
          <w:rtl w:val="true"/>
        </w:rPr>
        <w:t>سندشناسی</w:t>
      </w:r>
      <w:bookmarkEnd w:id="357"/>
    </w:p>
    <w:p>
      <w:pPr>
        <w:pStyle w:val="BookText"/>
        <w:rPr/>
      </w:pPr>
      <w:r>
        <w:rPr>
          <w:rFonts w:ascii="IRNazanin" w:hAnsi="IRNazanin" w:eastAsia="IRNazanin"/>
          <w:color w:val="111111"/>
          <w:sz w:val="28"/>
          <w:sz w:val="28"/>
          <w:szCs w:val="28"/>
          <w:rtl w:val="true"/>
          <w:lang w:bidi="fa-IR"/>
        </w:rPr>
        <w:t>سند شیخ مفید و ابن شهر آشوب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نفر چنین آورده اند وَرَوَى زِرُّ بن حُبَيْشِ عَنِ ابْنِ مَسْعُودٍ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هر حال نقل شیخ مفید در الارشاد به صورت ویژه مورد توجه محدثان بوده و از معتبرترین منابع روایی شیعه درباره تاریخ ائمه علیهم السلام به </w:t>
      </w:r>
      <w:bookmarkStart w:id="358" w:name="pg18870_485987"/>
    </w:p>
    <w:p>
      <w:pPr>
        <w:pStyle w:val="BookText"/>
        <w:rPr/>
      </w:pPr>
      <w:bookmarkEnd w:id="358"/>
      <w:r>
        <w:rPr>
          <w:rFonts w:ascii="IRNazanin" w:hAnsi="IRNazanin" w:eastAsia="IRNazanin"/>
          <w:color w:val="111111"/>
          <w:sz w:val="28"/>
          <w:sz w:val="28"/>
          <w:szCs w:val="28"/>
          <w:rtl w:val="true"/>
          <w:lang w:bidi="fa-IR"/>
        </w:rPr>
        <w:t>شمار می آید باید گفت که این کتاب بهترین منبع برای دستیابی به منابع اولیه شیعه درباره زندگانی و فضایل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برداشت فقهی لوازم خاص خود را دارد که با برداشتهای تاریخی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سند این روایت مرسل و ضعیف است و برداشت فقهی از آن تنها به ضمیمه دیگر روایات و به عنوان مؤید و شاهد بر مدعا است</w:t>
      </w:r>
      <w:r>
        <w:rPr>
          <w:rFonts w:eastAsia="IRNazanin" w:cs="IRNazanin"/>
          <w:color w:val="111111"/>
          <w:sz w:val="28"/>
          <w:szCs w:val="28"/>
          <w:rtl w:val="true"/>
          <w:lang w:bidi="fa-IR"/>
        </w:rPr>
        <w:t>.</w:t>
      </w:r>
    </w:p>
    <w:p>
      <w:pPr>
        <w:pStyle w:val="Heading4"/>
        <w:numPr>
          <w:ilvl w:val="3"/>
          <w:numId w:val="1"/>
        </w:numPr>
        <w:rPr/>
      </w:pPr>
      <w:bookmarkStart w:id="359" w:name="__RefHeading___Toc15154743_1280447820"/>
      <w:bookmarkStart w:id="360" w:name="_Toc133"/>
      <w:bookmarkEnd w:id="359"/>
      <w:r>
        <w:rPr>
          <w:rtl w:val="true"/>
        </w:rPr>
        <w:t>دلالت</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نقل پیامبر صلی الله علیه و آله در میانه نماز با رفتار کودکانه نوادگانش مواجه شده و در برابر اینرفتار برخوردی ملایم و نرم از خود ابراز 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رَفَعَ رَأْسَهُ أَخَذَهُمَا أَخْذاً رَفِيقاً</w:t>
      </w:r>
      <w:r>
        <w:rPr>
          <w:rFonts w:ascii="IRNazanin" w:hAnsi="IRNazanin" w:eastAsia="IRNazanin"/>
          <w:color w:val="111111"/>
          <w:sz w:val="28"/>
          <w:sz w:val="28"/>
          <w:szCs w:val="28"/>
          <w:rtl w:val="true"/>
          <w:lang w:bidi="fa-IR"/>
        </w:rPr>
        <w:t xml:space="preserve"> بنابراین اگر حسنین علیهما السلام در این رفتار پیامبر صلی الله علیه و آله و موضوعیت نداشته باشند می توان چنین نتیجه گرفت که مدارا با کودکان بازیگوش حتی در نماز جماعت امری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 دیگر این جریان این است که پیامبر صلی الله علیه و آله پس از پایان پذیرفتن نماز نه تنها با حسنین علیهما السلام برخوردی تند و تذکر گونه نکرده و آنها را به جهت این حرکتشان از مسجد به بیرون راهنمایی نکرده است، بلکه آنها را تکریم و احترام نیز می کند بنابراین اگر حسنین علیهما السلام در این رفتار پیامبر صلی الله علیه و آله موضوعیت نداشته باشند می توان نتیجه گرفت که تکریم همه کودکان در مسجد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آنها رفتاری کودکانه سرزند و بازیگوشی آنها در نماز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نحوه بیان حدیث بر می آید که این جریان در نماز جماعت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پایانی پیامبر صلی الله علیه و آله که بعد از نماز انجام شده مخاطبی عمومی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قبلاً هم گفته شد پیامبر صلی الله علیه و آله یا در مسجد نماز می خوانده و یا در منزل خود بنابراین از ناقلین و طریقه نقل روایت نیز می توان فهمید که این جریان در مسجد اتفاق افتاده است</w:t>
      </w:r>
      <w:r>
        <w:rPr>
          <w:rFonts w:eastAsia="IRNazanin" w:cs="IRNazanin"/>
          <w:color w:val="111111"/>
          <w:sz w:val="28"/>
          <w:szCs w:val="28"/>
          <w:rtl w:val="true"/>
          <w:lang w:bidi="fa-IR"/>
        </w:rPr>
        <w:t xml:space="preserve">. </w:t>
      </w:r>
      <w:bookmarkStart w:id="361" w:name="pg18870_485989"/>
    </w:p>
    <w:p>
      <w:pPr>
        <w:pStyle w:val="BookText"/>
        <w:rPr/>
      </w:pPr>
      <w:bookmarkEnd w:id="3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نحوه بازی کودکان می توان فهمید که سن که آنها بین سه تا هفت سال بوده است</w:t>
      </w:r>
      <w:r>
        <w:rPr>
          <w:rFonts w:eastAsia="IRNazanin" w:cs="IRNazanin"/>
          <w:color w:val="111111"/>
          <w:sz w:val="28"/>
          <w:szCs w:val="28"/>
          <w:rtl w:val="true"/>
          <w:lang w:bidi="fa-IR"/>
        </w:rPr>
        <w:t>.</w:t>
      </w:r>
    </w:p>
    <w:p>
      <w:pPr>
        <w:pStyle w:val="Heading4"/>
        <w:numPr>
          <w:ilvl w:val="3"/>
          <w:numId w:val="1"/>
        </w:numPr>
        <w:rPr/>
      </w:pPr>
      <w:bookmarkStart w:id="362" w:name="__RefHeading___Toc15154745_1280447820"/>
      <w:bookmarkStart w:id="363" w:name="_Toc134"/>
      <w:bookmarkEnd w:id="362"/>
      <w:r>
        <w:rPr>
          <w:rtl w:val="true"/>
        </w:rPr>
        <w:t>اجازه بازیگوشی به کودک در نماز جماعت مسجد</w:t>
      </w:r>
      <w:bookmarkEnd w:id="363"/>
    </w:p>
    <w:p>
      <w:pPr>
        <w:pStyle w:val="BookText"/>
        <w:rPr/>
      </w:pPr>
      <w:r>
        <w:rPr>
          <w:rFonts w:ascii="IRNazanin" w:hAnsi="IRNazanin" w:eastAsia="IRNazanin"/>
          <w:color w:val="111111"/>
          <w:sz w:val="28"/>
          <w:sz w:val="28"/>
          <w:szCs w:val="28"/>
          <w:rtl w:val="true"/>
          <w:lang w:bidi="fa-IR"/>
        </w:rPr>
        <w:t>عبدالله بن زبیر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أُحَدِتُكُمْ بِأَشْبَهِ أَهْلِهِ بِهِ وَأَحَتِهِم إِلَيْهِ الحَسَنِ بنِ عَلِيَّ رَأَيْتُهُ يَجِيءُ وَهُوَ سَاجِدٌ فَيَرْكَبَ رَقَبَتَهُ أَوْ قَالَ ظَهْرَهُ فَمَا يُنْزِلُهُ حَتَّى يَكُونَ هُوَ الَّذِي يَنْزِلُ وَلَقَدْ رَأَيْتُهُ يَجِيءُ وَهُوَ رَاكِعٌ فَيُفَرِّجُ لَهُ بَيْنَ رِجْلَيْهِ حَتَّى يَخْرُجَ مِنَ الْجَانِبِ الْآخَرِ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اطلاع می دهم که شبیه ترین افراد به پیامبر صلی الله علیه و آله در خانواده آن حضرت و محبوب ترین آنها نزد پیامبر صلی الله علیه و آله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او می آمد و پیامبر صلی الله علیه و آله در سجده بود و او بردوش یا کمر پیامبر صلی الله علیه و آله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او را پیاده نمی کرد مگر اینکه خودش پیاده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دیدم که می آمد و پیامبر صلی الله علیه و آله رو به رکوع رفته بود و حضرت گامهای خود را برای او می گشود تا از طرف دیگر بیرون آید</w:t>
      </w:r>
      <w:r>
        <w:rPr>
          <w:rFonts w:eastAsia="IRNazanin" w:cs="IRNazanin"/>
          <w:color w:val="111111"/>
          <w:sz w:val="28"/>
          <w:szCs w:val="28"/>
          <w:rtl w:val="true"/>
          <w:lang w:bidi="fa-IR"/>
        </w:rPr>
        <w:t>.</w:t>
      </w:r>
    </w:p>
    <w:p>
      <w:pPr>
        <w:pStyle w:val="Heading4"/>
        <w:numPr>
          <w:ilvl w:val="3"/>
          <w:numId w:val="1"/>
        </w:numPr>
        <w:rPr/>
      </w:pPr>
      <w:bookmarkStart w:id="364" w:name="__RefHeading___Toc15154747_1280447820"/>
      <w:bookmarkStart w:id="365" w:name="_Toc135"/>
      <w:bookmarkEnd w:id="364"/>
      <w:r>
        <w:rPr>
          <w:rtl w:val="true"/>
        </w:rPr>
        <w:t>منابع حدیث</w:t>
      </w:r>
      <w:bookmarkEnd w:id="3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مدینه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الکبری،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366" w:name="__RefHeading___Toc15154749_1280447820"/>
      <w:bookmarkStart w:id="367" w:name="_Toc136"/>
      <w:bookmarkEnd w:id="366"/>
      <w:r>
        <w:rPr>
          <w:rtl w:val="true"/>
        </w:rPr>
        <w:t>در شیعه</w:t>
      </w:r>
      <w:bookmarkEnd w:id="367"/>
    </w:p>
    <w:p>
      <w:pPr>
        <w:pStyle w:val="BookText"/>
        <w:rPr/>
      </w:pPr>
      <w:r>
        <w:rPr>
          <w:rFonts w:ascii="IRNazanin" w:hAnsi="IRNazanin" w:eastAsia="IRNazanin"/>
          <w:color w:val="111111"/>
          <w:sz w:val="28"/>
          <w:sz w:val="28"/>
          <w:szCs w:val="28"/>
          <w:rtl w:val="true"/>
          <w:lang w:bidi="fa-IR"/>
        </w:rPr>
        <w:t xml:space="preserve">ابن حاتم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النظيم في مناقب الأئمة اللهاميم،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العدد القوية لدفع المخاوف اليومية،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368" w:name="pg18870_485991"/>
    </w:p>
    <w:p>
      <w:pPr>
        <w:pStyle w:val="Heading4"/>
        <w:numPr>
          <w:ilvl w:val="3"/>
          <w:numId w:val="1"/>
        </w:numPr>
        <w:rPr/>
      </w:pPr>
      <w:bookmarkStart w:id="369" w:name="__RefHeading___Toc15154751_1280447820"/>
      <w:bookmarkStart w:id="370" w:name="_Toc137"/>
      <w:bookmarkEnd w:id="368"/>
      <w:bookmarkEnd w:id="369"/>
      <w:r>
        <w:rPr>
          <w:rtl w:val="true"/>
        </w:rPr>
        <w:t>دلالت</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این نقل به کودک خود اجازه داده که بازیهای مختلفی را در حین نماز انجام دهد که این مسئله حاکی از مدارای شدید پیامبر صلی الله علیه و آله با کودکان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خصوصیتی که عبدالله بن زبیر از این جریان فهمی ده، همچنانکه خودش بیان کرده ارتباط پر محبت پیامبر صلی الله علیه و آله با امام حسن علام است گویا که او می خواهد از این جریان نتیجه بگیرد که پیامبر صلی الله علیه و آله علاقه وافری به حسن علیه السلام داشت و به خاطر همین علاقه او را با خود به مسجد می آورد و ضمن برگزاری نماز جماعت دل او را نیز شاد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همین جریان می توان استفاده کرد که آوردن کودکان به مسجد می تواند همراه با سرگرمی های ساده کودکانه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آن، از بین نرفتن اساس و پایه نماز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شکل بازی کودک برمی آید که سن او بین دو تا چهار سال بوده است زیرا عبور کودکی که جنّه بزرگتری داشته باشد، نماز را بر هم خواهد زد و امکان چنین حرکتی برای او وجود نخواهد داشت</w:t>
      </w:r>
      <w:r>
        <w:rPr>
          <w:rFonts w:eastAsia="IRNazanin" w:cs="IRNazanin"/>
          <w:color w:val="111111"/>
          <w:sz w:val="28"/>
          <w:szCs w:val="28"/>
          <w:rtl w:val="true"/>
          <w:lang w:bidi="fa-IR"/>
        </w:rPr>
        <w:t>.</w:t>
      </w:r>
    </w:p>
    <w:p>
      <w:pPr>
        <w:pStyle w:val="Heading4"/>
        <w:numPr>
          <w:ilvl w:val="3"/>
          <w:numId w:val="1"/>
        </w:numPr>
        <w:rPr/>
      </w:pPr>
      <w:bookmarkStart w:id="371" w:name="__RefHeading___Toc15154753_1280447820"/>
      <w:bookmarkStart w:id="372" w:name="_Toc138"/>
      <w:bookmarkEnd w:id="371"/>
      <w:r>
        <w:rPr>
          <w:rtl w:val="true"/>
        </w:rPr>
        <w:t>عدم بیرون راندن کودک بازیگوش از مسجد حتی با ملاطفت و مهربانی</w:t>
      </w:r>
      <w:bookmarkEnd w:id="372"/>
    </w:p>
    <w:p>
      <w:pPr>
        <w:pStyle w:val="BookText"/>
        <w:rPr/>
      </w:pPr>
      <w:r>
        <w:rPr>
          <w:rFonts w:ascii="IRNazanin" w:hAnsi="IRNazanin" w:eastAsia="IRNazanin"/>
          <w:color w:val="111111"/>
          <w:sz w:val="28"/>
          <w:sz w:val="28"/>
          <w:szCs w:val="28"/>
          <w:rtl w:val="true"/>
          <w:lang w:bidi="fa-IR"/>
        </w:rPr>
        <w:t>در منابع شیعه به نقل از امام رضا علیه السلام و از زبان امیرالمؤمنین علی علیه السلام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الْحَسَنَ وَالْحُسَيْنَ لا كَانَا يَلْعَبَانِ عِنْدَ النَّبِيِّ صلى الله عليه و آله سلم حَتَّى مَضَى عَامَّةُ اللَّيْلِ ثُمَّ قَالَ لَهُمَا انْصَرِفَا إِلَى أُمِكُمَا فَبَرَقَتْ بَرْقَةٌ فَمَا زَالَتْ تُضِيءُ لَهُمَا حَتَّى دَخَلَا عَلَى فَاطِمَةَ لَهَا وَالنَّبِيُّ الله صلى الله عليه و آله سلم يَنْظُرُ إِلَى الْبَرْقَةِ فَقَالَ الْحَمْدُ للَّهِ الَّذِي أَكْرَمَنَا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نزد پیغمبر بازی می کردند تا اینکه 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آنها فرمود به خانه نزد مادر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برقی زد و روشنایی آن خاموش نشد تا آنکه آن دو بر </w:t>
      </w:r>
    </w:p>
    <w:p>
      <w:pPr>
        <w:pStyle w:val="BookText"/>
        <w:rPr/>
      </w:pPr>
      <w:r>
        <w:rPr>
          <w:rFonts w:ascii="IRNazanin" w:hAnsi="IRNazanin" w:eastAsia="IRNazanin"/>
          <w:color w:val="111111"/>
          <w:sz w:val="28"/>
          <w:sz w:val="28"/>
          <w:szCs w:val="28"/>
          <w:rtl w:val="true"/>
          <w:lang w:bidi="fa-IR"/>
        </w:rPr>
        <w:t>فاطمه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که آن برق را مشاهده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سپاس که ما اهل بیت علیهم السلام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تسنن نیز از ابوهریره نقل شده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نَحْنُ نُصَلِّي مَعَ رَسُولِ اللهِ صلی الله علیه و آله صلاة العشاء إِذ دَخَلَ الحَسَنُ و الحسينُ فَجَعَلا إِذا سَجِدَ يَثِبان على ظهره فإِذا أَرادَ أَن يَرفَعَ رَأْسَهُ أَخَذَهُما بِيَدِهِ أَخذاً رَفِيقاً حتَّى يَضَعَهُمَا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عَادِ الى السجود عادا حتَّى قَضى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فَجَاءا إليه، فَأَخَذَهُما فقبَّلَهُما و وَضَعَهُما على فَخِذَيه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أَذْهَبُ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فبَرَقَت بَرقَةً، فقال لَهُما أَلْحِقَا بِأُمِكُمَا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فِي ضَوئِها حَتَّى دَخَلا المَنزِل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پیامبر صلی الله علیه و آله نماز عشا می خواندیم که حسن و حسین علیهما السلام وارد شدند و هنگامیکه پیامبر صلی الله علیه و آله به سجده رفت بر پشت او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 خواست سرش را از سجده بردارد با دستش خیلی آرام آن دو را می گرفت تا اینکه آن دو را بر زمین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سجده برمی گشت گشت آن دو بازمی گشتند و به کار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زمانی که نماز پیامبر صلی الله علیه و آله به پایان رسید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نمازش تمام شد آن دو خدمت پیامبر صلی الله علیه و آله رفتند و پیامبر صلی الله علیه و آله آن دو را بوسید و برزانوان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 من برخاستم و به حضرت عرض کردم ای رسول خدا صلی الله علیه و آله آیا اجازه می دهید این دو را به خانه نزد مادرشان ببرم؟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مادرتان روید و به او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آن برق از بین نرفته بود که آن دو به خانه خود وارد شدند</w:t>
      </w:r>
      <w:r>
        <w:rPr>
          <w:rFonts w:eastAsia="IRNazanin" w:cs="IRNazanin"/>
          <w:color w:val="111111"/>
          <w:sz w:val="28"/>
          <w:szCs w:val="28"/>
          <w:rtl w:val="true"/>
          <w:lang w:bidi="fa-IR"/>
        </w:rPr>
        <w:t xml:space="preserve">. </w:t>
      </w:r>
      <w:bookmarkStart w:id="373" w:name="pg18870_485995"/>
    </w:p>
    <w:p>
      <w:pPr>
        <w:pStyle w:val="BookText"/>
        <w:rPr/>
      </w:pPr>
      <w:bookmarkEnd w:id="373"/>
      <w:r>
        <w:rPr>
          <w:rFonts w:ascii="IRNazanin" w:hAnsi="IRNazanin" w:eastAsia="IRNazanin"/>
          <w:color w:val="111111"/>
          <w:sz w:val="28"/>
          <w:sz w:val="28"/>
          <w:szCs w:val="28"/>
          <w:rtl w:val="true"/>
          <w:lang w:bidi="fa-IR"/>
        </w:rPr>
        <w:t>منابع حدیث نقل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الجعفريات،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را یکی دانسته و منابع هر دو روایت را در کنار یکدیگر به عنوان یک روایت نقل می کند</w:t>
      </w:r>
      <w:r>
        <w:rPr>
          <w:rFonts w:eastAsia="IRNazanin" w:cs="IRNazanin"/>
          <w:color w:val="111111"/>
          <w:sz w:val="28"/>
          <w:szCs w:val="28"/>
          <w:rtl w:val="true"/>
          <w:lang w:bidi="fa-IR"/>
        </w:rPr>
        <w:t>.</w:t>
      </w:r>
    </w:p>
    <w:p>
      <w:pPr>
        <w:pStyle w:val="Heading4"/>
        <w:numPr>
          <w:ilvl w:val="3"/>
          <w:numId w:val="1"/>
        </w:numPr>
        <w:rPr/>
      </w:pPr>
      <w:bookmarkStart w:id="374" w:name="__RefHeading___Toc15154755_1280447820"/>
      <w:bookmarkStart w:id="375" w:name="_Toc139"/>
      <w:bookmarkEnd w:id="374"/>
      <w:r>
        <w:rPr>
          <w:rtl w:val="true"/>
        </w:rPr>
        <w:t>منابع حديث نقل اهل تسنن</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مدینه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النهايه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فقط در مورد امام حسین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نقل اهل تسنن در برخی از منابع حدیثی شیعه نیز آمده که روشن است منبع آن همان منابع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سلیمان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الإمام أمير المؤمنين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الأخبار في فضائل الأئمة الأطهار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الثاقب في المناقب،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العقبی،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مدینة معاجز الأئمة الإثني عشر،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376" w:name="pg18870_485998"/>
    </w:p>
    <w:p>
      <w:pPr>
        <w:pStyle w:val="Heading4"/>
        <w:numPr>
          <w:ilvl w:val="3"/>
          <w:numId w:val="1"/>
        </w:numPr>
        <w:rPr/>
      </w:pPr>
      <w:bookmarkStart w:id="377" w:name="__RefHeading___Toc15154757_1280447820"/>
      <w:bookmarkStart w:id="378" w:name="_Toc140"/>
      <w:bookmarkEnd w:id="376"/>
      <w:bookmarkEnd w:id="377"/>
      <w:r>
        <w:rPr>
          <w:rtl w:val="true"/>
        </w:rPr>
        <w:t>سندشناسی</w:t>
      </w:r>
      <w:bookmarkEnd w:id="378"/>
    </w:p>
    <w:p>
      <w:pPr>
        <w:pStyle w:val="BookText"/>
        <w:rPr/>
      </w:pPr>
      <w:r>
        <w:rPr>
          <w:rFonts w:ascii="IRNazanin" w:hAnsi="IRNazanin" w:eastAsia="IRNazanin"/>
          <w:color w:val="111111"/>
          <w:sz w:val="28"/>
          <w:sz w:val="28"/>
          <w:szCs w:val="28"/>
          <w:rtl w:val="true"/>
          <w:lang w:bidi="fa-IR"/>
        </w:rPr>
        <w:t>همانطور که گفته شد شیخ صدوق این روایت را در عیون اخبار الرضا علیه السلام به صورت مسند نقل کرده است وی در ابتدای این روایت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عَنْ عَلِيَّ بن أَبِي طَالِبٍ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کنکاش در روایات پیشین روشن می شود که این روایت، صد و بیست و یکمین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فيما جاء عن الرضاء علیه السلام من الأخبار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سند آن در روایت چهارم باب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اسناد اصلی در چهارمین روایت باب نشان می دهد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روایات از طرق گوناگون و متکثری به دست شیخ صدوق رسیده که سه طریق آن در همین باب آمده </w:t>
      </w:r>
      <w:r>
        <w:rPr>
          <w:rStyle w:val="FootnoteAnchor"/>
          <w:rtl w:val="true"/>
        </w:rPr>
        <w:footnoteReference w:id="93"/>
      </w:r>
      <w:r>
        <w:rPr>
          <w:rFonts w:ascii="IRNazanin" w:hAnsi="IRNazanin" w:eastAsia="IRNazanin"/>
          <w:color w:val="111111"/>
          <w:sz w:val="28"/>
          <w:sz w:val="28"/>
          <w:szCs w:val="28"/>
          <w:rtl w:val="true"/>
          <w:lang w:bidi="fa-IR"/>
        </w:rPr>
        <w:t>و دیگر طرق آن در ابواب دیگر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روایات کتاب صحیفه الرضا علیه السلام است که از اصول چهارصدگانه حدیثی شیعه به حساب می آید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نیکویی از این کتاب در دست رجالی بزرگ یعنی نجاشی بوده و او نیز سند خود به این کتاب را نقل کرده و از طریق اجازه سند خود را به کتاب متصل کرده است</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طرق مختلفی که شیخ صدوق به روایات این کتاب نقل کرده و با توجه به تکثر راویان آن در تمام طبقات، می توان نتیجه گرفت که این کتاب در میان عالمان شیعی از شهرت قابل توجهی برخوردار بوده است لذا روایات آن را می توان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دلالتاز کنار هم نهادن این دو نقل نکات قابل توجهی به دست می آید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ابوهریره از این داستان گویای آن است که این اتفاق در مسجد رخ داده و حسنین علیهما السلام در زمانی طولانی به همراه پدر بزرگشان در مسجد به سر برده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أخَذَهُما بِيَدِهِ أَخذاً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مدارای شدید با کودکانی است که در مسجد مشغول بازیگوشی معمول کودکانه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همراه با ملایمت پیامبر صلی الله علیه و آله الگویی شایسته در رفتار با کودکان در مسجد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پیامبر صلی الله علیه و آله در این نقل خودش نوادگانش را به مسجد نیاورده و آن دو کودکخودشان وارد مسجد شده اند، اما حضرت حتی در برابر بازیگوشی آنها و مزاحمت اجمالی برای نماز جماعت، آنها را از مسجد به بیرون راهنمایی نکرده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صلی الله علیه و آله بعد از پایان پذیرفتن نماز با آنها برخوردی تنبیهی نداشته است و حتی پیامبر صلی الله علیه و آله له به آنها اجازه داده تا مدت مدیدی بعد از نماز هم در مسجد بمانند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جای اخراج کودکان از مسجد و یا تنبیه آنها، برخوردی محبت آمیز با آنها دارد گویا که هیچ اتفاقی نیفتاده است و هیچ خطایی از جانب آنها رخ نداده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صلی الله علیه و آله در حین نماز و یا بعد از نماز حرکتی انجام نمی دهد که کودکان از آن برداشت کنند که کارشان شایسته نیست و نباید این کار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پیامبر صلی الله علیه و آله نه حرکتی می کند که کودکان بار دیگر این کار را تکرار نکنند و نه سخنی می گوید که حاکی از نارضایتی او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بنابراین گویا هیچ کار خلافی انجام نشده است و به طور عادی کودکان اجازه دارند در مسجد چنین جنب وجوشی داشته باشند و به بازی خود در محیط مسجد ادامه دهند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 خودش دستور به اخراج کودکان بازیگوش می دهد و نه به دیگران اجازه اخراج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نقل برمی آید که حتی اگر اخراج کودک از مسجد همراه با مهر و محبت و احترام باشد نزد پیامبر صلی الله علیه و آله را پذیرفتنی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برسد به اخراج همراه با ناملایمتها و بد رفتاریها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کودکان از مسجد بنا بر نقل شیعه از زبان امیرالمؤمنین علی علیه السلام، به دلیل دیر وقت شدن است و هیچ ارتباطی با بازیگوشی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شبهه موضوعیت داشتن حسنین علیهما السلام یا همان مطالب پیشین در اینجا نیز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حریم ایمن برای کودک در مسجدعبدالله بن مسعود و ابوهریره به صورت مجزا با اسناد متفاوت می 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الالنبيُّ رسولُ اللهِ صلی الله علیه و آله لا يُصَلِّي فَإِذَا سَجَدَ وَثَبَ الْحَسَنُ وَالحَسِينُ عَلَى ظَهْرِهِ فَإِذَا أَرَادُوا أَنْ يَمْنَعُوهُمَا أَشَارَ إِلَيْهِمْ أَنْ دَعُوهُمَا فَإِذَا قَضَى</w:t>
      </w:r>
      <w:r>
        <w:rPr>
          <w:rFonts w:eastAsia="Amiri" w:cs="Amiri" w:ascii="Amiri" w:hAnsi="Amiri"/>
          <w:color w:val="111111"/>
          <w:sz w:val="28"/>
          <w:szCs w:val="28"/>
          <w:rtl w:val="true"/>
          <w:lang w:bidi="ar-SA"/>
        </w:rPr>
        <w:t xml:space="preserve">) </w:t>
      </w:r>
      <w:bookmarkStart w:id="379" w:name="pg18870_486004"/>
    </w:p>
    <w:p>
      <w:pPr>
        <w:pStyle w:val="BookText"/>
        <w:rPr/>
      </w:pPr>
      <w:bookmarkEnd w:id="379"/>
      <w:r>
        <w:rPr>
          <w:rFonts w:ascii="Amiri" w:hAnsi="Amiri" w:eastAsia="Amiri" w:cs="Amiri"/>
          <w:color w:val="111111"/>
          <w:sz w:val="28"/>
          <w:sz w:val="28"/>
          <w:szCs w:val="28"/>
          <w:rtl w:val="true"/>
          <w:lang w:bidi="ar-SA"/>
        </w:rPr>
        <w:t>الصَّلَاةَ وَضَعَهُمَا فِي حَجْرِهِ وَ قَالَ مَنْ أَحَبَّنِي فَلْيُحِبَّ هَذَيْنِ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می خواند وقتی حضرت به سجده رفت، حسن علیه السلام و حسین علیه السلام بر پشت او پریدند وقتی مردم خواستند که مانع آن دو شوند، پیامبر صلی الله علیه و آله اشاره کرد که آن دو را رها کنید و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نماز تمام شد حضرت آن دو را بر روی دامان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می دارد باید این دو را دوست بدارد</w:t>
      </w:r>
      <w:r>
        <w:rPr>
          <w:rFonts w:eastAsia="IRNazanin" w:cs="IRNazanin"/>
          <w:color w:val="111111"/>
          <w:sz w:val="28"/>
          <w:szCs w:val="28"/>
          <w:rtl w:val="true"/>
          <w:lang w:bidi="fa-IR"/>
        </w:rPr>
        <w:t>.</w:t>
      </w:r>
    </w:p>
    <w:p>
      <w:pPr>
        <w:pStyle w:val="Heading4"/>
        <w:numPr>
          <w:ilvl w:val="3"/>
          <w:numId w:val="1"/>
        </w:numPr>
        <w:rPr/>
      </w:pPr>
      <w:bookmarkStart w:id="380" w:name="__RefHeading___Toc15154759_1280447820"/>
      <w:bookmarkStart w:id="381" w:name="_Toc141"/>
      <w:bookmarkEnd w:id="380"/>
      <w:r>
        <w:rPr>
          <w:rtl w:val="true"/>
        </w:rPr>
        <w:t xml:space="preserve">معنای واژه </w:t>
      </w:r>
      <w:r>
        <w:rPr>
          <w:rtl w:val="true"/>
        </w:rPr>
        <w:t>«</w:t>
      </w:r>
      <w:r>
        <w:rPr>
          <w:rtl w:val="true"/>
        </w:rPr>
        <w:t>حجر</w:t>
      </w:r>
      <w:r>
        <w:rPr>
          <w:rtl w:val="true"/>
        </w:rPr>
        <w:t>»</w:t>
      </w:r>
      <w:bookmarkEnd w:id="381"/>
    </w:p>
    <w:p>
      <w:pPr>
        <w:pStyle w:val="BookText"/>
        <w:rPr/>
      </w:pPr>
      <w:r>
        <w:rPr>
          <w:rFonts w:ascii="IRNazanin" w:hAnsi="IRNazanin" w:eastAsia="IRNazanin"/>
          <w:color w:val="111111"/>
          <w:sz w:val="28"/>
          <w:sz w:val="28"/>
          <w:szCs w:val="28"/>
          <w:rtl w:val="true"/>
          <w:lang w:bidi="fa-IR"/>
        </w:rPr>
        <w:t>این واژه استعمالات فراوانی دارد اما هرگاه برای اشخاصی نظیر والدین استفاده می شود، به معنای آغوش و دامان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اثیر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وَالحَجرُ بِالْفَتْحِ وَالْكَسْرِ الثَّوبُ والحِصْنُ</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382" w:name="__RefHeading___Toc15154761_1280447820"/>
      <w:bookmarkStart w:id="383" w:name="_Toc142"/>
      <w:bookmarkEnd w:id="382"/>
      <w:r>
        <w:rPr>
          <w:rtl w:val="true"/>
        </w:rPr>
        <w:t>منابع حديث</w:t>
      </w:r>
      <w:bookmarkEnd w:id="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الصحابة،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أبي يعلى،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ابن خزيمة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مدينة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 نقل در منابع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علیهما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384" w:name="pg18870_486007"/>
    </w:p>
    <w:p>
      <w:pPr>
        <w:pStyle w:val="Heading4"/>
        <w:numPr>
          <w:ilvl w:val="3"/>
          <w:numId w:val="1"/>
        </w:numPr>
        <w:rPr/>
      </w:pPr>
      <w:bookmarkStart w:id="385" w:name="__RefHeading___Toc15154763_1280447820"/>
      <w:bookmarkStart w:id="386" w:name="_Toc143"/>
      <w:bookmarkEnd w:id="384"/>
      <w:bookmarkEnd w:id="385"/>
      <w:r>
        <w:rPr>
          <w:rtl w:val="true"/>
        </w:rPr>
        <w:t>نقل های مشابه و منابع آنها</w:t>
      </w:r>
      <w:bookmarkEnd w:id="386"/>
    </w:p>
    <w:p>
      <w:pPr>
        <w:pStyle w:val="BookText"/>
        <w:rPr/>
      </w:pPr>
      <w:r>
        <w:rPr>
          <w:rFonts w:ascii="IRNazanin" w:hAnsi="IRNazanin" w:eastAsia="IRNazanin"/>
          <w:color w:val="111111"/>
          <w:sz w:val="28"/>
          <w:sz w:val="28"/>
          <w:szCs w:val="28"/>
          <w:rtl w:val="true"/>
          <w:lang w:bidi="fa-IR"/>
        </w:rPr>
        <w:t>در کتب مختلف روایی اهل تسنن نقل های مشابهی وجود دارد که از راویان گوناگونی نقل شده است برای نمونه از زر بن حبیش و از ابوذر به صورت جداگانه نقل شده که می گویند</w:t>
      </w:r>
    </w:p>
    <w:p>
      <w:pPr>
        <w:pStyle w:val="BookText"/>
        <w:rPr/>
      </w:pPr>
      <w:r>
        <w:rPr>
          <w:rFonts w:ascii="Amiri" w:hAnsi="Amiri" w:eastAsia="Amiri" w:cs="Amiri"/>
          <w:color w:val="111111"/>
          <w:sz w:val="28"/>
          <w:sz w:val="28"/>
          <w:szCs w:val="28"/>
          <w:rtl w:val="true"/>
          <w:lang w:bidi="ar-SA"/>
        </w:rPr>
        <w:t>أَنَّ رَسُولَ اللهِ كَانَ ذَاتَ يَوْمٍ يُصَلِّي بِالنَّاسِ فَأَقْبَلَ الْحَسَنُ وَالْحُسَيْنُ وَ هُمَا غُلَامَانِ فَجَعَلَا يَتَوَثَّبَانِ عَلَى ظَهْرِهِ إِذَا سَجَدَ فَلَمَّا فَرَغَ أَقْبَلَ النَّاسُ عَلَيْهِمَا يُنَخُونَهُمَا عَنْهُ فَقَالَ دَعُوهُمَا بِأَبِي وَأُمِي وَالْتَفَتَ إِلَى النَّاسِ وَ قَالَ مَنْ أَحَبَّنِي فَلْيُحِبَّ هَذَيْنِ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برای مردم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سجده رفت، حسن و حسین که دو پسر بچه بودند، ناگاه برپشت پیامبر صلی الله علیه و آله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نماز تمام شد مردم به سوی آن دو رفتند تا آن دو را از پیامبر صلی الله علیه و آله دور کنند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رها کنید پدر و مادرم به فدایشان سپس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دارد باید این دو 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 بن حبيش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زربن حبیش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شيعه نيز قاضي نعمان 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الأخبار في فضائل الأئمة الأطهار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ابوذر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از عبدالله بن مسعود که تفاوت اندکی با نقلهای فوق دارد، 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سلم وَإِلَهَ يُصَلِّي وَالْحَسَنُ وَالْحُسَيْنُ علیهما السلام بَثبَانِ عَلَى ظَهْرِهِ فَيبَاعَدَهُمَا النَّاسِ وَ قَالَ النَّبِيُّ صلى الله عليه و آله سلم دَعُوهُمَا بِأَبِي هُمَا وَأُمِّي مَنْ</w:t>
      </w:r>
      <w:bookmarkStart w:id="387" w:name="pg18870_486009"/>
    </w:p>
    <w:p>
      <w:pPr>
        <w:pStyle w:val="BookText"/>
        <w:rPr/>
      </w:pPr>
      <w:bookmarkEnd w:id="387"/>
      <w:r>
        <w:rPr>
          <w:rFonts w:ascii="Amiri" w:hAnsi="Amiri" w:eastAsia="Amiri" w:cs="Amiri"/>
          <w:color w:val="111111"/>
          <w:sz w:val="28"/>
          <w:sz w:val="28"/>
          <w:szCs w:val="28"/>
          <w:rtl w:val="true"/>
          <w:lang w:bidi="ar-SA"/>
        </w:rPr>
        <w:t>أَحَبَّنِي فَلْيُحِبَّ هَذَيْنِ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388" w:name="__RefHeading___Toc15154765_1280447820"/>
      <w:bookmarkStart w:id="389" w:name="_Toc144"/>
      <w:bookmarkEnd w:id="388"/>
      <w:r>
        <w:rPr>
          <w:rtl w:val="true"/>
        </w:rPr>
        <w:t>دلالت</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نقل ها از سه عبارت متفاوت استفاده شده که تقریباً معانی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آن دو کودک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دو را از پیامبر صلی الله علیه و آله به سوی دیگری متمایل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دو را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گویای این نکته است که برخی قصد داشتند به آرامی این دو کودک را از بازی گویشی پرهیز دهند و یا اینکه پیامبر صلی الله علیه و آله را از این رفتار کودکانه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العمل پیامبر صلی الله علیه و آله آزاد گذاشتن کودکان و مخالفت با مانع شدن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کودکان به قدری در سیره پیامبر صلی الله علیه و آله مهم است که بنا بر نقل اول حضرت در میانه نماز به مردم اشاره می کند که به آن دو کودک کاری نداشته باشند و اجازه دهند که به بازی خود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نقل دیگر نیز پیامبر صلی الله علیه و آله این مسئله را بعد از نماز به مردم گوشزد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این رخداد افزون بر مدارای شدید با کودکان، حریم امنی برای حضور کودکان در مسجد ایجاد کرده و به هیچ کس اجازه نمی دهد که این حریم امن را بر هم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پذیرش کلیت این حکم برای همه کودکان باید گفت که همه مساجد باید خود را در برپایی این حریم امن آماده سازند و مسجد را برای حضور کودکان مهیا سازند و در برابر رفتارهای پرتنش برخی از اهالی مسجد با کودکان بایستند</w:t>
      </w:r>
      <w:r>
        <w:rPr>
          <w:rFonts w:eastAsia="IRNazanin" w:cs="IRNazanin"/>
          <w:color w:val="111111"/>
          <w:sz w:val="28"/>
          <w:szCs w:val="28"/>
          <w:rtl w:val="true"/>
          <w:lang w:bidi="fa-IR"/>
        </w:rPr>
        <w:t xml:space="preserve">. </w:t>
      </w:r>
      <w:bookmarkStart w:id="390" w:name="pg18870_486011"/>
    </w:p>
    <w:p>
      <w:pPr>
        <w:pStyle w:val="Heading4"/>
        <w:numPr>
          <w:ilvl w:val="3"/>
          <w:numId w:val="1"/>
        </w:numPr>
        <w:rPr/>
      </w:pPr>
      <w:bookmarkStart w:id="391" w:name="__RefHeading___Toc15154767_1280447820"/>
      <w:bookmarkStart w:id="392" w:name="_Toc145"/>
      <w:bookmarkEnd w:id="390"/>
      <w:bookmarkEnd w:id="391"/>
      <w:r>
        <w:rPr>
          <w:rtl w:val="true"/>
        </w:rPr>
        <w:t>آموزش نماز به کودک در مسجد</w:t>
      </w:r>
      <w:bookmarkEnd w:id="392"/>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رَسُولُ اللَّهِ صلى الله عليه و آله سلم إِلَى الصَّلَاةِ وَقَدْ كَانَ الْحُسَيْنُ بن عَلِي أَبْطَأَ عَنِ الْكَلَامِ حَتَّى تَخَوَّفُوا أَنْ لَا يَتَكَلَّمَ وَأَنْ يَكُونَ بِهِ خَرَسٌ فَخَرَجَ بِهِ رَسُولُ اللهِ صلی الله علیه و آله حَامِلَهُ عَلَى عَاتِقِهِ وَ صَفَّ النَّاسُ خَلْفَهُ فَأَقَامَهُ رَسُولُ اللهِ صلی الله علیه و اله عَلَى يَمِينِهِ فَافْتَتَحَ رَسُولُ الله صلی الله علیه و آله الصَّلَاةَ فَكَبَّرَ الْحُسَيْنُ علیه السلام فَلَمَّا سَمِعَ رَسُولُ اللهِ صلی الله علیه و آله تَكْبِيرَهُ عَادَ فَكَبَّرَ وَ كَبَّرَ الْحُسَيْنُ علیه السلام حَتَّى كَبَّرَ رَسُولُ اللهِ صلی الله علیه و آله حَتَّى كَبَّرَ رَسُولُ اللهِ صلى الله عليه و آله سلم سَبْعَ تَكْبِيرَاتٍ وَكَبَّرَ الْحُسَيْنُ علیه السلام فَجَرَتِ السُّنَّةُ بِذَلِكَ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نماز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هنوز به سخن نیامده بود تا آنجا که نگران بودند مبادا سخن نگوید و 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حالی که وی را به دوش می کشید خارج شد و مردم پشت سرش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امام حسین علیه السلام را به سمت راست خود قرار داد و نماز را آغاز کرد و تکبیر گفت امام حسین علیه السلام نیز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آواز تکبیر را شنیده دوباره تکبیر گفت و امام حسین علیه السلام نیز بار دیگر تکبیر گفت و این عمل تکرار شد تا اینکه رسول خدا صلی الله علیه و آله هفت بار تکبیرگفت و امام حسین علیه السلام نیز تکبیر گفت پس به همین دلیل این کار هفت تکبیر افتتاحیه سنت شد</w:t>
      </w:r>
      <w:r>
        <w:rPr>
          <w:rFonts w:eastAsia="IRNazanin" w:cs="IRNazanin"/>
          <w:color w:val="111111"/>
          <w:sz w:val="28"/>
          <w:szCs w:val="28"/>
          <w:rtl w:val="true"/>
          <w:lang w:bidi="fa-IR"/>
        </w:rPr>
        <w:t>.</w:t>
      </w:r>
    </w:p>
    <w:p>
      <w:pPr>
        <w:pStyle w:val="Heading4"/>
        <w:numPr>
          <w:ilvl w:val="3"/>
          <w:numId w:val="1"/>
        </w:numPr>
        <w:rPr/>
      </w:pPr>
      <w:bookmarkStart w:id="393" w:name="__RefHeading___Toc15154769_1280447820"/>
      <w:bookmarkStart w:id="394" w:name="_Toc146"/>
      <w:bookmarkEnd w:id="393"/>
      <w:r>
        <w:rPr>
          <w:rtl w:val="true"/>
        </w:rPr>
        <w:t>منابع حديث</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4"/>
        <w:numPr>
          <w:ilvl w:val="3"/>
          <w:numId w:val="1"/>
        </w:numPr>
        <w:rPr/>
      </w:pPr>
      <w:bookmarkStart w:id="395" w:name="__RefHeading___Toc15154771_1280447820"/>
      <w:bookmarkStart w:id="396" w:name="_Toc147"/>
      <w:bookmarkEnd w:id="395"/>
      <w:r>
        <w:rPr>
          <w:rtl w:val="true"/>
        </w:rPr>
        <w:t>سندشناسی</w:t>
      </w:r>
      <w:bookmarkEnd w:id="3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شیخ صدوق در من لا یحضره الفقیه به زراره بنابر آنچه که </w:t>
      </w:r>
      <w:bookmarkStart w:id="397" w:name="pg18870_486013"/>
    </w:p>
    <w:p>
      <w:pPr>
        <w:pStyle w:val="BookText"/>
        <w:rPr/>
      </w:pPr>
      <w:bookmarkEnd w:id="397"/>
      <w:r>
        <w:rPr>
          <w:rFonts w:ascii="IRNazanin" w:hAnsi="IRNazanin" w:eastAsia="IRNazanin"/>
          <w:color w:val="111111"/>
          <w:sz w:val="28"/>
          <w:sz w:val="28"/>
          <w:szCs w:val="28"/>
          <w:rtl w:val="true"/>
          <w:lang w:bidi="fa-IR"/>
        </w:rPr>
        <w:t>مجلسی اول می گوید، صحیح است</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398" w:name="__RefHeading___Toc15154773_1280447820"/>
      <w:bookmarkStart w:id="399" w:name="_Toc148"/>
      <w:bookmarkEnd w:id="398"/>
      <w:r>
        <w:rPr>
          <w:rtl w:val="true"/>
        </w:rPr>
        <w:t>نقل مشابه</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الله صلى الله عليه و آله سلم كَانَ فِي الصَّلَاةِ وَإِلَى جَانِبِهِ الْحُسَيْنُ بن عَلِي فَكَبَّرَ رَسُولُ اللهِ صلى الله عليه و آله سلم فَلَمْ يُحِرِ الْحُسَيْنُ التَّكْبِيرَ وَ لَمْ يَزَلْ رَسُولُ اللَّهِ صلى الله عليه و آله يُكَبِّرُ وَيُعَالِجُ الْحُسَيْنُ التَّكْبِيرَ وَ لَمْ يُحِرْ حَتَّى أَكْمَلَ سَبْعَ تَكْبِيرَاتٍ فَأَحَارَ الْحُسَيْنُ التَّكْبِيرَ فِي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پیامبر صلی الله علیه و آله در آستانه نماز بود که حسین علیه السلام در کنار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تکبیر گفت اما حسین علیه السلام به زبان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رسول خدا صلی الله علیه و آله آن قدر تکبیر گفت تا حسین علیه السلام نیز تکبیر بگوید او نیز تا تکبیر هفتم سخن نگفت اما در تکبیر هفتم به سخن درآمد</w:t>
      </w:r>
      <w:r>
        <w:rPr>
          <w:rFonts w:eastAsia="IRNazanin" w:cs="IRNazanin"/>
          <w:color w:val="111111"/>
          <w:sz w:val="28"/>
          <w:szCs w:val="28"/>
          <w:rtl w:val="true"/>
          <w:lang w:bidi="fa-IR"/>
        </w:rPr>
        <w:t>.»</w:t>
      </w:r>
    </w:p>
    <w:p>
      <w:pPr>
        <w:pStyle w:val="Heading4"/>
        <w:numPr>
          <w:ilvl w:val="3"/>
          <w:numId w:val="1"/>
        </w:numPr>
        <w:rPr/>
      </w:pPr>
      <w:bookmarkStart w:id="400" w:name="__RefHeading___Toc15154775_1280447820"/>
      <w:bookmarkStart w:id="401" w:name="_Toc149"/>
      <w:bookmarkEnd w:id="400"/>
      <w:r>
        <w:rPr>
          <w:rtl w:val="true"/>
        </w:rPr>
        <w:t>منابع حديث</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Heading4"/>
        <w:numPr>
          <w:ilvl w:val="3"/>
          <w:numId w:val="1"/>
        </w:numPr>
        <w:rPr/>
      </w:pPr>
      <w:bookmarkStart w:id="402" w:name="__RefHeading___Toc15154777_1280447820"/>
      <w:bookmarkStart w:id="403" w:name="_Toc150"/>
      <w:bookmarkEnd w:id="402"/>
      <w:r>
        <w:rPr>
          <w:rtl w:val="true"/>
        </w:rPr>
        <w:t>سندشناسی</w:t>
      </w:r>
      <w:bookmarkEnd w:id="403"/>
    </w:p>
    <w:p>
      <w:pPr>
        <w:pStyle w:val="BookText"/>
        <w:rPr/>
      </w:pPr>
      <w:r>
        <w:rPr>
          <w:rFonts w:ascii="IRNazanin" w:hAnsi="IRNazanin" w:eastAsia="IRNazanin"/>
          <w:color w:val="111111"/>
          <w:sz w:val="28"/>
          <w:sz w:val="28"/>
          <w:szCs w:val="28"/>
          <w:rtl w:val="true"/>
          <w:lang w:bidi="fa-IR"/>
        </w:rPr>
        <w:t>سند این نقل، بنابر گفته علامه مجلسی مجهول و ضعیف است</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404" w:name="__RefHeading___Toc15154779_1280447820"/>
      <w:bookmarkStart w:id="405" w:name="_Toc151"/>
      <w:bookmarkEnd w:id="404"/>
      <w:r>
        <w:rPr>
          <w:rtl w:val="true"/>
        </w:rPr>
        <w:t>نقل دیگر</w:t>
      </w:r>
      <w:bookmarkEnd w:id="4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نقل دیگری را مطرح کرده که سه تفاوت اساسی با نقلهای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نقل در مورد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وقوع این حادثه را در روز عید معرفی کرده است و سوم اینکه اصل ماجرا هم کمی </w:t>
      </w:r>
      <w:bookmarkStart w:id="406" w:name="pg18870_486016"/>
    </w:p>
    <w:p>
      <w:pPr>
        <w:pStyle w:val="BookText"/>
        <w:rPr/>
      </w:pPr>
      <w:bookmarkEnd w:id="406"/>
      <w:r>
        <w:rPr>
          <w:rFonts w:ascii="IRNazanin" w:hAnsi="IRNazanin" w:eastAsia="IRNazanin"/>
          <w:color w:val="111111"/>
          <w:sz w:val="28"/>
          <w:sz w:val="28"/>
          <w:szCs w:val="28"/>
          <w:rtl w:val="true"/>
          <w:lang w:bidi="fa-IR"/>
        </w:rPr>
        <w:t>با نقل های پیشین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بر خلاف دو روایت پیشین از زبان معصوم نیست و به نقل از جابربن عبدالله انصاری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الْحَسَنُ بْن عَلِي علیه السلام قَدْ ثَقُلَ لِسَانُهُ وَأَبْطَأَ كَلَامُهُ فَخَرَجَ رَسُولُ اللَّهِ صلی الله علیه و آله فِي عِيدٍ مِنَ الْأَعْيَادِ وَ خَرَجَ مَعَهُ الْحَسَنُ بنِ عَلِيَّ فَقَالَ النَّبِيُّ صلى الله عليه و آله سلم اللهُ أَكْبَرُ يَفْتَتِحُ الصَّلَاةَ فَقَالَ الْحَسَنُ اللهُ أَكْبَرُ قَالَ فَسُرَّ بِذَلِكَ رَسُولُ اللهِ فَلَمْ يَزَلْ رَسُولُ اللهِ يُكَبِّرُ وَ الْحَسَنُ مَعَهُ يُكَبِّرُ حَتَّى كَبَّرَ سَبْعاً فَوَقَفَ الْحَسَنُ عِنْدَ السَّابِعَةِ فَوَقَفَ رَسُولُ اللهِ عِنْدَهَا ثُمَّ قَامَ رَسُولُ اللَّهِ إِلَى الرَّكْعَةِ الثَّانِيَةِ فَكَبَّرَ الْحَسَنُ حَتَّى بَلَغَ رَسُولُ اللَّهِ خَمْسَ تَكْبِيرَاتٍ فَوَقَفَ الْحَسَنُ عِنْدَ الْخَامِسَةِ فَصَارَ ذَلِكَ سُنَّةً فِي تَكْبِيرِ صَلَاةِ الْعِيدَيْنِ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زبانش سنگین بود و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یکی از اعیاد از خانه خارج شد و حسن علیه السلام با او بود پیامبر صلی الله علیه و آله تکبیر گفت و نمازش را آغاز کرد و حسن علیه السلام هم در پی پیامبر صلی الله علیه و آله تکبیر گفت به همین دلیل پیامبر صلی الله علیه و آله خشنود شد و تکبیر گفتنش را ادامه داد تا آنجا که حسن علیه السلام همراه او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هفت تکبیر گفت و حسن علیه السلام در تکبیر هفتم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به همین جهت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برای رکعت دوم ایستاد و حسن علیه السلام تا جایی که پیامبر صلی الله علیه و آله هفت تکبیر گفت با آن حضرت همراهی کرد سپس در تکبیر پنجم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کار در نماز دو عید سنت شد</w:t>
      </w:r>
      <w:r>
        <w:rPr>
          <w:rFonts w:eastAsia="IRNazanin" w:cs="IRNazanin"/>
          <w:color w:val="111111"/>
          <w:sz w:val="28"/>
          <w:szCs w:val="28"/>
          <w:rtl w:val="true"/>
          <w:lang w:bidi="fa-IR"/>
        </w:rPr>
        <w:t>.</w:t>
      </w:r>
    </w:p>
    <w:p>
      <w:pPr>
        <w:pStyle w:val="Heading4"/>
        <w:numPr>
          <w:ilvl w:val="3"/>
          <w:numId w:val="1"/>
        </w:numPr>
        <w:rPr/>
      </w:pPr>
      <w:bookmarkStart w:id="407" w:name="__RefHeading___Toc15154781_1280447820"/>
      <w:bookmarkStart w:id="408" w:name="_Toc152"/>
      <w:bookmarkEnd w:id="407"/>
      <w:r>
        <w:rPr>
          <w:rtl w:val="true"/>
        </w:rPr>
        <w:t>تحلیلی پیرامون نقل سوم</w:t>
      </w:r>
      <w:bookmarkEnd w:id="4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سوم که در مناقب ابن شهر آشوب آمده چنانکه گفته شد، اختلاف قابل توجهی با نقلهای پیشین دارد حتی اصل مسئله تکبیرهای هفتگانه را مربوط به نماز عید می داند در حالی که بزرگان فقها از این روایات استحباب گفتن هفت تکبیر در ابتدای نماز را فهمی 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گویا این دو نقل قابل جمع با یکدیگر نیست و هر یک گویای </w:t>
      </w:r>
      <w:bookmarkStart w:id="409" w:name="pg18870_486018"/>
    </w:p>
    <w:p>
      <w:pPr>
        <w:pStyle w:val="BookText"/>
        <w:rPr/>
      </w:pPr>
      <w:bookmarkEnd w:id="409"/>
      <w:r>
        <w:rPr>
          <w:rFonts w:ascii="IRNazanin" w:hAnsi="IRNazanin" w:eastAsia="IRNazanin"/>
          <w:color w:val="111111"/>
          <w:sz w:val="28"/>
          <w:sz w:val="28"/>
          <w:szCs w:val="28"/>
          <w:rtl w:val="true"/>
          <w:lang w:bidi="fa-IR"/>
        </w:rPr>
        <w:t>یک حکم مجزا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یا این دو نقل حاکی از دو اتفاق مجزا است که یکی مربوط به امام حسن علیه السلام و دیگری مربوط به امام حسین علیه السلاماست و یا اینکه تنها یکی از آنها قابل پذیرش است که اولویت با نقل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دو نقل پیشین از معصوم است و نقل سوم از غیر معصوم</w:t>
      </w:r>
      <w:r>
        <w:rPr>
          <w:rFonts w:eastAsia="IRNazanin" w:cs="IRNazanin"/>
          <w:color w:val="111111"/>
          <w:sz w:val="28"/>
          <w:szCs w:val="28"/>
          <w:rtl w:val="true"/>
          <w:lang w:bidi="fa-IR"/>
        </w:rPr>
        <w:t>.</w:t>
      </w:r>
    </w:p>
    <w:p>
      <w:pPr>
        <w:pStyle w:val="Heading4"/>
        <w:numPr>
          <w:ilvl w:val="3"/>
          <w:numId w:val="1"/>
        </w:numPr>
        <w:rPr/>
      </w:pPr>
      <w:bookmarkStart w:id="410" w:name="__RefHeading___Toc15154783_1280447820"/>
      <w:bookmarkStart w:id="411" w:name="_Toc153"/>
      <w:bookmarkEnd w:id="410"/>
      <w:r>
        <w:rPr>
          <w:rtl w:val="true"/>
        </w:rPr>
        <w:t>دلالت</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محاوره و به معنای سخن گفتن و جواب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مورد سخن نگفتن امام حسین علیه السلام می گوید شاید این سخن نگفتن تنها در میان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فراوانی وارد شده که می گوید امامان در هنگام ولادت سخن می گویند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همچنین مجلسی اول می گوید اراده این بوده که حضرت در نماز سخن بگوید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حادثه برمی آید که پیامبر صلی الله علیه و آله برای آنکه کودکش سخن بگوید، از آموزش نماز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کودک به مسجد برای آموزش مسائل شرعی جایز بلکه دارای اولویت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همچنان که در ادامه گفته خواهد شد احتمال اینکه این جریان در بیرون مسجد رخ داده باشد کم نیست بنابراین از این روایت تنها می توان به عنوان مؤید و شاهد استفاده نمود</w:t>
      </w:r>
      <w:r>
        <w:rPr>
          <w:rFonts w:eastAsia="IRNazanin" w:cs="IRNazanin"/>
          <w:color w:val="111111"/>
          <w:sz w:val="28"/>
          <w:szCs w:val="28"/>
          <w:rtl w:val="true"/>
          <w:lang w:bidi="fa-IR"/>
        </w:rPr>
        <w:t>.</w:t>
      </w:r>
    </w:p>
    <w:p>
      <w:pPr>
        <w:pStyle w:val="Heading4"/>
        <w:numPr>
          <w:ilvl w:val="3"/>
          <w:numId w:val="1"/>
        </w:numPr>
        <w:rPr/>
      </w:pPr>
      <w:bookmarkStart w:id="412" w:name="__RefHeading___Toc15154785_1280447820"/>
      <w:bookmarkStart w:id="413" w:name="_Toc154"/>
      <w:bookmarkEnd w:id="412"/>
      <w:r>
        <w:rPr>
          <w:rtl w:val="true"/>
        </w:rPr>
        <w:t>اشکال</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سوم این جریان مربوط به نماز عید است و ربطی به مسجد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عید هم معمولاً در منطقه ای خارج از مسجد</w:t>
      </w:r>
      <w:bookmarkStart w:id="414" w:name="pg18870_486020"/>
    </w:p>
    <w:p>
      <w:pPr>
        <w:pStyle w:val="BookText"/>
        <w:rPr/>
      </w:pPr>
      <w:bookmarkEnd w:id="414"/>
      <w:r>
        <w:rPr>
          <w:rFonts w:ascii="IRNazanin" w:hAnsi="IRNazanin" w:eastAsia="IRNazanin"/>
          <w:color w:val="111111"/>
          <w:sz w:val="28"/>
          <w:sz w:val="28"/>
          <w:szCs w:val="28"/>
          <w:rtl w:val="true"/>
          <w:lang w:bidi="fa-IR"/>
        </w:rPr>
        <w:t>خوانده 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حکم مسئله به وضوح با شخصیت امام حسین علیه السلام گره خورده است بنابراین نمی توان از آن یک حکم کلی برداشت کرد</w:t>
      </w:r>
      <w:r>
        <w:rPr>
          <w:rFonts w:eastAsia="IRNazanin" w:cs="IRNazanin"/>
          <w:color w:val="111111"/>
          <w:sz w:val="28"/>
          <w:szCs w:val="28"/>
          <w:rtl w:val="true"/>
          <w:lang w:bidi="fa-IR"/>
        </w:rPr>
        <w:t>.</w:t>
      </w:r>
    </w:p>
    <w:p>
      <w:pPr>
        <w:pStyle w:val="Heading4"/>
        <w:numPr>
          <w:ilvl w:val="3"/>
          <w:numId w:val="1"/>
        </w:numPr>
        <w:rPr/>
      </w:pPr>
      <w:bookmarkStart w:id="415" w:name="__RefHeading___Toc15154787_1280447820"/>
      <w:bookmarkStart w:id="416" w:name="_Toc155"/>
      <w:bookmarkEnd w:id="415"/>
      <w:r>
        <w:rPr>
          <w:rtl w:val="true"/>
        </w:rPr>
        <w:t>پاسخ</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نقلهای اول و دوم بر نقل سوم اولویت دارند و در هیچ یک از آنها در مورد نماز عید، سخنی به میان نیامده اما این ایراد کما کان باقی است زیرا دیگر نمی توان از اطلاق آن برای ظهور برگزاری نماز در مسجد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به دلایل پیش گفته به طور کلی نقل سوم را کنار بگذاریم و حتی به عنوان شاهد هم از آن استفاده نکنیم که در این صورت ظهور روایات اول و دوم در برگزاری نماز جماعت در محیط مسجد بر جای خود باقی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قبول کرد که در این جریان موضوعیت امام حسین علیه السلام بسیار قوی تر از دیگر جریانات مشابه است اما با این حال حکم مسئله به عملکرد خود پیامبر صلی الله علیه و آله دو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بنا بر این نقل، پیامبر صلی الله علیه و آله تکبیرات هفتگانه را به جهت به زبان آمدن کودکش گفته است اما سنت شدن این تکبیرات هفتگانه به سبب عملکرد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منکر این مسئله شد که پیامبر صلی الله علیه و آله به خاطر شرافت و ارزش والای این کودک است که این تکبیرات را بر زبان جاری کرده است و احتمالا اگر کودک دیگری بود، حضرت چنین کاری انجام نمی داد</w:t>
      </w:r>
      <w:r>
        <w:rPr>
          <w:rFonts w:eastAsia="IRNazanin" w:cs="IRNazanin"/>
          <w:color w:val="111111"/>
          <w:sz w:val="28"/>
          <w:szCs w:val="28"/>
          <w:rtl w:val="true"/>
          <w:lang w:bidi="fa-IR"/>
        </w:rPr>
        <w:t>.</w:t>
      </w:r>
      <w:bookmarkStart w:id="417" w:name="pg18870_486022"/>
    </w:p>
    <w:p>
      <w:pPr>
        <w:pStyle w:val="Heading3"/>
        <w:numPr>
          <w:ilvl w:val="2"/>
          <w:numId w:val="1"/>
        </w:numPr>
        <w:rPr/>
      </w:pPr>
      <w:bookmarkStart w:id="418" w:name="__RefHeading___Toc15154789_1280447820"/>
      <w:bookmarkStart w:id="419" w:name="_Toc156"/>
      <w:bookmarkEnd w:id="417"/>
      <w:bookmarkEnd w:id="418"/>
      <w:r>
        <w:rPr>
          <w:rtl w:val="true"/>
        </w:rPr>
        <w:t>گفتار دوم</w:t>
      </w:r>
      <w:r>
        <w:rPr>
          <w:rtl w:val="true"/>
        </w:rPr>
        <w:t xml:space="preserve">: </w:t>
      </w:r>
      <w:r>
        <w:rPr>
          <w:rtl w:val="true"/>
        </w:rPr>
        <w:t>رجحان مدارا با کودک نسبت به نماز جماعت</w:t>
      </w:r>
      <w:bookmarkEnd w:id="419"/>
    </w:p>
    <w:p>
      <w:pPr>
        <w:pStyle w:val="Heading4"/>
        <w:numPr>
          <w:ilvl w:val="3"/>
          <w:numId w:val="1"/>
        </w:numPr>
        <w:rPr/>
      </w:pPr>
      <w:bookmarkStart w:id="420" w:name="__RefHeading___Toc15154791_1280447820"/>
      <w:bookmarkStart w:id="421" w:name="_Toc157"/>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در گفتار پیشین اصل مدارا با کودکان در سیره رفتاری پیامبر صلی الله علیه و آله خدا مورد تحلیل قرار گرفت در راستای همان سیره رفتاری و در ادامه همان موضوع با روایات و گزارشهایی مواجه هستیم که حاکی از یک نوع رجحان نسبت به عمل عبادی است گویا که پیامبر صلی الله علیه و آله در تعارض میان استحباب اعمال عبادی با مسئله مدارای با کودکان، حق را به مدارا داده و آن را ارجح بر مستحبات عبادی دانسته است</w:t>
      </w:r>
      <w:r>
        <w:rPr>
          <w:rFonts w:eastAsia="IRNazanin" w:cs="IRNazanin"/>
          <w:color w:val="111111"/>
          <w:sz w:val="28"/>
          <w:szCs w:val="28"/>
          <w:rtl w:val="true"/>
          <w:lang w:bidi="fa-IR"/>
        </w:rPr>
        <w:t>.</w:t>
      </w:r>
    </w:p>
    <w:p>
      <w:pPr>
        <w:pStyle w:val="Heading4"/>
        <w:numPr>
          <w:ilvl w:val="3"/>
          <w:numId w:val="1"/>
        </w:numPr>
        <w:rPr/>
      </w:pPr>
      <w:bookmarkStart w:id="422" w:name="__RefHeading___Toc15154793_1280447820"/>
      <w:bookmarkStart w:id="423" w:name="_Toc158"/>
      <w:bookmarkEnd w:id="422"/>
      <w:r>
        <w:rPr>
          <w:rtl w:val="true"/>
        </w:rPr>
        <w:t>مواجهه پیامبر صلی الله علیه و آله با آوردن کودک شیر خواره به مسجد</w:t>
      </w:r>
      <w:bookmarkEnd w:id="423"/>
    </w:p>
    <w:p>
      <w:pPr>
        <w:pStyle w:val="BookText"/>
        <w:rPr/>
      </w:pPr>
      <w:r>
        <w:rPr>
          <w:rFonts w:ascii="IRNazanin" w:hAnsi="IRNazanin" w:eastAsia="IRNazanin"/>
          <w:color w:val="111111"/>
          <w:sz w:val="28"/>
          <w:sz w:val="28"/>
          <w:szCs w:val="28"/>
          <w:rtl w:val="true"/>
          <w:lang w:bidi="fa-IR"/>
        </w:rPr>
        <w:t>روایتی صحیح السند از امام صادق علیه السلام 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رَسُولُ اللَّهِ صلى الله عليه و آله سلم بِالنَّاسِ الظُّهْرَ فَخَفَّفَ فِي الرَّكْعَتَيْنِ الْأَخِيرَتَيْنِ فَلَمَّا انْصَرَفَ قَالَ لَهُ النَّاسُ هَلْ حَدَثَ فِي الصَّلَاةِ حَدَثٌ قَالَ وَ مَا ذَاكَ قَالُوا خَفَّفْتَ فِي الرَّكْعَتَيْنِ الْأَخِيرَتَيْنِ فَقَالَ لَهُمْ أَمَا سَمِعْتُمْ صُرَاخَ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نماز ظهر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دو رکعت آخر را کوتاه نمود به سرعت و با اسقاط مستحبات وقتی نمازش تمام شد مردم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پیش آمدی رخ داد؟ حضرت پرسید مگر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با سرعت و کوتاه خواندید؟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ناله و فریاد کودک را نشنیدید؟</w:t>
      </w:r>
    </w:p>
    <w:p>
      <w:pPr>
        <w:pStyle w:val="Heading4"/>
        <w:numPr>
          <w:ilvl w:val="3"/>
          <w:numId w:val="1"/>
        </w:numPr>
        <w:rPr/>
      </w:pPr>
      <w:bookmarkStart w:id="424" w:name="__RefHeading___Toc15154795_1280447820"/>
      <w:bookmarkStart w:id="425" w:name="_Toc159"/>
      <w:bookmarkEnd w:id="424"/>
      <w:r>
        <w:rPr>
          <w:rtl w:val="true"/>
        </w:rPr>
        <w:t>منابع حديث و نقلهای مشابه آن</w:t>
      </w:r>
      <w:bookmarkEnd w:id="425"/>
    </w:p>
    <w:p>
      <w:pPr>
        <w:pStyle w:val="BookText"/>
        <w:rPr/>
      </w:pPr>
      <w:r>
        <w:rPr>
          <w:rFonts w:ascii="IRNazanin" w:hAnsi="IRNazanin" w:eastAsia="IRNazanin"/>
          <w:color w:val="111111"/>
          <w:sz w:val="28"/>
          <w:sz w:val="28"/>
          <w:szCs w:val="28"/>
          <w:rtl w:val="true"/>
          <w:lang w:bidi="fa-IR"/>
        </w:rPr>
        <w:t>این روایت در سه کتاب از کتب اربعه حدیثی شیعه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426" w:name="pg18870_486024"/>
    </w:p>
    <w:p>
      <w:pPr>
        <w:pStyle w:val="BookText"/>
        <w:rPr/>
      </w:pPr>
      <w:bookmarkEnd w:id="426"/>
      <w:r>
        <w:rPr>
          <w:rFonts w:ascii="IRNazanin" w:hAnsi="IRNazanin" w:eastAsia="IRNazanin"/>
          <w:color w:val="111111"/>
          <w:sz w:val="28"/>
          <w:sz w:val="28"/>
          <w:szCs w:val="28"/>
          <w:rtl w:val="true"/>
          <w:lang w:bidi="fa-IR"/>
        </w:rPr>
        <w:t>البته نقل شیخ صدوق در من لا یحضره الفقيه، قدری با نقل دو کتاب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از امام صادق علیه السلام 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صلى الله عليه و آله سلم كَانَ ذَاتَ يَوْمٍ يَؤُمُّ أَصْحَابَهُ فَيَسْمَعُ بُكَاءَ الصَّبِيِّ فَيُخَفِّفُ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خدا، امامت اصحاب خود را بر عهده داشت و پیش نماز آنها بود که صدای گریه کودکی به گوش آن حضرت رسید، پس نماز را کوتاه خواند و سبک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در عدة الداعي</w:t>
      </w:r>
      <w:r>
        <w:rPr>
          <w:rStyle w:val="FootnoteAnchor"/>
          <w:rtl w:val="true"/>
        </w:rPr>
        <w:footnoteReference w:id="102"/>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متن الکافی و التهذيب را نقل کرده اما در انتهای حدیث این جمله را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آخَرَ خَشِيتُ أَنْ يَشْتَغِلَ بِهِ خَاطِرُ أَبِيهِ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که پیامبر صلی الله علیه و آله فرمود ترسیدم که خاطر پدرش به او مشغول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توجه در نماز غافل بماند</w:t>
      </w:r>
      <w:r>
        <w:rPr>
          <w:rFonts w:eastAsia="IRNazanin" w:cs="IRNazanin"/>
          <w:color w:val="111111"/>
          <w:sz w:val="28"/>
          <w:szCs w:val="28"/>
          <w:rtl w:val="true"/>
          <w:lang w:bidi="fa-IR"/>
        </w:rPr>
        <w:t>)</w:t>
      </w:r>
    </w:p>
    <w:p>
      <w:pPr>
        <w:pStyle w:val="Heading4"/>
        <w:numPr>
          <w:ilvl w:val="3"/>
          <w:numId w:val="1"/>
        </w:numPr>
        <w:rPr/>
      </w:pPr>
      <w:bookmarkStart w:id="427" w:name="__RefHeading___Toc15154797_1280447820"/>
      <w:bookmarkStart w:id="428" w:name="_Toc160"/>
      <w:bookmarkEnd w:id="427"/>
      <w:r>
        <w:rPr>
          <w:rtl w:val="true"/>
        </w:rPr>
        <w:t>سندشناسی</w:t>
      </w:r>
      <w:bookmarkEnd w:id="428"/>
    </w:p>
    <w:p>
      <w:pPr>
        <w:pStyle w:val="BookText"/>
        <w:rPr/>
      </w:pPr>
      <w:r>
        <w:rPr>
          <w:rFonts w:ascii="IRNazanin" w:hAnsi="IRNazanin" w:eastAsia="IRNazanin"/>
          <w:color w:val="111111"/>
          <w:sz w:val="28"/>
          <w:sz w:val="28"/>
          <w:szCs w:val="28"/>
          <w:rtl w:val="true"/>
          <w:lang w:bidi="fa-IR"/>
        </w:rPr>
        <w:t xml:space="preserve">سند این حدیث در کافی </w:t>
      </w:r>
      <w:r>
        <w:rPr>
          <w:rStyle w:val="FootnoteAnchor"/>
          <w:rtl w:val="true"/>
        </w:rPr>
        <w:footnoteReference w:id="103"/>
      </w:r>
      <w:r>
        <w:rPr>
          <w:rFonts w:ascii="IRNazanin" w:hAnsi="IRNazanin" w:eastAsia="IRNazanin"/>
          <w:color w:val="111111"/>
          <w:sz w:val="28"/>
          <w:sz w:val="28"/>
          <w:szCs w:val="28"/>
          <w:rtl w:val="true"/>
          <w:lang w:bidi="fa-IR"/>
        </w:rPr>
        <w:t xml:space="preserve">چنانکه علامه مجلسی نیز به آن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زیرا ابراهیم بن هاشم که از اجلاء و بزرگان راویان است، توثیق خاص ندارد اما مابقی راویان حدیث، ثقه امامی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حدیث در تهذیب الاحکام </w:t>
      </w:r>
      <w:r>
        <w:rPr>
          <w:rStyle w:val="FootnoteAnchor"/>
          <w:rtl w:val="true"/>
        </w:rPr>
        <w:footnoteReference w:id="105"/>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bookmarkStart w:id="429" w:name="pg18870_486027"/>
    </w:p>
    <w:p>
      <w:pPr>
        <w:pStyle w:val="BookText"/>
        <w:rPr/>
      </w:pPr>
      <w:bookmarkEnd w:id="429"/>
      <w:r>
        <w:rPr>
          <w:rFonts w:ascii="IRNazanin" w:hAnsi="IRNazanin" w:eastAsia="IRNazanin"/>
          <w:color w:val="111111"/>
          <w:sz w:val="28"/>
          <w:sz w:val="28"/>
          <w:szCs w:val="28"/>
          <w:rtl w:val="true"/>
          <w:lang w:bidi="fa-IR"/>
        </w:rPr>
        <w:t xml:space="preserve">همچنین سند این حدیث در کتاب من لا یحضره الفقیه، </w:t>
      </w:r>
      <w:r>
        <w:rPr>
          <w:rStyle w:val="FootnoteAnchor"/>
          <w:rtl w:val="true"/>
        </w:rPr>
        <w:footnoteReference w:id="106"/>
      </w:r>
      <w:r>
        <w:rPr>
          <w:rFonts w:ascii="IRNazanin" w:hAnsi="IRNazanin" w:eastAsia="IRNazanin"/>
          <w:color w:val="111111"/>
          <w:sz w:val="28"/>
          <w:sz w:val="28"/>
          <w:szCs w:val="28"/>
          <w:rtl w:val="true"/>
          <w:lang w:bidi="fa-IR"/>
        </w:rPr>
        <w:t xml:space="preserve">هم بنابر گفته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بنابراین هر سه سند معتبر و قابل اعتماد است</w:t>
      </w:r>
      <w:r>
        <w:rPr>
          <w:rFonts w:eastAsia="IRNazanin" w:cs="IRNazanin"/>
          <w:color w:val="111111"/>
          <w:sz w:val="28"/>
          <w:szCs w:val="28"/>
          <w:rtl w:val="true"/>
          <w:lang w:bidi="fa-IR"/>
        </w:rPr>
        <w:t>.</w:t>
      </w:r>
    </w:p>
    <w:p>
      <w:pPr>
        <w:pStyle w:val="Heading4"/>
        <w:numPr>
          <w:ilvl w:val="3"/>
          <w:numId w:val="1"/>
        </w:numPr>
        <w:rPr/>
      </w:pPr>
      <w:bookmarkStart w:id="430" w:name="__RefHeading___Toc15154799_1280447820"/>
      <w:bookmarkStart w:id="431" w:name="_Toc161"/>
      <w:bookmarkEnd w:id="430"/>
      <w:r>
        <w:rPr>
          <w:rtl w:val="true"/>
        </w:rPr>
        <w:t>نقل مشابه در منابع اهل تسنن</w:t>
      </w:r>
      <w:bookmarkEnd w:id="431"/>
    </w:p>
    <w:p>
      <w:pPr>
        <w:pStyle w:val="BookText"/>
        <w:rPr/>
      </w:pPr>
      <w:r>
        <w:rPr>
          <w:rFonts w:ascii="IRNazanin" w:hAnsi="IRNazanin" w:eastAsia="IRNazanin"/>
          <w:color w:val="111111"/>
          <w:sz w:val="28"/>
          <w:sz w:val="28"/>
          <w:szCs w:val="28"/>
          <w:rtl w:val="true"/>
          <w:lang w:bidi="fa-IR"/>
        </w:rPr>
        <w:t xml:space="preserve">بخاری،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أخف الصلاة عند بكاء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هم مضمون با روایت مذکور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در هر یک از این روایات به نکته ای متفاوت پیرامون عملکرد پیامبر صلی الله علیه و آله در مواجهه با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ابوقتاده از پیامبر صلی الله علیه و آله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لَأَقُومُ فِي الصَّلَاةِ أُرِيدُ أَنْ أُطْوَلَ فِيهَا فَأَسْمَعُ بُكَاءَ الصَّبِيِّ فَأَتَجَوَّزُ فِي صَلَاتِي كَرَاهِيَةَ أَنْ أَشُقَّ عَلَى أُمِّهِ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اقامه نماز بودم و می خواستم آن را طولانی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ناگاه 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کودک را شنیدم پس به دلیل آنکه ناخوش داشتم مادرش را به سختی بیندازم از نمازم چشم 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أنس بن مالک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صَلَّيتُ وَرَاءَ إِمَامٍ قَطُّ أَخَفَ صَلاتاً وَلَا أَتَمَّ مِنَ النَّبِيِّ صلى الله عليه و آله سلم وَ إِنْ كَانَ لَيَسْمَعُ بُكَاءَ الصَّبِيِّ فَيُخَفِّفُ مَخَافَةَ أَنْ تُفتَتَنَ أُمُّهُ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پشت سر هیچ پیش نمازی که خفیف تر و کاملتر از پیامبر صلی الله علیه و آله نماز به جا بیاورد نماز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صدای گریه کودک می شنید نمازش را از ترس آنکه مادر کودک به فتنه و عذاب دچار شود سبک و کوتاه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نیز انس بن مالک از پیامبر صلی الله علیه و آله نقل می کند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لَأَدْخُلُ فِي الصَّلَاةِ وَأَنَا أُرِيدُ إِطَالَتَهَا فَأَسْمَعُ بُكَاءَ الصَّبِيِّ فَأَتَجَوَّزُ</w:t>
      </w:r>
      <w:bookmarkStart w:id="432" w:name="pg18870_486029"/>
    </w:p>
    <w:p>
      <w:pPr>
        <w:pStyle w:val="BookText"/>
        <w:rPr/>
      </w:pPr>
      <w:bookmarkEnd w:id="432"/>
      <w:r>
        <w:rPr>
          <w:rFonts w:ascii="Amiri" w:hAnsi="Amiri" w:eastAsia="Amiri" w:cs="Amiri"/>
          <w:color w:val="111111"/>
          <w:sz w:val="28"/>
          <w:sz w:val="28"/>
          <w:szCs w:val="28"/>
          <w:rtl w:val="true"/>
          <w:lang w:bidi="ar-SA"/>
        </w:rPr>
        <w:t>فِي صَلَاتِي مِمَّا أَعْلَمُ مِنْ شِدَّةِ وَجْدِ أُمِهِ مِنْ بُكَائِهِ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نماز شدم در حالیکه می خواستم نماز را طولانی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کودک را شنیدم پس به خاطر آگاهیام به شدت علاقه و ناراحتی مادر از گریهکودک از نمازم چشم پوشیدم</w:t>
      </w:r>
      <w:r>
        <w:rPr>
          <w:rFonts w:eastAsia="IRNazanin" w:cs="IRNazanin"/>
          <w:color w:val="111111"/>
          <w:sz w:val="28"/>
          <w:szCs w:val="28"/>
          <w:rtl w:val="true"/>
          <w:lang w:bidi="fa-IR"/>
        </w:rPr>
        <w:t>.</w:t>
      </w:r>
    </w:p>
    <w:p>
      <w:pPr>
        <w:pStyle w:val="Heading4"/>
        <w:numPr>
          <w:ilvl w:val="3"/>
          <w:numId w:val="1"/>
        </w:numPr>
        <w:rPr/>
      </w:pPr>
      <w:bookmarkStart w:id="433" w:name="__RefHeading___Toc15154801_1280447820"/>
      <w:bookmarkStart w:id="434" w:name="_Toc162"/>
      <w:bookmarkEnd w:id="433"/>
      <w:r>
        <w:rPr>
          <w:rtl w:val="true"/>
        </w:rPr>
        <w:t>منابع نقل اهل تسنن</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ترمذی،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نیشابوری افزون بر ایننقل گزارش دیگری از این ماجرا آورده است در این نقل انس بن مالک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سلم يَسْمَعُ بُكَاءَ الصَّبِيِّ مَعَ أُمِّهِ وَهُوَ فِي الصَّلَاةِ فَيَقْرَأُ بِالسُّورَةِ الْخَفِيفَةِ أَوْ بِالسُّورَةِ الْقَصِيرَةِ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گاهی در حال نماز صدای گریه کودکی را که همراه مادرش بود، می شنید، پس سوره کوتاهی را می خواند</w:t>
      </w:r>
      <w:r>
        <w:rPr>
          <w:rFonts w:eastAsia="IRNazanin" w:cs="IRNazanin"/>
          <w:color w:val="111111"/>
          <w:sz w:val="28"/>
          <w:szCs w:val="28"/>
          <w:rtl w:val="true"/>
          <w:lang w:bidi="fa-IR"/>
        </w:rPr>
        <w:t>.</w:t>
      </w:r>
    </w:p>
    <w:p>
      <w:pPr>
        <w:pStyle w:val="Heading4"/>
        <w:numPr>
          <w:ilvl w:val="3"/>
          <w:numId w:val="1"/>
        </w:numPr>
        <w:rPr/>
      </w:pPr>
      <w:bookmarkStart w:id="435" w:name="__RefHeading___Toc15154803_1280447820"/>
      <w:bookmarkStart w:id="436" w:name="_Toc163"/>
      <w:bookmarkEnd w:id="435"/>
      <w:r>
        <w:rPr>
          <w:rtl w:val="true"/>
        </w:rPr>
        <w:t>نكات ودلالت</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ویژگی های این روایت این است که در سه کتاب از کتب اربعه حدیثی شیعه و با سندیصحیح حسن و موثق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چنین ادعا کرد که مفاد آن در دیدگاه فقهی ما در این مسئله بسیار تأثیرگذار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شیعه پیامبر صلی الله علیه و آله دلیل اختصار نماز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سمعتم صراخ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کودک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نقل اهل </w:t>
      </w:r>
    </w:p>
    <w:p>
      <w:pPr>
        <w:pStyle w:val="BookText"/>
        <w:rPr/>
      </w:pPr>
      <w:r>
        <w:rPr>
          <w:rFonts w:ascii="IRNazanin" w:hAnsi="IRNazanin" w:eastAsia="IRNazanin"/>
          <w:color w:val="111111"/>
          <w:sz w:val="28"/>
          <w:sz w:val="28"/>
          <w:szCs w:val="28"/>
          <w:rtl w:val="true"/>
          <w:lang w:bidi="fa-IR"/>
        </w:rPr>
        <w:t>تسنن سه عبارت مجزا و هم مضمون در مورد دلیل اختصار نماز از زبان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أن أشق على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شق به معنای شکافتن است که در مورد انسان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و سختی در کارهای دشوار است گویا که دل در تب و تاب سختیها می شکافند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ان تفتتن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عذاب و گرفتاری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عبارت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وجد أمه وجد أمه من 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علاقه و ناراحتی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هر سه عبارت بر می آید که پیامبر صلی الله علیه و آله دل پرتب و تاب مادر را در نظر گرفته و نماز خود را کوتاه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گویای شفقت و مهربانی بسیار زیاد پیامبر صلی الله علیه و آله نسبت به مؤمنان خصوصاً مادران و کودکان است چه از نقل شیعه که حضرت، اختصار نماز را به گریه کودک گره زده و چه در نقل اهل تسنن که این مسئله با عاطفه مادر نسبت به کودکش گره خورده، می توان نتیجه گرفت که پیامبر صلی الله علیه و آله به دو گروه مهر و شفقت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کودکان و دوم زنان خصوصاً مادران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نقل گویای این است که در نماز جماعت باید حال دو گروه را در نظر گرفت اول کودکان و دوم مادران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برمی آید که آوردن کودکان به مسجد حتی شیرخوارگان و یا کودکان بسیار کوچک مورد نهی پیامبر صلی الله علیه و آله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نوعی تقریر و امضای ورود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نهیی در این مورد وجود داشت پیامبر صلی الله علیه و آله باید بلافاصله پس از بیان علت شتاب در نماز از آن نهی نیز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نهی پیامبر صلی الله علیه و آله زبانی نبوده و گاهی آن حضرت با حالت چهره و یا برخوردهای دیگر عدم رضایت خود را نسبت به اعمالی که در حضور ایشان انجام می پذیرفته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بعد از این حادثه هیچ برخوردی از پیامبر صلی الله علیه و آله گزارش نشده است که این حاکی از عادی بودن اوضاع از جانب پیامبر صلی الله علیه و آله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از این گزارشها استمرار این مطلب از جانب پیامبر صلی الله علیه و آله فهمی ده می شود که خود حاکی از جواز حضور کودکان در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فعل مضارع نشان از استمرار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 گوید این روایت بر استحباب کوتاه کردن نماز جماعت و مختصر خواندن آن در زمانی که شخصی به اضطرار و سختی افتاده،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روایت </w:t>
      </w:r>
      <w:r>
        <w:rPr>
          <w:rFonts w:ascii="Amiri" w:hAnsi="Amiri" w:eastAsia="Amiri" w:cs="Amiri"/>
          <w:color w:val="111111"/>
          <w:sz w:val="28"/>
          <w:sz w:val="28"/>
          <w:szCs w:val="28"/>
          <w:rtl w:val="true"/>
          <w:lang w:bidi="ar-SA"/>
        </w:rPr>
        <w:t>يَا عَلِيُّ إِذَا صَلَّيْتَ فَصَلَّ صَلَاةَ أَضْعَفِ مَنْ خَلْفَكَ</w:t>
      </w:r>
      <w:r>
        <w:rPr>
          <w:rStyle w:val="FootnoteAnchor"/>
          <w:rtl w:val="true"/>
        </w:rPr>
        <w:footnoteReference w:id="111"/>
      </w:r>
      <w:r>
        <w:rPr>
          <w:rFonts w:ascii="IRNazanin" w:hAnsi="IRNazanin" w:eastAsia="IRNazanin"/>
          <w:color w:val="111111"/>
          <w:sz w:val="28"/>
          <w:sz w:val="28"/>
          <w:szCs w:val="28"/>
          <w:rtl w:val="true"/>
          <w:lang w:bidi="fa-IR"/>
        </w:rPr>
        <w:t>نیز چنین مسئله ای قابل فهم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در این راستا در</w:t>
      </w:r>
    </w:p>
    <w:p>
      <w:pPr>
        <w:pStyle w:val="BookText"/>
        <w:rPr/>
      </w:pPr>
      <w:r>
        <w:rPr>
          <w:rFonts w:ascii="IRNazanin" w:hAnsi="IRNazanin" w:eastAsia="IRNazanin"/>
          <w:color w:val="111111"/>
          <w:sz w:val="28"/>
          <w:sz w:val="28"/>
          <w:szCs w:val="28"/>
          <w:rtl w:val="true"/>
          <w:lang w:bidi="fa-IR"/>
        </w:rPr>
        <w:t>نماز جماعت مدارا و رسیدگی به کودکان نیز مستحب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ظریف و پراهمیت این جریان رجحانی است که پیامبر صلی الله علیه و آله در این نماز به نمایش گذاشته است دقت در این ماجرا نشان می دهد که حضرت در هیچ یک از این نقلها نماز خود را بر هم نزده بلکه نماز را خفیف تر خوانده و از مستحبات نماز کاسته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نتیجه گرفت که دو امر مستحب در اینجا با هم تزاحم کرده اند و پیامبر صلی الله علیه و آله مدارا با کودکان را بر مستحبات نماز ترجیح داده است</w:t>
      </w:r>
      <w:r>
        <w:rPr>
          <w:rFonts w:eastAsia="IRNazanin" w:cs="IRNazanin"/>
          <w:color w:val="111111"/>
          <w:sz w:val="28"/>
          <w:szCs w:val="28"/>
          <w:rtl w:val="true"/>
          <w:lang w:bidi="fa-IR"/>
        </w:rPr>
        <w:t xml:space="preserve">. </w:t>
      </w:r>
      <w:bookmarkStart w:id="437" w:name="pg18870_486036"/>
    </w:p>
    <w:p>
      <w:pPr>
        <w:pStyle w:val="BookText"/>
        <w:rPr/>
      </w:pPr>
      <w:bookmarkEnd w:id="43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یکی از روایات پیشین بر می آید که مدارا با کودکان، امری عبادی و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كُنتُم تُؤمِنونَ بِاللهِ وبِرَسولِهِ لَرَحِمْتُمُ الصّبيان</w:t>
      </w:r>
    </w:p>
    <w:p>
      <w:pPr>
        <w:pStyle w:val="BookText"/>
        <w:rPr/>
      </w:pPr>
      <w:r>
        <w:rPr>
          <w:rFonts w:ascii="IRNazanin" w:hAnsi="IRNazanin" w:eastAsia="IRNazanin"/>
          <w:color w:val="111111"/>
          <w:sz w:val="28"/>
          <w:sz w:val="28"/>
          <w:szCs w:val="28"/>
          <w:rtl w:val="true"/>
          <w:lang w:bidi="fa-IR"/>
        </w:rPr>
        <w:t>از این روایت نیز فهمی ده می شود که میزان این استحباب به قدری والا و بالا است که بر مستحبات نماز جماعت نیز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استحبابی در کار نیست و این رفتار پیامبر صلی الله علیه و آله ریشه در امری ضروری داشته است اما در پاسخ باید گفت که هیچ ضرورتی برای پیامبر صلی الله علیه و آله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مادر کودک می توانسته به تنهایی نماز خود را به نماز فرادا تغییر دهد و یا در صورت ضرورت نمازش را بشکند پس باید گفت که پیامبر صلی الله علیه و آله با اختیار خود در میان دو عمل مستحب افضل آنها را برگزیده و به آن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عملیاتی این ماجرا باید در زندگی روزمره ما 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کودکان خردسال هنگامی که پدر یا مادرشان مشغول خواندن نماز هستند، بی تابی می کنند و یا دوست دارند در آن حال از سرو گردن پدر و مادر بالا رفته و بر پشت آنان سوار شوند و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پدر و مادر متحیر می مانند که چه کنند، آیا نماز واجب را شکسته و به خواسته های فرزندشان پاسخ مثبت دهند و یا نماز را ادامه داده و به داد و فریاد و گریه او بی اعتنا باشند؟</w:t>
      </w:r>
    </w:p>
    <w:p>
      <w:pPr>
        <w:pStyle w:val="BookText"/>
        <w:rPr/>
      </w:pPr>
      <w:r>
        <w:rPr>
          <w:rFonts w:ascii="IRNazanin" w:hAnsi="IRNazanin" w:eastAsia="IRNazanin"/>
          <w:color w:val="111111"/>
          <w:sz w:val="28"/>
          <w:sz w:val="28"/>
          <w:szCs w:val="28"/>
          <w:rtl w:val="true"/>
          <w:lang w:bidi="fa-IR"/>
        </w:rPr>
        <w:t>آنچه که می توان از سیره پیامبر صلی الله علیه و آله آموخت این است که نه باید از یاد خدا غافل ماند و به نماز بی اعتنایی کرد و نه اینکه مهر و عاطفه کودک و نیازهای او را بی اهمیت دانست و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کامل و با توجه به جا آورد، اما می توان با در نظر گرفتن نیازهای کودکان آن را به اختصار برگزار نمود</w:t>
      </w:r>
      <w:r>
        <w:rPr>
          <w:rFonts w:eastAsia="IRNazanin" w:cs="IRNazanin"/>
          <w:color w:val="111111"/>
          <w:sz w:val="28"/>
          <w:szCs w:val="28"/>
          <w:rtl w:val="true"/>
          <w:lang w:bidi="fa-IR"/>
        </w:rPr>
        <w:t>.</w:t>
      </w:r>
    </w:p>
    <w:p>
      <w:pPr>
        <w:pStyle w:val="Heading4"/>
        <w:numPr>
          <w:ilvl w:val="3"/>
          <w:numId w:val="1"/>
        </w:numPr>
        <w:rPr/>
      </w:pPr>
      <w:bookmarkStart w:id="438" w:name="__RefHeading___Toc15154805_1280447820"/>
      <w:bookmarkStart w:id="439" w:name="_Toc164"/>
      <w:bookmarkEnd w:id="438"/>
      <w:r>
        <w:rPr>
          <w:rtl w:val="true"/>
        </w:rPr>
        <w:t>اشکال</w:t>
      </w:r>
      <w:bookmarkEnd w:id="4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به صراحت در این روایت مطرح شده این است که پیامبر صلی الله علیه و آله به خاطر مادر کودک سرعت نماز را بیشتر کرده و از مستحبات نماز خود </w:t>
      </w:r>
      <w:bookmarkStart w:id="440" w:name="pg18870_486038"/>
    </w:p>
    <w:p>
      <w:pPr>
        <w:pStyle w:val="BookText"/>
        <w:rPr/>
      </w:pPr>
      <w:bookmarkEnd w:id="440"/>
      <w:r>
        <w:rPr>
          <w:rFonts w:ascii="IRNazanin" w:hAnsi="IRNazanin" w:eastAsia="IRNazanin"/>
          <w:color w:val="111111"/>
          <w:sz w:val="28"/>
          <w:sz w:val="28"/>
          <w:szCs w:val="28"/>
          <w:rtl w:val="true"/>
          <w:lang w:bidi="fa-IR"/>
        </w:rPr>
        <w:t>کاسته است اما از این روایت نمی توان فهمید که دلیل خلاصه کردن نماز پیامبر صلی الله علیه و آله مدارای با کودک شیرخوار باشد</w:t>
      </w:r>
      <w:r>
        <w:rPr>
          <w:rFonts w:eastAsia="IRNazanin" w:cs="IRNazanin"/>
          <w:color w:val="111111"/>
          <w:sz w:val="28"/>
          <w:szCs w:val="28"/>
          <w:rtl w:val="true"/>
          <w:lang w:bidi="fa-IR"/>
        </w:rPr>
        <w:t>.</w:t>
      </w:r>
    </w:p>
    <w:p>
      <w:pPr>
        <w:pStyle w:val="Heading4"/>
        <w:numPr>
          <w:ilvl w:val="3"/>
          <w:numId w:val="1"/>
        </w:numPr>
        <w:rPr/>
      </w:pPr>
      <w:bookmarkStart w:id="441" w:name="__RefHeading___Toc15154807_1280447820"/>
      <w:bookmarkStart w:id="442" w:name="_Toc165"/>
      <w:bookmarkEnd w:id="441"/>
      <w:r>
        <w:rPr>
          <w:rtl w:val="true"/>
        </w:rPr>
        <w:t>پاسخ</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نقل شیعه برمی آید که دلیل اصلی کوتاه شدن نماز ترحم برگریه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محدثان نظیر علامه مجلسی نیز به آن اشاره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بیان دیگر این مدارا در گام اول به سبب مدارا با کودک شیرخواره ای است که نیازمند محبت مادر خود می باشد و در گام دوم برای مادری است که در نماز جماعت، گریه کودک خود را می شنود و دلش به حال کودکش می تپد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بر مبنای نقل اهل تسنن نیز این شبهه قابل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طریق اولویت مدارا با کودک نیز ثابت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دلسوزی نسبت به مادر کودک برای رسیدگی او به کودک است و این دو مسئله در هم تنیده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دلسوزی برای مادر ریشه در دلسوزی برای کودک دارد و قطعاً هر دلی که برای این مادر بتپد به طریق اولویت برای کودک نیز خواهد تپید</w:t>
      </w:r>
      <w:r>
        <w:rPr>
          <w:rFonts w:eastAsia="IRNazanin" w:cs="IRNazanin"/>
          <w:color w:val="111111"/>
          <w:sz w:val="28"/>
          <w:szCs w:val="28"/>
          <w:rtl w:val="true"/>
          <w:lang w:bidi="fa-IR"/>
        </w:rPr>
        <w:t>.</w:t>
      </w:r>
    </w:p>
    <w:p>
      <w:pPr>
        <w:pStyle w:val="Heading4"/>
        <w:numPr>
          <w:ilvl w:val="3"/>
          <w:numId w:val="1"/>
        </w:numPr>
        <w:rPr/>
      </w:pPr>
      <w:bookmarkStart w:id="443" w:name="__RefHeading___Toc15154809_1280447820"/>
      <w:bookmarkStart w:id="444" w:name="_Toc166"/>
      <w:bookmarkEnd w:id="443"/>
      <w:r>
        <w:rPr>
          <w:rtl w:val="true"/>
        </w:rPr>
        <w:t>اشکال</w:t>
      </w:r>
      <w:bookmarkEnd w:id="4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جریان پیامبر صلی الله علیه و آله اجازه آوردن کودکان به مسجد را نداده، بلکه تنها در یک عمل انجام شده قرار گرفته و با محبت سرشار خود این جریان را مدیریت کرده است بنابراین ممکن است ورود کودکان به مسجد از جانب پیامبر صلی الله علیه و آله عملی نکوهیده باشد؛ اما پس از آنکه چنین </w:t>
      </w:r>
      <w:bookmarkStart w:id="445" w:name="pg18870_486040"/>
    </w:p>
    <w:p>
      <w:pPr>
        <w:pStyle w:val="BookText"/>
        <w:rPr/>
      </w:pPr>
      <w:bookmarkEnd w:id="445"/>
      <w:r>
        <w:rPr>
          <w:rFonts w:ascii="IRNazanin" w:hAnsi="IRNazanin" w:eastAsia="IRNazanin"/>
          <w:color w:val="111111"/>
          <w:sz w:val="28"/>
          <w:sz w:val="28"/>
          <w:szCs w:val="28"/>
          <w:rtl w:val="true"/>
          <w:lang w:bidi="fa-IR"/>
        </w:rPr>
        <w:t>عمل نکوهیده ای توسط یکی از زنان انجام گرفته، حضرت چاره ای جز مدارا با کودک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جریان نمی تواند دلیلی بر اجازه حضرت برآوردن کودکان به مسجد باشد</w:t>
      </w:r>
      <w:r>
        <w:rPr>
          <w:rFonts w:eastAsia="IRNazanin" w:cs="IRNazanin"/>
          <w:color w:val="111111"/>
          <w:sz w:val="28"/>
          <w:szCs w:val="28"/>
          <w:rtl w:val="true"/>
          <w:lang w:bidi="fa-IR"/>
        </w:rPr>
        <w:t>.</w:t>
      </w:r>
    </w:p>
    <w:p>
      <w:pPr>
        <w:pStyle w:val="Heading4"/>
        <w:numPr>
          <w:ilvl w:val="3"/>
          <w:numId w:val="1"/>
        </w:numPr>
        <w:rPr/>
      </w:pPr>
      <w:bookmarkStart w:id="446" w:name="__RefHeading___Toc15154811_1280447820"/>
      <w:bookmarkStart w:id="447" w:name="_Toc167"/>
      <w:bookmarkEnd w:id="446"/>
      <w:r>
        <w:rPr>
          <w:rtl w:val="true"/>
        </w:rPr>
        <w:t>پاسخ</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جریان نشان می دهد که اگر نهیی در کار بود، مردم کودکانشان را به مسجد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که چنین اتفاقی افتاده، نشان دهنده آن است که نهیی در کار نبوده و زنان اجازه داشته اند کودکان خود را به مسجد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برخی از این روایات حاکی از استمرار این مسئله دارد که نشان می دهد این اتفاق به کرّات در مسجد رخ داده و پیامبر صلی الله علیه و آله نمازش را کوتاه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مقام بیان موضوع است و اگر نهیی در کار بود، پس از بیان دلیل کوتاه شدن نماز باید نهی از آوردن کودکان به مسجد را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حضرت هیچ نهیی را ابراز نکرده، نشان از امضا و تقریر پیامبر صلی الله علیه و آله بر مسئله آوردن کودکان به مسجد است</w:t>
      </w:r>
      <w:r>
        <w:rPr>
          <w:rFonts w:eastAsia="IRNazanin" w:cs="IRNazanin"/>
          <w:color w:val="111111"/>
          <w:sz w:val="28"/>
          <w:szCs w:val="28"/>
          <w:rtl w:val="true"/>
          <w:lang w:bidi="fa-IR"/>
        </w:rPr>
        <w:t>.</w:t>
      </w:r>
    </w:p>
    <w:p>
      <w:pPr>
        <w:pStyle w:val="Heading4"/>
        <w:numPr>
          <w:ilvl w:val="3"/>
          <w:numId w:val="1"/>
        </w:numPr>
        <w:rPr/>
      </w:pPr>
      <w:bookmarkStart w:id="448" w:name="__RefHeading___Toc15154813_1280447820"/>
      <w:bookmarkStart w:id="449" w:name="_Toc168"/>
      <w:bookmarkEnd w:id="448"/>
      <w:r>
        <w:rPr>
          <w:rtl w:val="true"/>
        </w:rPr>
        <w:t>اشکال</w:t>
      </w:r>
      <w:bookmarkEnd w:id="449"/>
    </w:p>
    <w:p>
      <w:pPr>
        <w:pStyle w:val="BookText"/>
        <w:rPr/>
      </w:pPr>
      <w:r>
        <w:rPr>
          <w:rFonts w:ascii="IRNazanin" w:hAnsi="IRNazanin" w:eastAsia="IRNazanin"/>
          <w:color w:val="111111"/>
          <w:sz w:val="28"/>
          <w:sz w:val="28"/>
          <w:szCs w:val="28"/>
          <w:rtl w:val="true"/>
          <w:lang w:bidi="fa-IR"/>
        </w:rPr>
        <w:t>ممکن است کودک در یکی از خانه های اطراف مسجد قرار داشته و مادرش او را در حالی که خواب بوده در خانه گذاشته و به مسجد آمده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این مسئله با توجه به معماری ساده مسجد در دوران پیامبر صلی الله علیه و آله الاولاد مسئله عجیبی نیست زیرا خانه ها در جوار مسجد قرار داشته و تا مدتی هم برخی از خانه ها به مسجد راه داشته است</w:t>
      </w:r>
      <w:r>
        <w:rPr>
          <w:rFonts w:eastAsia="IRNazanin" w:cs="IRNazanin"/>
          <w:color w:val="111111"/>
          <w:sz w:val="28"/>
          <w:szCs w:val="28"/>
          <w:rtl w:val="true"/>
          <w:lang w:bidi="fa-IR"/>
        </w:rPr>
        <w:t>.</w:t>
      </w:r>
    </w:p>
    <w:p>
      <w:pPr>
        <w:pStyle w:val="Heading4"/>
        <w:numPr>
          <w:ilvl w:val="3"/>
          <w:numId w:val="1"/>
        </w:numPr>
        <w:rPr/>
      </w:pPr>
      <w:bookmarkStart w:id="450" w:name="__RefHeading___Toc15154815_1280447820"/>
      <w:bookmarkStart w:id="451" w:name="_Toc169"/>
      <w:bookmarkEnd w:id="450"/>
      <w:r>
        <w:rPr>
          <w:rtl w:val="true"/>
        </w:rPr>
        <w:t>پاسخ</w:t>
      </w:r>
      <w:bookmarkEnd w:id="4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چنین احتمالی غیر ممکن نیست اما بسیار بعید و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فرض مذکور پیامبر صلی الله علیه و آله باید در مقام امام جماعت به این </w:t>
      </w:r>
      <w:bookmarkStart w:id="452" w:name="pg18870_486043"/>
    </w:p>
    <w:p>
      <w:pPr>
        <w:pStyle w:val="BookText"/>
        <w:rPr/>
      </w:pPr>
      <w:bookmarkEnd w:id="452"/>
      <w:r>
        <w:rPr>
          <w:rFonts w:ascii="IRNazanin" w:hAnsi="IRNazanin" w:eastAsia="IRNazanin"/>
          <w:color w:val="111111"/>
          <w:sz w:val="28"/>
          <w:sz w:val="28"/>
          <w:szCs w:val="28"/>
          <w:rtl w:val="true"/>
          <w:lang w:bidi="fa-IR"/>
        </w:rPr>
        <w:t>نتیجه برسد که مادر کودکی که در خارج مسجد گریه می کند، قطعاً در بین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سؤال پیامبر صلی الله علیه و آله اما سمعتم صراخ الصبی؟ حاکی از یک مسئله ساده و غیر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فرض مذکور مردم هم باید به طور عادی این نکته را دریافته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گریه کودکی که در خارج از مسجد است، برای عموم مردم چنین نتیجه ای را در پی نخواهد داشت و توبیخ پیامبر صلی الله علیه و 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سمعتم صراخ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همه گزارشها نشان می دهد که کودک در مسجد و همراه مادر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صدای آن به قدری واضح و قابل شنیدن بوده که پیامبر صلی الله علیه و آله می فرماید اما سمعتم صراخ الصبي؟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معمول هیچ مادری کودکش را در این سن و سال رها نمی کند و به حال خود و انمی گذارد بنابراین ظاهر این است که کودک شیرخواره جدای از مادر نباشد چنانکه مجلسی اول می گوید</w:t>
      </w:r>
    </w:p>
    <w:p>
      <w:pPr>
        <w:pStyle w:val="BookText"/>
        <w:rPr/>
      </w:pPr>
      <w:r>
        <w:rPr>
          <w:rFonts w:ascii="IRNazanin" w:hAnsi="IRNazanin" w:eastAsia="IRNazanin"/>
          <w:color w:val="111111"/>
          <w:sz w:val="28"/>
          <w:sz w:val="28"/>
          <w:szCs w:val="28"/>
          <w:rtl w:val="true"/>
          <w:lang w:bidi="fa-IR"/>
        </w:rPr>
        <w:t>و الظاهر أن أمه كانت فی الصلاة معه صلی الله علیه و آله</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453" w:name="__RefHeading___Toc15154817_1280447820"/>
      <w:bookmarkStart w:id="454" w:name="_Toc170"/>
      <w:bookmarkEnd w:id="453"/>
      <w:r>
        <w:rPr>
          <w:rtl w:val="true"/>
        </w:rPr>
        <w:t>طولانی شدن نماز برای مدارا با کودک در نماز جماعت</w:t>
      </w:r>
      <w:bookmarkEnd w:id="454"/>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كَانَ يُصَلِّي بِأَصْحَابِهِ فَأَطَالَ سَجْدَةً مِنْ سَجَدَاتِهِ فَلَمَّا سَلَّمَ قِيلَ لَهُ يَا رَسُولَ اللهِ لَقَدْ أَطَلْتَ هَذِهِ السَّجْدَةَ فَقَالَ صلی الله علیه و آله نَعَمْ إِنَّ ابْنِي ارْتَحَلَنِي فَكَرِهْتُ أَنْ أُعَجَلَهُ حَتَّى يَنْزِلَ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برای یارانش نماز جماعت می خواند که یکی از سجده هایش طولانی شد وقتی حضرت نماز را سلام داد مردم عرضه داشتند ای رسول خدا صلی الله علیه و آله چرا این سجده را طولانی 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بر من سوار شده بود و کراهت داشتم که عجله کنم و او را شتاب دهم تا زود فرود آید</w:t>
      </w:r>
      <w:r>
        <w:rPr>
          <w:rFonts w:eastAsia="IRNazanin" w:cs="IRNazanin"/>
          <w:color w:val="111111"/>
          <w:sz w:val="28"/>
          <w:szCs w:val="28"/>
          <w:rtl w:val="true"/>
          <w:lang w:bidi="fa-IR"/>
        </w:rPr>
        <w:t xml:space="preserve">. </w:t>
      </w:r>
      <w:bookmarkStart w:id="455" w:name="pg18870_486045"/>
    </w:p>
    <w:p>
      <w:pPr>
        <w:pStyle w:val="Heading4"/>
        <w:numPr>
          <w:ilvl w:val="3"/>
          <w:numId w:val="1"/>
        </w:numPr>
        <w:rPr/>
      </w:pPr>
      <w:bookmarkStart w:id="456" w:name="__RefHeading___Toc15154819_1280447820"/>
      <w:bookmarkStart w:id="457" w:name="_Toc171"/>
      <w:bookmarkEnd w:id="455"/>
      <w:bookmarkEnd w:id="456"/>
      <w:r>
        <w:rPr>
          <w:rtl w:val="true"/>
        </w:rPr>
        <w:t>منابع حديث</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معاني الأخبار،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458" w:name="__RefHeading___Toc15154821_1280447820"/>
      <w:bookmarkStart w:id="459" w:name="_Toc172"/>
      <w:bookmarkEnd w:id="458"/>
      <w:r>
        <w:rPr>
          <w:rtl w:val="true"/>
        </w:rPr>
        <w:t>نقل مشابه</w:t>
      </w:r>
      <w:bookmarkEnd w:id="459"/>
    </w:p>
    <w:p>
      <w:pPr>
        <w:pStyle w:val="BookText"/>
        <w:rPr/>
      </w:pPr>
      <w:r>
        <w:rPr>
          <w:rFonts w:ascii="IRNazanin" w:hAnsi="IRNazanin" w:eastAsia="IRNazanin"/>
          <w:color w:val="111111"/>
          <w:sz w:val="28"/>
          <w:sz w:val="28"/>
          <w:szCs w:val="28"/>
          <w:rtl w:val="true"/>
          <w:lang w:bidi="fa-IR"/>
        </w:rPr>
        <w:t>از عبدالله بن شداد از پدرش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عَلَيْنَا رَسُولُ اللَّهِ صلى الله عليه و آله سلم وَ هُوَ حَامِلُ أَحَدِ ابْنَيْهِ الْحَسَنِ أَوِ الْحُسَيْنِ فَتَقَدَّمَ رَسُولُ اللهِ لا لا ثُمَّ وَضَعَهُ عِنْدَ قَدَمِهِ الْيُمْنَى فَسَجَدَ رَسُولٌ الله صلى الله علیه و آله سلم سَجْدَةً أَطَالَهَا قَالَ أَبَى فَرَفَعْتُ رَأْسِي مِنْ بَيْنِ النَّاسِ فَإِذَا رَسُولُ الله سَاجِدٌ وَإِذَ الْغُلَامُ رَاكِبٌ عَلَى ظَهْرِهِ فَعُدَتُ فَسَجَدْتُ فَلَمَّا انْصَرَفَ رَسُولُ اللهِ صلی الله علیه و آله قَالَ النَّاسُ يَا رَسُولَ اللَّهِ لَقَدْ سَجَدْتَ فِي صَلَاتِكَ هَذِهِ سَجْدَةً مَا كُنْتَ تَسْجُدُهَا أَفَشَيْءٌ أَمَرْتُ بِهِ أَوْ كَانَ يُوحَى إِلَيْكَ قَالَ كُلُّ ذَلِكَ لَمْ يَكُنْ إِنَّ ابْنِي ارْتَحَلَنِي فَكَرِهْتُ أَنْ أُعَجِلَهُ حَتَّى يُقْضَى حَاجَتُهُ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خدا نزد ما آمد در حالیکه یکی از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می کرد پیامبر صلی الله علیه و آله پیشاپیش مردم ایستاد و کودک را نزد پای راستش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پیامبر صلی الله علیه و آله به سجده رفت سجده اش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سرم را از میان مردم بالا بردم که دیدم رسول خدا صلی الله علیه و آله صلى الله علیه و آله سلم در سجده است و پسرک بر پشت پیامبر صلی الله علیه و آله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پیامبر صلی الله علیه و آله تمام شد مردم گفتند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 سجده ای به جا آوردی که هیچگاه چنین سجده ای انجام نمی دادی؟ آیا مسئله ای وجود دارد که به آن امر شده ای یا اینکه وحی برتو نازل شده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هیچ کدام فرزندم بر من سوار شده بود پس من کراهت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شتاب دهم تا اینکه نیازش برآورده شود</w:t>
      </w:r>
      <w:r>
        <w:rPr>
          <w:rFonts w:eastAsia="IRNazanin" w:cs="IRNazanin"/>
          <w:color w:val="111111"/>
          <w:sz w:val="28"/>
          <w:szCs w:val="28"/>
          <w:rtl w:val="true"/>
          <w:lang w:bidi="fa-IR"/>
        </w:rPr>
        <w:t xml:space="preserve">. </w:t>
      </w:r>
      <w:bookmarkStart w:id="460" w:name="pg18870_486047"/>
    </w:p>
    <w:p>
      <w:pPr>
        <w:pStyle w:val="Heading4"/>
        <w:numPr>
          <w:ilvl w:val="3"/>
          <w:numId w:val="1"/>
        </w:numPr>
        <w:rPr/>
      </w:pPr>
      <w:bookmarkStart w:id="461" w:name="__RefHeading___Toc15154823_1280447820"/>
      <w:bookmarkStart w:id="462" w:name="_Toc173"/>
      <w:bookmarkEnd w:id="460"/>
      <w:bookmarkEnd w:id="461"/>
      <w:r>
        <w:rPr>
          <w:rtl w:val="true"/>
        </w:rPr>
        <w:t>منابع حديث</w:t>
      </w:r>
      <w:bookmarkEnd w:id="462"/>
    </w:p>
    <w:p>
      <w:pPr>
        <w:pStyle w:val="BookText"/>
        <w:rPr/>
      </w:pPr>
      <w:r>
        <w:rPr>
          <w:rFonts w:ascii="IRNazanin" w:hAnsi="IRNazanin" w:eastAsia="IRNazanin"/>
          <w:color w:val="111111"/>
          <w:sz w:val="28"/>
          <w:sz w:val="28"/>
          <w:szCs w:val="28"/>
          <w:rtl w:val="true"/>
          <w:lang w:bidi="fa-IR"/>
        </w:rPr>
        <w:t>این نقل هم در منابع شیعه و هم در منابع اهل تسنن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خاستگاه اصلی آن منابع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منابع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قاضي نعمان 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الأخبار في فضائل الأئمة الأطهار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المجازات النبوية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علیهم السلام ج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أبي يعلى،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463" w:name="__RefHeading___Toc15154825_1280447820"/>
      <w:bookmarkStart w:id="464" w:name="_Toc174"/>
      <w:bookmarkEnd w:id="463"/>
      <w:r>
        <w:rPr>
          <w:rtl w:val="true"/>
        </w:rPr>
        <w:t>سندشناسی</w:t>
      </w:r>
      <w:bookmarkEnd w:id="4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که شیخ صدوق رحمه الله رض در ابتدای این روایت آورده به دلیل مهمل بودن راویان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رضی الله رحمه الله این روایت را از مشهورات دانسته است</w:t>
      </w:r>
      <w:r>
        <w:rPr>
          <w:rFonts w:eastAsia="IRNazanin" w:cs="IRNazanin"/>
          <w:color w:val="111111"/>
          <w:sz w:val="28"/>
          <w:szCs w:val="28"/>
          <w:rtl w:val="true"/>
          <w:lang w:bidi="fa-IR"/>
        </w:rPr>
        <w:t xml:space="preserve">. </w:t>
      </w:r>
      <w:r>
        <w:rPr>
          <w:rStyle w:val="FootnoteAnchor"/>
          <w:rtl w:val="true"/>
        </w:rPr>
        <w:footnoteReference w:id="115"/>
      </w:r>
      <w:bookmarkStart w:id="465" w:name="pg18870_486049"/>
    </w:p>
    <w:p>
      <w:pPr>
        <w:pStyle w:val="BookText"/>
        <w:rPr/>
      </w:pPr>
      <w:bookmarkEnd w:id="465"/>
      <w:r>
        <w:rPr>
          <w:rFonts w:ascii="IRNazanin" w:hAnsi="IRNazanin" w:eastAsia="IRNazanin"/>
          <w:color w:val="111111"/>
          <w:sz w:val="28"/>
          <w:sz w:val="28"/>
          <w:szCs w:val="28"/>
          <w:rtl w:val="true"/>
          <w:lang w:bidi="fa-IR"/>
        </w:rPr>
        <w:t>با توجه به کثرت منابع این روایت نیز می توان گفت که این روایت از مشهورات شیعه و اهل تسنن است که مورد پذیرش هر دو فرقه قرار گرفته است</w:t>
      </w:r>
      <w:r>
        <w:rPr>
          <w:rFonts w:eastAsia="IRNazanin" w:cs="IRNazanin"/>
          <w:color w:val="111111"/>
          <w:sz w:val="28"/>
          <w:szCs w:val="28"/>
          <w:rtl w:val="true"/>
          <w:lang w:bidi="fa-IR"/>
        </w:rPr>
        <w:t>.</w:t>
      </w:r>
    </w:p>
    <w:p>
      <w:pPr>
        <w:pStyle w:val="Heading4"/>
        <w:numPr>
          <w:ilvl w:val="3"/>
          <w:numId w:val="1"/>
        </w:numPr>
        <w:rPr/>
      </w:pPr>
      <w:bookmarkStart w:id="466" w:name="__RefHeading___Toc15154827_1280447820"/>
      <w:bookmarkStart w:id="467" w:name="_Toc175"/>
      <w:bookmarkEnd w:id="466"/>
      <w:r>
        <w:rPr>
          <w:rtl w:val="true"/>
        </w:rPr>
        <w:t>معنای روایت براساس سخن امام صادق علیه السلام</w:t>
      </w:r>
      <w:bookmarkEnd w:id="467"/>
    </w:p>
    <w:p>
      <w:pPr>
        <w:pStyle w:val="BookText"/>
        <w:rPr/>
      </w:pPr>
      <w:r>
        <w:rPr>
          <w:rFonts w:ascii="IRNazanin" w:hAnsi="IRNazanin" w:eastAsia="IRNazanin"/>
          <w:color w:val="111111"/>
          <w:sz w:val="28"/>
          <w:sz w:val="28"/>
          <w:szCs w:val="28"/>
          <w:rtl w:val="true"/>
          <w:lang w:bidi="fa-IR"/>
        </w:rPr>
        <w:t>در ادامه روایتی که شیخ صدوق نقل کرده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أَرَادَ هِم بِذَلِكَ رَفْعَهُمْ وَ تَشْرِيفَهُمْ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 آله سلم رَسُولُ بَنِي آدَمَ وَ عَلِيٌّ هِ إِمَامٌ لَيْسَ بِنَبِيَّ وَ لَا رَسُولٍ فَهُوَ غَيْرُ مُطِيقٍ لِحَمْلٍ أَثْقَالِ النُّبُوَّةِ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پیامبر صلی الله علیه و آله به وسیله اینگونه کارها والائی و شرافتمندی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بیت را قصد کرده است پس پیامبر صلی الله علیه و آله رسول و فرستاده ای برای فرزندان آدم است و علی السلام امامی است که نه پیامبر صلی الله علیه و آله است و نه رسول</w:t>
      </w:r>
      <w:r>
        <w:rPr>
          <w:rFonts w:eastAsia="IRNazanin" w:cs="IRNazanin"/>
          <w:color w:val="111111"/>
          <w:sz w:val="28"/>
          <w:szCs w:val="28"/>
          <w:rtl w:val="true"/>
          <w:lang w:bidi="fa-IR"/>
        </w:rPr>
        <w:t>.</w:t>
      </w:r>
    </w:p>
    <w:p>
      <w:pPr>
        <w:pStyle w:val="Heading4"/>
        <w:numPr>
          <w:ilvl w:val="3"/>
          <w:numId w:val="1"/>
        </w:numPr>
        <w:rPr/>
      </w:pPr>
      <w:bookmarkStart w:id="468" w:name="__RefHeading___Toc15154829_1280447820"/>
      <w:bookmarkStart w:id="469" w:name="_Toc176"/>
      <w:bookmarkEnd w:id="468"/>
      <w:r>
        <w:rPr>
          <w:rtl w:val="true"/>
        </w:rPr>
        <w:t>اشکال</w:t>
      </w:r>
      <w:bookmarkEnd w:id="469"/>
    </w:p>
    <w:p>
      <w:pPr>
        <w:pStyle w:val="BookText"/>
        <w:rPr/>
      </w:pPr>
      <w:r>
        <w:rPr>
          <w:rFonts w:ascii="IRNazanin" w:hAnsi="IRNazanin" w:eastAsia="IRNazanin"/>
          <w:color w:val="111111"/>
          <w:sz w:val="28"/>
          <w:sz w:val="28"/>
          <w:szCs w:val="28"/>
          <w:rtl w:val="true"/>
          <w:lang w:bidi="fa-IR"/>
        </w:rPr>
        <w:t>با توجه به معنایی که امام صادق علیه السلام ام از این روایت داشته باید گفت که این روایت تنها در مورد حسنین علیهما السلام است و عمومیت ندارد</w:t>
      </w:r>
      <w:r>
        <w:rPr>
          <w:rFonts w:eastAsia="IRNazanin" w:cs="IRNazanin"/>
          <w:color w:val="111111"/>
          <w:sz w:val="28"/>
          <w:szCs w:val="28"/>
          <w:rtl w:val="true"/>
          <w:lang w:bidi="fa-IR"/>
        </w:rPr>
        <w:t>.</w:t>
      </w:r>
    </w:p>
    <w:p>
      <w:pPr>
        <w:pStyle w:val="Heading4"/>
        <w:numPr>
          <w:ilvl w:val="3"/>
          <w:numId w:val="1"/>
        </w:numPr>
        <w:rPr/>
      </w:pPr>
      <w:bookmarkStart w:id="470" w:name="__RefHeading___Toc15154831_1280447820"/>
      <w:bookmarkStart w:id="471" w:name="_Toc177"/>
      <w:bookmarkEnd w:id="470"/>
      <w:r>
        <w:rPr>
          <w:rtl w:val="true"/>
        </w:rPr>
        <w:t>پاسخ</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این روایت شرافت و بزرگی حسنین علیهما السلام فهمیده می شود،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امام صادق علیه السلام هم نمی فرمود، ظاهر و کلیت بسیاری از این روایات گویای همین فضیلت و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این است که می توان دو یا چند معنای هم راستا از یک روایت را اخذ کرد زیرا بیان فضیلت حسنین علیهما السلام از یک سو و مدارا با کودکان از سوی دیگر در این روایت همسو و در یک راستا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سید رضی نیز افزون بر این مفهوم دیگری را از این روایت اخذ کرده که هم راستا با آن چیزی است که امام صادق علیه السلام فرموده است</w:t>
      </w:r>
      <w:r>
        <w:rPr>
          <w:rFonts w:eastAsia="IRNazanin" w:cs="IRNazanin"/>
          <w:color w:val="111111"/>
          <w:sz w:val="28"/>
          <w:szCs w:val="28"/>
          <w:rtl w:val="true"/>
          <w:lang w:bidi="fa-IR"/>
        </w:rPr>
        <w:t xml:space="preserve">. </w:t>
      </w:r>
      <w:bookmarkStart w:id="472" w:name="pg18870_486051"/>
    </w:p>
    <w:p>
      <w:pPr>
        <w:pStyle w:val="BookText"/>
        <w:rPr/>
      </w:pPr>
      <w:bookmarkEnd w:id="4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روایت را در کنار روایاتی می گذاریم که دلالت بر مدارا با کودکان در مسجد دارد به این نتیجه می رسیم که این دو حکم، هم راستا و هم جهت با هم است که امام صادق علیه السلام به مقتضای سخن، تنها به یکی از آن احکام اشاره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شانیت والای حسنین علیهما السلام و احترام ویژه به آنها دلالت بر اختصاص احکام الهی به آنها ندارد</w:t>
      </w:r>
      <w:r>
        <w:rPr>
          <w:rFonts w:eastAsia="IRNazanin" w:cs="IRNazanin"/>
          <w:color w:val="111111"/>
          <w:sz w:val="28"/>
          <w:szCs w:val="28"/>
          <w:rtl w:val="true"/>
          <w:lang w:bidi="fa-IR"/>
        </w:rPr>
        <w:t>.</w:t>
      </w:r>
    </w:p>
    <w:p>
      <w:pPr>
        <w:pStyle w:val="Heading4"/>
        <w:numPr>
          <w:ilvl w:val="3"/>
          <w:numId w:val="1"/>
        </w:numPr>
        <w:rPr/>
      </w:pPr>
      <w:bookmarkStart w:id="473" w:name="__RefHeading___Toc15154833_1280447820"/>
      <w:bookmarkStart w:id="474" w:name="_Toc178"/>
      <w:bookmarkEnd w:id="473"/>
      <w:r>
        <w:rPr>
          <w:rtl w:val="true"/>
        </w:rPr>
        <w:t>برداشت سید رضی از این روایت</w:t>
      </w:r>
      <w:bookmarkEnd w:id="474"/>
    </w:p>
    <w:p>
      <w:pPr>
        <w:pStyle w:val="BookText"/>
        <w:rPr/>
      </w:pPr>
      <w:r>
        <w:rPr>
          <w:rFonts w:ascii="IRNazanin" w:hAnsi="IRNazanin" w:eastAsia="IRNazanin"/>
          <w:color w:val="111111"/>
          <w:sz w:val="28"/>
          <w:sz w:val="28"/>
          <w:szCs w:val="28"/>
          <w:rtl w:val="true"/>
          <w:lang w:bidi="fa-IR"/>
        </w:rPr>
        <w:t>سید رضی در المجازات النبویه در مورد این روایت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حُجَّةٌ لِمَنْ يُجَوِّزُ انتِظَارَ الْإِمَامِ بِرُكُوعِهِ إِذَا سَمِعَ خَفْقَ النِّعَالِ حَتَّى يَدْخُلَ الْوَارِدُونَ مَعَهُ فِي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حجت و دلیلی است برای کسانی که انتظار امام جماعت در رکوع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جماعت وقتی صدای کفش مردم را می شنود می تواند قدری رکوع را طول بدهد تا وارد شوندگان همراه او به نماز جماعت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ادامه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فَانْتِظَارُهُ عَلَيْهِ الصَّلَاةُ وَالسَّلَامُ ابْنَهُ حَتَّى يَقْضِيَ مِنْهُ حَاجَتَهُ يَدُلُّ عَلَى أَنَّ مَنْ فَعَلَ هَذَا الفعلَ وَأَشبَاهَهُ لَا يَخْرُجُ بِهِ مِنَ الصَّلَاةِ</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 آن حضرت برای فرزندش تا آنجا که نیاز کودک برآورده شود دلالت بر آن دارد که انجام دادن چنین کارهایی و شبیه به آن سبب خروج از نماز نمی شود نماز را باطل نمی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سید رضی نیز احکام موجود در این روایت را احکامی عمومی دانسته و هیچ حکم اختصاصی در این ماجرا نمی بیند به بیان دیگر شأنیت والای حسنین علیهما السلام و احترام ویژه به آنها دلالت بر اختصاص احکام الهی به آنها ندارد</w:t>
      </w:r>
      <w:r>
        <w:rPr>
          <w:rFonts w:eastAsia="IRNazanin" w:cs="IRNazanin"/>
          <w:color w:val="111111"/>
          <w:sz w:val="28"/>
          <w:szCs w:val="28"/>
          <w:rtl w:val="true"/>
          <w:lang w:bidi="fa-IR"/>
        </w:rPr>
        <w:t xml:space="preserve">. </w:t>
      </w:r>
      <w:bookmarkStart w:id="475" w:name="pg18870_486054"/>
    </w:p>
    <w:p>
      <w:pPr>
        <w:pStyle w:val="Heading4"/>
        <w:numPr>
          <w:ilvl w:val="3"/>
          <w:numId w:val="1"/>
        </w:numPr>
        <w:rPr/>
      </w:pPr>
      <w:bookmarkStart w:id="476" w:name="__RefHeading___Toc15154835_1280447820"/>
      <w:bookmarkStart w:id="477" w:name="_Toc179"/>
      <w:bookmarkEnd w:id="475"/>
      <w:bookmarkEnd w:id="476"/>
      <w:r>
        <w:rPr>
          <w:rtl w:val="true"/>
        </w:rPr>
        <w:t>دلالت</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ها در نماز جماعت به طور معمول با یکدیگر تناسب دارند و همگی به یک اندازه نسبتاً واحد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طولانی شدن یکی از سجده های پیامبر صلی الله علیه و آله برای مردم سؤال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قطعاً این طولانی شدن سبب از بین رفتن موالات نماز نشده است که اگر چنین شده باشد نماز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رجحان موجود در این روایت می خواهد همین را بگوید که وجود نازنین حسنین علیهما السلام به قدری پرارزشند که حتی مدارای با آنها از بطلان نماز هم جلوگیری می کند بنابراین نماز پیامبر صلی الله علیه و آله به دلیل آنکه دلیلی موجه داشته باطل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که شواهدی که در این روایت وجود دارد نشان می دهد که این سجده کمی طولانی تر از معمول بوده و موالات را بر هم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کسانی که جریان را نقل کرده می گوید من سر برداشتم و واقعه را دیدم و دوباره سر بر سجده نهادم همین نکته نشان می دهد که گویا سجده پیامبر صلی الله علیه و آله به اندازه دو یا سه سجده معمول زمان برده بنابراین موالات نماز حضرت بر هم نخورده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معمول طولانی کردن سجده به قدری که به موالات ضربه نزند شایسته خواهد بود اما در نماز جماعت این رجحان به سوی اختصار و مراعات اضعف مأمومین گرایش پیدا خواهد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باید گفت در جریان طولانی شدن سجده پیامبر صلی الله علیه و آله دو مستحب وجود دارد که یکی بر دیگری رجحان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مستحبات رعایت همراهی با مامومین و مراعات حال آنها است و دیگری مراعات حال کودکان و مدارا با خواسته 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امر دوم را بر اول ترجیح داده و نشان داده که این مسئله مهم تر از مسئله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آن کودک جایگاهی رفیع همچون حسنین علیهما السلام داشته </w:t>
      </w:r>
      <w:bookmarkStart w:id="478" w:name="pg18870_486056"/>
    </w:p>
    <w:p>
      <w:pPr>
        <w:pStyle w:val="BookText"/>
        <w:rPr/>
      </w:pPr>
      <w:bookmarkEnd w:id="47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حسنین علیهما السلام ها مصداق اتم این قانون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رجحان مدارا با کودکان محدوده ای دارد که عبارت است 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اساس ترکیب عبادی و برهم نخوردن پایه های نماز جماعت بنابراین مدارا با کودکان در مسجد تا زمانی مطلوب خواهد بود که اساس نماز جماعت را بر هم نزند و به بطلان نماز امام و مأمومین نینجامد</w:t>
      </w:r>
      <w:r>
        <w:rPr>
          <w:rFonts w:eastAsia="IRNazanin" w:cs="IRNazanin"/>
          <w:color w:val="111111"/>
          <w:sz w:val="28"/>
          <w:szCs w:val="28"/>
          <w:rtl w:val="true"/>
          <w:lang w:bidi="fa-IR"/>
        </w:rPr>
        <w:t>.</w:t>
      </w:r>
    </w:p>
    <w:p>
      <w:pPr>
        <w:pStyle w:val="Heading4"/>
        <w:numPr>
          <w:ilvl w:val="3"/>
          <w:numId w:val="1"/>
        </w:numPr>
        <w:rPr/>
      </w:pPr>
      <w:bookmarkStart w:id="479" w:name="__RefHeading___Toc15154837_1280447820"/>
      <w:bookmarkStart w:id="480" w:name="_Toc180"/>
      <w:bookmarkEnd w:id="479"/>
      <w:r>
        <w:rPr>
          <w:rtl w:val="true"/>
        </w:rPr>
        <w:t>عبور کودک از صفوف جماعت و سکوت پیامبر صلی الله علیه و آله</w:t>
      </w:r>
      <w:bookmarkEnd w:id="480"/>
    </w:p>
    <w:p>
      <w:pPr>
        <w:pStyle w:val="BookText"/>
        <w:rPr/>
      </w:pPr>
      <w:r>
        <w:rPr>
          <w:rFonts w:ascii="IRNazanin" w:hAnsi="IRNazanin" w:eastAsia="IRNazanin"/>
          <w:color w:val="111111"/>
          <w:sz w:val="28"/>
          <w:sz w:val="28"/>
          <w:szCs w:val="28"/>
          <w:rtl w:val="true"/>
          <w:lang w:bidi="fa-IR"/>
        </w:rPr>
        <w:t>سلیم بن قیس از امیرالمؤمنین علیه السلام عسلمان ابوذر، مقداد و ابو سعید خدری نقل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الْحُسَيْنُ علیه السَّلام يَجِيءُ إِلَى رَسُولِ اللهِ صلى الله عليه و آله سلم وَ هُوَ سَاجِدٌ فَيَتَخَطَّى الصُّفُوفَ حَتَّى يَأْتِيَ النَّبِيَّ صلى الله عليه و آله سلم فَيَرْكَبَ ظَهْرَهُ فَيَقُومُ رَسُولُ اللَّهِ صلى الله عليه و آله سلم وَ قَدْ وَضَعَ يَدَهُ عَلَى ظَهْرِ الْحُسَيْنِ علیه السَّلام وَيَدَهُ الْأُخْرَى عَلَى رُكْبَتِهِ حَتَّى يَفْرُغَ مِنْ صَلَاتِهِ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حسین علیه السلام به پیشگاه پیامبر صلی الله علیه و آله می آمد در حالی که حضرت در سجده بود پس او از لابه لای صفوف مردم عبور می کرد تا خود را به پیامبر صلی الله علیه و آله می رساند و بر دوش حضرت سوار می شد پس پیامبر صلی الله علیه و آله در حالیکه دستش را بر کمر حسین علیه السلام قرار می داد می ایستاد و هم در حالیکه او را بر دوش خود نگه می داشت، دست مبارکش را پشت کمرش می گذاشت تا کودک نیفتد و در همین حال نماز را ادامه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همین جملات در مورد امام حسن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الْحَسَنُ ابْنِي فَقَدْ تَعْلَمَانِ وَيَعْلَمُ أَهْلُ الْمَدِينَةِ أَنَّهُ يَتَخَطَّى الصُّفُوفَ حَتَّى يَأْتِيَ النَّبِيَّ صلى الله عليه و آله سلم وَهُوَ سَاجِدٌ فَيَرْكَبَ ظَهْرَهُ فَيَقُومُ النَّبِيُّ صلى الله عليه و آله سلم وَيَدُهُ عَلَى ظَهْرِ الْحَسَنِ وَالْأخْرَى عَلَى رُكْبَتِهِ حَتَّى يُتِمَّ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فرزندم حسن شما دو نفر می دانید و اهل مدینه می دانند که او میان صفها می رفت تا به پیامبر صلی الله علیه و آله می رسید در حالی که پیامبر صلی الله علیه و آله در </w:t>
      </w:r>
      <w:bookmarkStart w:id="481" w:name="pg18870_486058"/>
    </w:p>
    <w:p>
      <w:pPr>
        <w:pStyle w:val="BookText"/>
        <w:rPr/>
      </w:pPr>
      <w:bookmarkEnd w:id="481"/>
      <w:r>
        <w:rPr>
          <w:rFonts w:ascii="IRNazanin" w:hAnsi="IRNazanin" w:eastAsia="IRNazanin"/>
          <w:color w:val="111111"/>
          <w:sz w:val="28"/>
          <w:sz w:val="28"/>
          <w:szCs w:val="28"/>
          <w:rtl w:val="true"/>
          <w:lang w:bidi="fa-IR"/>
        </w:rPr>
        <w:t>سجده بود و سوار پشت او می شد و پیامبر صلی الله علیه و آله از سجده برمی خاست در حالی که دست او برپشت حسن بود و دست دیگرش برزانوی او بود تا نماز تمام می شد گفتند آری این را می دانیم</w:t>
      </w:r>
    </w:p>
    <w:p>
      <w:pPr>
        <w:pStyle w:val="Heading4"/>
        <w:numPr>
          <w:ilvl w:val="3"/>
          <w:numId w:val="1"/>
        </w:numPr>
        <w:rPr/>
      </w:pPr>
      <w:bookmarkStart w:id="482" w:name="__RefHeading___Toc15154839_1280447820"/>
      <w:bookmarkStart w:id="483" w:name="_Toc181"/>
      <w:bookmarkEnd w:id="482"/>
      <w:r>
        <w:rPr>
          <w:rtl w:val="true"/>
        </w:rPr>
        <w:t>منابع حديث</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قيس الهلالي،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484" w:name="__RefHeading___Toc15154841_1280447820"/>
      <w:bookmarkStart w:id="485" w:name="_Toc182"/>
      <w:bookmarkEnd w:id="484"/>
      <w:r>
        <w:rPr>
          <w:rtl w:val="true"/>
        </w:rPr>
        <w:t>سندشناسی</w:t>
      </w:r>
      <w:bookmarkEnd w:id="485"/>
    </w:p>
    <w:p>
      <w:pPr>
        <w:pStyle w:val="BookText"/>
        <w:rPr/>
      </w:pPr>
      <w:r>
        <w:rPr>
          <w:rFonts w:ascii="IRNazanin" w:hAnsi="IRNazanin" w:eastAsia="IRNazanin"/>
          <w:color w:val="111111"/>
          <w:sz w:val="28"/>
          <w:sz w:val="28"/>
          <w:szCs w:val="28"/>
          <w:rtl w:val="true"/>
          <w:lang w:bidi="fa-IR"/>
        </w:rPr>
        <w:t xml:space="preserve">سند شیخ صدوق در علل الشرائع </w:t>
      </w:r>
      <w:r>
        <w:rPr>
          <w:rStyle w:val="FootnoteAnchor"/>
          <w:rtl w:val="true"/>
        </w:rPr>
        <w:footnoteReference w:id="117"/>
      </w:r>
      <w:r>
        <w:rPr>
          <w:rFonts w:ascii="IRNazanin" w:hAnsi="IRNazanin" w:eastAsia="IRNazanin"/>
          <w:color w:val="111111"/>
          <w:sz w:val="28"/>
          <w:sz w:val="28"/>
          <w:szCs w:val="28"/>
          <w:rtl w:val="true"/>
          <w:lang w:bidi="fa-IR"/>
        </w:rPr>
        <w:t>به دلیل آنکه برخی از راویان آن توثیق خاص ندارند،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در مورد سند این حدیث که بخشی از یک روایت طولانی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عَلِيُّ بن أَبِي طَالِبٍ علیه السلام وَ سَلْمَانُ وَأَبُو ذَرٍ وَالْمِقْدَادُ وَحَدَّثَ أَبُو الْجَخَافِ دَاوُدُ بن أَبِي عَوْفِ الْعَوْفِيُّ يَرْوِي عَنْ أَبِي سَعِيدٍ الْخُدْرِيِّ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داخلی کتاب مشکلی ندارد اما در مورد اصل کتاب سلیم نظرات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قدما و متأخرین، آن را از اصول مستند و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نعمانی در کتاب الغیبة </w:t>
      </w:r>
      <w:r>
        <w:rPr>
          <w:rStyle w:val="FootnoteAnchor"/>
          <w:rtl w:val="true"/>
        </w:rPr>
        <w:footnoteReference w:id="118"/>
      </w:r>
      <w:r>
        <w:rPr>
          <w:rFonts w:ascii="IRNazanin" w:hAnsi="IRNazanin" w:eastAsia="IRNazanin"/>
          <w:color w:val="111111"/>
          <w:sz w:val="28"/>
          <w:sz w:val="28"/>
          <w:szCs w:val="28"/>
          <w:rtl w:val="true"/>
          <w:lang w:bidi="fa-IR"/>
        </w:rPr>
        <w:t>آقا بزرگ تهرانی، علامه مجلسی، شیخ حر عاملی، علامه تفرشی و سید هاشم بحرانی</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کتاب را از اساس موضوع و ساختگی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ابن </w:t>
      </w:r>
      <w:bookmarkStart w:id="486" w:name="pg18870_486060"/>
    </w:p>
    <w:p>
      <w:pPr>
        <w:pStyle w:val="BookText"/>
        <w:rPr/>
      </w:pPr>
      <w:bookmarkEnd w:id="486"/>
      <w:r>
        <w:rPr>
          <w:rFonts w:ascii="IRNazanin" w:hAnsi="IRNazanin" w:eastAsia="IRNazanin"/>
          <w:color w:val="111111"/>
          <w:sz w:val="28"/>
          <w:sz w:val="28"/>
          <w:szCs w:val="28"/>
          <w:rtl w:val="true"/>
          <w:lang w:bidi="fa-IR"/>
        </w:rPr>
        <w:t>غضایری شهید ثانی و سید بن طاووس</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برخی نیز اصل کتاب را نادرست ندانسته اند اما کتاب حاضر را نیز خالی از تحریف و تدلیس نمی دانند بنابراین روایات آن را قابل اعتماد نمی دانند نظیر شیخ مفید و علامه حلی</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487" w:name="__RefHeading___Toc15154843_1280447820"/>
      <w:bookmarkStart w:id="488" w:name="_Toc183"/>
      <w:bookmarkEnd w:id="487"/>
      <w:r>
        <w:rPr>
          <w:rtl w:val="true"/>
        </w:rPr>
        <w:t>دلالت</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عبور کردن و گذشتن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فارس می گوید یدل على تعدّى الشيء والذهاب عنه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بنابراین امام حسن علیه السلام یا امام حسین علیه السلام از لابه لای جمعیت عبور کرده و خود را به پیامبر صلی الله علیه و آله رسانده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میانجمعیت توسط کودکی که جثه کوچکی دارد، سبب برهم خوردن اساس صفها نمی شود اما در این جریان اندکی از نظم صفوف کاسته می شود که بنا بر این روایت قابل چشم پوشی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می توان نتیجه گرفت که چشم پوشی از برخی از حرکات کودکان در مسجد قابل پذیرش است اما به شرط آنکه به اساس نماز جماعت ضربه نزند و شالوده صفوف جماعت را از هم نپاشد</w:t>
      </w:r>
      <w:r>
        <w:rPr>
          <w:rFonts w:eastAsia="IRNazanin" w:cs="IRNazanin"/>
          <w:color w:val="111111"/>
          <w:sz w:val="28"/>
          <w:szCs w:val="28"/>
          <w:rtl w:val="true"/>
          <w:lang w:bidi="fa-IR"/>
        </w:rPr>
        <w:t xml:space="preserve">. </w:t>
      </w:r>
      <w:bookmarkStart w:id="489" w:name="pg18870_486062"/>
    </w:p>
    <w:p>
      <w:pPr>
        <w:pStyle w:val="Heading3"/>
        <w:numPr>
          <w:ilvl w:val="2"/>
          <w:numId w:val="1"/>
        </w:numPr>
        <w:rPr/>
      </w:pPr>
      <w:bookmarkStart w:id="490" w:name="__RefHeading___Toc15154845_1280447820"/>
      <w:bookmarkStart w:id="491" w:name="_Toc184"/>
      <w:bookmarkEnd w:id="489"/>
      <w:bookmarkEnd w:id="490"/>
      <w:r>
        <w:rPr>
          <w:rtl w:val="true"/>
        </w:rPr>
        <w:t>گفتار سوم</w:t>
      </w:r>
      <w:r>
        <w:rPr>
          <w:rtl w:val="true"/>
        </w:rPr>
        <w:t xml:space="preserve">: </w:t>
      </w:r>
      <w:r>
        <w:rPr>
          <w:rtl w:val="true"/>
        </w:rPr>
        <w:t>تکریم کودک بازیگوش به جای اخراج یا تنبیه او</w:t>
      </w:r>
      <w:bookmarkEnd w:id="491"/>
    </w:p>
    <w:p>
      <w:pPr>
        <w:pStyle w:val="Heading4"/>
        <w:numPr>
          <w:ilvl w:val="3"/>
          <w:numId w:val="1"/>
        </w:numPr>
        <w:rPr/>
      </w:pPr>
      <w:bookmarkStart w:id="492" w:name="__RefHeading___Toc15154847_1280447820"/>
      <w:bookmarkStart w:id="493" w:name="_Toc185"/>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یکی از مباحث مرتبط با مسئله آوردن کودکان به مسجد، نحوه تعامل با کودکان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آنکه اصل مسئله آوردن کودکان به مسجد در سیره پیامبر صلی الله علیه و آله اثبات شود سؤالات دیگری در این زمینه مطرح خواهد شد یکی از آن سؤالات این است که در برابر بازیگوشی کودکان در مسجد چه واکنشی باید نشان داد؟</w:t>
      </w:r>
    </w:p>
    <w:p>
      <w:pPr>
        <w:pStyle w:val="BookText"/>
        <w:rPr/>
      </w:pPr>
      <w:r>
        <w:rPr>
          <w:rFonts w:ascii="IRNazanin" w:hAnsi="IRNazanin" w:eastAsia="IRNazanin"/>
          <w:color w:val="111111"/>
          <w:sz w:val="28"/>
          <w:sz w:val="28"/>
          <w:szCs w:val="28"/>
          <w:rtl w:val="true"/>
          <w:lang w:bidi="fa-IR"/>
        </w:rPr>
        <w:t>آیا در سیره پیامبر صلی الله علیه و آله گزارشی مبنی بر تنبیه اخراج و یا حتی تذکری ملایم از جانب آن حضرت به کودکان به دست ما رسیده است؟ و سؤال دیگر اینکه شیوه برخورد و نحوه تعامل پیامبر صلی الله علیه و آله در برابر بازیگوشی های معمول کودکانه چگونه بوده است؟</w:t>
      </w:r>
    </w:p>
    <w:p>
      <w:pPr>
        <w:pStyle w:val="Heading4"/>
        <w:numPr>
          <w:ilvl w:val="3"/>
          <w:numId w:val="1"/>
        </w:numPr>
        <w:rPr/>
      </w:pPr>
      <w:bookmarkStart w:id="494" w:name="__RefHeading___Toc15154849_1280447820"/>
      <w:bookmarkStart w:id="495" w:name="_Toc186"/>
      <w:bookmarkEnd w:id="494"/>
      <w:r>
        <w:rPr>
          <w:rtl w:val="true"/>
        </w:rPr>
        <w:t>تکریم کودک در برابر رفتار کودکانه در مسجد</w:t>
      </w:r>
      <w:bookmarkEnd w:id="495"/>
    </w:p>
    <w:p>
      <w:pPr>
        <w:pStyle w:val="BookText"/>
        <w:rPr/>
      </w:pPr>
      <w:r>
        <w:rPr>
          <w:rFonts w:ascii="IRNazanin" w:hAnsi="IRNazanin" w:eastAsia="IRNazanin"/>
          <w:color w:val="111111"/>
          <w:sz w:val="28"/>
          <w:sz w:val="28"/>
          <w:szCs w:val="28"/>
          <w:rtl w:val="true"/>
          <w:lang w:bidi="fa-IR"/>
        </w:rPr>
        <w:t>عتبه بن غزوان می گوید</w:t>
      </w:r>
    </w:p>
    <w:p>
      <w:pPr>
        <w:pStyle w:val="BookText"/>
        <w:rPr/>
      </w:pPr>
      <w:r>
        <w:rPr>
          <w:rFonts w:ascii="Amiri" w:hAnsi="Amiri" w:eastAsia="Amiri" w:cs="Amiri"/>
          <w:color w:val="111111"/>
          <w:sz w:val="28"/>
          <w:sz w:val="28"/>
          <w:szCs w:val="28"/>
          <w:rtl w:val="true"/>
          <w:lang w:bidi="ar-SA"/>
        </w:rPr>
        <w:t>كَانَ النَّبِيُّ يُصَلِّي فَجَاءَ الْحَسَنُ وَ الْحُسَيْنُ يَرْكَبَانِ ظَهْرَهُ فَانْصَرِفَ فَوَضَعَهُمَا فِي حَجْرِهِ فَجَعَلَ يُقَتِلُ هَذَا مَرَّةً وَ هَذَا مَرَّةً فَقَالَ قَوْمٌ أَتُحِبُّهُمَا يَا رَسُولَ اللَّهِ فَقَالَ مَا لِي لَا أَحِبُّ رَيْحَانَتَيَّ مِنَ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می خواند که حسن علیه السلام و حسین علیه السلام بر پشت 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صلی الله علیه و آله نمازش پایان یافت آن دو را در دامان خود قرار داد و گاهی این یکی را می بوسید و گاهی دیگری را پس مردم گفتند ای رسول خدا صلی الله علیه و آله آیا آن دو را دوست می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گل خوشبوی خود از دنیا را دوست نداشته باشم؟</w:t>
      </w:r>
    </w:p>
    <w:p>
      <w:pPr>
        <w:pStyle w:val="Heading4"/>
        <w:numPr>
          <w:ilvl w:val="3"/>
          <w:numId w:val="1"/>
        </w:numPr>
        <w:rPr/>
      </w:pPr>
      <w:bookmarkStart w:id="496" w:name="__RefHeading___Toc15154851_1280447820"/>
      <w:bookmarkStart w:id="497" w:name="_Toc187"/>
      <w:bookmarkEnd w:id="496"/>
      <w:r>
        <w:rPr>
          <w:rtl w:val="true"/>
        </w:rPr>
        <w:t>منابع حديث</w:t>
      </w:r>
      <w:bookmarkEnd w:id="4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الورى بأعلام الهدى،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bookmarkStart w:id="498" w:name="pg18870_486064"/>
    </w:p>
    <w:p>
      <w:pPr>
        <w:pStyle w:val="BookText"/>
        <w:rPr/>
      </w:pPr>
      <w:bookmarkEnd w:id="4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خرکوشی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 المصطفى،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4"/>
        <w:numPr>
          <w:ilvl w:val="3"/>
          <w:numId w:val="1"/>
        </w:numPr>
        <w:rPr/>
      </w:pPr>
      <w:bookmarkStart w:id="499" w:name="__RefHeading___Toc15154853_1280447820"/>
      <w:bookmarkStart w:id="500" w:name="_Toc188"/>
      <w:bookmarkEnd w:id="499"/>
      <w:r>
        <w:rPr>
          <w:rtl w:val="true"/>
        </w:rPr>
        <w:t>نقل مشابه</w:t>
      </w:r>
      <w:bookmarkEnd w:id="500"/>
    </w:p>
    <w:p>
      <w:pPr>
        <w:pStyle w:val="BookText"/>
        <w:rPr/>
      </w:pPr>
      <w:r>
        <w:rPr>
          <w:rFonts w:ascii="IRNazanin" w:hAnsi="IRNazanin" w:eastAsia="IRNazanin"/>
          <w:color w:val="111111"/>
          <w:sz w:val="28"/>
          <w:sz w:val="28"/>
          <w:szCs w:val="28"/>
          <w:rtl w:val="true"/>
          <w:lang w:bidi="fa-IR"/>
        </w:rPr>
        <w:t>ابو بکره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النَّبِيُّ صلی الله علیه و آله يصلّي الضُّحَى فَجَاءَ الْحَسَنُ وَ هُوَ غُلَامٌ فَلَمَّا سَجَدَ النَّبِيِّ صلی الله علیه و آله رَكِبَ عَلَى ظَهْرِهِ وَ كَأَنِّي أَنْظُرُ إِلَى رِجْلَيْهِ يَقْلِبُهُمَا عَلَى ظَهْرِ رَسُولُ اللهِ صلى الله عليه و آله سلم فَلَمَّا رَفَعَ رَأْسَهُ مِنَ السُّجُودِ أَخَذَهُ أَخْذَا رَفِيقاً حَتَّى وَضَعَهُ بِالْأَرْضِ فَلَمَّا فَرَغَ مِنْ صَلَاتِهِ أَقْبَلَ عَلَيْهِ بِوَجْهِهِ يُقَبِّلُهُ فَقَالَ لَهُ رَجُلٌ أَتَفْعَلَّ هَذَا بِهَذَا الْغُلَامِ فَقَالَ النَّبِيُّ صلى الله عليه و آله سلم إِنَّ ابْنِي رَيْحَانَتَيَّ مِنَ الدُّنْيَا وَأَنَّهُ سَيِّدٌ وَ عَسَى اللَّهَ أَنْ يُصْلِحَ بَيْنَ فِئَتَيْنِ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ظهر را می خواند حسن که پسر بچه ای بود، آمد و هنگامی که پیامبر صلی الله علیه و آله به سجده رفت بر پشت او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پاهای او را که از پشت پیامبر صلی الله علیه و آله آویخته بود،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سرش را از سجده برداشت او را با ملایمت گرفت تا بر روی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پیامبر صلی الله علیه و آله به پایان رسید حضرت رو به سوی حسن علیه السلام کرد و او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شخصی به حضرتگفت آیا با این پسرک چنین می کنی؟ 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گل خوشبوی من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آقا است و امیدوارم که خداوند به وسیله او بین دو گروه از مسلمین صلح و سازش بر 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حدیثابن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سه مسئله پیاپی و مرتبط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بازیگوشی کودک با پیامبر صلی الله علیه و آله در میانه نماز جماعت و اجازه</w:t>
      </w:r>
      <w:bookmarkStart w:id="501" w:name="pg18870_486067"/>
    </w:p>
    <w:p>
      <w:pPr>
        <w:pStyle w:val="BookText"/>
        <w:rPr/>
      </w:pPr>
      <w:bookmarkEnd w:id="501"/>
      <w:r>
        <w:rPr>
          <w:rFonts w:ascii="IRNazanin" w:hAnsi="IRNazanin" w:eastAsia="IRNazanin"/>
          <w:color w:val="111111"/>
          <w:sz w:val="28"/>
          <w:sz w:val="28"/>
          <w:szCs w:val="28"/>
          <w:rtl w:val="true"/>
          <w:lang w:bidi="fa-IR"/>
        </w:rPr>
        <w:t>حضرت صلی الله علیه و آله در قالب مدارا با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تکریم و محبت سرشار به همان کودکی که در نماز، بازیگوشی کرده در قالب بوسیدن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بیان دلیل این تکریم و محبت سرشار توسط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برمی آید که افزون بر مدارا با کودکانی که به مسجد می آیند، باید از تنبیه، اخراج و یا سرزنش آنها پرهیز کرد و در عوض رفتاری محبت آمیز را به آنها عرضه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داستان نشان از جایگاه ویژه حسنین علیهما السلام در نزد پیامبر صلی الله علیه و آله دارد اما استدلال پیامبر صلی الله علیه و آله او را مبنی بر محبت خود به کودکانش یک استدلال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به همگان می آموزد با کودکان خود چنین رفتاری داشته باشند و این کار پیامبر صلی الله علیه و آله را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پیامبر صلی الله علیه و آله در قالب جمله ﴿مَا لِي لَا أُحِبُّ رَيْحَانَتَيَّ مِنَ الدُّنْيَا می خواهد به همگان بفهماند مگر می شود انسان فرزندان خود را دوست نداشته باشد و مگر می شود مؤمن با کودکان خود رفتار دیگری جز این داشته باشد؟</w:t>
      </w:r>
    </w:p>
    <w:p>
      <w:pPr>
        <w:pStyle w:val="Heading4"/>
        <w:numPr>
          <w:ilvl w:val="3"/>
          <w:numId w:val="1"/>
        </w:numPr>
        <w:rPr/>
      </w:pPr>
      <w:bookmarkStart w:id="502" w:name="__RefHeading___Toc15154855_1280447820"/>
      <w:bookmarkStart w:id="503" w:name="_Toc189"/>
      <w:bookmarkEnd w:id="502"/>
      <w:r>
        <w:rPr>
          <w:rtl w:val="true"/>
        </w:rPr>
        <w:t>تکریم لسانی و شخصیت بخشی به کودک در مسجد</w:t>
      </w:r>
      <w:bookmarkEnd w:id="50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رَسُولُ اللهِ صلی الله علیه و آله صَلَاةَ الْعَصْرِ فَلَمَّا كَانَ فِي الرَّابِعَةِ أَقْبَلَ الحَسَنُ وَ الْحُسَيْنُ حَتَّى رَكِبَا عَلَى ظَهْرِ رَسُولِ اللهِ صلى الله عليه و آله سلم فَلَمَّا سَلَّمَ وَضَعَهُمَا بَيْنَ يَدَيْهِ وَأَقْبَلَ الْحَسَنُ فَحَمَلَ رَسُولُ اللهِ لا اله الا الْحَسَنَ عَلَى عَاتِقِهِ الْأَيْمَنِ وَالْحُسَيْنَ عَلَى عَاتِقِهِ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أَيُّهَا النَّاسُ أَلَا أُخْبِرُكُمْ بِخَيْرِ النَّاسِ جَدَا وَ جَدَّةً أَلَا أُخْبِرُكُمْ بِخَيْرِ النَّاسِ عَمَّا وَعَمَّةً أَلَا أُخْبِرُكُمْ بِخَيْرِ النَّاسِ خَالًا وَخَالَةً أَلَا أُخْبِرُكُمْ بِخَيْرِ النَّاسِ أَبَاً وَأُمَا الْحَسَنُ وَالْحُسَيْنَ جَدُّهُمَا رَسُولُ اللَّهِ صلى الله علیه و آله سلم وَجَدَّتَهُمَا خَدِيجَةُ بِنْتُ خُوَيْلِدٍ وَ أَمُّهُمَا فَاطِمَةُ بِنتُ رَسُولِ اللَّهِ صلى الله علیه و آله سلم وَ أَبُوهُمَا عَلِيُّ بنُ أَبِي طَالِبٍ رَضِيَ اللهُ عَنْهُ وَ عَمُّهُمَا جَعفر بن أَبِي طَالِبٍ رَضِيَ</w:t>
      </w:r>
      <w:bookmarkStart w:id="504" w:name="pg18870_486069"/>
    </w:p>
    <w:p>
      <w:pPr>
        <w:pStyle w:val="BookText"/>
        <w:rPr/>
      </w:pPr>
      <w:bookmarkEnd w:id="504"/>
      <w:r>
        <w:rPr>
          <w:rFonts w:ascii="Amiri" w:hAnsi="Amiri" w:eastAsia="Amiri" w:cs="Amiri"/>
          <w:color w:val="111111"/>
          <w:sz w:val="28"/>
          <w:sz w:val="28"/>
          <w:szCs w:val="28"/>
          <w:rtl w:val="true"/>
          <w:lang w:bidi="ar-SA"/>
        </w:rPr>
        <w:t>اللهُ عَنْهُ وَ عَمَّتُهَا أُمُّ هَانِي بِنْتُ أَبِي طَالِبٍ وَ خَالُهُمَا القاسم ابن رسول الله صلی الله علیه و آله خالاتهما زَيْنَبَ وَأُمُّ رُقَيَّةَ وَأُمُّ كُلْثُومٍ بَنَاتُ رَسُول الله صلى الله عليه و آله سلم جَدُّهُمَا فِي الْجَنَّةِ وَأَبُوهُمَا فِي الْجَنَّةِ وَأُمُّهُمَا فِي الْجَنَّةِ وَعَمُّهُمَا فِي الْجَنَّةِ وَعَمَّتْهُمَا فِي الْجَنَّةِ وَخالاتهما فِي الْجَنَّةِ وَهُمَا فِي الْجَنَّةِ وَمَنْ أَحَبَّهُمَا فِي الْجَنَّةِ</w:t>
      </w:r>
      <w:r>
        <w:rPr>
          <w:rFonts w:ascii="IRNazanin" w:hAnsi="IRNazanin" w:eastAsia="IRNazanin"/>
          <w:color w:val="111111"/>
          <w:sz w:val="28"/>
          <w:sz w:val="28"/>
          <w:szCs w:val="28"/>
          <w:rtl w:val="true"/>
          <w:lang w:bidi="fa-IR"/>
        </w:rPr>
        <w:t xml:space="preserve"> پیامبر صلی الله علیه و آله نماز عصر می خواند وقتی به رکعت چهارم رسید، حسن علیه السلام و حسین علیه السلام به سوی او آمدند و برپشت 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صلى الله علیه و آله سلم نمازش را سلام داد آن دو را در برابر خود قرار داد و حسن علیه السلام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علیه السلام را بر دوش راست و حسین علیه السلام را بر دوش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به شما بگویم بهترین مردم از نظر پدر بزرگ و مادربزرگ چه کسی است؟ آیا به شما بگویم بهترین مردم از نظر عمه و عمو کیست؟ آیا به شما بگویم بهترین مردم از نظر خاله و دایی چه کسی است؟ آیا به شما بگویم بهترین مردم از لحاظ پدر و مادر چه کسی است؟</w:t>
      </w:r>
    </w:p>
    <w:p>
      <w:pPr>
        <w:pStyle w:val="BookText"/>
        <w:rPr/>
      </w:pPr>
      <w:r>
        <w:rPr>
          <w:rFonts w:ascii="IRNazanin" w:hAnsi="IRNazanin" w:eastAsia="IRNazanin"/>
          <w:color w:val="111111"/>
          <w:sz w:val="28"/>
          <w:sz w:val="28"/>
          <w:szCs w:val="28"/>
          <w:rtl w:val="true"/>
          <w:lang w:bidi="fa-IR"/>
        </w:rPr>
        <w:t>حسن علیه السلام و حسین علیه السلام، جدشان رسول خدا صلی الله علیه و آله است و مادربزرگشان خدیجه و مادرشان فاطمه علیها السلام دختر رسول خدا و پدرشان علی بن ابی طالب علیه السلام برادر رسول خدا صلی الله علیه و آله عمویشان جعفربن ابی طالب و عمه شان هانی دختر ابوطالب و دایی شان قاسم پسر رسول خدا صلی الله علیه و آله و خاله هایشان زینب و رقیه و ام کلثوم دختران رسول خدا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پدربزرگ و مادربزرگ و پدر و مادر و عمو و عمه و خاله ها و دایی و خود آن دو در بهشت هستند و هرکس که آن دو را دوست بدارد جایگاهش در بهشت است</w:t>
      </w:r>
      <w:r>
        <w:rPr>
          <w:rFonts w:eastAsia="IRNazanin" w:cs="IRNazanin"/>
          <w:color w:val="111111"/>
          <w:sz w:val="28"/>
          <w:szCs w:val="28"/>
          <w:rtl w:val="true"/>
          <w:lang w:bidi="fa-IR"/>
        </w:rPr>
        <w:t>.</w:t>
      </w:r>
    </w:p>
    <w:p>
      <w:pPr>
        <w:pStyle w:val="Heading4"/>
        <w:numPr>
          <w:ilvl w:val="3"/>
          <w:numId w:val="1"/>
        </w:numPr>
        <w:rPr/>
      </w:pPr>
      <w:bookmarkStart w:id="505" w:name="__RefHeading___Toc15154857_1280447820"/>
      <w:bookmarkStart w:id="506" w:name="_Toc190"/>
      <w:bookmarkEnd w:id="505"/>
      <w:r>
        <w:rPr>
          <w:rtl w:val="true"/>
        </w:rPr>
        <w:t>منابع حديث</w:t>
      </w:r>
      <w:bookmarkEnd w:id="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507" w:name="pg18870_486071"/>
    </w:p>
    <w:p>
      <w:pPr>
        <w:pStyle w:val="BookText"/>
        <w:rPr/>
      </w:pPr>
      <w:bookmarkEnd w:id="507"/>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5154859_1280447820"/>
      <w:bookmarkStart w:id="509" w:name="_Toc191"/>
      <w:bookmarkEnd w:id="508"/>
      <w:r>
        <w:rPr>
          <w:rtl w:val="true"/>
        </w:rPr>
        <w:t>دلالت</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این روایت در مقام بیان فضیلت حسنین علیهما السلام و همچنین تمامی کسانی است که به نحوی با آن دو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پیام این روایت اذعان به جایگاه ویژه آن دو بزرگوار و مقام شامخشان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تنها پیام این ماجرا نیست بنابراین باید به دیگر پیامهای موجود در آن نیز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ماجرا پیامبر صلی الله علیه و آله پس از مدارا با بازی کودکان خود که در نماز جماعت صورت گرفته، سخنانی را در مورد آن دو بزرگوار مطرح می کند که تکریم و تمجید آن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جریان برمی آید که رفتار ما در برابر کودکانی که به مسجد راه می یابند و گاه به بازیگوشی های متداول می پردازند، افزون براینکه باید با مدارا همراه باشد نباید با سرزنش و نکوهش صورت پذیرد بلکه باید نوعی از تکریم و تمجید را در پی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که به مسجد می آید به طور معمول به همراه والدینی به مسجد می آید که متدین و مسجدی اند بنابراین در این راستا آسان ترین تمجید از کودک، تکریم والدین او است چراکه این ارتباط بر بالندگی او می افزاید و اعتماد به نفس کودک را بالا می برد</w:t>
      </w:r>
      <w:r>
        <w:rPr>
          <w:rFonts w:eastAsia="IRNazanin" w:cs="IRNazanin"/>
          <w:color w:val="111111"/>
          <w:sz w:val="28"/>
          <w:szCs w:val="28"/>
          <w:rtl w:val="true"/>
          <w:lang w:bidi="fa-IR"/>
        </w:rPr>
        <w:t>.</w:t>
      </w:r>
    </w:p>
    <w:p>
      <w:pPr>
        <w:pStyle w:val="Heading4"/>
        <w:numPr>
          <w:ilvl w:val="3"/>
          <w:numId w:val="1"/>
        </w:numPr>
        <w:rPr/>
      </w:pPr>
      <w:bookmarkStart w:id="510" w:name="__RefHeading___Toc15154861_1280447820"/>
      <w:bookmarkStart w:id="511" w:name="_Toc192"/>
      <w:bookmarkEnd w:id="510"/>
      <w:r>
        <w:rPr>
          <w:rtl w:val="true"/>
        </w:rPr>
        <w:t>تکریم افزون کودک مسجدی توسط پیامبر صلی الله علیه و آله</w:t>
      </w:r>
      <w:bookmarkEnd w:id="511"/>
    </w:p>
    <w:p>
      <w:pPr>
        <w:pStyle w:val="BookText"/>
        <w:rPr/>
      </w:pPr>
      <w:r>
        <w:rPr>
          <w:rFonts w:ascii="IRNazanin" w:hAnsi="IRNazanin" w:eastAsia="IRNazanin"/>
          <w:color w:val="111111"/>
          <w:sz w:val="28"/>
          <w:sz w:val="28"/>
          <w:szCs w:val="28"/>
          <w:rtl w:val="true"/>
          <w:lang w:bidi="fa-IR"/>
        </w:rPr>
        <w:t>جابر بن عبدالله انصاری می گوید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مَعَ رَسُولِ الله صلی الله علیه و آله الظُّهْرَ أَوِ الْعَصْرَ فَلَمَّا سَلَّمَ قَالَ لَنَا عَلِيُّ أَمَاكِنَكُم قَالَ جَرَّةً فِيهَا حلوى فَجَعَلَ يَأْتِي عَلَى رَجُلٍ رَجُلٍ فَيَلعَقُةٌ</w:t>
      </w:r>
      <w:bookmarkStart w:id="512" w:name="pg18870_486073"/>
    </w:p>
    <w:p>
      <w:pPr>
        <w:pStyle w:val="BookText"/>
        <w:rPr/>
      </w:pPr>
      <w:bookmarkEnd w:id="512"/>
      <w:r>
        <w:rPr>
          <w:rFonts w:ascii="Amiri" w:hAnsi="Amiri" w:eastAsia="Amiri" w:cs="Amiri"/>
          <w:color w:val="111111"/>
          <w:sz w:val="28"/>
          <w:sz w:val="28"/>
          <w:szCs w:val="28"/>
          <w:rtl w:val="true"/>
          <w:lang w:bidi="ar-SA"/>
        </w:rPr>
        <w:t>لَعقَةً حتي أَتَى عَلَيَّ وَأَنَا غُلَامٌ فَأَلْعَقَنِي لَعَقَةً ثُمَّ قَالَ أَزِيدُكَ قُلْتُ نَعَمْ فألعقني أخرَى لِصِغَرِى فَلَمْ يَزَلْ كذلك حتي حَتَّى أَتَى عَلَى آخِرِ القَومِ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محضر رسول خدا صلی الله علیه و آله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حضرت سلام داد، به ما فرمود در جای خود بمانید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با مقداری حلواست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یکایک آنها مقداری حلوا داد تا اینکه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بودم آن حضرت قدری حلوا به من خوراند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بدهم؟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مقدار دیگری به خاطر خردسال بودنم به من خوراند پس حضرت تقسیم حلوا را تا آخرین نفر ادامه داد</w:t>
      </w:r>
      <w:r>
        <w:rPr>
          <w:rFonts w:eastAsia="IRNazanin" w:cs="IRNazanin"/>
          <w:color w:val="111111"/>
          <w:sz w:val="28"/>
          <w:szCs w:val="28"/>
          <w:rtl w:val="true"/>
          <w:lang w:bidi="fa-IR"/>
        </w:rPr>
        <w:t>.</w:t>
      </w:r>
    </w:p>
    <w:p>
      <w:pPr>
        <w:pStyle w:val="Heading4"/>
        <w:numPr>
          <w:ilvl w:val="3"/>
          <w:numId w:val="1"/>
        </w:numPr>
        <w:rPr/>
      </w:pPr>
      <w:bookmarkStart w:id="513" w:name="__RefHeading___Toc15154863_1280447820"/>
      <w:bookmarkStart w:id="514" w:name="_Toc193"/>
      <w:bookmarkEnd w:id="513"/>
      <w:r>
        <w:rPr>
          <w:rtl w:val="true"/>
        </w:rPr>
        <w:t>منابع حدیث</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العيال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نقل مشابهی را آورده است که در آن نقل جابر می 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لِرَسُولِ اللَّهِ صلى الله عليه و آله سلم عَسَلِ فَقَسَمَ بَيْنَنَا لَعَقَةً لَقَةً فَأَخَذْتُ لَعَقَتِي ثُمَّ قُلْتُ يَا رَسُولَ اللهِ أَزدَادُ أُخْرَى قَالَ 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عسلی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آن را بین ما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تقسیمی خود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من می 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جابر در دوران پیامبر صلی الله علیه و آلهدر اینکه سن جابر در این داستان چقدر بوده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سال تولد جابر نیز خبری وجود ندارد اما بنا بر برخی از گزارشهای تاریخی شاید بتوان سال تولد او را پانزده یا شانزده سال پیش از هجرت دانست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بنابراین ممکن است وی در دوره حضور پیامبر صلی الله علیه و آله در مدینه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داشته است</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در سال دوم هجری در جنگ بدر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کم سن و سالبودن به جای شرکت مستقیم در جنگ به رزمندگان آب می داده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هر حال با توجه به اینکه او خود را در این جریان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می توان احتمال داد که وی در این جریان در پایان دوره نوجوانی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دلالتنکات قابل استفاده از این 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در مسجد پیامبر صلی الله علیه و آله حضوری جدی داشته اند و حضرت به آنها توجه ویژه 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خدا به دلیل سن و سال آنها گاه به صورت ویژه آنها را تکریم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اشکالاین انتزاع خود جابر است که پیامبر صلی الله علیه و آله او را به دلیل کوچک بودنش تکریم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پاسخعموم مردم هم همین مطلب را که جابر انتزاع کرده می فهمند از طرفی این یک مسئله عبادی نیست که همه چیز در آن متوقف بربیان شارع باشد و استنتاج و عمل به آن تابع بیان دلیل از سوی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مسئله عقلی و عرفی است که همه بر آن صحه می گذارند و شارع نیز به عنوان جلودارعقلا پیشتاز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اشکالحضور در مسجد و صف نماز جماعت موضوعیتی در حکم مسئله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نه به خاطر اینکه کودکی به مسجد آمده به او محبت کرده و نه به جهت آنکه وی در نماز جماعت شرکت کرده او را تکریم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پاسخحتی اگر این مطلب ارتباط مستقیم با مسئله نماز جماعت و مسجد نداشته باشد اما به طور قطع مخصص مورد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نتیجه این جریان یک حکم عمومی یعنی رجحان تکریم کوچکترها نسبت به بزرگسالان خواهد بود که قطعاً شامل فضای صدور آن که مسجد و نماز جماعت است نیز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صلی الله علیه و آله با کودکان در هنگام سخنرانی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گزارش های مرتبط با اصل مسئله آوردن کودکان به مسجد مورد تحلیل قرار گرفت به سراغ نماز جماعت یعنی مهمترین فعالیت و کارکرد مسجد رفتیم و مدارای با کودکان را از زاویه سیره پیامبر صلی الله علیه و آله مورد بررسی قرار دادیم اما همه می دانیم که فعالیتهای مسجد، تنها منحصر به نماز جماعت نیست و مسجد به عنوان مهمترین مرکز اجتماع مؤمنان کارکردهای دیگری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این کارکردها که اهمیت بسزایی دارد، انتشار معارف دینی در قالب سخنرانی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پیامبر صلی الله علیه و آله در سخنرانی های خود نسبت به کودکان چه رفتاری را از خود ظهور و بروز داده است؟بنابراین در این فصل در پی آنیم که دریابیم، سیره رفتاری حضرت در مواجهه با کودکان در هنگامه سخنرانی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کودکان در سخنرانی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اشارهاولین نکته ای که می توان در این فصل به آن اشاره کرد، اصل حضور کودکان در سخنرانی پیامبر صلی الله علیه و آله است گزارش های مختلف این گفتار، نشان می دهند که کودکان فارغ از آنکه چه رفتاری از خود بروز داده اند، در سخنرانی پیامبر صلی الله علیه و آله شرکت داشته اند در گفتار بعد نیز به گزارشهایی خواهیم پرداخت که کودکان در میان سخنرانی پیامبر صلی الله علیه و آله رفتارهایی کودکانه داشته اند و پیامبر صلی الله علیه و آله در برابر این رفتارها، سیره ای همانند بخش های پیش از خود ابراز داشته است بنابراین در این گفتار به اصل مسئله حضور کودکان در سخنرانی خواهیم پرداخت</w:t>
      </w:r>
      <w:r>
        <w:rPr>
          <w:rFonts w:eastAsia="IRNazanin" w:cs="IRNazanin"/>
          <w:color w:val="111111"/>
          <w:sz w:val="28"/>
          <w:szCs w:val="28"/>
          <w:rtl w:val="true"/>
          <w:lang w:bidi="fa-IR"/>
        </w:rPr>
        <w:t>.</w:t>
      </w:r>
      <w:bookmarkStart w:id="515" w:name="pg18870_486085"/>
    </w:p>
    <w:p>
      <w:pPr>
        <w:pStyle w:val="BookText"/>
        <w:rPr/>
      </w:pPr>
      <w:bookmarkEnd w:id="5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عبد الله بن جعفر در سخنرانی پیامبر صلی الله علیه و آله نشستن بر منبر آن حضرت این گزارش تاریخی در گفتار دوم از فصل سوم مورد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مناسبت موضوع تنها به اصل این نقل پرداخته و توضیحات آن را به همان قسمت وا می 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که در هنگام شهادت پدرش کودکی حدود ده ساله است، در مورد حوادث پس از شهادت پدرش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دارم هنگامی که رسول خدا صلی الله علیه و آله به منزل ما آمد و خبر شهادت پدرم را به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من به پیامبر صلی الله علیه و آله نگاه می کردم و او بر سر من و بر سر برادرم دست نوازش می کشید و چشمانش به قدری لبریز از اشک بود که بر روی محاسنش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مادرم مژده داد که خداوند به جای دو دست جعفر در بهشت به او دو بال خواهد داد که با فرشتگان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ادامه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فَقَامَ رَسُولُ اللهِ صلى الله عليه و آله سلم وَأَخَذَ بِيَدِي يَمْسَحُ بِيَدِهِ رَأْسِي حَتَّى رَقِيَ إِلَى الْمِنْبَرِ وَ أَجْلَسَنِي أَمَامَهُ عَلَى الدَّرَجَةِ السُّفْلَى وَالْحُزْنُ يُعْرَفُ عَلَيْهِ فقال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مرا گرفت و در حالی که با دستش مرا نوازش می کرد مرا به مسجد برد و از منبر بالا رفت و مرا پیشاپیش خود برپله پایین منبر نشاند و در حالی که غم از چهره اش فهم ده می شد، سخنرانی کرد</w:t>
      </w:r>
      <w:r>
        <w:rPr>
          <w:rFonts w:eastAsia="IRNazanin" w:cs="IRNazanin"/>
          <w:color w:val="111111"/>
          <w:sz w:val="28"/>
          <w:szCs w:val="28"/>
          <w:rtl w:val="true"/>
          <w:lang w:bidi="fa-IR"/>
        </w:rPr>
        <w:t>.</w:t>
      </w:r>
    </w:p>
    <w:p>
      <w:pPr>
        <w:pStyle w:val="Heading4"/>
        <w:numPr>
          <w:ilvl w:val="3"/>
          <w:numId w:val="1"/>
        </w:numPr>
        <w:rPr/>
      </w:pPr>
      <w:bookmarkStart w:id="516" w:name="__RefHeading___Toc15154865_1280447820"/>
      <w:bookmarkStart w:id="517" w:name="_Toc194"/>
      <w:bookmarkEnd w:id="516"/>
      <w:r>
        <w:rPr>
          <w:rtl w:val="true"/>
        </w:rPr>
        <w:t>منابع حديث</w:t>
      </w:r>
      <w:bookmarkEnd w:id="517"/>
    </w:p>
    <w:p>
      <w:pPr>
        <w:pStyle w:val="BookText"/>
        <w:rPr/>
      </w:pPr>
      <w:r>
        <w:rPr>
          <w:rFonts w:ascii="IRNazanin" w:hAnsi="IRNazanin" w:eastAsia="IRNazanin"/>
          <w:color w:val="111111"/>
          <w:sz w:val="28"/>
          <w:sz w:val="28"/>
          <w:szCs w:val="28"/>
          <w:rtl w:val="true"/>
          <w:lang w:bidi="fa-IR"/>
        </w:rPr>
        <w:t>در شیعه به صورت 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إعلام الورى بأعلام الهدی،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518" w:name="pg18870_486087"/>
    </w:p>
    <w:p>
      <w:pPr>
        <w:pStyle w:val="BookText"/>
        <w:rPr/>
      </w:pPr>
      <w:bookmarkEnd w:id="518"/>
      <w:r>
        <w:rPr>
          <w:rFonts w:ascii="IRNazanin" w:hAnsi="IRNazanin" w:eastAsia="IRNazanin"/>
          <w:color w:val="111111"/>
          <w:sz w:val="28"/>
          <w:sz w:val="28"/>
          <w:szCs w:val="28"/>
          <w:rtl w:val="true"/>
          <w:lang w:bidi="fa-IR"/>
        </w:rPr>
        <w:t xml:space="preserve">البته برقی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سندی صحیح، </w:t>
      </w:r>
      <w:r>
        <w:rPr>
          <w:rStyle w:val="FootnoteAnchor"/>
          <w:rtl w:val="true"/>
        </w:rPr>
        <w:footnoteReference w:id="125"/>
      </w:r>
      <w:r>
        <w:rPr>
          <w:rFonts w:ascii="IRNazanin" w:hAnsi="IRNazanin" w:eastAsia="IRNazanin"/>
          <w:color w:val="111111"/>
          <w:sz w:val="28"/>
          <w:sz w:val="28"/>
          <w:szCs w:val="28"/>
          <w:rtl w:val="true"/>
          <w:lang w:bidi="fa-IR"/>
        </w:rPr>
        <w:t xml:space="preserve">اصل این مسئله را به صورت خلاصه و بدون بیان جزئیات بردن عبدالله بن جعفر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صادق علیه السلام نقل کرده است</w:t>
      </w:r>
      <w:r>
        <w:rPr>
          <w:rFonts w:eastAsia="IRNazanin" w:cs="IRNazanin"/>
          <w:color w:val="111111"/>
          <w:sz w:val="28"/>
          <w:szCs w:val="28"/>
          <w:rtl w:val="true"/>
          <w:lang w:bidi="fa-IR"/>
        </w:rPr>
        <w:t>.</w:t>
      </w:r>
    </w:p>
    <w:p>
      <w:pPr>
        <w:pStyle w:val="Heading4"/>
        <w:numPr>
          <w:ilvl w:val="3"/>
          <w:numId w:val="1"/>
        </w:numPr>
        <w:rPr/>
      </w:pPr>
      <w:bookmarkStart w:id="519" w:name="__RefHeading___Toc15154867_1280447820"/>
      <w:bookmarkStart w:id="520" w:name="_Toc195"/>
      <w:bookmarkEnd w:id="519"/>
      <w:r>
        <w:rPr>
          <w:rtl w:val="true"/>
        </w:rPr>
        <w:t>در منابع اهل تسنن</w:t>
      </w:r>
      <w:bookmarkEnd w:id="5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المغازي،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الکبری،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النبوة،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521" w:name="__RefHeading___Toc15154869_1280447820"/>
      <w:bookmarkStart w:id="522" w:name="_Toc196"/>
      <w:bookmarkEnd w:id="521"/>
      <w:r>
        <w:rPr>
          <w:rtl w:val="true"/>
        </w:rPr>
        <w:t>دلالت</w:t>
      </w:r>
      <w:bookmarkEnd w:id="522"/>
    </w:p>
    <w:p>
      <w:pPr>
        <w:pStyle w:val="BookText"/>
        <w:rPr/>
      </w:pPr>
      <w:r>
        <w:rPr>
          <w:rFonts w:ascii="IRNazanin" w:hAnsi="IRNazanin" w:eastAsia="IRNazanin"/>
          <w:color w:val="111111"/>
          <w:sz w:val="28"/>
          <w:sz w:val="28"/>
          <w:szCs w:val="28"/>
          <w:rtl w:val="true"/>
          <w:lang w:bidi="fa-IR"/>
        </w:rPr>
        <w:t>قرار دادن عبدالله بر روی پله پایین منبر که توسط پیامبر صلی الله علیه و آله انجام شده، نوعی تکریم این کودک یتیم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محتوای این روایت هم می توان کودکان را به مسجد برد و هم می توان آنها را پیشاپیش مردم قرار داد و به مناسبتهای مختلف آنها را تکریم کرد و یا از جایگاهشان تجلیل نمود</w:t>
      </w:r>
      <w:r>
        <w:rPr>
          <w:rFonts w:eastAsia="IRNazanin" w:cs="IRNazanin"/>
          <w:color w:val="111111"/>
          <w:sz w:val="28"/>
          <w:szCs w:val="28"/>
          <w:rtl w:val="true"/>
          <w:lang w:bidi="fa-IR"/>
        </w:rPr>
        <w:t>.</w:t>
      </w:r>
    </w:p>
    <w:p>
      <w:pPr>
        <w:pStyle w:val="Heading4"/>
        <w:numPr>
          <w:ilvl w:val="3"/>
          <w:numId w:val="1"/>
        </w:numPr>
        <w:rPr/>
      </w:pPr>
      <w:bookmarkStart w:id="523" w:name="__RefHeading___Toc15154871_1280447820"/>
      <w:bookmarkStart w:id="524" w:name="_Toc197"/>
      <w:bookmarkEnd w:id="523"/>
      <w:r>
        <w:rPr>
          <w:rtl w:val="true"/>
        </w:rPr>
        <w:t>حضور برخی کودکان در سخنرانی پیامبر صلی الله علیه و آله</w:t>
      </w:r>
      <w:bookmarkEnd w:id="524"/>
    </w:p>
    <w:p>
      <w:pPr>
        <w:pStyle w:val="BookText"/>
        <w:rPr/>
      </w:pPr>
      <w:r>
        <w:rPr>
          <w:rFonts w:ascii="IRNazanin" w:hAnsi="IRNazanin" w:eastAsia="IRNazanin"/>
          <w:color w:val="111111"/>
          <w:sz w:val="28"/>
          <w:sz w:val="28"/>
          <w:szCs w:val="28"/>
          <w:rtl w:val="true"/>
          <w:lang w:bidi="fa-IR"/>
        </w:rPr>
        <w:t>این نقل نیز در گفتار اول از فصل اول مورد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مناسبت این فصل، صرفاً به نقل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ابی حازم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صَبِيًّا فَأَخَذَ أَبِي بِيَدِي فَذَهَبَ بِي إِلَى الْمَسْجِدِ فَخَرَجَ رَجُلٌ فَصَعِدَ الْمِنْبَرَ فَحَمِدَ اللهَ وَأَثْنَى عَلَيْهِ وَ نَزَلَ فَقُلْتُ لِوَالِدِي مَنْ هَذَا قَالَ هَذَا نَبِيُّ صلى الله عليه و آله سلم وَأَنَا إِذْ ذَاكَ ابنُ سَبْعِ سِنِينَ أَوْ ثَمَانِ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که پدرم دستم را گرفت و مرا به مسجد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w:t>
      </w:r>
      <w:bookmarkStart w:id="525" w:name="pg18870_486090"/>
    </w:p>
    <w:p>
      <w:pPr>
        <w:pStyle w:val="BookText"/>
        <w:rPr/>
      </w:pPr>
      <w:bookmarkEnd w:id="525"/>
      <w:r>
        <w:rPr>
          <w:rFonts w:ascii="IRNazanin" w:hAnsi="IRNazanin" w:eastAsia="IRNazanin"/>
          <w:color w:val="111111"/>
          <w:sz w:val="28"/>
          <w:sz w:val="28"/>
          <w:szCs w:val="28"/>
          <w:rtl w:val="true"/>
          <w:lang w:bidi="fa-IR"/>
        </w:rPr>
        <w:t>بر فراز منبر رفت و حمد و ثنای خدا را گفت و به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 این مرد کیست؟ پدرم گفت او پیامبر صلی الله علیه و آله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پسری هفت یا هشت ساله بودم</w:t>
      </w:r>
    </w:p>
    <w:p>
      <w:pPr>
        <w:pStyle w:val="Heading4"/>
        <w:numPr>
          <w:ilvl w:val="3"/>
          <w:numId w:val="1"/>
        </w:numPr>
        <w:rPr/>
      </w:pPr>
      <w:bookmarkStart w:id="526" w:name="__RefHeading___Toc15154873_1280447820"/>
      <w:bookmarkStart w:id="527" w:name="_Toc198"/>
      <w:bookmarkEnd w:id="526"/>
      <w:r>
        <w:rPr>
          <w:rtl w:val="true"/>
        </w:rPr>
        <w:t>منابع حديث</w:t>
      </w:r>
      <w:bookmarkEnd w:id="527"/>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الإصابة في تمييز الصحابة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4"/>
        <w:numPr>
          <w:ilvl w:val="3"/>
          <w:numId w:val="1"/>
        </w:numPr>
        <w:rPr/>
      </w:pPr>
      <w:bookmarkStart w:id="528" w:name="__RefHeading___Toc15154875_1280447820"/>
      <w:bookmarkStart w:id="529" w:name="_Toc199"/>
      <w:bookmarkEnd w:id="528"/>
      <w:r>
        <w:rPr>
          <w:rtl w:val="true"/>
        </w:rPr>
        <w:t>حضور حسنین علیهما السلام در سخنرانی پیامبر صلی الله علیه و آله تجلیل آنها توسط حضرت</w:t>
      </w:r>
      <w:bookmarkEnd w:id="529"/>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صلی الله علیه و آله قَالَ خَرَجَ يَوْماً وَ مَعَهُ الحَسَنُ وَالْحُسَيْنُ فَخَطَبَ النَّاسَ ثُمَّ قَالَ فِي خُطْبَتِهِ أَيُّهَا النَّاسُ إِنَّ هَؤُلَاءِ عِتْرَةُ نَبِيِّكُمْ وَأَهْلُ بَيْتِهِ وَذُرِّيَّتُهُ وَخُلَفَاؤُهُ شَرَفَهُمُ اللهُ بِكَرَامَتِهِ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همراه با حسن علیه السلام و حسین علیه السلام خارج شد و برای مردم خطبه خواند و فرمود ای مردم اینها عترت پیامبر صلی الله علیه و آله شما و اهل بیت علیهم السلام او و فرزندان و جانشینان او هستند</w:t>
      </w:r>
      <w:r>
        <w:rPr>
          <w:rFonts w:eastAsia="IRNazanin" w:cs="IRNazanin"/>
          <w:color w:val="111111"/>
          <w:sz w:val="28"/>
          <w:szCs w:val="28"/>
          <w:rtl w:val="true"/>
          <w:lang w:bidi="fa-IR"/>
        </w:rPr>
        <w:t>...</w:t>
      </w:r>
    </w:p>
    <w:p>
      <w:pPr>
        <w:pStyle w:val="Heading4"/>
        <w:numPr>
          <w:ilvl w:val="3"/>
          <w:numId w:val="1"/>
        </w:numPr>
        <w:rPr/>
      </w:pPr>
      <w:bookmarkStart w:id="530" w:name="__RefHeading___Toc15154877_1280447820"/>
      <w:bookmarkStart w:id="531" w:name="_Toc200"/>
      <w:bookmarkEnd w:id="530"/>
      <w:r>
        <w:rPr>
          <w:rtl w:val="true"/>
        </w:rPr>
        <w:t>منابع حديث</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مشارق أنوار اليقين، ص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4"/>
        <w:numPr>
          <w:ilvl w:val="3"/>
          <w:numId w:val="1"/>
        </w:numPr>
        <w:rPr/>
      </w:pPr>
      <w:bookmarkStart w:id="532" w:name="__RefHeading___Toc15154879_1280447820"/>
      <w:bookmarkStart w:id="533" w:name="_Toc201"/>
      <w:bookmarkEnd w:id="532"/>
      <w:r>
        <w:rPr>
          <w:rtl w:val="true"/>
        </w:rPr>
        <w:t>دلالت</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سخنرانی پیامبر صلی الله علیه و آله که در جمع عمومی مردم انجام پذیرفته و در مورد جایگاه ویژه اهل بیت علیهم السلام بوده امام حسن علیه السلام و امام حسین علیه السلام نیز شرکت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که آن دو همراه </w:t>
      </w:r>
      <w:bookmarkStart w:id="534" w:name="pg18870_486092"/>
    </w:p>
    <w:p>
      <w:pPr>
        <w:pStyle w:val="BookText"/>
        <w:rPr/>
      </w:pPr>
      <w:bookmarkEnd w:id="534"/>
      <w:r>
        <w:rPr>
          <w:rFonts w:ascii="IRNazanin" w:hAnsi="IRNazanin" w:eastAsia="IRNazanin"/>
          <w:color w:val="111111"/>
          <w:sz w:val="28"/>
          <w:sz w:val="28"/>
          <w:szCs w:val="28"/>
          <w:rtl w:val="true"/>
          <w:lang w:bidi="fa-IR"/>
        </w:rPr>
        <w:t>پیامبر صلی الله علیه و آله از خانه حضرت خارج شده اند اما گویا بر فراز منبر با پیامبر صلی الله علیه و آله همراه نبوده اند و در میان مردم نشسته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کودک در سخنرانی سبب می شود تا کودک از آغاز زندگی با منبر آشنا شود و منبر را سبب رشد و شکوفایی خود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سیاق این روایت بر می آید که سن حسنین علیهما السلام در اینجا به قدری است که دیگر از بازیهای کودکانه آنها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گویا این سخنرانی در سالهای آخر عمر پیامبر صلی الله علیه و آله بوده است</w:t>
      </w:r>
      <w:r>
        <w:rPr>
          <w:rFonts w:eastAsia="IRNazanin" w:cs="IRNazanin"/>
          <w:color w:val="111111"/>
          <w:sz w:val="28"/>
          <w:szCs w:val="28"/>
          <w:rtl w:val="true"/>
          <w:lang w:bidi="fa-IR"/>
        </w:rPr>
        <w:t>.</w:t>
      </w:r>
    </w:p>
    <w:p>
      <w:pPr>
        <w:pStyle w:val="Heading4"/>
        <w:numPr>
          <w:ilvl w:val="3"/>
          <w:numId w:val="1"/>
        </w:numPr>
        <w:rPr/>
      </w:pPr>
      <w:bookmarkStart w:id="535" w:name="__RefHeading___Toc15154881_1280447820"/>
      <w:bookmarkStart w:id="536" w:name="_Toc202"/>
      <w:bookmarkEnd w:id="535"/>
      <w:r>
        <w:rPr>
          <w:rtl w:val="true"/>
        </w:rPr>
        <w:t>حضور امام حسن علیه السلام در سخنرانی پیامبر صلی الله علیه و آله تجلیل از او توسط حضرت</w:t>
      </w:r>
      <w:bookmarkEnd w:id="536"/>
    </w:p>
    <w:p>
      <w:pPr>
        <w:pStyle w:val="BookText"/>
        <w:rPr/>
      </w:pPr>
      <w:r>
        <w:rPr>
          <w:rFonts w:ascii="IRNazanin" w:hAnsi="IRNazanin" w:eastAsia="IRNazanin"/>
          <w:color w:val="111111"/>
          <w:sz w:val="28"/>
          <w:sz w:val="28"/>
          <w:szCs w:val="28"/>
          <w:rtl w:val="true"/>
          <w:lang w:bidi="fa-IR"/>
        </w:rPr>
        <w:t>ابو بکره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رَسُولَ الله صلی الله علیه و آله عَلَى الْمِنْبَرِ وَ حُسْنٍ عَلَيْهِ السَّلَامُ مَعَهُ وَ هُوَ يُقْبِلُ عَلَى النَّاسِ مَرَّةً وَ عَلَيْهِ مَرَّةً وَيَقُولُ إِنَّ ابْنِي هَذَا سَيِّدٌ وَلَعَلَّ اللَّهَ تَبَارَكَ وَ تَعَالَى أَنْ يُصْلِحَ بِهِ بَيْنَ فِئَتَيْنِ مِنَ الْمُسْلِمِينَ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بر منبر دیدم که حسن علیه السلام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گاهی به مردم رو می کرد و گاهی به حسن علیه السلام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پسر من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بلند مرتبه به دست او بین دو گروه مسلمانان، صلح برقرار کند</w:t>
      </w:r>
      <w:r>
        <w:rPr>
          <w:rFonts w:eastAsia="IRNazanin" w:cs="IRNazanin"/>
          <w:color w:val="111111"/>
          <w:sz w:val="28"/>
          <w:szCs w:val="28"/>
          <w:rtl w:val="true"/>
          <w:lang w:bidi="fa-IR"/>
        </w:rPr>
        <w:t>.</w:t>
      </w:r>
    </w:p>
    <w:p>
      <w:pPr>
        <w:pStyle w:val="Heading4"/>
        <w:numPr>
          <w:ilvl w:val="3"/>
          <w:numId w:val="1"/>
        </w:numPr>
        <w:rPr/>
      </w:pPr>
      <w:bookmarkStart w:id="537" w:name="__RefHeading___Toc15154883_1280447820"/>
      <w:bookmarkStart w:id="538" w:name="_Toc203"/>
      <w:bookmarkEnd w:id="537"/>
      <w:r>
        <w:rPr>
          <w:rtl w:val="true"/>
        </w:rPr>
        <w:t>نقل های مشابه</w:t>
      </w:r>
      <w:bookmarkEnd w:id="538"/>
    </w:p>
    <w:p>
      <w:pPr>
        <w:pStyle w:val="BookText"/>
        <w:rPr/>
      </w:pPr>
      <w:r>
        <w:rPr>
          <w:rFonts w:ascii="IRNazanin" w:hAnsi="IRNazanin" w:eastAsia="IRNazanin"/>
          <w:color w:val="111111"/>
          <w:sz w:val="28"/>
          <w:sz w:val="28"/>
          <w:szCs w:val="28"/>
          <w:rtl w:val="true"/>
          <w:lang w:bidi="fa-IR"/>
        </w:rPr>
        <w:t>در نقل دیگری از ابو بکره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 رَسُولُ اللهِ صلی الله علیه و اله الْمِنْبَرَ فَقَالَ إِنَّ ابنى هَذَا سَيِّدٌ يُصْلِحُ اللَّهُ عَلَى يَدَيْهِ بَيْنَ فِئَتَيْنِ عَظِيمَتَيْنِ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پسرمن،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بین دو گروه بزرگ صلح بر 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های مشابه دیگری وجود دارد که در ابتدای برخی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النَّبِيُّ صلى الله عليه و آله سلم ذَاتَ يَوْمِ الحَسَنَ فَصَعِدَ بِهِ الْمِنْبَرَ وَ قَالَ</w:t>
      </w:r>
      <w:r>
        <w:rPr>
          <w:rFonts w:eastAsia="Amiri" w:cs="Amiri" w:ascii="Amiri" w:hAnsi="Amiri"/>
          <w:color w:val="111111"/>
          <w:sz w:val="28"/>
          <w:szCs w:val="28"/>
          <w:rtl w:val="true"/>
          <w:lang w:bidi="ar-SA"/>
        </w:rPr>
        <w:t>...</w:t>
      </w:r>
      <w:bookmarkStart w:id="539" w:name="pg18870_486094"/>
    </w:p>
    <w:p>
      <w:pPr>
        <w:pStyle w:val="BookText"/>
        <w:rPr/>
      </w:pPr>
      <w:bookmarkEnd w:id="539"/>
      <w:r>
        <w:rPr>
          <w:rFonts w:ascii="IRNazanin" w:hAnsi="IRNazanin" w:eastAsia="IRNazanin"/>
          <w:color w:val="111111"/>
          <w:sz w:val="28"/>
          <w:sz w:val="28"/>
          <w:szCs w:val="28"/>
          <w:rtl w:val="true"/>
          <w:lang w:bidi="fa-IR"/>
        </w:rPr>
        <w:t>روزی پیامبر صلی الله علیه و آله حسن علیه السلام را بیرون آورد و با او به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نقل دیگری نیز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النَّبِيُّ لا يَخْطُبُ جَاءَ الحَسَنُ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آله اول خطبه می خواند که حسن علیه السلام آمد </w:t>
      </w:r>
      <w:r>
        <w:rPr>
          <w:rFonts w:eastAsia="IRNazanin" w:cs="IRNazanin"/>
          <w:color w:val="111111"/>
          <w:sz w:val="28"/>
          <w:szCs w:val="28"/>
          <w:rtl w:val="true"/>
          <w:lang w:bidi="fa-IR"/>
        </w:rPr>
        <w:t>...</w:t>
      </w:r>
    </w:p>
    <w:p>
      <w:pPr>
        <w:pStyle w:val="Heading4"/>
        <w:numPr>
          <w:ilvl w:val="3"/>
          <w:numId w:val="1"/>
        </w:numPr>
        <w:rPr/>
      </w:pPr>
      <w:bookmarkStart w:id="540" w:name="__RefHeading___Toc15154885_1280447820"/>
      <w:bookmarkStart w:id="541" w:name="_Toc204"/>
      <w:bookmarkEnd w:id="540"/>
      <w:r>
        <w:rPr>
          <w:rtl w:val="true"/>
        </w:rPr>
        <w:t>منابع حديث</w:t>
      </w:r>
      <w:bookmarkEnd w:id="541"/>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الترمذی،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النسائي،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السنن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542" w:name="__RefHeading___Toc15154887_1280447820"/>
      <w:bookmarkStart w:id="543" w:name="_Toc205"/>
      <w:bookmarkEnd w:id="542"/>
      <w:r>
        <w:rPr>
          <w:rtl w:val="true"/>
        </w:rPr>
        <w:t>دلالت</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نقل، پیامبر صلی الله علیه و آله کودک خود را با خود بر فراز منبر می برد و در مورد او سخنانی را مطرح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نقل برمی آید که پیامبر صلی الله علیه و آله گذشته از آنکه کودکان خود را به جلسات سخنرانی می برده، گاهی هم آنها را در کانون توجه دیگران قرار می داده و پیرامون شخصیت آنها سخن می گفته است</w:t>
      </w:r>
      <w:r>
        <w:rPr>
          <w:rFonts w:eastAsia="IRNazanin" w:cs="IRNazanin"/>
          <w:color w:val="111111"/>
          <w:sz w:val="28"/>
          <w:szCs w:val="28"/>
          <w:rtl w:val="true"/>
          <w:lang w:bidi="fa-IR"/>
        </w:rPr>
        <w:t xml:space="preserve">. </w:t>
      </w:r>
      <w:bookmarkStart w:id="544" w:name="pg18870_486097"/>
    </w:p>
    <w:p>
      <w:pPr>
        <w:pStyle w:val="BookText"/>
        <w:rPr/>
      </w:pPr>
      <w:bookmarkEnd w:id="5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نقل در گام اول چنین می توان نتیجه گرفت که حضور برخی از کودکان در جلسات سخنرانی تمرینی برای شنیدن موعظه است می تواند در آنها آمادگی حضور در چنین جلساتی را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درگام دوم باید گفت که می توان کودک را به تناسب شرایط، در کانون توجه دیگران قرار داد و در مورد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یک سو مردم را به سوی کودک معطوف می کند و باور عمومی را به سمت کارآمدی و توانایی کودکانمان سوق می دهد و از سوی دیگر اعتماد به نفس کودک را بالا برده و رشد او را بالنده می کند</w:t>
      </w:r>
    </w:p>
    <w:p>
      <w:pPr>
        <w:pStyle w:val="Heading4"/>
        <w:numPr>
          <w:ilvl w:val="3"/>
          <w:numId w:val="1"/>
        </w:numPr>
        <w:rPr/>
      </w:pPr>
      <w:bookmarkStart w:id="545" w:name="__RefHeading___Toc15154889_1280447820"/>
      <w:bookmarkStart w:id="546" w:name="_Toc206"/>
      <w:bookmarkEnd w:id="545"/>
      <w:r>
        <w:rPr>
          <w:rtl w:val="true"/>
        </w:rPr>
        <w:t>اعزام هدفمند کودک به مسجد توسط معصوم</w:t>
      </w:r>
      <w:bookmarkEnd w:id="546"/>
    </w:p>
    <w:p>
      <w:pPr>
        <w:pStyle w:val="BookText"/>
        <w:rPr/>
      </w:pPr>
      <w:r>
        <w:rPr>
          <w:rFonts w:ascii="IRNazanin" w:hAnsi="IRNazanin" w:eastAsia="IRNazanin"/>
          <w:color w:val="111111"/>
          <w:sz w:val="28"/>
          <w:sz w:val="28"/>
          <w:szCs w:val="28"/>
          <w:rtl w:val="true"/>
          <w:lang w:bidi="fa-IR"/>
        </w:rPr>
        <w:t>ابن شهر آشوب و علامه مجلسی از ابو السعادات در کتاب الفضائل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الْحَسَنَ بن عَلِي لا كَانَ يَحْضُرُ مَجْلِسَ رَسُولِ اللَّهِ صلى الله عليه و آله سلم وَ هُوَ ابْنُ سَبْعِ سِنِينَ فَيَسْمَعُ الْوَحْيَ فَيَحْفَظُهُ فَيَأْتِي أُمَّهُ فَيُلْقِي إِلَيْهَا مَا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 علیه السلام وَجَدَ عِنْدَهَا عِلْماً 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مِنْ وَلَدِكَ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فَتَخَفَّى يَوْماً فِي الدَّارِ وَقَدْ دَخَلَ الْحَسَنُ وَقَدْ سَمِعَ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يُلْقِيَهُ إِلَيْهَا فَأَرْتِجَ عَلَيْهِ فَعَجِبَتْ أُمُّهُ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تَعْجَبِينَ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كَبِيراً يَسْمَعُنِي فَاسْتِمَاعُهُ قَدْ أَوْقَفَنِي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علیه السلام فَقَبَّلَهُ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سن هفت سالگی در مجلس پیامبر صلی الله علیه و آله حاضر می شد و وحی را می شنید و حفظ می کرد آنگاه نزد مادرش می آمد و آنچه را که حفظ کرده بود شرح می داد هر وقت امیرالمؤمنین علی علیه السلام نزد حضرت فاطمه علیها السلام می آمد بخشی از علم وحی را نزد ایشان می یافت و از او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مورد از حضرت زهرا علیها السلام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 پسرت حسن برایم گفته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حضرت امیر علیه السلام در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مطابق معمول نزد مادرش فاطمه آمد تا آنچه را که از وحی شنیده </w:t>
      </w:r>
      <w:bookmarkStart w:id="547" w:name="pg18870_486099"/>
    </w:p>
    <w:p>
      <w:pPr>
        <w:pStyle w:val="BookText"/>
        <w:rPr/>
      </w:pPr>
      <w:bookmarkEnd w:id="547"/>
      <w:r>
        <w:rPr>
          <w:rFonts w:ascii="IRNazanin" w:hAnsi="IRNazanin" w:eastAsia="IRNazanin"/>
          <w:color w:val="111111"/>
          <w:sz w:val="28"/>
          <w:sz w:val="28"/>
          <w:szCs w:val="28"/>
          <w:rtl w:val="true"/>
          <w:lang w:bidi="fa-IR"/>
        </w:rPr>
        <w:t>بود شرح دهد ولی نتوانست سخن بگوید مادرش از این منظره تعجب کرد امام حسن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 بزرگواری به سخن من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وی مرا از سخن گفتن متوقف نموده است ناگاه حضرت امیر بیرون آمد و امام حسن را بوسید</w:t>
      </w:r>
      <w:r>
        <w:rPr>
          <w:rFonts w:eastAsia="IRNazanin" w:cs="IRNazanin"/>
          <w:color w:val="111111"/>
          <w:sz w:val="28"/>
          <w:szCs w:val="28"/>
          <w:rtl w:val="true"/>
          <w:lang w:bidi="fa-IR"/>
        </w:rPr>
        <w:t>.</w:t>
      </w:r>
    </w:p>
    <w:p>
      <w:pPr>
        <w:pStyle w:val="Heading4"/>
        <w:numPr>
          <w:ilvl w:val="3"/>
          <w:numId w:val="1"/>
        </w:numPr>
        <w:rPr/>
      </w:pPr>
      <w:bookmarkStart w:id="548" w:name="__RefHeading___Toc15154891_1280447820"/>
      <w:bookmarkStart w:id="549" w:name="_Toc207"/>
      <w:bookmarkEnd w:id="548"/>
      <w:r>
        <w:rPr>
          <w:rtl w:val="true"/>
        </w:rPr>
        <w:t>منابع حديث</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4"/>
        <w:numPr>
          <w:ilvl w:val="3"/>
          <w:numId w:val="1"/>
        </w:numPr>
        <w:rPr/>
      </w:pPr>
      <w:bookmarkStart w:id="550" w:name="__RefHeading___Toc15154893_1280447820"/>
      <w:bookmarkStart w:id="551" w:name="_Toc208"/>
      <w:bookmarkEnd w:id="550"/>
      <w:r>
        <w:rPr>
          <w:rtl w:val="true"/>
        </w:rPr>
        <w:t>دلالت</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نقل فاطمه زهرا علیها السلام به عنوان یک مادر نمونه، کودک ممیز خود را به مسجد می فرستد تا فرمایش پیامبر صلی الله علیه و آله را خوب بشنود و در نهایت به خوبی برای مادر خود بازگو نماید این رفتار، نشانگر عمق هدف مندی اعزام کودک به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کودکان به مسجد به خودی خود امری مطلوب و تأثیرگذار در شخصیت آنهااست اما اگر این رفت و آمد با برنامه ریزی شکل گیرد و هدف گذاری شایسته ای در پی آن باشد ثمرات بیشتری را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کودکان را به زبان آورد و سخن گفتن را از دوران کودکی به آنها آموخت فاطمه زهرا علیها السلام کودک خود را به صورت مداوم به زبان می آورد و از او می خواست شنیده ها و دیده های خود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کودک را دقیق کنکاش گر و پرتلاش خواهد کرد و حافظه او را تقویت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شرکت دادن کودکان در سخنرانی ممکن است در آنها ایجاد خستگی و خواب آلودگی کند و در نهایت کمترین ثمره را برای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کار همراه با پرسش و پاسخ و مسابقه باشد، ذهن آنها </w:t>
      </w:r>
    </w:p>
    <w:p>
      <w:pPr>
        <w:pStyle w:val="BookText"/>
        <w:rPr/>
      </w:pPr>
      <w:r>
        <w:rPr>
          <w:rFonts w:ascii="IRNazanin" w:hAnsi="IRNazanin" w:eastAsia="IRNazanin"/>
          <w:color w:val="111111"/>
          <w:sz w:val="28"/>
          <w:sz w:val="28"/>
          <w:szCs w:val="28"/>
          <w:rtl w:val="true"/>
          <w:lang w:bidi="fa-IR"/>
        </w:rPr>
        <w:t>را مشغول خواهد کرد و آنها را به شنیدن واخواهد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جریان از یک سو آموزه ای گرانبها برای والدین است و از سوی دیگر الگویی برای اولیای مسجد است زیرا هر دو گروه یعنی والدین و مسئولان مسجد می توانند با یک برنامه ریزی ساده پیش از تشکیل جلسات سخنرانی به فکر مسابقه ای جذاب برای کودکان باشند تا کودکان به سوی گوش دادن به محتوای سخنرانی گرایش پیدا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اگر قرار باشد کودک در مراسم سخنرانی شرکت کند، سخنران نیز وظیفه ای متناسب با مخاطبان خود پیدا خواهد کرد</w:t>
      </w:r>
      <w:r>
        <w:rPr>
          <w:rFonts w:eastAsia="IRNazanin" w:cs="IRNazanin"/>
          <w:color w:val="111111"/>
          <w:sz w:val="28"/>
          <w:szCs w:val="28"/>
          <w:rtl w:val="true"/>
          <w:lang w:bidi="fa-IR"/>
        </w:rPr>
        <w:t xml:space="preserve">. </w:t>
      </w:r>
      <w:bookmarkStart w:id="552" w:name="pg18870_486103"/>
    </w:p>
    <w:p>
      <w:pPr>
        <w:pStyle w:val="Heading3"/>
        <w:numPr>
          <w:ilvl w:val="2"/>
          <w:numId w:val="1"/>
        </w:numPr>
        <w:rPr/>
      </w:pPr>
      <w:bookmarkStart w:id="553" w:name="__RefHeading___Toc15154895_1280447820"/>
      <w:bookmarkStart w:id="554" w:name="_Toc209"/>
      <w:bookmarkEnd w:id="552"/>
      <w:bookmarkEnd w:id="553"/>
      <w:r>
        <w:rPr>
          <w:rtl w:val="true"/>
        </w:rPr>
        <w:t>گفتاردوم</w:t>
      </w:r>
      <w:r>
        <w:rPr>
          <w:rtl w:val="true"/>
        </w:rPr>
        <w:t xml:space="preserve">: </w:t>
      </w:r>
      <w:r>
        <w:rPr>
          <w:rtl w:val="true"/>
        </w:rPr>
        <w:t>مدارا با کودکان بازیگوش در سخنرانی</w:t>
      </w:r>
      <w:bookmarkEnd w:id="554"/>
    </w:p>
    <w:p>
      <w:pPr>
        <w:pStyle w:val="BookText"/>
        <w:rPr/>
      </w:pPr>
      <w:r>
        <w:rPr>
          <w:rFonts w:ascii="IRNazanin" w:hAnsi="IRNazanin" w:eastAsia="IRNazanin"/>
          <w:color w:val="111111"/>
          <w:sz w:val="28"/>
          <w:sz w:val="28"/>
          <w:szCs w:val="28"/>
          <w:rtl w:val="true"/>
          <w:lang w:bidi="fa-IR"/>
        </w:rPr>
        <w:t>در گفتار پیشین پیرامون اصل حضور کودکان در سخنرانی پیامبر صلی الله علیه و آله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گزارش هایی خواهیم پرداخت که کودکان در میان سخنرانی پیامبر صلی الله علیه و آله رفتارهایی کودکانه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پیامبر صلی الله علیه و آله در برابر این رفتارها سیرهای همانند بخش های پیش از خود ابراز داشته است و یا اینکه رفتاری متفاوت از خود بروز داده است؟</w:t>
      </w:r>
    </w:p>
    <w:p>
      <w:pPr>
        <w:pStyle w:val="Heading3"/>
        <w:numPr>
          <w:ilvl w:val="2"/>
          <w:numId w:val="1"/>
        </w:numPr>
        <w:rPr/>
      </w:pPr>
      <w:bookmarkStart w:id="555" w:name="__RefHeading___Toc15154897_1280447820"/>
      <w:bookmarkStart w:id="556" w:name="_Toc210"/>
      <w:bookmarkEnd w:id="555"/>
      <w:r>
        <w:rPr>
          <w:rtl w:val="true"/>
        </w:rPr>
        <w:t>لزوم مراقبت از کودکان در مسجد ورجحان آن نسبت به مراسم سخنرانی</w:t>
      </w:r>
      <w:bookmarkEnd w:id="556"/>
    </w:p>
    <w:p>
      <w:pPr>
        <w:pStyle w:val="Heading4"/>
        <w:numPr>
          <w:ilvl w:val="3"/>
          <w:numId w:val="1"/>
        </w:numPr>
        <w:rPr/>
      </w:pPr>
      <w:bookmarkStart w:id="557" w:name="__RefHeading___Toc15154899_1280447820"/>
      <w:bookmarkStart w:id="558" w:name="_Toc211"/>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صلی الله علیه و آله يَخْطُبُ فَجَاءَ الْحَسَنُ وَالْحُسَيْنُ علیهما السلام وَ عَلَيْهِمَا قَمِيصَانِ أَحْمَرَانِ يَمْشِيَانِ وَ يَعْثُرَانِ فَنَزَلَ رَسُولُ اللهِ صلى الله عليه و آله سلم مِنَ الْمِنْبَرِ فَحَمَلَهُمَا وَ وَضَعَهُمَا بَيْنَ يَدَيْهِ ثُمَّ قَالَ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فَنَظَرْتُ إِلَى هَذَيْنِ الصَّبِيَّيْنِ يَمْشِيَانِ وَ يَعْثُرَانِ فَلَمْ أَصْبِرْ حَتَّى قَطَعْتُ حَدِيثِي وَرَفَعْتُهُمَا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ما خطبه می خواند که حسن و حسین علیهما السلام آمدند و برتن آنها دو پیراهن سرخ رنگ بود آن دو راه می رفتند و گاه به زمین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منبر پایین آمد و آن دو را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در برابر خود قرارد داد و فرمود خداوند درست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فرزندانتان فقط وسیله آزمایش شما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این دو کودک که راه می رفتند و گاه بر زمین می افتادند، نگاه می کردم پس شکیبایی نکردم تا سخنم را قطع کردم و آن دو را برداشتم</w:t>
      </w:r>
      <w:r>
        <w:rPr>
          <w:rFonts w:eastAsia="IRNazanin" w:cs="IRNazanin"/>
          <w:color w:val="111111"/>
          <w:sz w:val="28"/>
          <w:szCs w:val="28"/>
          <w:rtl w:val="true"/>
          <w:lang w:bidi="fa-IR"/>
        </w:rPr>
        <w:t xml:space="preserve">. </w:t>
      </w:r>
      <w:bookmarkStart w:id="559" w:name="pg18870_486105"/>
    </w:p>
    <w:p>
      <w:pPr>
        <w:pStyle w:val="Heading4"/>
        <w:numPr>
          <w:ilvl w:val="3"/>
          <w:numId w:val="1"/>
        </w:numPr>
        <w:rPr/>
      </w:pPr>
      <w:bookmarkStart w:id="560" w:name="__RefHeading___Toc15154901_1280447820"/>
      <w:bookmarkStart w:id="561" w:name="_Toc212"/>
      <w:bookmarkEnd w:id="559"/>
      <w:bookmarkEnd w:id="560"/>
      <w:r>
        <w:rPr>
          <w:rtl w:val="true"/>
        </w:rPr>
        <w:t>منابع حديث</w:t>
      </w:r>
      <w:bookmarkEnd w:id="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الترمذي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نسائی،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ابن حبان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الكبرى،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أسد 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منابع شیعه نیز به نقل از منابع اهل تسنن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عبدالله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ذخائر العقبی،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4"/>
        <w:numPr>
          <w:ilvl w:val="3"/>
          <w:numId w:val="1"/>
        </w:numPr>
        <w:rPr/>
      </w:pPr>
      <w:bookmarkStart w:id="562" w:name="__RefHeading___Toc15154903_1280447820"/>
      <w:bookmarkStart w:id="563" w:name="_Toc213"/>
      <w:bookmarkEnd w:id="562"/>
      <w:r>
        <w:rPr>
          <w:rtl w:val="true"/>
        </w:rPr>
        <w:t>نقل مشابه</w:t>
      </w:r>
      <w:bookmarkEnd w:id="563"/>
    </w:p>
    <w:p>
      <w:pPr>
        <w:pStyle w:val="BookText"/>
        <w:rPr/>
      </w:pPr>
      <w:r>
        <w:rPr>
          <w:rFonts w:ascii="IRNazanin" w:hAnsi="IRNazanin" w:eastAsia="IRNazanin"/>
          <w:color w:val="111111"/>
          <w:sz w:val="28"/>
          <w:sz w:val="28"/>
          <w:szCs w:val="28"/>
          <w:rtl w:val="true"/>
          <w:lang w:bidi="fa-IR"/>
        </w:rPr>
        <w:t>یحیی بن کثیر و سفیان بن عیینه می گویند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سَمِعَ رَسُولُ اللهِ صلی الله علیه و آله بُكَاءَ الْحَسَن وَالْحُسَيْنِ وَهُوَ عَلَى الْمِنْبَرِ فَقَامَ 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علم حالهما</w:t>
      </w:r>
      <w:r>
        <w:rPr>
          <w:rFonts w:ascii="IRNazanin" w:hAnsi="IRNazanin" w:eastAsia="IRNazanin"/>
          <w:color w:val="111111"/>
          <w:sz w:val="28"/>
          <w:sz w:val="28"/>
          <w:szCs w:val="28"/>
          <w:rtl w:val="true"/>
          <w:lang w:bidi="fa-IR"/>
        </w:rPr>
        <w:t xml:space="preserve"> ثُمَّ قَالَ أَيُّهَا النَّاسُ مَا الْوَلَدُ إِلَّا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فراز منبر بود که صدای گریه حسن و حسین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با جزع و فزع از جای برخاست تا از حال آنها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فرزند وسیله امتحان است</w:t>
      </w:r>
      <w:r>
        <w:rPr>
          <w:rFonts w:eastAsia="IRNazanin" w:cs="IRNazanin"/>
          <w:color w:val="111111"/>
          <w:sz w:val="28"/>
          <w:szCs w:val="28"/>
          <w:rtl w:val="true"/>
          <w:lang w:bidi="fa-IR"/>
        </w:rPr>
        <w:t xml:space="preserve">. </w:t>
      </w:r>
      <w:bookmarkStart w:id="564" w:name="pg18870_486107"/>
    </w:p>
    <w:p>
      <w:pPr>
        <w:pStyle w:val="Heading4"/>
        <w:numPr>
          <w:ilvl w:val="3"/>
          <w:numId w:val="1"/>
        </w:numPr>
        <w:rPr/>
      </w:pPr>
      <w:bookmarkStart w:id="565" w:name="__RefHeading___Toc15154905_1280447820"/>
      <w:bookmarkStart w:id="566" w:name="_Toc214"/>
      <w:bookmarkEnd w:id="564"/>
      <w:bookmarkEnd w:id="565"/>
      <w:r>
        <w:rPr>
          <w:rtl w:val="true"/>
        </w:rPr>
        <w:t>منابع حديث</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قاضي نعمان 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الأخبار في فضائل الأئمة الأطهار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4"/>
        <w:numPr>
          <w:ilvl w:val="3"/>
          <w:numId w:val="1"/>
        </w:numPr>
        <w:rPr/>
      </w:pPr>
      <w:bookmarkStart w:id="567" w:name="__RefHeading___Toc15154907_1280447820"/>
      <w:bookmarkStart w:id="568" w:name="_Toc215"/>
      <w:bookmarkEnd w:id="567"/>
      <w:r>
        <w:rPr>
          <w:rtl w:val="true"/>
        </w:rPr>
        <w:t>دلالت</w:t>
      </w:r>
      <w:bookmarkEnd w:id="568"/>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سخنرانی و بازگو نمودن معارف دینی برای مردم از اهمیت بسیار زیادی برخوردار است اما ممکن است در مواقعی خاص، مسائل مهمتری وجود داشته باشد که نباید از آنها نیز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نقل پیامبر صلی الله علیه و آله مراقبت از کودکان خود را مهم تر از نظم موجود در سخنرانی دیده و سخنرانی را به قیمت مراقبت از کودکان خود رها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نقل می توان چنین نتیجه گرفت که مراقبت از کودکان وظیفه بزرگی است که گاهی درجه اهمیت آن از فعالیتهای معمول مسجد فزونی می یابد بنابراین در محیط مسجد و در جلسات سخنرانی تنها نباید به فکر برگزاری شایسته مراسم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جایگاه و وضعیت کودکان نیز اندیشید و از عواطف، احساسات و جسم آنها نیز مراقبت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آیه قرآن که پس از انجام این کار از زبان پیامبر صلی الله علیه و آله بیان شده، نشان دهنده کلّی بودن حکم و سرایت آن در موارد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حکم یعنی رجحان داشتن مراقبت از کودکان نسبت به دیگر وظایف دینی، یک حکم کلی است که در مسجد نیز باید 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این رجحان در محدوده مستحبات است و در محدوده </w:t>
      </w:r>
      <w:bookmarkStart w:id="569" w:name="pg18870_486110"/>
    </w:p>
    <w:p>
      <w:pPr>
        <w:pStyle w:val="BookText"/>
        <w:rPr/>
      </w:pPr>
      <w:bookmarkEnd w:id="569"/>
      <w:r>
        <w:rPr>
          <w:rFonts w:ascii="IRNazanin" w:hAnsi="IRNazanin" w:eastAsia="IRNazanin"/>
          <w:color w:val="111111"/>
          <w:sz w:val="28"/>
          <w:sz w:val="28"/>
          <w:szCs w:val="28"/>
          <w:rtl w:val="true"/>
          <w:lang w:bidi="fa-IR"/>
        </w:rPr>
        <w:t>واجبات شرایط دیگری حکم فرما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دوم، عبارت حتی علم حالهما آمده که تأکیدی بر مراقبت و مواظبت مستمر از حال کودک در مسجد دارد بنابراین شایسته است که در تمامی مساجد مسئولی برای مراقبت و مواظبت از وضعیت کودکان قرار داده شود تا هم از احوال کودکان با خبر باشد و هم نظم مسجد را با تدبیر و مدارا با کودکان برقرار سازد</w:t>
      </w:r>
    </w:p>
    <w:p>
      <w:pPr>
        <w:pStyle w:val="BookText"/>
        <w:rPr/>
      </w:pPr>
      <w:r>
        <w:rPr>
          <w:rFonts w:ascii="IRNazanin" w:hAnsi="IRNazanin" w:eastAsia="IRNazanin"/>
          <w:color w:val="111111"/>
          <w:sz w:val="28"/>
          <w:sz w:val="28"/>
          <w:szCs w:val="28"/>
          <w:rtl w:val="true"/>
          <w:lang w:bidi="fa-IR"/>
        </w:rPr>
        <w:t>این نکته در مورد مساجدی که شاهد رفت و آمد فراوان کودکان و نوجوانان هستند از اهمیت بیشتری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جریان برمی آید که سن کودک بین دو تا چهارسال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کودکان خردسال هستند که نیازمند به مراقبت بیشتر هستند و دلسوزی شدید به طور معمول برای سنین پایین تر انجام می پذیرد</w:t>
      </w:r>
    </w:p>
    <w:p>
      <w:pPr>
        <w:pStyle w:val="Heading4"/>
        <w:numPr>
          <w:ilvl w:val="3"/>
          <w:numId w:val="1"/>
        </w:numPr>
        <w:rPr/>
      </w:pPr>
      <w:bookmarkStart w:id="570" w:name="__RefHeading___Toc15154909_1280447820"/>
      <w:bookmarkStart w:id="571" w:name="_Toc216"/>
      <w:bookmarkEnd w:id="570"/>
      <w:r>
        <w:rPr>
          <w:rtl w:val="true"/>
        </w:rPr>
        <w:t>اشکال</w:t>
      </w:r>
      <w:bookmarkEnd w:id="571"/>
    </w:p>
    <w:p>
      <w:pPr>
        <w:pStyle w:val="BookText"/>
        <w:rPr/>
      </w:pPr>
      <w:r>
        <w:rPr>
          <w:rFonts w:ascii="IRNazanin" w:hAnsi="IRNazanin" w:eastAsia="IRNazanin"/>
          <w:color w:val="111111"/>
          <w:sz w:val="28"/>
          <w:sz w:val="28"/>
          <w:szCs w:val="28"/>
          <w:rtl w:val="true"/>
          <w:lang w:bidi="fa-IR"/>
        </w:rPr>
        <w:t>این روایت از اساس نمی تواند قابل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فتنه، نوعی آزمون شر است که ریشه در بدیها دارد در حالی که پیامبر صلی الله علیه و آله در برابر شرورات تسلیم نمی شود و کوتاه نخواهد آمد به بیان دیگر گویا پیامبر صلی الله علیه و آله در این روایت خود را در این آزمون شکست خورده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به خاطر فرزندانش از وظیفه اصلی اش که تبلیغ و خطبه خوانی باشد، غافل شده است</w:t>
      </w:r>
      <w:r>
        <w:rPr>
          <w:rFonts w:eastAsia="IRNazanin" w:cs="IRNazanin"/>
          <w:color w:val="111111"/>
          <w:sz w:val="28"/>
          <w:szCs w:val="28"/>
          <w:rtl w:val="true"/>
          <w:lang w:bidi="fa-IR"/>
        </w:rPr>
        <w:t>.</w:t>
      </w:r>
    </w:p>
    <w:p>
      <w:pPr>
        <w:pStyle w:val="Heading4"/>
        <w:numPr>
          <w:ilvl w:val="3"/>
          <w:numId w:val="1"/>
        </w:numPr>
        <w:rPr/>
      </w:pPr>
      <w:bookmarkStart w:id="572" w:name="__RefHeading___Toc15154911_1280447820"/>
      <w:bookmarkStart w:id="573" w:name="_Toc217"/>
      <w:bookmarkEnd w:id="572"/>
      <w:r>
        <w:rPr>
          <w:rtl w:val="true"/>
        </w:rPr>
        <w:t>پاسخ</w:t>
      </w:r>
      <w:bookmarkEnd w:id="5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فتنه به معنای وسیله آزمایش است که گاه در آزمون خیر و گاه در آزمون شر قرار می گیرد اما فتنه در این روایت، آزمون خیری برای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خدا می خواهد پیامبرش را بیازماید که به هنگام اشتغال به خطبه بر فراز منبر، آیا ممکن است از حال این دو فرزند که جگر گوشه های زهرا علیها السلام هستند و هر کدام در </w:t>
      </w:r>
      <w:bookmarkStart w:id="574" w:name="pg18870_486112"/>
    </w:p>
    <w:p>
      <w:pPr>
        <w:pStyle w:val="BookText"/>
        <w:rPr/>
      </w:pPr>
      <w:bookmarkEnd w:id="574"/>
      <w:r>
        <w:rPr>
          <w:rFonts w:ascii="IRNazanin" w:hAnsi="IRNazanin" w:eastAsia="IRNazanin"/>
          <w:color w:val="111111"/>
          <w:sz w:val="28"/>
          <w:sz w:val="28"/>
          <w:szCs w:val="28"/>
          <w:rtl w:val="true"/>
          <w:lang w:bidi="fa-IR"/>
        </w:rPr>
        <w:t>آینده مقام والایی خواهند داشت غافل گردد؟ و یا اینکه آیا ابهت و شکوه خطبه مانع از ابراز عاطفه و محبت نسبت به کودکانش نخواهد گشت؟ و گرنه مسلم است که پیامبر صلی الله علیه و آله هرگز به خاطر محبت فرزندان از یاد خدا و انجام مسئولیت سنگین تبلیغ و هدایت غافل نمی شود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575" w:name="__RefHeading___Toc15154913_1280447820"/>
      <w:bookmarkStart w:id="576" w:name="_Toc218"/>
      <w:bookmarkEnd w:id="575"/>
      <w:r>
        <w:rPr>
          <w:rtl w:val="true"/>
        </w:rPr>
        <w:t>اشکال</w:t>
      </w:r>
      <w:bookmarkEnd w:id="576"/>
    </w:p>
    <w:p>
      <w:pPr>
        <w:pStyle w:val="BookText"/>
        <w:rPr/>
      </w:pPr>
      <w:r>
        <w:rPr>
          <w:rFonts w:ascii="IRNazanin" w:hAnsi="IRNazanin" w:eastAsia="IRNazanin"/>
          <w:color w:val="111111"/>
          <w:sz w:val="28"/>
          <w:sz w:val="28"/>
          <w:szCs w:val="28"/>
          <w:rtl w:val="true"/>
          <w:lang w:bidi="fa-IR"/>
        </w:rPr>
        <w:t>در این داستان باید دید که اهمیت چه مسئله ای توانسته بروظیفه تبلیغی پیامبر صلی الله علیه و آله ها سنگینی کند و او را از فراز منبر به کار دیگر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داستان نشان می دهد که مراقبت از حسنین علیهما السلام چنان مسئله پراهمیتی است که حتی از ماموریت تبلیغی پیامبر صلی الله علیه و آله مهمتر و ارجح است بنابراین حسنین علیهما السلام در این داستان موضوعیت دارند</w:t>
      </w:r>
      <w:r>
        <w:rPr>
          <w:rFonts w:eastAsia="IRNazanin" w:cs="IRNazanin"/>
          <w:color w:val="111111"/>
          <w:sz w:val="28"/>
          <w:szCs w:val="28"/>
          <w:rtl w:val="true"/>
          <w:lang w:bidi="fa-IR"/>
        </w:rPr>
        <w:t>.</w:t>
      </w:r>
    </w:p>
    <w:p>
      <w:pPr>
        <w:pStyle w:val="Heading4"/>
        <w:numPr>
          <w:ilvl w:val="3"/>
          <w:numId w:val="1"/>
        </w:numPr>
        <w:rPr/>
      </w:pPr>
      <w:bookmarkStart w:id="577" w:name="__RefHeading___Toc15154915_1280447820"/>
      <w:bookmarkStart w:id="578" w:name="_Toc219"/>
      <w:bookmarkEnd w:id="577"/>
      <w:r>
        <w:rPr>
          <w:rtl w:val="true"/>
        </w:rPr>
        <w:t>پاسخ</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والای حسنین علیهما السلام بر هیچکس حتی بزرگان اهل تسنن پوشیده نیست و شکی نیست که این جریان حاکی از علاقه ویژه پیامبر صلی الله علیه و آله به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نمی تواند ما را از دیدن دیگر نکات این روایت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صراحت در این داستان به آیه ای از آیات قران احتجاج کرده است که نشان دهنده دو مطلب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احتجاج به آیات قرآن مسئله را از شخصی سازی خارج کرده و به یک حکم کلی تبدیل می کند اگرچه اصل هم این است که حکم صادر شده کلیت داشته باشد و اختصاص به شخصی ویژه نداشته باشد مگر اینکه دلیلی بیاید و به صراحت خلاف آن را ثابت کند، اما در اینجا بیان این آیه توسط پیامبر صلی الله علیه و آله به جای هیچ شبهه ای را باقی نمی گذارد که این مسئله یک حکم کلی است</w:t>
      </w:r>
      <w:r>
        <w:rPr>
          <w:rFonts w:eastAsia="IRNazanin" w:cs="IRNazanin"/>
          <w:color w:val="111111"/>
          <w:sz w:val="28"/>
          <w:szCs w:val="28"/>
          <w:rtl w:val="true"/>
          <w:lang w:bidi="fa-IR"/>
        </w:rPr>
        <w:t xml:space="preserve">. </w:t>
      </w:r>
      <w:bookmarkStart w:id="579" w:name="pg18870_486114"/>
    </w:p>
    <w:p>
      <w:pPr>
        <w:pStyle w:val="BookText"/>
        <w:rPr/>
      </w:pPr>
      <w:bookmarkEnd w:id="579"/>
      <w:r>
        <w:rPr>
          <w:rFonts w:ascii="IRNazanin" w:hAnsi="IRNazanin" w:eastAsia="IRNazanin"/>
          <w:color w:val="111111"/>
          <w:sz w:val="28"/>
          <w:sz w:val="28"/>
          <w:szCs w:val="28"/>
          <w:rtl w:val="true"/>
          <w:lang w:bidi="fa-IR"/>
        </w:rPr>
        <w:t>ثانیاً محتوای درونی این آیه نشان می دهد که موضوع آزمون، همه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هر کس در چنین آزمونی قرار گرفت باید کاری شبیه به پیامبر صلی الله علیه و آله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که اگرچه این حکم کلی است و مربوط به همه مردم می شود اما لازم است که در جایگاه های مختلف سنجش مجدد انجام گیرد و پس از دریافتن اهمیت مسئله کاری مشابه صورت پذیرد</w:t>
      </w:r>
      <w:r>
        <w:rPr>
          <w:rFonts w:eastAsia="IRNazanin" w:cs="IRNazanin"/>
          <w:color w:val="111111"/>
          <w:sz w:val="28"/>
          <w:szCs w:val="28"/>
          <w:rtl w:val="true"/>
          <w:lang w:bidi="fa-IR"/>
        </w:rPr>
        <w:t>.</w:t>
      </w:r>
    </w:p>
    <w:p>
      <w:pPr>
        <w:pStyle w:val="Heading4"/>
        <w:numPr>
          <w:ilvl w:val="3"/>
          <w:numId w:val="1"/>
        </w:numPr>
        <w:rPr/>
      </w:pPr>
      <w:bookmarkStart w:id="580" w:name="__RefHeading___Toc15154917_1280447820"/>
      <w:bookmarkStart w:id="581" w:name="_Toc220"/>
      <w:bookmarkEnd w:id="580"/>
      <w:r>
        <w:rPr>
          <w:rtl w:val="true"/>
        </w:rPr>
        <w:t>شدت مدارا با بازیگوشی کودکان در سخنرانی</w:t>
      </w:r>
      <w:bookmarkEnd w:id="581"/>
    </w:p>
    <w:p>
      <w:pPr>
        <w:pStyle w:val="BookText"/>
        <w:rPr/>
      </w:pPr>
      <w:r>
        <w:rPr>
          <w:rFonts w:ascii="IRNazanin" w:hAnsi="IRNazanin" w:eastAsia="IRNazanin"/>
          <w:color w:val="111111"/>
          <w:sz w:val="28"/>
          <w:sz w:val="28"/>
          <w:szCs w:val="28"/>
          <w:rtl w:val="true"/>
          <w:lang w:bidi="fa-IR"/>
        </w:rPr>
        <w:t>از امیرالمؤمنین علی علیه السلام و عده ای از صحابه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الْحسن علیه السلام يَأْتِيهِ وَهُوَ عَلَى الْمِنْبَرِ يَخْطُبُ فَيَصْعَدُ إِلَيْهِ فَيَرْكَبُ عَلَى عَاتِقِ النَّبِيِّ صلى الله عليه و آله سلم وَيُدْلِي رِجْلَيْهِ عَلَى صَدْرِ النَّبِيِّ صلى الله عليه و آله سلم حَتَّى يُرَى بَرِيقُ خَلْخَالِهِ وَ رَسُولُ اللهِ صلى الله عليه و آله سلم يَخْطُبُ فَيُمْسِكُهُ كَذَّلِكَ حَتَّى يَفْرُغَ مِنْ خُطْبَتِه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منبر خطبه می خواند که حسن علیه السلام نزد حضرت می رفت و از منبر بالا می رفت و بردوش پیامبر صلی الله علیه و آله صلى الله علیه و آله سلم سوار می شد و دو پای خود را بر سینه پیامبر صلی الله علیه و آله می آویخت تا آنجا که درخشش خلخال او دیده می شد رسول خدا صلی الله علیه و آله خطبه می خواند و او را در همین حالت نگاه داشته بود تا اینکه خطبه اش پایان می یافت</w:t>
      </w:r>
      <w:r>
        <w:rPr>
          <w:rFonts w:eastAsia="IRNazanin" w:cs="IRNazanin"/>
          <w:color w:val="111111"/>
          <w:sz w:val="28"/>
          <w:szCs w:val="28"/>
          <w:rtl w:val="true"/>
          <w:lang w:bidi="fa-IR"/>
        </w:rPr>
        <w:t>.</w:t>
      </w:r>
    </w:p>
    <w:p>
      <w:pPr>
        <w:pStyle w:val="Heading4"/>
        <w:numPr>
          <w:ilvl w:val="3"/>
          <w:numId w:val="1"/>
        </w:numPr>
        <w:rPr/>
      </w:pPr>
      <w:bookmarkStart w:id="582" w:name="__RefHeading___Toc15154919_1280447820"/>
      <w:bookmarkStart w:id="583" w:name="_Toc221"/>
      <w:bookmarkEnd w:id="582"/>
      <w:r>
        <w:rPr>
          <w:rtl w:val="true"/>
        </w:rPr>
        <w:t>منابع حديث</w:t>
      </w:r>
      <w:bookmarkEnd w:id="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الهلالي،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Heading4"/>
        <w:numPr>
          <w:ilvl w:val="3"/>
          <w:numId w:val="1"/>
        </w:numPr>
        <w:rPr/>
      </w:pPr>
      <w:bookmarkStart w:id="584" w:name="__RefHeading___Toc15154921_1280447820"/>
      <w:bookmarkStart w:id="585" w:name="_Toc222"/>
      <w:bookmarkEnd w:id="584"/>
      <w:r>
        <w:rPr>
          <w:rtl w:val="true"/>
        </w:rPr>
        <w:t>سندشناسی</w:t>
      </w:r>
      <w:bookmarkEnd w:id="58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شیخ صدوق در علل الشرائع </w:t>
      </w:r>
      <w:r>
        <w:rPr>
          <w:rStyle w:val="FootnoteAnchor"/>
          <w:rtl w:val="true"/>
        </w:rPr>
        <w:footnoteReference w:id="128"/>
      </w:r>
      <w:r>
        <w:rPr>
          <w:rFonts w:ascii="IRNazanin" w:hAnsi="IRNazanin" w:eastAsia="IRNazanin"/>
          <w:color w:val="111111"/>
          <w:sz w:val="28"/>
          <w:sz w:val="28"/>
          <w:szCs w:val="28"/>
          <w:rtl w:val="true"/>
          <w:lang w:bidi="fa-IR"/>
        </w:rPr>
        <w:t xml:space="preserve">به دلیل آنکه برخی از راویان آن </w:t>
      </w:r>
      <w:bookmarkStart w:id="586" w:name="pg18870_486116"/>
    </w:p>
    <w:p>
      <w:pPr>
        <w:pStyle w:val="BookText"/>
        <w:rPr/>
      </w:pPr>
      <w:bookmarkEnd w:id="586"/>
      <w:r>
        <w:rPr>
          <w:rFonts w:ascii="IRNazanin" w:hAnsi="IRNazanin" w:eastAsia="IRNazanin"/>
          <w:color w:val="111111"/>
          <w:sz w:val="28"/>
          <w:sz w:val="28"/>
          <w:szCs w:val="28"/>
          <w:rtl w:val="true"/>
          <w:lang w:bidi="fa-IR"/>
        </w:rPr>
        <w:t>توثیق خاص ندارند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در مورد سند این حدیث که بخشی از یک روایت طولانی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عَلِيُّ بن أَبِي طَالِبٍ علیه السلام وَ سَلْمَانُ وَأَبُو ذَرٍ وَالْمِقْدَادُ وَحَدَّثَ أَبُو الْجَخَافِ دَاوُدُ بن أَبِي عَوْفِ الْعَوْفِيُّ يَرْوِي عَنْ أَبِي سَعِيدٍ الْخُدْرِيِّ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داخلی کتاب مشکلی ندارد اما در مورد اصل کتاب سلیم نظرات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قدما و متأخرین آن را از اصول مستند و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نعمانی در کتاب الغیبة، </w:t>
      </w:r>
      <w:r>
        <w:rPr>
          <w:rStyle w:val="FootnoteAnchor"/>
          <w:rtl w:val="true"/>
        </w:rPr>
        <w:footnoteReference w:id="129"/>
      </w:r>
      <w:r>
        <w:rPr>
          <w:rFonts w:ascii="IRNazanin" w:hAnsi="IRNazanin" w:eastAsia="IRNazanin"/>
          <w:color w:val="111111"/>
          <w:sz w:val="28"/>
          <w:sz w:val="28"/>
          <w:szCs w:val="28"/>
          <w:rtl w:val="true"/>
          <w:lang w:bidi="fa-IR"/>
        </w:rPr>
        <w:t>آقا بزرگ تهرانی علامه مجلسی، شیخ حر عاملی، علامه تفرشی و سید هاشم بحرانی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برخی این کتاب را از اساس موضوع و ساختگی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ابن غضایری، شهید ثانی و سیدبن طاووس</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برخی نیز اصل کتاب را نادرست ندانسته اند اما کتاب حاضر را نیز خالی از تحریف و تدلیس نمی دانند بنابراین روایات آن را قابل اعتماد نمی دانند نظیر شیخ مفید و علامه حلی</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587" w:name="__RefHeading___Toc15154923_1280447820"/>
      <w:bookmarkStart w:id="588" w:name="_Toc223"/>
      <w:bookmarkEnd w:id="587"/>
      <w:r>
        <w:rPr>
          <w:rtl w:val="true"/>
        </w:rPr>
        <w:t>دلالت</w:t>
      </w:r>
      <w:bookmarkEnd w:id="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 حاکی از شدت و مدارای پیامبر صلی الله علیه و آله با کودکان آن هم در میانه سخنرانی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پیامبر صلی الله علیه و آله می توانست کودک را به آرامی از دوش خود به پایین راهنمایی کند و او را بر روی دامان خود بنشاند و یا اینکه او را به بیرون از مسجد راهنمایی نماید اما هیچ یک از این کارها را انجام نداده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حرکت پیامبر صلی الله علیه و آله گویای آن است که با کودکان در مسجد و در مراسم مذهبی باید مدارایی ویژه داشت و از بی احترامی، تنبیه و اخراج آنها به شدت اجتناب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عادی چنین کاری منبر و سخنرانی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با کمتر از این کارها نیز حواسشان از مطالب و محتوای منبر فراری می شود و درگیر حوادث پیرامونی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به جهت در نظر داشتن مسئله ای مهمتر از این نکته می گذرد و به کودک اجازه ادامه بازی کودکانه را می دهد روشن است که از کنار هم گذاشتن این روایت با روایات پیشین در می یابیم که آن نکته مهمتر، مدارا با فرزندان و مراقبت از کودکان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به کار رفته در این روایت ماضی استمراری است که دلالت بر استمرار این کار توسط پیامبر صلی الله علیه و آله دارد بنابراین می توان چنین نتیجه گرفت که این رفتار پیامبر صلی الله علیه و آله بارها انجام پذیرفته و از سیره مستمره آن حضرت به حساب می آید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8870_486123"/>
      <w:bookmarkStart w:id="590" w:name="pg18870_486123"/>
      <w:bookmarkEnd w:id="590"/>
    </w:p>
    <w:p>
      <w:pPr>
        <w:pStyle w:val="Heading2"/>
        <w:numPr>
          <w:ilvl w:val="1"/>
          <w:numId w:val="1"/>
        </w:numPr>
        <w:rPr/>
      </w:pPr>
      <w:bookmarkStart w:id="591" w:name="pg18870_486123"/>
      <w:bookmarkStart w:id="592" w:name="__RefHeading___Toc15154925_1280447820"/>
      <w:bookmarkStart w:id="593" w:name="_Toc224"/>
      <w:bookmarkEnd w:id="591"/>
      <w:bookmarkEnd w:id="592"/>
      <w:r>
        <w:rPr>
          <w:rtl w:val="true"/>
        </w:rPr>
        <w:t>فصل ششم</w:t>
      </w:r>
      <w:r>
        <w:rPr>
          <w:rtl w:val="true"/>
        </w:rPr>
        <w:t xml:space="preserve">: </w:t>
      </w:r>
      <w:r>
        <w:rPr>
          <w:rtl w:val="true"/>
        </w:rPr>
        <w:t>رفت و آمد کودکان به مسجد پس از دوران پیامبر صلی الله علیه و آله</w:t>
      </w:r>
      <w:bookmarkEnd w:id="5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15154927_1280447820"/>
      <w:bookmarkStart w:id="595" w:name="_Toc225"/>
      <w:bookmarkEnd w:id="594"/>
      <w:r>
        <w:rPr>
          <w:rtl w:val="true"/>
        </w:rPr>
        <w:t>اشاره</w:t>
      </w:r>
      <w:bookmarkEnd w:id="5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8870_486127"/>
      <w:bookmarkStart w:id="597" w:name="pg18870_486127"/>
      <w:bookmarkEnd w:id="597"/>
    </w:p>
    <w:p>
      <w:pPr>
        <w:pStyle w:val="BookText"/>
        <w:rPr/>
      </w:pPr>
      <w:bookmarkStart w:id="598" w:name="pg18870_486127"/>
      <w:bookmarkEnd w:id="598"/>
      <w:r>
        <w:rPr>
          <w:rFonts w:ascii="IRNazanin" w:hAnsi="IRNazanin" w:eastAsia="IRNazanin"/>
          <w:color w:val="111111"/>
          <w:sz w:val="28"/>
          <w:sz w:val="28"/>
          <w:szCs w:val="28"/>
          <w:rtl w:val="true"/>
          <w:lang w:bidi="fa-IR"/>
        </w:rPr>
        <w:t>حوادثی که پس از دوران پیامبر صلی الله علیه و آله در جامعه اسلامی رخ داده از دو جهت می تواند اهمیت داشته باشد اول اینکه آیا اهل بیت علیهم السلام نیز همانند پیامبر صلی الله علیه و آله با این مسئله برخوردی مشابه داشته اند و آیا این سیره پیامبر صلی الله علیه و آله توسط آنها نیز پیگیری شده است؟ دوم اینکه رویکرد جامعه اسلامی خصوصاً زمامداران به این سیره نبوی چگونه بوده است؟</w:t>
      </w:r>
    </w:p>
    <w:p>
      <w:pPr>
        <w:pStyle w:val="BookText"/>
        <w:rPr/>
      </w:pPr>
      <w:r>
        <w:rPr>
          <w:rFonts w:ascii="IRNazanin" w:hAnsi="IRNazanin" w:eastAsia="IRNazanin"/>
          <w:color w:val="111111"/>
          <w:sz w:val="28"/>
          <w:sz w:val="28"/>
          <w:szCs w:val="28"/>
          <w:rtl w:val="true"/>
          <w:lang w:bidi="fa-IR"/>
        </w:rPr>
        <w:t>بنابراین پیگیری این دوپرسش در دو گفتار مجزا انجام خواهد گرفت</w:t>
      </w:r>
      <w:r>
        <w:rPr>
          <w:rFonts w:eastAsia="IRNazanin" w:cs="IRNazanin"/>
          <w:color w:val="111111"/>
          <w:sz w:val="28"/>
          <w:szCs w:val="28"/>
          <w:rtl w:val="true"/>
          <w:lang w:bidi="fa-IR"/>
        </w:rPr>
        <w:t>.</w:t>
      </w:r>
    </w:p>
    <w:p>
      <w:pPr>
        <w:pStyle w:val="Heading3"/>
        <w:numPr>
          <w:ilvl w:val="2"/>
          <w:numId w:val="1"/>
        </w:numPr>
        <w:rPr/>
      </w:pPr>
      <w:bookmarkStart w:id="599" w:name="__RefHeading___Toc15154929_1280447820"/>
      <w:bookmarkStart w:id="600" w:name="_Toc226"/>
      <w:bookmarkEnd w:id="599"/>
      <w:r>
        <w:rPr>
          <w:rtl w:val="true"/>
        </w:rPr>
        <w:t>گفتار اول</w:t>
      </w:r>
      <w:r>
        <w:rPr>
          <w:rtl w:val="true"/>
        </w:rPr>
        <w:t xml:space="preserve">: </w:t>
      </w:r>
      <w:r>
        <w:rPr>
          <w:rtl w:val="true"/>
        </w:rPr>
        <w:t>اهل بیت علیهم السلام و مسئله رفت و آمد کودکان به مسجد</w:t>
      </w:r>
      <w:bookmarkEnd w:id="600"/>
    </w:p>
    <w:p>
      <w:pPr>
        <w:pStyle w:val="Heading4"/>
        <w:numPr>
          <w:ilvl w:val="3"/>
          <w:numId w:val="1"/>
        </w:numPr>
        <w:rPr/>
      </w:pPr>
      <w:bookmarkStart w:id="601" w:name="__RefHeading___Toc15154931_1280447820"/>
      <w:bookmarkStart w:id="602" w:name="_Toc227"/>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یکی از ایرادات اساسی که ممکن است به گزارش های فصل های پیشین گرفته شود این است که همه این گزارشها می تواند مربوط به برهه خاصی از زندگی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ممکن است در برهه ای از دوران زندگی پیامبر صلی الله علیه و آله رود کودکان به مسجد مجاز بوده و پس از آن این مطلب از جانب حضرت نهی شده و جواز پیشین را نسخ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گذشته از آنکه صرف احتمال نمی تواند نسخ این همه گزارش را در پی داشته باشد باید گفت که گزارشهایی وجود دارند که نشان می دهد پس از دوران پیامبر صلی الله علیه و آله نیز اهل بیت علیهم السلام به سیره آن حضرت پایبند بوده اند بنابراین می توان نتیجه گرفت که نسخی در کار نبوده است</w:t>
      </w:r>
      <w:r>
        <w:rPr>
          <w:rFonts w:eastAsia="IRNazanin" w:cs="IRNazanin"/>
          <w:color w:val="111111"/>
          <w:sz w:val="28"/>
          <w:szCs w:val="28"/>
          <w:rtl w:val="true"/>
          <w:lang w:bidi="fa-IR"/>
        </w:rPr>
        <w:t xml:space="preserve">. </w:t>
      </w:r>
      <w:bookmarkStart w:id="603" w:name="pg18870_486129"/>
    </w:p>
    <w:p>
      <w:pPr>
        <w:pStyle w:val="Heading4"/>
        <w:numPr>
          <w:ilvl w:val="3"/>
          <w:numId w:val="1"/>
        </w:numPr>
        <w:rPr/>
      </w:pPr>
      <w:bookmarkStart w:id="604" w:name="__RefHeading___Toc15154933_1280447820"/>
      <w:bookmarkStart w:id="605" w:name="_Toc228"/>
      <w:bookmarkEnd w:id="603"/>
      <w:bookmarkEnd w:id="604"/>
      <w:r>
        <w:rPr>
          <w:rtl w:val="true"/>
        </w:rPr>
        <w:t>آوردن کودکان به مسجد توسط امیرالمؤمنين على عليله السلام</w:t>
      </w:r>
      <w:bookmarkEnd w:id="605"/>
    </w:p>
    <w:p>
      <w:pPr>
        <w:pStyle w:val="BookText"/>
        <w:rPr/>
      </w:pPr>
      <w:r>
        <w:rPr>
          <w:rFonts w:ascii="IRNazanin" w:hAnsi="IRNazanin" w:eastAsia="IRNazanin"/>
          <w:color w:val="111111"/>
          <w:sz w:val="28"/>
          <w:sz w:val="28"/>
          <w:szCs w:val="28"/>
          <w:rtl w:val="true"/>
          <w:lang w:bidi="fa-IR"/>
        </w:rPr>
        <w:t>مرحوم طبرسی در احتجاج به صورت مرسل مطلبی را نقل می کند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سرزمین روم وارد شهر مدینه شدند و در میانشان مرد دانشمندی از راهبان نصرانی بود در آن وقت حکومت مسلمین به دست أبوبکر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شتر خود که بار آن طلا و نقره بود به سوی مسجد مدینه آمد و پس از آنکه از جانشین پیامبر صلی الله علیه و آله و و و و امین دین، پرس وجو کرد سوالی را از ابوبکر پرسید و گفت در صورت پاسخ به آن مسلمان می شوم و مطیع فرمان او خواهم شد و این همه طلا و نقره را میان شما پخش خواهم کرد اما در صورت عجز از پاسخ از همان راهی که آمده ام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پس از شنیدن سوال، متحیر شد 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نیز که به مسجد خوانده شدند جوابی برای سؤال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برخاست تا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داستان را چنین ادامه می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السَّلْمَانُ الْفَارِسِيُّ رَضِيَ اللهُ عَنْهُ وَأَتَى عَلِيَّ بن أَبِي طَالِبٍ علیه السلام وَ هُوَ جَالِسٌ فِي صَحْنِ دَارِهِ مَعَ الْحسن علیه السلام وَ الْحُسَيْنِ علیه السلام وَقَصَّ عَلَيْهِ الْقِصَّةَ فَقَامَ عَلِيٌّ علیه السلام وَ خَرَجَ وَ مَعَهُ الْحسن علیه السلام وَالْحُسَيْنُ علیه السلام حَتَّى أَتَى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الْقَوْمُ عَلِيّاً علیه السلام كَبَّرُوا اللَّهَ وَحَمَّدُوا اللَّهَ وَ قَامُوا إِلَيْهِ أَجْمَعُهُمْ فَدَخَلَ عَلِيٌّ علیه السلام وَ 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بِشَيْءٍ فَقَامَ الرَّاهِبُ وَ سَلَّمَ الْمَالَ إِلَيْهِ بِأَجْمَعِهِ فَمَا بَرِحَ عَلِيٌّ علیه السلام مَكَانَهُ حَتَّى فَرَّقَهُ فِي مَسَاكِينِ أهْلِ الْمَدِينَةِ وَ مَحَاوِيجِهِمْ وَ انْصَرَفَ الرَّاهِبُ إِلَى قَوْمِهِ مُسلِماً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سلمان فارسی رضی الله عنه برخاست و به خدمت حضرت </w:t>
      </w:r>
      <w:bookmarkStart w:id="606" w:name="pg18870_486131"/>
    </w:p>
    <w:p>
      <w:pPr>
        <w:pStyle w:val="BookText"/>
        <w:rPr/>
      </w:pPr>
      <w:bookmarkEnd w:id="606"/>
      <w:r>
        <w:rPr>
          <w:rFonts w:ascii="IRNazanin" w:hAnsi="IRNazanin" w:eastAsia="IRNazanin"/>
          <w:color w:val="111111"/>
          <w:sz w:val="28"/>
          <w:sz w:val="28"/>
          <w:szCs w:val="28"/>
          <w:rtl w:val="true"/>
          <w:lang w:bidi="fa-IR"/>
        </w:rPr>
        <w:t>أمير علیه السلام رسید و آن حضرت را که با دو فرزندش حسن علیه السلام و حسین علیه السلام در وسط خانه نشسته بودند از جریان مسجد با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اسلام با شنیدن جریان از جا برخاست و رهسپار مسجد شد و حسن و حسین علیهما السلام نیز به دنبال پدرشان آمدند وقتی مردم حضرت را دیدند تکبیر گفتند و خدا را شکر گفتند و همگی در برابر او ایستادند حضرت نیز داخل شد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أميرالمؤمنین علیه السلام جواب مختصری به سخن راهب داد و راهب برخاسته و اموال خود را تسلیم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اسلام نیز همان لحظه تمام آن طلا و نقره را به فقرا و نیازمندان مدینه تقسیم کرد و از مسجد بیرون رفت و راهب مسلمان به شهر خود بازگشت</w:t>
      </w:r>
      <w:r>
        <w:rPr>
          <w:rFonts w:eastAsia="IRNazanin" w:cs="IRNazanin"/>
          <w:color w:val="111111"/>
          <w:sz w:val="28"/>
          <w:szCs w:val="28"/>
          <w:rtl w:val="true"/>
          <w:lang w:bidi="fa-IR"/>
        </w:rPr>
        <w:t>.</w:t>
      </w:r>
    </w:p>
    <w:p>
      <w:pPr>
        <w:pStyle w:val="Heading4"/>
        <w:numPr>
          <w:ilvl w:val="3"/>
          <w:numId w:val="1"/>
        </w:numPr>
        <w:rPr/>
      </w:pPr>
      <w:bookmarkStart w:id="607" w:name="__RefHeading___Toc15154935_1280447820"/>
      <w:bookmarkStart w:id="608" w:name="_Toc229"/>
      <w:bookmarkEnd w:id="607"/>
      <w:r>
        <w:rPr>
          <w:rtl w:val="true"/>
        </w:rPr>
        <w:t>منابع حدیث</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الإحتجاج على أهل اللجاج،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609" w:name="__RefHeading___Toc15154937_1280447820"/>
      <w:bookmarkStart w:id="610" w:name="_Toc230"/>
      <w:bookmarkEnd w:id="609"/>
      <w:r>
        <w:rPr>
          <w:rtl w:val="true"/>
        </w:rPr>
        <w:t>سن حسنین علیهما السلام در این جریان</w:t>
      </w:r>
      <w:bookmarkEnd w:id="610"/>
    </w:p>
    <w:p>
      <w:pPr>
        <w:pStyle w:val="BookText"/>
        <w:rPr/>
      </w:pPr>
      <w:r>
        <w:rPr>
          <w:rFonts w:ascii="IRNazanin" w:hAnsi="IRNazanin" w:eastAsia="IRNazanin"/>
          <w:color w:val="111111"/>
          <w:sz w:val="28"/>
          <w:sz w:val="28"/>
          <w:szCs w:val="28"/>
          <w:rtl w:val="true"/>
          <w:lang w:bidi="fa-IR"/>
        </w:rPr>
        <w:t xml:space="preserve">دوران حکومت ابوبکر تنها دو سال پس از رحلت پیامبر صلی الله علیه و آله عنی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طول انجامیده است تاریخ ولادت امام حسن علیه السلام ، سال سوم هجری </w:t>
      </w:r>
      <w:r>
        <w:rPr>
          <w:rStyle w:val="FootnoteAnchor"/>
          <w:rtl w:val="true"/>
        </w:rPr>
        <w:footnoteReference w:id="133"/>
      </w:r>
      <w:r>
        <w:rPr>
          <w:rFonts w:ascii="IRNazanin" w:hAnsi="IRNazanin" w:eastAsia="IRNazanin"/>
          <w:color w:val="111111"/>
          <w:sz w:val="28"/>
          <w:sz w:val="28"/>
          <w:szCs w:val="28"/>
          <w:rtl w:val="true"/>
          <w:lang w:bidi="fa-IR"/>
        </w:rPr>
        <w:t xml:space="preserve">و امام حسین علیه السلام، سال چهارم </w:t>
      </w:r>
      <w:r>
        <w:rPr>
          <w:rStyle w:val="FootnoteAnchor"/>
          <w:rtl w:val="true"/>
        </w:rPr>
        <w:footnoteReference w:id="134"/>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 امام حسن علیه السلام در این جریان بین هشت تا ده سال و سن امام حسین علیه السلام بین هفت تا نه سال بوده است</w:t>
      </w:r>
      <w:r>
        <w:rPr>
          <w:rFonts w:eastAsia="IRNazanin" w:cs="IRNazanin"/>
          <w:color w:val="111111"/>
          <w:sz w:val="28"/>
          <w:szCs w:val="28"/>
          <w:rtl w:val="true"/>
          <w:lang w:bidi="fa-IR"/>
        </w:rPr>
        <w:t>.</w:t>
      </w:r>
    </w:p>
    <w:p>
      <w:pPr>
        <w:pStyle w:val="Heading4"/>
        <w:numPr>
          <w:ilvl w:val="3"/>
          <w:numId w:val="1"/>
        </w:numPr>
        <w:rPr/>
      </w:pPr>
      <w:bookmarkStart w:id="611" w:name="__RefHeading___Toc15154939_1280447820"/>
      <w:bookmarkStart w:id="612" w:name="_Toc231"/>
      <w:bookmarkEnd w:id="611"/>
      <w:r>
        <w:rPr>
          <w:rtl w:val="true"/>
        </w:rPr>
        <w:t>دلالت روایت</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 دهد که آوردن کودکان به مسجد، نه تنها سیره مستمره پیامبر صلی الله علیه و آله او بوده؛ بلکه امیرالمؤمنین علیه السلام هم ادامه دهنده این سیره بوده است</w:t>
      </w:r>
      <w:r>
        <w:rPr>
          <w:rFonts w:eastAsia="IRNazanin" w:cs="IRNazanin"/>
          <w:color w:val="111111"/>
          <w:sz w:val="28"/>
          <w:szCs w:val="28"/>
          <w:rtl w:val="true"/>
          <w:lang w:bidi="fa-IR"/>
        </w:rPr>
        <w:t>.</w:t>
      </w:r>
      <w:bookmarkStart w:id="613" w:name="pg18870_486133"/>
    </w:p>
    <w:p>
      <w:pPr>
        <w:pStyle w:val="BookText"/>
        <w:rPr/>
      </w:pPr>
      <w:bookmarkEnd w:id="6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می تواند پاسخ به اشکالی باشد که ممکن است در ذیل روایات ناهیه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مساجدكم صبيانكم و مجانينكم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شود که سیره مستمره پیامبر صلی الله علیه و آله با این نهی پیامبر صلی الله علیه و آله نسخ شده و دیگر آوردن کودکان به مسجد رجحانی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نشان می دهد که امیرالمؤمنین علیه السلام ادامه دهنده سیره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نسخی در سیره پیامبر صلی الله علیه و آله در این زمینه رخ نداده است</w:t>
      </w:r>
      <w:r>
        <w:rPr>
          <w:rFonts w:eastAsia="IRNazanin" w:cs="IRNazanin"/>
          <w:color w:val="111111"/>
          <w:sz w:val="28"/>
          <w:szCs w:val="28"/>
          <w:rtl w:val="true"/>
          <w:lang w:bidi="fa-IR"/>
        </w:rPr>
        <w:t>.</w:t>
      </w:r>
    </w:p>
    <w:p>
      <w:pPr>
        <w:pStyle w:val="Heading4"/>
        <w:numPr>
          <w:ilvl w:val="3"/>
          <w:numId w:val="1"/>
        </w:numPr>
        <w:rPr/>
      </w:pPr>
      <w:bookmarkStart w:id="614" w:name="__RefHeading___Toc15154941_1280447820"/>
      <w:bookmarkStart w:id="615" w:name="_Toc232"/>
      <w:bookmarkEnd w:id="614"/>
      <w:r>
        <w:rPr>
          <w:rtl w:val="true"/>
        </w:rPr>
        <w:t>رفت و آمد فعال حسنین علیهما السلام به مسجد پس از رحلت پیامبر صلی الله علیه و آله</w:t>
      </w:r>
      <w:bookmarkEnd w:id="615"/>
    </w:p>
    <w:p>
      <w:pPr>
        <w:pStyle w:val="BookText"/>
        <w:rPr/>
      </w:pPr>
      <w:r>
        <w:rPr>
          <w:rFonts w:ascii="IRNazanin" w:hAnsi="IRNazanin" w:eastAsia="IRNazanin"/>
          <w:color w:val="111111"/>
          <w:sz w:val="28"/>
          <w:sz w:val="28"/>
          <w:szCs w:val="28"/>
          <w:rtl w:val="true"/>
          <w:lang w:bidi="fa-IR"/>
        </w:rPr>
        <w:t>أسامة بن زید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الْحَسَنُ بن عَلِي هِ إِلَى أَبِي بَكْرٍ وَ هُوَ عَلَى مِنْبَرِ رَسُولِ اللهِ صلی الله علیه و آل فَقَالَ انْزِلْ عَنْ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w:t>
      </w:r>
      <w:r>
        <w:rPr>
          <w:rFonts w:ascii="IRNazanin" w:hAnsi="IRNazanin" w:eastAsia="IRNazanin"/>
          <w:color w:val="111111"/>
          <w:sz w:val="28"/>
          <w:sz w:val="28"/>
          <w:szCs w:val="28"/>
          <w:rtl w:val="true"/>
          <w:lang w:bidi="fa-IR"/>
        </w:rPr>
        <w:t xml:space="preserve"> أَبِي فَقَالَ صَدَقْتَ وَاللَّهِ إِنَّهُ لَمَجْلِسُ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أَخَذَهُ فَأَجْلَسَهُ فِي حَجْرِهِ وَ بَكَى فَقَالَ عَلِيُّ بن أَبِي طَالِبٍ علیه السلام وَاللهِ مَا هَذَا عَنْ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الشيء عن غير ملا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مَا اتَّهَمْتُكَ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ابوبکر بر منبر رسول خدا صلی الله علیه و آله نشسته بود حسن علیه السلام به او گفت از منبر پدرم پایین بیا ابوبکر گفت راست می گویی این منبر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دامان خود نشاند و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 این کار با مشورت با ما نبوده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را متهم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4"/>
        <w:numPr>
          <w:ilvl w:val="3"/>
          <w:numId w:val="1"/>
        </w:numPr>
        <w:rPr/>
      </w:pPr>
      <w:bookmarkStart w:id="616" w:name="__RefHeading___Toc15154943_1280447820"/>
      <w:bookmarkStart w:id="617" w:name="_Toc233"/>
      <w:bookmarkEnd w:id="616"/>
      <w:r>
        <w:rPr>
          <w:rtl w:val="true"/>
        </w:rPr>
        <w:t>منابع حديث</w:t>
      </w:r>
      <w:bookmarkEnd w:id="61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در برخی از منابع با تفاوت اندکی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تسنن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حدیثی مسئله حضور کودان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الکبری،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مدينة دمشق،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الإصابة في تمييز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شیعه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الجعفريات، ص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طوسی، ص </w:t>
      </w:r>
      <w:r>
        <w:rPr>
          <w:rFonts w:eastAsia="IRNazanin" w:cs="IRNazanin"/>
          <w:color w:val="111111"/>
          <w:sz w:val="28"/>
          <w:szCs w:val="28"/>
          <w:lang w:bidi="fa-IR"/>
        </w:rPr>
        <w:t>703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أبي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عمر بن الخطاب عَلَى مِنْبَرِ رَسُولِ اللَّهِ صلى الله عليه و آله سلم وَإِلَهَ فَقُلْتُ لَهُ انْزِلْ عَنْ مِنْبَرِ أَبِي إِلَى مِنْبَرِ أَبِيكَ فَقَالَ إِنِّي لَمْ يَكُنْ لِأَبِي مِنْبَرٌ قَالَ فَأَجْلَسَنِي فِي حَجْرِهِ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عمر بن خطاب را دیدم که بر منبر رسول خدا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اوگفتم از منبر پدرم پایین بیا و بر منبر پدرت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منبر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بر دامن خود نشاند عمر بن خطاب را دیدم که بر منبر رسول خدا صلی الله علیه و آله نشسته بود به او گفتم از منبر پدرم پایین بیا و بر منبر پدرت بنشین عمر گفت پدر من منبر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بردامن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الکبری،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الإمام أمير المؤمنين علیه السلام،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مناقب آل أبي طالب يلا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 حسن علیه السلام و امام حسین علیه السلام در این دو رخدادروشن است که جریان اول در ابتدای خلافت ابوبکر و جریان دوم در ابتدای خلافت عمر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اعتراض در بدو شکل گیری یک جریان انجام می گیرد و معنی ندارد که پس از گذشت زمان قابل توجهی از این جریان و عادی شدن آن موضوع چنین اعتراضی شکل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اینکه ابوبکر و عمر آن دو بزرگوار را بر دامان خود نشانده اند نیز حاکی از کم سن بودن امام حسن و امام حسین علیه السلام در این دو ماجرا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حسن علیه السلام در جریان اول هشت ساله و امام حسین علیه السلام در آن ماجرا هفت ساله بوده است در ماجرای دوم نیز که تنها به امام حسین علیه السلام نسبت داده شده حضرت حداکثر نه ساله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 که در روایت پیشین گفته شد امام حسن علیه السلام در سال سوم هجری و امام حسین علیه السلام در سال چهارم هجری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در ابتدای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عمربن خطاب نیز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حسنین علیهما السلام و بنا بر فرمایش امیرالمؤمنین علیه السلام ام به دستور آن حضرت نبوده است اما می توان گفت که در ادامه روش و منش پیامبر صلی الله علیه و آله او و با رضایت امیرالمؤمنین علیه السلام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نهی ای از جانب حضرت نیز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رفتار حسنین علیهما السلام به دلیل مقام عصمتی که از ابتدای ولادت داشته اند، در دوران پیش از امامتشان نیز می تواند ملاک و الگو قرار داده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ضمیمه جریانات پیشین نشان می دهد که پیامبر صلی الله علیه و آله سال اول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آنکه پای دو کودک خود را به مسجد باز کرده، آنها را فعال و پر جنب وجوش تربیت نموده است تا آنجا که آن دو در برابر ظلم و تباهی سخن می گویند و همانند دیگران امر به معروف و نهی از منکر را وظیفه خود می دانند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مسجد راه می یابد باید اجازه سخن گفتن و اظهار نظر و حتی امر به معروف و نهی از منکر داشته باشد زیرا تربیت چنین کودکی است که آینده ای روشن را رقم خواهد 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تواند محلی برای ارائه دیدگاه های کودکان و نوجوانان باشد تا آنها در آینده ای نزدیک در عرصه های مختلف اجتماعی، جرأت عرض اندام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توسط کودک در مسجد و توجیه آن توسط امیرالمؤمنین علیه السلامبعد از شهادت فاطمه س ابوبکر و عمر در گفتگویی اعتراض گونه به امیرالمؤمنین علی علیه السلام می گویند</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ابْنَكَ أَنْ يَصِيحَ بِأَبِي بَكْرِ أَنِ انْزِلْ عَنْ مِنْبَرِ أَبِي فَقَالَ لَهُمَا عَلِيٌّ علیه السلام أَتُصَدِقَانِي إِنْ حَلَفْتُ لَكُمَا قَالَا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فَأَدْخَلَهُمَا عَلَى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علیه السلام ابْنِي فَقَدْ تَعْلَمَانِ وَيَعْلَمُ أَهْلُ الْمَدِينَةِ أَنَّهُ يَتَخَطَّى الصُّفُوفَ حَتَّى يَأْتِيَ النَّبِيَّ صلى الله عليه و آله سلم وَهُوَ سَاجِدٌ فَيَرْكَبَ ظَهْرَهُ فَيَقُومُ النَّبِيُّ الله وَ يَدُهُ عَلَى ظَهْرِ الْحَسَنِ وَالْأُخْرَى عَلَى رَكْبَتِهِ حَتَّى يُتِمَّ الصَّلَاةَ قَالَا نَعَمْ قَدْ عَلِمْنَا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تَعْلَمَانِ وَيَعْلَمُ أَهْلُ الْمَدِينَةِ أَنَّ الْحَسَنَ علیه السلام كَانَ يَسْعَى إِلَى النَّبِيِّ وَ يَرْكَبُ عَلَى رَقَبَتِهِ وَيُدْلِي الْحَسَنُ رِجْلَيْهِ عَلَى صَدْرِ النَّبِيِّ صلى الله عليه و آله سلم حَتَّى يُرَى بَرِيقُ خَلْخَالَيْهِ مِنْ أَقْصَى الْمَسْجِدِ وَ النَّبِيُّ صلى الله عليه و آله سلم يَخْطُبُ وَلَا يَزَالُ عَلَى رَقَبَتِهِ حَتَّى يَفْرُغَ النَّبِيُّ صلى الله عليه و آله سلم مِنْ خُطْبَتِهِ وَالْحَسَنُ عَلَى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الصَّبِيُّ عَلَي مِنْبَرِ أَبِيهِ غَيْرَهُ شَقَّ عَلَيْهِ ذَلِكَ وَاللَّهِ مَا أَمَرْتُهُ بِذَلِكَ وَ لَا فَعَلَهُ عَنْ أَمْرِي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را وادار نمودی که برابو بکر فریاد بزند که از منبر پدرم پایین بیا </w:t>
      </w:r>
      <w:bookmarkStart w:id="618" w:name="pg18870_486142"/>
    </w:p>
    <w:p>
      <w:pPr>
        <w:pStyle w:val="BookText"/>
        <w:rPr/>
      </w:pPr>
      <w:bookmarkEnd w:id="618"/>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حدیثی مسئله حضور کودکان در مسجد</w:t>
      </w:r>
    </w:p>
    <w:p>
      <w:pPr>
        <w:pStyle w:val="BookText"/>
        <w:rPr/>
      </w:pPr>
      <w:r>
        <w:rPr>
          <w:rFonts w:ascii="IRNazanin" w:hAnsi="IRNazanin" w:eastAsia="IRNazanin"/>
          <w:color w:val="111111"/>
          <w:sz w:val="28"/>
          <w:sz w:val="28"/>
          <w:szCs w:val="28"/>
          <w:rtl w:val="true"/>
          <w:lang w:bidi="fa-IR"/>
        </w:rPr>
        <w:t>علی علیه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برای شما سوگند بخورم باور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خورد و آنها را به مسجد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فرزندم حسن ع شما دو نفر می دانید و اهل مدینه می دانند که او میان صفها می رفت تا به پیامبر صلی الله علیه و آله می رسید در حالی که پیامبر صلی الله علیه و آله در سجده بود و سوار پشت او می شد و پیامبر صلی الله علیه و آله از سجده برمی خاست در حالی که دست او بر پشت حسن ام بود و دست دیگرش برزانوی او بود تا نماز تمام می شدگفتند آری این را می دانیم</w:t>
      </w:r>
    </w:p>
    <w:p>
      <w:pPr>
        <w:pStyle w:val="BookText"/>
        <w:rPr/>
      </w:pPr>
      <w:r>
        <w:rPr>
          <w:rFonts w:ascii="IRNazanin" w:hAnsi="IRNazanin" w:eastAsia="IRNazanin"/>
          <w:color w:val="111111"/>
          <w:sz w:val="28"/>
          <w:sz w:val="28"/>
          <w:szCs w:val="28"/>
          <w:rtl w:val="true"/>
          <w:lang w:bidi="fa-IR"/>
        </w:rPr>
        <w:t>سپس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و اهل مدینه می دانند که حسن السلام به طرف پیامبر صلی الله علیه و آله می رفت و برگردن او سوار می شد و پاهایش را بر سینه پیامبر صلی الله علیه و آله می انداخت به گونه ای که برق خلخال هایش دیده می شد و پیامبر صلی الله علیه و آله خطبه می خواند در حالی که او همچنان برگردن پیامبر صلی الله علیه و آله بود تا اینکه پیامبر صلی الله علیه و آله ای از خطبه فارغ می شد و حسن سلام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کودک کس دیگری را بر منبر پدرش می بیند این کار براو گران می آید و به خدا سوگند که من به او دستور نداده ام و آن کار را به دستور من انجام نداده است</w:t>
      </w:r>
      <w:r>
        <w:rPr>
          <w:rFonts w:eastAsia="IRNazanin" w:cs="IRNazanin"/>
          <w:color w:val="111111"/>
          <w:sz w:val="28"/>
          <w:szCs w:val="28"/>
          <w:rtl w:val="true"/>
          <w:lang w:bidi="fa-IR"/>
        </w:rPr>
        <w:t>.</w:t>
      </w:r>
    </w:p>
    <w:p>
      <w:pPr>
        <w:pStyle w:val="Heading4"/>
        <w:numPr>
          <w:ilvl w:val="3"/>
          <w:numId w:val="1"/>
        </w:numPr>
        <w:rPr/>
      </w:pPr>
      <w:bookmarkStart w:id="619" w:name="__RefHeading___Toc15154945_1280447820"/>
      <w:bookmarkStart w:id="620" w:name="_Toc234"/>
      <w:bookmarkEnd w:id="619"/>
      <w:r>
        <w:rPr>
          <w:rtl w:val="true"/>
        </w:rPr>
        <w:t>منابع حدیث</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621" w:name="__RefHeading___Toc15154947_1280447820"/>
      <w:bookmarkStart w:id="622" w:name="_Toc235"/>
      <w:bookmarkEnd w:id="621"/>
      <w:r>
        <w:rPr>
          <w:rtl w:val="true"/>
        </w:rPr>
        <w:t>سندشناسی</w:t>
      </w:r>
      <w:bookmarkEnd w:id="62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شیخ صدوق در علل الشرائع </w:t>
      </w:r>
      <w:r>
        <w:rPr>
          <w:rStyle w:val="FootnoteAnchor"/>
          <w:rtl w:val="true"/>
        </w:rPr>
        <w:footnoteReference w:id="135"/>
      </w:r>
      <w:r>
        <w:rPr>
          <w:rFonts w:ascii="IRNazanin" w:hAnsi="IRNazanin" w:eastAsia="IRNazanin"/>
          <w:color w:val="111111"/>
          <w:sz w:val="28"/>
          <w:sz w:val="28"/>
          <w:szCs w:val="28"/>
          <w:rtl w:val="true"/>
          <w:lang w:bidi="fa-IR"/>
        </w:rPr>
        <w:t>به دلیل آنکه برخی از راویان آن توثیق خاص ندارند ضعیف است</w:t>
      </w:r>
      <w:r>
        <w:rPr>
          <w:rFonts w:eastAsia="IRNazanin" w:cs="IRNazanin"/>
          <w:color w:val="111111"/>
          <w:sz w:val="28"/>
          <w:szCs w:val="28"/>
          <w:rtl w:val="true"/>
          <w:lang w:bidi="fa-IR"/>
        </w:rPr>
        <w:t xml:space="preserve">. </w:t>
      </w:r>
      <w:bookmarkStart w:id="623" w:name="pg18870_486144"/>
    </w:p>
    <w:p>
      <w:pPr>
        <w:pStyle w:val="Heading4"/>
        <w:numPr>
          <w:ilvl w:val="3"/>
          <w:numId w:val="1"/>
        </w:numPr>
        <w:rPr/>
      </w:pPr>
      <w:bookmarkStart w:id="624" w:name="__RefHeading___Toc15154949_1280447820"/>
      <w:bookmarkStart w:id="625" w:name="_Toc236"/>
      <w:bookmarkEnd w:id="623"/>
      <w:bookmarkEnd w:id="624"/>
      <w:r>
        <w:rPr>
          <w:rtl w:val="true"/>
        </w:rPr>
        <w:t>عدالت</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افزون بر مطالب روایت پیشین این نکته وجود دارد که امیرالمؤمنین علیه السلام با اینکه عمل فرزندش را به دستور خود نمی داند اما آن را کاری پسندیده و منطقی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اولاً حسن سلام تربیت یافته مکتب پیامبر صلی الله علیه و آله است و اگر کاری می کند، همنشینی با پیامبر صلی الله علیه و آله مسبب چنین کاری شده است و ثانیاً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الصَّبِيُّ عَلَى مِنْبَرِ أَبِيهِ غَيْرَهُ شَقَّ عليه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او را منطقی جلوه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کودکان را در محیط پاک و بی آلایش مسجد رشد دهیم، گرایش آنها به خوبیها و پرهیز آنها از بدیها به صورت خودجوش شکل می گیرد و رفتار شایسته آنها بدون دستوروالدینشان سامان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کودکان در محیط پاک مسجد و به وسیله مربیان خوش باطن و با صفا از آنها انسانهایی متکامل و هوشمند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 شایسته توسط کودک نباید دستوری باشد بلکه تربیت شایسته می تواند آنها را آنچنان هوشمند کند که در موقعیت مناسب رفتاری متناسب داشته باشند</w:t>
      </w:r>
      <w:r>
        <w:rPr>
          <w:rFonts w:eastAsia="IRNazanin" w:cs="IRNazanin"/>
          <w:color w:val="111111"/>
          <w:sz w:val="28"/>
          <w:szCs w:val="28"/>
          <w:rtl w:val="true"/>
          <w:lang w:bidi="fa-IR"/>
        </w:rPr>
        <w:t xml:space="preserve">. </w:t>
      </w:r>
      <w:bookmarkStart w:id="626" w:name="pg18870_486146"/>
    </w:p>
    <w:p>
      <w:pPr>
        <w:pStyle w:val="Heading3"/>
        <w:numPr>
          <w:ilvl w:val="2"/>
          <w:numId w:val="1"/>
        </w:numPr>
        <w:rPr/>
      </w:pPr>
      <w:bookmarkStart w:id="627" w:name="__RefHeading___Toc15154951_1280447820"/>
      <w:bookmarkStart w:id="628" w:name="_Toc237"/>
      <w:bookmarkEnd w:id="626"/>
      <w:bookmarkEnd w:id="627"/>
      <w:r>
        <w:rPr>
          <w:rtl w:val="true"/>
        </w:rPr>
        <w:t>گفتار دوم</w:t>
      </w:r>
      <w:r>
        <w:rPr>
          <w:rtl w:val="true"/>
        </w:rPr>
        <w:t xml:space="preserve">: </w:t>
      </w:r>
      <w:r>
        <w:rPr>
          <w:rtl w:val="true"/>
        </w:rPr>
        <w:t>رفتار زمامداران در قبال مسئله آمدن کودکان به مسجد</w:t>
      </w:r>
      <w:bookmarkEnd w:id="628"/>
    </w:p>
    <w:p>
      <w:pPr>
        <w:pStyle w:val="Heading4"/>
        <w:numPr>
          <w:ilvl w:val="3"/>
          <w:numId w:val="1"/>
        </w:numPr>
        <w:rPr/>
      </w:pPr>
      <w:bookmarkStart w:id="629" w:name="__RefHeading___Toc15154953_1280447820"/>
      <w:bookmarkStart w:id="630" w:name="_Toc238"/>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بر اساس آنچه که در فصل های پیشین بررسی شد، در سیره رفتاری پیامبر صلی الله علیه و آله نسبت به کودکان در فضای مسجد هیچ نکته منفی و تهاجمی وجود ندارد که اندک شائبه ای از نهی و یا کراهت حضرت، نسبت به ورود کودکان به مسجد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پیامبر صلی الله علیه و آله در این باره بسیار روشن و واضح است باید دید که رفتار زمامداران، خصوصاً سردمدارانی که جایگاه خود را همانند جایگاه پیامبر صلی الله علیه و آله می دانسته اند، با این مسئله چگونه بوده است</w:t>
      </w:r>
      <w:r>
        <w:rPr>
          <w:rFonts w:eastAsia="IRNazanin" w:cs="IRNazanin"/>
          <w:color w:val="111111"/>
          <w:sz w:val="28"/>
          <w:szCs w:val="28"/>
          <w:rtl w:val="true"/>
          <w:lang w:bidi="fa-IR"/>
        </w:rPr>
        <w:t>.</w:t>
      </w:r>
    </w:p>
    <w:p>
      <w:pPr>
        <w:pStyle w:val="Heading4"/>
        <w:numPr>
          <w:ilvl w:val="3"/>
          <w:numId w:val="1"/>
        </w:numPr>
        <w:rPr/>
      </w:pPr>
      <w:bookmarkStart w:id="631" w:name="__RefHeading___Toc15154955_1280447820"/>
      <w:bookmarkStart w:id="632" w:name="_Toc239"/>
      <w:bookmarkEnd w:id="631"/>
      <w:r>
        <w:rPr>
          <w:rtl w:val="true"/>
        </w:rPr>
        <w:t>بدعت بدرفتاری با کودکان در مسجد</w:t>
      </w:r>
      <w:bookmarkEnd w:id="632"/>
    </w:p>
    <w:p>
      <w:pPr>
        <w:pStyle w:val="BookText"/>
        <w:rPr/>
      </w:pPr>
      <w:r>
        <w:rPr>
          <w:rFonts w:ascii="IRNazanin" w:hAnsi="IRNazanin" w:eastAsia="IRNazanin"/>
          <w:color w:val="111111"/>
          <w:sz w:val="28"/>
          <w:sz w:val="28"/>
          <w:szCs w:val="28"/>
          <w:rtl w:val="true"/>
          <w:lang w:bidi="fa-IR"/>
        </w:rPr>
        <w:t>در مورد خلیفه دوم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عمر بن الخطاب إِذَا رَأَى صِبْيَانًا يَلْعَبُونَ فِي الْمَسْجِدِ ضَرَبَهُم بِالمِحْفَقَةِ وَهِيَ الدِّرَّةُ وَكَانَ يُفَتِّشُ الْمَسْجِدَ بَعْدَ الْعِشَاءِ فَلَا يَبْرُكَ فِيهِ أَحَداً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عمربن خطاب کودکانی را در مسجد می دید که بازی می کنند، آنها را با تازیانه می زد و او هر شب بعد از نماز عشاء مسجد را می گشت و هیچکس را در مسجد رها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که از موالی است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عُمَرَ بْنَ الْخَطَّابِ وَ نَحْنُ غِلْمَانٌ نَلْعَبُ فِي الْمَسْجِدِ فَضَرَبَنَا بِالمِحْفَقَةِ فَخَرَجْنَا مِنَ الْمَسْجِدِ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عمربن خطاب را دیدم در حالی که ما نوجوانانی بودیم که در مسجد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 را با تازیانه زد و ما از مسجد خارج شدیم</w:t>
      </w:r>
      <w:r>
        <w:rPr>
          <w:rFonts w:eastAsia="IRNazanin" w:cs="IRNazanin"/>
          <w:color w:val="111111"/>
          <w:sz w:val="28"/>
          <w:szCs w:val="28"/>
          <w:rtl w:val="true"/>
          <w:lang w:bidi="fa-IR"/>
        </w:rPr>
        <w:t xml:space="preserve">. </w:t>
      </w:r>
      <w:bookmarkStart w:id="633" w:name="pg18870_486148"/>
    </w:p>
    <w:p>
      <w:pPr>
        <w:pStyle w:val="Heading4"/>
        <w:numPr>
          <w:ilvl w:val="3"/>
          <w:numId w:val="1"/>
        </w:numPr>
        <w:rPr/>
      </w:pPr>
      <w:bookmarkStart w:id="634" w:name="__RefHeading___Toc15154957_1280447820"/>
      <w:bookmarkStart w:id="635" w:name="_Toc240"/>
      <w:bookmarkEnd w:id="633"/>
      <w:bookmarkEnd w:id="634"/>
      <w:r>
        <w:rPr>
          <w:rtl w:val="true"/>
        </w:rPr>
        <w:t>منابع حديث</w:t>
      </w:r>
      <w:bookmarkEnd w:id="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اول از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القرآن العظيم،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دوم از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التاریخ الکبیر،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636" w:name="__RefHeading___Toc15154959_1280447820"/>
      <w:bookmarkStart w:id="637" w:name="_Toc241"/>
      <w:bookmarkEnd w:id="636"/>
      <w:r>
        <w:rPr>
          <w:rtl w:val="true"/>
        </w:rPr>
        <w:t>دلالت</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متن نشان دهنده آن است که این اتفاق در دوران خلافت عمر رخ داده است زیرا وی در دوران خلافتش تازیانه به دست بوده و گزارشهای فراوانی مبنی بر استفاده از تازیانه در آن دوران توسط وی وجود دارد از آن جمله می توان به گزارشهای قابل توجهی پیرامون تازیانه زدنهای بیجهت و بدون دلیل خلیفه دوم، اشاره کرد که علامه امینی در بخشی از کتاب الغدیر به جمع آوری این گزارشها پرداخته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همه گزارش های مرتبط با دوران پیامبر صلی الله علیه و آله نشان دهنده رفتار پر محبت و رئوفانه پیامبر صلی الله علیه و آله با کودکان در محیط مسجد است اما خلیفه دوم دقیقاً برخلاف سیره پیامبر صلی الله علیه و آله عمل کرده و با تازیانه کودکان را از مسجد اخراج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عمل بدعتی در برابر سیره مستمره پیامبر صلی الله علیه و آله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رویکردی از شخصیتی که با جرأت تمام، دیدگاه خود را مقدم بر دیدگاه پیامبر صلی الله علیه و آله ان و دانسته و اجتهاد در برابر نص را سرلوحه کارهای خود قرار داده بعید نیست کسی که به صراحت می گوید کارهایی در دوران پیامبر صلی الله علیه و آله حلال بوده که من آنها را حرام </w:t>
      </w:r>
    </w:p>
    <w:p>
      <w:pPr>
        <w:pStyle w:val="BookText"/>
        <w:rPr/>
      </w:pPr>
      <w:r>
        <w:rPr>
          <w:rFonts w:ascii="IRNazanin" w:hAnsi="IRNazanin" w:eastAsia="IRNazanin"/>
          <w:color w:val="111111"/>
          <w:sz w:val="28"/>
          <w:sz w:val="28"/>
          <w:szCs w:val="28"/>
          <w:rtl w:val="true"/>
          <w:lang w:bidi="fa-IR"/>
        </w:rPr>
        <w:t xml:space="preserve">می دانم، </w:t>
      </w:r>
      <w:r>
        <w:rPr>
          <w:rStyle w:val="FootnoteAnchor"/>
          <w:rtl w:val="true"/>
        </w:rPr>
        <w:footnoteReference w:id="137"/>
      </w:r>
      <w:r>
        <w:rPr>
          <w:rFonts w:ascii="IRNazanin" w:hAnsi="IRNazanin" w:eastAsia="IRNazanin"/>
          <w:color w:val="111111"/>
          <w:sz w:val="28"/>
          <w:sz w:val="28"/>
          <w:szCs w:val="28"/>
          <w:rtl w:val="true"/>
          <w:lang w:bidi="fa-IR"/>
        </w:rPr>
        <w:t>می تواند در برابر سیره پیامبر صلی الله علیه و آله بایستد و دقیقاً خلاف آن را انجام دهد بنابراین روشن است که اخراج کودکان از مسجد در ادامه مسیر بدعت گذاری خلیفه دوم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رهروان اهل بیت علیهم السلام نیز باید از این گزارش تاریخی عبرت بگیرند و بدانند که برخورد ناشایست با کودکانی که به هر دلیل به مسجد راه پیدا کرده اند، قدم نهادن در مسیر این بدعت گذار بزرگ است</w:t>
      </w:r>
      <w:r>
        <w:rPr>
          <w:rFonts w:eastAsia="IRNazanin" w:cs="IRNazanin"/>
          <w:color w:val="111111"/>
          <w:sz w:val="28"/>
          <w:szCs w:val="28"/>
          <w:rtl w:val="true"/>
          <w:lang w:bidi="fa-IR"/>
        </w:rPr>
        <w:t>.</w:t>
      </w:r>
      <w:bookmarkStart w:id="638" w:name="pg18870_486152"/>
    </w:p>
    <w:p>
      <w:pPr>
        <w:pStyle w:val="Heading2"/>
        <w:numPr>
          <w:ilvl w:val="1"/>
          <w:numId w:val="1"/>
        </w:numPr>
        <w:rPr/>
      </w:pPr>
      <w:bookmarkStart w:id="639" w:name="__RefHeading___Toc15154961_1280447820"/>
      <w:bookmarkStart w:id="640" w:name="_Toc242"/>
      <w:bookmarkEnd w:id="638"/>
      <w:bookmarkEnd w:id="639"/>
      <w:r>
        <w:rPr>
          <w:rtl w:val="true"/>
        </w:rPr>
        <w:t>فصل هفتم</w:t>
      </w:r>
      <w:r>
        <w:rPr>
          <w:rtl w:val="true"/>
        </w:rPr>
        <w:t xml:space="preserve">: </w:t>
      </w:r>
      <w:r>
        <w:rPr>
          <w:rtl w:val="true"/>
        </w:rPr>
        <w:t>روایات نهی از آوردن کودکان به مسجد</w:t>
      </w:r>
      <w:bookmarkEnd w:id="6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1" w:name="__RefHeading___Toc15154963_1280447820"/>
      <w:bookmarkStart w:id="642" w:name="_Toc243"/>
      <w:bookmarkEnd w:id="641"/>
      <w:r>
        <w:rPr>
          <w:rtl w:val="true"/>
        </w:rPr>
        <w:t>اشاره</w:t>
      </w:r>
      <w:bookmarkEnd w:id="6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8870_486156"/>
      <w:bookmarkStart w:id="644" w:name="pg18870_486156"/>
      <w:bookmarkEnd w:id="644"/>
    </w:p>
    <w:p>
      <w:pPr>
        <w:pStyle w:val="BookText"/>
        <w:rPr/>
      </w:pPr>
      <w:bookmarkStart w:id="645" w:name="pg18870_486156"/>
      <w:bookmarkEnd w:id="645"/>
      <w:r>
        <w:rPr>
          <w:rFonts w:ascii="IRNazanin" w:hAnsi="IRNazanin" w:eastAsia="IRNazanin"/>
          <w:color w:val="111111"/>
          <w:sz w:val="28"/>
          <w:sz w:val="28"/>
          <w:szCs w:val="28"/>
          <w:rtl w:val="true"/>
          <w:lang w:bidi="fa-IR"/>
        </w:rPr>
        <w:t>در کنار انبوه روایات و گزارش هایی که در بردارنده سیره مداوم پیامبر صلی الله علیه و آله مبنی بر آوردن کودکان به مسجد بود و در فصلهای پیشین به تدریج مطرح گردید، روایاتی نیز وجود دارند که در آن از آوردن کودکان به مسجد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باید به بررسی متون، منابع و سند این روایات پرداخت و در نهایت قدری پیرامون دلالت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بخش بعد مطرح خواهد شد برخی از فقها بر اساس این دسته از روایات، فتوا داده اند که آوردن کودکان به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ورود به بحث فقهی لازم است که این روایات از زوایای مختلف مورد تحلیل و بررسی قرار گیرد</w:t>
      </w:r>
      <w:r>
        <w:rPr>
          <w:rFonts w:eastAsia="IRNazanin" w:cs="IRNazanin"/>
          <w:color w:val="111111"/>
          <w:sz w:val="28"/>
          <w:szCs w:val="28"/>
          <w:rtl w:val="true"/>
          <w:lang w:bidi="fa-IR"/>
        </w:rPr>
        <w:t>.</w:t>
      </w:r>
    </w:p>
    <w:p>
      <w:pPr>
        <w:pStyle w:val="Heading3"/>
        <w:numPr>
          <w:ilvl w:val="2"/>
          <w:numId w:val="1"/>
        </w:numPr>
        <w:rPr/>
      </w:pPr>
      <w:bookmarkStart w:id="646" w:name="__RefHeading___Toc15154965_1280447820"/>
      <w:bookmarkStart w:id="647" w:name="_Toc244"/>
      <w:bookmarkEnd w:id="646"/>
      <w:r>
        <w:rPr>
          <w:rtl w:val="true"/>
        </w:rPr>
        <w:t>گفتار اول</w:t>
      </w:r>
      <w:r>
        <w:rPr>
          <w:rtl w:val="true"/>
        </w:rPr>
        <w:t xml:space="preserve">: </w:t>
      </w:r>
      <w:r>
        <w:rPr>
          <w:rtl w:val="true"/>
        </w:rPr>
        <w:t>متن روایات نهی و بررسی سندی این روایات</w:t>
      </w:r>
      <w:bookmarkEnd w:id="647"/>
    </w:p>
    <w:p>
      <w:pPr>
        <w:pStyle w:val="Heading4"/>
        <w:numPr>
          <w:ilvl w:val="3"/>
          <w:numId w:val="1"/>
        </w:numPr>
        <w:rPr/>
      </w:pPr>
      <w:bookmarkStart w:id="648" w:name="__RefHeading___Toc15154967_1280447820"/>
      <w:bookmarkStart w:id="649" w:name="_Toc245"/>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روایات نهی از آوردن کودکان به مسجد هم مضمون و بسیار شبیه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سه نقل متفاوت از این دسته از روایات وجود دارد که به بررسی هر یک از آنها خواهیم پرداخت</w:t>
      </w:r>
    </w:p>
    <w:p>
      <w:pPr>
        <w:pStyle w:val="Heading4"/>
        <w:numPr>
          <w:ilvl w:val="3"/>
          <w:numId w:val="1"/>
        </w:numPr>
        <w:rPr/>
      </w:pPr>
      <w:bookmarkStart w:id="650" w:name="__RefHeading___Toc15154969_1280447820"/>
      <w:bookmarkStart w:id="651" w:name="_Toc246"/>
      <w:bookmarkEnd w:id="650"/>
      <w:r>
        <w:rPr>
          <w:rtl w:val="true"/>
        </w:rPr>
        <w:t>روایت اول</w:t>
      </w:r>
      <w:r>
        <w:rPr>
          <w:rtl w:val="true"/>
        </w:rPr>
        <w:t xml:space="preserve">: </w:t>
      </w:r>
      <w:r>
        <w:rPr>
          <w:rtl w:val="true"/>
        </w:rPr>
        <w:t>از امام صادق علیه السلام</w:t>
      </w:r>
      <w:bookmarkEnd w:id="651"/>
    </w:p>
    <w:p>
      <w:pPr>
        <w:pStyle w:val="BookText"/>
        <w:rPr/>
      </w:pPr>
      <w:r>
        <w:rPr>
          <w:rFonts w:ascii="IRNazanin" w:hAnsi="IRNazanin" w:eastAsia="IRNazanin"/>
          <w:color w:val="111111"/>
          <w:sz w:val="28"/>
          <w:sz w:val="28"/>
          <w:szCs w:val="28"/>
          <w:rtl w:val="true"/>
          <w:lang w:bidi="fa-IR"/>
        </w:rPr>
        <w:t>علی بن اسباط از برخی از راویانش نقل می کند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 جَنِّبُوا مَسَاجِدَكُمُ الْبَيْعَ وَالشِّرَاءَ وَالْمَجَانِينَ وَ الصَّبْيَانَ وَالْأَحْكَامَ وَالضَّالَّةَ وَالْحُدُودَ وَرَفْعَ الصَّوْتِ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مسجدهای خود را از خرید و فروش و دیوانگان و کودکان و قضاوت و جستن گمشده و اجراء حدود و فریاد کشیدن دور بدارید</w:t>
      </w:r>
      <w:r>
        <w:rPr>
          <w:rFonts w:eastAsia="IRNazanin" w:cs="IRNazanin"/>
          <w:color w:val="111111"/>
          <w:sz w:val="28"/>
          <w:szCs w:val="28"/>
          <w:rtl w:val="true"/>
          <w:lang w:bidi="fa-IR"/>
        </w:rPr>
        <w:t xml:space="preserve">» </w:t>
      </w:r>
      <w:bookmarkStart w:id="652" w:name="pg18870_486159"/>
    </w:p>
    <w:p>
      <w:pPr>
        <w:pStyle w:val="Heading4"/>
        <w:numPr>
          <w:ilvl w:val="3"/>
          <w:numId w:val="1"/>
        </w:numPr>
        <w:rPr/>
      </w:pPr>
      <w:bookmarkStart w:id="653" w:name="__RefHeading___Toc15154971_1280447820"/>
      <w:bookmarkStart w:id="654" w:name="_Toc247"/>
      <w:bookmarkEnd w:id="652"/>
      <w:bookmarkEnd w:id="653"/>
      <w:r>
        <w:rPr>
          <w:rtl w:val="true"/>
        </w:rPr>
        <w:t>منابع حديث</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الشرائع،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الخصال، ص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میان نقل شیخ صدوق در دو کتاب مذکور با نقل شیخ طوسی در تهذیب، تفاوت اندکی وجود دارد که تنها در ترتیب موارد یاد شده در روایت است</w:t>
      </w:r>
      <w:r>
        <w:rPr>
          <w:rFonts w:eastAsia="IRNazanin" w:cs="IRNazanin"/>
          <w:color w:val="111111"/>
          <w:sz w:val="28"/>
          <w:szCs w:val="28"/>
          <w:rtl w:val="true"/>
          <w:lang w:bidi="fa-IR"/>
        </w:rPr>
        <w:t>.</w:t>
      </w:r>
    </w:p>
    <w:p>
      <w:pPr>
        <w:pStyle w:val="Heading4"/>
        <w:numPr>
          <w:ilvl w:val="3"/>
          <w:numId w:val="1"/>
        </w:numPr>
        <w:rPr/>
      </w:pPr>
      <w:bookmarkStart w:id="655" w:name="__RefHeading___Toc15154973_1280447820"/>
      <w:bookmarkStart w:id="656" w:name="_Toc248"/>
      <w:bookmarkEnd w:id="655"/>
      <w:r>
        <w:rPr>
          <w:rtl w:val="true"/>
        </w:rPr>
        <w:t>سندشناسی</w:t>
      </w:r>
      <w:bookmarkEnd w:id="656"/>
    </w:p>
    <w:p>
      <w:pPr>
        <w:pStyle w:val="BookText"/>
        <w:rPr/>
      </w:pPr>
      <w:r>
        <w:rPr>
          <w:rFonts w:ascii="Amiri" w:hAnsi="Amiri" w:eastAsia="Amiri" w:cs="Amiri"/>
          <w:color w:val="111111"/>
          <w:sz w:val="28"/>
          <w:sz w:val="28"/>
          <w:szCs w:val="28"/>
          <w:rtl w:val="true"/>
          <w:lang w:bidi="ar-SA"/>
        </w:rPr>
        <w:t>بررسی سندی این روایت نشان می دهد که شیخ صدوق و شیخ طوسی این حدیث را با سندی یکسان و از یک منبع نقل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سند هر سه روایت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الْخَشَّابِ عَن عَلِيَّ بن أَسْبَاطٍ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شود بنابراین این روایت به دليل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5154975_1280447820"/>
      <w:bookmarkStart w:id="658" w:name="_Toc249"/>
      <w:bookmarkEnd w:id="657"/>
      <w:r>
        <w:rPr>
          <w:rtl w:val="true"/>
        </w:rPr>
        <w:t>روایت دوم</w:t>
      </w:r>
      <w:r>
        <w:rPr>
          <w:rtl w:val="true"/>
        </w:rPr>
        <w:t xml:space="preserve">: </w:t>
      </w:r>
      <w:r>
        <w:rPr>
          <w:rtl w:val="true"/>
        </w:rPr>
        <w:t>از پیامبر صلی الله علیه و آله به نقل از امام کاظم علیه السلام</w:t>
      </w:r>
      <w:r>
        <w:rPr>
          <w:rtl w:val="true"/>
        </w:rPr>
        <w:t>.</w:t>
      </w:r>
      <w:bookmarkEnd w:id="658"/>
    </w:p>
    <w:p>
      <w:pPr>
        <w:pStyle w:val="BookText"/>
        <w:rPr/>
      </w:pPr>
      <w:r>
        <w:rPr>
          <w:rFonts w:ascii="IRNazanin" w:hAnsi="IRNazanin" w:eastAsia="IRNazanin"/>
          <w:color w:val="111111"/>
          <w:sz w:val="28"/>
          <w:sz w:val="28"/>
          <w:szCs w:val="28"/>
          <w:rtl w:val="true"/>
          <w:lang w:bidi="fa-IR"/>
        </w:rPr>
        <w:t>از امام کاظم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جَنْبُوا مَسَاجِدَكُمْ صِبْيَانَكُمْ وَ مَجَانِينَكُمْ وَ رَفْعَ أَصْوَاتِكُمْ</w:t>
      </w:r>
      <w:r>
        <w:rPr>
          <w:rFonts w:ascii="IRNazanin" w:hAnsi="IRNazanin" w:eastAsia="IRNazanin"/>
          <w:color w:val="111111"/>
          <w:sz w:val="28"/>
          <w:sz w:val="28"/>
          <w:szCs w:val="28"/>
          <w:rtl w:val="true"/>
          <w:lang w:bidi="fa-IR"/>
        </w:rPr>
        <w:t xml:space="preserve"> وشِرَاءَكُمْ وَبَيْعَكُمْ وَالضَّالَةَ وَالْحُدُودَ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مَطَاهِرَكُمْ عَلَى أَبْوَابٍ مَسَاجِدِكُمْ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مسجدهای خود را از کودکانتان و دیوانگانتان و فریاد کشیدن و خرید و فروش و جستن گمشده و اجرای حدود و قضاوت دور بدارید وضوخانه و دستشویی را نیز با فاصله در درگاه مساجدتان قرار دهید</w:t>
      </w:r>
      <w:r>
        <w:rPr>
          <w:rFonts w:eastAsia="IRNazanin" w:cs="IRNazanin"/>
          <w:color w:val="111111"/>
          <w:sz w:val="28"/>
          <w:szCs w:val="28"/>
          <w:rtl w:val="true"/>
          <w:lang w:bidi="fa-IR"/>
        </w:rPr>
        <w:t>.»</w:t>
      </w:r>
    </w:p>
    <w:p>
      <w:pPr>
        <w:pStyle w:val="Heading4"/>
        <w:numPr>
          <w:ilvl w:val="3"/>
          <w:numId w:val="1"/>
        </w:numPr>
        <w:rPr/>
      </w:pPr>
      <w:bookmarkStart w:id="659" w:name="__RefHeading___Toc15154977_1280447820"/>
      <w:bookmarkStart w:id="660" w:name="_Toc250"/>
      <w:bookmarkEnd w:id="659"/>
      <w:r>
        <w:rPr>
          <w:rtl w:val="true"/>
        </w:rPr>
        <w:t>منابع حدیث</w:t>
      </w:r>
      <w:bookmarkEnd w:id="6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bookmarkStart w:id="661" w:name="pg18870_486161"/>
    </w:p>
    <w:p>
      <w:pPr>
        <w:pStyle w:val="BookText"/>
        <w:rPr/>
      </w:pPr>
      <w:bookmarkEnd w:id="6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الجعفریات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نوادر راوندی به نقل از بحار 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662" w:name="__RefHeading___Toc15154979_1280447820"/>
      <w:bookmarkStart w:id="663" w:name="_Toc251"/>
      <w:bookmarkEnd w:id="662"/>
      <w:r>
        <w:rPr>
          <w:rtl w:val="true"/>
        </w:rPr>
        <w:t>تفاوت های نقل</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نوادر راوندی که اکنون در دسترس است،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این روایت در نسخه ای که در دست علامه مجلسی بوده وجود داشته اما در نسخه کنونی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الفقیه این روایت را مستقیماً به پیامبر صلی الله علیه و آله نسبت داده و سند روایت را نیاورده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این نقلها برخی از فقرات وجود دارد که در دیگر نقلها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نقل شیخ صدوق، رفع اصواتكم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نقل شیخ طوسی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تفاوت قسمت های پایانی در همین دو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در نقل شیخ صدوق وَالضَّالَّةَ وَالْحُدُودَ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نقل شیخ طوسی این فراز حذف شده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مَطَاهِرَكُمْ عَلَى أَبْوَابٍ مَسَاجِدِكُمْ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نقل راوندی اضافاتی وجود دارد که در هیچ یک از نقل های گذشته نیست برای نمونه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تعالی بر فراز رفع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یا در پایان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جَمِرُوهَا فِي كُلِ سَبْعَةِ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هیچ یک از نقل های دیگر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نقلها جابجایی برخی از فقرات وجود دارد که البته مسئله مهمی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به نظر می رسد که همه این نقلها، گزارشی متفاوت از یک روایت واحد است که به دلیل نقل به معنا دستخوش اختلاف در نقل شده است</w:t>
      </w:r>
      <w:r>
        <w:rPr>
          <w:rFonts w:eastAsia="IRNazanin" w:cs="IRNazanin"/>
          <w:color w:val="111111"/>
          <w:sz w:val="28"/>
          <w:szCs w:val="28"/>
          <w:rtl w:val="true"/>
          <w:lang w:bidi="fa-IR"/>
        </w:rPr>
        <w:t xml:space="preserve">. </w:t>
      </w:r>
      <w:bookmarkStart w:id="664" w:name="pg18870_486163"/>
    </w:p>
    <w:p>
      <w:pPr>
        <w:pStyle w:val="Heading4"/>
        <w:numPr>
          <w:ilvl w:val="3"/>
          <w:numId w:val="1"/>
        </w:numPr>
        <w:rPr/>
      </w:pPr>
      <w:bookmarkStart w:id="665" w:name="__RefHeading___Toc15154981_1280447820"/>
      <w:bookmarkStart w:id="666" w:name="_Toc252"/>
      <w:bookmarkEnd w:id="664"/>
      <w:bookmarkEnd w:id="665"/>
      <w:r>
        <w:rPr>
          <w:rtl w:val="true"/>
        </w:rPr>
        <w:t>سندشناسی</w:t>
      </w:r>
      <w:bookmarkEnd w:id="666"/>
    </w:p>
    <w:p>
      <w:pPr>
        <w:pStyle w:val="BookText"/>
        <w:rPr/>
      </w:pPr>
      <w:r>
        <w:rPr>
          <w:rFonts w:ascii="IRNazanin" w:hAnsi="IRNazanin" w:eastAsia="IRNazanin"/>
          <w:color w:val="111111"/>
          <w:sz w:val="28"/>
          <w:sz w:val="28"/>
          <w:szCs w:val="28"/>
          <w:rtl w:val="true"/>
          <w:lang w:bidi="fa-IR"/>
        </w:rPr>
        <w:t xml:space="preserve">سند شیخ طوسی در تهذیب الأحکام </w:t>
      </w:r>
      <w:r>
        <w:rPr>
          <w:rStyle w:val="FootnoteAnchor"/>
          <w:rtl w:val="true"/>
        </w:rPr>
        <w:footnoteReference w:id="138"/>
      </w:r>
      <w:r>
        <w:rPr>
          <w:rFonts w:ascii="IRNazanin" w:hAnsi="IRNazanin" w:eastAsia="IRNazanin"/>
          <w:color w:val="111111"/>
          <w:sz w:val="28"/>
          <w:sz w:val="28"/>
          <w:szCs w:val="28"/>
          <w:rtl w:val="true"/>
          <w:lang w:bidi="fa-IR"/>
        </w:rPr>
        <w:t xml:space="preserve">اقلاً به دلیل ضعف عبدالله الدهقان، </w:t>
      </w:r>
      <w:r>
        <w:rPr>
          <w:rStyle w:val="FootnoteAnchor"/>
          <w:rtl w:val="true"/>
        </w:rPr>
        <w:footnoteReference w:id="139"/>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من لایحضره الفقیه سندی برای این روایت نقل نکرده و آن را مستقیماً به پیامبر صلی الله علیه و آله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وی نیز مرسل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الانوار این روایت را از نوادر راوندی نقل کرده و با استناد به سند داخلی کتاب سند را نقل نکرده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اما این روایت در نوادر راوندی که اکنون در دسترس است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بزرگان هم نظیر محدث بحرانی در الحدائق الناضرة این روایت را به نقل از بحار مطرح کرده اند بنابراین گزارش راوندی از این روایت در دست محدثان بعد از علامه مجلسی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سندی که محدث راوندی در ابتدای کتاب النوادر، به امام کاظم علیه السلام نقل کرده و تمام روایات کتاب را نیز مستند به آن می داند، همان سندی است که کتاب جعفریات آورده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زیرا به طور کلی بنابر گفته علامه مجلسی اکثر روایات کتاب نوادر راوندی از کتاب الجعفریات اخذ شده و هر دو کتاب دارای مضمونی واحد هستند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سند این روایت در این دو کتاب به دلیل آنکه اکثر رجال آن نظیر </w:t>
      </w:r>
      <w:bookmarkStart w:id="667" w:name="pg18870_486165"/>
    </w:p>
    <w:p>
      <w:pPr>
        <w:pStyle w:val="BookText"/>
        <w:rPr/>
      </w:pPr>
      <w:bookmarkEnd w:id="667"/>
      <w:r>
        <w:rPr>
          <w:rFonts w:ascii="IRNazanin" w:hAnsi="IRNazanin" w:eastAsia="IRNazanin"/>
          <w:color w:val="111111"/>
          <w:sz w:val="28"/>
          <w:sz w:val="28"/>
          <w:szCs w:val="28"/>
          <w:rtl w:val="true"/>
          <w:lang w:bidi="fa-IR"/>
        </w:rPr>
        <w:t>موسی بن اسماعیل و پدرش اسماعیل دارای توثیق خاص نیستند، ضعیف السند به حساب می آیند بنابراین تمامی اسناد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مشابه در منابع اهل تسنن</w:t>
      </w:r>
    </w:p>
    <w:p>
      <w:pPr>
        <w:pStyle w:val="BookText"/>
        <w:rPr/>
      </w:pPr>
      <w:r>
        <w:rPr>
          <w:rFonts w:ascii="IRNazanin" w:hAnsi="IRNazanin" w:eastAsia="IRNazanin"/>
          <w:color w:val="111111"/>
          <w:sz w:val="28"/>
          <w:sz w:val="28"/>
          <w:szCs w:val="28"/>
          <w:rtl w:val="true"/>
          <w:lang w:bidi="fa-IR"/>
        </w:rPr>
        <w:t>ابو درداء، وائله ابو امامه و در نقل دیگری ابوهریره و معاذ به صورت مرفوع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رَسُولَ اللهِ صلی الله علیه و آله وَ هُوَ عَلَى الْمِنْبَرِ يَقُولُ جَنْبُوا مَسَاجِدَكُمْ صِبْيَانَكُمْ وَ مَجَانِينَكُمْ وَ خُصُومَاتِكُم وَ رَفْعَ أَصْوَاتِكُمْ وَ سَلَّ سُيُوفِكُمْ وَإِقَامَةَ حُدُودِكُمْ وَأَجْمِرُوهَا فِي الجُمَعِ وَاتَّخِذُوا عَلَى أَبْوَابٍ مَسَاجِدِكُمْ مَطَاهِرَ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نقل این روایت در منابع شیعه و اهل تسنن بسیار شبیه به یکدیگر است</w:t>
      </w:r>
      <w:r>
        <w:rPr>
          <w:rFonts w:eastAsia="IRNazanin" w:cs="IRNazanin"/>
          <w:color w:val="111111"/>
          <w:sz w:val="28"/>
          <w:szCs w:val="28"/>
          <w:rtl w:val="true"/>
          <w:lang w:bidi="fa-IR"/>
        </w:rPr>
        <w:t>.</w:t>
      </w:r>
    </w:p>
    <w:p>
      <w:pPr>
        <w:pStyle w:val="Heading4"/>
        <w:numPr>
          <w:ilvl w:val="3"/>
          <w:numId w:val="1"/>
        </w:numPr>
        <w:rPr/>
      </w:pPr>
      <w:bookmarkStart w:id="668" w:name="__RefHeading___Toc15154983_1280447820"/>
      <w:bookmarkStart w:id="669" w:name="_Toc253"/>
      <w:bookmarkEnd w:id="668"/>
      <w:r>
        <w:rPr>
          <w:rtl w:val="true"/>
        </w:rPr>
        <w:t>منابع نقل اهل تسنن</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المصنف،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الكبير،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670" w:name="__RefHeading___Toc15154985_1280447820"/>
      <w:bookmarkStart w:id="671" w:name="_Toc254"/>
      <w:bookmarkEnd w:id="670"/>
      <w:r>
        <w:rPr>
          <w:rtl w:val="true"/>
        </w:rPr>
        <w:t>روایت سوم</w:t>
      </w:r>
      <w:r>
        <w:rPr>
          <w:rtl w:val="true"/>
        </w:rPr>
        <w:t xml:space="preserve">: </w:t>
      </w:r>
      <w:r>
        <w:rPr>
          <w:rtl w:val="true"/>
        </w:rPr>
        <w:t>از پیامبر صلی الله علیه و آله به نقل از امام کاظم علیه السلام</w:t>
      </w:r>
      <w:bookmarkEnd w:id="671"/>
    </w:p>
    <w:p>
      <w:pPr>
        <w:pStyle w:val="BookText"/>
        <w:rPr/>
      </w:pPr>
      <w:r>
        <w:rPr>
          <w:rFonts w:ascii="IRNazanin" w:hAnsi="IRNazanin" w:eastAsia="IRNazanin"/>
          <w:color w:val="111111"/>
          <w:sz w:val="28"/>
          <w:sz w:val="28"/>
          <w:szCs w:val="28"/>
          <w:rtl w:val="true"/>
          <w:lang w:bidi="fa-IR"/>
        </w:rPr>
        <w:t>امام کاظم علیه السلام از پیامبر صلی الله علیه و آله ان نقل می کند که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لَتَمْنَعُنَّ مَسَاجِدَكُمْ يَهُودَكُمْ وَ نَصَارَاكُمْ وَ صِبْيَانَكُمْ وَ مَجَانِينَكُمْ أَوْ لَيَمْسَخَنَّكُمُ اللَّهُ قِرَدَةً وَ خَنَازِيرَ رُكَّعاً وَ سُجَّداً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مساجدتان را از ورود یهودیان و نصرانیانتان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کودکانتان و دیوانگانتان باز دارید و یا اینکه خداوند شما را به میمون و خوک هایی که رکوع و سجود می کنند مسخ می کند تغییر می دهد </w:t>
      </w:r>
      <w:bookmarkStart w:id="672" w:name="pg18870_486168"/>
    </w:p>
    <w:p>
      <w:pPr>
        <w:pStyle w:val="Heading4"/>
        <w:numPr>
          <w:ilvl w:val="3"/>
          <w:numId w:val="1"/>
        </w:numPr>
        <w:rPr/>
      </w:pPr>
      <w:bookmarkStart w:id="673" w:name="__RefHeading___Toc15154987_1280447820"/>
      <w:bookmarkStart w:id="674" w:name="_Toc255"/>
      <w:bookmarkEnd w:id="672"/>
      <w:bookmarkEnd w:id="673"/>
      <w:r>
        <w:rPr>
          <w:rtl w:val="true"/>
        </w:rPr>
        <w:t>منابع حديث</w:t>
      </w:r>
      <w:bookmarkEnd w:id="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الجعفریات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نعمان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نوادر راوندی به نقل از بحار 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675" w:name="__RefHeading___Toc15154989_1280447820"/>
      <w:bookmarkStart w:id="676" w:name="_Toc256"/>
      <w:bookmarkEnd w:id="675"/>
      <w:r>
        <w:rPr>
          <w:rtl w:val="true"/>
        </w:rPr>
        <w:t>تفاوت های نقل</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روایت در هر یک از نقل های سه گانه مذکور اندکی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جعفریات با عبارت لتمنعن من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دعائم الاسلام با عبارت لتمنعن مساجدکم و در نوادر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لیمنعن احدكم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نقل دعائم الاسلام آمده است و در دو نقل دیگر وجود دارد</w:t>
      </w:r>
      <w:r>
        <w:rPr>
          <w:rFonts w:eastAsia="IRNazanin" w:cs="IRNazanin"/>
          <w:color w:val="111111"/>
          <w:sz w:val="28"/>
          <w:szCs w:val="28"/>
          <w:rtl w:val="true"/>
          <w:lang w:bidi="fa-IR"/>
        </w:rPr>
        <w:t>.</w:t>
      </w:r>
    </w:p>
    <w:p>
      <w:pPr>
        <w:pStyle w:val="Heading4"/>
        <w:numPr>
          <w:ilvl w:val="3"/>
          <w:numId w:val="1"/>
        </w:numPr>
        <w:rPr/>
      </w:pPr>
      <w:bookmarkStart w:id="677" w:name="__RefHeading___Toc15154991_1280447820"/>
      <w:bookmarkStart w:id="678" w:name="_Toc257"/>
      <w:bookmarkEnd w:id="677"/>
      <w:r>
        <w:rPr>
          <w:rtl w:val="true"/>
        </w:rPr>
        <w:t>سندشناسی</w:t>
      </w:r>
      <w:bookmarkEnd w:id="678"/>
    </w:p>
    <w:p>
      <w:pPr>
        <w:pStyle w:val="BookText"/>
        <w:rPr/>
      </w:pPr>
      <w:r>
        <w:rPr>
          <w:rFonts w:ascii="IRNazanin" w:hAnsi="IRNazanin" w:eastAsia="IRNazanin"/>
          <w:color w:val="111111"/>
          <w:sz w:val="28"/>
          <w:sz w:val="28"/>
          <w:szCs w:val="28"/>
          <w:rtl w:val="true"/>
          <w:lang w:bidi="fa-IR"/>
        </w:rPr>
        <w:t>این روایت در کتاب دعائم الاسلام بدون ذکر سند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پیشین پیرامون یکسان بودن روایات و اسناد دو کتاب جعفریات و نوادر راوندی مطالبی بیان شد بنابراین سند این روایت در هر دو کتاب به همان دلایل پیشین، ضعیف است</w:t>
      </w:r>
      <w:r>
        <w:rPr>
          <w:rFonts w:eastAsia="IRNazanin" w:cs="IRNazanin"/>
          <w:color w:val="111111"/>
          <w:sz w:val="28"/>
          <w:szCs w:val="28"/>
          <w:rtl w:val="true"/>
          <w:lang w:bidi="fa-IR"/>
        </w:rPr>
        <w:t xml:space="preserve">. </w:t>
      </w:r>
      <w:bookmarkStart w:id="679" w:name="pg18870_486170"/>
    </w:p>
    <w:p>
      <w:pPr>
        <w:pStyle w:val="Heading3"/>
        <w:numPr>
          <w:ilvl w:val="2"/>
          <w:numId w:val="1"/>
        </w:numPr>
        <w:rPr/>
      </w:pPr>
      <w:bookmarkStart w:id="680" w:name="__RefHeading___Toc15154993_1280447820"/>
      <w:bookmarkStart w:id="681" w:name="_Toc258"/>
      <w:bookmarkEnd w:id="679"/>
      <w:bookmarkEnd w:id="680"/>
      <w:r>
        <w:rPr>
          <w:rtl w:val="true"/>
        </w:rPr>
        <w:t>گفتار دوم</w:t>
      </w:r>
      <w:r>
        <w:rPr>
          <w:rtl w:val="true"/>
        </w:rPr>
        <w:t xml:space="preserve">: </w:t>
      </w:r>
      <w:r>
        <w:rPr>
          <w:rtl w:val="true"/>
        </w:rPr>
        <w:t>نتیجه بررسی سندی این دسته از روایات</w:t>
      </w:r>
      <w:bookmarkEnd w:id="681"/>
    </w:p>
    <w:p>
      <w:pPr>
        <w:pStyle w:val="BookText"/>
        <w:rPr/>
      </w:pPr>
      <w:r>
        <w:rPr>
          <w:rFonts w:ascii="IRNazanin" w:hAnsi="IRNazanin" w:eastAsia="IRNazanin"/>
          <w:color w:val="111111"/>
          <w:sz w:val="28"/>
          <w:sz w:val="28"/>
          <w:szCs w:val="28"/>
          <w:rtl w:val="true"/>
          <w:lang w:bidi="fa-IR"/>
        </w:rPr>
        <w:t>با توجه به بررسی سندی که در ذیل هر یک از روایات پیشین مطرح گردید در مجموع مشخص شد که تمامی این روایات ضعیف السند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جلد اول از این مجموعه نیز به تفصیل مورد تحلیل و بررسی قرار گرفت به چند دلیل نمی توان به راحتی از کنار این روایات گذر کرد و این دسته از روایات را کنار نهاد این شواهد و دلایل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نسبی این دسته از روایات در کتب گوناگون روایی شیعه و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این روایات در کتب تراز اول شیعه نظیر تهذيب الاحكام خصال و علل الشرايع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برخی از متقدمین از فقهای شیعه به این روایات که ممکن است جبران کننده ضعف سندی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داشتن فتوای به کراهت خصوصاً در میان فقهای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آنجا نیز گفته شد چهار مسئله اول را می توان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مرتبط دانست اما پیرامون مسئله شهرت باید گفت که از یک سو مشهور فقها تنها شهرت عملی در میان قدما را ارزشمند می دانند و از سوی دیگر در بحث ما نیز چنین شهرتی شهرت عملی در میان قدما ثابت شدنی نیست زیرا در این مسئله فقط فتوای شیخ طوسی و قاضی ابن براج در دسترس ما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قاعده تسامح در ادله سنن می تواند در این مسئله کارائی خود را داشته باشد اما روشن است که این قاعده توانایی رویارویی با انبوه روایات سیره را نخواهد داشت</w:t>
      </w:r>
      <w:r>
        <w:rPr>
          <w:rFonts w:eastAsia="IRNazanin" w:cs="IRNazanin"/>
          <w:color w:val="111111"/>
          <w:sz w:val="28"/>
          <w:szCs w:val="28"/>
          <w:rtl w:val="true"/>
          <w:lang w:bidi="fa-IR"/>
        </w:rPr>
        <w:t xml:space="preserve">. </w:t>
      </w:r>
      <w:bookmarkStart w:id="682" w:name="pg18870_486172"/>
    </w:p>
    <w:p>
      <w:pPr>
        <w:pStyle w:val="Heading3"/>
        <w:numPr>
          <w:ilvl w:val="2"/>
          <w:numId w:val="1"/>
        </w:numPr>
        <w:rPr/>
      </w:pPr>
      <w:bookmarkStart w:id="683" w:name="__RefHeading___Toc15154995_1280447820"/>
      <w:bookmarkStart w:id="684" w:name="_Toc259"/>
      <w:bookmarkEnd w:id="682"/>
      <w:bookmarkEnd w:id="683"/>
      <w:r>
        <w:rPr>
          <w:rtl w:val="true"/>
        </w:rPr>
        <w:t>گفتار سوم</w:t>
      </w:r>
      <w:r>
        <w:rPr>
          <w:rtl w:val="true"/>
        </w:rPr>
        <w:t xml:space="preserve">: </w:t>
      </w:r>
      <w:r>
        <w:rPr>
          <w:rtl w:val="true"/>
        </w:rPr>
        <w:t>دلالت روایات ناهیه</w:t>
      </w:r>
      <w:bookmarkEnd w:id="684"/>
    </w:p>
    <w:p>
      <w:pPr>
        <w:pStyle w:val="BookText"/>
        <w:rPr/>
      </w:pPr>
      <w:r>
        <w:rPr>
          <w:rFonts w:ascii="IRNazanin" w:hAnsi="IRNazanin" w:eastAsia="IRNazanin"/>
          <w:color w:val="111111"/>
          <w:sz w:val="28"/>
          <w:sz w:val="28"/>
          <w:szCs w:val="28"/>
          <w:rtl w:val="true"/>
          <w:lang w:bidi="fa-IR"/>
        </w:rPr>
        <w:t>به چند دلیل امر به اجتناب در این روایت به معنای حرمت نیست و تنها دلالت بر کراهت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ارتكاب بعضی از فقرات این روایت توسط خود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قضاوت و حکم کردن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یقینا این امر الزام آور نیست و عمل به این دستورات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فهم تمامی فقها و محدثین شیعه از این روایت، چیزی افزون بر کراهت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استدلال به این روایت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دانیم که این اخبار در حیطه احکام الزام آور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حداکثر می تواند بر استحباب پرهیز از آوردن کودکان به مسجد و یا کراهت آوردن آنها به مسجد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در فصول پیشین مطرح گردید، در مقابل این دسته از روایات انبوهی از روایات سیره پیامبر صلی الله علیه و آله در این موضوع وجود دارد که گویای اباحه آوردن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امکان جمع میان این دو دسته از روایات وجود نداشته باشد باید یکی از این دو دسته را بر دیگری ترجیح داد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بر ترجیح یکی از این دو دسته از روایات بر دیگری باشد، مسلماً روایات سیره پیامبر صلی الله علیه و آله مقدم بر روایات ناهیه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انبوه روایات سیره یک نوع تواتر معنوی یا اجمالی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تواتر این دسته از روایات نیز پذیرفته نشود باید به روایات صحیح السندی که در فصلهای پیشین مطرح گردید تمسک جست همانند روایت گریه کردن کودک شیرخواره در مسجد و اختصار نماز توسط پیامبر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بتوانیم وجه جمعی میان این دو دسته از روایات ارائه دهیم و دیگر نیازی به کنار نهادن هیچ روایتی نخواهد بود اما توجه در انبوه روایات سیره نشان می دهد که پیدا کردن و جه جمع برای این دو دسته از روایات قدری مشکل است زیرا اگر ملاک را قوه تمییز قرار دهیم، خواهیم دید که در مجموعه روایات سیره کودکان غیرممیز نیز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ملاک را بازیگوشی شیطنت و یا رفتار غیر متعارف کودکان قرار دهیم نیز شاهد وجود همین مسائل در روایات سیره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دقت نظر در این دو دسته از روایات ما را به وجه جمعی شایسته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انبوه روایات سیره باید گفت که اصل اولی در مسئله آوردن کودکان به مسجد، اباحه آوردن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روایاتی که ملاک نهی در دیگر فقرات روایات ناهیه را بیان کرده اند، </w:t>
      </w:r>
      <w:r>
        <w:rPr>
          <w:rStyle w:val="FootnoteAnchor"/>
          <w:rtl w:val="true"/>
        </w:rPr>
        <w:footnoteReference w:id="143"/>
      </w:r>
      <w:r>
        <w:rPr>
          <w:rFonts w:ascii="IRNazanin" w:hAnsi="IRNazanin" w:eastAsia="IRNazanin"/>
          <w:color w:val="111111"/>
          <w:sz w:val="28"/>
          <w:sz w:val="28"/>
          <w:szCs w:val="28"/>
          <w:rtl w:val="true"/>
          <w:lang w:bidi="fa-IR"/>
        </w:rPr>
        <w:t>می توان به این نتیجه رسید که آوردن کودکانی که حضورشان کاربری اصلی مسجد در تعارض است مصداق اصلی روایات ناهیه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اصلی این ملاک نیز کودکان غیر ممیزی خواهد بود که سه مسئله را رعایت نکنند اول طهارت مسجد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عبادی مسجد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عبادت نمازگزاران مسجد بنابراین به مسجد آوردن کودکانی که رفتار آزاردهنده دارند و آداب و حرمت مسجد را رعایت نمی کنند، مشمول اجتناب این روایت 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رعایت حریم مسجد یک عنوان کلی است که ممکن است گاه در مصداق یابی آن افراط شود و به بهانه چنین مسئله ای بسیاری از کودکان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دور بمانند باید توجه داشت که کودک به طور معمول باید رفتاری کودکانه از خود بروز دهد و اگر چنین رفتاری نداشته باشد، دیگر به او کودک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بهانه رعایت حریم مسجد حق هرگونه جنب و جوش و فعالیت و بازیگوشی را از کودک گرفت و او را از این فضای روحانی محروم کرد بلکه از سیره پیامبر صلی الله علیه و آله صلى الله عليه و آله سلم پیدا است که بزرگسالان موظفند با رفتار معمول کودکان کنار بیایند و در برابر بازیگوشی معمول کودکان مدارا کنند اما اگر این بازیگوشی از حد معمول خارج شد و به حریم عبادی مسجد ضربهای جدی وارد کرد حکم به کراهت مصداق پیدا می کند</w:t>
      </w:r>
      <w:r>
        <w:rPr>
          <w:rFonts w:eastAsia="IRNazanin" w:cs="IRNazanin"/>
          <w:color w:val="111111"/>
          <w:sz w:val="28"/>
          <w:szCs w:val="28"/>
          <w:rtl w:val="true"/>
          <w:lang w:bidi="fa-IR"/>
        </w:rPr>
        <w:t xml:space="preserve">. </w:t>
      </w:r>
      <w:bookmarkStart w:id="685" w:name="pg18870_486178"/>
    </w:p>
    <w:p>
      <w:pPr>
        <w:pStyle w:val="Heading2"/>
        <w:numPr>
          <w:ilvl w:val="1"/>
          <w:numId w:val="1"/>
        </w:numPr>
        <w:rPr/>
      </w:pPr>
      <w:bookmarkStart w:id="686" w:name="__RefHeading___Toc15154997_1280447820"/>
      <w:bookmarkStart w:id="687" w:name="_Toc260"/>
      <w:bookmarkEnd w:id="685"/>
      <w:bookmarkEnd w:id="686"/>
      <w:r>
        <w:rPr>
          <w:rtl w:val="true"/>
        </w:rPr>
        <w:t>فصل هشتم</w:t>
      </w:r>
      <w:r>
        <w:rPr>
          <w:rtl w:val="true"/>
        </w:rPr>
        <w:t xml:space="preserve">: </w:t>
      </w:r>
      <w:r>
        <w:rPr>
          <w:rtl w:val="true"/>
        </w:rPr>
        <w:t>راه کارها و احکام حضور کودک در نماز جماعت</w:t>
      </w:r>
      <w:bookmarkEnd w:id="68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8" w:name="__RefHeading___Toc15154999_1280447820"/>
      <w:bookmarkStart w:id="689" w:name="_Toc261"/>
      <w:bookmarkEnd w:id="688"/>
      <w:r>
        <w:rPr>
          <w:rtl w:val="true"/>
        </w:rPr>
        <w:t>اشاره</w:t>
      </w:r>
      <w:bookmarkEnd w:id="68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18870_486182"/>
      <w:bookmarkStart w:id="691" w:name="pg18870_486182"/>
      <w:bookmarkEnd w:id="691"/>
    </w:p>
    <w:p>
      <w:pPr>
        <w:pStyle w:val="BookText"/>
        <w:rPr/>
      </w:pPr>
      <w:bookmarkStart w:id="692" w:name="pg18870_486182"/>
      <w:bookmarkEnd w:id="692"/>
      <w:r>
        <w:rPr>
          <w:rFonts w:ascii="IRNazanin" w:hAnsi="IRNazanin" w:eastAsia="IRNazanin"/>
          <w:color w:val="111111"/>
          <w:sz w:val="28"/>
          <w:sz w:val="28"/>
          <w:szCs w:val="28"/>
          <w:rtl w:val="true"/>
          <w:lang w:bidi="fa-IR"/>
        </w:rPr>
        <w:t>در مجموعه روایات مرتبط با کودک و مسجد روایاتی وجود دارد که به صورت مستقیم یا ضمنی راهکارهایی برای حضور کودکان به مسجد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نیز به احکام حضور کودکان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 اصل وجود چنین روایاتی در مجموعه منابع حدیثی نشان دهنده پذیرش ورود کودکان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راهکار در موقعی ارائه می شود که اصل ورودکودک پذیرفته شده و مفروغ عنه باشد</w:t>
      </w:r>
      <w:r>
        <w:rPr>
          <w:rFonts w:eastAsia="IRNazanin" w:cs="IRNazanin"/>
          <w:color w:val="111111"/>
          <w:sz w:val="28"/>
          <w:szCs w:val="28"/>
          <w:rtl w:val="true"/>
          <w:lang w:bidi="fa-IR"/>
        </w:rPr>
        <w:t>.</w:t>
      </w:r>
    </w:p>
    <w:p>
      <w:pPr>
        <w:pStyle w:val="Heading3"/>
        <w:numPr>
          <w:ilvl w:val="2"/>
          <w:numId w:val="1"/>
        </w:numPr>
        <w:rPr/>
      </w:pPr>
      <w:bookmarkStart w:id="693" w:name="__RefHeading___Toc15155001_1280447820"/>
      <w:bookmarkStart w:id="694" w:name="_Toc262"/>
      <w:bookmarkEnd w:id="693"/>
      <w:r>
        <w:rPr>
          <w:rtl w:val="true"/>
        </w:rPr>
        <w:t>گفتار اول</w:t>
      </w:r>
      <w:r>
        <w:rPr>
          <w:rtl w:val="true"/>
        </w:rPr>
        <w:t xml:space="preserve">: </w:t>
      </w:r>
      <w:r>
        <w:rPr>
          <w:rtl w:val="true"/>
        </w:rPr>
        <w:t>ارائه راهکار توسط معصوم علیه السلام برای شرکت کودکان در نماز جماعت</w:t>
      </w:r>
      <w:bookmarkEnd w:id="694"/>
    </w:p>
    <w:p>
      <w:pPr>
        <w:pStyle w:val="Heading4"/>
        <w:numPr>
          <w:ilvl w:val="3"/>
          <w:numId w:val="1"/>
        </w:numPr>
        <w:rPr/>
      </w:pPr>
      <w:bookmarkStart w:id="695" w:name="__RefHeading___Toc15155003_1280447820"/>
      <w:bookmarkStart w:id="696" w:name="_Toc263"/>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در ادامه هر حکم کلی احکام خاص و جزئی دیگری مطرح است که مکمل آن حکم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سیره پیامبر صلی الله علیه و آله اصل ورود کودکان به مسجد نمایان است اما این به معنای رها کردن کودکان در مسجد و بی نظمی و برهم ریختگی نظم مسجد نیست اهل بیت علیهم السلام برای این مسئله راهکاری تدبیر کرده اند که به آن اشاره خواهد شد</w:t>
      </w:r>
      <w:r>
        <w:rPr>
          <w:rFonts w:eastAsia="IRNazanin" w:cs="IRNazanin"/>
          <w:color w:val="111111"/>
          <w:sz w:val="28"/>
          <w:szCs w:val="28"/>
          <w:rtl w:val="true"/>
          <w:lang w:bidi="fa-IR"/>
        </w:rPr>
        <w:t>.</w:t>
      </w:r>
    </w:p>
    <w:p>
      <w:pPr>
        <w:pStyle w:val="Heading4"/>
        <w:numPr>
          <w:ilvl w:val="3"/>
          <w:numId w:val="1"/>
        </w:numPr>
        <w:rPr/>
      </w:pPr>
      <w:bookmarkStart w:id="697" w:name="__RefHeading___Toc15155005_1280447820"/>
      <w:bookmarkStart w:id="698" w:name="_Toc264"/>
      <w:bookmarkEnd w:id="697"/>
      <w:r>
        <w:rPr>
          <w:rtl w:val="true"/>
        </w:rPr>
        <w:t>بیرون نراندن کودکان از صفوف جماعت</w:t>
      </w:r>
      <w:bookmarkEnd w:id="698"/>
    </w:p>
    <w:p>
      <w:pPr>
        <w:pStyle w:val="BookText"/>
        <w:rPr/>
      </w:pPr>
      <w:r>
        <w:rPr>
          <w:rFonts w:ascii="IRNazanin" w:hAnsi="IRNazanin" w:eastAsia="IRNazanin"/>
          <w:color w:val="111111"/>
          <w:sz w:val="28"/>
          <w:sz w:val="28"/>
          <w:szCs w:val="28"/>
          <w:rtl w:val="true"/>
          <w:lang w:bidi="fa-IR"/>
        </w:rPr>
        <w:t>جابربن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الصَّبْيَانِ إِذَا صَفُّوا فِي الصَّلَاةِ الْمَكْتُوبَةِ قَالَ لَا تُؤَخِّرُوهُمْ عَنِ الصَّلَاةِ وَ فَرِّقُوا بَيْنَهُمْ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کودکانی که در نماز واجب صف بسته اند،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آنان را از نماز جماعت بیرون نکنید </w:t>
      </w:r>
      <w:bookmarkStart w:id="699" w:name="pg18870_486184"/>
    </w:p>
    <w:p>
      <w:pPr>
        <w:pStyle w:val="BookText"/>
        <w:rPr/>
      </w:pPr>
      <w:bookmarkEnd w:id="699"/>
      <w:r>
        <w:rPr>
          <w:rFonts w:ascii="IRNazanin" w:hAnsi="IRNazanin" w:eastAsia="IRNazanin"/>
          <w:color w:val="111111"/>
          <w:sz w:val="28"/>
          <w:sz w:val="28"/>
          <w:szCs w:val="28"/>
          <w:rtl w:val="true"/>
          <w:lang w:bidi="fa-IR"/>
        </w:rPr>
        <w:t>و عقب نرانید بلکه آنان را در میان بزرگسالان پراکنده سازید</w:t>
      </w:r>
      <w:r>
        <w:rPr>
          <w:rFonts w:eastAsia="IRNazanin" w:cs="IRNazanin"/>
          <w:color w:val="111111"/>
          <w:sz w:val="28"/>
          <w:szCs w:val="28"/>
          <w:rtl w:val="true"/>
          <w:lang w:bidi="fa-IR"/>
        </w:rPr>
        <w:t>.</w:t>
      </w:r>
    </w:p>
    <w:p>
      <w:pPr>
        <w:pStyle w:val="Heading4"/>
        <w:numPr>
          <w:ilvl w:val="3"/>
          <w:numId w:val="1"/>
        </w:numPr>
        <w:rPr/>
      </w:pPr>
      <w:bookmarkStart w:id="700" w:name="__RefHeading___Toc15155007_1280447820"/>
      <w:bookmarkStart w:id="701" w:name="_Toc265"/>
      <w:bookmarkEnd w:id="700"/>
      <w:r>
        <w:rPr>
          <w:rtl w:val="true"/>
        </w:rPr>
        <w:t>منابع حديث</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4"/>
        <w:numPr>
          <w:ilvl w:val="3"/>
          <w:numId w:val="1"/>
        </w:numPr>
        <w:rPr/>
      </w:pPr>
      <w:bookmarkStart w:id="702" w:name="__RefHeading___Toc15155009_1280447820"/>
      <w:bookmarkStart w:id="703" w:name="_Toc266"/>
      <w:bookmarkEnd w:id="702"/>
      <w:r>
        <w:rPr>
          <w:rtl w:val="true"/>
        </w:rPr>
        <w:t>سندشناسی</w:t>
      </w:r>
      <w:bookmarkEnd w:id="703"/>
    </w:p>
    <w:p>
      <w:pPr>
        <w:pStyle w:val="BookText"/>
        <w:rPr/>
      </w:pPr>
      <w:r>
        <w:rPr>
          <w:rFonts w:ascii="IRNazanin" w:hAnsi="IRNazanin" w:eastAsia="IRNazanin"/>
          <w:color w:val="111111"/>
          <w:sz w:val="28"/>
          <w:sz w:val="28"/>
          <w:szCs w:val="28"/>
          <w:rtl w:val="true"/>
          <w:lang w:bidi="fa-IR"/>
        </w:rPr>
        <w:t>مرحوم کلینی و شیخ طوسی هر دو سندی یکسان به این روایت ارائه داده اند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سند این روایت بنا بر دیدگاه مشهور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مجلسی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704" w:name="__RefHeading___Toc15155011_1280447820"/>
      <w:bookmarkStart w:id="705" w:name="_Toc267"/>
      <w:bookmarkEnd w:id="704"/>
      <w:r>
        <w:rPr>
          <w:rtl w:val="true"/>
        </w:rPr>
        <w:t>دلالت</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بنا بر آنچه که محدثان بزرگ گفته اند می تواند مفاهیم مختلفی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معتقد است معنای این عبارت این است که کودکان را از نماز جماعت منع نکنید و به آنها اجازه بدهید تا در صفوف نماز جماعت شرکت کنند اما برای آنکه بازیگوشی نکنند آنها را در میان خودتان متفرق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لَا تَمْنَعُوهُمْ عَنِ الْجَمَاعَةِ وَ لَكِنْ فَرِقُوا بَيْنَهُمْ فِي الصَّفِّ لِكَيْلَا يتلاعبوا</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پس از آنکه معنای پیشین را برای روایت محتمل می داند معنای دیگری را نیز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 می دهد که این عبارت به معنای این باشد که کودکان را در صفوف پایانی </w:t>
      </w:r>
      <w:bookmarkStart w:id="706" w:name="pg18870_486186"/>
    </w:p>
    <w:p>
      <w:pPr>
        <w:pStyle w:val="BookText"/>
        <w:rPr/>
      </w:pPr>
      <w:bookmarkEnd w:id="706"/>
      <w:r>
        <w:rPr>
          <w:rFonts w:ascii="IRNazanin" w:hAnsi="IRNazanin" w:eastAsia="IRNazanin"/>
          <w:color w:val="111111"/>
          <w:sz w:val="28"/>
          <w:sz w:val="28"/>
          <w:szCs w:val="28"/>
          <w:rtl w:val="true"/>
          <w:lang w:bidi="fa-IR"/>
        </w:rPr>
        <w:t>قرار ندهید که ممکن است از نماز بگریزند و جماعت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علامه مجلسی هم ظهور معنای اول را بیشتر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 لَا تُؤَخِّرُوهُمْ أَيْ لَا تَدَعُوهُم وَيَتْرُكُونَهَا أَوْ لَا تَجِعَلُوهُم فِي الصَّفِّ الْأَخِيرِ لِئَلَّا يَفِرُّوا مِنْ الصَّلاَةِ أَوْ لِئَلَّا يَلْعَبُوا وَالْأَوَّلُ أَظْهَرُ وَ التَّفْرِيقُ لِتَرْكِ اللَّعِبِ</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به پرسش جابر دو بخش دارد و حضرت در این پاسخ به دو مسئله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کودکان را از صفوف نماز جماعت دور نکنید و آنها را از محیط عبادی خارج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صورت حضور آنان در صفوف نماز جماعت، آنها را میان خودتان متفرق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بنا بر آنچه گفته شد این روایت به دلیل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تُؤَخِّرُوهُمْ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رجحان حضور کودکان در مسجد به شرط متفرق شدن در صفوف نماز جماعت خواهد داشت</w:t>
      </w:r>
      <w:r>
        <w:rPr>
          <w:rFonts w:eastAsia="IRNazanin" w:cs="IRNazanin"/>
          <w:color w:val="111111"/>
          <w:sz w:val="28"/>
          <w:szCs w:val="28"/>
          <w:rtl w:val="true"/>
          <w:lang w:bidi="fa-IR"/>
        </w:rPr>
        <w:t>.</w:t>
      </w:r>
    </w:p>
    <w:p>
      <w:pPr>
        <w:pStyle w:val="Heading4"/>
        <w:numPr>
          <w:ilvl w:val="3"/>
          <w:numId w:val="1"/>
        </w:numPr>
        <w:rPr/>
      </w:pPr>
      <w:bookmarkStart w:id="707" w:name="__RefHeading___Toc15155013_1280447820"/>
      <w:bookmarkStart w:id="708" w:name="_Toc268"/>
      <w:bookmarkEnd w:id="707"/>
      <w:r>
        <w:rPr>
          <w:rtl w:val="true"/>
        </w:rPr>
        <w:t>اشکال</w:t>
      </w:r>
      <w:bookmarkEnd w:id="708"/>
    </w:p>
    <w:p>
      <w:pPr>
        <w:pStyle w:val="BookText"/>
        <w:rPr/>
      </w:pPr>
      <w:r>
        <w:rPr>
          <w:rFonts w:ascii="IRNazanin" w:hAnsi="IRNazanin" w:eastAsia="IRNazanin"/>
          <w:color w:val="111111"/>
          <w:sz w:val="28"/>
          <w:sz w:val="28"/>
          <w:szCs w:val="28"/>
          <w:rtl w:val="true"/>
          <w:lang w:bidi="fa-IR"/>
        </w:rPr>
        <w:t>ممکن است گفته شود که این روایت مربوط به نماز جماعت است و هیچ ارتباطی با ورود کودکان به مسجد ندارد</w:t>
      </w:r>
      <w:r>
        <w:rPr>
          <w:rFonts w:eastAsia="IRNazanin" w:cs="IRNazanin"/>
          <w:color w:val="111111"/>
          <w:sz w:val="28"/>
          <w:szCs w:val="28"/>
          <w:rtl w:val="true"/>
          <w:lang w:bidi="fa-IR"/>
        </w:rPr>
        <w:t>.</w:t>
      </w:r>
    </w:p>
    <w:p>
      <w:pPr>
        <w:pStyle w:val="Heading4"/>
        <w:numPr>
          <w:ilvl w:val="3"/>
          <w:numId w:val="1"/>
        </w:numPr>
        <w:rPr/>
      </w:pPr>
      <w:bookmarkStart w:id="709" w:name="__RefHeading___Toc15155015_1280447820"/>
      <w:bookmarkStart w:id="710" w:name="_Toc269"/>
      <w:bookmarkEnd w:id="709"/>
      <w:r>
        <w:rPr>
          <w:rtl w:val="true"/>
        </w:rPr>
        <w:t>پاسخ</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نحوه پرسش و پاسخی که در این روایت وجود دارد نیز می توان فهمید که مقصود روایت یک نماز جماعت کم تعداد نیست که ممکن است در داخل خانه و یا اماکن دیگر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بلکه منظور جابر و</w:t>
      </w:r>
    </w:p>
    <w:p>
      <w:pPr>
        <w:pStyle w:val="BookText"/>
        <w:rPr/>
      </w:pPr>
      <w:r>
        <w:rPr>
          <w:rFonts w:ascii="IRNazanin" w:hAnsi="IRNazanin" w:eastAsia="IRNazanin"/>
          <w:color w:val="111111"/>
          <w:sz w:val="28"/>
          <w:sz w:val="28"/>
          <w:szCs w:val="28"/>
          <w:rtl w:val="true"/>
          <w:lang w:bidi="fa-IR"/>
        </w:rPr>
        <w:t>همچنین امام باقر علیه السلام ام نماز جماعتی است که صفوف مختلفی دارد و تعداد نمازگزاران 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نماز جماعت پرتعداد و باشکوهی معمولاً در مسجد اقامه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 ذهنی مخاطب از چنین نماز جماعتی فوراً به سوی اقامه نماز در مسجد انصراف پیدا می کند به بیاندیگر تبادر و انصراف ذهنی می تواند دو دلیل دیگر برای ارتباط این روایت با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تأکید روایات مختلف بر اقامه نماز در مسجد، نشان دهنده آن است که اصل اولی در برگزاری نماز، آن است که اقامه نماز به صورت جماعت در مسجد انجام شود بنابراین عنوان نماز جماعت در میان متشرعه و یا غیر آنان انصراف به مسجد دارد و ذهن را به سوی مسجد متبادر می کند بنابراین وقتی سخن از اجتماع مسلمین برای نماز جماعت پیش می آید به طور عادی هر کسی نماز جماعت داخل مسجد را به یاد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حضرت پیرامون یک حادثه نیست بلکه نحوه بیان امام نمایش دهنده یک رویکرد عمومی در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مکان اجرای این رویکرد عمومی به طور معمول، مساجد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مساجد را خارج از این حکم بدانیم قطعاً تخصیص اکثر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اکثر قریب به اتفاق نماز جماعت های پرتعداد که کودکان هم می توانند در آن شرکت کنند در مساجد شکل می گرفته و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مسجد و نماز جماعت در هم تنیده است و نمی توان آنها را جدا از یکدیگر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تمامی احکام نماز جماعت در مسجد نیز اجرا می شود و در این مورد تفاوتی میان مسجد و غیر آن نیست</w:t>
      </w:r>
      <w:r>
        <w:rPr>
          <w:rFonts w:eastAsia="IRNazanin" w:cs="IRNazanin"/>
          <w:color w:val="111111"/>
          <w:sz w:val="28"/>
          <w:szCs w:val="28"/>
          <w:rtl w:val="true"/>
          <w:lang w:bidi="fa-IR"/>
        </w:rPr>
        <w:t xml:space="preserve">. </w:t>
      </w:r>
      <w:bookmarkStart w:id="711" w:name="pg18870_486191"/>
    </w:p>
    <w:p>
      <w:pPr>
        <w:pStyle w:val="Heading3"/>
        <w:numPr>
          <w:ilvl w:val="2"/>
          <w:numId w:val="1"/>
        </w:numPr>
        <w:rPr/>
      </w:pPr>
      <w:bookmarkStart w:id="712" w:name="__RefHeading___Toc15155017_1280447820"/>
      <w:bookmarkStart w:id="713" w:name="_Toc270"/>
      <w:bookmarkEnd w:id="711"/>
      <w:bookmarkEnd w:id="712"/>
      <w:r>
        <w:rPr>
          <w:rtl w:val="true"/>
        </w:rPr>
        <w:t>گفتار دوم</w:t>
      </w:r>
      <w:r>
        <w:rPr>
          <w:rtl w:val="true"/>
        </w:rPr>
        <w:t xml:space="preserve">: </w:t>
      </w:r>
      <w:r>
        <w:rPr>
          <w:rtl w:val="true"/>
        </w:rPr>
        <w:t>برخی از احکام حضور کودک در نماز جماعت</w:t>
      </w:r>
      <w:bookmarkEnd w:id="713"/>
    </w:p>
    <w:p>
      <w:pPr>
        <w:pStyle w:val="Heading4"/>
        <w:numPr>
          <w:ilvl w:val="3"/>
          <w:numId w:val="1"/>
        </w:numPr>
        <w:rPr/>
      </w:pPr>
      <w:bookmarkStart w:id="714" w:name="__RefHeading___Toc15155019_1280447820"/>
      <w:bookmarkStart w:id="715" w:name="_Toc271"/>
      <w:bookmarkEnd w:id="714"/>
      <w:r>
        <w:rPr>
          <w:rtl w:val="true"/>
        </w:rPr>
        <w:t>جواز اذان گفتن کودک ممیز</w:t>
      </w:r>
      <w:bookmarkEnd w:id="715"/>
    </w:p>
    <w:p>
      <w:pPr>
        <w:pStyle w:val="BookText"/>
        <w:rPr/>
      </w:pPr>
      <w:r>
        <w:rPr>
          <w:rFonts w:ascii="IRNazanin" w:hAnsi="IRNazanin" w:eastAsia="IRNazanin"/>
          <w:color w:val="111111"/>
          <w:sz w:val="28"/>
          <w:sz w:val="28"/>
          <w:szCs w:val="28"/>
          <w:rtl w:val="true"/>
          <w:lang w:bidi="fa-IR"/>
        </w:rPr>
        <w:t>عبدالله بن سنان و طلحه بن زید هر دو از امام صادق علیه السلام نقل می کنند</w:t>
      </w:r>
    </w:p>
    <w:p>
      <w:pPr>
        <w:pStyle w:val="BookText"/>
        <w:rPr/>
      </w:pPr>
      <w:r>
        <w:rPr>
          <w:rFonts w:ascii="Amiri" w:hAnsi="Amiri" w:eastAsia="Amiri" w:cs="Amiri"/>
          <w:color w:val="111111"/>
          <w:sz w:val="28"/>
          <w:sz w:val="28"/>
          <w:szCs w:val="28"/>
          <w:rtl w:val="true"/>
          <w:lang w:bidi="ar-SA"/>
        </w:rPr>
        <w:t>لَا بَأْسَ أَنْ يُؤَذِّنَ الْغُلَامُ الَّذِي لَمْ يَحْتَلِمْ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پسر بچه ای که محتلم نشده،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مشابه دیگری وجود دارد که در آن اسحاق بن عمار از امام صادق علیه السلام نقل می کند که امیرالمؤمنین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أَنْ يُؤَذِّنَ الْغُلَامُ قَبْلَ أَنْ يَحْتَلِمَ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پسر بچه قبل از آن که محتلم شود اشکال ندارد</w:t>
      </w:r>
    </w:p>
    <w:p>
      <w:pPr>
        <w:pStyle w:val="Heading4"/>
        <w:numPr>
          <w:ilvl w:val="3"/>
          <w:numId w:val="1"/>
        </w:numPr>
        <w:rPr/>
      </w:pPr>
      <w:bookmarkStart w:id="716" w:name="__RefHeading___Toc15155021_1280447820"/>
      <w:bookmarkStart w:id="717" w:name="_Toc272"/>
      <w:bookmarkEnd w:id="716"/>
      <w:r>
        <w:rPr>
          <w:rtl w:val="true"/>
        </w:rPr>
        <w:t>منابع حدیث</w:t>
      </w:r>
      <w:bookmarkEnd w:id="717"/>
    </w:p>
    <w:p>
      <w:pPr>
        <w:pStyle w:val="BookText"/>
        <w:rPr/>
      </w:pPr>
      <w:r>
        <w:rPr>
          <w:rFonts w:ascii="IRNazanin" w:hAnsi="IRNazanin" w:eastAsia="IRNazanin"/>
          <w:color w:val="111111"/>
          <w:sz w:val="28"/>
          <w:sz w:val="28"/>
          <w:szCs w:val="28"/>
          <w:rtl w:val="true"/>
          <w:lang w:bidi="fa-IR"/>
        </w:rPr>
        <w:t>منابع نقل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الأحكام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نقل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p>
    <w:p>
      <w:pPr>
        <w:pStyle w:val="Heading4"/>
        <w:numPr>
          <w:ilvl w:val="3"/>
          <w:numId w:val="1"/>
        </w:numPr>
        <w:rPr/>
      </w:pPr>
      <w:bookmarkStart w:id="718" w:name="__RefHeading___Toc15155023_1280447820"/>
      <w:bookmarkStart w:id="719" w:name="_Toc273"/>
      <w:bookmarkEnd w:id="718"/>
      <w:r>
        <w:rPr>
          <w:rtl w:val="true"/>
        </w:rPr>
        <w:t>سندشناسی</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 به عبدالله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که علامه مجلسی</w:t>
      </w:r>
      <w:bookmarkStart w:id="720" w:name="pg18870_486193"/>
    </w:p>
    <w:p>
      <w:pPr>
        <w:pStyle w:val="BookText"/>
        <w:rPr/>
      </w:pPr>
      <w:bookmarkEnd w:id="720"/>
      <w:r>
        <w:rPr>
          <w:rFonts w:ascii="IRNazanin" w:hAnsi="IRNazanin" w:eastAsia="IRNazanin"/>
          <w:color w:val="111111"/>
          <w:sz w:val="28"/>
          <w:sz w:val="28"/>
          <w:szCs w:val="28"/>
          <w:rtl w:val="true"/>
          <w:lang w:bidi="fa-IR"/>
        </w:rPr>
        <w:t>بررسی کرده، صحیح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 به طلحه بن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آنچه مجلسی اول بررسی کرده،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سند شیخ طوسی به اسحاق بن عمار </w:t>
      </w:r>
      <w:r>
        <w:rPr>
          <w:rStyle w:val="FootnoteAnchor"/>
          <w:rtl w:val="true"/>
        </w:rPr>
        <w:footnoteReference w:id="149"/>
      </w:r>
      <w:r>
        <w:rPr>
          <w:rFonts w:ascii="IRNazanin" w:hAnsi="IRNazanin" w:eastAsia="IRNazanin"/>
          <w:color w:val="111111"/>
          <w:sz w:val="28"/>
          <w:sz w:val="28"/>
          <w:szCs w:val="28"/>
          <w:rtl w:val="true"/>
          <w:lang w:bidi="fa-IR"/>
        </w:rPr>
        <w:t>بنابر گفته علامه مجلسی موثق یا حسن است</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721" w:name="__RefHeading___Toc15155025_1280447820"/>
      <w:bookmarkStart w:id="722" w:name="_Toc274"/>
      <w:bookmarkEnd w:id="721"/>
      <w:r>
        <w:rPr>
          <w:rtl w:val="true"/>
        </w:rPr>
        <w:t>دلالت</w:t>
      </w:r>
      <w:bookmarkEnd w:id="7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میان فقها این است که اذان گفتن کودک، قابل پذیرش و صحیح است چنانکه شیخ طوسی در الخلاف پیرامون این مسئله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للصبي أن يؤذن للرجال، ويصح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بنابراین همه افراد، حتی بزرگسالان می توانند به اذان گفتن یک کودک غیر بالغ اعتماد و اکتفا کنند و دیگر برای برپایی نماز جماعت، اذان دیگری نگویند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اکتفاء به اذان کودک ممکن است در نماز فرادا نیز ثمره داشته باشد اما معمولاً اكتفاء به اذان دیگران مربوط به نماز جماعت است که به طور عادی در مسجد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بیشترین ثمره این مسئله مربوط به نماز جماعتی است که در مساجد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اذان گفتن کودک در مساجد را از مصادیق این روایات خارج </w:t>
      </w:r>
      <w:bookmarkStart w:id="723" w:name="pg18870_486196"/>
    </w:p>
    <w:p>
      <w:pPr>
        <w:pStyle w:val="BookText"/>
        <w:rPr/>
      </w:pPr>
      <w:bookmarkEnd w:id="723"/>
      <w:r>
        <w:rPr>
          <w:rFonts w:ascii="IRNazanin" w:hAnsi="IRNazanin" w:eastAsia="IRNazanin"/>
          <w:color w:val="111111"/>
          <w:sz w:val="28"/>
          <w:sz w:val="28"/>
          <w:szCs w:val="28"/>
          <w:rtl w:val="true"/>
          <w:lang w:bidi="fa-IR"/>
        </w:rPr>
        <w:t>کنیم، قطعاً تخصیص اکثر لازم خواهد آمد و می دانیم که تخصیص اکثر از مولای حکیم قبیح است</w:t>
      </w:r>
      <w:r>
        <w:rPr>
          <w:rFonts w:eastAsia="IRNazanin" w:cs="IRNazanin"/>
          <w:color w:val="111111"/>
          <w:sz w:val="28"/>
          <w:szCs w:val="28"/>
          <w:rtl w:val="true"/>
          <w:lang w:bidi="fa-IR"/>
        </w:rPr>
        <w:t>.</w:t>
      </w:r>
    </w:p>
    <w:p>
      <w:pPr>
        <w:pStyle w:val="Heading4"/>
        <w:numPr>
          <w:ilvl w:val="3"/>
          <w:numId w:val="1"/>
        </w:numPr>
        <w:rPr/>
      </w:pPr>
      <w:bookmarkStart w:id="724" w:name="__RefHeading___Toc15155027_1280447820"/>
      <w:bookmarkStart w:id="725" w:name="_Toc275"/>
      <w:bookmarkEnd w:id="724"/>
      <w:r>
        <w:rPr>
          <w:rtl w:val="true"/>
        </w:rPr>
        <w:t>جواز امام جماعت شدن کودک ممیز</w:t>
      </w:r>
      <w:bookmarkEnd w:id="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بن ابراهیم علیه السلام از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بِالْغُلَامِ الَّذِي لَمْ يَبْلُغِ الْحُلُمَ أَنْ يَؤُمَ الْقَوْمَ وَأَنْ يُؤَدِّنَ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پسر بچه ای که هنوز محتلم نشده امام جماعت مردم شود و اذان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از امام صادق علیه السلام علام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صَدَقَةُ الْغُلَامِ وَ عِتْقُهُ وَيَؤُمُ النَّاسَ إِذَا كَانَ لَهُ عَشْرُ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پسر بچه و آزادسازی برده توسط وی و امام جماعت شدن او بر مردم اگر به ده سالگی رسیده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بن زید از امام صادق علیه السلام از پدرانش از امام علی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أَنْ يُؤَذِّنَ الْغُلَامُ الَّذِي لَمْ يَحْتَلِمْ وَأَنْ يَؤُمَّ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پسر بچه ای که محتلم نشده اذان بگوید و امام جماعت باشد</w:t>
      </w:r>
      <w:r>
        <w:rPr>
          <w:rFonts w:eastAsia="IRNazanin" w:cs="IRNazanin"/>
          <w:color w:val="111111"/>
          <w:sz w:val="28"/>
          <w:szCs w:val="28"/>
          <w:rtl w:val="true"/>
          <w:lang w:bidi="fa-IR"/>
        </w:rPr>
        <w:t>.</w:t>
      </w:r>
    </w:p>
    <w:p>
      <w:pPr>
        <w:pStyle w:val="Heading4"/>
        <w:numPr>
          <w:ilvl w:val="3"/>
          <w:numId w:val="1"/>
        </w:numPr>
        <w:rPr/>
      </w:pPr>
      <w:bookmarkStart w:id="726" w:name="__RefHeading___Toc15155029_1280447820"/>
      <w:bookmarkStart w:id="727" w:name="_Toc276"/>
      <w:bookmarkEnd w:id="726"/>
      <w:r>
        <w:rPr>
          <w:rtl w:val="true"/>
        </w:rPr>
        <w:t>منابع حدیث</w:t>
      </w:r>
      <w:bookmarkEnd w:id="727"/>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728" w:name="pg18870_486198"/>
    </w:p>
    <w:p>
      <w:pPr>
        <w:pStyle w:val="Heading4"/>
        <w:numPr>
          <w:ilvl w:val="3"/>
          <w:numId w:val="1"/>
        </w:numPr>
        <w:rPr/>
      </w:pPr>
      <w:bookmarkStart w:id="729" w:name="__RefHeading___Toc15155031_1280447820"/>
      <w:bookmarkStart w:id="730" w:name="_Toc277"/>
      <w:bookmarkEnd w:id="728"/>
      <w:bookmarkEnd w:id="729"/>
      <w:r>
        <w:rPr>
          <w:rtl w:val="true"/>
        </w:rPr>
        <w:t>سندشناسی</w:t>
      </w:r>
      <w:bookmarkEnd w:id="7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در الکافی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بررسی علامه مجلسی حسن یا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اسناد شیخ صدوق به سماعه را در کتاب من لا يحضره الفقيه، موثق دانسته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بررسی علامه مجلسی ضعیف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1" w:name="__RefHeading___Toc15155033_1280447820"/>
      <w:bookmarkStart w:id="732" w:name="_Toc278"/>
      <w:bookmarkEnd w:id="731"/>
      <w:r>
        <w:rPr>
          <w:rtl w:val="true"/>
        </w:rPr>
        <w:t>روایت معارض</w:t>
      </w:r>
      <w:bookmarkEnd w:id="732"/>
    </w:p>
    <w:p>
      <w:pPr>
        <w:pStyle w:val="BookText"/>
        <w:rPr/>
      </w:pPr>
      <w:r>
        <w:rPr>
          <w:rFonts w:ascii="IRNazanin" w:hAnsi="IRNazanin" w:eastAsia="IRNazanin"/>
          <w:color w:val="111111"/>
          <w:sz w:val="28"/>
          <w:sz w:val="28"/>
          <w:szCs w:val="28"/>
          <w:rtl w:val="true"/>
          <w:lang w:bidi="fa-IR"/>
        </w:rPr>
        <w:t>اسحاق بن عمار از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علیه السلام هِم كَانَ يَقُولُ لَا بَأْسَ أَنْ يُؤَذِّنَ الْغُلَامُ قَبْلَ أَنْ يَحْتَلِمَ وَلَا يَؤُمُّ حَتَّى يَحْتَلِمَ فَإِنْ أَمَّ جَازَتْ صَلَاتُهُ وَفَسَدَتْ صَلَاةُ مَنْ خَلْفَهُ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 اشکالی ندارد که پسربچه قبل از آنکه محتلم شود اذان بگوید و نباید امام جماعت شود تا اینکه محتلم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جماعت شد نماز خودش صحیح و نماز مامومین فاسد و باطل است</w:t>
      </w:r>
      <w:r>
        <w:rPr>
          <w:rFonts w:eastAsia="IRNazanin" w:cs="IRNazanin"/>
          <w:color w:val="111111"/>
          <w:sz w:val="28"/>
          <w:szCs w:val="28"/>
          <w:rtl w:val="true"/>
          <w:lang w:bidi="fa-IR"/>
        </w:rPr>
        <w:t>.</w:t>
      </w:r>
    </w:p>
    <w:p>
      <w:pPr>
        <w:pStyle w:val="Heading4"/>
        <w:numPr>
          <w:ilvl w:val="3"/>
          <w:numId w:val="1"/>
        </w:numPr>
        <w:rPr/>
      </w:pPr>
      <w:bookmarkStart w:id="733" w:name="__RefHeading___Toc15155035_1280447820"/>
      <w:bookmarkStart w:id="734" w:name="_Toc279"/>
      <w:bookmarkEnd w:id="733"/>
      <w:r>
        <w:rPr>
          <w:rtl w:val="true"/>
        </w:rPr>
        <w:t>منابع حديث</w:t>
      </w:r>
      <w:bookmarkEnd w:id="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35" w:name="pg18870_486201"/>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4"/>
        <w:numPr>
          <w:ilvl w:val="3"/>
          <w:numId w:val="1"/>
        </w:numPr>
        <w:rPr/>
      </w:pPr>
      <w:bookmarkStart w:id="736" w:name="__RefHeading___Toc15155037_1280447820"/>
      <w:bookmarkStart w:id="737" w:name="_Toc280"/>
      <w:bookmarkEnd w:id="736"/>
      <w:r>
        <w:rPr>
          <w:rtl w:val="true"/>
        </w:rPr>
        <w:t>سندشناسی</w:t>
      </w:r>
      <w:bookmarkEnd w:id="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روایت بنا بر بررسی علامه مجلسی موثق کالصحیح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8" w:name="__RefHeading___Toc15155039_1280447820"/>
      <w:bookmarkStart w:id="739" w:name="_Toc281"/>
      <w:bookmarkEnd w:id="738"/>
      <w:r>
        <w:rPr>
          <w:rtl w:val="true"/>
        </w:rPr>
        <w:t>تحلیل این روایات و وجه جمع میان آنها</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سه روایت اول با دو سند قابل اعتمادی که دارند به صورت مطلق دلالت بر جواز امامت پسر بچه دارند و در آن شرطی برای مامومین قرار داده نشده است پس از سه روایت اول می توان نتیجه گرفت که پسر بچه ممیز هم می تواند امام جماعت کودکان باشد و هم بزرگسالان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بزرگان نظیر شیخ طوسی چنانچه در ادامه خواهد آمد اساس سه روایت اول حکم به جواز امامت پسر بچه نابالغ برای همگان چه کودک و چه بزرگسال داده اند و گویا سه روایت اول را بر روایت معارض ترجیح داده و نیازی به وجه جمع میان اخبار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نظیر شیخ حر عاملی پس از نقل این چهار روایت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إِمَامَتِهِ لِمِثْلِهِ</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جمعی که ایشان ارائه داده و بسیاری از فقها آن را پذیرفته اند این است که امامت جماعت پسر بچه نابالغ برای دیگر کودکان جایز است اما برای بزرگسالان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فقها نظیر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الفقهاء </w:t>
      </w:r>
      <w:r>
        <w:rPr>
          <w:rStyle w:val="FootnoteAnchor"/>
          <w:rtl w:val="true"/>
        </w:rPr>
        <w:footnoteReference w:id="154"/>
      </w:r>
      <w:r>
        <w:rPr>
          <w:rFonts w:ascii="IRNazanin" w:hAnsi="IRNazanin" w:eastAsia="IRNazanin"/>
          <w:color w:val="111111"/>
          <w:sz w:val="28"/>
          <w:sz w:val="28"/>
          <w:szCs w:val="28"/>
          <w:rtl w:val="true"/>
          <w:lang w:bidi="fa-IR"/>
        </w:rPr>
        <w:t>امامت چنین کودکی را بر بزرگسالان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طوسی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لِلْمُرَاهِقِ الْمُمَيِّزِ الْعَاقِلِ أَنْ يَكُونَ إِمَامًا فِي الْفَرَائِضِ وَالنَّوَافِلِ الَّتِي يَجُوزُ فِيهَا صَلَاةِ الْجَمَاعَةِ مِثْلَ الِاسْتِسْقَاءِ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جایز است کودک ممیزی که عاقل است امام جماعت باشد چه در نمازهای واجب و چه در نمازهای نافله ای که مثل نماز استسقاء نماز جماعت در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بعضی دیگر از فقها خصوصاً اکثر متأخرین چنین کاری را جایز نمی دانند چنانکه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يُعْتَبَرُ الْبُلُوغُ فِي الْإِمَامِ لِلْبَالِغِينَ فِي الْفَرَائِضِ عَلَى الْأَظْهَرِ الْأَشْهَرِ بَلْ عَلَيْهِ عَامَّةُ مَنْ تَأَخَّرَ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فقها امام جماعت بودن پسر بچه برای دیگر کودکان را جایز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شهید 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إِمَامَةُ الصِّبْيَانِ لِتَسَاوِيهِمْ فِي الْمَرْتَبَةِ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صاحب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لِحُصُولِ الظَّنِ الْقَوِيِّ مِنْ اسْتِقْرَاءِ الْأَدِلَّةِ بِمَشْرُوعِيَّةِ سَائِرِ عِبَادَاتُ الْبَالِغِينَ لِغَيْرِ الْبَالِغِينَ وَمِنْهَا اثْتِمَامُ بَعضِهِم بِبَعْضٍ كَالْبَالِغِينَ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برخی از فقها نظیر شیخ انصاری و</w:t>
      </w:r>
      <w:r>
        <w:rPr>
          <w:rStyle w:val="FootnoteAnchor"/>
          <w:rtl w:val="true"/>
        </w:rPr>
        <w:footnoteReference w:id="156"/>
      </w:r>
      <w:r>
        <w:rPr>
          <w:rFonts w:ascii="IRNazanin" w:hAnsi="IRNazanin" w:eastAsia="IRNazanin"/>
          <w:color w:val="111111"/>
          <w:sz w:val="28"/>
          <w:sz w:val="28"/>
          <w:szCs w:val="28"/>
          <w:rtl w:val="true"/>
          <w:lang w:bidi="fa-IR"/>
        </w:rPr>
        <w:t xml:space="preserve">صاحب ریاض </w:t>
      </w:r>
      <w:r>
        <w:rPr>
          <w:rStyle w:val="FootnoteAnchor"/>
          <w:rtl w:val="true"/>
        </w:rPr>
        <w:footnoteReference w:id="157"/>
      </w:r>
      <w:r>
        <w:rPr>
          <w:rFonts w:ascii="IRNazanin" w:hAnsi="IRNazanin" w:eastAsia="IRNazanin"/>
          <w:color w:val="111111"/>
          <w:sz w:val="28"/>
          <w:sz w:val="28"/>
          <w:szCs w:val="28"/>
          <w:rtl w:val="true"/>
          <w:lang w:bidi="fa-IR"/>
        </w:rPr>
        <w:t xml:space="preserve">چنین </w:t>
      </w:r>
      <w:bookmarkStart w:id="740" w:name="pg18870_486205"/>
    </w:p>
    <w:p>
      <w:pPr>
        <w:pStyle w:val="BookText"/>
        <w:rPr/>
      </w:pPr>
      <w:bookmarkEnd w:id="740"/>
      <w:r>
        <w:rPr>
          <w:rFonts w:ascii="IRNazanin" w:hAnsi="IRNazanin" w:eastAsia="IRNazanin"/>
          <w:color w:val="111111"/>
          <w:sz w:val="28"/>
          <w:sz w:val="28"/>
          <w:szCs w:val="28"/>
          <w:rtl w:val="true"/>
          <w:lang w:bidi="fa-IR"/>
        </w:rPr>
        <w:t>نماز جماعتی را هم جایز نمی دانند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قید ده سالگی که در روایت دوم آمده، احتمالاً به جهت لحاظ کردن قوه تمییز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موثقه اسحاق بن عمار که معارض این سه روایت است گویای صحت نماز کودک ممیزی است که امام جماعت دیگران قرار گرفته است</w:t>
      </w:r>
      <w:r>
        <w:rPr>
          <w:rFonts w:eastAsia="IRNazanin" w:cs="IRNazanin"/>
          <w:color w:val="111111"/>
          <w:sz w:val="28"/>
          <w:szCs w:val="28"/>
          <w:rtl w:val="true"/>
          <w:lang w:bidi="fa-IR"/>
        </w:rPr>
        <w:t>.</w:t>
      </w:r>
    </w:p>
    <w:p>
      <w:pPr>
        <w:pStyle w:val="Heading4"/>
        <w:numPr>
          <w:ilvl w:val="3"/>
          <w:numId w:val="1"/>
        </w:numPr>
        <w:rPr/>
      </w:pPr>
      <w:bookmarkStart w:id="741" w:name="__RefHeading___Toc15155041_1280447820"/>
      <w:bookmarkStart w:id="742" w:name="_Toc282"/>
      <w:bookmarkEnd w:id="741"/>
      <w:r>
        <w:rPr>
          <w:rtl w:val="true"/>
        </w:rPr>
        <w:t>دلالت</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مطرح شدن این موضوع در مورد کودک ممیز نشان می دهد که چنین کودکانی به اماکن عبادی راه داشته اند و رفت و آمد آنها به مراکز عبادی معمول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يَؤُمَّ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سؤال در مورد نماز جماعتی عمومی و در میان جمعیت مردم است از طرفی به طور معمول چنین جماعتی معمولاً در مسجد شکل می گیرد بنابراین اگر قرار باشد پاسخ این سؤال مربوط به غیر مسجدباشد تخصیص اکثر لازم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پرسش ممکن است در دوران های گذشته برای بسیاری از اقوام به وقوع پیوسته باشد چراکه در سایه رشد فرهنگی جامعه اسلامی گاهی کودکان دانسته های بیشتری نسبت به بزرگسالان دارند و شرایط نماز را بهتر از دیگران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نیز کم و بیش ممکن است شاهد همین مسئله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در برخی از مناطق و محلات به سبب پایین بودن سطح سواد و دانش عموم مردم، برخی از کودکان اطلاعات بیشتری به احکام و حدود الهی داشته باشند</w:t>
      </w:r>
      <w:r>
        <w:rPr>
          <w:rFonts w:eastAsia="IRNazanin" w:cs="IRNazanin"/>
          <w:color w:val="111111"/>
          <w:sz w:val="28"/>
          <w:szCs w:val="28"/>
          <w:rtl w:val="true"/>
          <w:lang w:bidi="fa-IR"/>
        </w:rPr>
        <w:t>.</w:t>
      </w:r>
    </w:p>
    <w:p>
      <w:pPr>
        <w:pStyle w:val="Heading4"/>
        <w:numPr>
          <w:ilvl w:val="3"/>
          <w:numId w:val="1"/>
        </w:numPr>
        <w:rPr/>
      </w:pPr>
      <w:bookmarkStart w:id="743" w:name="__RefHeading___Toc15155043_1280447820"/>
      <w:bookmarkStart w:id="744" w:name="_Toc283"/>
      <w:bookmarkEnd w:id="743"/>
      <w:r>
        <w:rPr>
          <w:rtl w:val="true"/>
        </w:rPr>
        <w:t>تشکیل نماز جماعت به وسیله کودک ممیز</w:t>
      </w:r>
      <w:bookmarkEnd w:id="74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البختری از امام صادق علیه السلام نقل می کند</w:t>
      </w:r>
      <w:r>
        <w:rPr>
          <w:rFonts w:eastAsia="IRNazanin" w:cs="IRNazanin"/>
          <w:color w:val="111111"/>
          <w:sz w:val="28"/>
          <w:szCs w:val="28"/>
          <w:rtl w:val="true"/>
          <w:lang w:bidi="fa-IR"/>
        </w:rPr>
        <w:t xml:space="preserve">: </w:t>
      </w:r>
      <w:bookmarkStart w:id="745" w:name="pg18870_486207"/>
    </w:p>
    <w:p>
      <w:pPr>
        <w:pStyle w:val="BookText"/>
        <w:rPr/>
      </w:pPr>
      <w:bookmarkEnd w:id="745"/>
      <w:r>
        <w:rPr>
          <w:rFonts w:ascii="Amiri" w:hAnsi="Amiri" w:eastAsia="Amiri" w:cs="Amiri"/>
          <w:color w:val="111111"/>
          <w:sz w:val="28"/>
          <w:sz w:val="28"/>
          <w:szCs w:val="28"/>
          <w:rtl w:val="true"/>
          <w:lang w:bidi="ar-SA"/>
        </w:rPr>
        <w:t>إِنَّ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فِي الصَّلَاةِ إِذَا ضَبَطَ الصَّفَّ جَمَاعَةٌ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مردی بایستد، نماز جماعت بر قرار است به شرط آنکه صف جماعت را مراقبت کند</w:t>
      </w:r>
      <w:r>
        <w:rPr>
          <w:rFonts w:eastAsia="IRNazanin" w:cs="IRNazanin"/>
          <w:color w:val="111111"/>
          <w:sz w:val="28"/>
          <w:szCs w:val="28"/>
          <w:rtl w:val="true"/>
          <w:lang w:bidi="fa-IR"/>
        </w:rPr>
        <w:t>.</w:t>
      </w:r>
    </w:p>
    <w:p>
      <w:pPr>
        <w:pStyle w:val="Heading4"/>
        <w:numPr>
          <w:ilvl w:val="3"/>
          <w:numId w:val="1"/>
        </w:numPr>
        <w:rPr/>
      </w:pPr>
      <w:bookmarkStart w:id="746" w:name="__RefHeading___Toc15155045_1280447820"/>
      <w:bookmarkStart w:id="747" w:name="_Toc284"/>
      <w:bookmarkEnd w:id="746"/>
      <w:r>
        <w:rPr>
          <w:rtl w:val="true"/>
        </w:rPr>
        <w:t>منابع حديث</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الإسناد، ص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748" w:name="__RefHeading___Toc15155047_1280447820"/>
      <w:bookmarkStart w:id="749" w:name="_Toc285"/>
      <w:bookmarkEnd w:id="748"/>
      <w:r>
        <w:rPr>
          <w:rtl w:val="true"/>
        </w:rPr>
        <w:t>سندشناسی</w:t>
      </w:r>
      <w:bookmarkEnd w:id="749"/>
    </w:p>
    <w:p>
      <w:pPr>
        <w:pStyle w:val="BookText"/>
        <w:rPr/>
      </w:pPr>
      <w:r>
        <w:rPr>
          <w:rFonts w:ascii="IRNazanin" w:hAnsi="IRNazanin" w:eastAsia="IRNazanin"/>
          <w:color w:val="111111"/>
          <w:sz w:val="28"/>
          <w:sz w:val="28"/>
          <w:szCs w:val="28"/>
          <w:rtl w:val="true"/>
          <w:lang w:bidi="fa-IR"/>
        </w:rPr>
        <w:t>سند این روایت در هر دو کتاب به ابوالبختری ختم می شود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ابو البختری نیز بنا بر گفته نجاشی </w:t>
      </w:r>
      <w:r>
        <w:rPr>
          <w:rStyle w:val="FootnoteAnchor"/>
          <w:rtl w:val="true"/>
        </w:rPr>
        <w:footnoteReference w:id="160"/>
      </w:r>
      <w:r>
        <w:rPr>
          <w:rFonts w:ascii="IRNazanin" w:hAnsi="IRNazanin" w:eastAsia="IRNazanin"/>
          <w:color w:val="111111"/>
          <w:sz w:val="28"/>
          <w:sz w:val="28"/>
          <w:szCs w:val="28"/>
          <w:rtl w:val="true"/>
          <w:lang w:bidi="fa-IR"/>
        </w:rPr>
        <w:t xml:space="preserve">کذاب و بنابر گفته شیخ طوسی، </w:t>
      </w:r>
      <w:r>
        <w:rPr>
          <w:rStyle w:val="FootnoteAnchor"/>
          <w:rtl w:val="true"/>
        </w:rPr>
        <w:footnoteReference w:id="161"/>
      </w:r>
      <w:r>
        <w:rPr>
          <w:rFonts w:ascii="IRNazanin" w:hAnsi="IRNazanin" w:eastAsia="IRNazanin"/>
          <w:color w:val="111111"/>
          <w:sz w:val="28"/>
          <w:sz w:val="28"/>
          <w:szCs w:val="28"/>
          <w:rtl w:val="true"/>
          <w:lang w:bidi="fa-IR"/>
        </w:rPr>
        <w:t>ضعیف است بنابراین باید گفت که این روایت ضعیف السند است</w:t>
      </w:r>
      <w:r>
        <w:rPr>
          <w:rFonts w:eastAsia="IRNazanin" w:cs="IRNazanin"/>
          <w:color w:val="111111"/>
          <w:sz w:val="28"/>
          <w:szCs w:val="28"/>
          <w:rtl w:val="true"/>
          <w:lang w:bidi="fa-IR"/>
        </w:rPr>
        <w:t>.</w:t>
      </w:r>
    </w:p>
    <w:p>
      <w:pPr>
        <w:pStyle w:val="Heading4"/>
        <w:numPr>
          <w:ilvl w:val="3"/>
          <w:numId w:val="1"/>
        </w:numPr>
        <w:rPr/>
      </w:pPr>
      <w:bookmarkStart w:id="750" w:name="__RefHeading___Toc15155049_1280447820"/>
      <w:bookmarkStart w:id="751" w:name="_Toc286"/>
      <w:bookmarkEnd w:id="750"/>
      <w:r>
        <w:rPr>
          <w:rtl w:val="true"/>
        </w:rPr>
        <w:t>دلالت</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و مراقبتی است که همراه با هوشیاری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 الشيء حِفْظه بالحزم و الرجل ضابط أَي حازم</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واژه ضبط در این روایت فهمیده می شود که مراد از آن، کودک ممیز است چنانکه علامه مجلسی نیز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صَلَوَاتُ اللهِ عَلَيْهِ إِذَا ضَبَطَ أَيْ يَكُونُ مُمَيَّزًا لَا يَلْعَبُ وَلَا يَتَقَدَّمُ وَ لَا يَتَأَخَّرُا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نکته اساسی در این روایت این است که نماز جماعت حتی با وجود یک کودک ممیّز که به امام جماعت اقتدا کند، بر 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آن کودک ممیز باشد و آداب نماز جماعت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بر اساس این روایت جایگاه کودک ممیز در شکل گیری نماز جماعت همانند بزرگسالان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مجلسی نیز از این روایت همین استفاده را کرده و آن را به اکثر علما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بِالصَّبِيِّ إِذَا كَانَ مُمَيّزًا وَ ظاهِرُ الْأَكْثَرِ أَنَّهُ كَذَلِكَ وَذَكَرَهُ فِي الْمُنْتَهَى بِغَيْرِ تَعَرُّضَ لِخِلَافٍ إِلَّا لِبَعْضِ الْعَامَّةِ وَقَالَ فِي الذِّكْرَى تَنْعَقِدُ الْجَمَاعَةُ بِالصَّبِيِّ الْمُمَتِزِ لِأَنَّ ابْنَ عَبَّاسِ اثْتَمَّ بِالنَّبِيِّ صلى الله عليه و آله سلم وَكَانَ إِذْ ذَاكَ غَيْرُ بَالِغِ وَأَمَّا إِمَامَتُهُ فَسَيَأْتِي القَولُ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برداشت می شود که نماز جماعت با کودکی که ممیز است محقق می شود ظاهر سخن اکثر علما نیز نشان دهنده همین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در منتهى المطلب، بدون آنکه بگوید مخالفی وجود دارد تنها به برخی از اهل تسنن که مخالف این دیدگاه هستند اشاره کرده است شهید اول هم در کتاب ذکری الشیعه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 یک کودک ممیز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عباس در زمانی که نابالغ بود به پیامبر صلی الله علیه و آله اقتدا می کرده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اساس همین روایت بسیاری از فقیهان فتوا داده اند که نماز جماعت با اقتدای یک کودک ممیز نیز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یزدی و بسیاری از علما می گویند</w:t>
      </w:r>
      <w:r>
        <w:rPr>
          <w:rFonts w:eastAsia="IRNazanin" w:cs="IRNazanin"/>
          <w:color w:val="111111"/>
          <w:sz w:val="28"/>
          <w:szCs w:val="28"/>
          <w:rtl w:val="true"/>
          <w:lang w:bidi="fa-IR"/>
        </w:rPr>
        <w:t xml:space="preserve">: </w:t>
      </w:r>
      <w:bookmarkStart w:id="752" w:name="pg18870_486212"/>
    </w:p>
    <w:p>
      <w:pPr>
        <w:pStyle w:val="BookText"/>
        <w:rPr/>
      </w:pPr>
      <w:bookmarkEnd w:id="752"/>
      <w:r>
        <w:rPr>
          <w:rFonts w:ascii="Amiri" w:hAnsi="Amiri" w:eastAsia="Amiri" w:cs="Amiri"/>
          <w:color w:val="111111"/>
          <w:sz w:val="28"/>
          <w:sz w:val="28"/>
          <w:szCs w:val="28"/>
          <w:rtl w:val="true"/>
          <w:lang w:bidi="ar-SA"/>
        </w:rPr>
        <w:t xml:space="preserve">أَقَلُّ عَدَدٍ تَنْعَقِدُ بِهِ الْجَمَاعَةُ فِي غَيْرِ الْجُمُعَةِ وَالْعِيدَيْنِ اثْنَانِ أَحَدُهُمَا الإمامُ سَوَاءٌ كَانَ الْمَأْمُومُ رَجُلًا أَوْ امْرَأَةً بَلْ وَ صَبِيّاً مُمَيِّزَاً عَلَى الْأَقْوَى؛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روشن است که بر اساس این روایت جایگاه کودک ممیز در شکل گیری نماز جماعت همانند بزرگسالان است</w:t>
      </w:r>
      <w:r>
        <w:rPr>
          <w:rFonts w:eastAsia="IRNazanin" w:cs="IRNazanin"/>
          <w:color w:val="111111"/>
          <w:sz w:val="28"/>
          <w:szCs w:val="28"/>
          <w:rtl w:val="true"/>
          <w:lang w:bidi="fa-IR"/>
        </w:rPr>
        <w:t>.</w:t>
      </w:r>
    </w:p>
    <w:p>
      <w:pPr>
        <w:pStyle w:val="Heading4"/>
        <w:numPr>
          <w:ilvl w:val="3"/>
          <w:numId w:val="1"/>
        </w:numPr>
        <w:rPr/>
      </w:pPr>
      <w:bookmarkStart w:id="753" w:name="__RefHeading___Toc15155051_1280447820"/>
      <w:bookmarkStart w:id="754" w:name="_Toc287"/>
      <w:bookmarkEnd w:id="753"/>
      <w:r>
        <w:rPr>
          <w:rtl w:val="true"/>
        </w:rPr>
        <w:t>اشکال</w:t>
      </w:r>
      <w:bookmarkEnd w:id="754"/>
    </w:p>
    <w:p>
      <w:pPr>
        <w:pStyle w:val="BookText"/>
        <w:rPr/>
      </w:pPr>
      <w:r>
        <w:rPr>
          <w:rFonts w:ascii="IRNazanin" w:hAnsi="IRNazanin" w:eastAsia="IRNazanin"/>
          <w:color w:val="111111"/>
          <w:sz w:val="28"/>
          <w:sz w:val="28"/>
          <w:szCs w:val="28"/>
          <w:rtl w:val="true"/>
          <w:lang w:bidi="fa-IR"/>
        </w:rPr>
        <w:t>این روایت در مورد نماز جماعت است و ربطی به ورود کودک به مسجد ندارد</w:t>
      </w:r>
      <w:r>
        <w:rPr>
          <w:rFonts w:eastAsia="IRNazanin" w:cs="IRNazanin"/>
          <w:color w:val="111111"/>
          <w:sz w:val="28"/>
          <w:szCs w:val="28"/>
          <w:rtl w:val="true"/>
          <w:lang w:bidi="fa-IR"/>
        </w:rPr>
        <w:t>.</w:t>
      </w:r>
    </w:p>
    <w:p>
      <w:pPr>
        <w:pStyle w:val="Heading4"/>
        <w:numPr>
          <w:ilvl w:val="3"/>
          <w:numId w:val="1"/>
        </w:numPr>
        <w:rPr/>
      </w:pPr>
      <w:bookmarkStart w:id="755" w:name="__RefHeading___Toc15155053_1280447820"/>
      <w:bookmarkStart w:id="756" w:name="_Toc288"/>
      <w:bookmarkEnd w:id="755"/>
      <w:r>
        <w:rPr>
          <w:rtl w:val="true"/>
        </w:rPr>
        <w:t>پاسخ</w:t>
      </w:r>
      <w:bookmarkEnd w:id="756"/>
    </w:p>
    <w:p>
      <w:pPr>
        <w:pStyle w:val="BookText"/>
        <w:rPr/>
      </w:pPr>
      <w:r>
        <w:rPr>
          <w:rFonts w:ascii="IRNazanin" w:hAnsi="IRNazanin" w:eastAsia="IRNazanin"/>
          <w:color w:val="111111"/>
          <w:sz w:val="28"/>
          <w:sz w:val="28"/>
          <w:szCs w:val="28"/>
          <w:rtl w:val="true"/>
          <w:lang w:bidi="fa-IR"/>
        </w:rPr>
        <w:t>اگر چه این ایراد در گام اول وارد است و نمی توان حکم آن را به طور کلی به صفوف نماز جماعت در مسجد تعمیم داد، اما می توان به قدر یک مؤید از آن استفاده کرد و با روایت پیشین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که گویای این نکته است که جایگاه کودک در صفوف نماز جماعت، همانند بزرگسالان است و نمی توان کودکان را از صفوف جماعت بیرون راند</w:t>
      </w:r>
      <w:r>
        <w:rPr>
          <w:rFonts w:eastAsia="IRNazanin" w:cs="IRNazanin"/>
          <w:color w:val="111111"/>
          <w:sz w:val="28"/>
          <w:szCs w:val="28"/>
          <w:rtl w:val="true"/>
          <w:lang w:bidi="fa-IR"/>
        </w:rPr>
        <w:t>.</w:t>
      </w:r>
    </w:p>
    <w:p>
      <w:pPr>
        <w:pStyle w:val="Heading4"/>
        <w:numPr>
          <w:ilvl w:val="3"/>
          <w:numId w:val="1"/>
        </w:numPr>
        <w:rPr/>
      </w:pPr>
      <w:bookmarkStart w:id="757" w:name="__RefHeading___Toc15155055_1280447820"/>
      <w:bookmarkStart w:id="758" w:name="_Toc289"/>
      <w:bookmarkEnd w:id="757"/>
      <w:r>
        <w:rPr>
          <w:rtl w:val="true"/>
        </w:rPr>
        <w:t>اتصال نماز جماعت به وسیله کودک ممیز</w:t>
      </w:r>
      <w:bookmarkEnd w:id="758"/>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الْحَلَبِيُّ عَنِ الرَّجُلِ يَؤُمُّ النِّسَاءَ؟ قَالَ نَعَمْ وَإِنْ كَانَ مَعَهُنَّ غِلْمَانٌ فَأَقِيمُوهُمْ بَيْنَ أَيْدِيهِنَّ وَ إِنْ كَانُوا عَبِيداً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می گوید از حضرت امام صادق علیه السلام در مورد مردی که به امامت زنان می ایستد پرسیدم؟ حضرت فرمود بله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زنان پسرهاباشند ایشان را در صفی پیشاپیش صف زنان باز دارید، اگر چه پسرها برده باشند چون در نماز جماعت مرد مقدم برزن است</w:t>
      </w:r>
      <w:r>
        <w:rPr>
          <w:rFonts w:eastAsia="IRNazanin" w:cs="IRNazanin"/>
          <w:color w:val="111111"/>
          <w:sz w:val="28"/>
          <w:szCs w:val="28"/>
          <w:rtl w:val="true"/>
          <w:lang w:bidi="fa-IR"/>
        </w:rPr>
        <w:t xml:space="preserve">. </w:t>
      </w:r>
      <w:bookmarkStart w:id="759" w:name="pg18870_486214"/>
    </w:p>
    <w:p>
      <w:pPr>
        <w:pStyle w:val="BookText"/>
        <w:rPr/>
      </w:pPr>
      <w:bookmarkEnd w:id="759"/>
      <w:r>
        <w:rPr>
          <w:rFonts w:ascii="IRNazanin" w:hAnsi="IRNazanin" w:eastAsia="IRNazanin"/>
          <w:color w:val="111111"/>
          <w:sz w:val="28"/>
          <w:sz w:val="28"/>
          <w:szCs w:val="28"/>
          <w:rtl w:val="true"/>
          <w:lang w:bidi="fa-IR"/>
        </w:rPr>
        <w:t>همچنین عبدالله بن مسکان می گوید</w:t>
      </w:r>
    </w:p>
    <w:p>
      <w:pPr>
        <w:pStyle w:val="BookText"/>
        <w:rPr/>
      </w:pPr>
      <w:r>
        <w:rPr>
          <w:rFonts w:ascii="Amiri" w:hAnsi="Amiri" w:eastAsia="Amiri" w:cs="Amiri"/>
          <w:color w:val="111111"/>
          <w:sz w:val="28"/>
          <w:sz w:val="28"/>
          <w:szCs w:val="28"/>
          <w:rtl w:val="true"/>
          <w:lang w:bidi="ar-SA"/>
        </w:rPr>
        <w:t>بَعَثْتُ إِلَيْهِ بِمَسْأَلَةٍ فِي مَسَائِلِ إِبْرَاهِيمَ يَدْفَعُهَا إِلَى ابْنِ سَدِيرِ فَسَأَلَ عَنْهَا وَ إِبْرَاهِيمُ بن مَيْمُونٍ جَالِسٌ عَنِ الرَّجُلِ يَؤُمُّ النِّسَاءَ؟ فَقَالَ نَعَمْ فَقُلْتُ سَلْهُ عَنْهُنَّ إِذَا كَانَ مَعَهُنَّ غِلْمَانٌ لَمْ يُدْرِكُوا أَيَقُومُونَ مَعَهُنَّ فِي الصَّفِّ أَمْ يَتَقَدَّمُونَهُنَّ فَقَالَ لَا بَلْ يَتَقَدَّمُونَهُنَّ وَإِنْ كَانُوا عَبِيداً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امام صادق علیه السلام پرسشی را فرستادم در مورد مردی که به امامت زنان ایستاده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همراه آنها پسرکانی باشند که هنوز بالغ نشده اند چه باید کرد؟ آیا پسرکان همراه زنان در یک صف می ایستند و یا اینکه باید مقدم برزنان شوند؟ حضرت پاسخ داد بلکه باید پسرها مقدم برزنان شوند حتی اگر بردگان باشند</w:t>
      </w:r>
      <w:r>
        <w:rPr>
          <w:rFonts w:eastAsia="IRNazanin" w:cs="IRNazanin"/>
          <w:color w:val="111111"/>
          <w:sz w:val="28"/>
          <w:szCs w:val="28"/>
          <w:rtl w:val="true"/>
          <w:lang w:bidi="fa-IR"/>
        </w:rPr>
        <w:t>.</w:t>
      </w:r>
    </w:p>
    <w:p>
      <w:pPr>
        <w:pStyle w:val="Heading4"/>
        <w:numPr>
          <w:ilvl w:val="3"/>
          <w:numId w:val="1"/>
        </w:numPr>
        <w:rPr/>
      </w:pPr>
      <w:bookmarkStart w:id="760" w:name="__RefHeading___Toc15155057_1280447820"/>
      <w:bookmarkStart w:id="761" w:name="_Toc290"/>
      <w:bookmarkEnd w:id="760"/>
      <w:r>
        <w:rPr>
          <w:rtl w:val="true"/>
        </w:rPr>
        <w:t>منابع حديث</w:t>
      </w:r>
      <w:bookmarkEnd w:id="7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اول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الأحكام،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4"/>
        <w:numPr>
          <w:ilvl w:val="3"/>
          <w:numId w:val="1"/>
        </w:numPr>
        <w:rPr/>
      </w:pPr>
      <w:bookmarkStart w:id="762" w:name="__RefHeading___Toc15155059_1280447820"/>
      <w:bookmarkStart w:id="763" w:name="_Toc291"/>
      <w:bookmarkEnd w:id="762"/>
      <w:r>
        <w:rPr>
          <w:rtl w:val="true"/>
        </w:rPr>
        <w:t>سندشناسی</w:t>
      </w:r>
      <w:bookmarkEnd w:id="763"/>
    </w:p>
    <w:p>
      <w:pPr>
        <w:pStyle w:val="BookText"/>
        <w:rPr/>
      </w:pPr>
      <w:r>
        <w:rPr>
          <w:rFonts w:ascii="IRNazanin" w:hAnsi="IRNazanin" w:eastAsia="IRNazanin"/>
          <w:color w:val="111111"/>
          <w:sz w:val="28"/>
          <w:sz w:val="28"/>
          <w:szCs w:val="28"/>
          <w:rtl w:val="true"/>
          <w:lang w:bidi="fa-IR"/>
        </w:rPr>
        <w:t>سند شیخ صدوق، به حلبی در مشیخه کتاب من لا يحضره الفقيه آمده است که با بررسی مجلسی اول این سند صحیح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سند شیخ طوسی به عبد الله بن مسکان </w:t>
      </w:r>
      <w:r>
        <w:rPr>
          <w:rStyle w:val="FootnoteAnchor"/>
          <w:rtl w:val="true"/>
        </w:rPr>
        <w:footnoteReference w:id="167"/>
      </w:r>
      <w:r>
        <w:rPr>
          <w:rFonts w:ascii="IRNazanin" w:hAnsi="IRNazanin" w:eastAsia="IRNazanin"/>
          <w:color w:val="111111"/>
          <w:sz w:val="28"/>
          <w:sz w:val="28"/>
          <w:szCs w:val="28"/>
          <w:rtl w:val="true"/>
          <w:lang w:bidi="fa-IR"/>
        </w:rPr>
        <w:t>چنانکه علامه مجلسی به آن تصریح کرده بنا بر مشهور ضعیف است</w:t>
      </w:r>
      <w:r>
        <w:rPr>
          <w:rFonts w:eastAsia="IRNazanin" w:cs="IRNazanin"/>
          <w:color w:val="111111"/>
          <w:sz w:val="28"/>
          <w:szCs w:val="28"/>
          <w:rtl w:val="true"/>
          <w:lang w:bidi="fa-IR"/>
        </w:rPr>
        <w:t xml:space="preserve">. </w:t>
      </w:r>
      <w:r>
        <w:rPr>
          <w:rStyle w:val="FootnoteAnchor"/>
          <w:rtl w:val="true"/>
        </w:rPr>
        <w:footnoteReference w:id="168"/>
      </w:r>
      <w:bookmarkStart w:id="764" w:name="pg18870_486217"/>
    </w:p>
    <w:p>
      <w:pPr>
        <w:pStyle w:val="Heading4"/>
        <w:numPr>
          <w:ilvl w:val="3"/>
          <w:numId w:val="1"/>
        </w:numPr>
        <w:rPr/>
      </w:pPr>
      <w:bookmarkStart w:id="765" w:name="__RefHeading___Toc15155061_1280447820"/>
      <w:bookmarkStart w:id="766" w:name="_Toc292"/>
      <w:bookmarkEnd w:id="764"/>
      <w:bookmarkEnd w:id="765"/>
      <w:r>
        <w:rPr>
          <w:rtl w:val="true"/>
        </w:rPr>
        <w:t>دلالت</w:t>
      </w:r>
      <w:bookmarkEnd w:id="766"/>
    </w:p>
    <w:p>
      <w:pPr>
        <w:pStyle w:val="BookText"/>
        <w:rPr/>
      </w:pPr>
      <w:r>
        <w:rPr>
          <w:rFonts w:ascii="IRNazanin" w:hAnsi="IRNazanin" w:eastAsia="IRNazanin"/>
          <w:color w:val="111111"/>
          <w:sz w:val="28"/>
          <w:sz w:val="28"/>
          <w:szCs w:val="28"/>
          <w:rtl w:val="true"/>
          <w:lang w:bidi="fa-IR"/>
        </w:rPr>
        <w:t>در این دو روایت از واژه غلمان استفاده شده که معمولاً مراد از آن پسر بچه های ممیز غیربالغ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این روایت نماز جماعتی که مأمومین آن زنان و پسر بچه هاباشند تنها در صورتی صحیح است که صف پسر بچه ها میان امام و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اتصال مأمومین به وسیله این کودکان برقرار شده و نماز جماعت به وسیله آنها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بر اساس این روایت جایگاه کودک ممیز در شکل گیری نماز جماعت همانند بزرگسالان است</w:t>
      </w:r>
      <w:r>
        <w:rPr>
          <w:rFonts w:eastAsia="IRNazanin" w:cs="IRNazanin"/>
          <w:color w:val="111111"/>
          <w:sz w:val="28"/>
          <w:szCs w:val="28"/>
          <w:rtl w:val="true"/>
          <w:lang w:bidi="fa-IR"/>
        </w:rPr>
        <w:t>.</w:t>
      </w:r>
    </w:p>
    <w:p>
      <w:pPr>
        <w:pStyle w:val="Heading4"/>
        <w:numPr>
          <w:ilvl w:val="3"/>
          <w:numId w:val="1"/>
        </w:numPr>
        <w:rPr/>
      </w:pPr>
      <w:bookmarkStart w:id="767" w:name="__RefHeading___Toc15155063_1280447820"/>
      <w:bookmarkStart w:id="768" w:name="_Toc293"/>
      <w:bookmarkEnd w:id="767"/>
      <w:r>
        <w:rPr>
          <w:rtl w:val="true"/>
        </w:rPr>
        <w:t>مشروعیت عبادات کودکان مميز و ملازمه آن با عبادت در مسجد</w:t>
      </w:r>
      <w:bookmarkEnd w:id="768"/>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الصَّبِيَّ مَتَى يُصَلِّي فَقَالَ إِذَا عَقَلَ الصَّلَاةَ قُلْتُ مَتَى يَعْقِلُ الصَّلَاةَ وَ تَجِبْ عَلَيْهِ فَقَالَ لِسِتِ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کودک پرسیدم که چه زمانی نماز می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را درک کند و به سن تمییز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زمانی کودک به سن درک نماز می رسد و بر او نماز واجب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سالگی</w:t>
      </w:r>
      <w:r>
        <w:rPr>
          <w:rFonts w:eastAsia="IRNazanin" w:cs="IRNazanin"/>
          <w:color w:val="111111"/>
          <w:sz w:val="28"/>
          <w:szCs w:val="28"/>
          <w:rtl w:val="true"/>
          <w:lang w:bidi="fa-IR"/>
        </w:rPr>
        <w:t>.</w:t>
      </w:r>
    </w:p>
    <w:p>
      <w:pPr>
        <w:pStyle w:val="Heading4"/>
        <w:numPr>
          <w:ilvl w:val="3"/>
          <w:numId w:val="1"/>
        </w:numPr>
        <w:rPr/>
      </w:pPr>
      <w:bookmarkStart w:id="769" w:name="__RefHeading___Toc15155065_1280447820"/>
      <w:bookmarkStart w:id="770" w:name="_Toc294"/>
      <w:bookmarkEnd w:id="769"/>
      <w:r>
        <w:rPr>
          <w:rtl w:val="true"/>
        </w:rPr>
        <w:t>منابع حديث</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فيما اختلف من الأخبار،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5155067_1280447820"/>
      <w:bookmarkStart w:id="772" w:name="_Toc295"/>
      <w:bookmarkEnd w:id="771"/>
      <w:r>
        <w:rPr>
          <w:rtl w:val="true"/>
        </w:rPr>
        <w:t>سندشناسی</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 در این روایت،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بررسی علامه مجلسی صحیح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73" w:name="pg18870_486219"/>
    </w:p>
    <w:p>
      <w:pPr>
        <w:pStyle w:val="Heading4"/>
        <w:numPr>
          <w:ilvl w:val="3"/>
          <w:numId w:val="1"/>
        </w:numPr>
        <w:rPr/>
      </w:pPr>
      <w:bookmarkStart w:id="774" w:name="__RefHeading___Toc15155069_1280447820"/>
      <w:bookmarkStart w:id="775" w:name="_Toc296"/>
      <w:bookmarkEnd w:id="773"/>
      <w:bookmarkEnd w:id="774"/>
      <w:r>
        <w:rPr>
          <w:rtl w:val="true"/>
        </w:rPr>
        <w:t>مقصود و مراد روایت</w:t>
      </w:r>
      <w:bookmarkEnd w:id="775"/>
    </w:p>
    <w:p>
      <w:pPr>
        <w:pStyle w:val="BookText"/>
        <w:rPr/>
      </w:pPr>
      <w:r>
        <w:rPr>
          <w:rFonts w:ascii="IRNazanin" w:hAnsi="IRNazanin" w:eastAsia="IRNazanin"/>
          <w:color w:val="111111"/>
          <w:sz w:val="28"/>
          <w:sz w:val="28"/>
          <w:szCs w:val="28"/>
          <w:rtl w:val="true"/>
          <w:lang w:bidi="fa-IR"/>
        </w:rPr>
        <w:t>برخی از بزرگان نظیر فیض کاشانی و شیخ حر عاملی، این روایت را حمل بر استحباب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الْمُرَادُ بِالْوُجُوبِ الْمَعْنَى الْعُرْفِيُّ فَإِنَّهَا مُسْتَحَبَّةٌ لِابْنِ سِتٌ سِنِينَ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برخی دیگر از بزرگان نظیر علامه مجلسی، احتمال داده اند که معنای وجوب در این روایت، وجوبی است که برگردن والدین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والدین این است که کودکانشان را از سن شش سالگی به نماز خواندن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الْمُرَادُ الوُجُوبَ عَلَى الْوَلِيِّ أَوْ بِمَعْنَى تَأَقُّدِ الِاسْتِحْبَابِ عَلَيْهِمْ إِذَا قُلْنَا بِشَرْعِيَّةِ عِبَادَاتِهِمْ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برخی دیگر نیز احتمال دادهاند که این روایت از اساس، معنای دیگری دارد و حمل بر نماز میت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شیخ حر عاملی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الِاسْتِحْبَابِ لِمَا تَقَدَّمَ فِي مُقَدِّمَةِ الْعِبَادَاتِ وَ لِمَا يَأْتِي وَيُمْكِنُ حَمْلُ الْوُجُوبِ عَلَى الصَّلَاةِ عَلَى جِنَازَتِهِ إِذَا مَاتَ لِمَا تَقَدَّمَ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دلیل وی برای چنین معنایی روایت مشابهی است که ثقة الاسلام کلینی و شیخ صدوق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الاطفال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زراره و حلبی از امام صادق علیه السلام نقل می کنند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سُئِلَ عَنِ الصَّلَاةِ عَلَى الصَّبِيَّ مَتَى يُصَلَّى عَلَيْهِ قَالَ إِذَا عَقَلَ الصَّلَاةَ قُلْتُ مَتَى تَجِبُ الصَّلَاةُ عَلَيْهِ فَقَالَ إِذَا كَانَ ابْنَ سِتٌ سِنِينَ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الصِّيَامُ إِذَا أَطَاقَهُ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آن حضرت سؤال شد که از چه وقتی بر کودک، نماز میت خوانده می 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سنّی باشد که نماز را درک کند و ممیز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یا حلبی می گوید پرسیدم چه زمانی نماز میت خواندن بر او واجب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شش ساله شود و در مورد روزه هرگاه تاب انجام آن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می رسد که این روایت نیز با قرینه موجود در آن، ربطی به نماز میت ندارد زیرا بخش آخر روایت نشان می دهد که سخن امام در مورد روزه گرفتن خود کودک است و ربطی به خواندن نماز میت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قسمت آخر یعنی الصیام اذا اطاقه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وجود نداشت امکان معنای دیگری جز معنای اول،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آنکه این عبارت در مورد روزه گرفتن خود کودک است، عبارت پیشین یعنی تجب الصلاة علیه نیز در مورد نماز خواندن خود کودک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همین معنا می توان به اصل وجوب نماز میت بر کودک ممیز نیز پایبند بود زیرا معنای کلی روایت چنین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کودکان ممیز نیز نماز میت خوانده شود زیرا بر این کودکان واجب است نماز خود را اقامه کنند و روزه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دوممعاوية بن وهب از امام صادق علیه السلام نقل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﴿سَأَلْتُ أَبا عبد الله علیه السلام فِي كَمْ يُؤْخَذُ الصَّبِيُّ بِالصَّلَاةِ فَقَالَ فِيمَا بَيْنَ سَبْعِ سِنِينَ وَسِتٌ سِنِينَ</w:t>
      </w:r>
      <w:r>
        <w:rPr>
          <w:rFonts w:eastAsia="Amiri" w:cs="Amiri" w:ascii="Amiri" w:hAnsi="Amiri"/>
          <w:color w:val="111111"/>
          <w:sz w:val="28"/>
          <w:szCs w:val="28"/>
          <w:rtl w:val="true"/>
          <w:lang w:bidi="ar-SA"/>
        </w:rPr>
        <w:t>...</w:t>
      </w:r>
      <w:bookmarkStart w:id="776" w:name="pg18870_486223"/>
    </w:p>
    <w:p>
      <w:pPr>
        <w:pStyle w:val="Heading4"/>
        <w:numPr>
          <w:ilvl w:val="3"/>
          <w:numId w:val="1"/>
        </w:numPr>
        <w:rPr/>
      </w:pPr>
      <w:bookmarkStart w:id="777" w:name="__RefHeading___Toc15155071_1280447820"/>
      <w:bookmarkStart w:id="778" w:name="_Toc297"/>
      <w:bookmarkEnd w:id="776"/>
      <w:bookmarkEnd w:id="777"/>
      <w:r>
        <w:rPr>
          <w:rtl w:val="true"/>
        </w:rPr>
        <w:t>منابع حديث</w:t>
      </w:r>
      <w:bookmarkEnd w:id="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فيما اختلف من الأخبار،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5155073_1280447820"/>
      <w:bookmarkStart w:id="780" w:name="_Toc298"/>
      <w:bookmarkEnd w:id="779"/>
      <w:r>
        <w:rPr>
          <w:rtl w:val="true"/>
        </w:rPr>
        <w:t>سندشناسی</w:t>
      </w:r>
      <w:bookmarkEnd w:id="780"/>
    </w:p>
    <w:p>
      <w:pPr>
        <w:pStyle w:val="BookText"/>
        <w:rPr/>
      </w:pPr>
      <w:r>
        <w:rPr>
          <w:rFonts w:ascii="IRNazanin" w:hAnsi="IRNazanin" w:eastAsia="IRNazanin"/>
          <w:color w:val="111111"/>
          <w:sz w:val="28"/>
          <w:sz w:val="28"/>
          <w:szCs w:val="28"/>
          <w:rtl w:val="true"/>
          <w:lang w:bidi="fa-IR"/>
        </w:rPr>
        <w:t xml:space="preserve">سند این روایت </w:t>
      </w:r>
      <w:r>
        <w:rPr>
          <w:rStyle w:val="FootnoteAnchor"/>
          <w:rtl w:val="true"/>
        </w:rPr>
        <w:footnoteReference w:id="173"/>
      </w:r>
      <w:r>
        <w:rPr>
          <w:rFonts w:ascii="IRNazanin" w:hAnsi="IRNazanin" w:eastAsia="IRNazanin"/>
          <w:color w:val="111111"/>
          <w:sz w:val="28"/>
          <w:sz w:val="28"/>
          <w:szCs w:val="28"/>
          <w:rtl w:val="true"/>
          <w:lang w:bidi="fa-IR"/>
        </w:rPr>
        <w:t>بنا بر تحلیل مجلسی اول، صحیح است</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781" w:name="__RefHeading___Toc15155075_1280447820"/>
      <w:bookmarkStart w:id="782" w:name="_Toc299"/>
      <w:bookmarkEnd w:id="781"/>
      <w:r>
        <w:rPr>
          <w:rtl w:val="true"/>
        </w:rPr>
        <w:t>مقصود و مراد روایت</w:t>
      </w:r>
      <w:bookmarkEnd w:id="782"/>
    </w:p>
    <w:p>
      <w:pPr>
        <w:pStyle w:val="BookText"/>
        <w:rPr/>
      </w:pPr>
      <w:r>
        <w:rPr>
          <w:rFonts w:ascii="IRNazanin" w:hAnsi="IRNazanin" w:eastAsia="IRNazanin"/>
          <w:color w:val="111111"/>
          <w:sz w:val="28"/>
          <w:sz w:val="28"/>
          <w:szCs w:val="28"/>
          <w:rtl w:val="true"/>
          <w:lang w:bidi="fa-IR"/>
        </w:rPr>
        <w:t>فیض کاشانی این روایت را همانند روایت پیشین حمل بر استحباب و یا تمرین و تأدیب کودکان به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فِي التَّهْذِيبَينِ الوُجُوبُ عَلَى التَّأْدِيبِ وَالاستحبابِ دُوْنَ الْفَرْضِ</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4"/>
        <w:numPr>
          <w:ilvl w:val="3"/>
          <w:numId w:val="1"/>
        </w:numPr>
        <w:rPr/>
      </w:pPr>
      <w:bookmarkStart w:id="783" w:name="__RefHeading___Toc15155077_1280447820"/>
      <w:bookmarkStart w:id="784" w:name="_Toc300"/>
      <w:bookmarkEnd w:id="783"/>
      <w:r>
        <w:rPr>
          <w:rtl w:val="true"/>
        </w:rPr>
        <w:t>دلالت هر دو روایت</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فقها اتفاق نظر وجود دارد که تکالیف الزام آور یعنی وجوب و حرمت متوجه کودکان نیست و کودکان حتی اگر ممیز هم باشند، شامل چنین احکامی نخواهند بود دلیل چنین حکمی این است که بلوغ شرط اساسی در تکلیف به حساب می آید صاحب جواهر این مسئله را از ضروریات دین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فِي أَكْثَرِهَا أَوْجَميعِها بَلْ عَن الْمُنْتَهَى وَ غَيْرِهِ الْإِجْمَاعُ عَلَى اشْتِرَاطِ الْبُلُوغِ بَلْ لَعَلَّهُ مِنْ ضَرُورِيَّاتِ الْمَذْهَبِ أَو الدَّيْنِ كَالْعَقْلِ فَلَا تَجِبْ عَلَى غَيْرِ الْبَالِغِ وَالْمَجْنُونِ الْمُسْتَمِرٌ جُنُونُه إِلَى فَوَاتِهَا نَعَمْ تَصِح مِنْ الْمُمَيِّزِ بِنَاءً عَلَى الصَّحِيحِ مِنْ شَرْعِيَّةِ عِبَادَاتِهِ</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مورد اینکه آیا احکام غیر الزامیه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استحباب یا </w:t>
      </w:r>
    </w:p>
    <w:p>
      <w:pPr>
        <w:pStyle w:val="BookText"/>
        <w:rPr/>
      </w:pPr>
      <w:r>
        <w:rPr>
          <w:rFonts w:ascii="IRNazanin" w:hAnsi="IRNazanin" w:eastAsia="IRNazanin"/>
          <w:color w:val="111111"/>
          <w:sz w:val="28"/>
          <w:sz w:val="28"/>
          <w:szCs w:val="28"/>
          <w:rtl w:val="true"/>
          <w:lang w:bidi="fa-IR"/>
        </w:rPr>
        <w:t>کراهت شامل کودکان هم می شود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اختلاف بر سر آن است که آیا عبادات کودکان مشروعیت دارد؟</w:t>
      </w:r>
    </w:p>
    <w:p>
      <w:pPr>
        <w:pStyle w:val="BookText"/>
        <w:rPr/>
      </w:pPr>
      <w:r>
        <w:rPr>
          <w:rFonts w:ascii="IRNazanin" w:hAnsi="IRNazanin" w:eastAsia="IRNazanin"/>
          <w:color w:val="111111"/>
          <w:sz w:val="28"/>
          <w:sz w:val="28"/>
          <w:szCs w:val="28"/>
          <w:rtl w:val="true"/>
          <w:lang w:bidi="fa-IR"/>
        </w:rPr>
        <w:t>مقصود از مشرعیت عبادات کودک نیز استحباب آن عمل برای او است به گونه ای که انجام دادن چنین اعمالی را اطاعت از پروردگار به حساب آورده و آن را مستحق ثواب و پاداش بدانیم در چنین شرایطی است که چنین عبادتی صحیح شمرده شده و آثار دیگری نظیر صحت نیابت از دیگران در برخی از اعمال عبادی مثل حج معنا پیدا می کند 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مشهور علما در این مسئله مشروعیت عبادات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صَلَاتُهُ شَرعِيَّةٌ مُعتَدُّ بِهَا المشهورُ ذَلِكَ</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فراتر از صحتعبادت، تمرین دادن کودکان به چنین کاری نیز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یزدی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يَصِحُ الصومُ وَ سائرُ الْعِبَادَاتِ مِنَ الصَّبِيِّ الْمُمَيِّزِ عَلَى الْأَقْوَى مِنْ شَرْعِيَّةِ عِبَادَاتِهِ وَيُسْتَحَبُّ تمرينه عَلَيْهَا بَلْ التشديدُ عَلَيْهِ لِسَبْعِ مِنْ غَيْرِ فَرْقٍ بَيْنَ الذَّكَرِ وَ الْأُنْثَى فِي ذَلِكَ كُلِهِ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بنابراین مشروعیت و صحت عبادتکودک امری پذیرفته شده در میان فقهای متقدم و متأخر تا دوران کنونی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مشهور فقها عبادت کودک را مشروع قابل پذیرش و صحیح می دانند بنابراین گذشته از آنکه کودک اجازه دارد تمام اعمال عبادی را به شرط توانایی انجام دهد، انجام دادن چنین اعمالی برای او مستحب نیز خواهد بود</w:t>
      </w:r>
      <w:bookmarkStart w:id="785" w:name="pg18870_486228"/>
    </w:p>
    <w:p>
      <w:pPr>
        <w:pStyle w:val="BookText"/>
        <w:rPr/>
      </w:pPr>
      <w:bookmarkEnd w:id="785"/>
      <w:r>
        <w:rPr>
          <w:rFonts w:ascii="IRNazanin" w:hAnsi="IRNazanin" w:eastAsia="IRNazanin"/>
          <w:color w:val="111111"/>
          <w:sz w:val="28"/>
          <w:sz w:val="28"/>
          <w:szCs w:val="28"/>
          <w:rtl w:val="true"/>
          <w:lang w:bidi="fa-IR"/>
        </w:rPr>
        <w:t>از سوی دیگر اگرچه نماز جماعت عبادت است، اما رفتن به مسجد و به جا آوردن نماز جماعت در این مکان مقدس عبادتی مجزا به حساب می آید که حکم تکلیفی آن استحباب است بنابراین با فرض صحت عبادتکودکان رفتن کودک بهمسجد عبادت به حساب آمده مشمول رجحان و استحباب نیز خواهد شد</w:t>
      </w:r>
      <w:r>
        <w:rPr>
          <w:rFonts w:eastAsia="IRNazanin" w:cs="IRNazanin"/>
          <w:color w:val="111111"/>
          <w:sz w:val="28"/>
          <w:szCs w:val="28"/>
          <w:rtl w:val="true"/>
          <w:lang w:bidi="fa-IR"/>
        </w:rPr>
        <w:t>.</w:t>
      </w:r>
    </w:p>
    <w:p>
      <w:pPr>
        <w:pStyle w:val="Heading4"/>
        <w:numPr>
          <w:ilvl w:val="3"/>
          <w:numId w:val="1"/>
        </w:numPr>
        <w:rPr/>
      </w:pPr>
      <w:bookmarkStart w:id="786" w:name="__RefHeading___Toc15155079_1280447820"/>
      <w:bookmarkStart w:id="787" w:name="_Toc301"/>
      <w:bookmarkEnd w:id="786"/>
      <w:r>
        <w:rPr>
          <w:rtl w:val="true"/>
        </w:rPr>
        <w:t>لزوم به عبادت واداشتن كودكان نزدیک به سن تکلیف</w:t>
      </w:r>
      <w:bookmarkEnd w:id="787"/>
    </w:p>
    <w:p>
      <w:pPr>
        <w:pStyle w:val="BookText"/>
        <w:rPr/>
      </w:pPr>
      <w:r>
        <w:rPr>
          <w:rFonts w:ascii="IRNazanin" w:hAnsi="IRNazanin" w:eastAsia="IRNazanin"/>
          <w:color w:val="111111"/>
          <w:sz w:val="28"/>
          <w:sz w:val="28"/>
          <w:szCs w:val="28"/>
          <w:rtl w:val="true"/>
          <w:lang w:bidi="fa-IR"/>
        </w:rPr>
        <w:t>علی بن جعفر از برادرش امام کاظم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الْغُلَامِ مَتَى يَجِبُ عَلَيْهِ الصَّوْمُ وَالصَّلَاةُ قَالَ إِذَا رَاهَقَ الْحُلُمَ وَعَرَفَ الصَّلَاةَ وَالصَّوْمَ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پسر بچه پرسیدم که چه زمانی نماز و روزه بر او واجب می شود؟ حضرت فرمود هر وقت نزدیک به بلوغ رسید و هروقت نماز و روزه را شناخت</w:t>
      </w:r>
      <w:r>
        <w:rPr>
          <w:rFonts w:eastAsia="IRNazanin" w:cs="IRNazanin"/>
          <w:color w:val="111111"/>
          <w:sz w:val="28"/>
          <w:szCs w:val="28"/>
          <w:rtl w:val="true"/>
          <w:lang w:bidi="fa-IR"/>
        </w:rPr>
        <w:t>.</w:t>
      </w:r>
    </w:p>
    <w:p>
      <w:pPr>
        <w:pStyle w:val="Heading4"/>
        <w:numPr>
          <w:ilvl w:val="3"/>
          <w:numId w:val="1"/>
        </w:numPr>
        <w:rPr/>
      </w:pPr>
      <w:bookmarkStart w:id="788" w:name="__RefHeading___Toc15155081_1280447820"/>
      <w:bookmarkStart w:id="789" w:name="_Toc302"/>
      <w:bookmarkEnd w:id="788"/>
      <w:r>
        <w:rPr>
          <w:rtl w:val="true"/>
        </w:rPr>
        <w:t>منابع حديث</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فيما اختلف من الأخبار،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5155083_1280447820"/>
      <w:bookmarkStart w:id="791" w:name="_Toc303"/>
      <w:bookmarkEnd w:id="790"/>
      <w:r>
        <w:rPr>
          <w:rtl w:val="true"/>
        </w:rPr>
        <w:t>سندشناسی</w:t>
      </w:r>
      <w:bookmarkEnd w:id="7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 در این روایت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تحلیل علامه مجلسی مجهول و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92" w:name="__RefHeading___Toc15155085_1280447820"/>
      <w:bookmarkStart w:id="793" w:name="_Toc304"/>
      <w:bookmarkEnd w:id="792"/>
      <w:r>
        <w:rPr>
          <w:rtl w:val="true"/>
        </w:rPr>
        <w:t>دلالت</w:t>
      </w:r>
      <w:bookmarkEnd w:id="7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در مورد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رَاهَقَ الْغُلَامُ مُرَاهَقَةً فَهُوَ</w:t>
      </w:r>
    </w:p>
    <w:p>
      <w:pPr>
        <w:pStyle w:val="BookText"/>
        <w:rPr/>
      </w:pPr>
      <w:r>
        <w:rPr>
          <w:rFonts w:ascii="Amiri" w:hAnsi="Amiri" w:eastAsia="Amiri" w:cs="Amiri"/>
          <w:color w:val="111111"/>
          <w:sz w:val="28"/>
          <w:sz w:val="28"/>
          <w:szCs w:val="28"/>
          <w:rtl w:val="true"/>
          <w:lang w:bidi="ar-SA"/>
        </w:rPr>
        <w:t>مُرَاهِقُ إِذَا قَارَبَ الِاحْتِلَامَ وَلَمْ يَحْتَلِمُ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بنابراین به کودکی، مراهق گفته می شود که نزدیک به سن بلوغ باشد اما هنوز بالغ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پیشین در مورد وجوب مطرح شده در این روایت نکاتی مطرح گردید که می توان در مورد آن دو احتمال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مقصود از وجوب واجب بودن این کار بر والدین است و دوم اینکه مقصود استحباب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مجلسی ذیل همین روایت چنین آورده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يَجِبُ عَلَيْهِ يَحْتَمِلُ أَنْ يَكُونَ الْمُرَادُ الوجوبَ عَلَى الْوَلِيِّ أَوْ بِمَعْنَى تَأَكُدِ الِاسْتِحْبَابِ عَلَيْهِمْ إِذَا قُلْنَا بِشَرْعِيَّةِ عِبَادَاتِهِمْ</w:t>
      </w:r>
      <w:r>
        <w:rPr>
          <w:rFonts w:eastAsia="Amiri" w:cs="Amiri" w:ascii="Amiri" w:hAnsi="Amiri"/>
          <w:color w:val="111111"/>
          <w:sz w:val="28"/>
          <w:szCs w:val="28"/>
          <w:rtl w:val="true"/>
          <w:lang w:bidi="ar-SA"/>
        </w:rPr>
        <w:t xml:space="preserve">. </w:t>
      </w:r>
      <w:r>
        <w:rPr>
          <w:rStyle w:val="FootnoteAnchor"/>
          <w:rtl w:val="true"/>
        </w:rPr>
        <w:footnoteReference w:id="180"/>
      </w:r>
      <w:bookmarkStart w:id="794" w:name="pg18870_486232"/>
    </w:p>
    <w:p>
      <w:pPr>
        <w:pStyle w:val="Heading2"/>
        <w:numPr>
          <w:ilvl w:val="1"/>
          <w:numId w:val="1"/>
        </w:numPr>
        <w:rPr/>
      </w:pPr>
      <w:bookmarkStart w:id="795" w:name="__RefHeading___Toc15155087_1280447820"/>
      <w:bookmarkStart w:id="796" w:name="_Toc305"/>
      <w:bookmarkEnd w:id="794"/>
      <w:bookmarkEnd w:id="795"/>
      <w:r>
        <w:rPr>
          <w:rtl w:val="true"/>
        </w:rPr>
        <w:t>فصل نهم</w:t>
      </w:r>
      <w:r>
        <w:rPr>
          <w:rtl w:val="true"/>
        </w:rPr>
        <w:t xml:space="preserve">: </w:t>
      </w:r>
      <w:r>
        <w:rPr>
          <w:rtl w:val="true"/>
        </w:rPr>
        <w:t>بررسی دیگر آموزه های دینی مرتبط با کودک ومسجد</w:t>
      </w:r>
      <w:bookmarkEnd w:id="79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7" w:name="__RefHeading___Toc15155089_1280447820"/>
      <w:bookmarkStart w:id="798" w:name="_Toc306"/>
      <w:bookmarkEnd w:id="797"/>
      <w:r>
        <w:rPr>
          <w:rtl w:val="true"/>
        </w:rPr>
        <w:t>اشاره</w:t>
      </w:r>
      <w:bookmarkEnd w:id="7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8870_486235"/>
      <w:bookmarkStart w:id="800" w:name="pg18870_486235"/>
      <w:bookmarkEnd w:id="800"/>
    </w:p>
    <w:p>
      <w:pPr>
        <w:pStyle w:val="BookText"/>
        <w:rPr/>
      </w:pPr>
      <w:bookmarkStart w:id="801" w:name="pg18870_486235"/>
      <w:bookmarkEnd w:id="801"/>
      <w:r>
        <w:rPr>
          <w:rFonts w:ascii="IRNazanin" w:hAnsi="IRNazanin" w:eastAsia="IRNazanin"/>
          <w:color w:val="111111"/>
          <w:sz w:val="28"/>
          <w:sz w:val="28"/>
          <w:szCs w:val="28"/>
          <w:rtl w:val="true"/>
          <w:lang w:bidi="fa-IR"/>
        </w:rPr>
        <w:t>دستیابی به دیدگاه اصلی شارع در یک موضوع و یا به دست آوردن مراد جدی متکلم در یک فرع فقهی کاری دشوار است که باید با بررسی همه جانبه آن موضوع صورت پذیرد برای به دست آوردن تصویری تمام نما از دیدگاه شارع در یک موضوع نمی توان به صورت جزیره ای عمل کرد و تنها به سراغ روایات آن باب رفت و دیگر آموزه های دینی مرتبط با موضوع را به حال خود رها کرد بنابراین به جز بررسی روایاتی که به صورت مستقیم با موضوع بحث در ارتباطند، باید تعالیم و آموزه های دیگر را نیز در نظر داشت و از روح حاکم بر مبانی دینی هم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به بررسی دیگر آموزه های دینی که به نحوی با مسئله کودکان در ارتباط است و می تواند در به دست آوردن حکم مسئله به ما کمک کند خواهیم پرداخت</w:t>
      </w:r>
      <w:r>
        <w:rPr>
          <w:rFonts w:eastAsia="IRNazanin" w:cs="IRNazanin"/>
          <w:color w:val="111111"/>
          <w:sz w:val="28"/>
          <w:szCs w:val="28"/>
          <w:rtl w:val="true"/>
          <w:lang w:bidi="fa-IR"/>
        </w:rPr>
        <w:t>.</w:t>
      </w:r>
    </w:p>
    <w:p>
      <w:pPr>
        <w:pStyle w:val="Heading3"/>
        <w:numPr>
          <w:ilvl w:val="2"/>
          <w:numId w:val="1"/>
        </w:numPr>
        <w:rPr/>
      </w:pPr>
      <w:bookmarkStart w:id="802" w:name="__RefHeading___Toc15155091_1280447820"/>
      <w:bookmarkStart w:id="803" w:name="_Toc307"/>
      <w:bookmarkEnd w:id="802"/>
      <w:r>
        <w:rPr>
          <w:rtl w:val="true"/>
        </w:rPr>
        <w:t>گفتار اول</w:t>
      </w:r>
      <w:r>
        <w:rPr>
          <w:rtl w:val="true"/>
        </w:rPr>
        <w:t xml:space="preserve">: </w:t>
      </w:r>
      <w:r>
        <w:rPr>
          <w:rtl w:val="true"/>
        </w:rPr>
        <w:t>مسجد تأمین کننده برخی از وظایف والدین در برابر فرزندان</w:t>
      </w:r>
      <w:bookmarkEnd w:id="803"/>
    </w:p>
    <w:p>
      <w:pPr>
        <w:pStyle w:val="BookText"/>
        <w:rPr/>
      </w:pPr>
      <w:r>
        <w:rPr>
          <w:rFonts w:ascii="IRNazanin" w:hAnsi="IRNazanin" w:eastAsia="IRNazanin"/>
          <w:color w:val="111111"/>
          <w:sz w:val="28"/>
          <w:sz w:val="28"/>
          <w:szCs w:val="28"/>
          <w:rtl w:val="true"/>
          <w:lang w:bidi="fa-IR"/>
        </w:rPr>
        <w:t>از آیات و روایات فراوانی که پیرامون مسئله خانواده و تربیت فرزند در دست ما است، چنین برمی آید که والدین نسبت به فرزندان خود وظایف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ارتباط برخی از آنها با موضوع بحث،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دستیابی به این وظایف با بردن کودکان به مسجد، بسیار سهل الوصول خواهد بود اما در برخی از موارد نیز می توان گفت که عدم ارتباط کودک با مسجد، دستیابی به این وظایف را دشوار و گاه ممتنع 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بررسی برخی از این موارد خواهیم پرداخت</w:t>
      </w:r>
      <w:r>
        <w:rPr>
          <w:rFonts w:eastAsia="IRNazanin" w:cs="IRNazanin"/>
          <w:color w:val="111111"/>
          <w:sz w:val="28"/>
          <w:szCs w:val="28"/>
          <w:rtl w:val="true"/>
          <w:lang w:bidi="fa-IR"/>
        </w:rPr>
        <w:t xml:space="preserve">. </w:t>
      </w:r>
      <w:bookmarkStart w:id="804" w:name="pg18870_486237"/>
    </w:p>
    <w:p>
      <w:pPr>
        <w:pStyle w:val="Heading3"/>
        <w:numPr>
          <w:ilvl w:val="2"/>
          <w:numId w:val="1"/>
        </w:numPr>
        <w:rPr/>
      </w:pPr>
      <w:bookmarkStart w:id="805" w:name="__RefHeading___Toc15155093_1280447820"/>
      <w:bookmarkStart w:id="806" w:name="_Toc308"/>
      <w:bookmarkEnd w:id="804"/>
      <w:bookmarkEnd w:id="805"/>
      <w:r>
        <w:rPr/>
        <w:t>1</w:t>
      </w:r>
      <w:r>
        <w:rPr>
          <w:rtl w:val="true"/>
        </w:rPr>
        <w:t xml:space="preserve">. </w:t>
      </w:r>
      <w:r>
        <w:rPr>
          <w:rtl w:val="true"/>
        </w:rPr>
        <w:t>تربیت و ادب آموزی به فرزندان</w:t>
      </w:r>
      <w:bookmarkEnd w:id="806"/>
    </w:p>
    <w:p>
      <w:pPr>
        <w:pStyle w:val="BookText"/>
        <w:rPr/>
      </w:pPr>
      <w:r>
        <w:rPr>
          <w:rFonts w:ascii="IRNazanin" w:hAnsi="IRNazanin" w:eastAsia="IRNazanin"/>
          <w:color w:val="111111"/>
          <w:sz w:val="28"/>
          <w:sz w:val="28"/>
          <w:szCs w:val="28"/>
          <w:rtl w:val="true"/>
          <w:lang w:bidi="fa-IR"/>
        </w:rPr>
        <w:t>یکی از وظایف مهم والدین که آیات و روایات فراوانی پیرامون آن وجود دارد تربیت صحیح و ادب آموزی شایسته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وظیفه سنگین سرپرست خانواده در برابر همسر و فرزندانش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خویش را از آتشی که هیزم آن انسانها و سنگ 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چگونه خود و خانواده مان را حفظ کنیم؟ 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الْخَيْرَ وَ ذَكِّرُوا بِهِ أَهْلِيكُمْ فَأَذِبُوهُمْ عَلَى طَاعَةِ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خیرانجام دهید و آن را به خانواده خود نیز یادآوری کنید و بر پایه فرمانبرداری از خدا پرورششان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در ادامه چنین نتیجه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 اللَّهَ يَقُولُ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به پیامبر صلی الله علیه و آله 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روایت امام صادق علیه السلام از آیات قرآن یک شاهد دیگر برای این وظیفه سنگین که بر عهده والدین است،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نشان دادن اهمیت این موضوع این آیه را می خوانند</w:t>
      </w:r>
      <w:r>
        <w:rPr>
          <w:rFonts w:eastAsia="IRNazanin" w:cs="IRNazanin"/>
          <w:color w:val="111111"/>
          <w:sz w:val="28"/>
          <w:szCs w:val="28"/>
          <w:rtl w:val="true"/>
          <w:lang w:bidi="fa-IR"/>
        </w:rPr>
        <w:t xml:space="preserve">: </w:t>
      </w:r>
      <w:bookmarkStart w:id="807" w:name="pg18870_486240"/>
    </w:p>
    <w:p>
      <w:pPr>
        <w:pStyle w:val="BookText"/>
        <w:rPr/>
      </w:pPr>
      <w:bookmarkEnd w:id="807"/>
      <w:r>
        <w:rPr>
          <w:rFonts w:ascii="Amiri" w:hAnsi="Amiri" w:eastAsia="Amiri" w:cs="Amiri"/>
          <w:color w:val="111111"/>
          <w:sz w:val="28"/>
          <w:sz w:val="28"/>
          <w:szCs w:val="28"/>
          <w:rtl w:val="true"/>
          <w:lang w:bidi="ar-SA"/>
        </w:rPr>
        <w:t>وَاذْكُرْ فِي الْكِتَابِ إِسْمَاعِيلَ إِنَّهُ كانَ صَادِقَ الْوَعْدِ وَكَانَ رَسُولًا نَبِيًّا وَ كانَ يَأْمُرُ أَهْلَهُ بِالصَّلَاةِ وَالزَّكَاةِ وَ كانَ عِنْدَ رَبِّهِ مَرْضِيًّا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که او در وعده هایش صادق علیه السلام و رسول و پیامبر صلی الله علیه و آله بزرگ بود او همواره خانواده اش را به نماز و زکات فرمان می داد و همواره مورد رضایت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این قبیل از آیات و روایات گویای آن است که والدین، وظیفه سنگینی در قبال تربیت دینی فرزندانشان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این است که این وظیفه باید در چه قالبی و در چه محیطی به سرانجام برسد؟</w:t>
      </w:r>
    </w:p>
    <w:p>
      <w:pPr>
        <w:pStyle w:val="BookText"/>
        <w:rPr/>
      </w:pPr>
      <w:r>
        <w:rPr>
          <w:rFonts w:ascii="IRNazanin" w:hAnsi="IRNazanin" w:eastAsia="IRNazanin"/>
          <w:color w:val="111111"/>
          <w:sz w:val="28"/>
          <w:sz w:val="28"/>
          <w:szCs w:val="28"/>
          <w:rtl w:val="true"/>
          <w:lang w:bidi="fa-IR"/>
        </w:rPr>
        <w:t>آیا مکانی بهتر از مسجد می تواند پاسخگوی تربیت دینی کودکان و نوجوانان ما باشد؟ و آیا اگر کودک را از سنین کودکی با مسجد آشنا نسازیم در سن جوانی چنین کاری سخت و دشوار نخواهد بود؟</w:t>
      </w:r>
    </w:p>
    <w:p>
      <w:pPr>
        <w:pStyle w:val="Heading3"/>
        <w:numPr>
          <w:ilvl w:val="2"/>
          <w:numId w:val="1"/>
        </w:numPr>
        <w:rPr/>
      </w:pPr>
      <w:bookmarkStart w:id="808" w:name="__RefHeading___Toc15155095_1280447820"/>
      <w:bookmarkStart w:id="809" w:name="_Toc309"/>
      <w:bookmarkEnd w:id="808"/>
      <w:r>
        <w:rPr/>
        <w:t>2</w:t>
      </w:r>
      <w:r>
        <w:rPr>
          <w:rtl w:val="true"/>
        </w:rPr>
        <w:t xml:space="preserve">. </w:t>
      </w:r>
      <w:r>
        <w:rPr>
          <w:rtl w:val="true"/>
        </w:rPr>
        <w:t>آموزش نیازمندی ها به فرزندان</w:t>
      </w:r>
      <w:bookmarkEnd w:id="809"/>
    </w:p>
    <w:p>
      <w:pPr>
        <w:pStyle w:val="BookText"/>
        <w:rPr/>
      </w:pPr>
      <w:r>
        <w:rPr>
          <w:rFonts w:ascii="IRNazanin" w:hAnsi="IRNazanin" w:eastAsia="IRNazanin"/>
          <w:color w:val="111111"/>
          <w:sz w:val="28"/>
          <w:sz w:val="28"/>
          <w:szCs w:val="28"/>
          <w:rtl w:val="true"/>
          <w:lang w:bidi="fa-IR"/>
        </w:rPr>
        <w:t>یکی دیگر از وظایف مهم والدین در قبال فرزندان آموزش مسائل مورد نیاز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علیه السلام نقل شده که فرمود </w:t>
      </w:r>
      <w:r>
        <w:rPr>
          <w:rFonts w:ascii="Amiri" w:hAnsi="Amiri" w:eastAsia="Amiri" w:cs="Amiri"/>
          <w:color w:val="111111"/>
          <w:sz w:val="28"/>
          <w:sz w:val="28"/>
          <w:szCs w:val="28"/>
          <w:rtl w:val="true"/>
          <w:lang w:bidi="ar-SA"/>
        </w:rPr>
        <w:t>أَولَى الْأَشْيَاءِ أَنْ يَتَعَلَّمَهَا الأحداثُ الأَشيَاءُ الَّتِي إِذَا صَارُوا رجالاً احْتَاجُوا إِلَيْهَا</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چیزها برای آموزش جوانان و نوجوانان، چیزی است که هنگامی که مرد می شوند به آن نیازمند باشند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نیازمندی های کودک در همه دورانها جهات مختلفی داشته است اما در دوران کنونی این نیازمندیها رو به فزونی گذاشته و جنبه های متعددی پیدا کرده است نیازهای آموزشی رفتاری، فرهنگی، هنری، عاطفی اجتماعی و معنوی بخشی از این نیازهای پرتعداد هستند که </w:t>
      </w:r>
      <w:bookmarkStart w:id="810" w:name="pg18870_486242"/>
    </w:p>
    <w:p>
      <w:pPr>
        <w:pStyle w:val="BookText"/>
        <w:rPr/>
      </w:pPr>
      <w:bookmarkEnd w:id="810"/>
      <w:r>
        <w:rPr>
          <w:rFonts w:ascii="IRNazanin" w:hAnsi="IRNazanin" w:eastAsia="IRNazanin"/>
          <w:color w:val="111111"/>
          <w:sz w:val="28"/>
          <w:sz w:val="28"/>
          <w:szCs w:val="28"/>
          <w:rtl w:val="true"/>
          <w:lang w:bidi="fa-IR"/>
        </w:rPr>
        <w:t>دنیای امروز پاسخ های گونه گونی برای آن طراحی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مسجد از جایگاه مؤثر خود در ارائه قسمت فراوانی از این نیازها شانه خالی کند تفکرات دیگر جای آن را پر خواهند کرد و راهکارهای برساخته و مادی خود را به کودک مسلمان القا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ابتدا روش مواجهه با نیازمندیهایش را از فضای غیردینی و یا ضددینی دریافت کرده باشد در آینده زندگی خود نیز هیچگاه احساس نیاز به ارتباط با مسجد نخواهد داشت و به طور عادی از چنین فضا دیدگاهی گریزان خواهد بود</w:t>
      </w:r>
      <w:r>
        <w:rPr>
          <w:rFonts w:eastAsia="IRNazanin" w:cs="IRNazanin"/>
          <w:color w:val="111111"/>
          <w:sz w:val="28"/>
          <w:szCs w:val="28"/>
          <w:rtl w:val="true"/>
          <w:lang w:bidi="fa-IR"/>
        </w:rPr>
        <w:t>.</w:t>
      </w:r>
    </w:p>
    <w:p>
      <w:pPr>
        <w:pStyle w:val="Heading3"/>
        <w:numPr>
          <w:ilvl w:val="2"/>
          <w:numId w:val="1"/>
        </w:numPr>
        <w:rPr/>
      </w:pPr>
      <w:bookmarkStart w:id="811" w:name="__RefHeading___Toc15155097_1280447820"/>
      <w:bookmarkStart w:id="812" w:name="_Toc310"/>
      <w:bookmarkEnd w:id="811"/>
      <w:r>
        <w:rPr/>
        <w:t>3</w:t>
      </w:r>
      <w:r>
        <w:rPr>
          <w:rtl w:val="true"/>
        </w:rPr>
        <w:t xml:space="preserve">. </w:t>
      </w:r>
      <w:r>
        <w:rPr>
          <w:rtl w:val="true"/>
        </w:rPr>
        <w:t>آموزش مسائل دینی به فرزندان</w:t>
      </w:r>
      <w:bookmarkEnd w:id="812"/>
    </w:p>
    <w:p>
      <w:pPr>
        <w:pStyle w:val="BookText"/>
        <w:rPr/>
      </w:pPr>
      <w:r>
        <w:rPr>
          <w:rFonts w:ascii="IRNazanin" w:hAnsi="IRNazanin" w:eastAsia="IRNazanin"/>
          <w:color w:val="111111"/>
          <w:sz w:val="28"/>
          <w:sz w:val="28"/>
          <w:szCs w:val="28"/>
          <w:rtl w:val="true"/>
          <w:lang w:bidi="fa-IR"/>
        </w:rPr>
        <w:t>در میان مسائل مورد نیاز هر فرزندی آموزش مسائل دینی از اولویت بیشتری برخوردار است 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عَلَى الْوَالِدِ أَنْ يُحَسِنَ اسْمَهُ وَيُحَسِنَ أَدَبَهُ وَيُعَلِّمَهُ الْقُرْآنَ</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نام نیکو برای او برگزیند و او را خوب ادب کند و به او قرآن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پدر لازم است که مقدمات آموزش مسائل دینی را برای فرزندانش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هم می توانند خودشان به این وظیفه شرعی مبادرت ورزند و هم می توانند مکانی را برای چنین کاری فراهم کنند تاکودک قرآن و معارف مورد نیاز خود را در آن مکان مهیا شده، بیاموزد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معمولاً در دنیای پر مشغله امروزی والدین چنین فرصتی را به فرزندانشان اختصاص نمی دهند افزون بر اینکه حتی اگر والدین فرصت چنین کاری را داشته باشند حضور در جمع همسالان و برقراری ارتباط اجتماعی مناسب نیز به عنوان مکمل آموزشهای دینی، امری ضروری خواهد بود</w:t>
      </w:r>
      <w:r>
        <w:rPr>
          <w:rFonts w:eastAsia="IRNazanin" w:cs="IRNazanin"/>
          <w:color w:val="111111"/>
          <w:sz w:val="28"/>
          <w:szCs w:val="28"/>
          <w:rtl w:val="true"/>
          <w:lang w:bidi="fa-IR"/>
        </w:rPr>
        <w:t xml:space="preserve">. </w:t>
      </w:r>
      <w:bookmarkStart w:id="813" w:name="pg18870_486244"/>
    </w:p>
    <w:p>
      <w:pPr>
        <w:pStyle w:val="BookText"/>
        <w:rPr/>
      </w:pPr>
      <w:bookmarkEnd w:id="813"/>
      <w:r>
        <w:rPr>
          <w:rFonts w:ascii="IRNazanin" w:hAnsi="IRNazanin" w:eastAsia="IRNazanin"/>
          <w:color w:val="111111"/>
          <w:sz w:val="28"/>
          <w:sz w:val="28"/>
          <w:szCs w:val="28"/>
          <w:rtl w:val="true"/>
          <w:lang w:bidi="fa-IR"/>
        </w:rPr>
        <w:t>روشن است که هیچ محیطی همانند مسجد نمی تواند چنین محتوایی را برای فرزندان جامعه اسلامی ارائه کند تا این بار مسئولیت را از شانه های والدین بردارد</w:t>
      </w:r>
      <w:r>
        <w:rPr>
          <w:rFonts w:eastAsia="IRNazanin" w:cs="IRNazanin"/>
          <w:color w:val="111111"/>
          <w:sz w:val="28"/>
          <w:szCs w:val="28"/>
          <w:rtl w:val="true"/>
          <w:lang w:bidi="fa-IR"/>
        </w:rPr>
        <w:t>.</w:t>
      </w:r>
    </w:p>
    <w:p>
      <w:pPr>
        <w:pStyle w:val="Heading3"/>
        <w:numPr>
          <w:ilvl w:val="2"/>
          <w:numId w:val="1"/>
        </w:numPr>
        <w:rPr/>
      </w:pPr>
      <w:bookmarkStart w:id="814" w:name="__RefHeading___Toc15155099_1280447820"/>
      <w:bookmarkStart w:id="815" w:name="_Toc311"/>
      <w:bookmarkEnd w:id="814"/>
      <w:r>
        <w:rPr/>
        <w:t>4</w:t>
      </w:r>
      <w:r>
        <w:rPr>
          <w:rtl w:val="true"/>
        </w:rPr>
        <w:t xml:space="preserve">. </w:t>
      </w:r>
      <w:r>
        <w:rPr>
          <w:rtl w:val="true"/>
        </w:rPr>
        <w:t>مراقبت فرزندان در برابر خطرات اعتقادی و انحرافی</w:t>
      </w:r>
      <w:bookmarkEnd w:id="815"/>
    </w:p>
    <w:p>
      <w:pPr>
        <w:pStyle w:val="BookText"/>
        <w:rPr/>
      </w:pPr>
      <w:r>
        <w:rPr>
          <w:rFonts w:ascii="IRNazanin" w:hAnsi="IRNazanin" w:eastAsia="IRNazanin"/>
          <w:color w:val="111111"/>
          <w:sz w:val="28"/>
          <w:sz w:val="28"/>
          <w:szCs w:val="28"/>
          <w:rtl w:val="true"/>
          <w:lang w:bidi="fa-IR"/>
        </w:rPr>
        <w:t>عملکرد هر انسانی در گرو اعتقادات او است و روش زندگی هر فردی متناسب با نحوه نگرش او نسبت به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اعتقادات مخرب، تأثیر مستقیم در زندگی انسان می گذارد و دنیا و آخرت او را تحت الشعاع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نحوه نگرش یا اعتقادات هر انسانی از همان دوران کودکی و توسط والدین و محیط پیرامونی رقم می خورد و زیرساخت های فکری هر فردی از همان دوران است که پی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اهل بیت علیهم السلام نسبت به زیر ساخت های فکری کودکان و نوجوانان ابراز نگرانی کرده و آموزش اعتقادات سالم به فرزندان را از وظایف مهم والدین معرفی کرده اند 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صِبْيَانَكُمْ مِنْ عِلْمِنَا مَا يَنْفَعُهُمُ اللَّهُ بِهِ لَا تَغْلِبْ عَلَيْهِمُ الْمُرْجِئَةُ بِرَأْيِهَا</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کودکانتان از علوم ما بیاموزید علومی که خداوند به وسیله آن سودشان می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انحرافی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خودشان را بر کودکان تحمیل نکنند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پایگاه دینی و اعتقادی مسلمانها مساجد هستند و هیچ مکانی حتی اگر صلاحیت آموزش اعتقادی کودکان را داشته باشد، بهتر از مساجد توانایی چنین کاری را نخواهد داشت</w:t>
      </w:r>
      <w:r>
        <w:rPr>
          <w:rFonts w:eastAsia="IRNazanin" w:cs="IRNazanin"/>
          <w:color w:val="111111"/>
          <w:sz w:val="28"/>
          <w:szCs w:val="28"/>
          <w:rtl w:val="true"/>
          <w:lang w:bidi="fa-IR"/>
        </w:rPr>
        <w:t xml:space="preserve">. </w:t>
      </w:r>
      <w:bookmarkStart w:id="816" w:name="pg18870_486246"/>
    </w:p>
    <w:p>
      <w:pPr>
        <w:pStyle w:val="BookText"/>
        <w:rPr/>
      </w:pPr>
      <w:bookmarkEnd w:id="816"/>
      <w:r>
        <w:rPr>
          <w:rFonts w:ascii="IRNazanin" w:hAnsi="IRNazanin" w:eastAsia="IRNazanin"/>
          <w:color w:val="111111"/>
          <w:sz w:val="28"/>
          <w:sz w:val="28"/>
          <w:szCs w:val="28"/>
          <w:rtl w:val="true"/>
          <w:lang w:bidi="fa-IR"/>
        </w:rPr>
        <w:t>از سوی دیگر نهادینه شدن اعتقادات نیازمند یک رابطه مداوم فکری معنوی است که مسجد سامان دهنده چنین رابطه ای است</w:t>
      </w:r>
      <w:r>
        <w:rPr>
          <w:rFonts w:eastAsia="IRNazanin" w:cs="IRNazanin"/>
          <w:color w:val="111111"/>
          <w:sz w:val="28"/>
          <w:szCs w:val="28"/>
          <w:rtl w:val="true"/>
          <w:lang w:bidi="fa-IR"/>
        </w:rPr>
        <w:t>.</w:t>
      </w:r>
    </w:p>
    <w:p>
      <w:pPr>
        <w:pStyle w:val="Heading3"/>
        <w:numPr>
          <w:ilvl w:val="2"/>
          <w:numId w:val="1"/>
        </w:numPr>
        <w:rPr/>
      </w:pPr>
      <w:bookmarkStart w:id="817" w:name="__RefHeading___Toc15155101_1280447820"/>
      <w:bookmarkStart w:id="818" w:name="_Toc312"/>
      <w:bookmarkEnd w:id="817"/>
      <w:r>
        <w:rPr/>
        <w:t>5</w:t>
      </w:r>
      <w:r>
        <w:rPr>
          <w:rtl w:val="true"/>
        </w:rPr>
        <w:t xml:space="preserve">. </w:t>
      </w:r>
      <w:r>
        <w:rPr>
          <w:rtl w:val="true"/>
        </w:rPr>
        <w:t>تمرین عبادی کودکان</w:t>
      </w:r>
      <w:bookmarkEnd w:id="818"/>
    </w:p>
    <w:p>
      <w:pPr>
        <w:pStyle w:val="BookText"/>
        <w:rPr/>
      </w:pPr>
      <w:r>
        <w:rPr>
          <w:rFonts w:ascii="IRNazanin" w:hAnsi="IRNazanin" w:eastAsia="IRNazanin"/>
          <w:color w:val="111111"/>
          <w:sz w:val="28"/>
          <w:sz w:val="28"/>
          <w:szCs w:val="28"/>
          <w:rtl w:val="true"/>
          <w:lang w:bidi="fa-IR"/>
        </w:rPr>
        <w:t>یکی دیگر از وظایف والدین در برابر فرزندانشان، آماده سازی آنها برای انجام فرائض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والدین باید پیش از آنکه فرزندانشان به تکلیف برسند، آنها را آماده انجام واجباتشان کنند و مقدمات عبودیت را برای آنها مهیا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راهکاری که اهل بیت علیهم السلام برای آماده سازی کودکان پیش روی ما قرار داده اند تمرین عبادت پیش از دوران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کودکان خود را در حالی که پنج ساله هستند به خواندن نماز امر می کنیم و شما به کودکان خود وقتی هفت ساله شدند، دستور نماز خواندن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عبادت تمرینی برای آشناسازی کودک با وظایفی است که در آینده بر گردن آنها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 شک، فضیلت نماز جماعت از یک سو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از سوی دیگر قابل مقایسه با نماز فرادا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 باید از همان ابتدا با فضیلت نماز جماعت آن هم در خانه خدا آشنا شود تا در آینده نیز با چنین محیطی بیگانه نباشد</w:t>
      </w:r>
    </w:p>
    <w:p>
      <w:pPr>
        <w:pStyle w:val="Heading3"/>
        <w:numPr>
          <w:ilvl w:val="2"/>
          <w:numId w:val="1"/>
        </w:numPr>
        <w:rPr/>
      </w:pPr>
      <w:bookmarkStart w:id="819" w:name="__RefHeading___Toc15155103_1280447820"/>
      <w:bookmarkStart w:id="820" w:name="_Toc313"/>
      <w:bookmarkEnd w:id="819"/>
      <w:r>
        <w:rPr/>
        <w:t>6</w:t>
      </w:r>
      <w:r>
        <w:rPr>
          <w:rtl w:val="true"/>
        </w:rPr>
        <w:t xml:space="preserve">. </w:t>
      </w:r>
      <w:r>
        <w:rPr>
          <w:rtl w:val="true"/>
        </w:rPr>
        <w:t>قرآن آموزی به فرزندان از سنین کودکی</w:t>
      </w:r>
      <w:bookmarkEnd w:id="82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معارف دینی آموزش قرآن به فرزندان از اهمیت بیشتری </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قانون اساسی زندگی است و در همه دورانهای زندگی چراغ راه انسان خواهد بود قرآن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بر تو نازل کردیم که بیانگر همه چیزو مایه هدایت و رحمت و بشارت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قرآن و انس با آن باید از دوران کودکی شکل گیرد تا شالوده کودک با نور باطنی قرآن ممزوج شود و از دل او یک هویت و باطن پاک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وَ هُوَ شَابٌ مُؤْمِنْ اخْتَلَطَ الْقُرْآنُ بِلَحْمِهِ وَدَمِهِ جَعَلَهُ اللَّهُ مَعَ السَّفَرَةِ الْكِرَامِ الْبَرَرَةِ وَكَانَ الْقُرْآنُ حَجِيجاً عَنْهُ يَوْمَ الْقِيَامَةِ</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جوانی و با ایمان قرآنبخواند قرآن با گوشت و خونش آمیخته می شود و خداوند او را با فرشتگان پیغام برنده و نيك رفتارش همراه و رفیق کند و قرآن برای او در روز قیامت پرده و مانعی از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جهت است که پیامبر خدا صلی الله علیه و آله پاداش آموزش قرآن به کودکان و فرزندان را این چنین بیان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عَلَّمَ وَلَدَهُ القُرآنَ فَكَأَنَّمَا حَجَّ الْبَيْتَ عَشَرَةَ آلَافِ حِجَةٍ وَاعْتَمَرَ عَشَرَةَ آلَافِ عُمْرَةٍ وَأَعْتَقَ عَشَرَةَ آلَافِ رَقَبَةٍ مِنْ وُلْدِ إِسْمَاعِيلَ علیه السلام وَكَأَنَّمَا غَزَا عَشَرَةَ آلَافِ غَزْوَةٍ وَأَطْعَمَ عَشَرَةَ آلَافِ مِسْكِينِ مُسْلِمٍ جَائِعِ وَ كَسَى عَشَرَةَ آلَافِ عَارٍ مُسْلِمٍ وَ يُكْتَبُ لَهُ بِكُلِّ حَرْفٍ عَشْرُ حَسَنَاتٍ وَيُمْحَى عَنْهُ عَشْرُ سَيِّئَاتٍ وَيَكُونُ مَعَهُ فِي قَبْرِهِ حَتَّى يُبْعَثَ وَيَثْقُلُ مِیزَانُهُ وَيُجَاوَزُ بِهِ عَلَى الصِّرَاطِ كَالْبَرْقِ الْخَاطِفِ</w:t>
      </w:r>
      <w:r>
        <w:rPr>
          <w:rFonts w:eastAsia="Amiri" w:cs="Amiri" w:ascii="Amiri" w:hAnsi="Amiri"/>
          <w:color w:val="111111"/>
          <w:sz w:val="28"/>
          <w:szCs w:val="28"/>
          <w:rtl w:val="true"/>
          <w:lang w:bidi="ar-SA"/>
        </w:rPr>
        <w:t>....</w:t>
      </w:r>
      <w:r>
        <w:rPr>
          <w:rStyle w:val="FootnoteAnchor"/>
          <w:rtl w:val="true"/>
        </w:rPr>
        <w:footnoteReference w:id="191"/>
      </w:r>
      <w:bookmarkStart w:id="821" w:name="pg18870_486251"/>
    </w:p>
    <w:p>
      <w:pPr>
        <w:pStyle w:val="BookText"/>
        <w:rPr/>
      </w:pPr>
      <w:bookmarkEnd w:id="821"/>
      <w:r>
        <w:rPr>
          <w:rFonts w:ascii="IRNazanin" w:hAnsi="IRNazanin" w:eastAsia="IRNazanin"/>
          <w:color w:val="111111"/>
          <w:sz w:val="28"/>
          <w:sz w:val="28"/>
          <w:szCs w:val="28"/>
          <w:rtl w:val="true"/>
          <w:lang w:bidi="fa-IR"/>
        </w:rPr>
        <w:t>هر کس به فرزندش قرآن بیاموزد گویا ده هزار حج به جا آورده و ده هزار عمره رفته و ده هزار بنده آزاد کرده و در ده هزار غزوه شرکت کرده و ده هزار مسکین گرسنه مسلمان را اطعام کرده و ده هزار عریان مسلمان را لباس پوشانده است برای هر حرفی که به فرزندش می آموزد، ده حسنه نوشته می شود و ده گناه،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قبر همراه او است تا اینکه برانگیخته شود و حسابش را سنگین کند و بدین وسیله همچون برقی جهنده از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مسجد، بهترین محیط آموزش قرآن است که کودک را در محیطی سرشار از معنویت با ظاهر و باطن آیات قرآن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مفاهیم قرآن و عمل به آموزه های قرآن نیز می تواند در این محیط معناگرا در جان کودک بنشیند و او را مطابق آموزه های قرآن رشد و تعالی دهد</w:t>
      </w:r>
      <w:r>
        <w:rPr>
          <w:rFonts w:eastAsia="IRNazanin" w:cs="IRNazanin"/>
          <w:color w:val="111111"/>
          <w:sz w:val="28"/>
          <w:szCs w:val="28"/>
          <w:rtl w:val="true"/>
          <w:lang w:bidi="fa-IR"/>
        </w:rPr>
        <w:t>.</w:t>
      </w:r>
    </w:p>
    <w:p>
      <w:pPr>
        <w:pStyle w:val="Heading3"/>
        <w:numPr>
          <w:ilvl w:val="2"/>
          <w:numId w:val="1"/>
        </w:numPr>
        <w:rPr/>
      </w:pPr>
      <w:bookmarkStart w:id="822" w:name="__RefHeading___Toc15155105_1280447820"/>
      <w:bookmarkStart w:id="823" w:name="_Toc314"/>
      <w:bookmarkEnd w:id="822"/>
      <w:r>
        <w:rPr/>
        <w:t>7</w:t>
      </w:r>
      <w:r>
        <w:rPr>
          <w:rtl w:val="true"/>
        </w:rPr>
        <w:t xml:space="preserve">. </w:t>
      </w:r>
      <w:r>
        <w:rPr>
          <w:rtl w:val="true"/>
        </w:rPr>
        <w:t>والدین و لزوم یافتن محیطی مناسب برای فعالیت های اجتماعی فرزندان</w:t>
      </w:r>
      <w:bookmarkEnd w:id="823"/>
    </w:p>
    <w:p>
      <w:pPr>
        <w:pStyle w:val="BookText"/>
        <w:rPr/>
      </w:pPr>
      <w:r>
        <w:rPr>
          <w:rFonts w:ascii="IRNazanin" w:hAnsi="IRNazanin" w:eastAsia="IRNazanin"/>
          <w:color w:val="111111"/>
          <w:sz w:val="28"/>
          <w:sz w:val="28"/>
          <w:szCs w:val="28"/>
          <w:rtl w:val="true"/>
          <w:lang w:bidi="fa-IR"/>
        </w:rPr>
        <w:t>تربیت صحیح وابسته به عوامل متعددی است که یکی از مهم ترین آنها محیط سالم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آلوده و یا یک محیط ورزشی ناسالم می تواند تمام تلاش والدین برای تربیت فرزند را بر باد دهد و پیامدهای ناخوش آیندی را برای روح و روان کودک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پیامبر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عَلَي وَالِدِهِ أَنْ يُحَسِنَ اسْمَهُ وَ أَدَبَهُ وَ يَضَعَهُ مَوْضِعاً صالحاً</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برگردن پدرش این است که برایش نام نیک برگزیند و او را به خوبی ادب کند و او را در مکان و موقعیتی شایسته و صالح قرار 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يضعه موضعا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که پدر موظف است </w:t>
      </w:r>
    </w:p>
    <w:p>
      <w:pPr>
        <w:pStyle w:val="BookText"/>
        <w:rPr/>
      </w:pPr>
      <w:r>
        <w:rPr>
          <w:rFonts w:ascii="IRNazanin" w:hAnsi="IRNazanin" w:eastAsia="IRNazanin"/>
          <w:color w:val="111111"/>
          <w:sz w:val="28"/>
          <w:sz w:val="28"/>
          <w:szCs w:val="28"/>
          <w:rtl w:val="true"/>
          <w:lang w:bidi="fa-IR"/>
        </w:rPr>
        <w:t>برای نیازهای آموزشی و تربیتی فرزندش در هر سن و سالی، مکانی مناسب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بیابد این وظیفه از مهد کودک و مدرسه و دانشگاه گرفته تا محیط کار و محیطورزش بر دوش پدر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حقیقتاً مسجد بهترین محیطی است که در میان دیگر محیط ها از بالاترین امتیاز سلامت روحی روانی اعتقادی و دینی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مسجد می تواند بسیاری از همین نیازها را در قالب تفریح و ورزش و آموزش برای کودکان فراهم آورد بنابراین بهترین محیط و مناسب ترین جایگاه برای هر انسانی خصوصاً کودکان،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الْجَلْسَةُ فِي الْجَامِعِ خَيْرٌ لِي مِنَ الْجَلْسَةِ فِي الْجَنَّةِ لَانَّ الْجَنَّةَ فِيهَا رِضَي نَفْسِي وَالْجَامِعَ فِيهِ رِضَى رَبِّي</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نشستن در مسجد جامع بهتر از نشستن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نشستن در بهشت خشنودی نفس است ولی نشستن در مسجد جامع رضایت پروردگارم را تأمین می کند</w:t>
      </w:r>
      <w:r>
        <w:rPr>
          <w:rFonts w:eastAsia="IRNazanin" w:cs="IRNazanin"/>
          <w:color w:val="111111"/>
          <w:sz w:val="28"/>
          <w:szCs w:val="28"/>
          <w:rtl w:val="true"/>
          <w:lang w:bidi="fa-IR"/>
        </w:rPr>
        <w:t xml:space="preserve">.» </w:t>
      </w:r>
      <w:bookmarkStart w:id="824" w:name="pg18870_486255"/>
    </w:p>
    <w:p>
      <w:pPr>
        <w:pStyle w:val="Heading3"/>
        <w:numPr>
          <w:ilvl w:val="2"/>
          <w:numId w:val="1"/>
        </w:numPr>
        <w:rPr/>
      </w:pPr>
      <w:bookmarkStart w:id="825" w:name="__RefHeading___Toc15155107_1280447820"/>
      <w:bookmarkStart w:id="826" w:name="_Toc315"/>
      <w:bookmarkEnd w:id="824"/>
      <w:bookmarkEnd w:id="825"/>
      <w:r>
        <w:rPr>
          <w:rtl w:val="true"/>
        </w:rPr>
        <w:t>گفتار دوم</w:t>
      </w:r>
      <w:r>
        <w:rPr>
          <w:rtl w:val="true"/>
        </w:rPr>
        <w:t xml:space="preserve">: </w:t>
      </w:r>
      <w:r>
        <w:rPr>
          <w:rtl w:val="true"/>
        </w:rPr>
        <w:t>کارکردهای تربیتی مسجد</w:t>
      </w:r>
      <w:bookmarkEnd w:id="826"/>
    </w:p>
    <w:p>
      <w:pPr>
        <w:pStyle w:val="Heading4"/>
        <w:numPr>
          <w:ilvl w:val="3"/>
          <w:numId w:val="1"/>
        </w:numPr>
        <w:rPr/>
      </w:pPr>
      <w:bookmarkStart w:id="827" w:name="__RefHeading___Toc15155109_1280447820"/>
      <w:bookmarkStart w:id="828" w:name="_Toc316"/>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در گفتار پیشین به بخشی از وظایف والدین و جامعه در قبال کودکان و نوجوانان مسلمان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کارکردهای تربیتی مسجد و تأثیر آن بر کودکان و نوجوانان و جوانان جامعه اسلامی خواهیم پرداخت</w:t>
      </w:r>
      <w:r>
        <w:rPr>
          <w:rFonts w:eastAsia="IRNazanin" w:cs="IRNazanin"/>
          <w:color w:val="111111"/>
          <w:sz w:val="28"/>
          <w:szCs w:val="28"/>
          <w:rtl w:val="true"/>
          <w:lang w:bidi="fa-IR"/>
        </w:rPr>
        <w:t>.</w:t>
      </w:r>
    </w:p>
    <w:p>
      <w:pPr>
        <w:pStyle w:val="Heading4"/>
        <w:numPr>
          <w:ilvl w:val="3"/>
          <w:numId w:val="1"/>
        </w:numPr>
        <w:rPr/>
      </w:pPr>
      <w:bookmarkStart w:id="829" w:name="__RefHeading___Toc15155111_1280447820"/>
      <w:bookmarkStart w:id="830" w:name="_Toc317"/>
      <w:bookmarkEnd w:id="829"/>
      <w:r>
        <w:rPr>
          <w:rtl w:val="true"/>
        </w:rPr>
        <w:t>پیامدهای رفت و آمد به مسجد از زبان امیرالمؤمنین علیه السلام</w:t>
      </w:r>
      <w:bookmarkEnd w:id="830"/>
    </w:p>
    <w:p>
      <w:pPr>
        <w:pStyle w:val="BookText"/>
        <w:rPr/>
      </w:pPr>
      <w:r>
        <w:rPr>
          <w:rFonts w:ascii="IRNazanin" w:hAnsi="IRNazanin" w:eastAsia="IRNazanin"/>
          <w:color w:val="111111"/>
          <w:sz w:val="28"/>
          <w:sz w:val="28"/>
          <w:szCs w:val="28"/>
          <w:rtl w:val="true"/>
          <w:lang w:bidi="fa-IR"/>
        </w:rPr>
        <w:t>مسجد به عنوان مهمترین پایگاه معنوی مسلمان ها جایگاهی برای تربیت و رشد معنوی تمامی کسانی است که در حال رفت وآمد به این مکان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مکانی مقدس و تربیت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سنگ و چوب و ملات مسجد نیست که تربیت سازی می کند بلکه اهتمام و برنامه ریزی مسئولین مسجد است که می تواند تربیتی شایسته را برای یکایک مسجدیها خصوصاً نونهالان و جوانان به ثمر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مسجد را داروی تربیتی تمامی دغدغه های پیش گفته معرفی کرده و این پایگاه دینی را پاسخگوی اکثر نیازهای معنوی و دینی مسلمانان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روایتی صحیح السند از امیرمؤمنان علی علیه السلام چنین نقل می کند که حضرت بارها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مُسْتَظْرَفاً، أَوْ آيَةً مُحْكَمَةً أَوْ رَحْمَةً مُنْتَظَرَةً، أَوْ كَلِمَةً تَرُدُّهُ عَنْ رَدَّى أَوْ يَسْمَعُ كَلِمَةً تَدُلُّهُ عَلَى هُدًى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194"/>
      </w:r>
      <w:bookmarkStart w:id="831" w:name="pg18870_486257"/>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به مسجدها پی در پی رفت و آمد داشته باشد، یکی از این هشت موهبت به او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مؤمنی که در راه خدا به او فایده 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دانشی ارزشمند و تازه؛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 نشانه ای محکم و استوار؛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رحمتی که از حضرت حق انتظار داشته به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حکمت آمیزی که او را از کارهای پست و نکوهیده باز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هدایت گری که او را به کارهای خیر راهنمایی کند، می شنود؛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از بیم الهی؛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به خاطر حیا و 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بهترین محیطی است که می تواند دغدغه های گوناگون والدین در مورد فرزندانشان را لباس عمل بپوشاند و تربیتی شایسته را بر پایه مباحث دینی برای آنها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پیامدهای اجتماعی این رفت و آمد مبارک بنا بر فرمایش امیرمؤمنان کمتر از پیامدهای تربیتی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پیامد نهایی ارتباط دائمی مردم از کودک گرفته تا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آموزی، هدایت گری و ترک بزهکاری خواهد بود که قطعاً چنین مسائلی کعبه آمال هر جامعه ای است</w:t>
      </w:r>
      <w:r>
        <w:rPr>
          <w:rFonts w:eastAsia="IRNazanin" w:cs="IRNazanin"/>
          <w:color w:val="111111"/>
          <w:sz w:val="28"/>
          <w:szCs w:val="28"/>
          <w:rtl w:val="true"/>
          <w:lang w:bidi="fa-IR"/>
        </w:rPr>
        <w:t>.</w:t>
      </w:r>
    </w:p>
    <w:p>
      <w:pPr>
        <w:pStyle w:val="Heading4"/>
        <w:numPr>
          <w:ilvl w:val="3"/>
          <w:numId w:val="1"/>
        </w:numPr>
        <w:rPr/>
      </w:pPr>
      <w:bookmarkStart w:id="832" w:name="__RefHeading___Toc15155113_1280447820"/>
      <w:bookmarkStart w:id="833" w:name="_Toc318"/>
      <w:bookmarkEnd w:id="832"/>
      <w:r>
        <w:rPr>
          <w:rtl w:val="true"/>
        </w:rPr>
        <w:t>دوری از مسجد و خطرات پیش روی کودک</w:t>
      </w:r>
      <w:bookmarkEnd w:id="83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پیامدهای تربیتی که امیرالمؤمنین علیه السلام برای رفت و آمد به مسجد شمرده است باید گفت که نیاز هیچ قشری به مسجد همانند کودکان نیست چرا که نیاز کودک به تربیت و رشد و بالندگی قابل مقایسه با نیازمندی دیگر اقشار و سنین نیست باید دانست که اگر کودک را به حال خود رها کنیم و تدبیری برای معنویت فردی و اجتماعی او نیندیشیم آینده ای نامعلوم در انتظار او خواهد بود</w:t>
      </w:r>
      <w:r>
        <w:rPr>
          <w:rFonts w:eastAsia="IRNazanin" w:cs="IRNazanin"/>
          <w:color w:val="111111"/>
          <w:sz w:val="28"/>
          <w:szCs w:val="28"/>
          <w:rtl w:val="true"/>
          <w:lang w:bidi="fa-IR"/>
        </w:rPr>
        <w:t xml:space="preserve">. </w:t>
      </w:r>
      <w:bookmarkStart w:id="834" w:name="pg18870_486259"/>
    </w:p>
    <w:p>
      <w:pPr>
        <w:pStyle w:val="Heading4"/>
        <w:numPr>
          <w:ilvl w:val="3"/>
          <w:numId w:val="1"/>
        </w:numPr>
        <w:rPr/>
      </w:pPr>
      <w:bookmarkStart w:id="835" w:name="__RefHeading___Toc15155115_1280447820"/>
      <w:bookmarkStart w:id="836" w:name="_Toc319"/>
      <w:bookmarkEnd w:id="834"/>
      <w:bookmarkEnd w:id="835"/>
      <w:r>
        <w:rPr>
          <w:rtl w:val="true"/>
        </w:rPr>
        <w:t>خطر دوست و رفیق</w:t>
      </w:r>
      <w:bookmarkEnd w:id="836"/>
    </w:p>
    <w:p>
      <w:pPr>
        <w:pStyle w:val="BookText"/>
        <w:rPr/>
      </w:pPr>
      <w:r>
        <w:rPr>
          <w:rFonts w:ascii="IRNazanin" w:hAnsi="IRNazanin" w:eastAsia="IRNazanin"/>
          <w:color w:val="111111"/>
          <w:sz w:val="28"/>
          <w:sz w:val="28"/>
          <w:szCs w:val="28"/>
          <w:rtl w:val="true"/>
          <w:lang w:bidi="fa-IR"/>
        </w:rPr>
        <w:t>یکی از عوامل موثر در تربیتکودک دوستان و همسالان هستند که تأثیر بسزایی بر فکر و دل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موثر گاهی انسان را به عرش می برد و از او یک انسان والا می سازد و گاهی او را به فرش می کشد و به گودال های آتشین جهنم می کشاند حقیقتا این ناله و تأسف جهنمیان بسیار درد آور و در عین حال درس 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الشَّيْطَنُ لِلإِنسَنِ خَذُولًا</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کاش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را دوست خود انتخاب نکرده بودم 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 بعد از آنکه 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 و شیطان همیشه خوارکننده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فرمایش امیرمؤمنان یکی از مهمترین کارکردهای مسجد ارائه دوستی مؤمن و رفیقی ارزشمند است</w:t>
      </w:r>
      <w:r>
        <w:rPr>
          <w:rFonts w:eastAsia="IRNazanin" w:cs="IRNazanin"/>
          <w:color w:val="111111"/>
          <w:sz w:val="28"/>
          <w:szCs w:val="28"/>
          <w:rtl w:val="true"/>
          <w:lang w:bidi="fa-IR"/>
        </w:rPr>
        <w:t>.</w:t>
      </w:r>
    </w:p>
    <w:p>
      <w:pPr>
        <w:pStyle w:val="Heading4"/>
        <w:numPr>
          <w:ilvl w:val="3"/>
          <w:numId w:val="1"/>
        </w:numPr>
        <w:rPr/>
      </w:pPr>
      <w:bookmarkStart w:id="837" w:name="__RefHeading___Toc15155117_1280447820"/>
      <w:bookmarkStart w:id="838" w:name="_Toc320"/>
      <w:bookmarkEnd w:id="837"/>
      <w:r>
        <w:rPr>
          <w:rtl w:val="true"/>
        </w:rPr>
        <w:t>خطر محیط های هم عرض ووجوب ارتباط کودکان با مسجد</w:t>
      </w:r>
      <w:bookmarkEnd w:id="838"/>
    </w:p>
    <w:p>
      <w:pPr>
        <w:pStyle w:val="BookText"/>
        <w:rPr/>
      </w:pPr>
      <w:r>
        <w:rPr>
          <w:rFonts w:ascii="IRNazanin" w:hAnsi="IRNazanin" w:eastAsia="IRNazanin"/>
          <w:color w:val="111111"/>
          <w:sz w:val="28"/>
          <w:sz w:val="28"/>
          <w:szCs w:val="28"/>
          <w:rtl w:val="true"/>
          <w:lang w:bidi="fa-IR"/>
        </w:rPr>
        <w:t>روشن است که والدین هر چقدر هم که معتقد باشند اگر درهای مسجد را به روی کودکانشان بسته ببینند بالاجبار زیور زندگی خود را به محیطی دیگر می فرستند محیط هایی که گاه ممکن است هم عرض مسجد قرار گرفته و مدعی تربیت دینی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پراهمیت در نگاهی کلان و عمیق تر محیط هایی همچون خانقاه و عبادتکده های انحرافی را به ما نشان می دهد که در عرض مسجد اما رویاروی آن جوانان مؤمن را به انحراف و کژی می کشاند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غفلت ما از کودکان، حداقل در دوران کنونی پیامدی جز خسارت و از دست دادن دلهای پاک آنها نخواهد داشت</w:t>
      </w:r>
      <w:r>
        <w:rPr>
          <w:rFonts w:eastAsia="IRNazanin" w:cs="IRNazanin"/>
          <w:color w:val="111111"/>
          <w:sz w:val="28"/>
          <w:szCs w:val="28"/>
          <w:rtl w:val="true"/>
          <w:lang w:bidi="fa-IR"/>
        </w:rPr>
        <w:t xml:space="preserve">. </w:t>
      </w:r>
      <w:bookmarkStart w:id="839" w:name="pg18870_486261"/>
    </w:p>
    <w:p>
      <w:pPr>
        <w:pStyle w:val="Heading3"/>
        <w:numPr>
          <w:ilvl w:val="2"/>
          <w:numId w:val="1"/>
        </w:numPr>
        <w:rPr/>
      </w:pPr>
      <w:bookmarkStart w:id="840" w:name="__RefHeading___Toc15155119_1280447820"/>
      <w:bookmarkStart w:id="841" w:name="_Toc321"/>
      <w:bookmarkEnd w:id="839"/>
      <w:bookmarkEnd w:id="840"/>
      <w:r>
        <w:rPr>
          <w:rtl w:val="true"/>
        </w:rPr>
        <w:t>گفتار سوم</w:t>
      </w:r>
      <w:r>
        <w:rPr>
          <w:rtl w:val="true"/>
        </w:rPr>
        <w:t xml:space="preserve">: </w:t>
      </w:r>
      <w:r>
        <w:rPr>
          <w:rtl w:val="true"/>
        </w:rPr>
        <w:t>جایگاه معنوی کودکان در نظام ارزش گذاری دینی</w:t>
      </w:r>
      <w:bookmarkEnd w:id="841"/>
    </w:p>
    <w:p>
      <w:pPr>
        <w:pStyle w:val="Heading4"/>
        <w:numPr>
          <w:ilvl w:val="3"/>
          <w:numId w:val="1"/>
        </w:numPr>
        <w:rPr/>
      </w:pPr>
      <w:bookmarkStart w:id="842" w:name="__RefHeading___Toc15155121_1280447820"/>
      <w:bookmarkStart w:id="843" w:name="_Toc322"/>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مسجد مکانی برای عبادت و بندگی است و خداوند، بنای این مکان را بر پایه معنویت نهاده است بنابراین روشن است که هر کس که بیش از دیگران با معنویتناب عجینباشد ارتباطش باید با مسجد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اهل بیت علیهم السلام بر می آید که کودکان به دلیل صفای دل و پاکی طینتی که دارند از جایگاه معنوی والایی برخوردارند که در ادامه به برخی از این مطالب اشاره خواهد شد</w:t>
      </w:r>
      <w:r>
        <w:rPr>
          <w:rFonts w:eastAsia="IRNazanin" w:cs="IRNazanin"/>
          <w:color w:val="111111"/>
          <w:sz w:val="28"/>
          <w:szCs w:val="28"/>
          <w:rtl w:val="true"/>
          <w:lang w:bidi="fa-IR"/>
        </w:rPr>
        <w:t>.</w:t>
      </w:r>
    </w:p>
    <w:p>
      <w:pPr>
        <w:pStyle w:val="Heading4"/>
        <w:numPr>
          <w:ilvl w:val="3"/>
          <w:numId w:val="1"/>
        </w:numPr>
        <w:rPr/>
      </w:pPr>
      <w:bookmarkStart w:id="844" w:name="__RefHeading___Toc15155123_1280447820"/>
      <w:bookmarkStart w:id="845" w:name="_Toc323"/>
      <w:bookmarkEnd w:id="844"/>
      <w:r>
        <w:rPr>
          <w:rtl w:val="true"/>
        </w:rPr>
        <w:t>پاکی و صفای کودکان</w:t>
      </w:r>
      <w:bookmarkEnd w:id="845"/>
    </w:p>
    <w:p>
      <w:pPr>
        <w:pStyle w:val="BookText"/>
        <w:rPr/>
      </w:pPr>
      <w:r>
        <w:rPr>
          <w:rFonts w:ascii="IRNazanin" w:hAnsi="IRNazanin" w:eastAsia="IRNazanin"/>
          <w:color w:val="111111"/>
          <w:sz w:val="28"/>
          <w:sz w:val="28"/>
          <w:szCs w:val="28"/>
          <w:rtl w:val="true"/>
          <w:lang w:bidi="fa-IR"/>
        </w:rPr>
        <w:t>اسلام عزیز به ما آموخته که کودکان و نوجوانان در پیشگاه پروردگار از جایگاه ویژه ای برخوردارند و برکت زندگی والدین خود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إِذَا حَزَنَهُ أَمْرٌ جَمَعَ النِّسَاءَ وَالصِّبْيَانَ ثُمَّ دَعَا وَأَمَنُوا</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آمدی پدرم را غمناک می کرد زنان و کودکان را جمع می کرد سپس دعا می کرد و آنها آمین می گفتند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گرچه در روز مباهله می توانست تنها برود و یا اینکه فقط دختر و دامادش را با خود ببرد اما دو کودک خود را یعنی امام حسن علیه السلام و امام حسین علیه السلام را با خود برد تا آمین گوی دعای پدربزرگشان باشند</w:t>
      </w:r>
      <w:r>
        <w:rPr>
          <w:rFonts w:eastAsia="IRNazanin" w:cs="IRNazanin"/>
          <w:color w:val="111111"/>
          <w:sz w:val="28"/>
          <w:szCs w:val="28"/>
          <w:rtl w:val="true"/>
          <w:lang w:bidi="fa-IR"/>
        </w:rPr>
        <w:t xml:space="preserve">. </w:t>
      </w:r>
      <w:r>
        <w:rPr>
          <w:rStyle w:val="FootnoteAnchor"/>
          <w:rtl w:val="true"/>
        </w:rPr>
        <w:footnoteReference w:id="197"/>
      </w:r>
      <w:bookmarkStart w:id="846" w:name="pg18870_486263"/>
    </w:p>
    <w:p>
      <w:pPr>
        <w:pStyle w:val="Heading4"/>
        <w:numPr>
          <w:ilvl w:val="3"/>
          <w:numId w:val="1"/>
        </w:numPr>
        <w:rPr/>
      </w:pPr>
      <w:bookmarkStart w:id="847" w:name="__RefHeading___Toc15155125_1280447820"/>
      <w:bookmarkStart w:id="848" w:name="_Toc324"/>
      <w:bookmarkEnd w:id="846"/>
      <w:bookmarkEnd w:id="847"/>
      <w:r>
        <w:rPr>
          <w:rtl w:val="true"/>
        </w:rPr>
        <w:t>ارزش قرآن آموزی کودکان</w:t>
      </w:r>
      <w:bookmarkEnd w:id="848"/>
    </w:p>
    <w:p>
      <w:pPr>
        <w:pStyle w:val="BookText"/>
        <w:rPr/>
      </w:pPr>
      <w:r>
        <w:rPr>
          <w:rFonts w:ascii="IRNazanin" w:hAnsi="IRNazanin" w:eastAsia="IRNazanin"/>
          <w:color w:val="111111"/>
          <w:sz w:val="28"/>
          <w:sz w:val="28"/>
          <w:szCs w:val="28"/>
          <w:rtl w:val="true"/>
          <w:lang w:bidi="fa-IR"/>
        </w:rPr>
        <w:t>امام صادق علیه السلام در مورد ارزش و جایگاه عبادت کودکان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لَيُرِيدُ عَذَابَ أَهْلِ الْأَرْضِ جَمِيعاً حَتَّى لَا يُحَاشِيَ مِنْهُمْ أَحَداً فَإِذَا نَظَرَ إِلَى الشَّيبِ نَاقِلِي أَقْدَامِهِمْ إِلَى الصَّلَوَاتِ وَ الْوِلْدَانِ يَتَعَلَّمُونَ الْقُرْآنَ رَحِمَهُمُ اللهُ فَأَخَّرَ ذَلِكَ عَنْهُم</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بسیار پیش می آید که خداوند اراده می کند تمامی اهل زمین را عذاب کند آنچنان که هیچ کس باقی نماند اما چون سالخوردگان را که برای نماز و عبادت به سوی مسجد گام برمی دارند و نیز کودکان و نوباوگان را که قرآن می آموزند، می نگرد به برکت ایشان برهمگان رحمت می کند و عذاب را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آموزی کودکان نزد پروردگار جایگاهی اینچنین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مکانی بهتر از مسجد وجود دارد که بتواند بستری برای قرآن آموزی و دین مداری کودکان فراهم سازد؟</w:t>
      </w:r>
    </w:p>
    <w:p>
      <w:pPr>
        <w:pStyle w:val="Heading4"/>
        <w:numPr>
          <w:ilvl w:val="3"/>
          <w:numId w:val="1"/>
        </w:numPr>
        <w:rPr/>
      </w:pPr>
      <w:bookmarkStart w:id="849" w:name="__RefHeading___Toc15155127_1280447820"/>
      <w:bookmarkStart w:id="850" w:name="_Toc325"/>
      <w:bookmarkEnd w:id="849"/>
      <w:r>
        <w:rPr>
          <w:rtl w:val="true"/>
        </w:rPr>
        <w:t>ارتباط گلستان مسجد با گل ها و زیورهای زندگی</w:t>
      </w:r>
      <w:bookmarkEnd w:id="850"/>
    </w:p>
    <w:p>
      <w:pPr>
        <w:pStyle w:val="BookText"/>
        <w:rPr/>
      </w:pPr>
      <w:r>
        <w:rPr>
          <w:rFonts w:ascii="IRNazanin" w:hAnsi="IRNazanin" w:eastAsia="IRNazanin"/>
          <w:color w:val="111111"/>
          <w:sz w:val="28"/>
          <w:sz w:val="28"/>
          <w:szCs w:val="28"/>
          <w:rtl w:val="true"/>
          <w:lang w:bidi="fa-IR"/>
        </w:rPr>
        <w:t>کودکان، زینت و زیور هر خانه ای به حساب می آیند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وَالْبَنُونَ زِينَةُ الْحَيَاةِ الدُّنْيا</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زیور و زینت زندگی دنیا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خداوند فرمان داده تا هنگام ورود به مسجد، زینت های خود را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بَنِي آدَمَ خُذُوا زِينَتَكُمْ عِنْدَ كُلِّ مَسْجِدٍ</w:t>
      </w:r>
      <w:r>
        <w:rPr>
          <w:rStyle w:val="FootnoteAnchor"/>
          <w:rtl w:val="true"/>
        </w:rPr>
        <w:footnoteReference w:id="200"/>
      </w:r>
      <w:r>
        <w:rPr>
          <w:rFonts w:ascii="IRNazanin" w:hAnsi="IRNazanin" w:eastAsia="IRNazanin"/>
          <w:color w:val="111111"/>
          <w:sz w:val="28"/>
          <w:sz w:val="28"/>
          <w:szCs w:val="28"/>
          <w:rtl w:val="true"/>
          <w:lang w:bidi="fa-IR"/>
        </w:rPr>
        <w:t xml:space="preserve"> ای فرزندان آدم زینت خود را به هنگام رفتن به مسجد، با خود بردارید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شاید بتوان بردن فرزندان به مسجد را مصداقی از بردن بهترین زیور و زینت های زندگی به مسجد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ascii="Amiri" w:hAnsi="Amiri" w:eastAsia="Amiri" w:cs="Amiri"/>
          <w:color w:val="111111"/>
          <w:sz w:val="28"/>
          <w:sz w:val="28"/>
          <w:szCs w:val="28"/>
          <w:rtl w:val="true"/>
          <w:lang w:bidi="ar-SA"/>
        </w:rPr>
        <w:t>الْمَالُ وَالْبَنُونَ زِينَةُ الْحَيَاةِ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مؤید همین برداشت از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ممکن است آیه بیانگر این باشد که مال و فرزند خود را هنگام رفتن به مسجد همراه داشته باشید تا با مال به حل مشکلات اقتصادی مسلمین بپردازید و با حضور فرزند در مساجد جماعات مشکلات تربیتی نسل آینده را حل کنید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8870_486269"/>
      <w:bookmarkStart w:id="852" w:name="pg18870_486269"/>
      <w:bookmarkEnd w:id="852"/>
    </w:p>
    <w:p>
      <w:pPr>
        <w:pStyle w:val="Heading2"/>
        <w:numPr>
          <w:ilvl w:val="1"/>
          <w:numId w:val="1"/>
        </w:numPr>
        <w:rPr/>
      </w:pPr>
      <w:bookmarkStart w:id="853" w:name="pg18870_486269"/>
      <w:bookmarkStart w:id="854" w:name="__RefHeading___Toc15155129_1280447820"/>
      <w:bookmarkStart w:id="855" w:name="_Toc326"/>
      <w:bookmarkEnd w:id="853"/>
      <w:bookmarkEnd w:id="854"/>
      <w:r>
        <w:rPr>
          <w:rtl w:val="true"/>
        </w:rPr>
        <w:t>فصل دهم</w:t>
      </w:r>
      <w:r>
        <w:rPr>
          <w:rtl w:val="true"/>
        </w:rPr>
        <w:t xml:space="preserve">: </w:t>
      </w:r>
      <w:r>
        <w:rPr>
          <w:rtl w:val="true"/>
        </w:rPr>
        <w:t>نتایج برآمده از مباحث</w:t>
      </w:r>
      <w:bookmarkEnd w:id="85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6" w:name="__RefHeading___Toc15155131_1280447820"/>
      <w:bookmarkStart w:id="857" w:name="_Toc327"/>
      <w:bookmarkEnd w:id="856"/>
      <w:r>
        <w:rPr>
          <w:rtl w:val="true"/>
        </w:rPr>
        <w:t>اشاره</w:t>
      </w:r>
      <w:bookmarkEnd w:id="85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18870_486273"/>
      <w:bookmarkStart w:id="859" w:name="pg18870_486273"/>
      <w:bookmarkEnd w:id="859"/>
    </w:p>
    <w:p>
      <w:pPr>
        <w:pStyle w:val="BookText"/>
        <w:rPr/>
      </w:pPr>
      <w:bookmarkStart w:id="860" w:name="pg18870_486273"/>
      <w:bookmarkEnd w:id="860"/>
      <w:r>
        <w:rPr>
          <w:rFonts w:ascii="IRNazanin" w:hAnsi="IRNazanin" w:eastAsia="IRNazanin"/>
          <w:color w:val="111111"/>
          <w:sz w:val="28"/>
          <w:sz w:val="28"/>
          <w:szCs w:val="28"/>
          <w:rtl w:val="true"/>
          <w:lang w:bidi="fa-IR"/>
        </w:rPr>
        <w:t>از مجموعه فصل های پیشین نکات قابل توجهی به دست می آید که در این فصل به آنها خواهیم پرداخت نخست باید دید که آیا سن و سال کودکانی که در روایات پیشین به مسجد راه یافته اند محدود به دوران خاصی است؟ در گام دوم نیز باید به یک سؤال اساسی پاسخ داد که آیا حکم ورود به مسجد تنها اختصاص به امام حسن ام و امام حسین علیه السلام دارد؟ در گام سوم نیز خلاصه ای از مباحث مطرح شده در فصلهای گذشته ارائه خواهد شد</w:t>
      </w:r>
      <w:r>
        <w:rPr>
          <w:rFonts w:eastAsia="IRNazanin" w:cs="IRNazanin"/>
          <w:color w:val="111111"/>
          <w:sz w:val="28"/>
          <w:szCs w:val="28"/>
          <w:rtl w:val="true"/>
          <w:lang w:bidi="fa-IR"/>
        </w:rPr>
        <w:t>.</w:t>
      </w:r>
    </w:p>
    <w:p>
      <w:pPr>
        <w:pStyle w:val="Heading3"/>
        <w:numPr>
          <w:ilvl w:val="2"/>
          <w:numId w:val="1"/>
        </w:numPr>
        <w:rPr/>
      </w:pPr>
      <w:bookmarkStart w:id="861" w:name="__RefHeading___Toc15155133_1280447820"/>
      <w:bookmarkStart w:id="862" w:name="_Toc328"/>
      <w:bookmarkEnd w:id="861"/>
      <w:r>
        <w:rPr>
          <w:rtl w:val="true"/>
        </w:rPr>
        <w:t>گفتار اول</w:t>
      </w:r>
      <w:r>
        <w:rPr>
          <w:rtl w:val="true"/>
        </w:rPr>
        <w:t xml:space="preserve">: </w:t>
      </w:r>
      <w:r>
        <w:rPr>
          <w:rtl w:val="true"/>
        </w:rPr>
        <w:t>سن و سال کودکان در جریانات مطرح شده</w:t>
      </w:r>
      <w:bookmarkEnd w:id="862"/>
    </w:p>
    <w:p>
      <w:pPr>
        <w:pStyle w:val="Heading4"/>
        <w:numPr>
          <w:ilvl w:val="3"/>
          <w:numId w:val="1"/>
        </w:numPr>
        <w:rPr/>
      </w:pPr>
      <w:bookmarkStart w:id="863" w:name="__RefHeading___Toc15155135_1280447820"/>
      <w:bookmarkStart w:id="864" w:name="_Toc329"/>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با توجه به روایات متعدد و گزارشهای گوناگون تاریخی که در فصل های گذشته به آن اشاره شد می توان نتیجه گرفت که در دوران پیامبر صلی الله علیه و آله کودکان مختلفی با سن و سالهای متفاوتی به مسجد راه پیدا کرده اند و کمترین برخورد پیامبر صلی الله علیه و آله در برابر ایناعمال سکوت حاکی از رضایت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کودکان به مسجد منحصر به دسته خاصی از کودکان و یا سن و سال ویژه ای از آنها نبوده است به بیان دیگر می توان گروه های مختلف کودکان را بر اساس سن و سال آنها به پنج بخش مجزا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کودک از نظر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تقریبی</w:t>
      </w:r>
    </w:p>
    <w:p>
      <w:pPr>
        <w:pStyle w:val="BookText"/>
        <w:rPr/>
      </w:pPr>
      <w:r>
        <w:rPr>
          <w:rFonts w:ascii="IRNazanin" w:hAnsi="IRNazanin" w:eastAsia="IRNazanin"/>
          <w:color w:val="111111"/>
          <w:sz w:val="28"/>
          <w:sz w:val="28"/>
          <w:szCs w:val="28"/>
          <w:rtl w:val="true"/>
          <w:lang w:bidi="fa-IR"/>
        </w:rPr>
        <w:t xml:space="preserve">کودک شیرخواره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تا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کودک غیرممیز و وابسته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کودک غیرممیز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کودک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ممیز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bookmarkStart w:id="865" w:name="pg18870_486275"/>
    </w:p>
    <w:p>
      <w:pPr>
        <w:pStyle w:val="BookText"/>
        <w:rPr/>
      </w:pPr>
      <w:bookmarkEnd w:id="865"/>
      <w:r>
        <w:rPr>
          <w:rFonts w:ascii="IRNazanin" w:hAnsi="IRNazanin" w:eastAsia="IRNazanin"/>
          <w:color w:val="111111"/>
          <w:sz w:val="28"/>
          <w:sz w:val="28"/>
          <w:szCs w:val="28"/>
          <w:rtl w:val="true"/>
          <w:lang w:bidi="fa-IR"/>
        </w:rPr>
        <w:t>دقت در روایات مطرح شده در فصول گذشته نشان می دهد که همه این گروه ها در روایات و گزارشهای مذکور وجود دارند که در ادامه به آن اشاره خواهد شد</w:t>
      </w:r>
      <w:r>
        <w:rPr>
          <w:rFonts w:eastAsia="IRNazanin" w:cs="IRNazanin"/>
          <w:color w:val="111111"/>
          <w:sz w:val="28"/>
          <w:szCs w:val="28"/>
          <w:rtl w:val="true"/>
          <w:lang w:bidi="fa-IR"/>
        </w:rPr>
        <w:t>:</w:t>
      </w:r>
    </w:p>
    <w:p>
      <w:pPr>
        <w:pStyle w:val="Heading4"/>
        <w:numPr>
          <w:ilvl w:val="3"/>
          <w:numId w:val="1"/>
        </w:numPr>
        <w:rPr/>
      </w:pPr>
      <w:bookmarkStart w:id="866" w:name="__RefHeading___Toc15155137_1280447820"/>
      <w:bookmarkStart w:id="867" w:name="_Toc330"/>
      <w:bookmarkEnd w:id="866"/>
      <w:r>
        <w:rPr/>
        <w:t>1</w:t>
      </w:r>
      <w:r>
        <w:rPr>
          <w:rtl w:val="true"/>
        </w:rPr>
        <w:t xml:space="preserve">. </w:t>
      </w:r>
      <w:r>
        <w:rPr>
          <w:rtl w:val="true"/>
        </w:rPr>
        <w:t>کودک شیر خواره</w:t>
      </w:r>
      <w:bookmarkEnd w:id="867"/>
    </w:p>
    <w:p>
      <w:pPr>
        <w:pStyle w:val="BookText"/>
        <w:rPr/>
      </w:pPr>
      <w:r>
        <w:rPr>
          <w:rFonts w:ascii="IRNazanin" w:hAnsi="IRNazanin" w:eastAsia="IRNazanin"/>
          <w:color w:val="111111"/>
          <w:sz w:val="28"/>
          <w:sz w:val="28"/>
          <w:szCs w:val="28"/>
          <w:rtl w:val="true"/>
          <w:lang w:bidi="fa-IR"/>
        </w:rPr>
        <w:t>روایت صحیح السندی که حکایت از مواجهه پیامبر صلی الله علیه و آله با آوردن کودک شیرخواره به مسجد داشت به غیر از صحت سند در کتب شیعه، از کثرت نقل در کتب اهل تسنن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از برخی از این نقلها برمی آید که این جریان بارها رخ داده و پیامبر صلی الله علیه و آله از آوردن کودک شیرخواره به مسجد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ماجرا جریان حضرت مریم و بردن او به مسجد توسط مادرش در دوران نوزادی نیز مؤیدی براین مسئله می باشد</w:t>
      </w:r>
      <w:r>
        <w:rPr>
          <w:rFonts w:eastAsia="IRNazanin" w:cs="IRNazanin"/>
          <w:color w:val="111111"/>
          <w:sz w:val="28"/>
          <w:szCs w:val="28"/>
          <w:rtl w:val="true"/>
          <w:lang w:bidi="fa-IR"/>
        </w:rPr>
        <w:t>.</w:t>
      </w:r>
    </w:p>
    <w:p>
      <w:pPr>
        <w:pStyle w:val="Heading4"/>
        <w:numPr>
          <w:ilvl w:val="3"/>
          <w:numId w:val="1"/>
        </w:numPr>
        <w:rPr/>
      </w:pPr>
      <w:bookmarkStart w:id="868" w:name="__RefHeading___Toc15155139_1280447820"/>
      <w:bookmarkStart w:id="869" w:name="_Toc331"/>
      <w:bookmarkEnd w:id="868"/>
      <w:r>
        <w:rPr/>
        <w:t>2</w:t>
      </w:r>
      <w:r>
        <w:rPr>
          <w:rtl w:val="true"/>
        </w:rPr>
        <w:t xml:space="preserve">. </w:t>
      </w:r>
      <w:r>
        <w:rPr>
          <w:rtl w:val="true"/>
        </w:rPr>
        <w:t xml:space="preserve">کودک غیرممیز و وابسته به دیگران </w:t>
      </w:r>
      <w:r>
        <w:rPr>
          <w:rtl w:val="true"/>
        </w:rPr>
        <w:t>(</w:t>
      </w:r>
      <w:r>
        <w:rPr/>
        <w:t>1</w:t>
      </w:r>
      <w:r>
        <w:rPr>
          <w:rtl w:val="true"/>
        </w:rPr>
        <w:t xml:space="preserve"> </w:t>
      </w:r>
      <w:r>
        <w:rPr>
          <w:rtl w:val="true"/>
        </w:rPr>
        <w:t xml:space="preserve">تا </w:t>
      </w:r>
      <w:r>
        <w:rPr/>
        <w:t>3</w:t>
      </w:r>
      <w:r>
        <w:rPr>
          <w:rtl w:val="true"/>
        </w:rPr>
        <w:t xml:space="preserve"> </w:t>
      </w:r>
      <w:r>
        <w:rPr>
          <w:rtl w:val="true"/>
        </w:rPr>
        <w:t>سالگی</w:t>
      </w:r>
      <w:r>
        <w:rPr>
          <w:rtl w:val="true"/>
        </w:rPr>
        <w:t>)</w:t>
      </w:r>
      <w:bookmarkEnd w:id="869"/>
    </w:p>
    <w:p>
      <w:pPr>
        <w:pStyle w:val="BookText"/>
        <w:rPr/>
      </w:pPr>
      <w:r>
        <w:rPr>
          <w:rFonts w:ascii="IRNazanin" w:hAnsi="IRNazanin" w:eastAsia="IRNazanin"/>
          <w:color w:val="111111"/>
          <w:sz w:val="28"/>
          <w:sz w:val="28"/>
          <w:szCs w:val="28"/>
          <w:rtl w:val="true"/>
          <w:lang w:bidi="fa-IR"/>
        </w:rPr>
        <w:t>کودک در مراحل ابتدایی رشد خود نیازمند مراقبت ویژه از سوی دیگران است و وابستگی شدیدی نسبت به والدین و اطرافیان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ویژه را حدوداً بین یک تا سه سالگی می توان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گزارشهای پیش گفته بر می آید که این دسته از کودکان نیز در دوران پیامبر صلی الله علیه و آله به مسجد راه یافته اند این جریانات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امامه به مسجد توسط پیامبر صلی الله علیه و آله حمل کردن او در هنگام ایستادن؛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امام حسن علیه السلام در نماز و عبور از میان قدوم پیامبر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به امام حسین علیه السلام در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مراقبت از کودکان در مسجد و رجحان آن نسبت به سخنرانی در </w:t>
      </w:r>
      <w:bookmarkStart w:id="870" w:name="pg18870_486277"/>
    </w:p>
    <w:p>
      <w:pPr>
        <w:pStyle w:val="BookText"/>
        <w:rPr/>
      </w:pPr>
      <w:bookmarkEnd w:id="870"/>
      <w:r>
        <w:rPr>
          <w:rFonts w:ascii="IRNazanin" w:hAnsi="IRNazanin" w:eastAsia="IRNazanin"/>
          <w:color w:val="111111"/>
          <w:sz w:val="28"/>
          <w:sz w:val="28"/>
          <w:szCs w:val="28"/>
          <w:rtl w:val="true"/>
          <w:lang w:bidi="fa-IR"/>
        </w:rPr>
        <w:t>این ماجرا نیز مراقبت خاص پیامبر صلی الله علیه و آله از حسنین علیهما السلام نشان از سن کم آن دو دارد</w:t>
      </w:r>
      <w:r>
        <w:rPr>
          <w:rFonts w:eastAsia="IRNazanin" w:cs="IRNazanin"/>
          <w:color w:val="111111"/>
          <w:sz w:val="28"/>
          <w:szCs w:val="28"/>
          <w:rtl w:val="true"/>
          <w:lang w:bidi="fa-IR"/>
        </w:rPr>
        <w:t>.</w:t>
      </w:r>
    </w:p>
    <w:p>
      <w:pPr>
        <w:pStyle w:val="Heading4"/>
        <w:numPr>
          <w:ilvl w:val="3"/>
          <w:numId w:val="1"/>
        </w:numPr>
        <w:rPr/>
      </w:pPr>
      <w:bookmarkStart w:id="871" w:name="__RefHeading___Toc15155141_1280447820"/>
      <w:bookmarkStart w:id="872" w:name="_Toc332"/>
      <w:bookmarkEnd w:id="871"/>
      <w:r>
        <w:rPr/>
        <w:t>3</w:t>
      </w:r>
      <w:r>
        <w:rPr>
          <w:rtl w:val="true"/>
        </w:rPr>
        <w:t xml:space="preserve">. </w:t>
      </w:r>
      <w:r>
        <w:rPr>
          <w:rtl w:val="true"/>
        </w:rPr>
        <w:t xml:space="preserve">کودک غیرممیز مستقل </w:t>
      </w:r>
      <w:r>
        <w:rPr>
          <w:rtl w:val="true"/>
        </w:rPr>
        <w:t>(</w:t>
      </w:r>
      <w:r>
        <w:rPr/>
        <w:t>3</w:t>
      </w:r>
      <w:r>
        <w:rPr>
          <w:rtl w:val="true"/>
        </w:rPr>
        <w:t xml:space="preserve"> </w:t>
      </w:r>
      <w:r>
        <w:rPr>
          <w:rtl w:val="true"/>
        </w:rPr>
        <w:t xml:space="preserve">تا </w:t>
      </w:r>
      <w:r>
        <w:rPr/>
        <w:t>7</w:t>
      </w:r>
      <w:r>
        <w:rPr>
          <w:rtl w:val="true"/>
        </w:rPr>
        <w:t xml:space="preserve"> </w:t>
      </w:r>
      <w:r>
        <w:rPr>
          <w:rtl w:val="true"/>
        </w:rPr>
        <w:t>سالگی</w:t>
      </w:r>
      <w:r>
        <w:rPr>
          <w:rtl w:val="true"/>
        </w:rPr>
        <w:t>)</w:t>
      </w:r>
      <w:bookmarkEnd w:id="872"/>
    </w:p>
    <w:p>
      <w:pPr>
        <w:pStyle w:val="BookText"/>
        <w:rPr/>
      </w:pPr>
      <w:r>
        <w:rPr>
          <w:rFonts w:ascii="IRNazanin" w:hAnsi="IRNazanin" w:eastAsia="IRNazanin"/>
          <w:color w:val="111111"/>
          <w:sz w:val="28"/>
          <w:sz w:val="28"/>
          <w:szCs w:val="28"/>
          <w:rtl w:val="true"/>
          <w:lang w:bidi="fa-IR"/>
        </w:rPr>
        <w:t>کودک در سنین رشد خود بعد از نوزادی و پس از دوران وابستگی، قدری از بزرگترها جدا می شود و به صورت مستقل به بازی و بازیگوشی می پردازد که سن کودک در این دوران معمولاً بین سه تا هفت سال است برخی از گزارشهای پیش گفته نیز حکایت از بازی و بازیگوشی مستقل کودکان دارد این جریانات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مختلف از بازی حسنین علیهما السلام بر دوش پیامبر صلی الله علیه و آله مدارای حضرت با آن دو بزرگوار؛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مخالفت با بازی کودکانه آنها در نماز جماعت؛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نراندن کودک بازیگوش از مسجد حتی با ملاطفت و مهربانی؛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نماز به جهت مدارا با کودک در نماز جماعت؛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کودک از صفوف جماعت و سکوت پیامبر صلی الله علیه و 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کودک در برابر رفتار کودکانه در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لسانی و شخصیت بخشی به کودک در مسجد؛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مدارا با بازیگوشی کودکان در سخنرانی</w:t>
      </w:r>
      <w:r>
        <w:rPr>
          <w:rFonts w:eastAsia="IRNazanin" w:cs="IRNazanin"/>
          <w:color w:val="111111"/>
          <w:sz w:val="28"/>
          <w:szCs w:val="28"/>
          <w:rtl w:val="true"/>
          <w:lang w:bidi="fa-IR"/>
        </w:rPr>
        <w:t>.</w:t>
      </w:r>
    </w:p>
    <w:p>
      <w:pPr>
        <w:pStyle w:val="Heading4"/>
        <w:numPr>
          <w:ilvl w:val="3"/>
          <w:numId w:val="1"/>
        </w:numPr>
        <w:rPr/>
      </w:pPr>
      <w:bookmarkStart w:id="873" w:name="__RefHeading___Toc15155143_1280447820"/>
      <w:bookmarkStart w:id="874" w:name="_Toc333"/>
      <w:bookmarkEnd w:id="873"/>
      <w:r>
        <w:rPr/>
        <w:t>4</w:t>
      </w:r>
      <w:r>
        <w:rPr>
          <w:rtl w:val="true"/>
        </w:rPr>
        <w:t>.</w:t>
      </w:r>
      <w:r>
        <w:rPr>
          <w:rtl w:val="true"/>
        </w:rPr>
        <w:t>کودک مميز</w:t>
      </w:r>
      <w:bookmarkEnd w:id="87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تمییز و تشخیص در کودکان متفاوت است اما تقریباً می توان گفت که کودکان معمولاً از شش یا هفت سالگی ممیز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مرتبط با کودکان ممیزی که به مسجد راه پیدا کرده اند نیز فراوان است این گزارشها عبارتند از</w:t>
      </w:r>
      <w:r>
        <w:rPr>
          <w:rFonts w:eastAsia="IRNazanin" w:cs="IRNazanin"/>
          <w:color w:val="111111"/>
          <w:sz w:val="28"/>
          <w:szCs w:val="28"/>
          <w:rtl w:val="true"/>
          <w:lang w:bidi="fa-IR"/>
        </w:rPr>
        <w:t xml:space="preserve">: </w:t>
      </w:r>
      <w:bookmarkStart w:id="875" w:name="pg18870_486280"/>
    </w:p>
    <w:p>
      <w:pPr>
        <w:pStyle w:val="BookText"/>
        <w:rPr/>
      </w:pPr>
      <w:bookmarkEnd w:id="8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کودکان به مسجد توسط والدین که در سن هفت سالگی کودک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جماعت توسط کودکی که هفت ساله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عبدالله بن جعفر در سخنرانی پیامبر صلی الله علیه و آله نشستن بر منبر آن حضرت که در سن هشت سالگی وی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حسنین علیهما السلام در سخنرانی پیامبر صلی الله علیه و آله تجلیل آنها توسط حضرت که در سن حدود شش تا هشت سالگی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امام حسن علیه السلام در سخنرانی پیامبر صلی الله علیه و آله که دیگر از بازیگوشی کودکانه او خبری نیست و احتمالاً در سن هفت یا هشت سالگی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هدفمند امام حسن علیه السلام به مسجد توسط حضرت زهرا علیها السلام که احتمالا در سن شش تا هشت سالگی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کودکان به مسجد توسط امیرالمؤمنین علی علیه السلام که در سن هفت تا ده سالگی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فعال حسنین علیهما السلام به مسجد و امر به معروف آنها که در سن هفت تا ده سالگی بوده است</w:t>
      </w:r>
      <w:r>
        <w:rPr>
          <w:rFonts w:eastAsia="IRNazanin" w:cs="IRNazanin"/>
          <w:color w:val="111111"/>
          <w:sz w:val="28"/>
          <w:szCs w:val="28"/>
          <w:rtl w:val="true"/>
          <w:lang w:bidi="fa-IR"/>
        </w:rPr>
        <w:t>.</w:t>
      </w:r>
    </w:p>
    <w:p>
      <w:pPr>
        <w:pStyle w:val="Heading4"/>
        <w:numPr>
          <w:ilvl w:val="3"/>
          <w:numId w:val="1"/>
        </w:numPr>
        <w:rPr/>
      </w:pPr>
      <w:bookmarkStart w:id="876" w:name="__RefHeading___Toc15155145_1280447820"/>
      <w:bookmarkStart w:id="877" w:name="_Toc334"/>
      <w:bookmarkEnd w:id="876"/>
      <w:r>
        <w:rPr/>
        <w:t>5</w:t>
      </w:r>
      <w:r>
        <w:rPr>
          <w:rtl w:val="true"/>
        </w:rPr>
        <w:t xml:space="preserve">. </w:t>
      </w:r>
      <w:r>
        <w:rPr>
          <w:rtl w:val="true"/>
        </w:rPr>
        <w:t>کودک ممیز نوجوان</w:t>
      </w:r>
      <w:bookmarkEnd w:id="877"/>
    </w:p>
    <w:p>
      <w:pPr>
        <w:pStyle w:val="BookText"/>
        <w:rPr/>
      </w:pPr>
      <w:r>
        <w:rPr>
          <w:rFonts w:ascii="IRNazanin" w:hAnsi="IRNazanin" w:eastAsia="IRNazanin"/>
          <w:color w:val="111111"/>
          <w:sz w:val="28"/>
          <w:sz w:val="28"/>
          <w:szCs w:val="28"/>
          <w:rtl w:val="true"/>
          <w:lang w:bidi="fa-IR"/>
        </w:rPr>
        <w:t>کودک، از سن ده سالگی به بعد رشد چشم گیری می کند و نزدیک به دوران بلوغ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در این روایات معمولاً با الفاظ غلام یا غلام مراهق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اولین نماز جماعت اسلام به امامت پیامبر صلی الله علیه و آله در مسجد الحرام که به وسیله حضرت خدیجه علیها السلام و امیرالمؤمنین علیه السلام شکل گرفته و سن حضرت امیر در آن زمان بین ده تا سیزده سال بوده است</w:t>
      </w:r>
      <w:r>
        <w:rPr>
          <w:rFonts w:eastAsia="IRNazanin" w:cs="IRNazanin"/>
          <w:color w:val="111111"/>
          <w:sz w:val="28"/>
          <w:szCs w:val="28"/>
          <w:rtl w:val="true"/>
          <w:lang w:bidi="fa-IR"/>
        </w:rPr>
        <w:t>.</w:t>
      </w:r>
      <w:bookmarkStart w:id="878" w:name="pg18870_486282"/>
    </w:p>
    <w:p>
      <w:pPr>
        <w:pStyle w:val="BookText"/>
        <w:rPr/>
      </w:pPr>
      <w:bookmarkEnd w:id="8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عمومی کودکان و صف مجزای آنها در صفوف نماز جماعت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تغییر قبله و حضور کودکان در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اقتدای بعضی کودکان به نماز جماعت پیامبر صلی الله علیه و آله در حالی که سنی حدود ده 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عشر سنین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جابر در نوجوانی توسط پیامبر صلی الله علیه و آله در مسجد</w:t>
      </w:r>
      <w:r>
        <w:rPr>
          <w:rFonts w:eastAsia="IRNazanin" w:cs="IRNazanin"/>
          <w:color w:val="111111"/>
          <w:sz w:val="28"/>
          <w:szCs w:val="28"/>
          <w:rtl w:val="true"/>
          <w:lang w:bidi="fa-IR"/>
        </w:rPr>
        <w:t>.</w:t>
      </w:r>
    </w:p>
    <w:p>
      <w:pPr>
        <w:pStyle w:val="Heading4"/>
        <w:numPr>
          <w:ilvl w:val="3"/>
          <w:numId w:val="1"/>
        </w:numPr>
        <w:rPr/>
      </w:pPr>
      <w:bookmarkStart w:id="879" w:name="__RefHeading___Toc15155147_1280447820"/>
      <w:bookmarkStart w:id="880" w:name="_Toc335"/>
      <w:bookmarkEnd w:id="879"/>
      <w:r>
        <w:rPr/>
        <w:t>6</w:t>
      </w:r>
      <w:r>
        <w:rPr>
          <w:rtl w:val="true"/>
        </w:rPr>
        <w:t xml:space="preserve">. </w:t>
      </w:r>
      <w:r>
        <w:rPr>
          <w:rtl w:val="true"/>
        </w:rPr>
        <w:t>عموم كودكان</w:t>
      </w:r>
      <w:bookmarkEnd w:id="880"/>
    </w:p>
    <w:p>
      <w:pPr>
        <w:pStyle w:val="BookText"/>
        <w:rPr/>
      </w:pPr>
      <w:r>
        <w:rPr>
          <w:rFonts w:ascii="IRNazanin" w:hAnsi="IRNazanin" w:eastAsia="IRNazanin"/>
          <w:color w:val="111111"/>
          <w:sz w:val="28"/>
          <w:sz w:val="28"/>
          <w:szCs w:val="28"/>
          <w:rtl w:val="true"/>
          <w:lang w:bidi="fa-IR"/>
        </w:rPr>
        <w:t>برخی از گزارشها نیز حاکی از سن و سال خاصی از کودکان نیست و اشاره به حضور عموم کودکان در مسجد دارد این جریانات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کودکان در مسجد پیامبر صلی الله علیه و آله که با جمله اعتراضی عمر به پیامبر صلی الله علیه و آله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سازی پیامبر صلی الله علیه و آله در جهت مدارای عمومی با کودکان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حکم عمومی ترحم به کودکان در قالب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كنتم تؤمنون بالله و رسوله لرحمتم الصبيان</w:t>
      </w:r>
      <w:r>
        <w:rPr>
          <w:rFonts w:eastAsia="IRNazanin" w:cs="IRNazanin"/>
          <w:color w:val="111111"/>
          <w:sz w:val="28"/>
          <w:szCs w:val="28"/>
          <w:rtl w:val="true"/>
          <w:lang w:bidi="fa-IR"/>
        </w:rPr>
        <w:t xml:space="preserve">. </w:t>
      </w:r>
      <w:bookmarkStart w:id="881" w:name="pg18870_486284"/>
    </w:p>
    <w:p>
      <w:pPr>
        <w:pStyle w:val="Heading3"/>
        <w:numPr>
          <w:ilvl w:val="2"/>
          <w:numId w:val="1"/>
        </w:numPr>
        <w:rPr/>
      </w:pPr>
      <w:bookmarkStart w:id="882" w:name="__RefHeading___Toc15155149_1280447820"/>
      <w:bookmarkStart w:id="883" w:name="_Toc336"/>
      <w:bookmarkEnd w:id="881"/>
      <w:bookmarkEnd w:id="882"/>
      <w:r>
        <w:rPr>
          <w:rtl w:val="true"/>
        </w:rPr>
        <w:t>گفتار دوم</w:t>
      </w:r>
      <w:r>
        <w:rPr>
          <w:rtl w:val="true"/>
        </w:rPr>
        <w:t xml:space="preserve">: </w:t>
      </w:r>
      <w:r>
        <w:rPr>
          <w:rtl w:val="true"/>
        </w:rPr>
        <w:t>عدم اختصاص حسنین علیهما السلام در حکم آوردن کودکان به مسجد</w:t>
      </w:r>
      <w:bookmarkEnd w:id="883"/>
    </w:p>
    <w:p>
      <w:pPr>
        <w:pStyle w:val="Heading4"/>
        <w:numPr>
          <w:ilvl w:val="3"/>
          <w:numId w:val="1"/>
        </w:numPr>
        <w:rPr/>
      </w:pPr>
      <w:bookmarkStart w:id="884" w:name="__RefHeading___Toc15155151_1280447820"/>
      <w:bookmarkStart w:id="885" w:name="_Toc337"/>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یکی از عمده ترین پرسشها یا شبهات مرتبط با گزارش های پیش گفته مسئله اختصاص حکم آوردن کودکان به امام حسن و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که آیا شخصیت والا مقام حسنین علیهما السلام در آوردن آنها به مسجد موضوعیت داشته است؟</w:t>
      </w:r>
    </w:p>
    <w:p>
      <w:pPr>
        <w:pStyle w:val="BookText"/>
        <w:rPr/>
      </w:pPr>
      <w:r>
        <w:rPr>
          <w:rFonts w:ascii="IRNazanin" w:hAnsi="IRNazanin" w:eastAsia="IRNazanin"/>
          <w:color w:val="111111"/>
          <w:sz w:val="28"/>
          <w:sz w:val="28"/>
          <w:szCs w:val="28"/>
          <w:rtl w:val="true"/>
          <w:lang w:bidi="fa-IR"/>
        </w:rPr>
        <w:t>به بیان دیگر آیا پیامبر صلی الله علیه و آله تنها به دلیل عظمت آن دو کودک آنها را به مسجد می آورده و این یک حکم اختصاصی در مورد آن دو بزرگوار بوده است؟</w:t>
      </w:r>
    </w:p>
    <w:p>
      <w:pPr>
        <w:pStyle w:val="BookText"/>
        <w:rPr/>
      </w:pPr>
      <w:r>
        <w:rPr>
          <w:rFonts w:ascii="IRNazanin" w:hAnsi="IRNazanin" w:eastAsia="IRNazanin"/>
          <w:color w:val="111111"/>
          <w:sz w:val="28"/>
          <w:sz w:val="28"/>
          <w:szCs w:val="28"/>
          <w:rtl w:val="true"/>
          <w:lang w:bidi="fa-IR"/>
        </w:rPr>
        <w:t>آیا حکم اصلی برای آوردن کودکان به مسجد کراهت بوده و پیامبر صلی الله علیه و آله تنها حسنین علیهما السلام را از این قاعده مستثنی کرده است؟</w:t>
      </w:r>
    </w:p>
    <w:p>
      <w:pPr>
        <w:pStyle w:val="BookText"/>
        <w:rPr/>
      </w:pPr>
      <w:r>
        <w:rPr>
          <w:rFonts w:ascii="IRNazanin" w:hAnsi="IRNazanin" w:eastAsia="IRNazanin"/>
          <w:color w:val="111111"/>
          <w:sz w:val="28"/>
          <w:sz w:val="28"/>
          <w:szCs w:val="28"/>
          <w:rtl w:val="true"/>
          <w:lang w:bidi="fa-IR"/>
        </w:rPr>
        <w:t>اگرچه هر یک از این جریانات باید به صورت مجزا مورد تحلیل قرار گیرد و شواهد و قرائن داخلی و خارجی بررسی شود اما به طور کلی می توان به مطالبی در این باره اشاره نمود</w:t>
      </w:r>
      <w:r>
        <w:rPr>
          <w:rFonts w:eastAsia="IRNazanin" w:cs="IRNazanin"/>
          <w:color w:val="111111"/>
          <w:sz w:val="28"/>
          <w:szCs w:val="28"/>
          <w:rtl w:val="true"/>
          <w:lang w:bidi="fa-IR"/>
        </w:rPr>
        <w:t>:</w:t>
      </w:r>
    </w:p>
    <w:p>
      <w:pPr>
        <w:pStyle w:val="Heading4"/>
        <w:numPr>
          <w:ilvl w:val="3"/>
          <w:numId w:val="1"/>
        </w:numPr>
        <w:rPr/>
      </w:pPr>
      <w:bookmarkStart w:id="886" w:name="__RefHeading___Toc15155153_1280447820"/>
      <w:bookmarkStart w:id="887" w:name="_Toc338"/>
      <w:bookmarkEnd w:id="886"/>
      <w:r>
        <w:rPr/>
        <w:t>1</w:t>
      </w:r>
      <w:r>
        <w:rPr>
          <w:rtl w:val="true"/>
        </w:rPr>
        <w:t xml:space="preserve">. </w:t>
      </w:r>
      <w:r>
        <w:rPr>
          <w:rtl w:val="true"/>
        </w:rPr>
        <w:t>بردن دیگر کودکان به مسجد</w:t>
      </w:r>
      <w:bookmarkEnd w:id="887"/>
    </w:p>
    <w:p>
      <w:pPr>
        <w:pStyle w:val="BookText"/>
        <w:rPr/>
      </w:pPr>
      <w:r>
        <w:rPr>
          <w:rFonts w:ascii="IRNazanin" w:hAnsi="IRNazanin" w:eastAsia="IRNazanin"/>
          <w:color w:val="111111"/>
          <w:sz w:val="28"/>
          <w:sz w:val="28"/>
          <w:szCs w:val="28"/>
          <w:rtl w:val="true"/>
          <w:lang w:bidi="fa-IR"/>
        </w:rPr>
        <w:t>برخی از گزارش های تاریخی نظیر جریان امامه که دیگر نوه دختری پیامبر صلی الله علیه و آله است و همچنین جریان بردن عبدالله بن جعفر به مسجد نشان می دهد که پیامبر صلی الله علیه و آله سال و کودکان دیگر را هم به مسجد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یک پاسخ نقضی به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حکم آوردن کودکان به مسجد اختصاص به حسنین علیهما السلام داشت، پیامبر صلی الله علیه و آله نباید دیگر کودکان را به مسجد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حال آنکه گزارشهای مختلف، حاکی از آن است که پیامبر صلی الله علیه و آله دیگر نوادگان خود و حتی دیگر کودکان را به مسجد می آورده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حضرت به هیچ وجه از بردن کودکان به مسجد، پرهیز نداشته و در صورت امکان این کار را انجام می داده است</w:t>
      </w:r>
      <w:r>
        <w:rPr>
          <w:rFonts w:eastAsia="IRNazanin" w:cs="IRNazanin"/>
          <w:color w:val="111111"/>
          <w:sz w:val="28"/>
          <w:szCs w:val="28"/>
          <w:rtl w:val="true"/>
          <w:lang w:bidi="fa-IR"/>
        </w:rPr>
        <w:t xml:space="preserve">. </w:t>
      </w:r>
      <w:bookmarkStart w:id="888" w:name="pg18870_486286"/>
    </w:p>
    <w:p>
      <w:pPr>
        <w:pStyle w:val="Heading4"/>
        <w:numPr>
          <w:ilvl w:val="3"/>
          <w:numId w:val="1"/>
        </w:numPr>
        <w:rPr/>
      </w:pPr>
      <w:bookmarkStart w:id="889" w:name="__RefHeading___Toc15155155_1280447820"/>
      <w:bookmarkStart w:id="890" w:name="_Toc339"/>
      <w:bookmarkEnd w:id="888"/>
      <w:bookmarkEnd w:id="889"/>
      <w:r>
        <w:rPr/>
        <w:t>2</w:t>
      </w:r>
      <w:r>
        <w:rPr>
          <w:rtl w:val="true"/>
        </w:rPr>
        <w:t xml:space="preserve">. </w:t>
      </w:r>
      <w:r>
        <w:rPr>
          <w:rtl w:val="true"/>
        </w:rPr>
        <w:t>متفاوت بودن دو حکم برداشت شده از این روایات</w:t>
      </w:r>
      <w:bookmarkEnd w:id="890"/>
    </w:p>
    <w:p>
      <w:pPr>
        <w:pStyle w:val="BookText"/>
        <w:rPr/>
      </w:pPr>
      <w:r>
        <w:rPr>
          <w:rFonts w:ascii="IRNazanin" w:hAnsi="IRNazanin" w:eastAsia="IRNazanin"/>
          <w:color w:val="111111"/>
          <w:sz w:val="28"/>
          <w:sz w:val="28"/>
          <w:szCs w:val="28"/>
          <w:rtl w:val="true"/>
          <w:lang w:bidi="fa-IR"/>
        </w:rPr>
        <w:t>اساسی ترین نکته این جریانات همان تکریم حسنین علیهما السلام و توجه به مقام شامخ آن دو بزرگوار است که پیامبر صلی الله علیه و آله گاه به صراحت در مورد آن سخن گفته و علت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در این ماجراها دو مسئله مجزا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تکریم حسنین علیهما السلام است که در مسجد انجام گرفته و دیگری آوردن حسنین علیهما السلام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شواهد و قرائن موجود در روایت باید دید که کدام یک از این دو حکم به آن دو بزرگواران اختصاص یافته و آن دو در کدامیک موضوعیت داشته اند؟</w:t>
      </w:r>
    </w:p>
    <w:p>
      <w:pPr>
        <w:pStyle w:val="BookText"/>
        <w:rPr/>
      </w:pPr>
      <w:r>
        <w:rPr>
          <w:rFonts w:ascii="IRNazanin" w:hAnsi="IRNazanin" w:eastAsia="IRNazanin"/>
          <w:color w:val="111111"/>
          <w:sz w:val="28"/>
          <w:sz w:val="28"/>
          <w:szCs w:val="28"/>
          <w:rtl w:val="true"/>
          <w:lang w:bidi="fa-IR"/>
        </w:rPr>
        <w:t>در سخنان و رفتار پیامبر صلی الله علیه و آله شواهد فراوانی وجود دارد که مسئله اول یعنی تکریم ویژه پیامبر صلی الله علیه و آله را هم مرتبط با مقام شامخ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مسئله دوم چنین اختصاصی قابل برداشت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مسئله بردن حسنین علیهما السلام به مسجد شخصیت و جایگاه آنها موضوعیتی ندارد و حکم آن در مورد آن دو بزرگوار نظیر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جریانات دو مسئله مجزا وجود دارد که یکی مدارا با کودکان در مسجد و دیگری محبت ویژه نسبت به حسنین علیهما السلام در نماز 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یک حکم اختصاصی و یک حکم عمومی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اختصاصی حسنین علیهما السلام محبت ویژه به آنها و پرهیز از بی احترامی به آنها است اما این حکم اختصاصی نمی تواند دیگر حوادث این داستان را نیز اختصاصی کند</w:t>
      </w:r>
      <w:r>
        <w:rPr>
          <w:rFonts w:eastAsia="IRNazanin" w:cs="IRNazanin"/>
          <w:color w:val="111111"/>
          <w:sz w:val="28"/>
          <w:szCs w:val="28"/>
          <w:rtl w:val="true"/>
          <w:lang w:bidi="fa-IR"/>
        </w:rPr>
        <w:t>.</w:t>
      </w:r>
    </w:p>
    <w:p>
      <w:pPr>
        <w:pStyle w:val="Heading4"/>
        <w:numPr>
          <w:ilvl w:val="3"/>
          <w:numId w:val="1"/>
        </w:numPr>
        <w:rPr/>
      </w:pPr>
      <w:bookmarkStart w:id="891" w:name="__RefHeading___Toc15155157_1280447820"/>
      <w:bookmarkStart w:id="892" w:name="_Toc340"/>
      <w:bookmarkEnd w:id="891"/>
      <w:r>
        <w:rPr/>
        <w:t>3</w:t>
      </w:r>
      <w:r>
        <w:rPr>
          <w:rtl w:val="true"/>
        </w:rPr>
        <w:t xml:space="preserve">. </w:t>
      </w:r>
      <w:r>
        <w:rPr>
          <w:rtl w:val="true"/>
        </w:rPr>
        <w:t>عدم منافات تکریم حسنین علیهما السلام با حکم مدارا با کودکان در مسجد</w:t>
      </w:r>
      <w:bookmarkEnd w:id="8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تکریم ویژه پیامبر صلی الله علیه و آله در مورد حسنین علیهما السلام دلیلی ویژه داشته است که در روایات مختلف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هیچ وجه قابل انکار نیست همچنانکه اهل تسنن نیز این روایات را گاه </w:t>
      </w:r>
      <w:bookmarkStart w:id="893" w:name="pg18870_486288"/>
    </w:p>
    <w:p>
      <w:pPr>
        <w:pStyle w:val="BookText"/>
        <w:rPr/>
      </w:pPr>
      <w:bookmarkEnd w:id="893"/>
      <w:r>
        <w:rPr>
          <w:rFonts w:ascii="IRNazanin" w:hAnsi="IRNazanin" w:eastAsia="IRNazanin"/>
          <w:color w:val="111111"/>
          <w:sz w:val="28"/>
          <w:sz w:val="28"/>
          <w:szCs w:val="28"/>
          <w:rtl w:val="true"/>
          <w:lang w:bidi="fa-IR"/>
        </w:rPr>
        <w:t>در باب فضیلت آن دو بزرگوار آورده و از آن نوعی برتری جایگاه و عظمت منزلت دریافته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وجود باید گفت که اثبات شیء نفی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ویژه حسنین علیهما السلام دلیلی بر اختصاص حکم تکریم به آن دو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شخصیت والای حسنین علیهما السلام برهیچکس حتی بزرگان اهل تسنن پوشیده نیست و شکی نیست که این جریان حاکی از علاقه ویژه پیامبر صلی الله علیه و آله به حسنین علیهما السلام است اما این نکته نمی تواند ما را از دیدن دیگر نکات این روایت باز دارد</w:t>
      </w:r>
      <w:r>
        <w:rPr>
          <w:rFonts w:eastAsia="IRNazanin" w:cs="IRNazanin"/>
          <w:color w:val="111111"/>
          <w:sz w:val="28"/>
          <w:szCs w:val="28"/>
          <w:rtl w:val="true"/>
          <w:lang w:bidi="fa-IR"/>
        </w:rPr>
        <w:t>.</w:t>
      </w:r>
    </w:p>
    <w:p>
      <w:pPr>
        <w:pStyle w:val="Heading4"/>
        <w:numPr>
          <w:ilvl w:val="3"/>
          <w:numId w:val="1"/>
        </w:numPr>
        <w:rPr/>
      </w:pPr>
      <w:bookmarkStart w:id="894" w:name="__RefHeading___Toc15155159_1280447820"/>
      <w:bookmarkStart w:id="895" w:name="_Toc341"/>
      <w:bookmarkEnd w:id="894"/>
      <w:r>
        <w:rPr/>
        <w:t>4</w:t>
      </w:r>
      <w:r>
        <w:rPr>
          <w:rtl w:val="true"/>
        </w:rPr>
        <w:t xml:space="preserve">. </w:t>
      </w:r>
      <w:r>
        <w:rPr>
          <w:rtl w:val="true"/>
        </w:rPr>
        <w:t>هم راستا بودن هر دو برداشت و عدم تعارض میان آنها</w:t>
      </w:r>
      <w:bookmarkEnd w:id="895"/>
    </w:p>
    <w:p>
      <w:pPr>
        <w:pStyle w:val="BookText"/>
        <w:rPr/>
      </w:pPr>
      <w:r>
        <w:rPr>
          <w:rFonts w:ascii="IRNazanin" w:hAnsi="IRNazanin" w:eastAsia="IRNazanin"/>
          <w:color w:val="111111"/>
          <w:sz w:val="28"/>
          <w:sz w:val="28"/>
          <w:szCs w:val="28"/>
          <w:rtl w:val="true"/>
          <w:lang w:bidi="fa-IR"/>
        </w:rPr>
        <w:t xml:space="preserve">دو حکمی که از این روایات قابل فهم است یعنی حکم به تکریم حسنین علیهما السلام از یک سو و تکریم تمامی کودکان از سوی دیگر دو حکم هم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یکدیگرند و هیچ منافات و تعارضی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این احکام بسیار افزون و والاتر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این گزارشها گاه پیامبر صلی الله علیه و آله حکمی کلی پیرامون مدارا با کودکان را بیان می کند و گاهی نیز حکمی اختصاصی در مورد تکریم ویژه حسنین علیهما السلام به زبان ایشان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پذیرفت که این روایات مخصوص به آن دو بزرگوار است و دیگر کودکان را نباید در مسجد تکریم کرد و آنها را نباید به مسجد راه داد</w:t>
      </w:r>
      <w:r>
        <w:rPr>
          <w:rFonts w:eastAsia="IRNazanin" w:cs="IRNazanin"/>
          <w:color w:val="111111"/>
          <w:sz w:val="28"/>
          <w:szCs w:val="28"/>
          <w:rtl w:val="true"/>
          <w:lang w:bidi="fa-IR"/>
        </w:rPr>
        <w:t>.</w:t>
      </w:r>
    </w:p>
    <w:p>
      <w:pPr>
        <w:pStyle w:val="Heading4"/>
        <w:numPr>
          <w:ilvl w:val="3"/>
          <w:numId w:val="1"/>
        </w:numPr>
        <w:rPr/>
      </w:pPr>
      <w:bookmarkStart w:id="896" w:name="__RefHeading___Toc15155161_1280447820"/>
      <w:bookmarkStart w:id="897" w:name="_Toc342"/>
      <w:bookmarkEnd w:id="896"/>
      <w:r>
        <w:rPr/>
        <w:t>5</w:t>
      </w:r>
      <w:r>
        <w:rPr>
          <w:rtl w:val="true"/>
        </w:rPr>
        <w:t xml:space="preserve">. </w:t>
      </w:r>
      <w:r>
        <w:rPr>
          <w:rtl w:val="true"/>
        </w:rPr>
        <w:t>تکریم حسنین علیهما السلام مصداقی اتم و اکمل از حكم كلى تكريم كودكان</w:t>
      </w:r>
      <w:bookmarkEnd w:id="8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 شد سیاق برخی از این روایات و گزارشهای نشان می دهد که تکریم حسنین علیهما السلام مصداقی از حکم کلی تکریم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روایتی که پیامبر صلی الله علیه و آله در پایان ماجرا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لَوْ كُنْتُمْ تُؤْمِنُونَ بِاللَّهِ وَرَسُولِهِ لَرَحِمْتُمُ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این دو کودک، </w:t>
      </w:r>
      <w:bookmarkStart w:id="898" w:name="pg18870_486290"/>
    </w:p>
    <w:p>
      <w:pPr>
        <w:pStyle w:val="BookText"/>
        <w:rPr/>
      </w:pPr>
      <w:bookmarkEnd w:id="898"/>
      <w:r>
        <w:rPr>
          <w:rFonts w:ascii="IRNazanin" w:hAnsi="IRNazanin" w:eastAsia="IRNazanin"/>
          <w:color w:val="111111"/>
          <w:sz w:val="28"/>
          <w:sz w:val="28"/>
          <w:szCs w:val="28"/>
          <w:rtl w:val="true"/>
          <w:lang w:bidi="fa-IR"/>
        </w:rPr>
        <w:t>از یک نظر مصداق اتم و کامل حکم تکریم و مدارا با کودکان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تکریم ویژه آنها نیز مسئله جداگانه است که در دیگر روایات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که این رفتار محبت آمیز و مداراگونه اگر چه در مورد حسنین علیهما السلام بسیار پررنگ و لعاب بوده اما مختص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چنین نتیجه گرفت که پیامبر صلی الله علیه و آله از این عملکرد محبت آمیز خود، یک هدف عمومی و یک هدف اختصاصی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رفتارسازی عمومی برای مدارا با کودکان در مسجد و دوم رفتارسازی عمومی برای محبت ویژه به مقام شامخ حسنین علیهما السلام</w:t>
      </w:r>
      <w:r>
        <w:rPr>
          <w:rFonts w:eastAsia="IRNazanin" w:cs="IRNazanin"/>
          <w:color w:val="111111"/>
          <w:sz w:val="28"/>
          <w:szCs w:val="28"/>
          <w:rtl w:val="true"/>
          <w:lang w:bidi="fa-IR"/>
        </w:rPr>
        <w:t>.</w:t>
      </w:r>
    </w:p>
    <w:p>
      <w:pPr>
        <w:pStyle w:val="Heading4"/>
        <w:numPr>
          <w:ilvl w:val="3"/>
          <w:numId w:val="1"/>
        </w:numPr>
        <w:rPr/>
      </w:pPr>
      <w:bookmarkStart w:id="899" w:name="__RefHeading___Toc15155163_1280447820"/>
      <w:bookmarkStart w:id="900" w:name="_Toc343"/>
      <w:bookmarkEnd w:id="899"/>
      <w:r>
        <w:rPr/>
        <w:t>6</w:t>
      </w:r>
      <w:r>
        <w:rPr>
          <w:rtl w:val="true"/>
        </w:rPr>
        <w:t xml:space="preserve">. </w:t>
      </w:r>
      <w:r>
        <w:rPr>
          <w:rtl w:val="true"/>
        </w:rPr>
        <w:t>سیره مستمره پیامبر صلی الله علیه و آله در مواجهه با کودکان</w:t>
      </w:r>
      <w:bookmarkEnd w:id="900"/>
    </w:p>
    <w:p>
      <w:pPr>
        <w:pStyle w:val="BookText"/>
        <w:rPr/>
      </w:pPr>
      <w:r>
        <w:rPr>
          <w:rFonts w:ascii="IRNazanin" w:hAnsi="IRNazanin" w:eastAsia="IRNazanin"/>
          <w:color w:val="111111"/>
          <w:sz w:val="28"/>
          <w:sz w:val="28"/>
          <w:szCs w:val="28"/>
          <w:rtl w:val="true"/>
          <w:lang w:bidi="fa-IR"/>
        </w:rPr>
        <w:t>اگر ما خود را جای مردمی قرار دهیم که در روزهای متمادی رفتار محبت آمیز پیامبر صلی الله علیه و آله با همه کودکان را دیده اند و بارها تاکید سرشار او در</w:t>
      </w:r>
    </w:p>
    <w:p>
      <w:pPr>
        <w:pStyle w:val="BookText"/>
        <w:rPr/>
      </w:pPr>
      <w:r>
        <w:rPr>
          <w:rFonts w:ascii="IRNazanin" w:hAnsi="IRNazanin" w:eastAsia="IRNazanin"/>
          <w:color w:val="111111"/>
          <w:sz w:val="28"/>
          <w:sz w:val="28"/>
          <w:szCs w:val="28"/>
          <w:rtl w:val="true"/>
          <w:lang w:bidi="fa-IR"/>
        </w:rPr>
        <w:t>مورد مدارا با کودکان را شنیده اند به طور عادی محبت ویژه پیامبر صلی الله علیه و آله به حسنین علیهما السلام اختصاص حکم محبت به آنها را نخواهیم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محبت به آنها را مصداق اتم این سیره مداوم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سیره مستمر پیامبر صلی الله علیه و آله در رفتار با کودکان قرینه ای است که نشان می دهد تکریم حسنین علیهما السلام ها مصداق اتم و اکمل همان ماجرا است</w:t>
      </w:r>
      <w:r>
        <w:rPr>
          <w:rFonts w:eastAsia="IRNazanin" w:cs="IRNazanin"/>
          <w:color w:val="111111"/>
          <w:sz w:val="28"/>
          <w:szCs w:val="28"/>
          <w:rtl w:val="true"/>
          <w:lang w:bidi="fa-IR"/>
        </w:rPr>
        <w:t>.</w:t>
      </w:r>
    </w:p>
    <w:p>
      <w:pPr>
        <w:pStyle w:val="Heading4"/>
        <w:numPr>
          <w:ilvl w:val="3"/>
          <w:numId w:val="1"/>
        </w:numPr>
        <w:rPr/>
      </w:pPr>
      <w:bookmarkStart w:id="901" w:name="__RefHeading___Toc15155165_1280447820"/>
      <w:bookmarkStart w:id="902" w:name="_Toc344"/>
      <w:bookmarkEnd w:id="901"/>
      <w:r>
        <w:rPr/>
        <w:t>7</w:t>
      </w:r>
      <w:r>
        <w:rPr>
          <w:rtl w:val="true"/>
        </w:rPr>
        <w:t xml:space="preserve">. </w:t>
      </w:r>
      <w:r>
        <w:rPr>
          <w:rtl w:val="true"/>
        </w:rPr>
        <w:t>استفاده پیامبر صلی الله علیه و آله از این جریانات برای بیان منزلت حسنین علیهما السلام</w:t>
      </w:r>
      <w:bookmarkEnd w:id="9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سخن پیامبر صلی الله علیه و آله و و و بعد از یک واقعه برای بیان نمودن سبب آن کار است و گاهی هم یک حادثه سبب بیان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گاهی رخدادها با گفتار پیامبر صلی الله علیه و آله رابطه سبب و مسبب دارند و گاهی هم رابطه اقتضایی به بیان دیگر گویا پیامبر صلی الله علیه و آله گاهی از یک موقعیت خاص استفاده ای بهینه در جهت ابلاغ جایگاه حسنین علیهما السلام داشته و قصدی برای ارتباط سببی </w:t>
      </w:r>
      <w:bookmarkStart w:id="903" w:name="pg18870_486293"/>
    </w:p>
    <w:p>
      <w:pPr>
        <w:pStyle w:val="BookText"/>
        <w:rPr/>
      </w:pPr>
      <w:bookmarkEnd w:id="903"/>
      <w:r>
        <w:rPr>
          <w:rFonts w:ascii="IRNazanin" w:hAnsi="IRNazanin" w:eastAsia="IRNazanin"/>
          <w:color w:val="111111"/>
          <w:sz w:val="28"/>
          <w:sz w:val="28"/>
          <w:szCs w:val="28"/>
          <w:rtl w:val="true"/>
          <w:lang w:bidi="fa-IR"/>
        </w:rPr>
        <w:t>دادن جریان با تکریم حسنین علیهما السلام نداشته است پس بازیگوشی حسنین علیهما السلام و مدارای با آنها مقتضی بیان حکم وجوب محبت به آن دو بزرگوار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معنای این نیست که مدارای با کودکان حکمی انحصاری برای آن دو است</w:t>
      </w:r>
      <w:r>
        <w:rPr>
          <w:rFonts w:eastAsia="IRNazanin" w:cs="IRNazanin"/>
          <w:color w:val="111111"/>
          <w:sz w:val="28"/>
          <w:szCs w:val="28"/>
          <w:rtl w:val="true"/>
          <w:lang w:bidi="fa-IR"/>
        </w:rPr>
        <w:t>.</w:t>
      </w:r>
    </w:p>
    <w:p>
      <w:pPr>
        <w:pStyle w:val="Heading4"/>
        <w:numPr>
          <w:ilvl w:val="3"/>
          <w:numId w:val="1"/>
        </w:numPr>
        <w:rPr/>
      </w:pPr>
      <w:bookmarkStart w:id="904" w:name="__RefHeading___Toc15155167_1280447820"/>
      <w:bookmarkStart w:id="905" w:name="_Toc345"/>
      <w:bookmarkEnd w:id="904"/>
      <w:r>
        <w:rPr/>
        <w:t>8</w:t>
      </w:r>
      <w:r>
        <w:rPr>
          <w:rtl w:val="true"/>
        </w:rPr>
        <w:t xml:space="preserve">. </w:t>
      </w:r>
      <w:r>
        <w:rPr>
          <w:rtl w:val="true"/>
        </w:rPr>
        <w:t>عدم اختصاص حكم حتی در حوادث خاص</w:t>
      </w:r>
      <w:bookmarkEnd w:id="905"/>
    </w:p>
    <w:p>
      <w:pPr>
        <w:pStyle w:val="BookText"/>
        <w:rPr/>
      </w:pPr>
      <w:r>
        <w:rPr>
          <w:rFonts w:ascii="IRNazanin" w:hAnsi="IRNazanin" w:eastAsia="IRNazanin"/>
          <w:color w:val="111111"/>
          <w:sz w:val="28"/>
          <w:sz w:val="28"/>
          <w:szCs w:val="28"/>
          <w:rtl w:val="true"/>
          <w:lang w:bidi="fa-IR"/>
        </w:rPr>
        <w:t>باید قبول کرد که وجود نازنین امام حسن ام یا امام حسین علیه السلام در برخی از جریانات مطرح شده در فصول پیشین موضوعیت داشته است اساس جریان تنها بر پایه آن دو بزرگوار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نحوه عملکرد پیامبر صلی الله علیه و آله در برابر آن دو بزرگوار، یک برخورد عمومی است که در این نحوه عملکرد معمولاً وجود حسنین علیهما السلام موضوعیتی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برخی از این حوادث واقعه ای خاص پیرامون شخصیتی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و قرائن نشان می دهند که برخورد پیامبر صلی الله علیه و آله در برابر این حوادث یک برخورد خاص و ویژه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حادثه ای که در میان این حوادث رنگ اختصاصی بودن را به خود گرفته است واقعه سخن گفتن امام حسین علیه السلام در نماز جماعت پیامبر صلی الله علیه و آله است که حکم مسئله با عملکرد پیامبر صلی الله علیه و آله گره خورده و عمل پیامبر صلی الله علیه و آله نیز به تکبیرات هفتگانه کودکش مرتبط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قبول کرد که در این جریان موضوعیت امام حسین علیه السلام بسیار قوی تر از دیگر جریانات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حکم مسئله به عملکرد خود پیامبر صلی الله علیه و آله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بنا بر این نقل، پیامبر صلی الله علیه و آله تکبیرات هفتگانه را برای به زبان آمدن کودکش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شدن این تکبیرات هفتگانه به سبب عملکرد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توان منکر این مسئله شد که پیامبر صلی الله علیه و آله به خاطر شرافت </w:t>
      </w:r>
      <w:bookmarkStart w:id="906" w:name="pg18870_486295"/>
    </w:p>
    <w:p>
      <w:pPr>
        <w:pStyle w:val="BookText"/>
        <w:rPr/>
      </w:pPr>
      <w:bookmarkEnd w:id="906"/>
      <w:r>
        <w:rPr>
          <w:rFonts w:ascii="IRNazanin" w:hAnsi="IRNazanin" w:eastAsia="IRNazanin"/>
          <w:color w:val="111111"/>
          <w:sz w:val="28"/>
          <w:sz w:val="28"/>
          <w:szCs w:val="28"/>
          <w:rtl w:val="true"/>
          <w:lang w:bidi="fa-IR"/>
        </w:rPr>
        <w:t>و ارزش والای این کودک است که این تکبیرات را بر زبان جاری کرده است و احتمالاً اگر کودک دیگری بود حضرت چنین کاری انجام نمی داد</w:t>
      </w:r>
      <w:r>
        <w:rPr>
          <w:rFonts w:eastAsia="IRNazanin" w:cs="IRNazanin"/>
          <w:color w:val="111111"/>
          <w:sz w:val="28"/>
          <w:szCs w:val="28"/>
          <w:rtl w:val="true"/>
          <w:lang w:bidi="fa-IR"/>
        </w:rPr>
        <w:t>.</w:t>
      </w:r>
    </w:p>
    <w:p>
      <w:pPr>
        <w:pStyle w:val="Heading4"/>
        <w:numPr>
          <w:ilvl w:val="3"/>
          <w:numId w:val="1"/>
        </w:numPr>
        <w:rPr/>
      </w:pPr>
      <w:bookmarkStart w:id="907" w:name="__RefHeading___Toc15155169_1280447820"/>
      <w:bookmarkStart w:id="908" w:name="_Toc346"/>
      <w:bookmarkEnd w:id="907"/>
      <w:r>
        <w:rPr/>
        <w:t>9</w:t>
      </w:r>
      <w:r>
        <w:rPr>
          <w:rtl w:val="true"/>
        </w:rPr>
        <w:t xml:space="preserve">. </w:t>
      </w:r>
      <w:r>
        <w:rPr>
          <w:rtl w:val="true"/>
        </w:rPr>
        <w:t>اسوه و الگو بودن پیامبر صلی الله علیه و آله برای مسلمانان</w:t>
      </w:r>
      <w:bookmarkEnd w:id="908"/>
    </w:p>
    <w:p>
      <w:pPr>
        <w:pStyle w:val="BookText"/>
        <w:rPr/>
      </w:pPr>
      <w:r>
        <w:rPr>
          <w:rFonts w:ascii="IRNazanin" w:hAnsi="IRNazanin" w:eastAsia="IRNazanin"/>
          <w:color w:val="111111"/>
          <w:sz w:val="28"/>
          <w:sz w:val="28"/>
          <w:szCs w:val="28"/>
          <w:rtl w:val="true"/>
          <w:lang w:bidi="fa-IR"/>
        </w:rPr>
        <w:t>پیامبر صلی الله علیه و آله به عنوان الگوی مسلمانان هر کاری که انجام می دهد قابل احتجاج و الگوبرداری است مگر اینکه با دلیلی قطعی ثابت شود که این کار تنها اختصاص به پیامبرها دارد و دیگران حق الگوبرداری در آن کار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آوردن حسنین علیهما السلام به مسجد بدون بیان اختصاصی بودن آن انجام گیرد دلیل برکلیت آن برای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خصوصیت داشتن حکم باید دلیل داشته باشد و پیامبر صلی الله علیه و آله نیز باید این خصوصیت را اعلام کند</w:t>
      </w:r>
    </w:p>
    <w:p>
      <w:pPr>
        <w:pStyle w:val="Heading4"/>
        <w:numPr>
          <w:ilvl w:val="3"/>
          <w:numId w:val="1"/>
        </w:numPr>
        <w:rPr/>
      </w:pPr>
      <w:bookmarkStart w:id="909" w:name="__RefHeading___Toc15155171_1280447820"/>
      <w:bookmarkStart w:id="910" w:name="_Toc347"/>
      <w:bookmarkEnd w:id="909"/>
      <w:r>
        <w:rPr/>
        <w:t>10</w:t>
      </w:r>
      <w:r>
        <w:rPr>
          <w:rtl w:val="true"/>
        </w:rPr>
        <w:t xml:space="preserve">. </w:t>
      </w:r>
      <w:r>
        <w:rPr>
          <w:rtl w:val="true"/>
        </w:rPr>
        <w:t>اصل یکسان بودن احکام برای اولیای خدا و دیگران</w:t>
      </w:r>
      <w:bookmarkEnd w:id="910"/>
    </w:p>
    <w:p>
      <w:pPr>
        <w:pStyle w:val="BookText"/>
        <w:rPr/>
      </w:pPr>
      <w:r>
        <w:rPr>
          <w:rFonts w:ascii="IRNazanin" w:hAnsi="IRNazanin" w:eastAsia="IRNazanin"/>
          <w:color w:val="111111"/>
          <w:sz w:val="28"/>
          <w:sz w:val="28"/>
          <w:szCs w:val="28"/>
          <w:rtl w:val="true"/>
          <w:lang w:bidi="fa-IR"/>
        </w:rPr>
        <w:t>پیامبر صلی الله علیه و آله هیچگاه خود را تافته جدا بافته ندانسته و در عمل به احکام الهی پیشتاز مردم بوده است مگر اینکه با دلیلی قطعی مشخص شود که در مسئله ای خاص حکمی اختصاصی برای پیامبر صلی الله علیه و آله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احوال نمی توان پذیرفت که پیامبری که خود کودکان مکرمی همچون حسن ام و حسین اسلام را به مسجد می برد دیگران را از آوردن کودکان به مسجد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نیز که پذیرش ولایتشان بر ما واجب است، همیشه خود را بر عمل به احکام الهی ملزم می دانسته اند و هیچگاه خود را تخصصاً یا تخصیصاً از احکام الهی خارج نکرده اند</w:t>
      </w:r>
      <w:r>
        <w:rPr>
          <w:rFonts w:eastAsia="IRNazanin" w:cs="IRNazanin"/>
          <w:color w:val="111111"/>
          <w:sz w:val="28"/>
          <w:szCs w:val="28"/>
          <w:rtl w:val="true"/>
          <w:lang w:bidi="fa-IR"/>
        </w:rPr>
        <w:t>.</w:t>
      </w:r>
    </w:p>
    <w:p>
      <w:pPr>
        <w:pStyle w:val="Heading4"/>
        <w:numPr>
          <w:ilvl w:val="3"/>
          <w:numId w:val="1"/>
        </w:numPr>
        <w:rPr/>
      </w:pPr>
      <w:bookmarkStart w:id="911" w:name="__RefHeading___Toc15155173_1280447820"/>
      <w:bookmarkStart w:id="912" w:name="_Toc348"/>
      <w:bookmarkEnd w:id="911"/>
      <w:r>
        <w:rPr/>
        <w:t>11</w:t>
      </w:r>
      <w:r>
        <w:rPr>
          <w:rtl w:val="true"/>
        </w:rPr>
        <w:t xml:space="preserve">. </w:t>
      </w:r>
      <w:r>
        <w:rPr>
          <w:rtl w:val="true"/>
        </w:rPr>
        <w:t>عدم وجود دلیل قاطع برای اختصاص حکم به حسنین علیهما السلام</w:t>
      </w:r>
      <w:bookmarkEnd w:id="9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اولی آن است که پیامبر صلی الله علیه و آله در تمامی احکام با دیگر مردم همانند </w:t>
      </w:r>
      <w:bookmarkStart w:id="913" w:name="pg18870_486297"/>
    </w:p>
    <w:p>
      <w:pPr>
        <w:pStyle w:val="BookText"/>
        <w:rPr/>
      </w:pPr>
      <w:bookmarkEnd w:id="913"/>
      <w:r>
        <w:rPr>
          <w:rFonts w:ascii="IRNazanin" w:hAnsi="IRNazanin" w:eastAsia="IRNazanin"/>
          <w:color w:val="111111"/>
          <w:sz w:val="28"/>
          <w:sz w:val="28"/>
          <w:szCs w:val="28"/>
          <w:rtl w:val="true"/>
          <w:lang w:bidi="fa-IR"/>
        </w:rPr>
        <w:t>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دلیلی خاص و قطعی ثابت کند که پیامبر صلی الله علیه و آله در مسئله ای خاص حکمی اختصاصی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بردن کودکان به مسجد نه تنها دلیلی برای اختصاص حکم به حسنین علیهما السلام وجود ندارد بلکه شواهد و دلایلی نظیر بردن دیگر کودکان به مسجد برای عدم اختصاص نیز موجود است</w:t>
      </w:r>
    </w:p>
    <w:p>
      <w:pPr>
        <w:pStyle w:val="Heading4"/>
        <w:numPr>
          <w:ilvl w:val="3"/>
          <w:numId w:val="1"/>
        </w:numPr>
        <w:rPr/>
      </w:pPr>
      <w:bookmarkStart w:id="914" w:name="__RefHeading___Toc15155175_1280447820"/>
      <w:bookmarkStart w:id="915" w:name="_Toc349"/>
      <w:bookmarkEnd w:id="914"/>
      <w:r>
        <w:rPr/>
        <w:t>12</w:t>
      </w:r>
      <w:r>
        <w:rPr>
          <w:rtl w:val="true"/>
        </w:rPr>
        <w:t xml:space="preserve">. </w:t>
      </w:r>
      <w:r>
        <w:rPr>
          <w:rtl w:val="true"/>
        </w:rPr>
        <w:t>حكم عمومی ترحم به کودکان و اعلام آن در مسجد</w:t>
      </w:r>
      <w:bookmarkEnd w:id="915"/>
    </w:p>
    <w:p>
      <w:pPr>
        <w:pStyle w:val="BookText"/>
        <w:rPr/>
      </w:pPr>
      <w:r>
        <w:rPr>
          <w:rFonts w:ascii="IRNazanin" w:hAnsi="IRNazanin" w:eastAsia="IRNazanin"/>
          <w:color w:val="111111"/>
          <w:sz w:val="28"/>
          <w:sz w:val="28"/>
          <w:szCs w:val="28"/>
          <w:rtl w:val="true"/>
          <w:lang w:bidi="fa-IR"/>
        </w:rPr>
        <w:t>پیامبر صلی الله علیه و آله پس از آنکه با کودک خود در نماز جماعت با ترحم و مدارا برخورد می کند عمل خود را مصداقی از یک حکم کلی یعنی مدارای مومی و ترحم همگانی با کودکان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لَوْ كُنْتُمْ تُؤْمِنُونَ بِاللهِ وَ رَسُولِهِ لَرَحِمْتُمُ الصَّبْيَانَ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نیز همانند دیگر اماکن باید محلی برای ترحم و مدارا با کودکان باشد</w:t>
      </w:r>
      <w:r>
        <w:rPr>
          <w:rFonts w:eastAsia="IRNazanin" w:cs="IRNazanin"/>
          <w:color w:val="111111"/>
          <w:sz w:val="28"/>
          <w:szCs w:val="28"/>
          <w:rtl w:val="true"/>
          <w:lang w:bidi="fa-IR"/>
        </w:rPr>
        <w:t>.</w:t>
      </w:r>
    </w:p>
    <w:p>
      <w:pPr>
        <w:pStyle w:val="Heading4"/>
        <w:numPr>
          <w:ilvl w:val="3"/>
          <w:numId w:val="1"/>
        </w:numPr>
        <w:rPr/>
      </w:pPr>
      <w:bookmarkStart w:id="916" w:name="__RefHeading___Toc15155177_1280447820"/>
      <w:bookmarkStart w:id="917" w:name="_Toc350"/>
      <w:bookmarkEnd w:id="916"/>
      <w:r>
        <w:rPr/>
        <w:t>13</w:t>
      </w:r>
      <w:r>
        <w:rPr>
          <w:rtl w:val="true"/>
        </w:rPr>
        <w:t xml:space="preserve">. </w:t>
      </w:r>
      <w:r>
        <w:rPr>
          <w:rtl w:val="true"/>
        </w:rPr>
        <w:t>كليت جریان به دلیل احتجاج پیامبر صلی الله علیه و آله به آیات قرآن</w:t>
      </w:r>
      <w:bookmarkEnd w:id="917"/>
    </w:p>
    <w:p>
      <w:pPr>
        <w:pStyle w:val="BookText"/>
        <w:rPr/>
      </w:pPr>
      <w:r>
        <w:rPr>
          <w:rFonts w:ascii="IRNazanin" w:hAnsi="IRNazanin" w:eastAsia="IRNazanin"/>
          <w:color w:val="111111"/>
          <w:sz w:val="28"/>
          <w:sz w:val="28"/>
          <w:szCs w:val="28"/>
          <w:rtl w:val="true"/>
          <w:lang w:bidi="fa-IR"/>
        </w:rPr>
        <w:t>در برخی از این جریانات پیامبر صلی الله علیه و آله به آیه ای از آیات قران احتجاج کرده است که این نشان دهنده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احتجاج به آیات قرآن مسئله را از شخصی سازی خارج کرده و به یک حکم کلی تبدیل می کند بنابراین بیان این آیه توسط پیامبر صلی الله علیه و آله جای هیچ شبهه ای را باقی نمی گذارد که این مسئله یک حکم کلی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محتوای درونی آیه </w:t>
      </w:r>
      <w:r>
        <w:rPr>
          <w:rFonts w:ascii="Amiri" w:hAnsi="Amiri" w:eastAsia="Amiri" w:cs="Amiri"/>
          <w:color w:val="111111"/>
          <w:sz w:val="28"/>
          <w:sz w:val="28"/>
          <w:szCs w:val="28"/>
          <w:rtl w:val="true"/>
          <w:lang w:bidi="ar-SA"/>
        </w:rPr>
        <w:t>إِنَّمَا أَمْوَالُكُم وأَولَادُكُم فِتنَةٌ</w:t>
      </w:r>
      <w:r>
        <w:rPr>
          <w:rFonts w:ascii="IRNazanin" w:hAnsi="IRNazanin" w:eastAsia="IRNazanin"/>
          <w:color w:val="111111"/>
          <w:sz w:val="28"/>
          <w:sz w:val="28"/>
          <w:szCs w:val="28"/>
          <w:rtl w:val="true"/>
          <w:lang w:bidi="fa-IR"/>
        </w:rPr>
        <w:t xml:space="preserve"> که پیامبر صلی الله علیه و آله پس از محبت حسنین علیهما السلام از آن استفاده کرده، نشان می دهد که موضوع آزمون همه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هر کس در چنین آزمونی قرار گرفت باید کاری شبیه به پیامبر صلی الله علیه و آله انجام دهد</w:t>
      </w:r>
      <w:r>
        <w:rPr>
          <w:rFonts w:eastAsia="IRNazanin" w:cs="IRNazanin"/>
          <w:color w:val="111111"/>
          <w:sz w:val="28"/>
          <w:szCs w:val="28"/>
          <w:rtl w:val="true"/>
          <w:lang w:bidi="fa-IR"/>
        </w:rPr>
        <w:t xml:space="preserve">. </w:t>
      </w:r>
      <w:bookmarkStart w:id="918" w:name="pg18870_486299"/>
    </w:p>
    <w:p>
      <w:pPr>
        <w:pStyle w:val="Heading3"/>
        <w:numPr>
          <w:ilvl w:val="2"/>
          <w:numId w:val="1"/>
        </w:numPr>
        <w:rPr/>
      </w:pPr>
      <w:bookmarkStart w:id="919" w:name="__RefHeading___Toc15155179_1280447820"/>
      <w:bookmarkStart w:id="920" w:name="_Toc351"/>
      <w:bookmarkEnd w:id="918"/>
      <w:bookmarkEnd w:id="919"/>
      <w:r>
        <w:rPr>
          <w:rtl w:val="true"/>
        </w:rPr>
        <w:t>گفتار سوم</w:t>
      </w:r>
      <w:r>
        <w:rPr>
          <w:rtl w:val="true"/>
        </w:rPr>
        <w:t xml:space="preserve">: </w:t>
      </w:r>
      <w:r>
        <w:rPr>
          <w:rtl w:val="true"/>
        </w:rPr>
        <w:t>تصویری کلی در قالب خلاصه ای از روایات و گزارشها</w:t>
      </w:r>
      <w:bookmarkEnd w:id="920"/>
    </w:p>
    <w:p>
      <w:pPr>
        <w:pStyle w:val="Heading4"/>
        <w:numPr>
          <w:ilvl w:val="3"/>
          <w:numId w:val="1"/>
        </w:numPr>
        <w:rPr/>
      </w:pPr>
      <w:bookmarkStart w:id="921" w:name="__RefHeading___Toc15155181_1280447820"/>
      <w:bookmarkStart w:id="922" w:name="_Toc352"/>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همانطور که در مقدمه این نوشتار گفته شد برای دستیابی به دیدگاه دین در یک موضوع خاص باید آیات و روایات مرتبط با موضوع را جمع آوری کرد و پس از بررسی و تحلیل یکایک آنها، هر یک را در جایگاه مخصوص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جمع آوری دسته بندی و تحلیل آیات، روایات و گزارشهای تاریخی مرتبط انجام پذیرفت می توان در قالب ارائه خلاصه ای از مباحث مطرح شده تصویری کلی از این موضوع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قرآن کریم به صورت مستقیم به مسئله کودک و مسجد پرداخته نشده است، اما از برخی از آیات این کتاب هدایت گستر، می توان چنین ارتباطی را دریافت کرد این دست از آیات به ارتباط کودک با مسجد در سنین گوناگونی اشاره دارد که در این فصل به آن خواهیم پرداخت این ارتباط از دوران پیش از تولد آغاز شده و تا پایان دوران کودکی ادامه دارد</w:t>
      </w:r>
      <w:r>
        <w:rPr>
          <w:rFonts w:eastAsia="IRNazanin" w:cs="IRNazanin"/>
          <w:color w:val="111111"/>
          <w:sz w:val="28"/>
          <w:szCs w:val="28"/>
          <w:rtl w:val="true"/>
          <w:lang w:bidi="fa-IR"/>
        </w:rPr>
        <w:t>.</w:t>
      </w:r>
    </w:p>
    <w:p>
      <w:pPr>
        <w:pStyle w:val="Heading4"/>
        <w:numPr>
          <w:ilvl w:val="3"/>
          <w:numId w:val="1"/>
        </w:numPr>
        <w:rPr/>
      </w:pPr>
      <w:bookmarkStart w:id="923" w:name="__RefHeading___Toc15155183_1280447820"/>
      <w:bookmarkStart w:id="924" w:name="_Toc353"/>
      <w:bookmarkEnd w:id="923"/>
      <w:r>
        <w:rPr/>
        <w:t>1</w:t>
      </w:r>
      <w:r>
        <w:rPr>
          <w:rtl w:val="true"/>
        </w:rPr>
        <w:t xml:space="preserve">. </w:t>
      </w:r>
      <w:r>
        <w:rPr>
          <w:rtl w:val="true"/>
        </w:rPr>
        <w:t>کودک و مسجد از دیدگاه قرآن</w:t>
      </w:r>
      <w:bookmarkEnd w:id="924"/>
    </w:p>
    <w:p>
      <w:pPr>
        <w:pStyle w:val="Heading5"/>
        <w:numPr>
          <w:ilvl w:val="4"/>
          <w:numId w:val="1"/>
        </w:numPr>
        <w:rPr/>
      </w:pPr>
      <w:bookmarkStart w:id="925" w:name="__RefHeading___Toc15155185_1280447820"/>
      <w:bookmarkStart w:id="926" w:name="_Toc354"/>
      <w:bookmarkEnd w:id="925"/>
      <w:r>
        <w:rPr>
          <w:rtl w:val="true"/>
        </w:rPr>
        <w:t>برنامه ریزی برای حضور کودک در مسجد از دوران بارداری</w:t>
      </w:r>
      <w:bookmarkEnd w:id="9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Style w:val="FootnoteAnchor"/>
          <w:rtl w:val="true"/>
        </w:rPr>
        <w:footnoteReference w:id="202"/>
      </w:r>
      <w:r>
        <w:rPr>
          <w:rFonts w:ascii="IRNazanin" w:hAnsi="IRNazanin" w:eastAsia="IRNazanin"/>
          <w:color w:val="111111"/>
          <w:sz w:val="28"/>
          <w:sz w:val="28"/>
          <w:szCs w:val="28"/>
          <w:rtl w:val="true"/>
          <w:lang w:bidi="fa-IR"/>
        </w:rPr>
        <w:t>بر می آید که مادر مریم پیش از تولد او نذر کرد که فرزندش را خادم بیت المقدس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آیات پیرامون ارتباط کودک با مسجد سخن گفته و چنین رابطه ای را ستایش </w:t>
      </w:r>
      <w:bookmarkStart w:id="927" w:name="pg18870_486301"/>
    </w:p>
    <w:p>
      <w:pPr>
        <w:pStyle w:val="BookText"/>
        <w:rPr/>
      </w:pPr>
      <w:bookmarkEnd w:id="927"/>
      <w:r>
        <w:rPr>
          <w:rFonts w:ascii="IRNazanin" w:hAnsi="IRNazanin" w:eastAsia="IRNazanin"/>
          <w:color w:val="111111"/>
          <w:sz w:val="28"/>
          <w:sz w:val="28"/>
          <w:szCs w:val="28"/>
          <w:rtl w:val="true"/>
          <w:lang w:bidi="fa-IR"/>
        </w:rPr>
        <w:t>می کند اما نکته مهم تر پیرامون آغاز چنین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این آیه ارتباط کودک با مسجد به قدری پراهمیت و ستودنی است که می تواند برنامه ریزی و مقدمات آن پیش از تولد کودک نیز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مفاد اینآیه نه تنها ارتباط کودک با مسجد، می تواند از همان آغاز تولد شکل گیرد بلکه والدین دوراندیش و اندیشمند می توانند پیش از تولد فرزندشان برای نحوه این ارتباط پربرکت، برنامه داشته باشند و از آن غافل نمانند</w:t>
      </w:r>
      <w:r>
        <w:rPr>
          <w:rFonts w:eastAsia="IRNazanin" w:cs="IRNazanin"/>
          <w:color w:val="111111"/>
          <w:sz w:val="28"/>
          <w:szCs w:val="28"/>
          <w:rtl w:val="true"/>
          <w:lang w:bidi="fa-IR"/>
        </w:rPr>
        <w:t>.</w:t>
      </w:r>
    </w:p>
    <w:p>
      <w:pPr>
        <w:pStyle w:val="Heading5"/>
        <w:numPr>
          <w:ilvl w:val="4"/>
          <w:numId w:val="1"/>
        </w:numPr>
        <w:rPr/>
      </w:pPr>
      <w:bookmarkStart w:id="928" w:name="__RefHeading___Toc15155187_1280447820"/>
      <w:bookmarkStart w:id="929" w:name="_Toc355"/>
      <w:bookmarkEnd w:id="928"/>
      <w:r>
        <w:rPr>
          <w:rtl w:val="true"/>
        </w:rPr>
        <w:t>حضور کودک شیرخواره در مسجد</w:t>
      </w:r>
      <w:bookmarkEnd w:id="929"/>
    </w:p>
    <w:p>
      <w:pPr>
        <w:pStyle w:val="BookText"/>
        <w:rPr/>
      </w:pPr>
      <w:r>
        <w:rPr>
          <w:rFonts w:ascii="IRNazanin" w:hAnsi="IRNazanin" w:eastAsia="IRNazanin"/>
          <w:color w:val="111111"/>
          <w:sz w:val="28"/>
          <w:sz w:val="28"/>
          <w:szCs w:val="28"/>
          <w:rtl w:val="true"/>
          <w:lang w:bidi="fa-IR"/>
        </w:rPr>
        <w:t xml:space="preserve">بنابر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Style w:val="FootnoteAnchor"/>
          <w:rtl w:val="true"/>
        </w:rPr>
        <w:footnoteReference w:id="203"/>
      </w:r>
      <w:r>
        <w:rPr>
          <w:rFonts w:ascii="IRNazanin" w:hAnsi="IRNazanin" w:eastAsia="IRNazanin"/>
          <w:color w:val="111111"/>
          <w:sz w:val="28"/>
          <w:sz w:val="28"/>
          <w:szCs w:val="28"/>
          <w:rtl w:val="true"/>
          <w:lang w:bidi="fa-IR"/>
        </w:rPr>
        <w:t>مادر مریم پس از تولد فرزندش، نوزاد را در پارچه ای پیچیده به مسجد آورد و به بزرگان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نذر مسجد است چون این مادر از خانواده ای بزرگ و محترم بود برای سرپرستی این نوزاد نزاع سختی در گرفت و عابدان بنی اسرائیل برای سرپرستی او بر یکدیگر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چاره ای جز قرعه نیافتند به این ترتیب سرپرستی زکریا نسبت به مریم مسلم شد و در واقع از همه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گویای آن است که ارتباط کودک با مسجد می تواند از نخستین روزهای زندگی او آغاز گردد و او را مهیای یک ارتباط تمام عیار با پروردگار گرداند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مادر مریم او را برای خدمت به مسجد نذر کرده بود و به طور معمول می توانست تا سن خردسالی و یا نوجوانی او را در خانه خود نگه دارد اما با این حال او را از شیرخوارگی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 گرفتن کودک با محیط معنوی مسجد و آماده سازی او برای عبادت و خدمت در مسجد می تواند هدف و دلیلی برای این کار باشد</w:t>
      </w:r>
      <w:r>
        <w:rPr>
          <w:rFonts w:eastAsia="IRNazanin" w:cs="IRNazanin"/>
          <w:color w:val="111111"/>
          <w:sz w:val="28"/>
          <w:szCs w:val="28"/>
          <w:rtl w:val="true"/>
          <w:lang w:bidi="fa-IR"/>
        </w:rPr>
        <w:t xml:space="preserve">. </w:t>
      </w:r>
      <w:bookmarkStart w:id="930" w:name="pg18870_486303"/>
    </w:p>
    <w:p>
      <w:pPr>
        <w:pStyle w:val="Heading5"/>
        <w:numPr>
          <w:ilvl w:val="4"/>
          <w:numId w:val="1"/>
        </w:numPr>
        <w:rPr/>
      </w:pPr>
      <w:bookmarkStart w:id="931" w:name="__RefHeading___Toc15155189_1280447820"/>
      <w:bookmarkStart w:id="932" w:name="_Toc356"/>
      <w:bookmarkEnd w:id="930"/>
      <w:bookmarkEnd w:id="931"/>
      <w:r>
        <w:rPr>
          <w:rtl w:val="true"/>
        </w:rPr>
        <w:t>عبادت کودک در مسجد در سایه نظارت و اشراف معتمدين</w:t>
      </w:r>
      <w:bookmarkEnd w:id="932"/>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Style w:val="FootnoteAnchor"/>
          <w:rtl w:val="true"/>
        </w:rPr>
        <w:footnoteReference w:id="204"/>
      </w:r>
      <w:r>
        <w:rPr>
          <w:rFonts w:ascii="IRNazanin" w:hAnsi="IRNazanin" w:eastAsia="IRNazanin"/>
          <w:color w:val="111111"/>
          <w:sz w:val="28"/>
          <w:sz w:val="28"/>
          <w:szCs w:val="28"/>
          <w:rtl w:val="true"/>
          <w:lang w:bidi="fa-IR"/>
        </w:rPr>
        <w:t>پس از کشمکش بر سر سرپرستی حضرت مریم در نهایت حضرت زکریا سرپرستی او را پذیرفت تا او را برای عبادت و خدمت بهمسجد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چه بر سن مریم افزوده می شد آثار عظمت و جلال در وی نمایان تر می گشت و به جایی رسید که سفره آسمانی برای او مهیا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حضرت مریم در مسجد که از نخستین روزهای کودکی او انجام پذیرفته نشان از تأثیر فراوان این محیط مقدس بر روح و روان کودکان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رشد معنوی به دو محور اساسی نیازمند است که خداوند هر دو را برای مریم علیهاالسلام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بستر مناسب برای رشد معنوی که قطعاً مکانی بهتر از مسجد برای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مربی شایسته که حقیقتاً شایسته تر از فرستاده خدا کسی نیست</w:t>
      </w:r>
      <w:r>
        <w:rPr>
          <w:rFonts w:eastAsia="IRNazanin" w:cs="IRNazanin"/>
          <w:color w:val="111111"/>
          <w:sz w:val="28"/>
          <w:szCs w:val="28"/>
          <w:rtl w:val="true"/>
          <w:lang w:bidi="fa-IR"/>
        </w:rPr>
        <w:t>.</w:t>
      </w:r>
    </w:p>
    <w:p>
      <w:pPr>
        <w:pStyle w:val="Heading5"/>
        <w:numPr>
          <w:ilvl w:val="4"/>
          <w:numId w:val="1"/>
        </w:numPr>
        <w:rPr/>
      </w:pPr>
      <w:bookmarkStart w:id="933" w:name="__RefHeading___Toc15155191_1280447820"/>
      <w:bookmarkStart w:id="934" w:name="_Toc357"/>
      <w:bookmarkEnd w:id="933"/>
      <w:r>
        <w:rPr>
          <w:rtl w:val="true"/>
        </w:rPr>
        <w:t>عبادت کودک در مسجد و دلربایی از زکریای پیامبر صلی الله علیه و آله</w:t>
      </w:r>
      <w:r>
        <w:rPr>
          <w:rtl w:val="true"/>
        </w:rPr>
        <w:t>.</w:t>
      </w:r>
      <w:bookmarkEnd w:id="934"/>
    </w:p>
    <w:p>
      <w:pPr>
        <w:pStyle w:val="BookText"/>
        <w:rPr/>
      </w:pPr>
      <w:r>
        <w:rPr>
          <w:rFonts w:ascii="IRNazanin" w:hAnsi="IRNazanin" w:eastAsia="IRNazanin"/>
          <w:color w:val="111111"/>
          <w:sz w:val="28"/>
          <w:sz w:val="28"/>
          <w:szCs w:val="28"/>
          <w:rtl w:val="true"/>
          <w:lang w:bidi="fa-IR"/>
        </w:rPr>
        <w:t>همسر زکریا و مادر مریم خواهر یکدیگر بودند و اتفاقاً هر دو در آغاز، نازا و عقیم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مفاد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Style w:val="FootnoteAnchor"/>
          <w:rtl w:val="true"/>
        </w:rPr>
        <w:footnoteReference w:id="205"/>
      </w:r>
      <w:r>
        <w:rPr>
          <w:rFonts w:ascii="IRNazanin" w:hAnsi="IRNazanin" w:eastAsia="IRNazanin"/>
          <w:color w:val="111111"/>
          <w:sz w:val="28"/>
          <w:sz w:val="28"/>
          <w:szCs w:val="28"/>
          <w:rtl w:val="true"/>
          <w:lang w:bidi="fa-IR"/>
        </w:rPr>
        <w:t>هنگامی که مادر مریم صاحب چنین فرزند شایسته ای شد و زکریا عبادت خالصانه او در مسجد و سایر ویژگیهای شگفت آور او را دید آرزو کرد که او هم صاحب فرزندی پاک و باتقوا همچون مریم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چهره اش آیت و عظمت خداوند گردد در این موقع فرشتگان به هنگامی که او در محراب ایستاده و مشغول نیایش بود وی را به فرزندی پاکیزه بشارت دادند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انگیزه اصلی دعا کردن زکریا برای فرزنددار شدن </w:t>
      </w:r>
      <w:bookmarkStart w:id="935" w:name="pg18870_486305"/>
    </w:p>
    <w:p>
      <w:pPr>
        <w:pStyle w:val="BookText"/>
        <w:rPr/>
      </w:pPr>
      <w:bookmarkEnd w:id="935"/>
      <w:r>
        <w:rPr>
          <w:rFonts w:ascii="IRNazanin" w:hAnsi="IRNazanin" w:eastAsia="IRNazanin"/>
          <w:color w:val="111111"/>
          <w:sz w:val="28"/>
          <w:sz w:val="28"/>
          <w:szCs w:val="28"/>
          <w:rtl w:val="true"/>
          <w:lang w:bidi="fa-IR"/>
        </w:rPr>
        <w:t>از محراب عبادت کودکی همچون مریم و در مسجد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که زکریا کودکی را با این کمالات معنوی دید، دلش به سوی آسمان پرکشید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دعا کریا و از پروردگار خود فرزندی به پاکی مریم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با این سن و سال پیش از این هم بارها از پروردگار چنین درخواستی کرده است اما آنچه که خواسته او را به هدف استجابت رسانده پاکی و اخلاص یک کودک مأنوس با محیط مسجد است</w:t>
      </w:r>
      <w:r>
        <w:rPr>
          <w:rFonts w:eastAsia="IRNazanin" w:cs="IRNazanin"/>
          <w:color w:val="111111"/>
          <w:sz w:val="28"/>
          <w:szCs w:val="28"/>
          <w:rtl w:val="true"/>
          <w:lang w:bidi="fa-IR"/>
        </w:rPr>
        <w:t>.</w:t>
      </w:r>
    </w:p>
    <w:p>
      <w:pPr>
        <w:pStyle w:val="Heading5"/>
        <w:numPr>
          <w:ilvl w:val="4"/>
          <w:numId w:val="1"/>
        </w:numPr>
        <w:rPr/>
      </w:pPr>
      <w:bookmarkStart w:id="936" w:name="__RefHeading___Toc15155193_1280447820"/>
      <w:bookmarkStart w:id="937" w:name="_Toc358"/>
      <w:bookmarkEnd w:id="936"/>
      <w:r>
        <w:rPr>
          <w:rtl w:val="true"/>
        </w:rPr>
        <w:t>همجواری محل زندگی با مسجد و تأثیر آن بررشد فرهنگی کودک</w:t>
      </w:r>
      <w:bookmarkEnd w:id="937"/>
    </w:p>
    <w:p>
      <w:pPr>
        <w:pStyle w:val="BookText"/>
        <w:rPr/>
      </w:pPr>
      <w:r>
        <w:rPr>
          <w:rFonts w:ascii="IRNazanin" w:hAnsi="IRNazanin" w:eastAsia="IRNazanin"/>
          <w:color w:val="111111"/>
          <w:sz w:val="28"/>
          <w:sz w:val="28"/>
          <w:szCs w:val="28"/>
          <w:rtl w:val="true"/>
          <w:lang w:bidi="fa-IR"/>
        </w:rPr>
        <w:t>وقتی خداوند اسماعیل را به حضرت ابراهیم علیه السلام در دوران پیری، عطا کرد، به او فرمان داد که این کودک و مادرش را در مکه و در جوار خانه خدا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اسماعیل و مادرش هاجر را به سرزمین مکه که در آن روز يك سرزمین خشک و خاموش و فاقد همه چیز بود، آورد و در آنجا گذارد و با آنها خداحافظی کرد و رفت در چنین شرایطی حضرت ابراهیم علیه السلام برای کودک خود چنین دعا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بعضی از فرزندانم را در سرزمین بی آب و علفی در کنار خانه ای که حرم تو است ساکن ساختم تا نماز را بر پای دارند تو قلبهای گروهی از مردم را متوجه آنها ساز و از ثمرات به آنها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شکر تو را به جای آورند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ملاک اصلی در انتخاب محل زندگی، آب و هوا و امکانات رفاهی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بوادٍ غَيْرِ ذِي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مهمترین ملاک در نظر داشتن مسائل معنوی و ارتباط با خانه خدا است که نقش تعیین کننده در </w:t>
      </w:r>
      <w:bookmarkStart w:id="938" w:name="pg18870_486307"/>
    </w:p>
    <w:p>
      <w:pPr>
        <w:pStyle w:val="BookText"/>
        <w:rPr/>
      </w:pPr>
      <w:bookmarkEnd w:id="938"/>
      <w:r>
        <w:rPr>
          <w:rFonts w:ascii="Amiri" w:hAnsi="Amiri" w:eastAsia="Amiri" w:cs="Amiri"/>
          <w:color w:val="111111"/>
          <w:sz w:val="28"/>
          <w:sz w:val="28"/>
          <w:szCs w:val="28"/>
          <w:rtl w:val="true"/>
          <w:lang w:bidi="ar-SA"/>
        </w:rPr>
        <w:t>انتخاب مسکن مناسب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بَيْتِكَ الْمُحَرَّمِ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نزدیک بودن به مسجد برای همه اعضای خانواده پربرکت است اما یکی از اساسی ترین تأثیرات آن رشد معنوی فرزندان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روشنی می بینیم که هدف اصلی حضرت ابراهیم علیه السلام از همجواری خانواده اش با خانه خدا برپایی نماز توسط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به دستور خداوند این مکان را برای رشد ایمانی فرزندانش برگزیده است</w:t>
      </w:r>
      <w:r>
        <w:rPr>
          <w:rFonts w:eastAsia="IRNazanin" w:cs="IRNazanin"/>
          <w:color w:val="111111"/>
          <w:sz w:val="28"/>
          <w:szCs w:val="28"/>
          <w:rtl w:val="true"/>
          <w:lang w:bidi="fa-IR"/>
        </w:rPr>
        <w:t>.</w:t>
      </w:r>
    </w:p>
    <w:p>
      <w:pPr>
        <w:pStyle w:val="Heading4"/>
        <w:numPr>
          <w:ilvl w:val="3"/>
          <w:numId w:val="1"/>
        </w:numPr>
        <w:rPr/>
      </w:pPr>
      <w:bookmarkStart w:id="939" w:name="__RefHeading___Toc15155195_1280447820"/>
      <w:bookmarkStart w:id="940" w:name="_Toc359"/>
      <w:bookmarkEnd w:id="939"/>
      <w:r>
        <w:rPr/>
        <w:t>2</w:t>
      </w:r>
      <w:r>
        <w:rPr>
          <w:rtl w:val="true"/>
        </w:rPr>
        <w:t xml:space="preserve">. </w:t>
      </w:r>
      <w:r>
        <w:rPr>
          <w:rtl w:val="true"/>
        </w:rPr>
        <w:t>مواجهه پیامبر صلی الله علیه و آله با مسئله رفت و آمد کودکان به مسجد</w:t>
      </w:r>
      <w:bookmarkEnd w:id="940"/>
    </w:p>
    <w:p>
      <w:pPr>
        <w:pStyle w:val="Heading5"/>
        <w:numPr>
          <w:ilvl w:val="4"/>
          <w:numId w:val="1"/>
        </w:numPr>
        <w:rPr/>
      </w:pPr>
      <w:bookmarkStart w:id="941" w:name="__RefHeading___Toc15155197_1280447820"/>
      <w:bookmarkStart w:id="942" w:name="_Toc360"/>
      <w:bookmarkEnd w:id="941"/>
      <w:r>
        <w:rPr>
          <w:rtl w:val="true"/>
        </w:rPr>
        <w:t>الف</w:t>
      </w:r>
      <w:r>
        <w:rPr>
          <w:rtl w:val="true"/>
        </w:rPr>
        <w:t xml:space="preserve">: </w:t>
      </w:r>
      <w:r>
        <w:rPr>
          <w:rtl w:val="true"/>
        </w:rPr>
        <w:t>آوردن کودکان به مسجد در دوران پیامبر صلی الله علیه و آله</w:t>
      </w:r>
      <w:bookmarkEnd w:id="942"/>
    </w:p>
    <w:p>
      <w:pPr>
        <w:pStyle w:val="BookText"/>
        <w:rPr/>
      </w:pPr>
      <w:r>
        <w:rPr>
          <w:rFonts w:ascii="IRNazanin" w:hAnsi="IRNazanin" w:eastAsia="IRNazanin"/>
          <w:color w:val="111111"/>
          <w:sz w:val="28"/>
          <w:sz w:val="28"/>
          <w:szCs w:val="28"/>
          <w:rtl w:val="true"/>
          <w:lang w:bidi="fa-IR"/>
        </w:rPr>
        <w:t>در دوران پیامبر صلی الله علیه و آله تعداد قابل توجهی از کودکان در نماز جماعت پیامبر صلی الله علیه و آله و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تعداد آنها به قدری بوده که صف یا صف هایی مجزا را تشکیل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و سال این کودکان به قدری است که به تنهایی توانایی برپایی صف نماز جماعت را دارند و بدون مراقبت دیگران به انجام مسائل عبادی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این کودکان ممیز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پیامبر صلی الله علیه و آله برخی از کودکان کم سن و سال نیز به همراه والدین خود به مسجد می آمده اند بنابراین رفت و آمد کودکان به مسجد امری متداول در دوران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مادران کودکان شیرخواره خود را نیز به مسجد می آورده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آن دوران کودکان مختلف و در سنین گوناگون به مسجد رفت و آمد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پیامبر صلی الله علیه و آله نیز هیچگونه نهی و حتی رفتاری کوچک که حاکی از عدم رضایت آن حضرت باشد، دیده نمی شود</w:t>
      </w:r>
      <w:r>
        <w:rPr>
          <w:rFonts w:eastAsia="IRNazanin" w:cs="IRNazanin"/>
          <w:color w:val="111111"/>
          <w:sz w:val="28"/>
          <w:szCs w:val="28"/>
          <w:rtl w:val="true"/>
          <w:lang w:bidi="fa-IR"/>
        </w:rPr>
        <w:t xml:space="preserve">. </w:t>
      </w:r>
      <w:bookmarkStart w:id="943" w:name="pg18870_486309"/>
    </w:p>
    <w:p>
      <w:pPr>
        <w:pStyle w:val="Heading5"/>
        <w:numPr>
          <w:ilvl w:val="4"/>
          <w:numId w:val="1"/>
        </w:numPr>
        <w:rPr/>
      </w:pPr>
      <w:bookmarkStart w:id="944" w:name="__RefHeading___Toc15155199_1280447820"/>
      <w:bookmarkStart w:id="945" w:name="_Toc361"/>
      <w:bookmarkEnd w:id="943"/>
      <w:bookmarkEnd w:id="944"/>
      <w:r>
        <w:rPr>
          <w:rtl w:val="true"/>
        </w:rPr>
        <w:t>ب</w:t>
      </w:r>
      <w:r>
        <w:rPr>
          <w:rtl w:val="true"/>
        </w:rPr>
        <w:t xml:space="preserve">: </w:t>
      </w:r>
      <w:r>
        <w:rPr>
          <w:rtl w:val="true"/>
        </w:rPr>
        <w:t>آوردن کودکان به مسجد توسط خود پیامبر صلی الله علیه و آله</w:t>
      </w:r>
      <w:bookmarkEnd w:id="945"/>
    </w:p>
    <w:p>
      <w:pPr>
        <w:pStyle w:val="BookText"/>
        <w:rPr/>
      </w:pPr>
      <w:r>
        <w:rPr>
          <w:rFonts w:ascii="IRNazanin" w:hAnsi="IRNazanin" w:eastAsia="IRNazanin"/>
          <w:color w:val="111111"/>
          <w:sz w:val="28"/>
          <w:sz w:val="28"/>
          <w:szCs w:val="28"/>
          <w:rtl w:val="true"/>
          <w:lang w:bidi="fa-IR"/>
        </w:rPr>
        <w:t>گزارشهای فراوانی در سیره پیامبر صلی الله علیه و آله وجود دارد که نشان می دهد پیامبر صلی الله علیه و آله نه تنها از آوردن کودکان به مسجد نهی نکرده، بلکه خود ایشان نوادگان خود و یا دیگر کودکان را به مسجد می آورده و مورد ملاطفت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بارها توسط پیامبر صلی الله علیه و آله تکرار شده و از سیره مداوم آن بزرگوار به حساب می آید چراکه این مطلب به گونه های مختلف و در حالات متفاوت در کتب مختلف شیعه و سنی مطرح شده که نشان دهنده تکرار و فراوانی قابل ملاحظه چنین عملی در سیره پیامبر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مداوم پیامبر صلی الله علیه و آله گویای سنت دائمی آن حضرت بر این امر است و نشان از محبوبیت این موضوع نزد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این روایات به قدری است که می توان ادعای تواتر معنوی نسبت به اصل مسئله داشت حتی در برخی از این حوادث فراوانی گزارشها به قدری است که می توان ادعای تواتر لفظی و یا حداقل شهرت روایی یا استفاضه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روایات بر می آید که این فراوانی و تکرار در سنین مختلف کودکان بوده و مخصوص سن و سال خاصی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حتی در بردن کودکان بازیگوش به مسجد اشکالی نمی دیده و از این کار اجتناب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گاهی کودکان خود را با شور و حالی ویژه به مسجد می برده که این نشان از شایستگی اصل این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حتی از مسجد بردن کودکان غیرممیزی که نیازمند به والدین هستند اجتناب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امامه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جهت رفتارسازی مسلمانان با کودکان مسجدی، </w:t>
      </w:r>
      <w:bookmarkStart w:id="946" w:name="pg18870_486311"/>
    </w:p>
    <w:p>
      <w:pPr>
        <w:pStyle w:val="BookText"/>
        <w:rPr/>
      </w:pPr>
      <w:bookmarkEnd w:id="946"/>
      <w:r>
        <w:rPr>
          <w:rFonts w:ascii="IRNazanin" w:hAnsi="IRNazanin" w:eastAsia="IRNazanin"/>
          <w:color w:val="111111"/>
          <w:sz w:val="28"/>
          <w:sz w:val="28"/>
          <w:szCs w:val="28"/>
          <w:rtl w:val="true"/>
          <w:lang w:bidi="fa-IR"/>
        </w:rPr>
        <w:t>کارهایی را انجام داده و سخنانی را مطرح کرده است که این حاکی از بایستگی بسترسازی محیط مسجد برای کودکان است</w:t>
      </w:r>
      <w:r>
        <w:rPr>
          <w:rFonts w:eastAsia="IRNazanin" w:cs="IRNazanin"/>
          <w:color w:val="111111"/>
          <w:sz w:val="28"/>
          <w:szCs w:val="28"/>
          <w:rtl w:val="true"/>
          <w:lang w:bidi="fa-IR"/>
        </w:rPr>
        <w:t>.</w:t>
      </w:r>
    </w:p>
    <w:p>
      <w:pPr>
        <w:pStyle w:val="Heading4"/>
        <w:numPr>
          <w:ilvl w:val="3"/>
          <w:numId w:val="1"/>
        </w:numPr>
        <w:rPr/>
      </w:pPr>
      <w:bookmarkStart w:id="947" w:name="__RefHeading___Toc15155201_1280447820"/>
      <w:bookmarkStart w:id="948" w:name="_Toc362"/>
      <w:bookmarkEnd w:id="947"/>
      <w:r>
        <w:rPr/>
        <w:t>3</w:t>
      </w:r>
      <w:r>
        <w:rPr>
          <w:rtl w:val="true"/>
        </w:rPr>
        <w:t xml:space="preserve">. </w:t>
      </w:r>
      <w:r>
        <w:rPr>
          <w:rtl w:val="true"/>
        </w:rPr>
        <w:t>رفتار پیامبر صلی الله علیه و آله با کودکان در نماز جماعت مسجد</w:t>
      </w:r>
      <w:bookmarkEnd w:id="948"/>
    </w:p>
    <w:p>
      <w:pPr>
        <w:pStyle w:val="Heading5"/>
        <w:numPr>
          <w:ilvl w:val="4"/>
          <w:numId w:val="1"/>
        </w:numPr>
        <w:rPr/>
      </w:pPr>
      <w:bookmarkStart w:id="949" w:name="__RefHeading___Toc15155203_1280447820"/>
      <w:bookmarkStart w:id="950" w:name="_Toc363"/>
      <w:bookmarkEnd w:id="949"/>
      <w:r>
        <w:rPr>
          <w:rtl w:val="true"/>
        </w:rPr>
        <w:t>الف</w:t>
      </w:r>
      <w:r>
        <w:rPr>
          <w:rtl w:val="true"/>
        </w:rPr>
        <w:t xml:space="preserve">: </w:t>
      </w:r>
      <w:r>
        <w:rPr>
          <w:rtl w:val="true"/>
        </w:rPr>
        <w:t>شدت مدارا با رفتار کودکانه کودک در نماز جماعت مسجد</w:t>
      </w:r>
      <w:bookmarkEnd w:id="950"/>
    </w:p>
    <w:p>
      <w:pPr>
        <w:pStyle w:val="BookText"/>
        <w:rPr/>
      </w:pPr>
      <w:r>
        <w:rPr>
          <w:rFonts w:ascii="IRNazanin" w:hAnsi="IRNazanin" w:eastAsia="IRNazanin"/>
          <w:color w:val="111111"/>
          <w:sz w:val="28"/>
          <w:sz w:val="28"/>
          <w:szCs w:val="28"/>
          <w:rtl w:val="true"/>
          <w:lang w:bidi="fa-IR"/>
        </w:rPr>
        <w:t>پیامبر صلی الله علیه و آله در نماز جماعت که مهمترین فعالیت و کارکرد عبادی مسجد است رفتاری پرمحبت و مداراگونه با کودکان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عین حالی که برای نماز ارزش و احترام ویژه ای قائل است اما از مدارای با کودکان حتی در میانه نماز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حضرت گویای پیام مهمی است که نشان از رجحان مدارای با کودکان در برابر مستحبات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پیامبر صلی الله علیه و آله پس از آنکه با کودک خود در نماز جماعت با ترحم و مدارا برخورد می کند عمل خود را مصداقی از یک حکم کلی یعنی مدارای عمومی و ترحم همگانی با کودکان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لَوْ كُنْتُمْ تُؤْمِنُونَ بِاللَّهِ وَرَسُولِهِ لَرَحِمْتُمُ الصَّبْيَانَ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نیز همانند دیگر اماکن باید محلی برای ترحم و مدارا با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ascii="Amiri" w:hAnsi="Amiri" w:eastAsia="Amiri" w:cs="Amiri"/>
          <w:color w:val="111111"/>
          <w:sz w:val="28"/>
          <w:sz w:val="28"/>
          <w:szCs w:val="28"/>
          <w:rtl w:val="true"/>
          <w:lang w:bidi="ar-SA"/>
        </w:rPr>
        <w:t>أمَا لَوْ كُنْتُمْ تُؤْمِنُونَ بِاللَّهِ وَرَسُولِهِ لَرَحِمْتُمُ الصِّبْيَانَ</w:t>
      </w:r>
      <w:r>
        <w:rPr>
          <w:rFonts w:ascii="IRNazanin" w:hAnsi="IRNazanin" w:eastAsia="IRNazanin"/>
          <w:color w:val="111111"/>
          <w:sz w:val="28"/>
          <w:sz w:val="28"/>
          <w:szCs w:val="28"/>
          <w:rtl w:val="true"/>
          <w:lang w:bidi="fa-IR"/>
        </w:rPr>
        <w:t xml:space="preserve"> برمی آید که این یک وظیفه دینی و تکلیف عملی است چراکه مسئله مهربانی با کودکان با مسئله ایمان به خدا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از این روایت چنین برداشت کرد که مهرورزی به کودکان در همه اماکن خصوصاً مسجد مستحب است و در پی آن اجر و ثواب، منظور خواهد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افزون بر اینکه در برابر بازیگوشی کودکان در نماز جماعت، مدارا می کرده است حتی پس از پایان پذیرفتن نماز، برخوردی تند و تذکرگونه هم با آنها نکرده و آنها را به جهت این حرکتشان از مسجد به </w:t>
      </w:r>
      <w:bookmarkStart w:id="951" w:name="pg18870_486313"/>
    </w:p>
    <w:p>
      <w:pPr>
        <w:pStyle w:val="BookText"/>
        <w:rPr/>
      </w:pPr>
      <w:bookmarkEnd w:id="951"/>
      <w:r>
        <w:rPr>
          <w:rFonts w:ascii="IRNazanin" w:hAnsi="IRNazanin" w:eastAsia="IRNazanin"/>
          <w:color w:val="111111"/>
          <w:sz w:val="28"/>
          <w:sz w:val="28"/>
          <w:szCs w:val="28"/>
          <w:rtl w:val="true"/>
          <w:lang w:bidi="fa-IR"/>
        </w:rPr>
        <w:t>بیرون راهنمایی نکرده است بلکه آنها را تکریم و احترام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پیامبر صلی الله علیه و آله به کودک خود اجازه داده که بازیهای مختلفی را در حین نماز انجام دهد که این مسئله حاکی از مدارای شدید پیامبر صلی الله علیه و آله با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نه خودش دستور به اخراج کودکان بازیگوش می دهد و نه به دیگران اجازه اخراج آنها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مدارای با کودکان به قدری در سیره پیامبر صلی الله علیه و آله مهم است که گاهی حضرت در میانه نماز با اشاره به مردم این نکته را گوشزد می کند گویا که پیامبر صلی الله علیه و آله حریم امنی برای حضور کودکان در مسجد ایجاد کرده و به هیچ کس اجازه نمی دهد که این حریم امن را برهم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برخی از این جریانات به صورت یک اتفاق رخ داده اما برخی دیگر از آنها با اراده تام حضرت و با غرض ویژه از سوی پیامبر صلی الله علیه و آله انجام شده است پس حداقل می توان گفت که بردن کودکان به مسجد در برخی از موارد دارای رجحان و ثواب است</w:t>
      </w:r>
      <w:r>
        <w:rPr>
          <w:rFonts w:eastAsia="IRNazanin" w:cs="IRNazanin"/>
          <w:color w:val="111111"/>
          <w:sz w:val="28"/>
          <w:szCs w:val="28"/>
          <w:rtl w:val="true"/>
          <w:lang w:bidi="fa-IR"/>
        </w:rPr>
        <w:t>.</w:t>
      </w:r>
    </w:p>
    <w:p>
      <w:pPr>
        <w:pStyle w:val="Heading5"/>
        <w:numPr>
          <w:ilvl w:val="4"/>
          <w:numId w:val="1"/>
        </w:numPr>
        <w:rPr/>
      </w:pPr>
      <w:bookmarkStart w:id="952" w:name="__RefHeading___Toc15155205_1280447820"/>
      <w:bookmarkStart w:id="953" w:name="_Toc364"/>
      <w:bookmarkEnd w:id="952"/>
      <w:r>
        <w:rPr>
          <w:rtl w:val="true"/>
        </w:rPr>
        <w:t>ب</w:t>
      </w:r>
      <w:r>
        <w:rPr>
          <w:rtl w:val="true"/>
        </w:rPr>
        <w:t xml:space="preserve">. </w:t>
      </w:r>
      <w:r>
        <w:rPr>
          <w:rtl w:val="true"/>
        </w:rPr>
        <w:t>رجحان مدارا با کودک نسبت به نماز جماعت</w:t>
      </w:r>
      <w:bookmarkEnd w:id="953"/>
    </w:p>
    <w:p>
      <w:pPr>
        <w:pStyle w:val="BookText"/>
        <w:rPr/>
      </w:pPr>
      <w:r>
        <w:rPr>
          <w:rFonts w:ascii="IRNazanin" w:hAnsi="IRNazanin" w:eastAsia="IRNazanin"/>
          <w:color w:val="111111"/>
          <w:sz w:val="28"/>
          <w:sz w:val="28"/>
          <w:szCs w:val="28"/>
          <w:rtl w:val="true"/>
          <w:lang w:bidi="fa-IR"/>
        </w:rPr>
        <w:t>روایتی صحیح السند و مشهور میان فریقین وجود دارد که گویای کوتاه شدن نماز توسط پیامبر صلی الله علیه و آله به دلیل گریه کودکی شیرخواره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در سه کتاب از کتب اربعه حدیثی شیعه و با سندی صحیح حسن و موثق نقل شده، می تواند تأثیرگذار در دیدگاه فقهی ما در این مسئله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گویای شفقت و مهربانی بسیار زیاد پیامبر صلی الله علیه و آله نسبت به مؤمنین خصوصاً مادران و کودکان است و از آن برمی آید که آوردن کودکان به مسجد حتی شیرخوارگان و یا کودکان بسیار کوچک، مورد نهی پیامبر صلی الله علیه و آله نبوده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نوعی تقریر و امضای ورود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bookmarkStart w:id="954" w:name="pg18870_486315"/>
    </w:p>
    <w:p>
      <w:pPr>
        <w:pStyle w:val="BookText"/>
        <w:rPr/>
      </w:pPr>
      <w:bookmarkEnd w:id="954"/>
      <w:r>
        <w:rPr>
          <w:rFonts w:ascii="IRNazanin" w:hAnsi="IRNazanin" w:eastAsia="IRNazanin"/>
          <w:color w:val="111111"/>
          <w:sz w:val="28"/>
          <w:sz w:val="28"/>
          <w:szCs w:val="28"/>
          <w:rtl w:val="true"/>
          <w:lang w:bidi="fa-IR"/>
        </w:rPr>
        <w:t>اگر نهیی در این مورد وجود داشت پیامبر صلی الله علیه و آله باید بلافاصله پس از بیان علت شتاب در نماز، از آن نهی نیز سخن می گفت</w:t>
      </w:r>
    </w:p>
    <w:p>
      <w:pPr>
        <w:pStyle w:val="BookText"/>
        <w:rPr/>
      </w:pPr>
      <w:r>
        <w:rPr>
          <w:rFonts w:ascii="IRNazanin" w:hAnsi="IRNazanin" w:eastAsia="IRNazanin"/>
          <w:color w:val="111111"/>
          <w:sz w:val="28"/>
          <w:sz w:val="28"/>
          <w:szCs w:val="28"/>
          <w:rtl w:val="true"/>
          <w:lang w:bidi="fa-IR"/>
        </w:rPr>
        <w:t>نکته ظریف و پراهمیت این جریان رجحانی است که پیامبر صلی الله علیه و آله در این نماز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ماجرا نشان می دهد که حضرت در هیچ یک از این نقلها نماز خود را برهم نزده بلکه نماز را خفیف تر خوانده و از مستحبات نماز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نتیجه گرفت که دو امر مستحب در اینجا با هم تزاحم کرده اند و پیامبر صلی الله علیه و آله مدارا با کودکان را بر مستحبات نماز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گاهی در نماز جماعت به دلیل مدارای با کودکان سجده خود را طولانی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اجباری در کار نیست، اما حضرت به خاطر شاد کردن دل کودک آرامش کودک را بر هماهنگی با دیگر اجزاء نماز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گویا در این جریان دو مستحب وجود دارد که یکی بر دیگری رجحان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مستحبات رعایت همراهی با مامومین و مراعات حال آنها است و دیگری مراعات حال کودکان و مدارا با خواسته 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امر دوم را بر اول ترجیح داده و نشان داده که این مسئله مهمتر از مسئله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آن کودک جایگاهی رفیع همچون حسنین علیهما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حسنین علیهما السلام مصداق اتم این قانون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رجحان مدارا با کودکان محدوده ای دارد که عبارت است از رعایت اساس ترکیب عبادی و برهم نخوردن پایههای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مدارای با کودکان در مسجد تا زمانی مطلوب خواهد بود که اساس نماز جماعت را برهم نزند و به بطلان نماز امام و مامومین نیانجامد</w:t>
      </w:r>
      <w:r>
        <w:rPr>
          <w:rFonts w:eastAsia="IRNazanin" w:cs="IRNazanin"/>
          <w:color w:val="111111"/>
          <w:sz w:val="28"/>
          <w:szCs w:val="28"/>
          <w:rtl w:val="true"/>
          <w:lang w:bidi="fa-IR"/>
        </w:rPr>
        <w:t>.</w:t>
      </w:r>
    </w:p>
    <w:p>
      <w:pPr>
        <w:pStyle w:val="Heading5"/>
        <w:numPr>
          <w:ilvl w:val="4"/>
          <w:numId w:val="1"/>
        </w:numPr>
        <w:rPr/>
      </w:pPr>
      <w:bookmarkStart w:id="955" w:name="__RefHeading___Toc15155207_1280447820"/>
      <w:bookmarkStart w:id="956" w:name="_Toc365"/>
      <w:bookmarkEnd w:id="955"/>
      <w:r>
        <w:rPr>
          <w:rtl w:val="true"/>
        </w:rPr>
        <w:t>ج</w:t>
      </w:r>
      <w:r>
        <w:rPr>
          <w:rtl w:val="true"/>
        </w:rPr>
        <w:t xml:space="preserve">. </w:t>
      </w:r>
      <w:r>
        <w:rPr>
          <w:rtl w:val="true"/>
        </w:rPr>
        <w:t>تکریم کودک بازی گوش به جای اخراج و یا تنبیه او</w:t>
      </w:r>
      <w:bookmarkEnd w:id="9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پیامبر صلی الله علیه و آله در مواجهه با بازیگوشی کودکان با آنها مدارا کرده و </w:t>
      </w:r>
      <w:bookmarkStart w:id="957" w:name="pg18870_486317"/>
    </w:p>
    <w:p>
      <w:pPr>
        <w:pStyle w:val="BookText"/>
        <w:rPr/>
      </w:pPr>
      <w:bookmarkEnd w:id="957"/>
      <w:r>
        <w:rPr>
          <w:rFonts w:ascii="IRNazanin" w:hAnsi="IRNazanin" w:eastAsia="IRNazanin"/>
          <w:color w:val="111111"/>
          <w:sz w:val="28"/>
          <w:sz w:val="28"/>
          <w:szCs w:val="28"/>
          <w:rtl w:val="true"/>
          <w:lang w:bidi="fa-IR"/>
        </w:rPr>
        <w:t>پس از نماز آنها را تکریم کرده و گاهی به بیان دلیل این تکریم و محبت سرشار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دلیل از جانب پیامبر صلی الله علیه و آله در قالب جمله </w:t>
      </w:r>
      <w:r>
        <w:rPr>
          <w:rFonts w:ascii="Amiri" w:hAnsi="Amiri" w:eastAsia="Amiri" w:cs="Amiri"/>
          <w:color w:val="111111"/>
          <w:sz w:val="28"/>
          <w:sz w:val="28"/>
          <w:szCs w:val="28"/>
          <w:rtl w:val="true"/>
          <w:lang w:bidi="ar-SA"/>
        </w:rPr>
        <w:t>مَا لِي لَا أُحِبُّ رَيْحَانَيَّ مِنَ الدُّنْيَا</w:t>
      </w:r>
      <w:r>
        <w:rPr>
          <w:rFonts w:ascii="IRNazanin" w:hAnsi="IRNazanin" w:eastAsia="IRNazanin"/>
          <w:color w:val="111111"/>
          <w:sz w:val="28"/>
          <w:sz w:val="28"/>
          <w:szCs w:val="28"/>
          <w:rtl w:val="true"/>
          <w:lang w:bidi="fa-IR"/>
        </w:rPr>
        <w:t xml:space="preserve"> به خاطر آن است که حضرت به همگان بفهماند مگر می شود که انسان فرزندان خود را دوست نداشته باشد و مگر می شود مؤمن با کودکان خود رفتار دیگری جز این داشته باشد</w:t>
      </w:r>
      <w:r>
        <w:rPr>
          <w:rFonts w:eastAsia="IRNazanin" w:cs="IRNazanin"/>
          <w:color w:val="111111"/>
          <w:sz w:val="28"/>
          <w:szCs w:val="28"/>
          <w:rtl w:val="true"/>
          <w:lang w:bidi="fa-IR"/>
        </w:rPr>
        <w:t>.</w:t>
      </w:r>
    </w:p>
    <w:p>
      <w:pPr>
        <w:pStyle w:val="Heading4"/>
        <w:numPr>
          <w:ilvl w:val="3"/>
          <w:numId w:val="1"/>
        </w:numPr>
        <w:rPr/>
      </w:pPr>
      <w:bookmarkStart w:id="958" w:name="__RefHeading___Toc15155209_1280447820"/>
      <w:bookmarkStart w:id="959" w:name="_Toc366"/>
      <w:bookmarkEnd w:id="958"/>
      <w:r>
        <w:rPr/>
        <w:t>4</w:t>
      </w:r>
      <w:r>
        <w:rPr>
          <w:rtl w:val="true"/>
        </w:rPr>
        <w:t xml:space="preserve">. </w:t>
      </w:r>
      <w:r>
        <w:rPr>
          <w:rtl w:val="true"/>
        </w:rPr>
        <w:t>رفتار پیامبر صلی الله علیه و آله با کودکان در هنگامه سخنرانی مسجد</w:t>
      </w:r>
      <w:bookmarkEnd w:id="959"/>
    </w:p>
    <w:p>
      <w:pPr>
        <w:pStyle w:val="Heading5"/>
        <w:numPr>
          <w:ilvl w:val="4"/>
          <w:numId w:val="1"/>
        </w:numPr>
        <w:rPr/>
      </w:pPr>
      <w:bookmarkStart w:id="960" w:name="__RefHeading___Toc15155211_1280447820"/>
      <w:bookmarkStart w:id="961" w:name="_Toc367"/>
      <w:bookmarkEnd w:id="960"/>
      <w:r>
        <w:rPr>
          <w:rtl w:val="true"/>
        </w:rPr>
        <w:t>الف</w:t>
      </w:r>
      <w:r>
        <w:rPr>
          <w:rtl w:val="true"/>
        </w:rPr>
        <w:t xml:space="preserve">. </w:t>
      </w:r>
      <w:r>
        <w:rPr>
          <w:rtl w:val="true"/>
        </w:rPr>
        <w:t>حضور کودکان در سخنرانی پیامبر صلی الله علیه و آله</w:t>
      </w:r>
      <w:bookmarkEnd w:id="961"/>
    </w:p>
    <w:p>
      <w:pPr>
        <w:pStyle w:val="BookText"/>
        <w:rPr/>
      </w:pPr>
      <w:r>
        <w:rPr>
          <w:rFonts w:ascii="IRNazanin" w:hAnsi="IRNazanin" w:eastAsia="IRNazanin"/>
          <w:color w:val="111111"/>
          <w:sz w:val="28"/>
          <w:sz w:val="28"/>
          <w:szCs w:val="28"/>
          <w:rtl w:val="true"/>
          <w:lang w:bidi="fa-IR"/>
        </w:rPr>
        <w:t>گزارش های مختلف نشان می دهند که کودکان فارق از آنکه چه رفتاری از خود بروز داده اند در سخنرانی پیامبر صلی الله علیه و آله شرکت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کودک در سخنرانی سبب می شود تا کودک از آغاز با منبر آشنا شود و منبر را سبب رشد و شکوفایی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پیامبر صلی الله علیه و آله کودک خود را با خود بر فراز منبر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گذشته از آنکه کودکان خود را به جلسات سخنرانی می برده، گاهی هم آنها را کانون توجه دیگران قرار می داده و پیرامون شخصیت آنها سخن 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برخی از کودکان در جلسات سخنرانی تمرینی برای شنیدن موعظه است و می تواند در آنها آمادگی حضور در چنین جلساتی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به عنوان یک مادرنمونه کودک ممیز خود را به مسجد می فرستد تا فرمایشات پیامبر صلی الله علیه و آله و و و او را خوب بشنود و در نهایت به خوبی برای مادر خود بازگو نماید این رفتار نشان از عمق هدفمندی اعزام کودک به مسجد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 کودکان به مسجد به خودی خود امری مطلوب و تأثیرگذار در </w:t>
      </w:r>
      <w:bookmarkStart w:id="962" w:name="pg18870_486319"/>
    </w:p>
    <w:p>
      <w:pPr>
        <w:pStyle w:val="BookText"/>
        <w:rPr/>
      </w:pPr>
      <w:bookmarkEnd w:id="962"/>
      <w:r>
        <w:rPr>
          <w:rFonts w:ascii="IRNazanin" w:hAnsi="IRNazanin" w:eastAsia="IRNazanin"/>
          <w:color w:val="111111"/>
          <w:sz w:val="28"/>
          <w:sz w:val="28"/>
          <w:szCs w:val="28"/>
          <w:rtl w:val="true"/>
          <w:lang w:bidi="fa-IR"/>
        </w:rPr>
        <w:t>شخصیت آنها است اما اگر این رفت وآمد با برنامه ریزی شکل گیرد و هدف گذاری شایسته ای در پی آنباشد ثمرات بیشتری را در پی خواهد داشت</w:t>
      </w:r>
      <w:r>
        <w:rPr>
          <w:rFonts w:eastAsia="IRNazanin" w:cs="IRNazanin"/>
          <w:color w:val="111111"/>
          <w:sz w:val="28"/>
          <w:szCs w:val="28"/>
          <w:rtl w:val="true"/>
          <w:lang w:bidi="fa-IR"/>
        </w:rPr>
        <w:t>.</w:t>
      </w:r>
    </w:p>
    <w:p>
      <w:pPr>
        <w:pStyle w:val="Heading5"/>
        <w:numPr>
          <w:ilvl w:val="4"/>
          <w:numId w:val="1"/>
        </w:numPr>
        <w:rPr/>
      </w:pPr>
      <w:bookmarkStart w:id="963" w:name="__RefHeading___Toc15155213_1280447820"/>
      <w:bookmarkStart w:id="964" w:name="_Toc368"/>
      <w:bookmarkEnd w:id="963"/>
      <w:r>
        <w:rPr>
          <w:rtl w:val="true"/>
        </w:rPr>
        <w:t>ب</w:t>
      </w:r>
      <w:r>
        <w:rPr>
          <w:rtl w:val="true"/>
        </w:rPr>
        <w:t xml:space="preserve">. </w:t>
      </w:r>
      <w:r>
        <w:rPr>
          <w:rtl w:val="true"/>
        </w:rPr>
        <w:t>مدارا با کودکان بازیگوش در سخنرانی</w:t>
      </w:r>
      <w:bookmarkEnd w:id="964"/>
    </w:p>
    <w:p>
      <w:pPr>
        <w:pStyle w:val="BookText"/>
        <w:rPr/>
      </w:pPr>
      <w:r>
        <w:rPr>
          <w:rFonts w:ascii="IRNazanin" w:hAnsi="IRNazanin" w:eastAsia="IRNazanin"/>
          <w:color w:val="111111"/>
          <w:sz w:val="28"/>
          <w:sz w:val="28"/>
          <w:szCs w:val="28"/>
          <w:rtl w:val="true"/>
          <w:lang w:bidi="fa-IR"/>
        </w:rPr>
        <w:t>فعالیتهای مسجد تنها منحصر به نماز جماعت نیست و مسجد به عنوان مهمترین مرکز اجتماع مؤمنین کارکردهای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کارکردها که اهمیت بسزایی دارد انتشار معارف دینی در قالب سخنرانی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ادامه سیره مداراگونه خود با کودکان، در سخنرانیهای خود نیز این رفتار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سخنرانی و بازگو نمودن معارف دینی برای مردم از اهمیت بسیار زیادی برخوردار است اما ممکن است در زمانهایی خاص مسائل مهمتری وجود داشته باشد که نباید از آنها نیز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پیامبر صلی الله علیه و آله گاهی برای مراقبت از کودکان خود از منبر پایین آمده باید گفت که حضرت این کار را مهم تر از نظم موجود در سخنرانی دیده و سخنرانی را به قیمت مراقبت از کودکان خود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می توان چنین نتیجه گرفت که مراقبت از کودکان وظیفه بزرگی است که گاهی درجه اهمیت آن از فعالیتهای معمول مسجد فزونی می یابد بنابراین در محیط مسجد و در جلسات سخنرانی تنها نباید به فکر برگزاری شایسته مراسم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جایگاه و وضعیت کودکان نیز اندیشید و از عواطف احساسات و جسم آنها نیز مراقبت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آیه قرآن که پس از انجام این کار از زبان پیامبر صلی الله علیه و آله بیان شده نشان دهنده کلی بودن حکم و سرایت آن در موارد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حکم یعنی رجحان داشتن مراقبت از کودکان نسبت به دیگر وظایف دینی، یک حکم کلی است که در مسجد نیز باید رعایت شود</w:t>
      </w:r>
      <w:r>
        <w:rPr>
          <w:rFonts w:eastAsia="IRNazanin" w:cs="IRNazanin"/>
          <w:color w:val="111111"/>
          <w:sz w:val="28"/>
          <w:szCs w:val="28"/>
          <w:rtl w:val="true"/>
          <w:lang w:bidi="fa-IR"/>
        </w:rPr>
        <w:t xml:space="preserve">. </w:t>
      </w:r>
      <w:bookmarkStart w:id="965" w:name="pg18870_486322"/>
    </w:p>
    <w:p>
      <w:pPr>
        <w:pStyle w:val="BookText"/>
        <w:rPr/>
      </w:pPr>
      <w:bookmarkEnd w:id="965"/>
      <w:r>
        <w:rPr>
          <w:rFonts w:ascii="IRNazanin" w:hAnsi="IRNazanin" w:eastAsia="IRNazanin"/>
          <w:color w:val="111111"/>
          <w:sz w:val="28"/>
          <w:sz w:val="28"/>
          <w:szCs w:val="28"/>
          <w:rtl w:val="true"/>
          <w:lang w:bidi="fa-IR"/>
        </w:rPr>
        <w:t>پیامبر صلی الله علیه و آله در مواجهه با کودکی که در حین سخنرانی از دوش او بالا رفته هیچ برخورد ناخوشایندی نمی کند با اینکه حضرت می توانست کودک را به آرامی از دوش خود به پایین راهنمایی کند و او را بر روی دامان خود بنشاند و یا اینکه او را به بیرون از مسجد راهنمایی نماید اما هیچ یک از این کارها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حرکت پیامبر صلی الله علیه و آله گویای آن است که با کودکان در مسجد و در مراسم مذهبی باید مدارایی ویژه داشت و از بی احترامی تنبیه و اخراج آنها به شدت اجتناب کرد</w:t>
      </w:r>
      <w:r>
        <w:rPr>
          <w:rFonts w:eastAsia="IRNazanin" w:cs="IRNazanin"/>
          <w:color w:val="111111"/>
          <w:sz w:val="28"/>
          <w:szCs w:val="28"/>
          <w:rtl w:val="true"/>
          <w:lang w:bidi="fa-IR"/>
        </w:rPr>
        <w:t>.</w:t>
      </w:r>
    </w:p>
    <w:p>
      <w:pPr>
        <w:pStyle w:val="Heading4"/>
        <w:numPr>
          <w:ilvl w:val="3"/>
          <w:numId w:val="1"/>
        </w:numPr>
        <w:rPr/>
      </w:pPr>
      <w:bookmarkStart w:id="966" w:name="__RefHeading___Toc15155215_1280447820"/>
      <w:bookmarkStart w:id="967" w:name="_Toc369"/>
      <w:bookmarkEnd w:id="966"/>
      <w:r>
        <w:rPr/>
        <w:t>5</w:t>
      </w:r>
      <w:r>
        <w:rPr>
          <w:rtl w:val="true"/>
        </w:rPr>
        <w:t xml:space="preserve">. </w:t>
      </w:r>
      <w:r>
        <w:rPr>
          <w:rtl w:val="true"/>
        </w:rPr>
        <w:t>رفت و آمد کودکان به مسجد پس از دوران پیامبر صلی الله علیه و آله</w:t>
      </w:r>
      <w:bookmarkEnd w:id="967"/>
    </w:p>
    <w:p>
      <w:pPr>
        <w:pStyle w:val="Heading5"/>
        <w:numPr>
          <w:ilvl w:val="4"/>
          <w:numId w:val="1"/>
        </w:numPr>
        <w:rPr/>
      </w:pPr>
      <w:bookmarkStart w:id="968" w:name="__RefHeading___Toc15155217_1280447820"/>
      <w:bookmarkStart w:id="969" w:name="_Toc370"/>
      <w:bookmarkEnd w:id="968"/>
      <w:r>
        <w:rPr>
          <w:rtl w:val="true"/>
        </w:rPr>
        <w:t>الف</w:t>
      </w:r>
      <w:r>
        <w:rPr>
          <w:rtl w:val="true"/>
        </w:rPr>
        <w:t xml:space="preserve">. </w:t>
      </w:r>
      <w:r>
        <w:rPr>
          <w:rtl w:val="true"/>
        </w:rPr>
        <w:t>اهل بیت علیهم السلام و مسئله رفت و آمد کودکان به مسجد</w:t>
      </w:r>
      <w:bookmarkEnd w:id="969"/>
    </w:p>
    <w:p>
      <w:pPr>
        <w:pStyle w:val="BookText"/>
        <w:rPr/>
      </w:pPr>
      <w:r>
        <w:rPr>
          <w:rFonts w:ascii="IRNazanin" w:hAnsi="IRNazanin" w:eastAsia="IRNazanin"/>
          <w:color w:val="111111"/>
          <w:sz w:val="28"/>
          <w:sz w:val="28"/>
          <w:szCs w:val="28"/>
          <w:rtl w:val="true"/>
          <w:lang w:bidi="fa-IR"/>
        </w:rPr>
        <w:t>یکی از ایرادات اساسی که ممکن است به گزارش های فصل های پیشین گرفته شود این است که همه این گزارشها می تواند مربوط به برهه خاصی از زندگی پیامبر صلی الله علیه و آله او باشد به بیان دیگر ممکن است در برهه ای از دوران زندگی پیامبر صلی الله علیه و آله رود کودکان به مسجد مجاز بوده و پس از آن این مطلب از جانب حضرت نهی شده و جواز پیشین را نسخ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صرف احتمال نمی تواند نسخ این همه گزارش را در پی داشته باشد باید گفت که گزارش هایی وجود دارند که نشان می دهد، پس از دوران پیامبر صلی الله علیه و آله نیز اهل بیت علیهم السلام به سیره آن حضرت پایبند بوده اند بنابراین می توان نتیجه گرفت که نسخی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کودکان به مسجد نه تنها سیره مستمر پیامبر صلی الله علیه و آله بوده بلکه امیرالمؤمنین علیه السلام هم آن را ادامه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امیرالمؤمنین علیه السلام می تواند پاسخ به شبهه ای باشد که ممکن است در ذیل روایات ناهیه مطرح شود ممکن است در ذیل روایت جنبوا </w:t>
      </w:r>
      <w:bookmarkStart w:id="970" w:name="pg18870_486324"/>
    </w:p>
    <w:p>
      <w:pPr>
        <w:pStyle w:val="BookText"/>
        <w:rPr/>
      </w:pPr>
      <w:bookmarkEnd w:id="970"/>
      <w:r>
        <w:rPr>
          <w:rFonts w:ascii="IRNazanin" w:hAnsi="IRNazanin" w:eastAsia="IRNazanin"/>
          <w:color w:val="111111"/>
          <w:sz w:val="28"/>
          <w:sz w:val="28"/>
          <w:szCs w:val="28"/>
          <w:rtl w:val="true"/>
          <w:lang w:bidi="fa-IR"/>
        </w:rPr>
        <w:t>مساجدكم صبيانكم ومجانينكم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شود که سیره مستمر پیامبر صلی الله علیه و آله با این نهی پیامبر صلی الله علیه و آله نسخ شده و دیگر آوردن کودکان به مسجد رجحانی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امیرالمؤمنین علیه السلام نشان می دهد که امیرالمؤمنین علیه السلام ادامه دهنده سیره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نسخی در سیره پیامبر صلی الله علیه و آله در این زمینه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غیر از آنکه پای دو کودک خود را به مسجد باز کرده، آنها را فعال و پرجنب و جوش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پس از رحلت پیامبر صلی الله علیه و آله آن دو در برابر ظلم و تباهی سخن می گویند و همانند دیگران امر به معروف و نهی از منکر را وظیفه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می تواند محلی برای ارائه دیدگاه های کودکان و نوجوانان باشد تا آنها در آینده ای نزدیک در عرصه های مختلف اجتماعی، جرأت عرض اندام داشته باشند</w:t>
      </w:r>
      <w:r>
        <w:rPr>
          <w:rFonts w:eastAsia="IRNazanin" w:cs="IRNazanin"/>
          <w:color w:val="111111"/>
          <w:sz w:val="28"/>
          <w:szCs w:val="28"/>
          <w:rtl w:val="true"/>
          <w:lang w:bidi="fa-IR"/>
        </w:rPr>
        <w:t>.</w:t>
      </w:r>
    </w:p>
    <w:p>
      <w:pPr>
        <w:pStyle w:val="Heading5"/>
        <w:numPr>
          <w:ilvl w:val="4"/>
          <w:numId w:val="1"/>
        </w:numPr>
        <w:rPr/>
      </w:pPr>
      <w:bookmarkStart w:id="971" w:name="__RefHeading___Toc15155219_1280447820"/>
      <w:bookmarkStart w:id="972" w:name="_Toc371"/>
      <w:bookmarkEnd w:id="971"/>
      <w:r>
        <w:rPr>
          <w:rtl w:val="true"/>
        </w:rPr>
        <w:t>ب</w:t>
      </w:r>
      <w:r>
        <w:rPr>
          <w:rtl w:val="true"/>
        </w:rPr>
        <w:t xml:space="preserve">. </w:t>
      </w:r>
      <w:r>
        <w:rPr>
          <w:rtl w:val="true"/>
        </w:rPr>
        <w:t>رفتار زمامداران و مردم در قبال مسئله آمدن کودکان به مسجد</w:t>
      </w:r>
      <w:bookmarkEnd w:id="972"/>
    </w:p>
    <w:p>
      <w:pPr>
        <w:pStyle w:val="BookText"/>
        <w:rPr/>
      </w:pPr>
      <w:r>
        <w:rPr>
          <w:rFonts w:ascii="IRNazanin" w:hAnsi="IRNazanin" w:eastAsia="IRNazanin"/>
          <w:color w:val="111111"/>
          <w:sz w:val="28"/>
          <w:sz w:val="28"/>
          <w:szCs w:val="28"/>
          <w:rtl w:val="true"/>
          <w:lang w:bidi="fa-IR"/>
        </w:rPr>
        <w:t>خلیفه دوم در دوران خلافت خود بدعت اخراج کودکان از مسجد و تنبیه آنها با تازیانه را به دلیل بازیگوشی در مسجد، پایه 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همه گزارشهای پیش گفته نشان دهنده رفتار پر محبت و رئوفانه پیامبر صلی الله علیه و آله با کودکان در محیط مسجد است اما خلیفه دوم دقیقاً بر خلاف سیره پیامبر صلی الله علیه و آله عمل کرده و با تازیانه کودکان را از مسجد اخراج می 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رهروان اهل بیت علیهم السلام نیز باید از این گزارش تاریخی عبرت بگیرند و بدانند که برخورد ناشایست با کودکانی که به هر دلیل به مسجد راه پیدا کرده اند، قدم نهادن در مسیر این بدعت گذار بزرگ است </w:t>
      </w:r>
      <w:bookmarkStart w:id="973" w:name="pg18870_486326"/>
    </w:p>
    <w:p>
      <w:pPr>
        <w:pStyle w:val="Heading4"/>
        <w:numPr>
          <w:ilvl w:val="3"/>
          <w:numId w:val="1"/>
        </w:numPr>
        <w:rPr/>
      </w:pPr>
      <w:bookmarkStart w:id="974" w:name="__RefHeading___Toc15155221_1280447820"/>
      <w:bookmarkStart w:id="975" w:name="_Toc372"/>
      <w:bookmarkEnd w:id="973"/>
      <w:bookmarkEnd w:id="974"/>
      <w:r>
        <w:rPr/>
        <w:t>6</w:t>
      </w:r>
      <w:r>
        <w:rPr>
          <w:rtl w:val="true"/>
        </w:rPr>
        <w:t xml:space="preserve">. </w:t>
      </w:r>
      <w:r>
        <w:rPr>
          <w:rtl w:val="true"/>
        </w:rPr>
        <w:t>روایات نهی از آوردن کودکان به مسجد</w:t>
      </w:r>
      <w:bookmarkEnd w:id="975"/>
    </w:p>
    <w:p>
      <w:pPr>
        <w:pStyle w:val="BookText"/>
        <w:rPr/>
      </w:pPr>
      <w:r>
        <w:rPr>
          <w:rFonts w:ascii="IRNazanin" w:hAnsi="IRNazanin" w:eastAsia="IRNazanin"/>
          <w:color w:val="111111"/>
          <w:sz w:val="28"/>
          <w:sz w:val="28"/>
          <w:szCs w:val="28"/>
          <w:rtl w:val="true"/>
          <w:lang w:bidi="fa-IR"/>
        </w:rPr>
        <w:t>درکنار انبوه روایاتی که در بردارنده سیره مداوم پیامبر صلی الله علیه و آله مبنی بر آوردن کودکان به مسجد است روایاتی نیز وجود دارند که در آن از آوردن کودکان به مسجد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این سه روایت نشان می دهد که همه طرق آنها ضعیف است و در نتیجه همه این روایات ضعیف السند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چند دلیل</w:t>
      </w:r>
    </w:p>
    <w:p>
      <w:pPr>
        <w:pStyle w:val="BookText"/>
        <w:rPr/>
      </w:pPr>
      <w:r>
        <w:rPr>
          <w:rFonts w:ascii="IRNazanin" w:hAnsi="IRNazanin" w:eastAsia="IRNazanin"/>
          <w:color w:val="111111"/>
          <w:sz w:val="28"/>
          <w:sz w:val="28"/>
          <w:szCs w:val="28"/>
          <w:rtl w:val="true"/>
          <w:lang w:bidi="fa-IR"/>
        </w:rPr>
        <w:t>به راحتی نمی توان از کنار آنها گذشت و این دسته از روایات را وانهاد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های مختلف این دسته از روایات در کتب گوناگون روایی شیعه و اهل تسنن موجود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این روایات در کتب تراز اول شیعه نظیر تهذیب الاحکام، خصال و علل الشرایع؛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برخی از متقدمین فقهای شیعه به این روایات که ممکن است جبران کننده ضعف سندی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w:t>
      </w:r>
    </w:p>
    <w:p>
      <w:pPr>
        <w:pStyle w:val="Heading4"/>
        <w:numPr>
          <w:ilvl w:val="3"/>
          <w:numId w:val="1"/>
        </w:numPr>
        <w:rPr/>
      </w:pPr>
      <w:bookmarkStart w:id="976" w:name="__RefHeading___Toc15155223_1280447820"/>
      <w:bookmarkStart w:id="977" w:name="_Toc373"/>
      <w:bookmarkEnd w:id="976"/>
      <w:r>
        <w:rPr/>
        <w:t>7</w:t>
      </w:r>
      <w:r>
        <w:rPr>
          <w:rtl w:val="true"/>
        </w:rPr>
        <w:t xml:space="preserve">. </w:t>
      </w:r>
      <w:r>
        <w:rPr>
          <w:rtl w:val="true"/>
        </w:rPr>
        <w:t>راهكارها و احكام حضور کودک در نماز جماعت</w:t>
      </w:r>
      <w:bookmarkEnd w:id="977"/>
    </w:p>
    <w:p>
      <w:pPr>
        <w:pStyle w:val="Heading5"/>
        <w:numPr>
          <w:ilvl w:val="4"/>
          <w:numId w:val="1"/>
        </w:numPr>
        <w:rPr/>
      </w:pPr>
      <w:bookmarkStart w:id="978" w:name="__RefHeading___Toc15155225_1280447820"/>
      <w:bookmarkStart w:id="979" w:name="_Toc374"/>
      <w:bookmarkEnd w:id="978"/>
      <w:r>
        <w:rPr>
          <w:rtl w:val="true"/>
        </w:rPr>
        <w:t>الف</w:t>
      </w:r>
      <w:r>
        <w:rPr>
          <w:rtl w:val="true"/>
        </w:rPr>
        <w:t xml:space="preserve">. </w:t>
      </w:r>
      <w:r>
        <w:rPr>
          <w:rtl w:val="true"/>
        </w:rPr>
        <w:t>بیرون نراندن کودکان از صفوف جماعت</w:t>
      </w:r>
      <w:bookmarkEnd w:id="979"/>
    </w:p>
    <w:p>
      <w:pPr>
        <w:pStyle w:val="BookText"/>
        <w:rPr/>
      </w:pPr>
      <w:r>
        <w:rPr>
          <w:rFonts w:ascii="IRNazanin" w:hAnsi="IRNazanin" w:eastAsia="IRNazanin"/>
          <w:color w:val="111111"/>
          <w:sz w:val="28"/>
          <w:sz w:val="28"/>
          <w:szCs w:val="28"/>
          <w:rtl w:val="true"/>
          <w:lang w:bidi="fa-IR"/>
        </w:rPr>
        <w:t>روایتی از امام باقر علیه السلام نقل شده که در آن حضرت دستور داده که کودکان را از صفوف نماز جماعت عقب نرانید بکله آنان را در میان بزرگسالان پراکنده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دلیل دو عبارت </w:t>
      </w:r>
      <w:r>
        <w:rPr>
          <w:rFonts w:ascii="Amiri" w:hAnsi="Amiri" w:eastAsia="Amiri" w:cs="Amiri"/>
          <w:color w:val="111111"/>
          <w:sz w:val="28"/>
          <w:sz w:val="28"/>
          <w:szCs w:val="28"/>
          <w:rtl w:val="true"/>
          <w:lang w:bidi="ar-SA"/>
        </w:rPr>
        <w:t>لَا تُؤَخِّرُوهُمْ عَنِ الصَّلَاةِ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فَرِّقُوا بَيْنَهُمْ</w:t>
      </w:r>
      <w:r>
        <w:rPr>
          <w:rFonts w:ascii="IRNazanin" w:hAnsi="IRNazanin" w:eastAsia="IRNazanin"/>
          <w:color w:val="111111"/>
          <w:sz w:val="28"/>
          <w:sz w:val="28"/>
          <w:szCs w:val="28"/>
          <w:rtl w:val="true"/>
          <w:lang w:bidi="fa-IR"/>
        </w:rPr>
        <w:t xml:space="preserve"> دلالت بررجحان حضور کودکان در مسجد به شرط متفرق شدن در صفوف نماز جماعت خواهد داشت</w:t>
      </w:r>
      <w:r>
        <w:rPr>
          <w:rFonts w:eastAsia="IRNazanin" w:cs="IRNazanin"/>
          <w:color w:val="111111"/>
          <w:sz w:val="28"/>
          <w:szCs w:val="28"/>
          <w:rtl w:val="true"/>
          <w:lang w:bidi="fa-IR"/>
        </w:rPr>
        <w:t>.</w:t>
      </w:r>
    </w:p>
    <w:p>
      <w:pPr>
        <w:pStyle w:val="Heading5"/>
        <w:numPr>
          <w:ilvl w:val="4"/>
          <w:numId w:val="1"/>
        </w:numPr>
        <w:rPr/>
      </w:pPr>
      <w:bookmarkStart w:id="980" w:name="__RefHeading___Toc15155227_1280447820"/>
      <w:bookmarkStart w:id="981" w:name="_Toc375"/>
      <w:bookmarkEnd w:id="980"/>
      <w:r>
        <w:rPr>
          <w:rtl w:val="true"/>
        </w:rPr>
        <w:t>ب</w:t>
      </w:r>
      <w:r>
        <w:rPr>
          <w:rtl w:val="true"/>
        </w:rPr>
        <w:t xml:space="preserve">. </w:t>
      </w:r>
      <w:r>
        <w:rPr>
          <w:rtl w:val="true"/>
        </w:rPr>
        <w:t>برخی از احکام حضور کودک در نماز جماعت</w:t>
      </w:r>
      <w:bookmarkEnd w:id="98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میان فقها این است که اذان گفتن کودک، قابل پذیرش و </w:t>
      </w:r>
    </w:p>
    <w:p>
      <w:pPr>
        <w:pStyle w:val="BookText"/>
        <w:rPr/>
      </w:pPr>
      <w:r>
        <w:rPr>
          <w:rFonts w:ascii="IRNazanin" w:hAnsi="IRNazanin" w:eastAsia="IRNazanin"/>
          <w:color w:val="111111"/>
          <w:sz w:val="28"/>
          <w:sz w:val="28"/>
          <w:szCs w:val="28"/>
          <w:rtl w:val="true"/>
          <w:lang w:bidi="fa-IR"/>
        </w:rPr>
        <w:t>صحیح است این فتوی بر اساس روایات صحیح السندی است که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حتی بزرگسالان می توانند به اذان گفتن یک کودک غیربالغ اعتماد و اکتفا کنند و دیگر برای بر پایی نماز جماعت، اذان دیگری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اکتفاء به اذان کودک ممکن است در نماز فرادا نیز ثمره داشته باشد اما معمولاً اکتفاء به اذان دیگران مربوط به نماز جماعت است که به طور عادی در مسجد برگزار می شود</w:t>
      </w:r>
    </w:p>
    <w:p>
      <w:pPr>
        <w:pStyle w:val="BookText"/>
        <w:rPr/>
      </w:pPr>
      <w:r>
        <w:rPr>
          <w:rFonts w:ascii="IRNazanin" w:hAnsi="IRNazanin" w:eastAsia="IRNazanin"/>
          <w:color w:val="111111"/>
          <w:sz w:val="28"/>
          <w:sz w:val="28"/>
          <w:szCs w:val="28"/>
          <w:rtl w:val="true"/>
          <w:lang w:bidi="fa-IR"/>
        </w:rPr>
        <w:t>در باب امام جماعت شدن کودک سه روایت با سندی صحیح وجود دارد که به صورت مطلق دلالت بر جواز امامت پسر بچه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روایت معارض هم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نظیر شیخ طوسی بر اساس سه روایت اول، حکم به جواز امامت پسربچه نابالغ برای همگان چه کودک و چه بزرگسال،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نظیر شیخ حر عاملی و جه جمعی برای این روایات ارائه داده و بسیاری از فقها آن را پذیرفته اند این بزرگان امامت جماعت پسر بچه نابالغ برای دیگر کودکان را جایز می دانند اما برای بزرگسالان صحیح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مطرح شدن این موضوع در مورد کودک ممیز نشان می دهد که چنین کودکانی به اماکن عبادی راه داشتهاند و رفت و آمد آنها به مراکز عبادی معمول 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يَؤُمَ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سؤال در مورد نماز جماعتی عمومی و در میان جمعیت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طور معمول چنین جماعتی معمولاً در مسجد شکل می گیرد بنابراین اگر قرار باشد پاسخ این سؤال مربوط به غیر مسجد باشد تخصیص اکثر لازم خواهد آمد</w:t>
      </w:r>
      <w:r>
        <w:rPr>
          <w:rFonts w:eastAsia="IRNazanin" w:cs="IRNazanin"/>
          <w:color w:val="111111"/>
          <w:sz w:val="28"/>
          <w:szCs w:val="28"/>
          <w:rtl w:val="true"/>
          <w:lang w:bidi="fa-IR"/>
        </w:rPr>
        <w:t xml:space="preserve">. </w:t>
      </w:r>
      <w:bookmarkStart w:id="982" w:name="pg18870_486330"/>
    </w:p>
    <w:p>
      <w:pPr>
        <w:pStyle w:val="BookText"/>
        <w:rPr/>
      </w:pPr>
      <w:bookmarkEnd w:id="982"/>
      <w:r>
        <w:rPr>
          <w:rFonts w:ascii="IRNazanin" w:hAnsi="IRNazanin" w:eastAsia="IRNazanin"/>
          <w:color w:val="111111"/>
          <w:sz w:val="28"/>
          <w:sz w:val="28"/>
          <w:szCs w:val="28"/>
          <w:rtl w:val="true"/>
          <w:lang w:bidi="fa-IR"/>
        </w:rPr>
        <w:t>این پرسش ممکن است در دورانهای گذشته نیز برای بسیاری از</w:t>
      </w:r>
    </w:p>
    <w:p>
      <w:pPr>
        <w:pStyle w:val="BookText"/>
        <w:rPr/>
      </w:pPr>
      <w:r>
        <w:rPr>
          <w:rFonts w:ascii="IRNazanin" w:hAnsi="IRNazanin" w:eastAsia="IRNazanin"/>
          <w:color w:val="111111"/>
          <w:sz w:val="28"/>
          <w:sz w:val="28"/>
          <w:szCs w:val="28"/>
          <w:rtl w:val="true"/>
          <w:lang w:bidi="fa-IR"/>
        </w:rPr>
        <w:t>اقوام به وقوع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در سایه رشد فرهنگی جامعه اسلامی گاهی کودکان دانسته های بیشتری نسبت به بزرگسالان دارند و شرایط نماز را بهتر از دیگران برگزار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برمی آید که جایگاه کودک ممیز در شکل گیری نماز جماعت همانند بزرگسالان است</w:t>
      </w:r>
      <w:r>
        <w:rPr>
          <w:rFonts w:eastAsia="IRNazanin" w:cs="IRNazanin"/>
          <w:color w:val="111111"/>
          <w:sz w:val="28"/>
          <w:szCs w:val="28"/>
          <w:rtl w:val="true"/>
          <w:lang w:bidi="fa-IR"/>
        </w:rPr>
        <w:t>.</w:t>
      </w:r>
    </w:p>
    <w:p>
      <w:pPr>
        <w:pStyle w:val="Heading4"/>
        <w:numPr>
          <w:ilvl w:val="3"/>
          <w:numId w:val="1"/>
        </w:numPr>
        <w:rPr/>
      </w:pPr>
      <w:bookmarkStart w:id="983" w:name="__RefHeading___Toc15155229_1280447820"/>
      <w:bookmarkStart w:id="984" w:name="_Toc376"/>
      <w:bookmarkEnd w:id="983"/>
      <w:r>
        <w:rPr/>
        <w:t>8</w:t>
      </w:r>
      <w:r>
        <w:rPr>
          <w:rtl w:val="true"/>
        </w:rPr>
        <w:t xml:space="preserve">. </w:t>
      </w:r>
      <w:r>
        <w:rPr>
          <w:rtl w:val="true"/>
        </w:rPr>
        <w:t>بررسی دیگر آموزه های دینی مرتبط با کودک و مسجد</w:t>
      </w:r>
      <w:bookmarkEnd w:id="984"/>
    </w:p>
    <w:p>
      <w:pPr>
        <w:pStyle w:val="Heading5"/>
        <w:numPr>
          <w:ilvl w:val="4"/>
          <w:numId w:val="1"/>
        </w:numPr>
        <w:rPr/>
      </w:pPr>
      <w:bookmarkStart w:id="985" w:name="__RefHeading___Toc15155231_1280447820"/>
      <w:bookmarkStart w:id="986" w:name="_Toc377"/>
      <w:bookmarkEnd w:id="985"/>
      <w:r>
        <w:rPr>
          <w:rtl w:val="true"/>
        </w:rPr>
        <w:t>الف</w:t>
      </w:r>
      <w:r>
        <w:rPr>
          <w:rtl w:val="true"/>
        </w:rPr>
        <w:t xml:space="preserve">. </w:t>
      </w:r>
      <w:r>
        <w:rPr>
          <w:rtl w:val="true"/>
        </w:rPr>
        <w:t>مسجد تأمین کننده وظایف والدین در برابر فرزندان</w:t>
      </w:r>
      <w:bookmarkEnd w:id="986"/>
    </w:p>
    <w:p>
      <w:pPr>
        <w:pStyle w:val="BookText"/>
        <w:rPr/>
      </w:pPr>
      <w:r>
        <w:rPr>
          <w:rFonts w:ascii="IRNazanin" w:hAnsi="IRNazanin" w:eastAsia="IRNazanin"/>
          <w:color w:val="111111"/>
          <w:sz w:val="28"/>
          <w:sz w:val="28"/>
          <w:szCs w:val="28"/>
          <w:rtl w:val="true"/>
          <w:lang w:bidi="fa-IR"/>
        </w:rPr>
        <w:t>از آیات و روایات فراوانی که پیرامون مسئله خانواده و تربیت فرزند در دست ما است، چنین برمی آید که والدین نسبت به فرزندان خود وظایف متعددی دارند که دستیابی به آنها در مسجد بسیار سهل الوصول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ادب آموزی به فرزندان؛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نیازمندیها به فرزندان؛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مسائل دینی به فرزندان؛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فرزندان در برابر خطرات اعتقادی و انحرافی؛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عبادی کودکان؛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آموزی به فرزندان از سنین کودکی؛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و لزوم یافتن محیطی مناسب برای فعالیتهای اجتماعی فرزندان</w:t>
      </w:r>
      <w:r>
        <w:rPr>
          <w:rFonts w:eastAsia="IRNazanin" w:cs="IRNazanin"/>
          <w:color w:val="111111"/>
          <w:sz w:val="28"/>
          <w:szCs w:val="28"/>
          <w:rtl w:val="true"/>
          <w:lang w:bidi="fa-IR"/>
        </w:rPr>
        <w:t>.</w:t>
      </w:r>
    </w:p>
    <w:p>
      <w:pPr>
        <w:pStyle w:val="Heading5"/>
        <w:numPr>
          <w:ilvl w:val="4"/>
          <w:numId w:val="1"/>
        </w:numPr>
        <w:rPr/>
      </w:pPr>
      <w:bookmarkStart w:id="987" w:name="__RefHeading___Toc15155233_1280447820"/>
      <w:bookmarkStart w:id="988" w:name="_Toc378"/>
      <w:bookmarkEnd w:id="987"/>
      <w:r>
        <w:rPr>
          <w:rtl w:val="true"/>
        </w:rPr>
        <w:t>ب</w:t>
      </w:r>
      <w:r>
        <w:rPr>
          <w:rtl w:val="true"/>
        </w:rPr>
        <w:t xml:space="preserve">. </w:t>
      </w:r>
      <w:r>
        <w:rPr>
          <w:rtl w:val="true"/>
        </w:rPr>
        <w:t>کارکردهای تربیتی مسجد</w:t>
      </w:r>
      <w:bookmarkEnd w:id="988"/>
    </w:p>
    <w:p>
      <w:pPr>
        <w:pStyle w:val="BookText"/>
        <w:rPr/>
      </w:pPr>
      <w:r>
        <w:rPr>
          <w:rFonts w:ascii="IRNazanin" w:hAnsi="IRNazanin" w:eastAsia="IRNazanin"/>
          <w:color w:val="111111"/>
          <w:sz w:val="28"/>
          <w:sz w:val="28"/>
          <w:szCs w:val="28"/>
          <w:rtl w:val="true"/>
          <w:lang w:bidi="fa-IR"/>
        </w:rPr>
        <w:t>در روایتی از امیرالمؤمنین علیه السلام به کارکردهای تربیتی مسجد اشاره شده که اغلب آنها نیاز اصلی کودکان و نوجوانان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پیامدهای تربیتی که امیرالمؤمنین علیه السلام برای رفت و آمد به </w:t>
      </w:r>
      <w:bookmarkStart w:id="989" w:name="pg18870_486332"/>
    </w:p>
    <w:p>
      <w:pPr>
        <w:pStyle w:val="BookText"/>
        <w:rPr/>
      </w:pPr>
      <w:bookmarkEnd w:id="989"/>
      <w:r>
        <w:rPr>
          <w:rFonts w:ascii="IRNazanin" w:hAnsi="IRNazanin" w:eastAsia="IRNazanin"/>
          <w:color w:val="111111"/>
          <w:sz w:val="28"/>
          <w:sz w:val="28"/>
          <w:szCs w:val="28"/>
          <w:rtl w:val="true"/>
          <w:lang w:bidi="fa-IR"/>
        </w:rPr>
        <w:t>مسجد شمرده است باید گفت که نیاز هیچ قشری به مسجد همانند کودکان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 کودک به تربیت و رشد و بالندگی قابل مقایسه با نیازمندی دیگر اقشار و سنین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مؤثر در تربیت کودک دوستان و همسالان هستند که تأثیر بسزایی بر فکر و دل او دارند اما بنا بر فرمایش امیرمؤمنان یکی از مهمترین کارکردهای مسجد ارائه دوستی مؤمن و رفیقی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هر چقدر هم که معتقد باشند اگر درهای مسجد را به روی کودکانشان بسته ببینند بالاجبار زیور زندگی خود را به محیطی دیگر می فرستند محیط هایی که گاه ممکن است هم عرض مسجد قرار گرفته و مدعی تربیت دینی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پراهمیت در نگاهی کلان و عمیق تر محیط هایی همچون خانقاه و عبادتکده های انحرافی را به ما نشان می دهد که در عرض مسجد اما رویارویآن جوانان مؤمن را به انحراف و کژی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غفلت ما از کودکان حداقل در دوران کنونی پیامدی جز خسارت و از دست دادن دلهای پاک آنها نخواهد داشت</w:t>
      </w:r>
      <w:r>
        <w:rPr>
          <w:rFonts w:eastAsia="IRNazanin" w:cs="IRNazanin"/>
          <w:color w:val="111111"/>
          <w:sz w:val="28"/>
          <w:szCs w:val="28"/>
          <w:rtl w:val="true"/>
          <w:lang w:bidi="fa-IR"/>
        </w:rPr>
        <w:t>.</w:t>
      </w:r>
    </w:p>
    <w:p>
      <w:pPr>
        <w:pStyle w:val="Heading5"/>
        <w:numPr>
          <w:ilvl w:val="4"/>
          <w:numId w:val="1"/>
        </w:numPr>
        <w:rPr/>
      </w:pPr>
      <w:bookmarkStart w:id="990" w:name="__RefHeading___Toc15155235_1280447820"/>
      <w:bookmarkStart w:id="991" w:name="_Toc379"/>
      <w:bookmarkEnd w:id="990"/>
      <w:r>
        <w:rPr>
          <w:rtl w:val="true"/>
        </w:rPr>
        <w:t>ج</w:t>
      </w:r>
      <w:r>
        <w:rPr>
          <w:rtl w:val="true"/>
        </w:rPr>
        <w:t xml:space="preserve">. </w:t>
      </w:r>
      <w:r>
        <w:rPr>
          <w:rtl w:val="true"/>
        </w:rPr>
        <w:t>جایگاه معنوی کودکان در نظام ارزش گذاری دینی</w:t>
      </w:r>
      <w:bookmarkEnd w:id="991"/>
    </w:p>
    <w:p>
      <w:pPr>
        <w:pStyle w:val="BookText"/>
        <w:rPr/>
      </w:pPr>
      <w:r>
        <w:rPr>
          <w:rFonts w:ascii="IRNazanin" w:hAnsi="IRNazanin" w:eastAsia="IRNazanin"/>
          <w:color w:val="111111"/>
          <w:sz w:val="28"/>
          <w:sz w:val="28"/>
          <w:szCs w:val="28"/>
          <w:rtl w:val="true"/>
          <w:lang w:bidi="fa-IR"/>
        </w:rPr>
        <w:t>مسجد، مکانی برای عبادت و بندگی است و خداوند، بنای این مکان را بر پایه معنویت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اهل بیت علیهم السلام برمی آید که کودکان به دلیل صفای دل و پاکی طینتی که دارند از جایگاه معنوی والایی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آموزی کودکان در نزد پروردگار جایگاهی والا دارد و مکانی بهتر از</w:t>
      </w:r>
    </w:p>
    <w:p>
      <w:pPr>
        <w:pStyle w:val="BookText"/>
        <w:rPr/>
      </w:pPr>
      <w:r>
        <w:rPr>
          <w:rFonts w:ascii="IRNazanin" w:hAnsi="IRNazanin" w:eastAsia="IRNazanin"/>
          <w:color w:val="111111"/>
          <w:sz w:val="28"/>
          <w:sz w:val="28"/>
          <w:szCs w:val="28"/>
          <w:rtl w:val="true"/>
          <w:lang w:bidi="fa-IR"/>
        </w:rPr>
        <w:t>مسجد نمی تواند بستری برای قرآن آموزی و دین مداری کودکان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زینت و زیور هر خانه ای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دستور به بردن زینتها به مسجد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بردن فرزندان به مسجد را مصداقی از بردن بهترین زیور و زینتهای زندگی به مسجد دانست</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2" w:name="pg18870_486335"/>
      <w:bookmarkStart w:id="993" w:name="pg18870_486335"/>
      <w:bookmarkEnd w:id="993"/>
    </w:p>
    <w:p>
      <w:pPr>
        <w:pStyle w:val="Heading2"/>
        <w:numPr>
          <w:ilvl w:val="1"/>
          <w:numId w:val="1"/>
        </w:numPr>
        <w:rPr/>
      </w:pPr>
      <w:bookmarkStart w:id="994" w:name="pg18870_486335"/>
      <w:bookmarkStart w:id="995" w:name="__RefHeading___Toc15155237_1280447820"/>
      <w:bookmarkStart w:id="996" w:name="_Toc380"/>
      <w:bookmarkEnd w:id="994"/>
      <w:bookmarkEnd w:id="995"/>
      <w:r>
        <w:rPr>
          <w:rtl w:val="true"/>
        </w:rPr>
        <w:t>کتابنامه</w:t>
      </w:r>
      <w:bookmarkEnd w:id="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موسسه دار الهجرة،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سجستانی، سلیمان بن اشعث، سنن ابی داود،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 التوزيع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بن هبه الله، شرح نهج البلاغه، لابن ابی الحدید، چاپ اول؛ قم 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الدنیا بغدادی، عبد الله بن محمد، کتاب العیال دمام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المقيم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کوفی، المصنف،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 التوزيع،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مبارك بن محمد، النهاية في غريب الحديث و الأثر،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اسماعیلیان، بدون تاریخ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 أسد الغابة في معرفة الصحابة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اشعث کوفی، محمد بن محمد، الجعفريات 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النينوى الحديثة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محمد بن على، أمالي الصدوق،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بدون تاریخ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جامعه مدرسین حوزه علمیه قم، دفتر انتشارات اسلامی،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العلمية بقم مؤسسة النشر الإسلامي،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جماعة المدرسين في الحوزة العلمية بقم، مؤسسة النشر الإسلامي،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صحیح ابن حبّان چاپ دوم موسسه الرسالة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شرح صحیح البخاری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طوسی، محمد بن على 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خزیمه نیشابوری، محمد بن اسحاق 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المكتب الاسلامی،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بيروت دار صادر، بدون تاریخ</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على مناقب آل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 التوزيع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معجم مقاييس اللغة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دفتر تبلیغات اسلامی حوزه علیمه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احمد بن محمد عدة الداعي و 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الاسلاميه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عبدالله بن مسلم المعارف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بمصر،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بن عمر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العظیم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منشورات محمد علي بيضون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ماجهقزوینی، محمد بن یزید سنن ابن ماجه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 التوزيع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الحمیری، عبدالملک السیرة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محمد علی صبیح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هری، محمد بن احمد 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 بدون تاریخ</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الواقدی، محمد بن عمر المغازی تهران نشر دانش اسلامی،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 التوزيع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الدارمی عبدالله بن الرحمن سنن الدارمی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الصنعاني،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العلمي،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الموصلی، ابویعلی مسند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المامون للتراث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المتقى الهندى على كنز العمال في سنن الاقوال والافعال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المکی الحنفی، محمد بن احمد تاريخ مكة المشرفة و المسجد الحرام و المدينة الشريفة والقبر الشريف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فى الكتاب والسنة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الغدير للدراسات الاسلامية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أحكام الأطفال وأدلتها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علیهم السلام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الکبیر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منشورات محمد علی بیضون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المخطوطات بجامعة الدول العربية مع دار المعارف بمصر،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 التوزيع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النبوة ومعرفة احوال صاحب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آثار اسلامی مکه و مدینه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برسی، رجب بن محمد 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موسسه الأعلمى للمطبوعات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آل البيت علیهم السلام لاحياء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على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القويه لدفع المخاوف اليوميه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عبدالله بن جعفر قرب الإسناد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علیهم السلام لاحياء التراث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و تفصيل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الثقافة الإسلامية في العالم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خرکوشی، عبدالملک بن محمد شرف المصطفى شرف النبی و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ماهی،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علی تاریخ بغداد،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الشامیه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رحمتی محمد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علیه السلام به روایت شیخ صدوق و ابو عبدالرحمن سلمی “ کتاب ماه دین، 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تبریزی،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الحدیث و احكامه في علم الدرایة چاپ پنجم قم جماعة المدرسين في الحوزة العلمية بقم مؤسسة النشر الإسلامي،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خورشید بی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نبوی،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بن ابى بكر الدر المنثور في التفسير بالماثور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 یوسف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النظيم في مناقب الأئمة اللهامیم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جماعة المدرسين في الحوزة العلمية بقم، مؤسسة النشر الإسلامي،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حسين 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الحيدرية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محمد بن مکی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موسسة آل البيت علیهم السلام لإحياء التراث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الدمشقیة چاپ اول تهران کتابفروشی داوری،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إلى تنقيح شرائع الإسلام چاپ اول قم موسسه المعارف الاسلامیه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مرتضی بن محمد امین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شیخ اعظم انصاری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للطوسي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فیما اختلف من الأخبار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جماعة المدرسين في الحوزة العلمية بقم، مؤسسة النشر الإسلامي،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للطوسي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الاحکام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الطوسي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العلمية بقم مؤسسة النشر الإسلامي،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کربلایی سید علی بن محمد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في بيان الاحکام بالدلایل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آل البيت علیهم السلام الاحياء التراث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الحرمين للطباعة و النشر والتوزيع،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الكبیر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العربي،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المرتضي،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موسسة آل البيت علیهم السلام لإحياء التراث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قاهره مکتبة القدسی،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الأمم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الاعلمي للمطبوعات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علی بشارة المصطفى صلی الله علیه و آله لشيعة المرتضی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المكتبة الحيدرية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فخر الدين بن محمد المنتخب في جمع المراثي والخطب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چاپ سوم تهران کتابفروشی مرتضوی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عاشوری تلوکی، نادعلی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مقدمه کتاب در اسرار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یوسف تذکرة الفقهاء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علیهم السلام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 في تحقيق المذهب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الرضوية المقدسة مجمع البحوث الاسلاميه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علیه السلام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رضی،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العین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هجرت،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بن شاه مرتضی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علیه السلام العامة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في فضائل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العلمية بقم، مؤسسة النشر الإسلامي،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چاپ یازدهم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بنابی، علی اکبر 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دار الكتب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محمد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 بن أبي طالب علیه السلام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احياء الثقافة الاسلامية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الکافي چاپ چهارم تهران دار الکتب الاسلامية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العربي،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اول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صاحبقراني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علامه محمد باقر 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الأخيار فى فهم تهذیب الاخبار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 النشر والتوزيع،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في كلمات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نشر و ترجمه کتاب،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نمونه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احمد بن علی 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العلمية بقم، مؤسسة النشر الإسلامي،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صاحب جواهر محمد حسن 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 بن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الشيعه في احکام الشریعه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موسسة آل البيت علیهم السلام لإحياء التراث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نينوى الحديثة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 التوزيع،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علیه السلام کتاب الغيبة للنعمانی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موسسه دارالهجرة،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قیس کتاب سلیم بن قیس هلالی،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علی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سید محمد کاظم علیه السلام طباطبايي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الوثقى فيما تعم به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العروة الوثقى فيما تعم به البلوى مع تعليقات عدة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جماعة المدرسين في الحوزة العلمية بقم، مؤسسة النشر الإسلامي،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مکرم 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فراهیدی،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مفردات ألفاظ القرآن، ص </w:t>
      </w:r>
      <w:r>
        <w:rPr>
          <w:rFonts w:eastAsia="IRNazanin" w:cs="IRNazanin"/>
          <w:b w:val="false"/>
          <w:bCs w:val="false"/>
          <w:i w:val="false"/>
          <w:iCs w:val="false"/>
          <w:color w:val="333333"/>
          <w:sz w:val="20"/>
          <w:szCs w:val="20"/>
        </w:rPr>
        <w:t>473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احمداز هری تهذیب اللغة،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جَعْفَرِ علیه السَّلام وَ قَدْ خَرَجَ عَلَيَّ فَأَخَذْتُ النَّظَرَ إِلَيْهِ وَجَعَلْتُ أَنْظُرُ إِلَى رَأْسِهِ وَرِجْلَيْهِ لأَصِفَ قَامَتَهُ لِأَصْحَابِنَا بِمِصْرَ فَبَيْنَا أَنَا كَذَلِكَ حَتَّى قَعَدَ فَقَالَ يَا عَلِيُّ إِنَّ اللَّهَ احْتَجَّ فِي الْإِمَامَةِ بِمِثْلِ مَا احْتَجَّ بِهِ فِي النُّبُوَّةِ فَقَالَ وَ آتَيْنَاهُ الْحُكْمَ صَبِيًّا وَ لَمَّا بَلَغَ أَشُدَّهُ وَبَلَغَ أَرْبَعِينَ سَنَةً فَقَدْ يَجُوزُ أَنْ يُؤْتَى الْحِكْمَةَ وَهُوَ صَبِيَّ وَيَجُوزُ أَنْ يُؤْتَاهَا وَهُوَ ابْنُ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يحيى وعيسى علیهما السلام قد أو تيا الوحي والنبوة في صغر سنهما، و في مرحلة خارجة عن الاعتدال و في سنين لا يرى من الناس فيها إلا الانخفاض والتوغل في اللهو واللعب، وهذا برهان آخر و إعجاز و جريان على خلاف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بنابی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علیه السلام قمی،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تبتلت تسع سنين صامت النهار وقامت الله و تبتلت حتى غلبت الأحبار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يخرج يوم الفطر والأضحى إلى المصلى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آثار اسلامی مکه و مدینه،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رَسُولُ اللهِ صلی الله علیه و آله يَخْرُجُ إِلَى الْبَقيع فَيُصَلِّي بالنَّاسِ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ابن هشام الحميرى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فاتخذه مسجدا فأمر به رسول الله صلی الله علیه و آله أن يبنى مسجدا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الوثقى فيما تعم به البلوی،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الإصابة في تمييز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حجر عسقلانی، فتح الباری شرح 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بن محمدطریحی،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اسْتَيْقَظَا حَمَلَ النَّبِيُّ صلی الله علیه و آله هو الحَسَنَ وَحَمَلَ جَبْرَئِيلُ الْحُسَيْنَ فَخَرَجَ مِنَ الْحَظِيرَةِ وَهُوَ يَقُولُ وَاللَّهِ لَأُشَرْ فَنَّكُمَا كَمَا شَرَ فَكُمُ اللَّهُ عَزَّ وَ جَل فَقَالَ لَهُ أَبُو بَكْرِ نَاوِلْنِي أَحَدَ الصَّبِيَّيْنِ أُخَفِّفَ عَنْكَ فَقَالَ يَا أَبَا بَكْرِ نِعْمَ الْحَامِلَانِ وَنِعْمَ الرَّاكِبَانِ وَأَبُوهُمَا أَفْضَلُ مِنْهُمَا فَخَرَجَ مِنْهَا حَتَّى أَتَى بَابَ الْمَسْجِدِ فَقَالَ يَا بِلَالُ هَلُمَّ عَلَيَّ بِالنَّاسِ فَنَادَى مُنَادِي رَسُول الله صلى الله علیه و آله سلم فِي الْمَدِينَةِ فَاجْتَمَعَ النَّاسُ عِنْدَ رَسُولِ اللَّهِ صلی الله علیه و آله في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بابويه، أمالي الصدوق،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عُرْوَةَ الْبَارِقِيِّ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فِي بَعْضِ السِّنِينَ فَدَخَلْتُ مَسْجِدَ رَسُولِ اللهِ صلى الله علیه و آله سلم فَوَجَدْتُ رَسُولَ اللهِ جَالِسًا وَ حَوْلَهُ غُلَامَانِ يَافِعَانِ وَهُوَ يُقَبِّلُ هَذَا مَرَّةً وَهَذَا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محمد باقر بن محمدتقی مجلسی، بحار الأنوار الجامعة لدرر أخبار الأئمة الأطهار علیهم السلام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صلی الله علیه و آله يُصَلِّى فَسَجَدَ فَجَاءَ الحَسَنُ علیه السلام فَرَكِبَ ظَهْرَهُ وَهُوَ سَاجِدٌ ثُمَّ جَاءَ الْحُسَيْنُ لا فَرَكِبَ ظَهْرَهُ مَعَ أَخِيهِ وَهُوَ سَاجِدٌ فَتَقْلَا عَلَى ظَهْرِهِ فَجِئْتُ فَأَخَذْتُهُمَا عَنْ ظَهْرِهِ وَ ذَكَرَ كَلَام سَقَطَ عَلَى أَبِي يَعْلَى وَمَسَحَ عَلَى رُءُوسِهِمَا وَ قَالَ مَن أَحَبَّنِي فَلَيُحِبَّهُمَا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عیسی اربلی، کشف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قَضَى رَسُولُ اللهِ صلی الله علیه و آله الصَّلاةَ قَالَ النَّاسُ يَا رَسُولَ اللهِ إِنَّكَ سَجَدْتَ بَيْن ظَهْرَانَيْ صَلَاتِكَ سَجْدَةً أَطَلْتَهَا حَتَّى ظَنَنَّا أَنَّهُ قَدْ حَدَثَ أَمْرُ أَوْ أَنَّهُ يُوحَى إِلَيْكَ قَالَ كُلُّ ذَلِكَ لَمْ يَكُنْ وَلَكِنَّ ابْنِي ارْتَحَلَنِي فَكَرِهْتُ أَنْ أُعَجِّلَهُ حَتَّى يَقْضِيَ حَاجَتَهُ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بيهقي،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شیخ صدوق نیز شبیه همین روایت را نقل کرده است محمد بن علی ابن بابویه،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صلی الله علیه و آله يُصَلِّي فَجَاءَ الْحَسَنُ وَالْحُسَيْنُ علیهما السلام عَامِ فَارْتَدَفَاهُ فَلَمَّا رَفَعَ رَأْسَهُ أَخَذَهُمَا أَخْذا رَفِيقاً فَلَمَّا عَادَ عَادَا فَلَمَّا انْصَرَفَ أَجْلَسَ هَذَا عَلَى فَخِذِهِ الْأَيْمَنِ وَهَذَا عَلَى فَخِذِهِ الْأَيْسَرِ ثُمَّ قَالَ مَنْ أَحَبَّنِي فَلْيُحِبَّ هَذَيْنِ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مفيد،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سَمِعَ رَسُولُ اللَّهِ لا بُكَاءَ الْحَسَنِ وَالْحُسَيْنِ وَهُوَ عَلَى الْمِنْبَرِ فَقَامَ فَزِعا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ابن شهر آشوب، مناقب آل أبي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علیه السلام يَجِيءُ إِلَى رَسُولِ اللهِ صلى الله علیه و آله سلم وَهُوَ سَاجِدٌ فَيَتَخَطَّى الصُّفُوفَ حَتَّى يَأْتِيَ النَّبِيَّ صلی الله علیه و آله فَيَرْكَبَ ظَهْرَهُ فَيَقُومُ رَسُولُ اللَّهِ صلی الله علیه و آله وَ قَدْ وَضَعَ يَدَهُ عَلَى ظَهْرِ الْحُسَيْنِ علیه السلام وَيَدَهُ الْأُخْرَى عَلَى رُكْبَتِهِ حَتَّى يَفْرُغَ مِنْ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سلیم بن قیس هلالی، 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همین مطلب در دیگر منابع در مورد امام حسن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علیه السلام يَأْتِيهِ وَهُوَ عَلَى الْمِنْبَرِ يَخْطُبُ فَيَصْعَدُ إِلَيْهِ فَيَرْكَبُ عَلَى عَاتِقِ النَّبِيِّ صلی الله علیه و آله وَيُدْلِي رِجْلَيْهِ عَلَى صَدْرِ النَّبِيِّ و الا الله حَتَّى يُرَى بَرِيقُ خَلْخَالِهِ وَ رَسُولُ اللَّهِ صلی الله علیه و اله يَخْطُبُ فَيُمْسِكُهُ كَذَلِكَ حَتَّى يَفْرُغَ مِنْ خُطْبَتِه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هلالی 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علیه و آله يَخْطُبُ عَلَى الْمِنْبَرِ فَجَاءَ الْحَسَنِ وَالْحُسَيْنُ وَ عَلَيْهِمَا قَمِيصَانِ أَحْمَرَانِ يَمْشِيَانِ وَيَعْفُرَانِ فَنَزَلَ رَسُولُ الله صلی الله علیه و آله مِنَ الْمِنْبَرِ فَحَمَلَهُمَا وَوَضَعَهُمَا بَيْنَ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عيسى الترمذی،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احمد بن شعیب نسائی، سنن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عَن النَّبي صلی الله علیه و آله قَالَ خَرَجَ يَوْماً وَ مَعَهُ الْحَسَنُ وَالْحُسَيْنُ فَخَطَبَ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الجامعة لدرر أخبار الأئمة الأطهار علیهم السلام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صلي الله علیه و آله عَلَى الْمِنْبَرِ وَ حَسَنٌ عَلَيْهِ السَّلَامُ مَعَهُ وَهُوَ يُقْبِلُ عَلَى النَّاسِ مَرَّةً وَ عَلَيْهِ مَرَّةً وَ يَقُولُ إِنَّ ابْنِي هَذَا سَيدُ وَلَعَلَّ اللَّه تَبَارَكَ وَتَعَالَى أَنْ يُصْلِحَ بِهِ بَيْنَ فِئَتَيْنِ مِنَ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وَعَلِيُّ بْنُ أَحْمَدَ بْنِ مُوسَى الدَّقَّاقُ وَ مُحَمَّدُ بْنُ أَحْمَدَ السِّنَانِيُّ وَ عَبْدُ اللهِ بسُن مُحَمَّدِ الصَّائِعَ رَحِمَهُ اللهُ قَالُوا حَدَّثَنَا أَبُو الْعَبَّاس أَحْمَدُ بْنُ يَحْيَى بْن زَكَرِيَّا الْقَطَّانُ قَالَ حَدَّثَنَا أَبُو مُحَمَّدٍ يَكْرُ بْنُ عَبْدِ اللَّهِ بْنِ حَبِيبٍ قَالَ حَدَّثَنِي عَلِيُّ بْنُ مُحَمَّدٍ قَالَ حَدَّثَنَا الْفَضْلُ بْنُ الْعَبَّاسِ قَالَ حَدَّثَنَا عَبْدُ الْقُدُّوسِ الْوَرَّاقُ قَالَ حَدَّثَنَا مُحَمَّدُ بْنُ كَثِيرِ عَنِ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وَحَدَّثَنَا الْحُسَيْنُ بْنُ إِبْرَاهِيمَ بْنِ أَحْمَدَ الْمُكَذِّبُ رِضْوَانُ اللَّهِ عَلَيْهِ قَالَ حَدَّثَنَا أَحْمَدُ بْنُ يَحْيَى الْقَطَّانُ قَالَ حَدَّثَنَا بَكْرُ بْنُ عَبْدِ اللَّهِ بْنِ حَبِيبٍ قَالَ حَدَّثَنِي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بَاطَوَيْهِ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مُحَمَّدُ بْنُ كَثِيرٍ عَنِ الْأَعْمَشِوَ أَخْبَرَنَا سُلَيْمَانُ بْنُ أَحْمَدَ بْنِ أَيُّوبَ اللَّحْمِيُّ فِيمَا كَتَبَ إِلَيْنَا مِنْ أَصْبَهَانَ قَالَ حَدَّثَنَا أَحْمَدُ بْنُ الْقَاسِمِ بْنِ مُسَاوِرِ الْجَوْهَرِيُّ سَنَةَ سِةٌ وَ ثَمَانِينَ وَمِائَتَيْنِ قَالَ حَدَّثَنَا الْوَلِيدُ بْنُ الْفَضْلِ الْعَنَزِيُّ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مَنْدَلُ بْنُ عَلِيَّ الْعَنَزِيُّ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الْأَعْمَشِوَحَدَّثَنَا مُحَمَّدُ بْنُ إِبْرَاهِيمَ بْنِ إِسْحَاقَ الطَّالَقَانِيُّ قَالَ حَدَّثَنِي أَبُو سَعِيدٍ الْحَسَنُ بْنُ عَلِيِّ الْعَدَوِيُّ قَالَ حَدَّثَنَا عَلِيُّ بْنُ عِيسَى الْكُوفِيُّ قَالَ حَدَّثَنَا جَرِيرُ بْنُ عَبْدِ الْحَمِيدِ عَنِ الْأَعْمَشِ</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سراج امام علی علیه السلام خورشید بی غروب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حلى منتهى المطلب في تحقيق المذهب،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شهید ثانى الروضة البهية في شرح اللمعة الدمشقية،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شهید ثانی مسالک الأفهام إلى تنقيح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 اول به حبشه در سال پنجم بعثت رخ داده اما از تاریخ دقیق مهاجرت دوم اطلاع دقیقی وجود ندارد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علیهم السلام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تبریزی، اصول الحديث و احكامه في علم الدراية،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يخرج يوم الفطر والأضحى إلى المصلى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رَسُولُ اللهِ صلى الله عليه و آله سلم يَخْرُجُ إِلَى الْبَقِيعِ فَيُصَلِّي بالنَّاسِ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آثار اسلامی مکه و مدینه، ص </w:t>
      </w:r>
      <w:r>
        <w:rPr>
          <w:rFonts w:eastAsia="IRNazanin" w:cs="IRNazanin"/>
          <w:b w:val="false"/>
          <w:bCs w:val="false"/>
          <w:i w:val="false"/>
          <w:iCs w:val="false"/>
          <w:color w:val="333333"/>
          <w:sz w:val="20"/>
          <w:szCs w:val="20"/>
        </w:rPr>
        <w:t>287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المكي الحنفى تاريخ مكة المشرفة و المسجد الحرام والمدينة الشريفة والقبر الشريف،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عیسى بن عبد الله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الله يطرح حصيراً كل ليلة إذا انكفت الناس وراء بيت عليّ رضي الله عنه ثم يصلي صلاة الليل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عَلِيِّ بْنِ الشَّاءِ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وَمِائَتَيْنِ قَالَ حَدَّثَنِي عَلِيُّ بْنُ مُوسَى الرَّضَا علیه السلام سَنَةَ أَرْبَعَ وَتِسْعِينَ 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وَحَدَّثَنِي أَبُو عَبْدِاللهِ الْحُسَيْنُ بْنُ مُحَمَّدِ الْأَثْنَانِيُّ الرَّازِيُّ الْعَدْلُ بِبَلْخِ قَالَ حَدَّثَنَا عَلِيُّ بْنُ مُحَمَّدِ بْنِ مَهْرَوَيْهِ الْقَزْوِينِيُّ عَنْ دَاوُدَ بْنِ سُلَيْمَانَ الْفَرَّاءِ عَنْ عَلِيِّ بْنِ مُوسَى الرَّضَاءَ علیه السلام قَالَ حَدَّثَنِي أَبِي مُوسَى بْنُ جَعْفَرٍ قَالَ حَدَّثَنِي أَبِي جَعْفَرُ بْنُ مُحَمَّدٍ قَالَ أبيه مُحَمَّدُ بْنُ عَلِيٌّ قَالَ حَدَّثَنِياً حَدَّثَنِي أَبِي عَلِيُّ بْنُ الْحُسَيْنِ قَالَ حَدَّثَنِي أَبِي الْحُسَيْنُ بْنُ عَلِيٍّ قَالَ حَدَّثَنِي أَبِي عَلِيُّ بْنُ أَبِي طَالِب علیه السلام عَنْ رَسُول الله صلی الله علیه و آله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رحمتی،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به روایت شیخ صدوق و ابو عبد الرحمن سلمی، کتاب ماه دین،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بن محمد ابن اثير جزرى، النهاية في غريب الحديث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اول لوامع صاحبقراني المشتهر بشرح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علیه السلام بن محمدتقى مجلسى، ملاذ الأخيار فى فهم تهذيب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 عن الكلام لعله كان عند الناس لورود الأخبار الكثيرة بتكلمهم علیهم السلام عند الولادة بل في الرحم وكذا التخوف كان من الناس لا منه علیه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لوامع صاحبقراني المشتهر بشرح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فهد حلى عدة الداعي ونجاح الساعي</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عَبْدِ اللَّهِ بْنِ الْمُغِيرَةِ عَنْ عَبْدِ اللهِ بْن سِنَانِ عَنْ أَبِي عَبْدِ اللهِ علیه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علیه السلام بن محمدتقی مجلسی، مرآة العقول في شرح أخبار آل الرسول،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عَنْ عَبْدِ اللَّهِ بْنِ الْمُغِيرَةِ عَنِ ابْنِ سِنَانِ عَنْ أَبِي عَبْد الله علیه السلام قَالَ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إِسْحَاقُ بْنُ عَمَّارٍ عَنْ أَبِي عَبْدِ الله علیه السلام أَنَّهُ قَالَ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اول روضة المتقين في شرح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انصداع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أصاب فلانا شق ومشقة و ذلك الأمر الشديد كأنّه من شدّته يشق الإنسان شقا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 الحزن و الحب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كتاب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في شرح أخبار آل الرسول،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شرح 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المتقين في شرح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مشهور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قَالَ حَدَّثَنَا أَبُو الْعَبَّاسِ أَحْمَدُ بْنُ مُحَمَّدِ بْنِ يَحْيَى عَنْ عَمْرِو بْنِ أَبِي الْمِقْدَامِ وَ زِيَادِ بْنِ عَبْدِ اللهِ قَالَا أَتَى رَجُلٌ أَبَا عَبْدِ اللهِ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علیه السلام نعمانی کتاب الغيبة للنعمانی، ص </w:t>
      </w:r>
      <w:r>
        <w:rPr>
          <w:rFonts w:eastAsia="IRNazanin" w:cs="IRNazanin"/>
          <w:b w:val="false"/>
          <w:bCs w:val="false"/>
          <w:i w:val="false"/>
          <w:iCs w:val="false"/>
          <w:color w:val="333333"/>
          <w:sz w:val="20"/>
          <w:szCs w:val="20"/>
        </w:rPr>
        <w:t>146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هلالی، کتاب سلیم بن قیس هلالی، مقدمه محمد انصاری زنجانی،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خوئی، معجم رجال الحدیث و تفصيل طبقات الرواة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نادعلی عاشوری تلوکی، نگاهی به مقدمه کتاب اسرار آل محمد علوم حدیث،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ابن قتیبه دینوری، المعارف،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 عَبْدِ اللَّهِ الْبَرْقِيِّ عَنْ حَمَّادِ بْنِ عِيسَى عَنْ مُرَازِمٍ قَالَ سَمِعْتُ أَبَا عَبْدِ اللهِ علیه السلام يَقُول که همه راویان آن توثیق خاص دارند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قَالَ حَدَّثَنَا أَبُو الْعَبَّاسِ أَحْمَدُ بْنُ مُحَمَّدِ بْنِ يَحْيَى عَنْ عَمْرِو بْنِ أَبِي الْمِقْدَامِ وَ زِيَادِ بْنِ عَبْدِ اللَّهِ قَالَا أَتَى رَجُلٌ أَبَا عَبْدِ اللَّهِ 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کتاب الغيبة للنعمانی، ص </w:t>
      </w:r>
      <w:r>
        <w:rPr>
          <w:rFonts w:eastAsia="IRNazanin" w:cs="IRNazanin"/>
          <w:b w:val="false"/>
          <w:bCs w:val="false"/>
          <w:i w:val="false"/>
          <w:iCs w:val="false"/>
          <w:color w:val="333333"/>
          <w:sz w:val="20"/>
          <w:szCs w:val="20"/>
        </w:rPr>
        <w:t>146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هلالی،کتاب سلیم بن قیس هلالی، مقدمه محمد انصاری زنجانی،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وتفصيل طبقات الرواة،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عاشوری تلوکی نگاهی به مقدمه کتاب اسرار آل محمد صلی الله علیه و آله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قَالَ حَدَّثَنَا أَبُو الْعَبَّاسِ أَحْمَدُ بْنُ مُحَمَّدِ بْنِ يَحْيَى عَنْ عَمْرِو بْنِ أَبِي الْمِقْدَامِ وَ زِيَادِ بْنِ عَبْدِ اللَّهِ قَالَا أَتَى رَجُلٌ أَبَا عَبْدِ اللَّهِ علیه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امینی، الغدير في الكتاب والسنة و 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الخلیفه بالدرة لغير موجب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متعتان كانتا على عهد رسول الله صلی الله علیه و آله انا انهى عنهما و اعاقب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احمد بن حسین بیهقی، معرفة السنن والآثار،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سَهْلِ بْنِ زِيَادٍ عَنْ جَعْفَرِ بْنِ مُحَمَّدِ بْنِ بَشَّارٍ عَنْ عَبْدِ اللَّهِ الدِّهْقَانِ عَنْ عَبْدِ الْحَمِيدِ عَنْ أبي إبْرَاهِيمَ علیه السلام قَالَ قَالَ رَسُولُ اللهِ صلی الله علیه و اله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له كتاب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لراوندي بِإِسْنَادِهِ عَنْ مُوسَى بْنِ جَعْفَرٍ عَنْ آبَائِهِ علیهم السلام قَالَ قَالَ رَسُولُ الله صلی الله علیه و اله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حدثني موسى حدثنا أبي عن أبيه عن جده جعفر بن محمد عن أبيه عن علي علیه السلام قال قال رسول الله صلی الله علیه و آله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السيد الراوندى كله مأخوذ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قليلاً من أواخره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صحیح السند از محمد بن مسلم نقل شده که امام باقر علیه السلام یا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عَنْ سَل السَّيْفِ فِي الْمَسْجِدِ وَ عَنْ بَرْيِ النَّيْلِ فِي الْمَسْجِدِ، قَالَ إِنَّمَا بُنِي لِغَيْر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از شمشیر کشیدن در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برهنه کردن شمشیر از 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تراشیدن تیر و کمان در مسجد نهی فرمود سپس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مسجد برای غیر چنین کارهایی بنا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الْوَشَّاءِ عَنِ الْمُفَضَّلِ بْنِ صَالِحٍ عَنْ جَابِرٍ عَنْ أَبِي جَعْفَر علیه السلام قَالَ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في شرح أخبار آل الرسول،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مرتضی فیض کاشانی، الوافي،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في شرح أخبار آل الرسول،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مجلسی، ملاذ الأخيار في فهم تهذیب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الأخيار فى فهم تهذيب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الْحُسَيْنِ عَنِ الْحَسَنِ بِي مُوسَى الْخَشَّابِ عَنْ عِبَاتِ بْنِ كَلُّوبِ بْنِ فَيْهَسٍ عَنْ إِسْحَاقَ بْنِ عَمَّارٍ عَنْ أَبِي عَبْدِ اللهِ علیه السلام عَنْ أَبِيهِ أَنَّ عَلِيَا علیه السَّلام كَانَ يَقُول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الأخيار فى فهم تهذیب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لوامع صاحبقراني المشتهر بشرح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تفصیل وسائل الشيعة إلى تحصيل مسائل الشريعة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حلى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صاحب جواهر جواهر الكلام في شرح شرائع الإسلام،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بن محمدامین شیخ انصارى،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 محمد حائری طباطبایی کربلایی ریاض المسائل في بيان الاحكام بالدلایل،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اللهانصاری، موسوعه احکام الاطفال و ادلتها،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در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أَحْمَدَ بْنِ مُحَمَّدٍ عَنْ أَبِيهِ عَنْ أَبِي الْبَخْتَرِيِّ عَنْ جَعْفَر علیه السَّلام قَالَ إِنَّ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حدیث در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الْبَخْتَرِيِّ، عَنْ جَعْفَرٍ،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كذابا و له أحاديث مع الرشيد في الكذب</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الطوسي،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 هو عامى المذهب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ملاذ الأخيار فى فهم تهذیب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علیهم السلام،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علیه السلام طباطبایی یزدی، العروة الوثقى فيما تعم به البلوى مع تعليقات عده من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المتقين فى شرح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يَعْقُوبَ بْنِ يَزِيدَ عَنْ مُحَمَّدِ بْنِ سِنَانِ عَنْ عَبْدِ اللَّهِ بْنِ مُسْكَانَ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الأخيار فى فهم تهذيب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تفصيل وسائل الشيعة إلى تحصيل مسائل الشريعة،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الْعَبَّاسِ بْنِ مَعْرُوفِ عَنْ حَمَّادِ بْنِ عِيسَى عَنْ مُعَاوِيَةَ بْنِ وَهْبٍ قَالَ</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روضه المتقين فى شرح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صاحب جواهر جواهر الكلام في شرح شرائع الإسلام،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العروه الوثقى فيما تعم به البلوی،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لابن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شعیری، جامع الأخبار،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عده الداعی و نجاح الساعی،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 ثُمَّ نَبْتَهِلْ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قالَتِ امْرَأَتُ عِمْرَانَ رَبِّ إِنِّي نَذَرْتُ لَكَ مَا فِي بَطْنِي مُحَرَّراً فَتَقَبَّلْ مِنِّي إِنَّكَ أَنْتَ السَّمِيعُ الْعَلِيمُ، فَلَمَّا وَضَعَتْهَا قَالَتْ رَبِّ إِني وَضَعْتُها أُنثى وَاللَّهُ أَعْلَمُ بِمَا وَضَعَتْ وَلَيْسَ الذَّكَرُ كَالْأُنثَيَ وَإِني سَمَّيْتُهَا مَرْيَمَ وَإِني أُعِيدُهَا بِكَ وَذُرِّيَّتَهَا مِنَ الشَّيْطَانِ الرَّحِيمِ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مِنْ أَنْبَاءِ الْغَيْبِ نُوحِيهِ إِلَيْكَ وَمَا كُنْتَ لَدَيْهِمْ إِذْ يُلْقُونَ أَقْلَامَهُمْ أَيُّهُمْ يَكْفُلُ مَرْيَمَ وَمَا كُنْتَ لَدَيْهِمْ إِذْ يَخْتَصِمُونَ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فَتَقَبَّلَها رَبُّهَا بِقَبُولِ حَسَنِ وَأَنْبَتَها نَباتاً حَسَناً وَ كَفَلَها زَكَرِيَّا كُلَّمَا دَخَلَ عَلَيْهَا زَكَرِيَّا الْمِحْرَابَ وَجَدَ عِنْدَها رِزْقاً قَالَ يَا مَرْيَمُ أَنَّى لَكِ هذا قَالَتْ هُوَ مِنْ عِنْدِ اللَّهِ إِنَّ اللَّهَ يَرْزُقُ مَنْ يَشَاءُ بِغَيْرِ حِسَابٍ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دَعَا زَكَرِيَّا رَبَّهُ قَالَ رَبِّ هَبْ لِي مِنْ لَدُنْكَ ذُرِّيَّةً طَيِّبَةً إِنَّكَ سَمِيعُ الدُّعَاءِ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25354</Words>
  <Characters>97455</Characters>
  <CharactersWithSpaces>121657</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2026-08-25T18:51:21Z</dcterms:created>
  <dc:creator>ghaemiyeh.com</dc:creator>
  <dc:description/>
  <dc:language>en-US</dc:language>
  <cp:lastModifiedBy/>
  <dcterms:modified xsi:type="dcterms:W3CDTF">2026-08-25T22:21:47Z</dcterms:modified>
  <cp:revision>1</cp:revision>
  <dc:subject/>
  <dc:title>بررسی حدیثی مسئله حضور کودکان در مسجد</dc:title>
</cp:coreProperties>
</file>

<file path=docProps/custom.xml><?xml version="1.0" encoding="utf-8"?>
<Properties xmlns="http://schemas.openxmlformats.org/officeDocument/2006/custom-properties" xmlns:vt="http://schemas.openxmlformats.org/officeDocument/2006/docPropsVTypes"/>
</file>