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التمحیص من اصحاب سفراء الامام الحجة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85107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58510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585111_1280447820">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4585113_1280447820">
            <w:r>
              <w:rPr>
                <w:webHidden/>
                <w:rStyle w:val="IndexLink"/>
                <w:rtl w:val="true"/>
              </w:rPr>
              <w:t>قالوا في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14585115_1280447820">
            <w:r>
              <w:rPr>
                <w:webHidden/>
                <w:rStyle w:val="IndexLink"/>
                <w:rtl w:val="true"/>
              </w:rPr>
              <w:t>ترجمة ابن همام</w:t>
            </w:r>
            <w:r>
              <w:rPr>
                <w:rStyle w:val="IndexLink"/>
                <w:rtl w:val="true"/>
              </w:rPr>
              <w:tab/>
            </w:r>
            <w:r>
              <w:rPr>
                <w:rStyle w:val="IndexLink"/>
              </w:rPr>
              <w:t>18</w:t>
            </w:r>
          </w:hyperlink>
        </w:p>
        <w:p>
          <w:pPr>
            <w:pStyle w:val="Contents2"/>
            <w:tabs>
              <w:tab w:val="clear" w:pos="8743"/>
              <w:tab w:val="right" w:pos="9026" w:leader="dot"/>
            </w:tabs>
            <w:rPr/>
          </w:pPr>
          <w:hyperlink w:anchor="__RefHeading___Toc14585117_1280447820">
            <w:r>
              <w:rPr>
                <w:webHidden/>
                <w:rStyle w:val="IndexLink"/>
                <w:rtl w:val="true"/>
              </w:rPr>
              <w:t>باب سرعة البلاء إلى المؤمن</w:t>
            </w:r>
            <w:r>
              <w:rPr>
                <w:rStyle w:val="IndexLink"/>
                <w:rtl w:val="true"/>
              </w:rPr>
              <w:tab/>
            </w:r>
            <w:r>
              <w:rPr>
                <w:rStyle w:val="IndexLink"/>
              </w:rPr>
              <w:t>40</w:t>
            </w:r>
          </w:hyperlink>
        </w:p>
        <w:p>
          <w:pPr>
            <w:pStyle w:val="Contents2"/>
            <w:tabs>
              <w:tab w:val="clear" w:pos="8743"/>
              <w:tab w:val="right" w:pos="9026" w:leader="dot"/>
            </w:tabs>
            <w:rPr/>
          </w:pPr>
          <w:hyperlink w:anchor="__RefHeading___Toc14585119_1280447820">
            <w:r>
              <w:rPr>
                <w:webHidden/>
                <w:rStyle w:val="IndexLink"/>
                <w:rtl w:val="true"/>
              </w:rPr>
              <w:t>باب تعجيل التمحيص عن المؤمن</w:t>
            </w:r>
            <w:r>
              <w:rPr>
                <w:rStyle w:val="IndexLink"/>
                <w:rtl w:val="true"/>
              </w:rPr>
              <w:tab/>
            </w:r>
            <w:r>
              <w:rPr>
                <w:rStyle w:val="IndexLink"/>
              </w:rPr>
              <w:t>47</w:t>
            </w:r>
          </w:hyperlink>
        </w:p>
        <w:p>
          <w:pPr>
            <w:pStyle w:val="Contents2"/>
            <w:tabs>
              <w:tab w:val="clear" w:pos="8743"/>
              <w:tab w:val="right" w:pos="9026" w:leader="dot"/>
            </w:tabs>
            <w:rPr/>
          </w:pPr>
          <w:hyperlink w:anchor="__RefHeading___Toc14585121_1280447820">
            <w:r>
              <w:rPr>
                <w:webHidden/>
                <w:rStyle w:val="IndexLink"/>
                <w:rtl w:val="true"/>
              </w:rPr>
              <w:t>باب التمحيص بالعلل والامراض</w:t>
            </w:r>
            <w:r>
              <w:rPr>
                <w:rStyle w:val="IndexLink"/>
                <w:rtl w:val="true"/>
              </w:rPr>
              <w:tab/>
            </w:r>
            <w:r>
              <w:rPr>
                <w:rStyle w:val="IndexLink"/>
              </w:rPr>
              <w:t>52</w:t>
            </w:r>
          </w:hyperlink>
        </w:p>
        <w:p>
          <w:pPr>
            <w:pStyle w:val="Contents2"/>
            <w:tabs>
              <w:tab w:val="clear" w:pos="8743"/>
              <w:tab w:val="right" w:pos="9026" w:leader="dot"/>
            </w:tabs>
            <w:rPr/>
          </w:pPr>
          <w:hyperlink w:anchor="__RefHeading___Toc14585123_1280447820">
            <w:r>
              <w:rPr>
                <w:webHidden/>
                <w:rStyle w:val="IndexLink"/>
                <w:rtl w:val="true"/>
              </w:rPr>
              <w:t>باب التمحيص بالحزن والهمّ</w:t>
            </w:r>
            <w:r>
              <w:rPr>
                <w:rStyle w:val="IndexLink"/>
                <w:rtl w:val="true"/>
              </w:rPr>
              <w:tab/>
            </w:r>
            <w:r>
              <w:rPr>
                <w:rStyle w:val="IndexLink"/>
              </w:rPr>
              <w:t>54</w:t>
            </w:r>
          </w:hyperlink>
        </w:p>
        <w:p>
          <w:pPr>
            <w:pStyle w:val="Contents2"/>
            <w:tabs>
              <w:tab w:val="clear" w:pos="8743"/>
              <w:tab w:val="right" w:pos="9026" w:leader="dot"/>
            </w:tabs>
            <w:rPr/>
          </w:pPr>
          <w:hyperlink w:anchor="__RefHeading___Toc14585125_1280447820">
            <w:r>
              <w:rPr>
                <w:webHidden/>
                <w:rStyle w:val="IndexLink"/>
                <w:rtl w:val="true"/>
              </w:rPr>
              <w:t>باب التمحيص بذهاب المال ومدح الفقر وأن الله اختار الآخرة للمؤمنين</w:t>
            </w:r>
            <w:r>
              <w:rPr>
                <w:rStyle w:val="IndexLink"/>
                <w:rtl w:val="true"/>
              </w:rPr>
              <w:tab/>
            </w:r>
            <w:r>
              <w:rPr>
                <w:rStyle w:val="IndexLink"/>
              </w:rPr>
              <w:t>55</w:t>
            </w:r>
          </w:hyperlink>
        </w:p>
        <w:p>
          <w:pPr>
            <w:pStyle w:val="Contents2"/>
            <w:tabs>
              <w:tab w:val="clear" w:pos="8743"/>
              <w:tab w:val="right" w:pos="9026" w:leader="dot"/>
            </w:tabs>
            <w:rPr/>
          </w:pPr>
          <w:hyperlink w:anchor="__RefHeading___Toc14585127_1280447820">
            <w:r>
              <w:rPr>
                <w:webHidden/>
                <w:rStyle w:val="IndexLink"/>
                <w:rtl w:val="true"/>
              </w:rPr>
              <w:t>باب وجوب الارزاق والاجمال في الطلب</w:t>
            </w:r>
            <w:r>
              <w:rPr>
                <w:rStyle w:val="IndexLink"/>
                <w:rtl w:val="true"/>
              </w:rPr>
              <w:tab/>
            </w:r>
            <w:r>
              <w:rPr>
                <w:rStyle w:val="IndexLink"/>
              </w:rPr>
              <w:t>62</w:t>
            </w:r>
          </w:hyperlink>
        </w:p>
        <w:p>
          <w:pPr>
            <w:pStyle w:val="Contents2"/>
            <w:tabs>
              <w:tab w:val="clear" w:pos="8743"/>
              <w:tab w:val="right" w:pos="9026" w:leader="dot"/>
            </w:tabs>
            <w:rPr/>
          </w:pPr>
          <w:hyperlink w:anchor="__RefHeading___Toc14585129_1280447820">
            <w:r>
              <w:rPr>
                <w:webHidden/>
                <w:rStyle w:val="IndexLink"/>
                <w:rtl w:val="true"/>
              </w:rPr>
              <w:t>باب حسن اختيار الله للمؤمنين ونظره لهم وإن كانوا كارهين</w:t>
            </w:r>
            <w:r>
              <w:rPr>
                <w:rStyle w:val="IndexLink"/>
                <w:rtl w:val="true"/>
              </w:rPr>
              <w:tab/>
            </w:r>
            <w:r>
              <w:rPr>
                <w:rStyle w:val="IndexLink"/>
              </w:rPr>
              <w:t>65</w:t>
            </w:r>
          </w:hyperlink>
        </w:p>
        <w:p>
          <w:pPr>
            <w:pStyle w:val="Contents2"/>
            <w:tabs>
              <w:tab w:val="clear" w:pos="8743"/>
              <w:tab w:val="right" w:pos="9026" w:leader="dot"/>
            </w:tabs>
            <w:rPr/>
          </w:pPr>
          <w:hyperlink w:anchor="__RefHeading___Toc14585131_1280447820">
            <w:r>
              <w:rPr>
                <w:webHidden/>
                <w:rStyle w:val="IndexLink"/>
                <w:rtl w:val="true"/>
              </w:rPr>
              <w:t>باب مدح الصبر وترك الشكوى واليقين والرضى بالبلوى</w:t>
            </w:r>
            <w:r>
              <w:rPr>
                <w:rStyle w:val="IndexLink"/>
                <w:rtl w:val="true"/>
              </w:rPr>
              <w:tab/>
            </w:r>
            <w:r>
              <w:rPr>
                <w:rStyle w:val="IndexLink"/>
              </w:rPr>
              <w:t>69</w:t>
            </w:r>
          </w:hyperlink>
        </w:p>
        <w:p>
          <w:pPr>
            <w:pStyle w:val="Contents2"/>
            <w:tabs>
              <w:tab w:val="clear" w:pos="8743"/>
              <w:tab w:val="right" w:pos="9026" w:leader="dot"/>
            </w:tabs>
            <w:rPr/>
          </w:pPr>
          <w:hyperlink w:anchor="__RefHeading___Toc14585133_1280447820">
            <w:r>
              <w:rPr>
                <w:webHidden/>
                <w:rStyle w:val="IndexLink"/>
                <w:rtl w:val="true"/>
              </w:rPr>
              <w:t>باب في أخلاق المؤمنين وعلامات الموحّدين</w:t>
            </w:r>
            <w:r>
              <w:rPr>
                <w:rStyle w:val="IndexLink"/>
                <w:rtl w:val="true"/>
              </w:rPr>
              <w:tab/>
            </w:r>
            <w:r>
              <w:rPr>
                <w:rStyle w:val="IndexLink"/>
              </w:rPr>
              <w:t>76</w:t>
            </w:r>
          </w:hyperlink>
        </w:p>
        <w:p>
          <w:pPr>
            <w:pStyle w:val="Contents2"/>
            <w:tabs>
              <w:tab w:val="clear" w:pos="8743"/>
              <w:tab w:val="right" w:pos="9026" w:leader="dot"/>
            </w:tabs>
            <w:rPr/>
          </w:pPr>
          <w:hyperlink w:anchor="__RefHeading___Toc14585135_1280447820">
            <w:r>
              <w:rPr>
                <w:webHidden/>
                <w:rStyle w:val="IndexLink"/>
                <w:rtl w:val="true"/>
              </w:rPr>
              <w:t xml:space="preserve">فهرس أعلام الرسول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والأئمة </w:t>
            </w:r>
            <w:r>
              <w:rPr>
                <w:rStyle w:val="IndexLink"/>
                <w:rtl w:val="true"/>
              </w:rPr>
              <w:t>(</w:t>
            </w:r>
            <w:r>
              <w:rPr>
                <w:rStyle w:val="IndexLink"/>
                <w:rtl w:val="true"/>
              </w:rPr>
              <w:t>علیهم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14585137_1280447820">
            <w:r>
              <w:rPr>
                <w:webHidden/>
                <w:rStyle w:val="IndexLink"/>
                <w:rtl w:val="true"/>
              </w:rPr>
              <w:t>فهرس الاعلام</w:t>
            </w:r>
            <w:r>
              <w:rPr>
                <w:rStyle w:val="IndexLink"/>
                <w:rtl w:val="true"/>
              </w:rPr>
              <w:tab/>
            </w:r>
            <w:r>
              <w:rPr>
                <w:rStyle w:val="IndexLink"/>
              </w:rPr>
              <w:t>87</w:t>
            </w:r>
          </w:hyperlink>
        </w:p>
        <w:p>
          <w:pPr>
            <w:pStyle w:val="Contents2"/>
            <w:tabs>
              <w:tab w:val="clear" w:pos="8743"/>
              <w:tab w:val="right" w:pos="9026" w:leader="dot"/>
            </w:tabs>
            <w:rPr/>
          </w:pPr>
          <w:hyperlink w:anchor="__RefHeading___Toc14585139_1280447820">
            <w:r>
              <w:rPr>
                <w:webHidden/>
                <w:rStyle w:val="IndexLink"/>
                <w:rtl w:val="true"/>
              </w:rPr>
              <w:t>فهرس الكتاب</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93_194398"/>
      <w:bookmarkStart w:id="1" w:name="pg19093_194398"/>
      <w:bookmarkEnd w:id="1"/>
    </w:p>
    <w:p>
      <w:pPr>
        <w:pStyle w:val="Heading2"/>
        <w:numPr>
          <w:ilvl w:val="1"/>
          <w:numId w:val="1"/>
        </w:numPr>
        <w:rPr/>
      </w:pPr>
      <w:bookmarkStart w:id="2" w:name="pg19093_194398"/>
      <w:bookmarkStart w:id="3" w:name="__RefHeading___Toc1458510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محمد بن همام الاسكافي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سعید اهوازی،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ابی‌علی‌محمد‌بن‌همام الاسکافی؛ تحقیق موسسه‌الامام‌المهدی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باشراف السیدمحمدباقر الابطحی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دارالامام‌المهدی منتصر،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90922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Believers -- Hadiths</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-- 9th century</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Ethical -- 10th century</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Islamic ethics -- Early works to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اسکافی، محمدبن همام،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 سیدمحمدباقر،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عج‌الله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9679278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8510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التمحيص والابتلاء في كتاب الله</w:t>
      </w:r>
    </w:p>
    <w:p>
      <w:pPr>
        <w:pStyle w:val="BookText"/>
        <w:rPr/>
      </w:pPr>
      <w:r>
        <w:rPr>
          <w:rFonts w:ascii="Amiri" w:hAnsi="Amiri" w:eastAsia="Amiri" w:cs="Amiri"/>
          <w:color w:val="111111"/>
          <w:sz w:val="28"/>
          <w:sz w:val="28"/>
          <w:szCs w:val="28"/>
          <w:rtl w:val="true"/>
          <w:lang w:bidi="ar-SA"/>
        </w:rPr>
        <w:t xml:space="preserve">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ليبلوكم أيّكم أحسن عملاً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ولنبلونّكم بشيء من الخوف والجوع ونقص من الاموال والانفس والثمرات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ليبلونّكم الله بشيء من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الله من يخافه بالغيب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وليعلم الّذين نافقوا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فتنّا الّذين من قبلهم ،</w:t>
      </w:r>
    </w:p>
    <w:p>
      <w:pPr>
        <w:pStyle w:val="BookText"/>
        <w:rPr/>
      </w:pPr>
      <w:r>
        <w:rPr>
          <w:rFonts w:ascii="Amiri" w:hAnsi="Amiri" w:eastAsia="Amiri" w:cs="Amiri"/>
          <w:color w:val="111111"/>
          <w:sz w:val="28"/>
          <w:sz w:val="28"/>
          <w:szCs w:val="28"/>
          <w:rtl w:val="true"/>
          <w:lang w:bidi="ar-SA"/>
        </w:rPr>
        <w:t xml:space="preserve">فليعلمنّ الله الّذين صدقوا وليعلمنّ الكاذبين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الأيّام نداولها بين الناس ،</w:t>
      </w:r>
    </w:p>
    <w:p>
      <w:pPr>
        <w:pStyle w:val="BookText"/>
        <w:rPr/>
      </w:pPr>
      <w:r>
        <w:rPr>
          <w:rFonts w:ascii="Amiri" w:hAnsi="Amiri" w:eastAsia="Amiri" w:cs="Amiri"/>
          <w:color w:val="111111"/>
          <w:sz w:val="28"/>
          <w:sz w:val="28"/>
          <w:szCs w:val="28"/>
          <w:rtl w:val="true"/>
          <w:lang w:bidi="ar-SA"/>
        </w:rPr>
        <w:t xml:space="preserve">وليعلم الله الّذين آمنوا ويتّخذ منكم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وليبتلي الله ما في صدوركم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وليمحّص ما في قلوبكم ، والله عليم بذات الصدور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7" w:name="pg19093_194400"/>
    </w:p>
    <w:p>
      <w:pPr>
        <w:pStyle w:val="Heading2"/>
        <w:numPr>
          <w:ilvl w:val="1"/>
          <w:numId w:val="1"/>
        </w:numPr>
        <w:rPr/>
      </w:pPr>
      <w:bookmarkStart w:id="8" w:name="__RefHeading___Toc14585111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الحمد لله الذي جعل البلايا تمييزاً للطيّبين عن الخبيثين </w:t>
      </w:r>
      <w:r>
        <w:rPr>
          <w:rStyle w:val="FootnoteAnchor"/>
          <w:rtl w:val="true"/>
        </w:rPr>
        <w:footnoteReference w:id="11"/>
      </w:r>
      <w:r>
        <w:rPr>
          <w:rFonts w:ascii="Amiri" w:hAnsi="Amiri" w:eastAsia="Amiri" w:cs="Amiri"/>
          <w:color w:val="111111"/>
          <w:sz w:val="28"/>
          <w:sz w:val="28"/>
          <w:szCs w:val="28"/>
          <w:rtl w:val="true"/>
          <w:lang w:bidi="ar-SA"/>
        </w:rPr>
        <w:t xml:space="preserve">، ونكالاً للظالمين ، وجعل تقلّبات الأحوال ، اختباراً لطويّات الرجال ، فمن دار فناء وزوال ، قد ملئت بالهموم والغموم ، وعجت بالمحن والآلام ، إلى ارتحال وانتقال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الأيام نداولها بين الناس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فالشقيّ من غرّته ولم يعتبر بمن سكنها قبله من الماضين ، كانوا أطول أعماراً ، وأبقى آثاراً ، وأبعد آمالاً ، والسعيد من اعتبر بها ، واستفاد من تجاربها ، فصغرت في عينه وهانت عليه ، وأحب مجاورة الجليل في داره ، وسكنى الفردوس في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أشدّ الناس ابتلاء ، وأكثرهم صبراً على إيذاء ، وأوفرهم شكراً على ما جرى به القضاء ، محمّد وآله الأوصياء الأصفياء ، الحجج على العباد ، والهادين للرشاد ، والعدّة للمعاد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عليهمْ صلواتٌ منْ ربِّهمْ ورَحمةٌ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واللعنة الدائمة على أعدائهم الأخسرين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عبر تاريخ الإنسانيّة الطويل ، ومنذ فجر النبوّات ، بدأ الصراع المرير ، بين الحقّ وجيوش الأباطيل ، بين الخير وقوى الشرّ والضلال ، بين النور وجحافل الظلام ، فعاش الإنسان طوال آلاف السنين ، تحت سياط الجلادين ، وفي دياجير السجون ، قد اثقلت كواهل المساكين والمستضعفين ، بالحروب والويلات ، والخراب والدمار ، فاُبيدت اُمم وشعوب ، واستعبدت أجيال تلو أجيال ، فضجّت الأرض تستصرخ بارئها بما تئنُّ من جراح ، وتستغيث من مباضع الحراب والسيوف والرماح ، ولولا بوارق أمل و ومضات ، تشعّ بين الحين والحين من هدي السماء عبر الرسالات ، وإمداد التابعين بالصبر والإيمان وسيل الشحنات ، لَما كان للحياة مذاق فتطاق ، ولا للعيش طعم واشتياق</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فأصحاب الشرائع كانوا دؤوماً محاربين ، وأتباعهم مضطهدين مسحوقين ، إلا </w:t>
      </w:r>
    </w:p>
    <w:p>
      <w:pPr>
        <w:pStyle w:val="BookText"/>
        <w:rPr/>
      </w:pPr>
      <w:r>
        <w:rPr>
          <w:rFonts w:ascii="Amiri" w:hAnsi="Amiri" w:eastAsia="Amiri" w:cs="Amiri"/>
          <w:color w:val="111111"/>
          <w:sz w:val="28"/>
          <w:sz w:val="28"/>
          <w:szCs w:val="28"/>
          <w:rtl w:val="true"/>
          <w:lang w:bidi="ar-SA"/>
        </w:rPr>
        <w:t>أنهم لِما يصابون من مصائب صابرون ، وبما يرميهم الاعداء من نوائب قانعون ، بل فرحون بما آتاهم الله من فضله وهم يستبشرون ، وللجنّة يشتاقون ، لِما تكشفت في قلوبهم حقائق الإيمان ، وتجلّت لهم بدائع آيات الرحمن ، وما أعدّ لهم من الخيرات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فالدنيا للمؤمنين ليست بدار بقاء ومقام ، إنّما دار تمحيص وامتحان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فكلّما كانت البلوى والإختبار أعظم ، كانت المثوبة والجزاء أجزل ، ألم يأت عن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اُوذي أحد مثل ما اُوذيت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وورد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أشدّ الناس بلاء الأنبياء ثمّ الّذين يلونهم ثمّ الأمثل فالأمثل </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من الأوصياء والأولياء ، الّذين نزلت أنفسهم منهم في البلاء ، كما نزلت في الرخاء ، فهم بالغنى غير فرحين ، وبالفقر غير مغتمين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البلاء على أنواع وأحوال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فمرّة يكون للعقاب والنكال لما اقترفه المرء من الموبقات ، فيبتلى بالامراض والعاهات ، أو تلف الأهل والأولاد ، وجار سوء وتنغيص اللذّات ، أو تسلّط سلطان فيفرق الأحباب ويشتّت الجماعات ، 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يبتلي عباده عند الأعمال السيّئة بنقص الثمرات ، وحبس البركات ، وإغلاق خزائن الخيرات </w:t>
      </w:r>
      <w:r>
        <w:rPr>
          <w:rFonts w:eastAsia="IRNazanin" w:cs="IRNazanin"/>
          <w:color w:val="111111"/>
          <w:sz w:val="28"/>
          <w:szCs w:val="28"/>
          <w:rtl w:val="true"/>
          <w:lang w:bidi="fa-IR"/>
        </w:rPr>
        <w:t xml:space="preserve">.. » </w:t>
      </w:r>
      <w:r>
        <w:rPr>
          <w:rStyle w:val="FootnoteAnchor"/>
          <w:rtl w:val="true"/>
        </w:rPr>
        <w:footnoteReference w:id="19"/>
      </w:r>
      <w:r>
        <w:rPr>
          <w:rFonts w:ascii="Amiri" w:hAnsi="Amiri" w:eastAsia="Amiri" w:cs="Amiri"/>
          <w:color w:val="111111"/>
          <w:sz w:val="28"/>
          <w:sz w:val="28"/>
          <w:szCs w:val="28"/>
          <w:rtl w:val="true"/>
          <w:lang w:bidi="ar-SA"/>
        </w:rPr>
        <w:t xml:space="preserve">مشيراً إلى ما ورد في الذكر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w:t>
      </w:r>
      <w:r>
        <w:rPr>
          <w:rFonts w:eastAsia="Amiri" w:cs="Amiri" w:ascii="Amiri" w:hAnsi="Amiri"/>
          <w:color w:val="111111"/>
          <w:sz w:val="28"/>
          <w:szCs w:val="28"/>
          <w:rtl w:val="true"/>
          <w:lang w:bidi="ar-SA"/>
        </w:rPr>
        <w:t xml:space="preserve">... ) </w:t>
      </w:r>
      <w:r>
        <w:rPr>
          <w:rStyle w:val="FootnoteAnchor"/>
          <w:rtl w:val="true"/>
        </w:rPr>
        <w:footnoteReference w:id="20"/>
      </w:r>
      <w:r>
        <w:rPr>
          <w:rFonts w:ascii="Amiri" w:hAnsi="Amiri" w:eastAsia="Amiri" w:cs="Amiri"/>
          <w:color w:val="111111"/>
          <w:sz w:val="28"/>
          <w:sz w:val="28"/>
          <w:szCs w:val="28"/>
          <w:rtl w:val="true"/>
          <w:lang w:bidi="ar-SA"/>
        </w:rPr>
        <w:t xml:space="preserve">أو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أخَذْنا آلَ فرعونَ بالسنينَ ونقصٍ من الثمرات </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وهذا ديدن الدنيا ، فكم جمحت بطالبها وأردت راكبها ، وخانت الواثق بها ، وازعجت المطمئنّ إليها ، فلا تدوم أحوالها ، ولا يسلم نُزّالها ، فجمعها إلى انصداع ، ووصلها إلى انقطاع</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ومرّة يكون البلاء تمحيصاً للذنوب ورفعاً للدرجات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وليمحّص الله الّذين آمنوا ويمحق الكافرين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جعل تمحيص </w:t>
      </w:r>
    </w:p>
    <w:p>
      <w:pPr>
        <w:pStyle w:val="BookText"/>
        <w:rPr/>
      </w:pPr>
      <w:r>
        <w:rPr>
          <w:rFonts w:ascii="Amiri" w:hAnsi="Amiri" w:eastAsia="Amiri" w:cs="Amiri"/>
          <w:color w:val="111111"/>
          <w:sz w:val="28"/>
          <w:sz w:val="28"/>
          <w:szCs w:val="28"/>
          <w:rtl w:val="true"/>
          <w:lang w:bidi="ar-SA"/>
        </w:rPr>
        <w:t xml:space="preserve">ذنوب شيعتنا في الدنيا بمحنتهم ، لتسلم بها طاعاتهم ويستحقّوا عليها ثوابها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الله يختبر عباده بأنواع الشدائد ، ويتعبّدهم بأنواع المجاهد ، ويبتليهم بضروب المكاره ، إخراجاً للتكبر من قلوبهم ، وإسكاناً للتذلّل في نفوسهم ، وليجعل ذلك أبواباً إلى فضله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استخلص الجليل سبحانه المؤمنين للآخرة ، واختار لهم الجزيل ممّا لديه من النعيم المقيم ، الذي لا زوال له ولا اضمحلال ، لصبرهم على البلاء ، ورضاهم بالقضاء ، وشكرهم النعماء ، إذ أنّ الصبر أوّل درجات الإيمان ، فإذا ترقّى العبد في إيمانه بلغ منزلة الرضا بالقضاء ، وإذا ازداد في سلّم الإيمان عُلوّاً وسموّاً وصعوداً ، أصبح شاكراً لربّه على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فالأولياء الصالحون لن يكونوا مؤمنين إلاّ كما وصفهم الإمام الكاظم علیه السلام مخاطباً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تعدّوا البلاء نعمة ، والرخاء مصيبة ، وذلك أنّ الصبر عند البلاء أعظم من الغفلة عند الرخاء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منزلة مَن خَبَرَ الدنيا وعرف أحوالها ، فعلم أنها سوق ، ربح فيها قوم يبتغون فيما آتاهم الله الدار الآخرة ، وخسر آخرون ممّن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الدنيا والآخرة إلاّ ككفّتي ميزان ، فأيّهما رجح ذهب بالآخر </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أو كما جاء عن الهداة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والآخرة عدوّان متفاوتان ، وسبيلان مختلفان فمن أحبّ الدنيا وتولاها أبغض الآخرة وعاداها ، وهما بمنزلة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قرب من واحد بعد عن الآخر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فلا يستقيم حبّهما في قلب مؤمن كما لا يستقيم الماء والنار في إناء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كان الإمام الباقر علیه السلام يدعو بهذا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تجعل الدنيا عليَّ سجناً ، ولا تجعل فراقها عليَّ حزناً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الأئمّة الميامين سلام الله عليهم أجمعين ، دائماً يرشدونا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بهديهم وسنّتهم وأقوالهم وأفعالهم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لواضح الطريق لئلا نزل بأوزار المسير ، فنسقط في رمضاء الهجير </w:t>
      </w:r>
    </w:p>
    <w:p>
      <w:pPr>
        <w:pStyle w:val="BookText"/>
        <w:rPr/>
      </w:pPr>
      <w:r>
        <w:rPr>
          <w:rFonts w:ascii="Amiri" w:hAnsi="Amiri" w:eastAsia="Amiri" w:cs="Amiri"/>
          <w:color w:val="111111"/>
          <w:sz w:val="28"/>
          <w:sz w:val="28"/>
          <w:szCs w:val="28"/>
          <w:rtl w:val="true"/>
          <w:lang w:bidi="ar-SA"/>
        </w:rPr>
        <w:t>أو لهب السعير ، ويحذّرونا صولة الدهر ، وفحش تقلّب الليالي والأيّام ، فلا نركن إليها أبدا ، ولا تغترّ منها بمحالات الأحلام والآمال ، ولا نخدع بزور الأمانيّ الطوال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أناروا القلوب ، وشرحوا الصدور ، وأوضحوا بأنّ من لم يبتل فهو عند الله مبغوض ، فقد جاء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ربّك يوالي عليك البلاء فاشكره ، وإذا رأيته يتابع عليك النعم فاحذره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سبحانه يتعاهد عباده المؤمنين بالبلاء ، كما يتعاهد المسافر عياله بأنواع الهدايا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الخبر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ولولا أن يرتاب بعض ضعاف النفوس لجعل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ولهذا خصّ الآخرة خالصة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هي للّذين آمنوا في الحياة الدنيا خالصة يوم القيامة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وأمّا الدنيا فهم فيها مبتلون ، ليسمع دعاء أحبّائه حين يمسون وحين يصبحون ، وفي خلواتهم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حبيبهم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يتناجون ، وبالأسحار هم يستغفرون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جعل سبحانه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الشهادة ، كما ورد عن أهل بيت العصمة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يعطيه من عباده إلاّ من أحبّ </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منهم ليشفع لمثل ربيعة ومضر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لما صبروا وشكروا ، لما زرعوا للآخرة من الباقيات الصالحات فحصدوا ما بذروا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w:t>
      </w:r>
      <w:r>
        <w:rPr>
          <w:rFonts w:eastAsia="Amiri" w:cs="Amiri" w:ascii="Amiri" w:hAnsi="Amiri"/>
          <w:color w:val="111111"/>
          <w:sz w:val="28"/>
          <w:szCs w:val="28"/>
          <w:rtl w:val="true"/>
          <w:lang w:bidi="ar-SA"/>
        </w:rPr>
        <w:t xml:space="preserve">..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Style w:val="FootnoteAnchor"/>
          <w:rtl w:val="true"/>
        </w:rPr>
        <w:footnoteReference w:id="36"/>
      </w:r>
      <w:r>
        <w:rPr>
          <w:rFonts w:ascii="IRNazanin" w:hAnsi="IRNazanin" w:eastAsia="IRNazanin"/>
          <w:color w:val="111111"/>
          <w:sz w:val="28"/>
          <w:sz w:val="28"/>
          <w:szCs w:val="28"/>
          <w:rtl w:val="true"/>
          <w:lang w:bidi="fa-IR"/>
        </w:rPr>
        <w:t xml:space="preserve">أنّ النبيّ صلی الله علیه و آله رأى فاطمة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كساء من أجلّة الإبل ، وهي تطحن بيديها ، وترضع ولدها ، فدمعت عينا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بنتاه تعجّلي مرارة الدنيا بحلاوة الآخرة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الحمد لله على نعمائه ، والشكر لله على آلائه ، فأنزل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ولسوف يعطيك ربك فترضى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جُعلت الدنيا سجنه ، كانت الآخرة جنّته ، ولهذا ورد في الخبر أنّ آخر من يدخل الجنّة من الأنبياء سليمان ، لما اُعطي في الدنيا من النعيم والملك العظيم </w:t>
      </w:r>
      <w:r>
        <w:rPr>
          <w:rStyle w:val="FootnoteAnchor"/>
          <w:rtl w:val="true"/>
        </w:rPr>
        <w:footnoteReference w:id="38"/>
      </w:r>
      <w:r>
        <w:rPr>
          <w:rFonts w:ascii="Amiri" w:hAnsi="Amiri" w:eastAsia="Amiri" w:cs="Amiri"/>
          <w:color w:val="111111"/>
          <w:sz w:val="28"/>
          <w:sz w:val="28"/>
          <w:szCs w:val="28"/>
          <w:rtl w:val="true"/>
          <w:lang w:bidi="ar-SA"/>
        </w:rPr>
        <w:t xml:space="preserve">، بينما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الحديث عن المبتلين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نشرت الدواوين ، ونصبت الموازين ، لم ينصب لأهل البلاء ميزان ، ولم ينشر لهم ديوان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فالصبر مطيّة النجاة ، وقد ذهب الصابرون المتقون بعاجل الدنيا وآجل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 والعكس صحيح كما جاء في حديث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جعلت دينك تبعاً لدنياك ، أهلكت دينك ودنياك وكنت في الآخرة من الخاسرين </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فما قدمت فلا تجازى إلاّ به ، وما أخّرت فللوارثين ، ولا تخرج من دنياك إلاّ صفر اليدين ، قد أثقلت ظهرك بالأوزار الثقال ، التي تنوء بها كالجبال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وكتاب التمحيص هذا يكشف لك آفاقاً روحيّة جديدة ، تزيدك إيماناً وإطمئناناً ، بأنّ الدار الآخرة لهي الحيوان ، وقد استقى مؤلّفه أخباره من عين صافية ، لا شوب فيها ولا لاغية ، إنّما هي من معين الرسول صلی الله علیه و آله ، ومنهل أبناء فاطمة البتول علیهم السلام ، الّذين أذهب الله عنهم الرجس وطهّرهم تطهيراً ، فأقوالهم كقلائد العقيان ، على جيد الزمان ، بل كأقراط الحسان ، تقلّدتها القيان ، فتُبصِّرنا لآليهم حقيقة الوجود ، وما يمنح الموجود ، وما أعدّ الله للمؤمنين الصابرين في دار الخلود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فطوبى لمن نال من الله الرضوان ، وهرب من لهيب النيران ، بالصبر والقناعة وإطاعة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وطوبى لمن لبّى دعوة ربّه ، واستيقن بلقاء محمّد وحزبه ، فطابت نفسه وقرّت عينه بهذا الاطمئنان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وادخلي جنّتي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0" w:name="pg19093_194405"/>
    </w:p>
    <w:p>
      <w:pPr>
        <w:pStyle w:val="Heading2"/>
        <w:numPr>
          <w:ilvl w:val="1"/>
          <w:numId w:val="1"/>
        </w:numPr>
        <w:rPr/>
      </w:pPr>
      <w:bookmarkStart w:id="11" w:name="__RefHeading___Toc14585113_1280447820"/>
      <w:bookmarkStart w:id="12" w:name="_Toc4"/>
      <w:bookmarkEnd w:id="10"/>
      <w:bookmarkEnd w:id="11"/>
      <w:r>
        <w:rPr>
          <w:rtl w:val="true"/>
        </w:rPr>
        <w:t>قالوا في الكتاب</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إبراهيم القطيفيّ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الاول ما رواه الشيخ العالم الفاضل العامل الفقيه النبيه أبو محمّد الحسن بن عليّ بن شعبة الحرّانيّ قدس الله روحه في الكتاب المسمى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الحر العاملي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الحسن بن علي بن شعبة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كثير الفوائد مشهور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المجلسي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قدمائنا ، ويظهر من القرائن الجليّة أنّه من مؤلّفات الشيخ الثقة أبي عليّ محمّد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متانته تدلّ على فضل مؤلّفه ، وإن كان مؤلفه أبا عليّ كما هو الظاهر ففضله وتوثيقه مشهوران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عبدالله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ابن شعبة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العالم الفقيه المحدث المعروف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اعتمد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الاستناد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والمولى الفاضل الكاشاني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يذكر قول المجلسيّ المذكور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الاُستاذ الإستناد بأنّ كتاب التمحيص من مؤلّفات غيره ، فهو عندي محلّ تأمّل فلاحظ ، لأنّ الشيخ إبراهيم أقرب وأعرف ، مع أنّ عدم ذكر كتاب التمحيص في جملة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أوردها أصحاب الرجال في كتبهم مع قربهم منه يدلّ على أنّه ليس له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الخوانساري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قول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عندنا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يعدل ألف بيت تقريباً ، وقد جمع فيه أحاديث شدّة بلاء المؤمن وأنّه تمحيص لذنوبه ، وفي مفتتحه على رسم قدماء الأصحاب في إملاءاتهم نسبة التحديث إلى هذا الرجل باسمه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أيضاً أنّه من جملة مصنفات نفس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فليتفطن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النوري </w:t>
      </w:r>
      <w:r>
        <w:rPr>
          <w:rStyle w:val="FootnoteAnchor"/>
          <w:rtl w:val="true"/>
        </w:rPr>
        <w:footnoteReference w:id="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بعد قول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 إلى القرائن ، والذي يظهر منها من الكتاب قوله في أوّل الكتاب بعد الديباجة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سرعة البلاء إلى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Style w:val="FootnoteAnchor"/>
          <w:rtl w:val="true"/>
        </w:rPr>
        <w:footnoteReference w:id="53"/>
      </w:r>
      <w:r>
        <w:rPr>
          <w:rFonts w:ascii="Amiri" w:hAnsi="Amiri" w:eastAsia="Amiri" w:cs="Amiri"/>
          <w:color w:val="111111"/>
          <w:sz w:val="28"/>
          <w:sz w:val="28"/>
          <w:szCs w:val="28"/>
          <w:rtl w:val="true"/>
          <w:lang w:bidi="ar-SA"/>
        </w:rPr>
        <w:t xml:space="preserve">أبو علي محمّد بن همام ، وقال حدّثني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وهذا هو المرسوم في غالب كتب المحدّثين من القدماء ، أنّ الرواة عنهم وتلاميذهم يخبرون عن روايتهم في صدر كتبهم ، فراجع الكافي وكتب الصدوق وغيرها تجدها على ما وصفناه ، وبهذا يظنّ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الجليل النبيل الشيخ إبراهيم القطيفي قال في خاتمة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الناجية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نصّ 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وأردفه بما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 الذكر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ووافقهما على ذلك الشيخ الجليل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نسبه إلى القاضي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سهو ظاهر ، فإنّ القاضي نقل في ترجمة القطيفي ما أخرجه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بعبارته ولا يظهر منه اختياره ما اختاره من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إلى الآن ما تحقّقت طبقة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أستظهر منها ملاءمَتها للرواية عن أبي علي محمّد بن همام وعدمها ، والقطيفيّ من العلماء المتبحّرين إلاّ أنّه لم يعلم أعرفيته في هذه الاُمور من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طبقة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المقدار من التقدّم غير نافع في المقام ، نعم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يورث الشكّ في النسبة إلاّ أنّه يرتفع بملاحظة ما ذكرنا ومع الغض عنه فالكتاب مردّد بين العالمين الجليلين الثقتين فلا يضرّ الترديد في اعتباره والاعتماد عليه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الطهراني الرازي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w:t>
      </w:r>
    </w:p>
    <w:p>
      <w:pPr>
        <w:pStyle w:val="BookText"/>
        <w:rPr/>
      </w:pPr>
      <w:r>
        <w:rPr>
          <w:rFonts w:ascii="Amiri" w:hAnsi="Amiri" w:eastAsia="Amiri" w:cs="Amiri"/>
          <w:color w:val="111111"/>
          <w:sz w:val="28"/>
          <w:sz w:val="28"/>
          <w:szCs w:val="28"/>
          <w:rtl w:val="true"/>
          <w:lang w:bidi="ar-SA"/>
        </w:rPr>
        <w:t xml:space="preserve">الشيخ أبي عليّ محمّد بن همام الذي توفي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أوّل كتاب التمحيص </w:t>
      </w:r>
      <w:r>
        <w:rPr>
          <w:rStyle w:val="FootnoteAnchor"/>
          <w:rtl w:val="true"/>
        </w:rPr>
        <w:footnoteReference w:id="55"/>
      </w:r>
      <w:r>
        <w:rPr>
          <w:rFonts w:ascii="Amiri" w:hAnsi="Amiri" w:eastAsia="Amiri" w:cs="Amiri"/>
          <w:color w:val="111111"/>
          <w:sz w:val="28"/>
          <w:sz w:val="28"/>
          <w:szCs w:val="28"/>
          <w:rtl w:val="true"/>
          <w:lang w:bidi="ar-SA"/>
        </w:rPr>
        <w:t xml:space="preserve">، حتّى أنّ روايته عن ابن همام في أوّل التمحيص صارت منشأ تخيّل بعض في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همام مع أنّه لصاحب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 القطيفيّ والقاضي والحرّ العاملي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محمّد بن أبي بكر همام بن سهيل الكاتب المولود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ينقل قول المجلسيّ ويردّه باستظهار القطيفيّ والقاضي والحرّ العامليّ بأنّ نسبة الكتاب لابن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تأليف ابن شعبة ويروي فيه عن شيخه محمّد بن همام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الصدر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إليه الشيخ العلامة المتبحر إبراهيم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عبدالله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والشيح محمّد بن الحسن الحرّ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لنفس ابن همام بقرينة ذكره في أوّل سند أوّل حديث في الكتاب ، وهي عادات القدماء ، وفيه تأمّل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ريب في تقدّم الشيخ حسن بن شعبة على الشيخ المفيد فهو على كلّ حال في طبقة ابن همام 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الأمين </w:t>
      </w:r>
      <w:r>
        <w:rPr>
          <w:rStyle w:val="FootnoteAnchor"/>
          <w:rtl w:val="true"/>
        </w:rPr>
        <w:footnoteReference w:id="58"/>
      </w:r>
      <w:r>
        <w:rPr>
          <w:rFonts w:ascii="Amiri" w:hAnsi="Amiri" w:eastAsia="Amiri" w:cs="Amiri"/>
          <w:color w:val="111111"/>
          <w:sz w:val="28"/>
          <w:sz w:val="28"/>
          <w:szCs w:val="28"/>
          <w:rtl w:val="true"/>
          <w:lang w:bidi="ar-SA"/>
        </w:rPr>
        <w:t xml:space="preserve">، قال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روضات الجنات أنّه مختصر في ذكر أخبار ابتلاء المؤمن ، وهو له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القطيفي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والكفعمي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كثيراً ، وغيرهم ، ولم نجد من توقف في ذلك قبل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المجلسي ومعارضته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المحقّقين الكبار اختلفوا في نسبة الكتاب 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جعله لابن شعبذة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وأرسله إرسال المسلّمات بلا ذكر دليل ، واعتمد الآخرون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نور الله التستريّ ، أخذ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الحرّ العامليّ ، 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المولى عبدالله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النسبة اعتماداً على القطيفيّ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الصدر ، يتبع سابقيه في النسبة لابن شعبة اعتماداً على القطيفيّ ويمنعه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 يجزم بلا ريب أنّه لابن شعبة كما صرّح به القطيفيّ وغيره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وأما من شكّك في هذه النسبة ، ورجح القول لابن همام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السيّدالخونساريّ،بل عنده من دون‌شكّ أنّه من مصنّفات ابن‌همام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النوريّ،وقد مرّت ملاحظته على الشيخ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ولو راجعنا أقوال الطائفة الاُولى الّذين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شعبة نرى أدلّة بعضهم باختصار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زمان القطيفيّ على زمان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أعلميّته بهذا الفنّ من المجلسيّ وأنّه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الكتاب ضمن ترجمة ابن همام في كتب الرجال مع قربهم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مجموعة من العلماء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راجعنا هذه الأدلّة ودقّقنا النظر فيها لرأيناها لا ترفع شكّاً ، ولا تورث يقيناً بموجب ما يلي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 ، ففراغ الشيخ إبراهيم القطيفي من تأليف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في 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سنة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وكانت وفاة العلامة المجلسي في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 كما في مقدّمة البحار ، بينما كانت وفاة ابن همام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 xml:space="preserve">ابن شعبة من طبقته كما هو مشهور </w:t>
      </w:r>
      <w:r>
        <w:rPr>
          <w:rStyle w:val="FootnoteAnchor"/>
          <w:rtl w:val="true"/>
        </w:rPr>
        <w:footnoteReference w:id="61"/>
      </w:r>
      <w:r>
        <w:rPr>
          <w:rFonts w:ascii="Amiri" w:hAnsi="Amiri" w:eastAsia="Amiri" w:cs="Amiri"/>
          <w:color w:val="111111"/>
          <w:sz w:val="28"/>
          <w:sz w:val="28"/>
          <w:szCs w:val="28"/>
          <w:rtl w:val="true"/>
          <w:lang w:bidi="ar-SA"/>
        </w:rPr>
        <w:t>، فهذا المقدار من القدم بين القطيفي والمجلسي مع بعدهما كثيراً عن ابن همام وابن شعبة لا ينفع في هذا المقام ولا يورث اطمئناناً ، إن لم يكن هناك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فمع تبحّر الشيخ إبراهيم القطيفيّ وتعمقه ، لم يثبت أنّه أعلم وأعرف من المجلسيّ في هذا المضمار كما ذكره الميرزا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ذكر الكتاب ضمن ترجمته في كتب الرجال </w:t>
      </w:r>
      <w:r>
        <w:rPr>
          <w:rStyle w:val="FootnoteAnchor"/>
          <w:rtl w:val="true"/>
        </w:rPr>
        <w:footnoteReference w:id="62"/>
      </w:r>
      <w:r>
        <w:rPr>
          <w:rFonts w:ascii="Amiri" w:hAnsi="Amiri" w:eastAsia="Amiri" w:cs="Amiri"/>
          <w:color w:val="111111"/>
          <w:sz w:val="28"/>
          <w:sz w:val="28"/>
          <w:szCs w:val="28"/>
          <w:rtl w:val="true"/>
          <w:lang w:bidi="ar-SA"/>
        </w:rPr>
        <w:t xml:space="preserve">، فمردود بأنّ أرباب التراجم نفسهم لم يذكروه كذلك من مؤلّفات ابن شعبة </w:t>
      </w:r>
      <w:r>
        <w:rPr>
          <w:rStyle w:val="FootnoteAnchor"/>
          <w:rtl w:val="true"/>
        </w:rPr>
        <w:footnoteReference w:id="63"/>
      </w:r>
      <w:r>
        <w:rPr>
          <w:rFonts w:ascii="Amiri" w:hAnsi="Amiri" w:eastAsia="Amiri" w:cs="Amiri"/>
          <w:color w:val="111111"/>
          <w:sz w:val="28"/>
          <w:sz w:val="28"/>
          <w:szCs w:val="28"/>
          <w:rtl w:val="true"/>
          <w:lang w:bidi="ar-SA"/>
        </w:rPr>
        <w:t xml:space="preserve">، ثمّ إنّ عدم ذكر كتاب لشخص ما في كتب التراجم لا يدلّ على نفيه عنه ، وفي كتب التراجم أمثلة كثيرة على ذلك ، منها ما أحصاه الشيخ فضل الله الزنجانيّ </w:t>
      </w:r>
      <w:r>
        <w:rPr>
          <w:rStyle w:val="FootnoteAnchor"/>
          <w:rtl w:val="true"/>
        </w:rPr>
        <w:footnoteReference w:id="64"/>
      </w:r>
      <w:r>
        <w:rPr>
          <w:rFonts w:ascii="Amiri" w:hAnsi="Amiri" w:eastAsia="Amiri" w:cs="Amiri"/>
          <w:color w:val="111111"/>
          <w:sz w:val="28"/>
          <w:sz w:val="28"/>
          <w:szCs w:val="28"/>
          <w:rtl w:val="true"/>
          <w:lang w:bidi="ar-SA"/>
        </w:rPr>
        <w:t>لأربعة عشر كتاباً ورسالة للشيخ المفيد فات عن الشيخين النجاشيّ والطوسيّ وحتى ابن شهراشوب ومن تبعهم أن يذكروها في فهارسهم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شهادة العلماء </w:t>
      </w:r>
      <w:r>
        <w:rPr>
          <w:rStyle w:val="FootnoteAnchor"/>
          <w:rtl w:val="true"/>
        </w:rPr>
        <w:footnoteReference w:id="65"/>
      </w:r>
      <w:r>
        <w:rPr>
          <w:rFonts w:ascii="Amiri" w:hAnsi="Amiri" w:eastAsia="Amiri" w:cs="Amiri"/>
          <w:color w:val="111111"/>
          <w:sz w:val="28"/>
          <w:sz w:val="28"/>
          <w:szCs w:val="28"/>
          <w:rtl w:val="true"/>
          <w:lang w:bidi="ar-SA"/>
        </w:rPr>
        <w:t xml:space="preserve">فالمقصود بهم رجال الطائفة الاُولى ، فلو راجعناها لوجدناها تنتهي إلى الشيخ القطيفيّ ، ولم يسبقه غيره بحسب ما اطّلعنا عليه من المصادر والمراجع التي بين أيدينا ، ولم يذكر الشيخ القطيفيّ الدليل الّذي تفرّد به ، وأمّا التابعون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قد نقلوا عنه دون تعليق بسلب أو إيجاب </w:t>
      </w:r>
      <w:r>
        <w:rPr>
          <w:rStyle w:val="FootnoteAnchor"/>
          <w:rtl w:val="true"/>
        </w:rPr>
        <w:footnoteReference w:id="66"/>
      </w:r>
      <w:r>
        <w:rPr>
          <w:rFonts w:ascii="Amiri" w:hAnsi="Amiri" w:eastAsia="Amiri" w:cs="Amiri"/>
          <w:color w:val="111111"/>
          <w:sz w:val="28"/>
          <w:sz w:val="28"/>
          <w:szCs w:val="28"/>
          <w:rtl w:val="true"/>
          <w:lang w:bidi="ar-SA"/>
        </w:rPr>
        <w:t>، وإمّا اعتمدوا عليه وساروا على خطاه مؤكّدين هذه النسبة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اعتمد القطيفي في هذه النسبة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w:t>
      </w:r>
    </w:p>
    <w:p>
      <w:pPr>
        <w:pStyle w:val="BookText"/>
        <w:rPr/>
      </w:pPr>
      <w:r>
        <w:rPr>
          <w:rFonts w:ascii="Amiri" w:hAnsi="Amiri" w:eastAsia="Amiri" w:cs="Amiri"/>
          <w:color w:val="111111"/>
          <w:sz w:val="28"/>
          <w:sz w:val="28"/>
          <w:szCs w:val="28"/>
          <w:rtl w:val="true"/>
          <w:lang w:bidi="ar-SA"/>
        </w:rPr>
        <w:t xml:space="preserve">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تحف العقول لابن شعبة </w:t>
      </w:r>
      <w:r>
        <w:rPr>
          <w:rStyle w:val="FootnoteAnchor"/>
          <w:rtl w:val="true"/>
        </w:rPr>
        <w:footnoteReference w:id="67"/>
      </w:r>
      <w:r>
        <w:rPr>
          <w:rFonts w:ascii="Amiri" w:hAnsi="Amiri" w:eastAsia="Amiri" w:cs="Amiri"/>
          <w:color w:val="111111"/>
          <w:sz w:val="28"/>
          <w:sz w:val="28"/>
          <w:szCs w:val="28"/>
          <w:rtl w:val="true"/>
          <w:lang w:bidi="ar-SA"/>
        </w:rPr>
        <w:t xml:space="preserve">أنّه رواه عن ابن همام بعد ما وجد في كتاب التمحيص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 حملا لظاهر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 على أنّه غير ابن همام ، فاعتبر الكتاب أيضاً لابن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الثانية التي رجّحت الكتاب لابن همام ، أو أكّدته له ، كالمجلسيّ والخوانساريّ والنوريّ فقد اعتمدوا في أدلّتهم على ما يلي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طريقة التأليف عند المشايخ في تلك العصور كانت تنسب الكتاب لنفس المؤلّف فيجعل المؤلّف نفسه بمنزلة المحدِّث ، فربما يقع اللبس حينئذ في نسبة الكتاب للمحدّث أو لمن أملى عليه من تلامذته الّذين ينقلون عنه كما وقع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تجدها في كثير من كتب الكلينيّ والصدوق والشيخ المفيد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راجعت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لوجدت نفس هذا النسق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القمي الفقيه </w:t>
      </w:r>
      <w:r>
        <w:rPr>
          <w:rStyle w:val="FootnoteAnchor"/>
          <w:rtl w:val="true"/>
        </w:rPr>
        <w:footnoteReference w:id="68"/>
      </w:r>
      <w:r>
        <w:rPr>
          <w:rFonts w:ascii="Amiri" w:hAnsi="Amiri" w:eastAsia="Amiri" w:cs="Amiri"/>
          <w:color w:val="111111"/>
          <w:sz w:val="28"/>
          <w:sz w:val="28"/>
          <w:szCs w:val="28"/>
          <w:rtl w:val="true"/>
          <w:lang w:bidi="ar-SA"/>
        </w:rPr>
        <w:t xml:space="preserve">، علماً بأنّ ابن قولويه ومحمّد بن همام من عصر واحد ، بل إنّ ابن همام من مشايخ ابن قولويه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تحقّق طبقة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لديهم حتّى يستظهروا ملاءمتها الرواية عن أبي عليّ محمّد بن همام أو عدمها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وحقّاً فقد راجعنا كتب الرجال في تحقيق ما قالوا ولم يتحقّق لنا ما نعتمد عليه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الشيخ عليّ بن الحسين بن صادق البحرانيّ ذكر في رسالة في الأخلاق أنّ الشيخ المفيد نقل عنه ، إلاّ أنّه لم يحدّد الكتاب الّذي كان فيه النقل ، ومن هذه العبارة استفاد الشيخ الطهرانيّ فعده من مشايخ الشيخ المفيد اعتماداً على رسالة الأخلاق ، وقد راجعنا مشايخ الشيخ </w:t>
      </w:r>
    </w:p>
    <w:p>
      <w:pPr>
        <w:pStyle w:val="BookText"/>
        <w:rPr/>
      </w:pPr>
      <w:r>
        <w:rPr>
          <w:rFonts w:ascii="Amiri" w:hAnsi="Amiri" w:eastAsia="Amiri" w:cs="Amiri"/>
          <w:color w:val="111111"/>
          <w:sz w:val="28"/>
          <w:sz w:val="28"/>
          <w:szCs w:val="28"/>
          <w:rtl w:val="true"/>
          <w:lang w:bidi="ar-SA"/>
        </w:rPr>
        <w:t>المفيد في كتب الرجال فلم نجد لابن شعبة ذكراً ولا خبراً ، في الوقت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أدلّة الطائفة الثانية في ترجيح كتاب التمحيص لابن همام دون ابن شعبة ، انتهاء أقوال العلماء إلى الشيخ القطيفيّ ، وقد مرّت هذه الملاحظة في جوابنا لشهادة العلماء وأنّ عهد القطيفيّ متأخّر بقرون كثيرة عن عصر ابن همام أو ابن شعبة ، فلا ينفع قوله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حقيقة البحث ليس في أنّ روايات الكتاب لابن شعبة أو لابن همام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كليهما ثقتان كما صرّح بعضهم ، بل في أنّ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 وإملاءً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محمّد بن همام أو كان تأليفاً لغيره مثل ابن شعبة بروايته عن ابن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فالأصل في كتاب التمحيص أنّه لأبي علي محمّد بن همام ، وإنّما الشكّ في أنّ الكتاب قد رواه غيره عنه فتكون رواياته بالواسطة ، أو بإملاء ابن همام فيكون الكتاب كأمالي مشايخ الحديث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والمرتضى والطوسيّ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كان هذا هو السبب الّذي دعا المجلسيّ إلى أن يسند الكتاب هذا إلى ابن همام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تبقى ملاحظة أخيرة حول الكتاب هي أنّ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سند أوّل حديث في الكتاب كاملاً حتّى الإمام علیه السلام ، وذكر في بقيّة الأحاديث إسم الراوي عن الإمام علیه السلام فقط ، مثل ما اتّبعه الشيخ جعفر بن أحمد القميّ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باب ، فراجعه ، ولاحظ هامش الحديث الاول من كتابنا هذا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bookmarkStart w:id="13" w:name="pg19093_194412"/>
    </w:p>
    <w:p>
      <w:pPr>
        <w:pStyle w:val="Heading2"/>
        <w:numPr>
          <w:ilvl w:val="1"/>
          <w:numId w:val="1"/>
        </w:numPr>
        <w:rPr/>
      </w:pPr>
      <w:bookmarkStart w:id="14" w:name="__RefHeading___Toc14585115_1280447820"/>
      <w:bookmarkStart w:id="15" w:name="_Toc5"/>
      <w:bookmarkEnd w:id="13"/>
      <w:bookmarkEnd w:id="14"/>
      <w:r>
        <w:rPr>
          <w:rtl w:val="true"/>
        </w:rPr>
        <w:t>ترجمة ابن همام</w:t>
      </w:r>
      <w:bookmarkEnd w:id="15"/>
    </w:p>
    <w:p>
      <w:pPr>
        <w:pStyle w:val="BookText"/>
        <w:rPr/>
      </w:pPr>
      <w:r>
        <w:rPr>
          <w:rFonts w:ascii="Amiri" w:hAnsi="Amiri" w:eastAsia="Amiri" w:cs="Amiri"/>
          <w:color w:val="111111"/>
          <w:sz w:val="28"/>
          <w:sz w:val="28"/>
          <w:szCs w:val="28"/>
          <w:rtl w:val="true"/>
          <w:lang w:bidi="ar-SA"/>
        </w:rPr>
        <w:t xml:space="preserve">هو أبو علي محمّد بن همام بن سهيل الكاتب الاسكافيّ ، ترجمة النجاشيّ بقوله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ومتقدّمهم ، له منزلة عظيمة ،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في موضع آخر </w:t>
      </w:r>
      <w:r>
        <w:rPr>
          <w:rStyle w:val="FootnoteAnchor"/>
          <w:rtl w:val="true"/>
        </w:rPr>
        <w:footnoteReference w:id="73"/>
      </w:r>
      <w:r>
        <w:rPr>
          <w:rFonts w:ascii="Amiri" w:hAnsi="Amiri" w:eastAsia="Amiri" w:cs="Amiri"/>
          <w:color w:val="111111"/>
          <w:sz w:val="28"/>
          <w:sz w:val="28"/>
          <w:szCs w:val="28"/>
          <w:rtl w:val="true"/>
          <w:lang w:bidi="ar-SA"/>
        </w:rPr>
        <w:t>في ترجمة جعفر بن محمّد بن مالك بن عيسى بن سابور ، فنقل قول أحمد بن الحسين بن الغضائريّ عن المترجم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وضعاً ، ويروي عن المجاهيل ، وسمعت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الرواية ، ولا أدري كيف روى عنه شيخنا النبيل الثقة أبو عليّ ابن همام وشيخنا الجليل الثقة أبو غالب الزراريّ رحمهما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فهرسه </w:t>
      </w:r>
      <w:r>
        <w:rPr>
          <w:rStyle w:val="FootnoteAnchor"/>
          <w:rtl w:val="true"/>
        </w:rPr>
        <w:footnoteReference w:id="7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ثقة ، له روايات كثيرة أخبرنا بها عدّة من أصحابنا ، عن أبي المفضل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في رجاله </w:t>
      </w:r>
      <w:r>
        <w:rPr>
          <w:rStyle w:val="FootnoteAnchor"/>
          <w:rtl w:val="true"/>
        </w:rPr>
        <w:footnoteReference w:id="75"/>
      </w:r>
      <w:r>
        <w:rPr>
          <w:rFonts w:ascii="Amiri" w:hAnsi="Amiri" w:eastAsia="Amiri" w:cs="Amiri"/>
          <w:color w:val="111111"/>
          <w:sz w:val="28"/>
          <w:sz w:val="28"/>
          <w:szCs w:val="28"/>
          <w:rtl w:val="true"/>
          <w:lang w:bidi="ar-SA"/>
        </w:rPr>
        <w:t xml:space="preserve">فيمن لم يرو عنهم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ثقة ، روى عنه التلعكبريّ ، وسمع منه أوّلاً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ترجمه ووثّقه العلامة </w:t>
      </w:r>
      <w:r>
        <w:rPr>
          <w:rStyle w:val="FootnoteAnchor"/>
          <w:rtl w:val="true"/>
        </w:rPr>
        <w:footnoteReference w:id="76"/>
      </w:r>
      <w:r>
        <w:rPr>
          <w:rFonts w:ascii="IRNazanin" w:hAnsi="IRNazanin" w:eastAsia="IRNazanin"/>
          <w:color w:val="111111"/>
          <w:sz w:val="28"/>
          <w:sz w:val="28"/>
          <w:szCs w:val="28"/>
          <w:rtl w:val="true"/>
          <w:lang w:bidi="fa-IR"/>
        </w:rPr>
        <w:t>بما ترجمه ووثقه الأوّلان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الخطيب البغداديّ في تاريخه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شيوخ الشيعة ، توفّي في جمادي الثانية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يسكن في سوق العطش ، ودفن في مقابر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أبو محمّد هارون بن موسى رحمه الله عن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 بنداذ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أبي أوّل من أسلم من أهله ، وخرج عن دين المجوسيّة ، وهداه الله إلى الحقّ ، وكان يدعو أخاه سهيلاً إلى مذهبه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إعلم أنّك لا تألوني نصحاً ولكن الناس مختلفون وكلّ يدّعي أنّ الحقّ فيه ولست أختار أن أدخل في شيء إلاّ على يقين ، فمضت لذلك مدّة وحجّ سهيل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صدر من الحجّ قال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 تدعوني إليه هو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في حجّي عبد الرزّاق بن همام الصنعانيّ ، وما رأيت أحداً </w:t>
      </w:r>
    </w:p>
    <w:p>
      <w:pPr>
        <w:pStyle w:val="BookText"/>
        <w:rPr/>
      </w:pPr>
      <w:r>
        <w:rPr>
          <w:rFonts w:ascii="IRNazanin" w:hAnsi="IRNazanin" w:eastAsia="IRNazanin"/>
          <w:color w:val="111111"/>
          <w:sz w:val="28"/>
          <w:sz w:val="28"/>
          <w:szCs w:val="28"/>
          <w:rtl w:val="true"/>
          <w:lang w:bidi="fa-IR"/>
        </w:rPr>
        <w:t xml:space="preserve">مثله ، فقلت له على 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من أولاد الأعاجم وعهدنا بالدخول في الإسلام قريب ، وأرى أهله مختلفين في مذاهبهم ، وقد جعلك الله من العلم بما لا نظير لك فيه في عصرك ، واُريد أن أجعلك حجّة فيما بيني وبين الله عزّوجلّ فإن رأيت أن تبيّن لي ما ترضاه لنفسك من الدين لأتّبعك فيه واُقلّدك ، فأظهرَ لي محبّة آل رسول الله صلی الله علیه و آله وتعظيمهم والبرائة من عدوّهم والقول بإمامتهم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أبي هذا المذهب عن أبيه ، عن عمّه ، وأخذته عن أبي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وينقل أبو محمّد هارون بن موسى التلعكبريّ أيضاً عن أبي محمّد علي بن محمّد بن همام ، قال ، كتب أبي إلى أبي محمّد الحسن بن عليّ العسكريّ علیه السلام يعرفه أنّه ما صحّ له حملاً بولد ، ويعرّفه أنّ له حملاً ، ويسأله أن يدعو الله في تصحيحه وسلامته ، وأن يجعله ذكراً نجيّاً من مواليهم ، فوقع على رأس الرقعة بخطّ 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فعل الله ذلك </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فصحّ الحمل ذكراً ، قال هارون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عليّ بن همام الرقعة والخطّ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الأخبار أنّه كانت للمترجَم له صحبة من نوّاب الإمام الحجّة المنتظر عجّل الله فرجه الشريف ، وهذه منزلة ليس فوقها رتبة ، فقد نال بها القدح المعلّى وحاز قصب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علوّ منزلته ، وسموّ مرتبته بين الأصحاب ، ما ذكره السيّد ابن طاووس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الاُسبوع </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جماعة عن أبي محمّد هارون بن موسى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عليّ محمّد بن همام أخبره بهذا الدعاء ، وذكر أنّ الشيخ أبا عمر والعمريّ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عليه ، وأمره أن يدعو به ، وهو الدعاء في غيبة القائم من آل محمّد عليه وعليهم السلام ، وهو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نفسك فإنّك إن لم تعرّفني نفسك لم أعرفك ولم أعرف رسولك ، الّلهمّ عرّفني رسولك فإنّك إن لم تعرّفني رسولك لم أعرف حجّتك ، الّلهمّ عرّفني حجّتك فإنّك إن لم تعرّفني حجّتك ضللت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p>
    <w:p>
      <w:pPr>
        <w:pStyle w:val="BookText"/>
        <w:rPr/>
      </w:pPr>
      <w:r>
        <w:rPr>
          <w:rFonts w:ascii="Amiri" w:hAnsi="Amiri" w:eastAsia="Amiri" w:cs="Amiri"/>
          <w:color w:val="111111"/>
          <w:sz w:val="28"/>
          <w:sz w:val="28"/>
          <w:szCs w:val="28"/>
          <w:rtl w:val="true"/>
          <w:lang w:bidi="ar-SA"/>
        </w:rPr>
        <w:t>دلالات فوق مرتبة الصحبة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إكمال الدين </w:t>
      </w:r>
      <w:r>
        <w:rPr>
          <w:rStyle w:val="FootnoteAnchor"/>
          <w:rtl w:val="true"/>
        </w:rPr>
        <w:footnoteReference w:id="8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محمّد بن همام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قدس الله روحه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بخطّ أعرفه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سمّاني في مجمع من الناس باسمي فعليه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أسأله عن الفرج متى يكون ؟ فخرج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الوقّاتون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الطوسيّ في غيبته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الفتح أحمد بن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بن محمّد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همام بن سهيل بتوقيع خرج في ذي الحجّة سنة اثنتي عشرة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الرواة </w:t>
      </w:r>
      <w:r>
        <w:rPr>
          <w:rStyle w:val="FootnoteAnchor"/>
          <w:rtl w:val="true"/>
        </w:rPr>
        <w:footnoteReference w:id="83"/>
      </w:r>
      <w:r>
        <w:rPr>
          <w:rFonts w:ascii="Amiri" w:hAnsi="Amiri" w:eastAsia="Amiri" w:cs="Amiri"/>
          <w:color w:val="111111"/>
          <w:sz w:val="28"/>
          <w:sz w:val="28"/>
          <w:szCs w:val="28"/>
          <w:rtl w:val="true"/>
          <w:lang w:bidi="ar-SA"/>
        </w:rPr>
        <w:t xml:space="preserve">، يذكر المترجِمُ ابن همام أوّلاً فيمن حضر وفاة الشيخ الخلانيّ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سفراء الإمام الحجّة المنتظر عجل الله فرجه الشريف مع آخرين ، ويطريهم بوجوه الشيعة الأكابر ،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حضرت أبا جعفر محمّد بن عثمان الوفاة ، واشتدّت حاله ، حضر عنده من وجوه الشيعة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بن همام ، وأبو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الكاتب ، وأبو عبدالله الناقطانيّ ، وأبو سهل بن إسماعيل بن علي النوبختيّ ، وأبو عبدالله ابن أبوجنا ، وغيرهم من الوجوه الأكابر ، فقالوا له ، إن حدث أمر فمن يكون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الحسين بن روح بن أبي بحر النوبختيّ ، القائم مقامي ، والسفير بينكم وبين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والوكيل والثقة والامين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مؤلفاته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في تاريخ الأئمّة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وقد نقل عنه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الوهاب ، المعاصر للسيّد للمرتضى </w:t>
      </w:r>
      <w:r>
        <w:rPr>
          <w:rStyle w:val="FootnoteAnchor"/>
          <w:rtl w:val="true"/>
        </w:rPr>
        <w:footnoteReference w:id="85"/>
      </w:r>
      <w:r>
        <w:rPr>
          <w:rFonts w:ascii="Amiri" w:hAnsi="Amiri" w:eastAsia="Amiri" w:cs="Amiri"/>
          <w:color w:val="111111"/>
          <w:sz w:val="28"/>
          <w:sz w:val="28"/>
          <w:szCs w:val="28"/>
          <w:rtl w:val="true"/>
          <w:lang w:bidi="ar-SA"/>
        </w:rPr>
        <w:t xml:space="preserve">، ونقل عنه السيّد ابن طاووس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ويظهر أن المجلسيّ لم ير الكتاب المذكور وإنما كون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وعن السيّد هاشم البحرانيّ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السيّد المرتضى يروي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وينقل الزنوزيّ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مولده يوم الاثنين لستّ خلون من ذي الحجّة ، سنة ثمان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توفّي هذا الرجل العظيم في يوم الخميس لإحدى عشرة ليلة بقيت من جمادى الآخر سنة ستّ وثلاثين وثلاثمائة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فجزاه الله عن الإسلام خير الجزاء ، وجعل روحه مع أرواح السعداء ، وحشره في زمرة محمّد وآله الأصفياء ، إنّ ربّي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باقر الموحد الابطحي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الإصفهانيّ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همام الاسكافي</w:t>
      </w:r>
    </w:p>
    <w:p>
      <w:pPr>
        <w:pStyle w:val="BookText"/>
        <w:rPr/>
      </w:pPr>
      <w:r>
        <w:rPr>
          <w:rFonts w:ascii="IRNazanin" w:hAnsi="IRNazanin" w:eastAsia="IRNazanin"/>
          <w:color w:val="111111"/>
          <w:sz w:val="28"/>
          <w:sz w:val="28"/>
          <w:szCs w:val="28"/>
          <w:rtl w:val="true"/>
          <w:lang w:bidi="fa-IR"/>
        </w:rPr>
        <w:t>روى عن</w:t>
      </w:r>
    </w:p>
    <w:p>
      <w:pPr>
        <w:pStyle w:val="BookText"/>
        <w:rPr/>
      </w:pPr>
      <w:r>
        <w:rPr>
          <w:rFonts w:ascii="Amiri" w:hAnsi="Amiri" w:eastAsia="Amiri" w:cs="Amiri"/>
          <w:color w:val="111111"/>
          <w:sz w:val="28"/>
          <w:sz w:val="28"/>
          <w:szCs w:val="28"/>
          <w:rtl w:val="true"/>
          <w:lang w:bidi="ar-SA"/>
        </w:rPr>
        <w:t xml:space="preserve">ابراهيم بن صالح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سهيل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المعروف بابن أبي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القصيري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أحمد بن ما بندار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محمّد بن همام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 السائل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رياح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نوادر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موسى النوفلي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هلال العبرتائي الكرخي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عبدالله جعفر بن محمّد بن مالك الفزاري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عبدالله جعفر بن محمّد الحسني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غيبة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الرضي</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عبدالله جعفر بن محمّد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الحسن بن زكريا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القوهستاني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الحسن بن محمّد بن جمهور العمي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العتيق الغروي وح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قبس المصباح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92"/>
      </w:r>
      <w:r>
        <w:rPr>
          <w:rFonts w:ascii="Amiri" w:hAnsi="Amiri" w:eastAsia="Amiri" w:cs="Amiri"/>
          <w:color w:val="111111"/>
          <w:sz w:val="28"/>
          <w:sz w:val="28"/>
          <w:szCs w:val="28"/>
          <w:rtl w:val="true"/>
          <w:lang w:bidi="ar-SA"/>
        </w:rPr>
        <w:t xml:space="preserve">بن أحمد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 القاسم الحسين بن 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هارون بن حدور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المديني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فلاح المسائل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حمزة بن أبي جمة الجرجراني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زياد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الدهقان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أثبتناه في ذيل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فلاح المسائل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الشيخ ،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 الستة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بن أحمد المالكي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 هنا سقط بينه وبين محمّد بن همام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محمّد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 هنا سقط بينه وبين ابن همام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هذا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تأويل الايات خطي نسخة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الايات خطي نسخة الخوانساري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العلاء المذاري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الايات خطي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كثير التمار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بن خالد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عبدالله بن طاهر بن أحمد المصعبي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سليمان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الخوئي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عبدالله بن كوشيد الاصبهاني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رياح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مسعدة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محمّد القمي الاشعري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السوري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اسماعيل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وهيب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أحمد بن ثابت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محمّد بن أحمد بن خاقان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 الستة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عبدالله الخالنجي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الخوانساري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جعفر الرزاز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حمويه بن عبد العزيز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عبدالله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عثمان 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عبدالله محمّد بن عصام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العزاقري الشلمغاني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القاسم المحاربي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المثنى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هنا سقط بينه وبين ابن همام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مسعود الربعي السمرقندي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الفارسي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الدروع الواقية ولكن لم نجد السند في المصدر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المنذر بن زياد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روى عن</w:t>
      </w:r>
    </w:p>
    <w:p>
      <w:pPr>
        <w:pStyle w:val="BookText"/>
        <w:rPr/>
      </w:pPr>
      <w:r>
        <w:rPr>
          <w:rFonts w:ascii="IRNazanin" w:hAnsi="IRNazanin" w:eastAsia="IRNazanin"/>
          <w:color w:val="111111"/>
          <w:sz w:val="28"/>
          <w:sz w:val="28"/>
          <w:szCs w:val="28"/>
          <w:rtl w:val="true"/>
          <w:lang w:bidi="fa-IR"/>
        </w:rPr>
        <w:t>محمد بن همام</w:t>
      </w:r>
    </w:p>
    <w:p>
      <w:pPr>
        <w:pStyle w:val="BookText"/>
        <w:rPr/>
      </w:pPr>
      <w:r>
        <w:rPr>
          <w:rFonts w:ascii="Amiri" w:hAnsi="Amiri" w:eastAsia="Amiri" w:cs="Amiri"/>
          <w:color w:val="111111"/>
          <w:sz w:val="28"/>
          <w:sz w:val="28"/>
          <w:szCs w:val="28"/>
          <w:rtl w:val="true"/>
          <w:lang w:bidi="ar-SA"/>
        </w:rPr>
        <w:t xml:space="preserve">ابراهيم بن محمّد بن معروف أبو إسحاق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ابراهيم بن أبي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هنا بينه وبين ابن همام 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أحمد بن محمّد بن عمران بن موسى ابن الجراح الجندي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المستنشق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اسحاق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محمّد جعفر بن أحمد بن علي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نوادر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القاسم جعفر بن محمّد بن قولويه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الحسن بن أحمد المكتب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أبو محمد الحسن بن محمد العطشي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أبوالحسن علي بن ابراهيم بن هاشم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ابراهيم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محمد النحوي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أبو الحفص عمر بن محمد المعروف بابن الزيات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ابراهيم بن اسحاق الطالقاني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عبدالله محمد بن ابراهيم بن جعفر الكاتب النعماني يعرف بابن أبي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داود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العباس بن الماهيار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الخوانساري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أبوالمفضل محمد بن عبدالله بن المطلب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اقبال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المظفر بن محمد بن أحمد أبو الجيش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الوراق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هارون بن موسى التلعكبري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فيه ، اقبال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أميرالمؤمنين للسيد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 الستة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الدروع الواقية ولم يذكر السند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ثقتي</w:t>
      </w:r>
    </w:p>
    <w:p>
      <w:pPr>
        <w:pStyle w:val="BookText"/>
        <w:rPr/>
      </w:pPr>
      <w:r>
        <w:rPr>
          <w:rFonts w:ascii="Amiri" w:hAnsi="Amiri" w:eastAsia="Amiri" w:cs="Amiri"/>
          <w:color w:val="111111"/>
          <w:sz w:val="28"/>
          <w:sz w:val="28"/>
          <w:szCs w:val="28"/>
          <w:rtl w:val="true"/>
          <w:lang w:bidi="ar-SA"/>
        </w:rPr>
        <w:t xml:space="preserve">الحمد لله المتفرّد بآلائه ، المتفضّل بنعمائه ، العدل في قضائه ، الذي محّص بالإختبار عن أوليائه ، وأملى </w:t>
      </w:r>
      <w:r>
        <w:rPr>
          <w:rStyle w:val="FootnoteAnchor"/>
          <w:rtl w:val="true"/>
        </w:rPr>
        <w:footnoteReference w:id="95"/>
      </w:r>
      <w:r>
        <w:rPr>
          <w:rFonts w:ascii="Amiri" w:hAnsi="Amiri" w:eastAsia="Amiri" w:cs="Amiri"/>
          <w:color w:val="111111"/>
          <w:sz w:val="28"/>
          <w:sz w:val="28"/>
          <w:szCs w:val="28"/>
          <w:rtl w:val="true"/>
          <w:lang w:bidi="ar-SA"/>
        </w:rPr>
        <w:t>بالإستدراج لأعدائه ، وجعل امتحانه لمن عرفه أدباً ، ولمن أنكره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ساداتنا وأئمّتنا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نبيّه وصفيّه وآله المصطفين الأخيار ، المعصومين الأبرار ، وسلّم عليهم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ما شملني والعصابة المهديّة </w:t>
      </w:r>
      <w:r>
        <w:rPr>
          <w:rStyle w:val="FootnoteAnchor"/>
          <w:rtl w:val="true"/>
        </w:rPr>
        <w:footnoteReference w:id="96"/>
      </w:r>
      <w:r>
        <w:rPr>
          <w:rFonts w:ascii="Amiri" w:hAnsi="Amiri" w:eastAsia="Amiri" w:cs="Amiri"/>
          <w:color w:val="111111"/>
          <w:sz w:val="28"/>
          <w:sz w:val="28"/>
          <w:szCs w:val="28"/>
          <w:rtl w:val="true"/>
          <w:lang w:bidi="ar-SA"/>
        </w:rPr>
        <w:t xml:space="preserve">من الإختبار واللأواء والتمحيص و الإبتلاء في باب معيشتها ، وتصرّف أحوال الدنيا بها ، والإمتحان </w:t>
      </w:r>
      <w:r>
        <w:rPr>
          <w:rStyle w:val="FootnoteAnchor"/>
          <w:rtl w:val="true"/>
        </w:rPr>
        <w:footnoteReference w:id="97"/>
      </w:r>
      <w:r>
        <w:rPr>
          <w:rFonts w:ascii="Amiri" w:hAnsi="Amiri" w:eastAsia="Amiri" w:cs="Amiri"/>
          <w:color w:val="111111"/>
          <w:sz w:val="28"/>
          <w:sz w:val="28"/>
          <w:szCs w:val="28"/>
          <w:rtl w:val="true"/>
          <w:lang w:bidi="ar-SA"/>
        </w:rPr>
        <w:t xml:space="preserve">، رافعاً من الله الكريم بها ، وحسن نظر منه </w:t>
      </w:r>
      <w:r>
        <w:rPr>
          <w:rStyle w:val="FootnoteAnchor"/>
          <w:rtl w:val="true"/>
        </w:rPr>
        <w:footnoteReference w:id="98"/>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وكرهت أن يخرج ذلك دين من لم يعرف موقع الفضل والعدل فيه ، والمنّة عليه به ، ويقدح في اعتقاد من لم يتّصل به ما اتّصل بي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وعلمت بغمز </w:t>
      </w:r>
      <w:r>
        <w:rPr>
          <w:rStyle w:val="FootnoteAnchor"/>
          <w:rtl w:val="true"/>
        </w:rPr>
        <w:footnoteReference w:id="99"/>
      </w:r>
      <w:r>
        <w:rPr>
          <w:rFonts w:ascii="Amiri" w:hAnsi="Amiri" w:eastAsia="Amiri" w:cs="Amiri"/>
          <w:color w:val="111111"/>
          <w:sz w:val="28"/>
          <w:sz w:val="28"/>
          <w:szCs w:val="28"/>
          <w:rtl w:val="true"/>
          <w:lang w:bidi="ar-SA"/>
        </w:rPr>
        <w:t xml:space="preserve">ما قاله النبيّ والوصيّ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 وما ذكروه من أحوال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مسارعة البلاء إليهم تمحيصاً عنهم ، وكفّارات </w:t>
      </w:r>
      <w:r>
        <w:rPr>
          <w:rStyle w:val="FootnoteAnchor"/>
          <w:rtl w:val="true"/>
        </w:rPr>
        <w:footnoteReference w:id="100"/>
      </w:r>
      <w:r>
        <w:rPr>
          <w:rFonts w:ascii="Amiri" w:hAnsi="Amiri" w:eastAsia="Amiri" w:cs="Amiri"/>
          <w:color w:val="111111"/>
          <w:sz w:val="28"/>
          <w:sz w:val="28"/>
          <w:szCs w:val="28"/>
          <w:rtl w:val="true"/>
          <w:lang w:bidi="ar-SA"/>
        </w:rPr>
        <w:t xml:space="preserve">لذنوبهم ، وما بشّروهم به من حميد العواقب فيه ، ونبّهوا </w:t>
      </w:r>
    </w:p>
    <w:p>
      <w:pPr>
        <w:pStyle w:val="BookText"/>
        <w:rPr/>
      </w:pPr>
      <w:r>
        <w:rPr>
          <w:rFonts w:ascii="Amiri" w:hAnsi="Amiri" w:eastAsia="Amiri" w:cs="Amiri"/>
          <w:color w:val="111111"/>
          <w:sz w:val="28"/>
          <w:sz w:val="28"/>
          <w:szCs w:val="28"/>
          <w:rtl w:val="true"/>
          <w:lang w:bidi="ar-SA"/>
        </w:rPr>
        <w:t xml:space="preserve">عليه من تفضّل </w:t>
      </w:r>
      <w:r>
        <w:rPr>
          <w:rStyle w:val="FootnoteAnchor"/>
          <w:rtl w:val="true"/>
        </w:rPr>
        <w:footnoteReference w:id="101"/>
      </w:r>
      <w:r>
        <w:rPr>
          <w:rFonts w:ascii="Amiri" w:hAnsi="Amiri" w:eastAsia="Amiri" w:cs="Amiri"/>
          <w:color w:val="111111"/>
          <w:sz w:val="28"/>
          <w:sz w:val="28"/>
          <w:szCs w:val="28"/>
          <w:rtl w:val="true"/>
          <w:lang w:bidi="ar-SA"/>
        </w:rPr>
        <w:t xml:space="preserve">الله عليهم بذلك منّاً منه ورحمة ، علمت هذا الكتاب وترجمته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التمحيص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واشتققت ترجمته من معناه ، وذكرت فيه وجوه الإختبار </w:t>
      </w:r>
      <w:r>
        <w:rPr>
          <w:rStyle w:val="FootnoteAnchor"/>
          <w:rtl w:val="true"/>
        </w:rPr>
        <w:footnoteReference w:id="102"/>
      </w:r>
      <w:r>
        <w:rPr>
          <w:rFonts w:ascii="Amiri" w:hAnsi="Amiri" w:eastAsia="Amiri" w:cs="Amiri"/>
          <w:color w:val="111111"/>
          <w:sz w:val="28"/>
          <w:sz w:val="28"/>
          <w:szCs w:val="28"/>
          <w:rtl w:val="true"/>
          <w:lang w:bidi="ar-SA"/>
        </w:rPr>
        <w:t>من الله جلّ ثناؤه لعباده المؤمنين ، وتمحيصه عن أوليائه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وأضفت إليه ما جانسه ، وضممت إليه ما شاكله من الصبر ، والرضا ، و الزهد فيما يفنى </w:t>
      </w:r>
      <w:r>
        <w:rPr>
          <w:rStyle w:val="FootnoteAnchor"/>
          <w:rtl w:val="true"/>
        </w:rPr>
        <w:footnoteReference w:id="103"/>
      </w:r>
      <w:r>
        <w:rPr>
          <w:rFonts w:ascii="Amiri" w:hAnsi="Amiri" w:eastAsia="Amiri" w:cs="Amiri"/>
          <w:color w:val="111111"/>
          <w:sz w:val="28"/>
          <w:sz w:val="28"/>
          <w:szCs w:val="28"/>
          <w:rtl w:val="true"/>
          <w:lang w:bidi="ar-SA"/>
        </w:rPr>
        <w:t xml:space="preserve">لتكمل الفائدة ، ويعمّ النفع فيكون ذلك درساً لعالمينا ، وفائدة لمتعلّمينا ، ومقوّياً يقين من ضعف يقينه منّا ، ومسلّياً عن حطام الدنيا ، ومبشّراً بسرور الاُخرى ، وكاشفاً عمّن اتّصل غمّه ، وملكه همه ليرجع إلى ربّه ، ويثق بوعد إمامه </w:t>
      </w:r>
      <w:r>
        <w:rPr>
          <w:rStyle w:val="FootnoteAnchor"/>
          <w:rtl w:val="true"/>
        </w:rPr>
        <w:footnoteReference w:id="104"/>
      </w:r>
      <w:r>
        <w:rPr>
          <w:rFonts w:ascii="Amiri" w:hAnsi="Amiri" w:eastAsia="Amiri" w:cs="Amiri"/>
          <w:color w:val="111111"/>
          <w:sz w:val="28"/>
          <w:sz w:val="28"/>
          <w:szCs w:val="28"/>
          <w:rtl w:val="true"/>
          <w:lang w:bidi="ar-SA"/>
        </w:rPr>
        <w:t>، فيكمل الله أجره ، ويجزل ذخره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نظر فيه من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كثّرهم الله وحرسهم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فيه خللاً أصلحه ، أو نقصاً تمّمه متوخّياً </w:t>
      </w:r>
      <w:r>
        <w:rPr>
          <w:rStyle w:val="FootnoteAnchor"/>
          <w:rtl w:val="true"/>
        </w:rPr>
        <w:footnoteReference w:id="105"/>
      </w:r>
      <w:r>
        <w:rPr>
          <w:rFonts w:ascii="Amiri" w:hAnsi="Amiri" w:eastAsia="Amiri" w:cs="Amiri"/>
          <w:color w:val="111111"/>
          <w:sz w:val="28"/>
          <w:sz w:val="28"/>
          <w:szCs w:val="28"/>
          <w:rtl w:val="true"/>
          <w:lang w:bidi="ar-SA"/>
        </w:rPr>
        <w:t>بذلك جزيل الثواب في وقت الإياب إن شاء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الثقة ، وعليه توكّلت ، وهو حسبي ونعم الوكيل</w:t>
      </w:r>
      <w:r>
        <w:rPr>
          <w:rFonts w:eastAsia="Amiri" w:cs="Amiri" w:ascii="Amiri" w:hAnsi="Amiri"/>
          <w:color w:val="111111"/>
          <w:sz w:val="28"/>
          <w:szCs w:val="28"/>
          <w:rtl w:val="true"/>
          <w:lang w:bidi="ar-SA"/>
        </w:rPr>
        <w:t xml:space="preserve">. </w:t>
      </w:r>
      <w:bookmarkStart w:id="16" w:name="pg19093_194427"/>
    </w:p>
    <w:p>
      <w:pPr>
        <w:pStyle w:val="Heading2"/>
        <w:numPr>
          <w:ilvl w:val="1"/>
          <w:numId w:val="1"/>
        </w:numPr>
        <w:rPr/>
      </w:pPr>
      <w:bookmarkStart w:id="17" w:name="__RefHeading___Toc14585117_1280447820"/>
      <w:bookmarkStart w:id="18" w:name="_Toc6"/>
      <w:bookmarkEnd w:id="16"/>
      <w:bookmarkEnd w:id="17"/>
      <w:r>
        <w:rPr>
          <w:rtl w:val="true"/>
        </w:rPr>
        <w:t>باب سرعة البلاء إلى المؤمن</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سرعة البلاء إلى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علي محمّد بن همام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حدثنا الشیخ ابو محمد هارون بن موسی بن احمد التلعکبری عن أبي علي محمد بن همام عن حمید بن زیاد الدهقان قال حدثنا أبو جعفر أحمد بن زیاد بن جعفری الأزدي البزاز قال حدثنا محمد بن المثنی بن القاسم الحضرمي قال حدثنا جعفر بن محمد بن شریح الحضرمي عن ذریح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جعفر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وعبد الله إبنا محمّد ، عن الحسن بن محبوب ، عن علي بن رئاب ، وكرام ، عن أبي بصير ،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البلاء أسرع إلى شيعتنا من السيل إلى قرار الوادي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كثير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 والخوف أسرع إلى شيعتنا من ركض البراذين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مؤمناً على لوح لقيّض الله له منافقاً يؤذيه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 و لا يكون ، وليس بكائن مؤمن إلاّ وله جار يؤذيه ، ولو أنّ مؤمناً في جزيرة من جزائر </w:t>
      </w:r>
    </w:p>
    <w:p>
      <w:pPr>
        <w:pStyle w:val="BookText"/>
        <w:rPr/>
      </w:pPr>
      <w:r>
        <w:rPr>
          <w:rFonts w:ascii="IRNazanin" w:hAnsi="IRNazanin" w:eastAsia="IRNazanin"/>
          <w:color w:val="111111"/>
          <w:sz w:val="28"/>
          <w:sz w:val="28"/>
          <w:szCs w:val="28"/>
          <w:rtl w:val="true"/>
          <w:lang w:bidi="fa-IR"/>
        </w:rPr>
        <w:t xml:space="preserve">البحر </w:t>
      </w:r>
      <w:r>
        <w:rPr>
          <w:rStyle w:val="FootnoteAnchor"/>
          <w:rtl w:val="true"/>
        </w:rPr>
        <w:footnoteReference w:id="110"/>
      </w:r>
      <w:r>
        <w:rPr>
          <w:rFonts w:ascii="Amiri" w:hAnsi="Amiri" w:eastAsia="Amiri" w:cs="Amiri"/>
          <w:color w:val="111111"/>
          <w:sz w:val="28"/>
          <w:sz w:val="28"/>
          <w:szCs w:val="28"/>
          <w:rtl w:val="true"/>
          <w:lang w:bidi="ar-SA"/>
        </w:rPr>
        <w:t xml:space="preserve">لابتعث الله من يؤذيه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عبيدة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إنّ الله يتعهّد عبده المؤمن بالبلاء كما يتعهّد الغائب أهله بالهديّة ، ويحميه الدّنيا كما يحمي الطبيب المريض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الشحّام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الجرعة الغيظ لمن صبر عليها ، وإنّ عظيم الأجر مع عظيم البلاء ، وما أحبّ الله قوماً إلاّ ابتلاهم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كلّ بدن لا يصاب في كل أربعين يوماً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 فلمّا رآني قد عظم ذلك عليّ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يونس إن من البلية الخدشة ، واللطمة ، والعثرة ، والنكبة ، والهفوة ، و انقطاع الشسع ، واختلاج العين ، وأشباه ذلك ، إن المؤمن أكرم على الله من أن يمرّ عليه أربعون يوماً لا يمحّصه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ذنوبه ، ولو بغمّ يصيبه لا يدري ما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أحدكم ليضع الدراهم بين يديه فيزنها فيجدها ناقصة ، فيغتمّ بذلك ثمّ يعيد وزنها ، فيجدها سواء فيكون ذلك حطّاً لبعض ذنوبه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حمزة ، 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مثل كفّتي الميزان ، كلّما زيد في إيمانه زيد في بلائه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طلحة بن زيد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المؤمنين في دار الدنيا غرضاً لعدوّهم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ما كان ولن يكون مؤمن إلاّ وله بلايا 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أن يكون جار يؤذيه ، أو منافق يقفو أثره ، أو مخالف يرى قتاله جهاراً ،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يحسده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أشدّ الأربعة عليه ، لأنّه يقول فيصدّق عليه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إخوانه فما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المؤمن أربعين صباحاً لا يتعهّده الربّ بوجع في جسده ، أو ذهاب مال ، أو مصيبة يأجره الله عليها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للمؤمن معافاً في الدنيا ، وفي نفسه وماله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يصاب بشيء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من المصائب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أبي يعفور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المؤمن ماله في المصائب من الأجر لتمنّى أن يقرض بالمقاريض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المبارك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اُضيف البلاء إلى البلاء كان من البلاء عافيه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أصابكم تمحيص فاصبروا ، فإنّ الله يبتلي المؤمنين </w:t>
      </w:r>
      <w:r>
        <w:rPr>
          <w:rStyle w:val="FootnoteAnchor"/>
          <w:rtl w:val="true"/>
        </w:rPr>
        <w:footnoteReference w:id="123"/>
      </w:r>
      <w:r>
        <w:rPr>
          <w:rFonts w:ascii="Amiri" w:hAnsi="Amiri" w:eastAsia="Amiri" w:cs="Amiri"/>
          <w:color w:val="111111"/>
          <w:sz w:val="28"/>
          <w:sz w:val="28"/>
          <w:szCs w:val="28"/>
          <w:rtl w:val="true"/>
          <w:lang w:bidi="ar-SA"/>
        </w:rPr>
        <w:t xml:space="preserve">، ولم يزل إخوانكم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Style w:val="FootnoteAnchor"/>
          <w:rtl w:val="true"/>
        </w:rPr>
        <w:footnoteReference w:id="124"/>
      </w:r>
      <w:r>
        <w:rPr>
          <w:rFonts w:ascii="IRNazanin" w:hAnsi="IRNazanin" w:eastAsia="IRNazanin"/>
          <w:color w:val="111111"/>
          <w:sz w:val="28"/>
          <w:sz w:val="28"/>
          <w:szCs w:val="28"/>
          <w:rtl w:val="true"/>
          <w:lang w:bidi="fa-IR"/>
        </w:rPr>
        <w:t xml:space="preserve">وإنّ أقلّ أهل المحشر المؤمنون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وهو يذكّر البلاء </w:t>
      </w:r>
      <w:r>
        <w:rPr>
          <w:rStyle w:val="FootnoteAnchor"/>
          <w:rtl w:val="true"/>
        </w:rPr>
        <w:footnoteReference w:id="126"/>
      </w:r>
      <w:r>
        <w:rPr>
          <w:rFonts w:ascii="Amiri" w:hAnsi="Amiri" w:eastAsia="Amiri" w:cs="Amiri"/>
          <w:color w:val="111111"/>
          <w:sz w:val="28"/>
          <w:sz w:val="28"/>
          <w:szCs w:val="28"/>
          <w:rtl w:val="true"/>
          <w:lang w:bidi="ar-SA"/>
        </w:rPr>
        <w:t xml:space="preserve">يصيبه في كلّ أربعين يوماً أو بشيء من ماله وولده ، ليأجره الله عليه ، أو بهمّ لا يدري من أين هو ؟ </w:t>
      </w:r>
      <w:r>
        <w:rPr>
          <w:rStyle w:val="FootnoteAnchor"/>
          <w:rtl w:val="true"/>
        </w:rPr>
        <w:footnoteReference w:id="12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الأحمسي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ليتعهّد عبده المؤمن بأنواع البلاء كما يتعهّد أهل البيت سيّدُهم بطُرف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وعزّتي وجلالي وعظمتي وبهائي إنّي لأحمي وليّي أن </w:t>
      </w:r>
      <w:r>
        <w:rPr>
          <w:rStyle w:val="FootnoteAnchor"/>
          <w:rtl w:val="true"/>
        </w:rPr>
        <w:footnoteReference w:id="128"/>
      </w:r>
      <w:r>
        <w:rPr>
          <w:rFonts w:ascii="Amiri" w:hAnsi="Amiri" w:eastAsia="Amiri" w:cs="Amiri"/>
          <w:color w:val="111111"/>
          <w:sz w:val="28"/>
          <w:sz w:val="28"/>
          <w:szCs w:val="28"/>
          <w:rtl w:val="true"/>
          <w:lang w:bidi="ar-SA"/>
        </w:rPr>
        <w:t>اُعطيه في دار الدنيا شيئاً يشغله عن ذكري حتّى يدعوني فأسمع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لاُعطي الكافر مُنيته حتّى لا يدعوني فأسمع صوته بغضاً 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سيّار </w:t>
      </w:r>
      <w:r>
        <w:rPr>
          <w:rStyle w:val="FootnoteAnchor"/>
          <w:rtl w:val="true"/>
        </w:rPr>
        <w:footnoteReference w:id="130"/>
      </w:r>
      <w:r>
        <w:rPr>
          <w:rFonts w:ascii="IRNazanin" w:hAnsi="IRNazanin" w:eastAsia="IRNazanin"/>
          <w:color w:val="111111"/>
          <w:sz w:val="28"/>
          <w:sz w:val="28"/>
          <w:szCs w:val="28"/>
          <w:rtl w:val="true"/>
          <w:lang w:bidi="fa-IR"/>
        </w:rPr>
        <w:t xml:space="preserve">رواه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ابتلي المؤمن كان كفّارة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من ذنوبه ، ويستغيث </w:t>
      </w:r>
      <w:r>
        <w:rPr>
          <w:rStyle w:val="FootnoteAnchor"/>
          <w:rtl w:val="true"/>
        </w:rPr>
        <w:footnoteReference w:id="131"/>
      </w:r>
      <w:r>
        <w:rPr>
          <w:rFonts w:ascii="Amiri" w:hAnsi="Amiri" w:eastAsia="Amiri" w:cs="Amiri"/>
          <w:color w:val="111111"/>
          <w:sz w:val="28"/>
          <w:sz w:val="28"/>
          <w:szCs w:val="28"/>
          <w:rtl w:val="true"/>
          <w:lang w:bidi="ar-SA"/>
        </w:rPr>
        <w:t xml:space="preserve">فيما بقي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مسكان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بنفسه أعان عليها ومن ابتلى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مارّ </w:t>
      </w:r>
      <w:r>
        <w:rPr>
          <w:rStyle w:val="FootnoteAnchor"/>
          <w:rtl w:val="true"/>
        </w:rPr>
        <w:footnoteReference w:id="133"/>
      </w:r>
      <w:r>
        <w:rPr>
          <w:rFonts w:ascii="Amiri" w:hAnsi="Amiri" w:eastAsia="Amiri" w:cs="Amiri"/>
          <w:color w:val="111111"/>
          <w:sz w:val="28"/>
          <w:sz w:val="28"/>
          <w:szCs w:val="28"/>
          <w:rtl w:val="true"/>
          <w:lang w:bidi="ar-SA"/>
        </w:rPr>
        <w:t xml:space="preserve">مقرّ لم يحدث ولم يجرم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تمحيصاً له في الدنيا ، وأثابه الله تعالى في الآخرة أحسن 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محبوب ، عن زيد ،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عظيم البلاء يكافأ به عظيم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أحبّ الله عبداً ابتلاه بعظيم البلاء ، </w:t>
      </w:r>
    </w:p>
    <w:p>
      <w:pPr>
        <w:pStyle w:val="BookText"/>
        <w:rPr/>
      </w:pPr>
      <w:r>
        <w:rPr>
          <w:rFonts w:ascii="Amiri" w:hAnsi="Amiri" w:eastAsia="Amiri" w:cs="Amiri"/>
          <w:color w:val="111111"/>
          <w:sz w:val="28"/>
          <w:sz w:val="28"/>
          <w:szCs w:val="28"/>
          <w:rtl w:val="true"/>
          <w:lang w:bidi="ar-SA"/>
        </w:rPr>
        <w:t xml:space="preserve">فمن رضي فله عند الله الرضا ، ومن سخط له السخط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ما يشتهي ، ولبس ما يشتهي لم ينظر الله إليه حتّى ينزع أو يترك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السنبلة تخرّ مرّة وتستقيم اُخرى </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ومثل الكافر مثل الاُرزة لا يزال مستقيماً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وضع يده على رسول الله صلی الله علیه و آله وعليه حمى فوجدها من فوق اللحاف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أشدّها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كذلك يشتدّ علينا البلاء ويضعّف لنا 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الناس أشدّ 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الصالحون ، إن كان أحدهم ليبتلى بالفقر حتّى ما يجد إلاّ العباءة </w:t>
      </w:r>
      <w:r>
        <w:rPr>
          <w:rStyle w:val="FootnoteAnchor"/>
          <w:rtl w:val="true"/>
        </w:rPr>
        <w:footnoteReference w:id="138"/>
      </w:r>
      <w:r>
        <w:rPr>
          <w:rFonts w:ascii="Amiri" w:hAnsi="Amiri" w:eastAsia="Amiri" w:cs="Amiri"/>
          <w:color w:val="111111"/>
          <w:sz w:val="28"/>
          <w:sz w:val="28"/>
          <w:szCs w:val="28"/>
          <w:rtl w:val="true"/>
          <w:lang w:bidi="ar-SA"/>
        </w:rPr>
        <w:t xml:space="preserve">، إن كان أحدهم ليبتلى بالقمل حتّى يقتله ، وإن كان أحدهم ليفرح بالبلاء كما يفرح أحدكم بالرخاء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عمّار بن مروان عن بعض ولد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تكونوا مؤمنين حتّى تعدّوا البلاء نعمة ، والرخاء مصيبة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سدير ، عن أبي جعفر علیه السلام </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أحبّ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غته بالبلاء غتّاً ، وثجّه به عليه ثجّاً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فإذا دعاه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عبدي لبيك ، لئن </w:t>
      </w:r>
    </w:p>
    <w:p>
      <w:pPr>
        <w:pStyle w:val="BookText"/>
        <w:rPr/>
      </w:pPr>
      <w:r>
        <w:rPr>
          <w:rFonts w:ascii="Amiri" w:hAnsi="Amiri" w:eastAsia="Amiri" w:cs="Amiri"/>
          <w:color w:val="111111"/>
          <w:sz w:val="28"/>
          <w:sz w:val="28"/>
          <w:szCs w:val="28"/>
          <w:rtl w:val="true"/>
          <w:lang w:bidi="ar-SA"/>
        </w:rPr>
        <w:t xml:space="preserve">عجّلت ما سألت إنّي على ذلك لقادر ، ولئن أخّرت فما ادّخرت </w:t>
      </w:r>
      <w:r>
        <w:rPr>
          <w:rStyle w:val="FootnoteAnchor"/>
          <w:rtl w:val="true"/>
        </w:rPr>
        <w:footnoteReference w:id="143"/>
      </w:r>
      <w:r>
        <w:rPr>
          <w:rFonts w:ascii="Amiri" w:hAnsi="Amiri" w:eastAsia="Amiri" w:cs="Amiri"/>
          <w:color w:val="111111"/>
          <w:sz w:val="28"/>
          <w:sz w:val="28"/>
          <w:szCs w:val="28"/>
          <w:rtl w:val="true"/>
          <w:lang w:bidi="ar-SA"/>
        </w:rPr>
        <w:t xml:space="preserve">لك عندي خير لك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عباداً في الأرض من خالص عباده ليس ينزل من السماء تحفة للدنيا إلاّ صرفها عنهم إلى غيرهم ، ولا ينزل من السماء بلاء للآخرة إلاّ صرفه إليهم ، وهم شيعة عليّ وأهل بيته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في خلقه عباداً ما من بلية تنزل من السماء ولا تقتير من رزق إلاّ صرفه إليهم ولا عافية ولا سعة في رزق إلاّ صرفه عنهم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لو أنّ نور أحدهم قسّم بين أهل الأرض جميعاً لاكتفوا به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زرارة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اُفلت المؤمن من واحدة من ثلاث ، وربما إجتمعت الثلاث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معه في الدار من يغلق عليه الباب يؤذيه ، أو جار يؤذيه ، أو شيء في طريقه </w:t>
      </w:r>
      <w:r>
        <w:rPr>
          <w:rStyle w:val="FootnoteAnchor"/>
          <w:rtl w:val="true"/>
        </w:rPr>
        <w:footnoteReference w:id="148"/>
      </w:r>
      <w:r>
        <w:rPr>
          <w:rFonts w:ascii="Amiri" w:hAnsi="Amiri" w:eastAsia="Amiri" w:cs="Amiri"/>
          <w:color w:val="111111"/>
          <w:sz w:val="28"/>
          <w:sz w:val="28"/>
          <w:szCs w:val="28"/>
          <w:rtl w:val="true"/>
          <w:lang w:bidi="ar-SA"/>
        </w:rPr>
        <w:t xml:space="preserve">وحوائجه يؤذيه ، ولو أنّ مؤمناً على قلّة جبل ليبعث الله عليه شيطاناً </w:t>
      </w:r>
      <w:r>
        <w:rPr>
          <w:rStyle w:val="FootnoteAnchor"/>
          <w:rtl w:val="true"/>
        </w:rPr>
        <w:footnoteReference w:id="149"/>
      </w:r>
      <w:r>
        <w:rPr>
          <w:rFonts w:ascii="Amiri" w:hAnsi="Amiri" w:eastAsia="Amiri" w:cs="Amiri"/>
          <w:color w:val="111111"/>
          <w:sz w:val="28"/>
          <w:sz w:val="28"/>
          <w:szCs w:val="28"/>
          <w:rtl w:val="true"/>
          <w:lang w:bidi="ar-SA"/>
        </w:rPr>
        <w:t xml:space="preserve">ويجعل له من إيمانه اُنساً لا يستوحش إلى أحد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المؤمن ساعات كفّارات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بلاء الأنبياء ، ثمّ الّذين يلونهم ، ثمّ الّذين يلونهم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9" w:name="pg19093_194434"/>
    </w:p>
    <w:p>
      <w:pPr>
        <w:pStyle w:val="Heading2"/>
        <w:numPr>
          <w:ilvl w:val="1"/>
          <w:numId w:val="1"/>
        </w:numPr>
        <w:rPr/>
      </w:pPr>
      <w:bookmarkStart w:id="20" w:name="__RefHeading___Toc14585119_1280447820"/>
      <w:bookmarkStart w:id="21" w:name="_Toc7"/>
      <w:bookmarkEnd w:id="19"/>
      <w:bookmarkEnd w:id="20"/>
      <w:r>
        <w:rPr>
          <w:rtl w:val="true"/>
        </w:rPr>
        <w:t>باب تعجيل التمحيص عن المؤمن</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تعجيل التمحيص عن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وقد كانت الريح حملت العمامة عن رأسي في البدو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جعلت فداك يا 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الريح العمامة عن رأسك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أطعم الأعراب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معتّباً يحدّث أنّ اسماعيل بن أبي عبدالله علیه السلام حمّ حمّى شديدة فأعلموا أبا عبدالله بحمّاه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إئته فاسأله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عملت اليوم من سوء فعجّل الله عليك العقوبة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فإذا هو موعوك فسألته عما عمل ، فسكت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ضرب بنت زلفى اليوم بيده فوقعت على درّاعة الباب فعقر وجهها ، فأتيت أبا عبدالله علیه السلام فأخبرته بما قالوا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 إنّا أهل البيت يعجّل الله لأولادنا العقوبة في الدنيا ، ثمّ دعا بالجارية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إجعلي إسماعيل في حلّ مما ضربك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فوهب لها أبو عبدالله علیه السلام شيئاً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فانظر ما حاله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وقد تركته الحمّى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توقّوا الذنوب فما من بليّة ولا نقص رزق إلاّ بذنب حتّى الخدش و النكبة </w:t>
      </w:r>
      <w:r>
        <w:rPr>
          <w:rStyle w:val="FootnoteAnchor"/>
          <w:rtl w:val="true"/>
        </w:rPr>
        <w:footnoteReference w:id="153"/>
      </w:r>
      <w:r>
        <w:rPr>
          <w:rFonts w:ascii="Amiri" w:hAnsi="Amiri" w:eastAsia="Amiri" w:cs="Amiri"/>
          <w:color w:val="111111"/>
          <w:sz w:val="28"/>
          <w:sz w:val="28"/>
          <w:szCs w:val="28"/>
          <w:rtl w:val="true"/>
          <w:lang w:bidi="ar-SA"/>
        </w:rPr>
        <w:t xml:space="preserve">والمصيبة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أصابَكُمْ من مصيبةٍ فبما كَسَبَتْ </w:t>
      </w:r>
    </w:p>
    <w:p>
      <w:pPr>
        <w:pStyle w:val="BookText"/>
        <w:rPr/>
      </w:pPr>
      <w:r>
        <w:rPr>
          <w:rFonts w:ascii="Amiri" w:hAnsi="Amiri" w:eastAsia="Amiri" w:cs="Amiri"/>
          <w:color w:val="111111"/>
          <w:sz w:val="28"/>
          <w:sz w:val="28"/>
          <w:szCs w:val="28"/>
          <w:rtl w:val="true"/>
          <w:lang w:bidi="ar-SA"/>
        </w:rPr>
        <w:t xml:space="preserve">أيديكُمْ وَيعفو عن كَثير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شيعتنا أحد يقارف أمراً نهيناه عنه فيموت حتّى يبتلى ببليّة تمحّص بها 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في مال أو ولد وامّا في نفسه حتّى يلقى الله مخبتاً وماله من ذنب ، وانّه ليبقى عليه شيء من ذنوبه فيشدّد عليه عند موته فيمحّص ذنوبه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بن أعين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كان من أمره أن يكرم عبداً وله ذنب ابتلاه بالسقم ، فإن لم يفعل ذلك ابتلاه بالحاجة ، فإن لم يفعل ذلك شدّد عليه الموت ليكافئه بذلك الذنب ، وإذا كان من أمره أن يهين عبداً وله عنده حسنة صحّح بدنه ، فإن لم يفعل ذلك به وسّع له في معاشه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لم يفعل هوّن عليه الموت ليكافئه بتلك الحسنة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معاوية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اُريد أن اُدخله الجنّة إلاّ ابتليته في جسده ، فإن كان ذلك كفّارة لذنوبه وإلا سلّطت عليه سلطاناً ، فإن كان ذلك كفّارة لذنوبه وإلا ضيّقت عليه في رزقه ، فإن كان ذلك كفّارة لذنوبه وإلا شدّدت عليه عند الموت حتّى يأتيني ولا ذنب له ثمّ ادخله الجنّة ، وما من عبد اُريد أن اُدخله النار إلاّ صحّحت له جسمه ، فإن كان ذلك تمام طلبته </w:t>
      </w:r>
      <w:r>
        <w:rPr>
          <w:rStyle w:val="FootnoteAnchor"/>
          <w:rtl w:val="true"/>
        </w:rPr>
        <w:footnoteReference w:id="159"/>
      </w:r>
      <w:r>
        <w:rPr>
          <w:rFonts w:ascii="Amiri" w:hAnsi="Amiri" w:eastAsia="Amiri" w:cs="Amiri"/>
          <w:color w:val="111111"/>
          <w:sz w:val="28"/>
          <w:sz w:val="28"/>
          <w:szCs w:val="28"/>
          <w:rtl w:val="true"/>
          <w:lang w:bidi="ar-SA"/>
        </w:rPr>
        <w:t xml:space="preserve">عندي وإلا آمنت خوفه من سلطانه ، فإذا كان ذلك تمام طلبته وإلا وسعت عليه رزقه ، فإن كان ذلك تمام طلبته عندي وإلا يسّرت عليه عند الموت حتّى يأتيني ولا حسنة له ثمّ اُدخله النار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المؤمن من عبادي ليذنب الذنب العظيم ممّا يستوجب به عقوبتي في الدنيا والآخرة فأنظر له فيما فيه صلاحه في آخرته فاُعجّل له العقوبة في الدنيا لاُجازيه بذلك الذنب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صاحب السابري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لأرى من أصحابنا من يرتكب الذنوب الموبقة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لا تشنع على أولياء الله ، إنّ وليّنا ليرتكب ذنوباً يستحق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العذاب فيبتليه الله في بدنه بالسقم حتّى يمحّص عنه الذنوب ، فإن عافاه في بدنه ابتلاه في ماله ، فإن عافاه في ماله ابتلاه في ولده ، فإن عافاه في ولده ابتلاه في أهله ، فإن عافاه في أهله ابتلاه بجار سوء يؤذيه ، فإن عافاه من بوائق الدهور </w:t>
      </w:r>
      <w:r>
        <w:rPr>
          <w:rStyle w:val="FootnoteAnchor"/>
          <w:rtl w:val="true"/>
        </w:rPr>
        <w:footnoteReference w:id="162"/>
      </w:r>
      <w:r>
        <w:rPr>
          <w:rFonts w:ascii="Amiri" w:hAnsi="Amiri" w:eastAsia="Amiri" w:cs="Amiri"/>
          <w:color w:val="111111"/>
          <w:sz w:val="28"/>
          <w:sz w:val="28"/>
          <w:szCs w:val="28"/>
          <w:rtl w:val="true"/>
          <w:lang w:bidi="ar-SA"/>
        </w:rPr>
        <w:t xml:space="preserve">شدّد عليه خروج نفسه حتّى يلقى الله حين يلقاه ، وهو عنه راض ، قد أوجب له الجنّة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عبدالله علیه السلام البلاء وما يختصّ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المؤمنين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الناس بلاءً في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النبيّون ، ثمّ الأمثل فالأمثل ، يبتلى المؤمن على قدر إيمانه وحسن عمله ، فمن صحّ إيمانه وحسن عمله إشتدّ بلاؤه ، ومن سخف إيمانه وضعف عمله قلّ بلاؤه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فرات بن أحنف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إذ دخل عليه رجل من هؤلاء الملاعين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لأسوءنّه من شيعته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أقبل إليّ ، فلم يقبل إليه ، فأعاد فلم يقبل إليه ، ثمّ أعاد الثالثة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مقبل ، فقل ولن تقول خيراً ،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شيعتك يشربون النبيذ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 بالنبيذ أخبرني أبي عن جابر بن عبدالله أن أصحاب رسول الله صلی الله علیه و آله كانوا يشربون النبيذ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أعنيك النبيذ ، إنّما أعنيك المسكر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أزكى وأطهر من أن يجري للشيطان في أمعائهم رسيس </w:t>
      </w:r>
      <w:r>
        <w:rPr>
          <w:rStyle w:val="FootnoteAnchor"/>
          <w:rtl w:val="true"/>
        </w:rPr>
        <w:footnoteReference w:id="165"/>
      </w:r>
      <w:r>
        <w:rPr>
          <w:rFonts w:ascii="Amiri" w:hAnsi="Amiri" w:eastAsia="Amiri" w:cs="Amiri"/>
          <w:color w:val="111111"/>
          <w:sz w:val="28"/>
          <w:sz w:val="28"/>
          <w:szCs w:val="28"/>
          <w:rtl w:val="true"/>
          <w:lang w:bidi="ar-SA"/>
        </w:rPr>
        <w:t xml:space="preserve">، وإن فعل ذلك المخذول منهم فيجد ربّاً رؤوفاً ، ونبيّاً بالاستغفار له عطوفاً ، ووليّاً له عند الحوض ولوفاً ، وتكون وأصحابك ببرهوت </w:t>
      </w:r>
      <w:r>
        <w:rPr>
          <w:rStyle w:val="FootnoteAnchor"/>
          <w:rtl w:val="true"/>
        </w:rPr>
        <w:footnoteReference w:id="166"/>
      </w:r>
      <w:r>
        <w:rPr>
          <w:rFonts w:ascii="Amiri" w:hAnsi="Amiri" w:eastAsia="Amiri" w:cs="Amiri"/>
          <w:color w:val="111111"/>
          <w:sz w:val="28"/>
          <w:sz w:val="28"/>
          <w:szCs w:val="28"/>
          <w:rtl w:val="true"/>
          <w:lang w:bidi="ar-SA"/>
        </w:rPr>
        <w:t xml:space="preserve">ملهوفاً </w:t>
      </w:r>
      <w:r>
        <w:rPr>
          <w:rStyle w:val="FootnoteAnchor"/>
          <w:rtl w:val="true"/>
        </w:rPr>
        <w:footnoteReference w:id="1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فاُفحم الرجل وسكت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أعنيك المسكر ، إنّما أعنيك الخمر ، فقال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سلبك الله لسانك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تؤذينا في شيعتنا منذ اليوم ؟</w:t>
      </w:r>
    </w:p>
    <w:p>
      <w:pPr>
        <w:pStyle w:val="BookText"/>
        <w:rPr/>
      </w:pPr>
      <w:r>
        <w:rPr>
          <w:rFonts w:ascii="IRNazanin" w:hAnsi="IRNazanin" w:eastAsia="IRNazanin"/>
          <w:color w:val="111111"/>
          <w:sz w:val="28"/>
          <w:sz w:val="28"/>
          <w:szCs w:val="28"/>
          <w:rtl w:val="true"/>
          <w:lang w:bidi="fa-IR"/>
        </w:rPr>
        <w:t xml:space="preserve">أخبرني أبي عن عليّ بن الحسين ، عن أبيه ، عن عليّ بن أبي طالب ، عن رسول الله صلی الله علیه و آله ، عن جبرئيل عن الله تعالى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حظرت الفردوس على جميع النبيّين حتّى تدخلها أنت وعلي وشيعتكما إلاّ من اقترف منهم كبيرة ، فإنّي أبلوه في ماله ، أو بخوف من سلطانه ، حتّى تلقاه الملائكة بالروح و الريحان ، وأنا عليه غير غضبان ، فيكون ذلك حلاً </w:t>
      </w:r>
      <w:r>
        <w:rPr>
          <w:rStyle w:val="FootnoteAnchor"/>
          <w:rtl w:val="true"/>
        </w:rPr>
        <w:footnoteReference w:id="168"/>
      </w:r>
      <w:r>
        <w:rPr>
          <w:rFonts w:ascii="Amiri" w:hAnsi="Amiri" w:eastAsia="Amiri" w:cs="Amiri"/>
          <w:color w:val="111111"/>
          <w:sz w:val="28"/>
          <w:sz w:val="28"/>
          <w:szCs w:val="28"/>
          <w:rtl w:val="true"/>
          <w:lang w:bidi="ar-SA"/>
        </w:rPr>
        <w:t xml:space="preserve">لما كان منه ، فهل عند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هذا ؟ فَلُمْ </w:t>
      </w:r>
      <w:r>
        <w:rPr>
          <w:rStyle w:val="FootnoteAnchor"/>
          <w:rtl w:val="true"/>
        </w:rPr>
        <w:footnoteReference w:id="169"/>
      </w:r>
      <w:r>
        <w:rPr>
          <w:rFonts w:ascii="Amiri" w:hAnsi="Amiri" w:eastAsia="Amiri" w:cs="Amiri"/>
          <w:color w:val="111111"/>
          <w:sz w:val="28"/>
          <w:sz w:val="28"/>
          <w:szCs w:val="28"/>
          <w:rtl w:val="true"/>
          <w:lang w:bidi="ar-SA"/>
        </w:rPr>
        <w:t xml:space="preserve">أو دَعْ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إنّا وزرارة عند أبي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تطعم النار أحداً وصف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يصف هذا الأمر يعمل بالكبائر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تدري ما كان أبي يقول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أصاب </w:t>
      </w:r>
    </w:p>
    <w:p>
      <w:pPr>
        <w:pStyle w:val="BookText"/>
        <w:rPr/>
      </w:pPr>
      <w:r>
        <w:rPr>
          <w:rFonts w:ascii="Amiri" w:hAnsi="Amiri" w:eastAsia="Amiri" w:cs="Amiri"/>
          <w:color w:val="111111"/>
          <w:sz w:val="28"/>
          <w:sz w:val="28"/>
          <w:szCs w:val="28"/>
          <w:rtl w:val="true"/>
          <w:lang w:bidi="ar-SA"/>
        </w:rPr>
        <w:t xml:space="preserve">المؤمنُ من تلك الموبقات </w:t>
      </w:r>
      <w:r>
        <w:rPr>
          <w:rStyle w:val="FootnoteAnchor"/>
          <w:rtl w:val="true"/>
        </w:rPr>
        <w:footnoteReference w:id="171"/>
      </w:r>
      <w:r>
        <w:rPr>
          <w:rFonts w:ascii="Amiri" w:hAnsi="Amiri" w:eastAsia="Amiri" w:cs="Amiri"/>
          <w:color w:val="111111"/>
          <w:sz w:val="28"/>
          <w:sz w:val="28"/>
          <w:szCs w:val="28"/>
          <w:rtl w:val="true"/>
          <w:lang w:bidi="ar-SA"/>
        </w:rPr>
        <w:t xml:space="preserve">شيئاً ابتلاه الله ببليّة في جسده ، أو بخوف يدخله الله عليه ، حتّى يخرج من الدنيا وقد خرج من ذنوبه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زكريا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الرضا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آدم شيعة عليّ رفع عنهم القلم ،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فداك فما العلّة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اُخّروا في دولة الباطل يخافون على أنفسهم ، ويحذرون على إمامهم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زكريا بن آدم ما أحد </w:t>
      </w:r>
      <w:r>
        <w:rPr>
          <w:rStyle w:val="FootnoteAnchor"/>
          <w:rtl w:val="true"/>
        </w:rPr>
        <w:footnoteReference w:id="173"/>
      </w:r>
      <w:r>
        <w:rPr>
          <w:rFonts w:ascii="Amiri" w:hAnsi="Amiri" w:eastAsia="Amiri" w:cs="Amiri"/>
          <w:color w:val="111111"/>
          <w:sz w:val="28"/>
          <w:sz w:val="28"/>
          <w:szCs w:val="28"/>
          <w:rtl w:val="true"/>
          <w:lang w:bidi="ar-SA"/>
        </w:rPr>
        <w:t>من شيعة عليّ أصبح صبيحة أتى بسيّئة ، أو ارتكب ذنباً ، إلاّ أمسى وقد ناله غمّ حطّ عنه سيّئته فكيف يجري عليه القلم ؟</w:t>
      </w:r>
      <w:r>
        <w:rPr>
          <w:rFonts w:eastAsia="Amiri" w:cs="Amiri" w:ascii="Amiri" w:hAnsi="Amiri"/>
          <w:color w:val="111111"/>
          <w:sz w:val="28"/>
          <w:szCs w:val="28"/>
          <w:rtl w:val="true"/>
          <w:lang w:bidi="ar-SA"/>
        </w:rPr>
        <w:t xml:space="preserve">! </w:t>
      </w:r>
      <w:r>
        <w:rPr>
          <w:rStyle w:val="FootnoteAnchor"/>
          <w:rtl w:val="true"/>
        </w:rPr>
        <w:footnoteReference w:id="174"/>
      </w:r>
      <w:bookmarkStart w:id="22" w:name="pg19093_194439"/>
    </w:p>
    <w:p>
      <w:pPr>
        <w:pStyle w:val="Heading2"/>
        <w:numPr>
          <w:ilvl w:val="1"/>
          <w:numId w:val="1"/>
        </w:numPr>
        <w:rPr/>
      </w:pPr>
      <w:bookmarkStart w:id="23" w:name="__RefHeading___Toc14585121_1280447820"/>
      <w:bookmarkStart w:id="24" w:name="_Toc8"/>
      <w:bookmarkEnd w:id="22"/>
      <w:bookmarkEnd w:id="23"/>
      <w:r>
        <w:rPr>
          <w:rtl w:val="true"/>
        </w:rPr>
        <w:t>باب التمحيص بالعلل والامراض</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التمحيص بالعلل والامراض</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 هل يبتلي الله المؤمن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يبتلي إلاّ المؤمن ؟ حتّى أن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لَيْتَ قَومي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مكتعاً </w:t>
      </w:r>
      <w:r>
        <w:rPr>
          <w:rStyle w:val="FootnoteAnchor"/>
          <w:rtl w:val="true"/>
        </w:rPr>
        <w:footnoteReference w:id="17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المكتع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به جذام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يزيد </w:t>
      </w:r>
      <w:r>
        <w:rPr>
          <w:rStyle w:val="FootnoteAnchor"/>
          <w:rtl w:val="true"/>
        </w:rPr>
        <w:footnoteReference w:id="177"/>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وبه وجع في شيء من بدنه ، لا يفارقه حتّى يموت ، يكون ذلك كفّارة لذنوبه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العلا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حمّى ليلة كفّارة سنة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علیه السلام كان إذا رأى المريض قد برأ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يهنيك الطهور من الذنوب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 الله عبداً نظر إليه ، فإذا نظر إليه أتحفه من ثلاث بواحدة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صداع ، وإمّا حمّى ، وإمّا رمد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للمؤمن في سقمه </w:t>
      </w:r>
    </w:p>
    <w:p>
      <w:pPr>
        <w:pStyle w:val="BookText"/>
        <w:rPr/>
      </w:pPr>
      <w:r>
        <w:rPr>
          <w:rFonts w:ascii="Amiri" w:hAnsi="Amiri" w:eastAsia="Amiri" w:cs="Amiri"/>
          <w:color w:val="111111"/>
          <w:sz w:val="28"/>
          <w:sz w:val="28"/>
          <w:szCs w:val="28"/>
          <w:rtl w:val="true"/>
          <w:lang w:bidi="ar-SA"/>
        </w:rPr>
        <w:t xml:space="preserve">من العمل الصالح مثل ما كان يكتب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w:t>
      </w:r>
    </w:p>
    <w:p>
      <w:pPr>
        <w:pStyle w:val="BookText"/>
        <w:rPr/>
      </w:pPr>
      <w:r>
        <w:rPr>
          <w:rFonts w:ascii="Amiri" w:hAnsi="Amiri" w:eastAsia="Amiri" w:cs="Amiri"/>
          <w:color w:val="111111"/>
          <w:sz w:val="28"/>
          <w:sz w:val="28"/>
          <w:szCs w:val="28"/>
          <w:rtl w:val="true"/>
          <w:lang w:bidi="ar-SA"/>
        </w:rPr>
        <w:t>ويكتب للكافر من العمل السيّء مثل ما كان يكتب له في صحته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أشدّ هذا من حديث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رائد الموت ، وهي سجن الله في أرضه ، وهي حظّ </w:t>
      </w:r>
      <w:r>
        <w:rPr>
          <w:rStyle w:val="FootnoteAnchor"/>
          <w:rtl w:val="true"/>
        </w:rPr>
        <w:footnoteReference w:id="183"/>
      </w:r>
      <w:r>
        <w:rPr>
          <w:rFonts w:ascii="IRNazanin" w:hAnsi="IRNazanin" w:eastAsia="IRNazanin"/>
          <w:color w:val="111111"/>
          <w:sz w:val="28"/>
          <w:sz w:val="28"/>
          <w:szCs w:val="28"/>
          <w:rtl w:val="true"/>
          <w:lang w:bidi="fa-IR"/>
        </w:rPr>
        <w:t xml:space="preserve">المؤمن من النار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رائد الموت ، وسجن الله في الأرض ، يحبس بها من يشاء من عباده وهي تحتّ الذنوب كما يحاتّ الوبر عن سنام البعير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أخذتك اُمُّ ملدم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اُمُّ ملدم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بين الجلد واللّحم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فأخذك الصداع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الصداع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يضرب الإنسان في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هذا قطّ ، فلمّا ولّى ، 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أن ينظر إلى رجل من أهل النار فلينظر إلى هذا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يمرض مؤمن ولا مؤمنة إلاّ حطّ الله به من خطاياه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5" w:name="pg19093_194441"/>
    </w:p>
    <w:p>
      <w:pPr>
        <w:pStyle w:val="Heading2"/>
        <w:numPr>
          <w:ilvl w:val="1"/>
          <w:numId w:val="1"/>
        </w:numPr>
        <w:rPr/>
      </w:pPr>
      <w:bookmarkStart w:id="26" w:name="__RefHeading___Toc14585123_1280447820"/>
      <w:bookmarkStart w:id="27" w:name="_Toc9"/>
      <w:bookmarkEnd w:id="25"/>
      <w:bookmarkEnd w:id="26"/>
      <w:r>
        <w:rPr>
          <w:rtl w:val="true"/>
        </w:rPr>
        <w:t>باب التمحيص بالحزن والهمّ</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التمحيص بالحزن والهمّ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الأحمسي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الغموم و الهموم بالمؤمن حتّى لا تدع له ذنباً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يمضي على المؤمن أربعون ليلة إلاّ عرض له أمر يحزنه يذكّره ربّه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رفاعة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يمسي حزيناً ، ويصبح حزيناً ، ولا يصلح له إلاّ ذلك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كثرت ذنوبه ولم يكن عنده من العمل ما يكفّرها ابتلاه الله بالحزن ليكفّرها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الحارث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المؤمن ليهمّ في الدنيا حتّى يخرج منها ولا ذنب 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8" w:name="pg19093_194442"/>
    </w:p>
    <w:p>
      <w:pPr>
        <w:pStyle w:val="Heading2"/>
        <w:numPr>
          <w:ilvl w:val="1"/>
          <w:numId w:val="1"/>
        </w:numPr>
        <w:rPr/>
      </w:pPr>
      <w:bookmarkStart w:id="29" w:name="__RefHeading___Toc14585125_1280447820"/>
      <w:bookmarkStart w:id="30" w:name="_Toc10"/>
      <w:bookmarkEnd w:id="28"/>
      <w:bookmarkEnd w:id="29"/>
      <w:r>
        <w:rPr>
          <w:rtl w:val="true"/>
        </w:rPr>
        <w:t>باب التمحيص بذهاب المال ومدح الفقر وأن الله اختار الآخرة للمؤمنين</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التمحيص بذهاب المال ومدح الفقر وأن الله اختار الآخرة للمؤمنين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ازداد العبد إيماناً ازداد ضيقاً في معيشته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 لَيَلِي حساب المؤمن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هذا الحساب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يا ربّ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دعوتني في ليلة كذا وكذا في ساعة كذا وكذا ، فذخرتها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من عطية </w:t>
      </w:r>
      <w:r>
        <w:rPr>
          <w:rStyle w:val="FootnoteAnchor"/>
          <w:rtl w:val="true"/>
        </w:rPr>
        <w:footnoteReference w:id="194"/>
      </w:r>
      <w:r>
        <w:rPr>
          <w:rFonts w:ascii="Amiri" w:hAnsi="Amiri" w:eastAsia="Amiri" w:cs="Amiri"/>
          <w:color w:val="111111"/>
          <w:sz w:val="28"/>
          <w:sz w:val="28"/>
          <w:szCs w:val="28"/>
          <w:rtl w:val="true"/>
          <w:lang w:bidi="ar-SA"/>
        </w:rPr>
        <w:t xml:space="preserve">ثواب الله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ليت أنّك لم تكن عجّلت لي شيئا ، وادّخرته لي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 ما يكون العبد إلى الله أن يطلب درهماً فلا يقدر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عبدالله بن سنان ، قال أبو عبدالله علیه السلام هذا الكلام وعندي مائة ألف ، وأنا اليوم ما أملك درهماً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عباد بن صهيب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علیهماالسلام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أنّني أستحيي من عبدي المؤمن ما تركت له خرقة يتوارى بها ، لأنّ العبد إذا تكامل الإيمان ابتليته في قوته فإن جزع رددت عليه قوته وإن صبر باهيت به ملائكتي ، فذاك الذي تشير إليه الملائكة بالأصابع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الله الرزق بالحمق ، ووكّل الله الحرمان بالعقل ، ووكّل الله البلاء بالصبر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w:t>
      </w:r>
      <w:r>
        <w:rPr>
          <w:rStyle w:val="FootnoteAnchor"/>
          <w:rtl w:val="true"/>
        </w:rPr>
        <w:footnoteReference w:id="199"/>
      </w:r>
      <w:r>
        <w:rPr>
          <w:rFonts w:ascii="IRNazanin" w:hAnsi="IRNazanin" w:eastAsia="IRNazanin"/>
          <w:color w:val="111111"/>
          <w:sz w:val="28"/>
          <w:sz w:val="28"/>
          <w:szCs w:val="28"/>
          <w:rtl w:val="true"/>
          <w:lang w:bidi="fa-IR"/>
        </w:rPr>
        <w:t xml:space="preserve">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استذلّ مؤمناً لقلّة ذات يده شهّره الله يوم القيامة على رؤوس الخلائق لا محالة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مسلم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منح من الله ، والفقر عند الله مثل الشهادة ، ولا يعطيه من عباده إلاّ من أحبّ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عفّان </w:t>
      </w:r>
      <w:r>
        <w:rPr>
          <w:rStyle w:val="FootnoteAnchor"/>
          <w:rtl w:val="true"/>
        </w:rPr>
        <w:footnoteReference w:id="202"/>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ليتعذّر </w:t>
      </w:r>
      <w:r>
        <w:rPr>
          <w:rStyle w:val="FootnoteAnchor"/>
          <w:rtl w:val="true"/>
        </w:rPr>
        <w:footnoteReference w:id="203"/>
      </w:r>
      <w:r>
        <w:rPr>
          <w:rFonts w:ascii="Amiri" w:hAnsi="Amiri" w:eastAsia="Amiri" w:cs="Amiri"/>
          <w:color w:val="111111"/>
          <w:sz w:val="28"/>
          <w:sz w:val="28"/>
          <w:szCs w:val="28"/>
          <w:rtl w:val="true"/>
          <w:lang w:bidi="ar-SA"/>
        </w:rPr>
        <w:t xml:space="preserve">إلى عبده المؤمن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يتعذّر </w:t>
      </w:r>
      <w:r>
        <w:rPr>
          <w:rStyle w:val="FootnoteAnchor"/>
          <w:rtl w:val="true"/>
        </w:rPr>
        <w:footnoteReference w:id="204"/>
      </w:r>
      <w:r>
        <w:rPr>
          <w:rFonts w:ascii="Amiri" w:hAnsi="Amiri" w:eastAsia="Amiri" w:cs="Amiri"/>
          <w:color w:val="111111"/>
          <w:sz w:val="28"/>
          <w:sz w:val="28"/>
          <w:szCs w:val="28"/>
          <w:rtl w:val="true"/>
          <w:lang w:bidi="ar-SA"/>
        </w:rPr>
        <w:t xml:space="preserve">الأخ إلى أخيه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وعزّتي ما أفقرتك لهوان بك عليّ ، فارفع هذا الغطاء فانظر ما عوّضتك من الدنيا ، فيكشف الغطاء فينظر إلى ما عوّضه الله من الدنيا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يضرّني ما منعتني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عوّضتني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خالد البرقي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اعتذر الله إلى ملك مقرّب ، ولا نبيّ مرسل إلاّ إلى فقراء شيعتنا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يعتذر لهم </w:t>
      </w:r>
      <w:r>
        <w:rPr>
          <w:rStyle w:val="FootnoteAnchor"/>
          <w:rtl w:val="true"/>
        </w:rPr>
        <w:footnoteReference w:id="2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فقراء المؤمنين ؟ فيقوم عنق من الناس فيتجلّى لهم الربّ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وآلائي وارتفاع مكاني ما حسبت عنكم شهواتكم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هواناً بكم عليّ ولكن ذخرته لكم لهذا اليوم ، أما ترى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حبست عنكم شهواتكم في دار الدنيا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اعتذاراً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قوموا اليوم فتصفحوا وجوه خلائقي فمن وجدتم 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بشربة من ماء فكافوه عنّي بالجنّة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 قال لِمُصاصِ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غرّبوا أو شرّقوا لن ترزقوا إلاّ القوت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الاول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تستخفّوا بفقراء شيعة عليّ وعترته من بعده ، فإنّ الرجل منهم ليشفع لمثل ربيعة ومضر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مبارك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اُغن الغنيّ لكرامة به عليّ ، ولم اُفقر الفقير لهوان به عليّ ، وهو ممّا ابتليت به الأغنياء بالفقراء ، ولولا الفقراء لم يتسوحب الأغنياء الجنّة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جرير </w:t>
      </w:r>
      <w:r>
        <w:rPr>
          <w:rStyle w:val="FootnoteAnchor"/>
          <w:rtl w:val="true"/>
        </w:rPr>
        <w:footnoteReference w:id="213"/>
      </w:r>
      <w:r>
        <w:rPr>
          <w:rFonts w:ascii="IRNazanin" w:hAnsi="IRNazanin" w:eastAsia="IRNazanin"/>
          <w:color w:val="111111"/>
          <w:sz w:val="28"/>
          <w:sz w:val="28"/>
          <w:szCs w:val="28"/>
          <w:rtl w:val="true"/>
          <w:lang w:bidi="fa-IR"/>
        </w:rPr>
        <w:t xml:space="preserve">،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هديّة الله إلى الغنيّ ، فإن قضى حاجته فقد قبل هديّة الله ، وإن لم يقض حاجته فقد ردّ هديّة الله جلّ وعزّ عليه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أبي عبدالله علیه السلام ضعفاء أصحابنا ومحاويجهم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لأحبّ نفعهم واُحبّ من نفعهم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المؤمن الفقير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ارزقني حتّى أفعل كذا وكذا من البرّ ووجوه الخير ، فإذا علم الله ذلك منه كتب له من الأجر مثل ما يكتبه ، لو عمله ، إنّ الله واسع كريم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عبدي المؤمن لعصّبت رأس الكافر بعصابة من جوهر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لولا أن يجد عبدي المؤمن في نفسه لعصبت المنافق عصابة لا يجد ألماً حتّى يموت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ضيّق عليه في ذات يده فلم يظنّ أنّ ذلك حسن نظر من الله له فقد ضيّع مأمولاً ، ومن وسع عليه في ذات يده فلم يظنّ أنّ ذلك استدراج من الله فقد أمن مخوفاً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سجن المؤمن وجنّة الكافر ، وأمّا المؤمن فيروع فيها وأمّا الكافر فمتّع منها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فشكا إليه رجل الحاجة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إصبر إنّ الله سيجعل لك فرجاً ، ثمّ سكت ساعة ، ثمّ أقبل على الرجل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سجن الكوفة كيف هو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أصحابه بأسوء حال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في سجن تريد أن تكون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الدنيا سجن المؤمن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نحبّ المال ، وأن لا نؤتى منه خير لنا ، إنّ عليّاً أمير المؤمنين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يعسوب الدين ، وأمير المؤمنين ، وإنّ كثرة المال عدوّ للمؤمنين ويعسوب المنافقين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أهدى إلى رسول الله صلی الله علیه و آله صاعاً من رطب ، فقال رسول الله صلی الله علیه و آله للخادم التي جاءت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فانظري هل تجدين في البيت قصعة أو طبقاً فتأتيني به ؟ فدخلت ثمّ خرجت إليه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أصبت قصعة و </w:t>
      </w:r>
    </w:p>
    <w:p>
      <w:pPr>
        <w:pStyle w:val="BookText"/>
        <w:rPr/>
      </w:pPr>
      <w:r>
        <w:rPr>
          <w:rFonts w:ascii="IRNazanin" w:hAnsi="IRNazanin" w:eastAsia="IRNazanin"/>
          <w:color w:val="111111"/>
          <w:sz w:val="28"/>
          <w:sz w:val="28"/>
          <w:szCs w:val="28"/>
          <w:rtl w:val="true"/>
          <w:lang w:bidi="fa-IR"/>
        </w:rPr>
        <w:t xml:space="preserve">لا طبقاً ، فكنس رسول الله صلی الله علیه و آله بثوبه مكاناً من الأرض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ضعيه ههنا على الحضيض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لو كانت الدنيا تعدل عند الله مثقال جناح بعوضة ما أعطى كافراً ولا منافقاً منها شيئاً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أزين على المؤمن من العذار على خدّ الفرس ، وإنّ آخر الأنبياء دخولاً إلى الجنّة سليمان ، وذلك لما اُعطي من الدنيا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دنيا تمرّري </w:t>
      </w:r>
      <w:r>
        <w:rPr>
          <w:rStyle w:val="FootnoteAnchor"/>
          <w:rtl w:val="true"/>
        </w:rPr>
        <w:footnoteReference w:id="225"/>
      </w:r>
      <w:r>
        <w:rPr>
          <w:rFonts w:ascii="Amiri" w:hAnsi="Amiri" w:eastAsia="Amiri" w:cs="Amiri"/>
          <w:color w:val="111111"/>
          <w:sz w:val="28"/>
          <w:sz w:val="28"/>
          <w:szCs w:val="28"/>
          <w:rtl w:val="true"/>
          <w:lang w:bidi="ar-SA"/>
        </w:rPr>
        <w:t xml:space="preserve">على عبدي المؤمن بأنواع البلاء وضيّقي عليه في معيشته ، ولا تحلولي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فيركن إليك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مياسير شيعتنا اُمناء على محاويجهم ، فاحفظونا فيهم يحفظكم الله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أبي العلا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كثرة إلحاح المؤمن في الرزق لضيّق عليه من الرزق أكثر ممّا هو فيه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إلحاح هذه الشيعة على الله في طلب الرزق لنقلهم من الحال التي هم عليها الى ما هو أضيق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خير للمؤمن من الغنى إلاّ من حمل كلاً وأعطى في نائبة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يوم القيامة غنيّ ولا فقير إلاّ يودّ أنّه لم يؤت من هذه الدنيا إلاّ القوت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جميل بن دراج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 الله على مؤمن باب رزق إلاّ فتح الله خيراً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بخير منه أكثر منه ، ولكن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أقلّ فهو خير 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إبراهيم بن عمر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أعطى الله عبداً ثلاثين ألفاً وهو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رجل قطّ عشرة آلاف من حلّ ، وقد جمعها الله لأقوام إذا أعطوا القريب ورزقوا العمل الصالح ، وقد جمع الله لقوم الدنيا والآخرة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أربعة آلاف ، و اثنا عشر ألف كنز ، ولم يجتمع عشرون ألفاً من حلال ، وصاحب الثلاثين ألفا هالك وليس من شيعتنا من يملك مائة ألف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حقر مؤمنا مسكيناً لم يزل الله له حاقراً ماقتاً حتّى يرجع عن محقرته إيّاه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اُعطي في هذه الدنيا شيئاً كثيراً ثمّ دخل الجنّة كان أقلّ لحظّه فيها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جميلة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ليكرم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 لو سأله الجنّة أعطاه إيّاها ولم ينقصه ذلك شيئا ، ولو سأله شبراً من الأرض حرمه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العبد ليهون على الله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حتّى أنّه لو سأله الدنيا وما فيها أعطاه إيّاها ولم ينقصه ذلك ، ولو سأله من الجنّة شبراً حرمه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يتعهد المؤمن بالبلاء كما يتعهّد الغائب أهله بالهدية ويحميه الدنيا </w:t>
      </w:r>
    </w:p>
    <w:p>
      <w:pPr>
        <w:pStyle w:val="BookText"/>
        <w:rPr/>
      </w:pPr>
      <w:r>
        <w:rPr>
          <w:rFonts w:ascii="Amiri" w:hAnsi="Amiri" w:eastAsia="Amiri" w:cs="Amiri"/>
          <w:color w:val="111111"/>
          <w:sz w:val="28"/>
          <w:sz w:val="28"/>
          <w:szCs w:val="28"/>
          <w:rtl w:val="true"/>
          <w:lang w:bidi="ar-SA"/>
        </w:rPr>
        <w:t xml:space="preserve">كما يحمي الطبيب المريض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ليعطي الدنيا من يحبّ ويبغض ، ولا يعطي الآخرة إلاّ من يحبّ ، وإنّ المؤمن ليسأل ربّه موضع سوط في الدنيا فلا يعطيه ، ويسأله الآخرة فيعطيه ما شاء ، ويعطي الكافر في الدنيا قبل أن يسأله ما شاء ، ويسأل موضع سوط في الآخرة فلا يعطيه شيئاً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يسار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يعطي المال البارّ والفاجر ، ولا يعطي الإيمان إلاّ من أحبّ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مالك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إنّ الله يعطي الدنيا من يحبّ ويبغض ، ولا يعطي دينه إلاّ من يحبّ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بن أعين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الدنيا يُعطاها البرّ والفاجر ، وإنّ هذا الدين لا يعطيه الله إلاّ خاصّته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الفقر مخزون عند الله ، لا يبتلي به إلاّ من أحبّ من المؤمنين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يعطي الدنيا من أحبّ ومن أبغض ، ولا يعطي دينه إلاّ من أحبّ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31" w:name="pg19093_194449"/>
    </w:p>
    <w:p>
      <w:pPr>
        <w:pStyle w:val="Heading2"/>
        <w:numPr>
          <w:ilvl w:val="1"/>
          <w:numId w:val="1"/>
        </w:numPr>
        <w:rPr/>
      </w:pPr>
      <w:bookmarkStart w:id="32" w:name="__RefHeading___Toc14585127_1280447820"/>
      <w:bookmarkStart w:id="33" w:name="_Toc11"/>
      <w:bookmarkEnd w:id="31"/>
      <w:bookmarkEnd w:id="32"/>
      <w:r>
        <w:rPr>
          <w:rtl w:val="true"/>
        </w:rPr>
        <w:t>باب وجوب الارزاق والاجمال في الطلب</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الارزاق والاجمال في الطلب</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 عن جعفر بن محمّد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سدّ الله على مؤمن رزقاً يأتيه من وجه إلاّ فتح له من وجه آخر فأتاه وإن لم يكن له في حساب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علیهماالسلام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لا تجاهد الطلب جهاد العدوّ ، ولا تتّكل على القدر اتّكال المستسلم ، فإنّ إنشاء الفضل من السنّة ، والإجمال في الطلب من العفّة ، وليست العفّة بدافعة رزقاً ، ولا الحرص بجالب فضلاً ، فإنّ الرزق مقسوم ، واستعمال الحرص استعمال المآثم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صحة يقين المرء المسلم ألاّ يرضي الناس بسخط الله ، ولا يحمدهم على ما رزق الله ، و لا يلومهم على ما لم يؤته الله ، فإنّ رزق الله لا يسوقه حرص حريص ولا يردّه كره كاره ، ولو أنّ أحدكم فرّ من رزقه كما يفرّ من الموت لأدركه رزقه قبل موته كما يدركه الموت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في حجّة الوداع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الروح الأمين نفث في روعي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نفس حتّى تستكمل </w:t>
      </w:r>
    </w:p>
    <w:p>
      <w:pPr>
        <w:pStyle w:val="BookText"/>
        <w:rPr/>
      </w:pPr>
      <w:r>
        <w:rPr>
          <w:rFonts w:ascii="Amiri" w:hAnsi="Amiri" w:eastAsia="Amiri" w:cs="Amiri"/>
          <w:color w:val="111111"/>
          <w:sz w:val="28"/>
          <w:sz w:val="28"/>
          <w:szCs w:val="28"/>
          <w:rtl w:val="true"/>
          <w:lang w:bidi="ar-SA"/>
        </w:rPr>
        <w:t xml:space="preserve">رزقها ، فاتّقوا الله وأجملوا في الطلب ، ولا يحملنّكم استبطاء شيء من الرزق أن تطلبوه بشيء من معصية الله ، فإنّ الله لا ينال ما عنده إلاّ بطاعته ، قد قسّم الأرزاق 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 ولم يقسّمها حراماً ،</w:t>
      </w:r>
    </w:p>
    <w:p>
      <w:pPr>
        <w:pStyle w:val="BookText"/>
        <w:rPr/>
      </w:pPr>
      <w:r>
        <w:rPr>
          <w:rFonts w:ascii="IRNazanin" w:hAnsi="IRNazanin" w:eastAsia="IRNazanin"/>
          <w:color w:val="111111"/>
          <w:sz w:val="28"/>
          <w:sz w:val="28"/>
          <w:szCs w:val="28"/>
          <w:rtl w:val="true"/>
          <w:lang w:bidi="fa-IR"/>
        </w:rPr>
        <w:t xml:space="preserve">فمن اتّقى الله عزّوجلّ وصبر آتاه الله برزقه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هتك حجاب الستر وعجّل فأخذه من غير حلّه قصّ به من رزقه الحلال وحوسب عليه يوم القيامة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سهل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متعب نفسه ، مقتر عليه ، ومقتصد في الطلب قد ساعدته المقادير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وسّع في أرزاق الحمقى ليعتبر العقلاء ، ويعلموا أنّ الدنيا ليس ينال ما فيها بعمل ولا حيلة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العبد في جحرٍ لأتاه رزقه ، فأجملوا في الطلب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الله أن يجعل أرزاق المؤمنين إلاّ من حيث لا يحتسبون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السندي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أرزاق المؤمنين من حيث لا يحتسبون ، وذلك أنّ العبد إذا لم يعرف وجه رزقه كثر دعاؤه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w:t>
      </w:r>
    </w:p>
    <w:p>
      <w:pPr>
        <w:pStyle w:val="BookText"/>
        <w:rPr/>
      </w:pP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دول ، فما كان لك منها أتاك على ضعفك ، وما كان منها عليك لم تدفعه بقوّتك ومن انقطع رجاؤه ممّا فات استراح بدنه ، ومن رضي بما رزقه الله قرّت عينه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طلبك للمعيشة فوق كسب المضيّع ودون طلب الحريص ، الراضي بدنياه ، المطمئن إليها ، وأنزل نفسك من ذلك بمنزلة المنصف المتعفّف ، ترفع نفسك عن منزلة الواهن الضعيف ، وتكتسب ما لابدّ للمؤمن منه ، إنّ الّذين اُعطوا المال ثمّ لم يشكروا لا مال لهم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4" w:name="pg19093_194452"/>
    </w:p>
    <w:p>
      <w:pPr>
        <w:pStyle w:val="Heading2"/>
        <w:numPr>
          <w:ilvl w:val="1"/>
          <w:numId w:val="1"/>
        </w:numPr>
        <w:rPr/>
      </w:pPr>
      <w:bookmarkStart w:id="35" w:name="__RefHeading___Toc14585129_1280447820"/>
      <w:bookmarkStart w:id="36" w:name="_Toc12"/>
      <w:bookmarkEnd w:id="34"/>
      <w:bookmarkEnd w:id="35"/>
      <w:r>
        <w:rPr>
          <w:rtl w:val="true"/>
        </w:rPr>
        <w:t>باب حسن اختيار الله للمؤمنين ونظره لهم وإن كانوا كارهين</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حسن اختيار الله للمؤمنين ونظره لهم وإن كانوا كارهين</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فرقد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خلقاً أحبّ إليّ من عبدي المؤمن ، إنّي إنّما أبتليه لما هو خير له ، وأزوي عنه لما هو خير له ، واُعطيه لما هو خير له وأنا أعلم بما يصلح عليه حال عبدي المؤمن ، فليرض بقضائي ، وليشكر نعمائي ، وليصبر على بلائي ، أكتبه في الصدّيقين إذا عمل برضائي ، وأطاع لأمري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بعرض </w:t>
      </w:r>
      <w:r>
        <w:rPr>
          <w:rStyle w:val="FootnoteAnchor"/>
          <w:rtl w:val="true"/>
        </w:rPr>
        <w:footnoteReference w:id="257"/>
      </w:r>
      <w:r>
        <w:rPr>
          <w:rFonts w:ascii="Amiri" w:hAnsi="Amiri" w:eastAsia="Amiri" w:cs="Amiri"/>
          <w:color w:val="111111"/>
          <w:sz w:val="28"/>
          <w:sz w:val="28"/>
          <w:szCs w:val="28"/>
          <w:rtl w:val="true"/>
          <w:lang w:bidi="ar-SA"/>
        </w:rPr>
        <w:t xml:space="preserve">كلّ خير لو قطّع أنملة أنملة كان خيراً له ، ولو ولّي شرقها وغربها كان خيراً 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عيسى بن أبي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يذود المؤمن عما يشتهيه كما يذود أحدكم الغريب عن إبله ، ليس منها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سفيان بن السمط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Amiri" w:hAnsi="Amiri" w:eastAsia="Amiri" w:cs="Amiri"/>
          <w:color w:val="111111"/>
          <w:sz w:val="28"/>
          <w:sz w:val="28"/>
          <w:szCs w:val="28"/>
          <w:rtl w:val="true"/>
          <w:lang w:bidi="ar-SA"/>
        </w:rPr>
        <w:t xml:space="preserve">إذا أحبّ عبداً ابتلاه وتعهّده بالبلاء ، كما يتعهد المريض أهله بالطرف ووكّل به ملكين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إسقما بدنه وضيّقا معيشته وعوّقا عليه مطلبه حتّى يدعوني فإنّي اُحبّ صوته ، فإذا دعا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لعبدي ثواب ما سألني فضاعفاه له حتّى يأتيني ، وما عندي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أبغض عبداً وكّل به ملكين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 بدنه ، ووسّعا عليه في رزقه ، وسهّلا له مطلبه وأنسياه ذكري فإنّي أبغض صوته حتّى يأتيني وما عندي شيء 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 عن أبي عبدالله علیه السلام أنّه قال في مرضة له لم يبق منه إلاّ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فضيل إنني كثيراً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من عرّفه الله هذا الأمر لو كان على قلّة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يأتيه الموت ، يا فضيل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أخذوا يميناً وشمالاً وإنّا وشيعتنا هدينا الصراط المستقيم ،</w:t>
      </w:r>
    </w:p>
    <w:p>
      <w:pPr>
        <w:pStyle w:val="BookText"/>
        <w:rPr/>
      </w:pPr>
      <w:r>
        <w:rPr>
          <w:rFonts w:ascii="Amiri" w:hAnsi="Amiri" w:eastAsia="Amiri" w:cs="Amiri"/>
          <w:color w:val="111111"/>
          <w:sz w:val="28"/>
          <w:sz w:val="28"/>
          <w:szCs w:val="28"/>
          <w:rtl w:val="true"/>
          <w:lang w:bidi="ar-SA"/>
        </w:rPr>
        <w:t xml:space="preserve">يا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لو أصبح له ملك ما بين المشرق والمغرب كان ذلك خيراً له ، ولو أصبح وقد قطّعت أعضاؤه كان ذلك خيراً له ، إنّ الله عزّوجلّ لا يصنع بالمؤمن إلاّ ما هو خير 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عدل الدنيا عند الله جناح بعوضة ما سقى عدوّه منها شربة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يكن همّه همّاً واحداً كفاه الله ما أهمّه ومن كان همّه في كلّ واد لم يبال الله بأيّ واد هلك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المؤمن ليطلب الإمارة والتجارة ، حتّى إذا أشرف من ذلك على ما كان يهوى بعث الله ملكاً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عبدي وصدّه عن أمر لو استمكن منه أدخله النار ، فَيُقْبل الملك فيصدّه بلطف الله فيصبح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دهيت ومن دهاني فعل </w:t>
      </w:r>
    </w:p>
    <w:p>
      <w:pPr>
        <w:pStyle w:val="BookText"/>
        <w:rPr/>
      </w:pPr>
      <w:r>
        <w:rPr>
          <w:rFonts w:ascii="Amiri" w:hAnsi="Amiri" w:eastAsia="Amiri" w:cs="Amiri"/>
          <w:color w:val="111111"/>
          <w:sz w:val="28"/>
          <w:sz w:val="28"/>
          <w:szCs w:val="28"/>
          <w:rtl w:val="true"/>
          <w:lang w:bidi="ar-SA"/>
        </w:rPr>
        <w:t xml:space="preserve">الله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 أن الله الناظر له في ذلك ولو ظفر به أدخله النار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سعيد به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اُبالي أصبحت فقيراً أو مريضاً أو غنياً ، لأنّ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بالمؤمن إلاّ ما هو خير 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عبيدة الحذاء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عبادي المؤمنين لعباداً لا يصلح لهم أمر دينهم إلاّ بالغنى والسعة والصحة في البدن فأبلوهم بالغنى والسعة وصحة البدن ، فيصلح لهم عليه اُمور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عبادي المؤمنين لعباداً لا يصلح أمر دينهم إلاّ بالفاقة والمسكنة والسقم في أبدانهم فأبلوهم بالفاقة والمسكنة والسقم فيصلح لهم عليه أمر دينهم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أعلم بما يصلح عليه أمر دين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عبادي المؤمنين لمن يجتهد في عبادتي فيقوم من رقاده ولذيذ وساده فيتجهد لي الليالي فيتعب نفسه في عبادتي فأضربه بالنعاس الليلة واللّيلتين نظراً منّي له وابقاء عليه فينام حتّى يصبح فيقوم وهو ماقت لنفسه زار عليها ، ولو اُخلّي بينه و بين ما يريد من عبادتي لدخله من ذلك العجب فيصيره العجب إلى الفتنة بأعماله ، فيتأتيه من ذلك ما فيه هلاكه لعجبه بأعماله ، ورضاه عن نفسه عند حدّ التقصير حتّى يظن أنّه فاق العابدين ، وجاز في عبادته حد التقصير ، فيتباعد مني عند ذلك وهو يظنّ أنّه يتقرّب إليّ ، فلا يتّكل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أعمالهم التي يعملونها لثوابي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لو اجتهدوا وأتبعوا أنفسهم أعمارهم في عبادتي كانوا مقصّرين غير بالغين في عبادتهم كنه عبادتي فيما يطلبون عندي من كرامتي ، والنعيم في جناني ، و لكن برحمتي فليثقوا ولفضلي فليرجوا والى حسن الظنّ بي فليطمئنّوا ، فإنّ رحمتي عند ذلك تداركهم ، ومنّي يبلغهم رضواني ، ومغفرتي تلبسهم عفوي ، فإنّي إنّا الله الرحمن الرحيم بذلك تسمّيت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للمؤمن لا يقضي الله قضاء إلاّ كان خيراً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 أو 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ابتلاه كان كفّارة لذنبه ، وإن أعطاه وأكرمه كان قد حباه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نعمة الله على عبده في غير أمله وكم من مؤمّل أملاً الخيار </w:t>
      </w:r>
      <w:r>
        <w:rPr>
          <w:rStyle w:val="FootnoteAnchor"/>
          <w:rtl w:val="true"/>
        </w:rPr>
        <w:footnoteReference w:id="266"/>
      </w:r>
      <w:r>
        <w:rPr>
          <w:rFonts w:ascii="Amiri" w:hAnsi="Amiri" w:eastAsia="Amiri" w:cs="Amiri"/>
          <w:color w:val="111111"/>
          <w:sz w:val="28"/>
          <w:sz w:val="28"/>
          <w:szCs w:val="28"/>
          <w:rtl w:val="true"/>
          <w:lang w:bidi="ar-SA"/>
        </w:rPr>
        <w:t xml:space="preserve">في غيره ، وكم من ساع في حتفه وهو مبطئ عن حظّه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قضاء الله كل خير للمؤمن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ظريف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الولي لله يدعو في الأمر ينوبه </w:t>
      </w:r>
      <w:r>
        <w:rPr>
          <w:rStyle w:val="FootnoteAnchor"/>
          <w:rtl w:val="true"/>
        </w:rPr>
        <w:footnoteReference w:id="269"/>
      </w:r>
      <w:r>
        <w:rPr>
          <w:rFonts w:ascii="Amiri" w:hAnsi="Amiri" w:eastAsia="Amiri" w:cs="Amiri"/>
          <w:color w:val="111111"/>
          <w:sz w:val="28"/>
          <w:sz w:val="28"/>
          <w:szCs w:val="28"/>
          <w:rtl w:val="true"/>
          <w:lang w:bidi="ar-SA"/>
        </w:rPr>
        <w:t xml:space="preserve">فيقول الله للملك الموكّل بذلك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حاجة عبدي و لا تعجّلها ، فإنّي أشتهي أن أسمع صوته ودعاءه ،</w:t>
      </w:r>
    </w:p>
    <w:p>
      <w:pPr>
        <w:pStyle w:val="BookText"/>
        <w:rPr/>
      </w:pPr>
      <w:r>
        <w:rPr>
          <w:rFonts w:ascii="Amiri" w:hAnsi="Amiri" w:eastAsia="Amiri" w:cs="Amiri"/>
          <w:color w:val="111111"/>
          <w:sz w:val="28"/>
          <w:sz w:val="28"/>
          <w:szCs w:val="28"/>
          <w:rtl w:val="true"/>
          <w:lang w:bidi="ar-SA"/>
        </w:rPr>
        <w:t xml:space="preserve">وإنّ العبد المخالف ليدعو في الأمر يريده فيقول الله للملك الموكّل بذلك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حاجته وعجّلها ، فإنّي أبغض أن أسمع نداءه وصوته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 هذا حاجته وحرم هذا إلاّ لكرامة هذا على الله ، وهَوان هذا عليه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المؤمن ليكون له عند الله الدرجة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يبلغها بعمله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فيبتليه الله في جسده ، أو يصاب بماله ، أو يصاب في ولده ، فإن هو صبر بلّغه الله إياها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37" w:name="pg19093_194456"/>
    </w:p>
    <w:p>
      <w:pPr>
        <w:pStyle w:val="Heading2"/>
        <w:numPr>
          <w:ilvl w:val="1"/>
          <w:numId w:val="1"/>
        </w:numPr>
        <w:rPr/>
      </w:pPr>
      <w:bookmarkStart w:id="38" w:name="__RefHeading___Toc14585131_1280447820"/>
      <w:bookmarkStart w:id="39" w:name="_Toc13"/>
      <w:bookmarkEnd w:id="37"/>
      <w:bookmarkEnd w:id="38"/>
      <w:r>
        <w:rPr>
          <w:rtl w:val="true"/>
        </w:rPr>
        <w:t>باب مدح الصبر وترك الشكوى واليقين والرضى بالبلوى</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مدح الصبر وترك الشكوى واليقين والرضى بالبلوى</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وهو مبتلى ببلاء ، منتظر به ما هو أشدّ منه ، فإن صبر على البليّة التي هو فيها عافاه الله من البلاء الذي ينتظر به ، وإن لم يصبر وجزع نزل من البلاء المنتظر أبداً حتّى يحسن صبره وعزاؤه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سنان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اغتمّ </w:t>
      </w:r>
      <w:r>
        <w:rPr>
          <w:rStyle w:val="FootnoteAnchor"/>
          <w:rtl w:val="true"/>
        </w:rPr>
        <w:footnoteReference w:id="273"/>
      </w:r>
      <w:r>
        <w:rPr>
          <w:rFonts w:ascii="Amiri" w:hAnsi="Amiri" w:eastAsia="Amiri" w:cs="Amiri"/>
          <w:color w:val="111111"/>
          <w:sz w:val="28"/>
          <w:sz w:val="28"/>
          <w:szCs w:val="28"/>
          <w:rtl w:val="true"/>
          <w:lang w:bidi="ar-SA"/>
        </w:rPr>
        <w:t xml:space="preserve">كان للغمّ أهلاً ، فينبغي للمؤمن أن يكون بالله وبما صنع راضياً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خليفة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قضى الله لمؤمن قضاء ، فرضي به إلاّ جعل الله له الخيرة فيما يقضي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بعدله وحكمته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الروح والفرح في اليقين والرضا عن الله وجعل الهمّ والحزن في الشكّ والسخط فارضوا عن الله ، وسلّموا لأمره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 عن 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من شيعتنا فصبر عليه كان له أجر ألف شهيد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تعدّن مصيبة اُعطيت عليها الصبر واستوجبت عليها من الله ثوابا بمصيبة ، إنّما المصيبة التي يحرم صاحبها أجرها وثوابها إذا لم يصبر عند نزولها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أحمد بن محمّد البرقي في كتابه الكبير ، عن أبي عبد 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عجز من لم يعدّ لكلّ بلاء صبراً ، ولكلّ نعمة شكراً ، ولكلّ عسر يسراً ، أصبر نفسك عند كل بليّة ورزيّة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ولد أو في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إنّما يفيض جاريته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يقيض عاريته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وهبته ليبلو شكرك وصبرك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أنعم على قوم فلم يشكروا فصارت عليهم وبالاً ، وابتلى قوماً بالمصائب فصبروا ، فصارت عليهم نعمة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يستزد في محبوب بمثل الشكر ولم يستنقص من مكروه بمثل بالصبر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مسكان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أعلم الناس بالله أرضاهم بقضاء الله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بن الحسين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بمكروه القضاء من أعلى درجات اليقين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ورضي الله فيما قضى عليه فيما </w:t>
      </w:r>
    </w:p>
    <w:p>
      <w:pPr>
        <w:pStyle w:val="BookText"/>
        <w:rPr/>
      </w:pPr>
      <w:r>
        <w:rPr>
          <w:rFonts w:ascii="Amiri" w:hAnsi="Amiri" w:eastAsia="Amiri" w:cs="Amiri"/>
          <w:color w:val="111111"/>
          <w:sz w:val="28"/>
          <w:sz w:val="28"/>
          <w:szCs w:val="28"/>
          <w:rtl w:val="true"/>
          <w:lang w:bidi="ar-SA"/>
        </w:rPr>
        <w:t xml:space="preserve">أحبّ وكره ، لم يقض الله عليه فيما أحبّ أو كره إلاّ ما هو خير 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إلاّ وله حدّ </w:t>
      </w:r>
      <w:r>
        <w:rPr>
          <w:rStyle w:val="FootnoteAnchor"/>
          <w:rtl w:val="true"/>
        </w:rPr>
        <w:footnoteReference w:id="28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يخاف شيئاً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شكا حاجته وضرّه إلى كافر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يخافه على دينه فإنّما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عدوّ من أعداء الله ، وأيّما مؤمن شكا حاجته وضرّه وحاله إلى مؤمن مثله وكانت شكواه إلى الله عزّوجلّ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باليقين غنى ، وبالعبادة شغلاً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أمير المؤمنين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سلوا الله اليقين وارغبوا إليه في العافية ، فإن أجل النعم العافية ، وخير مادام في القلب اليقين ، و المغبون من غبن دينه ، والمغبوط من حسن يقينه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سليمان بن جعفر الجعفري ، عن أبي الحسن الرضا ، عن أبيه عن آبائه علیهم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إلى رسول الله صلی الله علیه و آله قوم في بعض غزواته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من إيمانكم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البلاء ، والشكر عند الرخاء والرضا بالقضاء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 علماء ، كادوا من الفقه أن </w:t>
      </w:r>
    </w:p>
    <w:p>
      <w:pPr>
        <w:pStyle w:val="BookText"/>
        <w:rPr/>
      </w:pPr>
      <w:r>
        <w:rPr>
          <w:rFonts w:ascii="Amiri" w:hAnsi="Amiri" w:eastAsia="Amiri" w:cs="Amiri"/>
          <w:color w:val="111111"/>
          <w:sz w:val="28"/>
          <w:sz w:val="28"/>
          <w:szCs w:val="28"/>
          <w:rtl w:val="true"/>
          <w:lang w:bidi="ar-SA"/>
        </w:rPr>
        <w:t xml:space="preserve">يكونوا أنبياء ، إن كنتم كما تقولون فلا تبنوا ما لا تسكنون ، ولا تجمعوا ما لا تأكلون و اتّقوا الله الذي إليه ترجعون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الجعفي ، عن أبي عبدالله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جعفي ، إنّ اليقين أفضل من الإيمان ، وما من شيء أعزّ من اليقين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 رجل طعم الإيمان حتّى يعلم أن ما أصابه لم يكن ليخطئه ، وما أخطأه لم يكن ليصيبه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سويد ، عن أبي الحسن الاول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درجات ، فمنها أن تثق به في اُمورك كلّها ، فما فعل بك كنت عنه راضياً ، تعلم أنّه لم يؤتك إلاّ خيراً وفضلاً ، وتعلم أنّ الحكم في ذلك له ، فتوكّلت على الله بتفويض ذلك إليه ، ووثقت به فيها وفي غيرها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من خَلَق الله بالتسليم </w:t>
      </w:r>
      <w:r>
        <w:rPr>
          <w:rStyle w:val="FootnoteAnchor"/>
          <w:rtl w:val="true"/>
        </w:rPr>
        <w:footnoteReference w:id="297"/>
      </w:r>
      <w:r>
        <w:rPr>
          <w:rFonts w:ascii="Amiri" w:hAnsi="Amiri" w:eastAsia="Amiri" w:cs="Amiri"/>
          <w:color w:val="111111"/>
          <w:sz w:val="28"/>
          <w:sz w:val="28"/>
          <w:szCs w:val="28"/>
          <w:rtl w:val="true"/>
          <w:lang w:bidi="ar-SA"/>
        </w:rPr>
        <w:t xml:space="preserve">لما قضى الله من عرف الله ، ومن رضي بالقضاء أتى عليه القضاء وعظم عليه أجره ومن سخط القضاء مضى عليه القضاء وأحبط الله أجره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صفوان الجمال ، عن أبي الحسن الأول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ينبغي لمن عقل عن الله أن لا يستبطئه في رزقه ، ولا يتّهمه في قضائه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الصبر الجميل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صبر ليس فيه شكوى إلى أحد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إبراهيم بعث يعقوب إلى راهب من الرهبان ، عابد من العبّاد في حاجة ، فلمّا رآه الراهب حسبه إبراهيم فوثب إليه فاعتنقه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بخليل الرحمن ، فقال له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بخليل الرحمن ، ولكن يعقوب بن إسحاق بن إبراهيم ، قال له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بلغ بك ما أرى من الكبر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والحزن والسقم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جاز عتبة الباب حتى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شكوتني إلى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ساجداً عند عتبه الباب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لا أعود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غفرت لك فلا تعد إلى مثلها ، فما شكا شيئاً ممّا أصابه من نوائب الدنيا إلاّ أنّه قال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أشْكُو بَثّي وَحُزْني إلى اللهِ وأعْلَمُ مِنَ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ربعي بن عبدالله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الصبر والبلاء ليستبقان إلى المؤمن فيأتيه البلاء وهو صبور ، وإنّ الجزع والبلاء ليستبقان إلى الكافر فيأتيه البلاء وهو جزوع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الإيمان والاسلام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الإسلام والإيمان فوقه بدرجة ، والتقوي فوق الإيمان بدرجة ، واليقين فوق التقوى بدرجة ، ولم يقسم بين الناس شيء أقل من اليقين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شيء اليقين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على الله والتسليم لله ، والرضى بقضاء الله ، والتفويض إلى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تفسير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 أبو جعفر </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في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واليقين خطرات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للنكبات غايات لابدّ أن تنتهي إليها ، فإذا اُحكم على أحدكم لها فليطأطئ لها </w:t>
      </w:r>
      <w:r>
        <w:rPr>
          <w:rStyle w:val="FootnoteAnchor"/>
          <w:rtl w:val="true"/>
        </w:rPr>
        <w:footnoteReference w:id="304"/>
      </w:r>
      <w:r>
        <w:rPr>
          <w:rFonts w:ascii="Amiri" w:hAnsi="Amiri" w:eastAsia="Amiri" w:cs="Amiri"/>
          <w:color w:val="111111"/>
          <w:sz w:val="28"/>
          <w:sz w:val="28"/>
          <w:szCs w:val="28"/>
          <w:rtl w:val="true"/>
          <w:lang w:bidi="ar-SA"/>
        </w:rPr>
        <w:t xml:space="preserve">ويصبر حتّى تجوز ، فإن إعمال الحيلة فيها عند إقبالها زائد في مكروهها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الإيمان بمنزلة الرأس من الجسد ، فمن لا صبر له لا إيمان 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المصيبة ، والصبر على الطاعة ، والصبر على المعصية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صبران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على البلاء حسن جميل ، وأفضل منه الصبر على المحارم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سيف بن عميرة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اصبروا ، فإنّه من لم يصبر أهلكه الجزع ،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هلاكه في الجزع أنّه إذا جزع لم يؤجر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ميمون القداح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أنّ لي بالرضا في موضع القضاء حمر النعم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40" w:name="pg19093_194463"/>
    </w:p>
    <w:p>
      <w:pPr>
        <w:pStyle w:val="Heading2"/>
        <w:numPr>
          <w:ilvl w:val="1"/>
          <w:numId w:val="1"/>
        </w:numPr>
        <w:rPr/>
      </w:pPr>
      <w:bookmarkStart w:id="41" w:name="__RefHeading___Toc14585133_1280447820"/>
      <w:bookmarkStart w:id="42" w:name="_Toc14"/>
      <w:bookmarkEnd w:id="40"/>
      <w:bookmarkEnd w:id="41"/>
      <w:r>
        <w:rPr>
          <w:rtl w:val="true"/>
        </w:rPr>
        <w:t>باب في أخلاق المؤمنين وعلامات الموحّدين</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أخلاق المؤمنين وعلامات الموحّدين</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عبدالله ، أنّ أميرالمؤمنين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كنوز الجنّة البرّ ، وإخفاء العمل ، والصبر على الرزايا ، وكتمان المصائب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للمؤمن أن يكون فيه 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وقور عند الهزاهز ، صبور عند البلاء ، شكور عند الرخاء ، قانع بما رزقه الله ، لا يظلم الأعداء ، ولا يتحامل الأصدقاء </w:t>
      </w:r>
      <w:r>
        <w:rPr>
          <w:rStyle w:val="FootnoteAnchor"/>
          <w:rtl w:val="true"/>
        </w:rPr>
        <w:footnoteReference w:id="312"/>
      </w:r>
      <w:r>
        <w:rPr>
          <w:rFonts w:ascii="Amiri" w:hAnsi="Amiri" w:eastAsia="Amiri" w:cs="Amiri"/>
          <w:color w:val="111111"/>
          <w:sz w:val="28"/>
          <w:sz w:val="28"/>
          <w:szCs w:val="28"/>
          <w:rtl w:val="true"/>
          <w:lang w:bidi="ar-SA"/>
        </w:rPr>
        <w:t xml:space="preserve">، بدنه منه في تعب ، والناس منه في راحة ، إنّ العلم خليل المؤمن ، والحلم وزيره ، والصبر أمير جنوده ، والرفق أخوه ، واللّين والده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عباد بن صهيب </w:t>
      </w:r>
      <w:r>
        <w:rPr>
          <w:rStyle w:val="FootnoteAnchor"/>
          <w:rtl w:val="true"/>
        </w:rPr>
        <w:footnoteReference w:id="31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يجمع الله المنافق ولا لفاسق حسن السمت والفقر وحسن الخلق أبدا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أبي يعفور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شيعة علي علیه السلام كانوا خمص البطون ، ذبل الشفاء ، أهل رأفة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وحلم </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يعرفون بالرهبانيّة ، فأعينوا على ما أنتم عليه بالورع والاجتهاد والصبر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علیه السلام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ابتلي المؤمن بشيء هو أشدّ عليه من خصال ثلاث يحرمهنّ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في ذات يده ، والإنصاف من نفسه ، وذكر الله كثيراً ، أما إنّي لا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الله ، ولكن ذكر الله عندما أحلّ له ، وذكر الله عندما حرّم عليه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كنّ فيه اكمل إيمانه وإنْ كان من قرنه إلى قدمه خطايا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 ، وأداء الأمانة ، والحياء والحسن الخلق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المؤمن مؤمناً حتّى يكون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ربّه ، وسنّة من نبيّه ، وسنّة من وليّه ،</w:t>
      </w:r>
    </w:p>
    <w:p>
      <w:pPr>
        <w:pStyle w:val="BookText"/>
        <w:rPr/>
      </w:pPr>
      <w:r>
        <w:rPr>
          <w:rFonts w:ascii="Amiri" w:hAnsi="Amiri" w:eastAsia="Amiri" w:cs="Amiri"/>
          <w:color w:val="111111"/>
          <w:sz w:val="28"/>
          <w:sz w:val="28"/>
          <w:szCs w:val="28"/>
          <w:rtl w:val="true"/>
          <w:lang w:bidi="ar-SA"/>
        </w:rPr>
        <w:t xml:space="preserve">فأمّا سنّة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فكتمان السرّ ،</w:t>
      </w:r>
    </w:p>
    <w:p>
      <w:pPr>
        <w:pStyle w:val="BookText"/>
        <w:rPr/>
      </w:pPr>
      <w:r>
        <w:rPr>
          <w:rFonts w:ascii="Amiri" w:hAnsi="Amiri" w:eastAsia="Amiri" w:cs="Amiri"/>
          <w:color w:val="111111"/>
          <w:sz w:val="28"/>
          <w:sz w:val="28"/>
          <w:szCs w:val="28"/>
          <w:rtl w:val="true"/>
          <w:lang w:bidi="ar-SA"/>
        </w:rPr>
        <w:t xml:space="preserve">وأما السنّة من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فمداراة الناس ،</w:t>
      </w:r>
    </w:p>
    <w:p>
      <w:pPr>
        <w:pStyle w:val="BookText"/>
        <w:rPr/>
      </w:pPr>
      <w:r>
        <w:rPr>
          <w:rFonts w:ascii="Amiri" w:hAnsi="Amiri" w:eastAsia="Amiri" w:cs="Amiri"/>
          <w:color w:val="111111"/>
          <w:sz w:val="28"/>
          <w:sz w:val="28"/>
          <w:szCs w:val="28"/>
          <w:rtl w:val="true"/>
          <w:lang w:bidi="ar-SA"/>
        </w:rPr>
        <w:t xml:space="preserve">وأما السنّة من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في البأساء والضرّاء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الحذّاء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أحبّ أصحابي إليّ أورعهم وأكتمهم لحديثنا وإنّ أسوأهم عندي حالاً وأمقتهم إليّ الذي إذا سمع الحديث ينسب إلينا ويروي عنّا ، فلم يعقله ولم يقبله قلبه ، اشمأزّ منه وجحده وكفر بمن دان به ، وهو لا يدري لعلّ الحديث من عندنا خرج وإلينا أسند ، فيكون بذلك خارجاً عن ولايتنا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وأداء الأمانة ، والوفاء بالعهد ، وصلة للأرحام ، ورحمة للضعفاء ، وقلة موافاة </w:t>
      </w:r>
      <w:r>
        <w:rPr>
          <w:rStyle w:val="FootnoteAnchor"/>
          <w:rtl w:val="true"/>
        </w:rPr>
        <w:footnoteReference w:id="322"/>
      </w:r>
      <w:r>
        <w:rPr>
          <w:rFonts w:ascii="Amiri" w:hAnsi="Amiri" w:eastAsia="Amiri" w:cs="Amiri"/>
          <w:color w:val="111111"/>
          <w:sz w:val="28"/>
          <w:sz w:val="28"/>
          <w:szCs w:val="28"/>
          <w:rtl w:val="true"/>
          <w:lang w:bidi="ar-SA"/>
        </w:rPr>
        <w:t xml:space="preserve">النساء ، وبذل المعروف ، وحسن الخلق ، وسعة الحلم ، واتباع العلم ، وما يقرب إلى الله زلفي ، وطوبى لهم وحسن مآب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بكير </w:t>
      </w:r>
      <w:r>
        <w:rPr>
          <w:rStyle w:val="FootnoteAnchor"/>
          <w:rtl w:val="true"/>
        </w:rPr>
        <w:footnoteReference w:id="324"/>
      </w:r>
      <w:r>
        <w:rPr>
          <w:rFonts w:ascii="Amiri" w:hAnsi="Amiri" w:eastAsia="Amiri" w:cs="Amiri"/>
          <w:color w:val="111111"/>
          <w:sz w:val="28"/>
          <w:sz w:val="28"/>
          <w:szCs w:val="28"/>
          <w:rtl w:val="true"/>
          <w:lang w:bidi="ar-SA"/>
        </w:rPr>
        <w:t xml:space="preserve">، عن أبي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كان عاقلاً ، فهماً ، فقيهاً حليماً ، مدارياً ، صبوراً ، صدوقاً ، وفيّاً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خصّ الأنبياء بمكارم الأخلاق ، فمن كان فيه فليحمد الله على ذلك ومن لم يكن فيه فليفزع </w:t>
      </w:r>
      <w:r>
        <w:rPr>
          <w:rStyle w:val="FootnoteAnchor"/>
          <w:rtl w:val="true"/>
        </w:rPr>
        <w:footnoteReference w:id="325"/>
      </w:r>
      <w:r>
        <w:rPr>
          <w:rFonts w:ascii="Amiri" w:hAnsi="Amiri" w:eastAsia="Amiri" w:cs="Amiri"/>
          <w:color w:val="111111"/>
          <w:sz w:val="28"/>
          <w:sz w:val="28"/>
          <w:szCs w:val="28"/>
          <w:rtl w:val="true"/>
          <w:lang w:bidi="ar-SA"/>
        </w:rPr>
        <w:t>إلى الله ، وليسأله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والقناعة والصبر والشكر والحلم والحياء والسخاء والشجاعة والغيرة وصدق الحديث والبرّ وأداء الأمانة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عبدالله علیه السلام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أكرم الخلق على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اُعطي شكر ، وإذا ابتلي صبر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المؤمن إلاّ على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التفقّة في الدين ، وحسن التقدير في المعيشة ، والصبر على النائبة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يغلبه فرجه ، ولا يفضحه بطنه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الخصال بالبرّ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أكمل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بلا مهابة ، وسماحة بلا طلب مكافاة ، وتشاغل بغير متاع الدينا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w:t>
      </w:r>
      <w:r>
        <w:rPr>
          <w:rStyle w:val="FootnoteAnchor"/>
          <w:rtl w:val="true"/>
        </w:rPr>
        <w:footnoteReference w:id="332"/>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إفترضت على عبادي عشرة </w:t>
      </w:r>
      <w:r>
        <w:rPr>
          <w:rStyle w:val="FootnoteAnchor"/>
          <w:rtl w:val="true"/>
        </w:rPr>
        <w:footnoteReference w:id="333"/>
      </w:r>
      <w:r>
        <w:rPr>
          <w:rFonts w:ascii="Amiri" w:hAnsi="Amiri" w:eastAsia="Amiri" w:cs="Amiri"/>
          <w:color w:val="111111"/>
          <w:sz w:val="28"/>
          <w:sz w:val="28"/>
          <w:szCs w:val="28"/>
          <w:rtl w:val="true"/>
          <w:lang w:bidi="ar-SA"/>
        </w:rPr>
        <w:t xml:space="preserve">فرائض ، إذا عرفوها أسكنتهم ملكوتي وأبحتهم جناني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معرفتي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رسولي إلى خلفي ، والإقرار به ، والتصديق له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أوليائي وأنّهم الحجج على خلقي ، من والاهم فقد والاني ، ومن عاداهم فقد عاداني ، وهم العلم فيما بيني وبين خلقي ، ومن أنكرهم أصليته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ناري وضاعفت عليه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الأشخاص الّذين اقيموا من ضياء قدسي ، وهم قوام قسطي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القوّام بفضلهم والتصديق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عدوّي إبليس وما كان من ذاته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أمري والتصديق لرسلي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سرّي وسرّ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أهل صفوتي والقبول عنهم والردّ إليهم فيما اختلفتم فيه حتّى يخرج الشرع </w:t>
      </w:r>
      <w:r>
        <w:rPr>
          <w:rStyle w:val="FootnoteAnchor"/>
          <w:rtl w:val="true"/>
        </w:rPr>
        <w:footnoteReference w:id="334"/>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وأخوه في الدين شرعاً سواء ، فإذا كانوا كذلك أدخلتهم ملكوتي وآمنتهم من الفزع الأكبر وكانوا عندي </w:t>
      </w:r>
      <w:r>
        <w:rPr>
          <w:rStyle w:val="FootnoteAnchor"/>
          <w:rtl w:val="true"/>
        </w:rPr>
        <w:footnoteReference w:id="335"/>
      </w:r>
      <w:r>
        <w:rPr>
          <w:rFonts w:ascii="Amiri" w:hAnsi="Amiri" w:eastAsia="Amiri" w:cs="Amiri"/>
          <w:color w:val="111111"/>
          <w:sz w:val="28"/>
          <w:sz w:val="28"/>
          <w:szCs w:val="28"/>
          <w:rtl w:val="true"/>
          <w:lang w:bidi="ar-SA"/>
        </w:rPr>
        <w:t xml:space="preserve">في علّيين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المقدام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المقدام إنّما شيعة على المنازلون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المتباذلون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ولايتنا ، المتحابّون في مودّتنا ، المتزاورون لإحياء أمرنا ، الّذين إذا غضبوا لم يظلموا ، وإذا رضوا لم يسرفوا ، بركة على من جاوروا ، سلم لمن خالطوا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مهزم الأسدي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شيعتنا من لا يعدو صوته سمعه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شحمة اُذنه </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ولا يمتدح بنا معلناً ، ولا يواصل لنا مبغضاً ، ولا يخاصم لنا وليّا ، ولا يجالس لنا عائباً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بهؤلاء المتشيّعة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التمحيص وفيهم التمييز وفيهم التبديل ، تأتي </w:t>
      </w:r>
      <w:r>
        <w:rPr>
          <w:rStyle w:val="FootnoteAnchor"/>
          <w:rtl w:val="true"/>
        </w:rPr>
        <w:footnoteReference w:id="339"/>
      </w:r>
      <w:r>
        <w:rPr>
          <w:rFonts w:ascii="Amiri" w:hAnsi="Amiri" w:eastAsia="Amiri" w:cs="Amiri"/>
          <w:color w:val="111111"/>
          <w:sz w:val="28"/>
          <w:sz w:val="28"/>
          <w:szCs w:val="28"/>
          <w:rtl w:val="true"/>
          <w:lang w:bidi="ar-SA"/>
        </w:rPr>
        <w:t>عليهم سنون تفنيهم ، وطاعون يقتلهم ، واختلاف يبدّدهم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شيعتنا من لا يهرّ هرير الكلب ، ولا يطمع طمع الغراب ، ولا يسأل وإن مات جوعاً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أطلب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اُطلبهم في أطراف الأرض ، أولئك الخفيض </w:t>
      </w:r>
      <w:r>
        <w:rPr>
          <w:rStyle w:val="FootnoteAnchor"/>
          <w:rtl w:val="true"/>
        </w:rPr>
        <w:footnoteReference w:id="340"/>
      </w:r>
      <w:r>
        <w:rPr>
          <w:rFonts w:ascii="Amiri" w:hAnsi="Amiri" w:eastAsia="Amiri" w:cs="Amiri"/>
          <w:color w:val="111111"/>
          <w:sz w:val="28"/>
          <w:sz w:val="28"/>
          <w:szCs w:val="28"/>
          <w:rtl w:val="true"/>
          <w:lang w:bidi="ar-SA"/>
        </w:rPr>
        <w:t xml:space="preserve">عيشهم ، المنتقل دارهم ، إذا شهدوا لم يعرفوا ، وإذا غابوا لم يفتقدوا ، وإن مرضوا لم يعادوا </w:t>
      </w:r>
      <w:r>
        <w:rPr>
          <w:rStyle w:val="FootnoteAnchor"/>
          <w:rtl w:val="true"/>
        </w:rPr>
        <w:footnoteReference w:id="341"/>
      </w:r>
      <w:r>
        <w:rPr>
          <w:rFonts w:ascii="Amiri" w:hAnsi="Amiri" w:eastAsia="Amiri" w:cs="Amiri"/>
          <w:color w:val="111111"/>
          <w:sz w:val="28"/>
          <w:sz w:val="28"/>
          <w:szCs w:val="28"/>
          <w:rtl w:val="true"/>
          <w:lang w:bidi="ar-SA"/>
        </w:rPr>
        <w:t xml:space="preserve">، وإن خطبوا لم يزوّجوا ، وإن رأوا منكراً ينكروا ، وإن يخاطبهم جاهل سلّموا ، وإن لجأ إليهم ذو حاجة منهم رحموا ، وعند الموت هم لا يحزنون ، وفي القبور يتزاورون ، لم تختلف قلوبهم وإن رأيتهم اختلف بهم البلدان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صاحباً لأمير المؤمنين علیه السلام يقال له همام وكان رجلاً عابداً ، فقام إليه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 لي المتّقين كأنّي أنظر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فتثاقل </w:t>
      </w:r>
      <w:r>
        <w:rPr>
          <w:rStyle w:val="FootnoteAnchor"/>
          <w:rtl w:val="true"/>
        </w:rPr>
        <w:footnoteReference w:id="343"/>
      </w:r>
      <w:r>
        <w:rPr>
          <w:rFonts w:ascii="IRNazanin" w:hAnsi="IRNazanin" w:eastAsia="IRNazanin"/>
          <w:color w:val="111111"/>
          <w:sz w:val="28"/>
          <w:sz w:val="28"/>
          <w:szCs w:val="28"/>
          <w:rtl w:val="true"/>
          <w:lang w:bidi="fa-IR"/>
        </w:rPr>
        <w:t xml:space="preserve">علیه السلام عن جوابه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همام اتّق الله وأحسن ، فإنّ الله مع الّذين اتّقوا والذين هم محسنون ، فلم يقنع همام بذلك القول حتّى عزم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أكرمك وخصّك وحباك وفضّلك بما آتاك لما وصفتهم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وصلّى على النبي صلی الله علیه و آله ، ثمّ قال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خلق الخلق حين خلقهم غنيّاً عن طاعتهم ، آمنا عن </w:t>
      </w:r>
      <w:r>
        <w:rPr>
          <w:rStyle w:val="FootnoteAnchor"/>
          <w:rtl w:val="true"/>
        </w:rPr>
        <w:footnoteReference w:id="344"/>
      </w:r>
      <w:r>
        <w:rPr>
          <w:rFonts w:ascii="Amiri" w:hAnsi="Amiri" w:eastAsia="Amiri" w:cs="Amiri"/>
          <w:color w:val="111111"/>
          <w:sz w:val="28"/>
          <w:sz w:val="28"/>
          <w:szCs w:val="28"/>
          <w:rtl w:val="true"/>
          <w:lang w:bidi="ar-SA"/>
        </w:rPr>
        <w:t xml:space="preserve">معصيتهم ، لأنّه لا يضرّه معصية من عصاه منهم ، ولا ينفعه طاعة من أطاعه منهم ، فقسّم </w:t>
      </w:r>
    </w:p>
    <w:p>
      <w:pPr>
        <w:pStyle w:val="BookText"/>
        <w:rPr/>
      </w:pPr>
      <w:r>
        <w:rPr>
          <w:rFonts w:ascii="Amiri" w:hAnsi="Amiri" w:eastAsia="Amiri" w:cs="Amiri"/>
          <w:color w:val="111111"/>
          <w:sz w:val="28"/>
          <w:sz w:val="28"/>
          <w:szCs w:val="28"/>
          <w:rtl w:val="true"/>
          <w:lang w:bidi="ar-SA"/>
        </w:rPr>
        <w:t xml:space="preserve">بينهم معيشتهم ، ووضعهم في الدنيا مواضعهم ، فالمتقون فيها هم أهل الفضائل ، منطقهم الصواب ، وملبسهم الإقتصاد ، ومشيهم التواضع ، خَصّوا الله عزّوجلّ بالطاعة فخُصّوا ، غاضين أبصارهم عمّا حرّم الله عليهم ، واقفين أسماعهم على العلم النافع لهم ، نُزّلت أنفسهم منهم في البلاء كالّذي نُزّل في الرخاء ، رضا عن الله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لولا الآجال التي كتب الله لهم لم تستقرّ أرواحهم في أجسادهم طرفة عين شوقاً إلى الثواب وخوفاً من العقاب ، عظم الخالق في أنفسهم فصغر ما دونه في أعينهم ، فهم والجنّة كمن قد رآها فهم فيها منعّمون ، وهم والنّار كمن قد رآها فهم فيها معذّبون ، قلوبهم محزونة ، وشرورهم مأمونة ، وأجسادهم نحيفة ، وحوائجهم خفيفة ، وأنفسهم عفيفة ، ومعونتهم في الإسلام عظيمة ، صبروا أيّاماً قصيرة ، أعقبتهم راحةً طويلةً ، وتجارة مربحة يسّرها لهم ربّ كريم ، أرادتهم الدنيا فلم يريدوها ، وطلبتهم فأعجزوها ، وأسرتهم ففدوا أنفسهم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الليل فصافّون أقدامهم تالين </w:t>
      </w:r>
      <w:r>
        <w:rPr>
          <w:rStyle w:val="FootnoteAnchor"/>
          <w:rtl w:val="true"/>
        </w:rPr>
        <w:footnoteReference w:id="346"/>
      </w:r>
      <w:r>
        <w:rPr>
          <w:rFonts w:ascii="Amiri" w:hAnsi="Amiri" w:eastAsia="Amiri" w:cs="Amiri"/>
          <w:color w:val="111111"/>
          <w:sz w:val="28"/>
          <w:sz w:val="28"/>
          <w:szCs w:val="28"/>
          <w:rtl w:val="true"/>
          <w:lang w:bidi="ar-SA"/>
        </w:rPr>
        <w:t xml:space="preserve">لاجزاء القرآن يرتّلون </w:t>
      </w:r>
      <w:r>
        <w:rPr>
          <w:rStyle w:val="FootnoteAnchor"/>
          <w:rtl w:val="true"/>
        </w:rPr>
        <w:footnoteReference w:id="347"/>
      </w:r>
      <w:r>
        <w:rPr>
          <w:rFonts w:ascii="Amiri" w:hAnsi="Amiri" w:eastAsia="Amiri" w:cs="Amiri"/>
          <w:color w:val="111111"/>
          <w:sz w:val="28"/>
          <w:sz w:val="28"/>
          <w:szCs w:val="28"/>
          <w:rtl w:val="true"/>
          <w:lang w:bidi="ar-SA"/>
        </w:rPr>
        <w:t xml:space="preserve">به ترتيلاً ، يحزنون به أنفسهم ، ويستثيرون </w:t>
      </w:r>
      <w:r>
        <w:rPr>
          <w:rStyle w:val="FootnoteAnchor"/>
          <w:rtl w:val="true"/>
        </w:rPr>
        <w:footnoteReference w:id="348"/>
      </w:r>
      <w:r>
        <w:rPr>
          <w:rFonts w:ascii="Amiri" w:hAnsi="Amiri" w:eastAsia="Amiri" w:cs="Amiri"/>
          <w:color w:val="111111"/>
          <w:sz w:val="28"/>
          <w:sz w:val="28"/>
          <w:szCs w:val="28"/>
          <w:rtl w:val="true"/>
          <w:lang w:bidi="ar-SA"/>
        </w:rPr>
        <w:t xml:space="preserve">به دواء دائهم ويهيج أحزانهم بكاء على ذنوبهم ووجع </w:t>
      </w:r>
      <w:r>
        <w:rPr>
          <w:rStyle w:val="FootnoteAnchor"/>
          <w:rtl w:val="true"/>
        </w:rPr>
        <w:footnoteReference w:id="349"/>
      </w:r>
      <w:r>
        <w:rPr>
          <w:rFonts w:ascii="Amiri" w:hAnsi="Amiri" w:eastAsia="Amiri" w:cs="Amiri"/>
          <w:color w:val="111111"/>
          <w:sz w:val="28"/>
          <w:sz w:val="28"/>
          <w:szCs w:val="28"/>
          <w:rtl w:val="true"/>
          <w:lang w:bidi="ar-SA"/>
        </w:rPr>
        <w:t xml:space="preserve">كلوم حوائجهم </w:t>
      </w:r>
      <w:r>
        <w:rPr>
          <w:rStyle w:val="FootnoteAnchor"/>
          <w:rtl w:val="true"/>
        </w:rPr>
        <w:footnoteReference w:id="350"/>
      </w:r>
      <w:r>
        <w:rPr>
          <w:rFonts w:ascii="Amiri" w:hAnsi="Amiri" w:eastAsia="Amiri" w:cs="Amiri"/>
          <w:color w:val="111111"/>
          <w:sz w:val="28"/>
          <w:sz w:val="28"/>
          <w:szCs w:val="28"/>
          <w:rtl w:val="true"/>
          <w:lang w:bidi="ar-SA"/>
        </w:rPr>
        <w:t xml:space="preserve">، فإذا مرّوا بآية فيها تشويق ركنوا إليها طمعاً ، وتطلّعت إليها أنفسهم شوقاً ، و ظنّوا أنها نصب أعينهم ، وإذ مرّوا بآية فيها تخويف أصغوا إليها مسامع قلوبهم وأبصارهم ، واقشعرّت منها جلودهم ، ووجلت منا قلوبهم ، وظنّوا أن صهيل جهنّم وزفيرها وشهيقها في اصول آذانهم ، فهم حانون </w:t>
      </w:r>
      <w:r>
        <w:rPr>
          <w:rStyle w:val="FootnoteAnchor"/>
          <w:rtl w:val="true"/>
        </w:rPr>
        <w:footnoteReference w:id="351"/>
      </w:r>
      <w:r>
        <w:rPr>
          <w:rFonts w:ascii="Amiri" w:hAnsi="Amiri" w:eastAsia="Amiri" w:cs="Amiri"/>
          <w:color w:val="111111"/>
          <w:sz w:val="28"/>
          <w:sz w:val="28"/>
          <w:szCs w:val="28"/>
          <w:rtl w:val="true"/>
          <w:lang w:bidi="ar-SA"/>
        </w:rPr>
        <w:t>على أوساطهم ، يمجدون جباراً عظيماً ، مفترشون جباههم وأكفّهم وركبهم وأطراف أقدامهم ، تجري دموعهم على خدودهم ، يجأرون إلى الله في فكاك رقابهم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النهار فحلماء علماء بررة أتقياء ، قد براهم الخوف بري القداح ، ينظر إليهم الناظر فيحسبهم مرضى وما بالقوم من مرض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 ولقد خالطهم أمر عظيم إذا هم ذكروا عظمة الله وشدة سلطانه مع ما يخالطهم من ذكر الموت وأهوال </w:t>
      </w:r>
    </w:p>
    <w:p>
      <w:pPr>
        <w:pStyle w:val="BookText"/>
        <w:rPr/>
      </w:pPr>
      <w:r>
        <w:rPr>
          <w:rFonts w:ascii="Amiri" w:hAnsi="Amiri" w:eastAsia="Amiri" w:cs="Amiri"/>
          <w:color w:val="111111"/>
          <w:sz w:val="28"/>
          <w:sz w:val="28"/>
          <w:szCs w:val="28"/>
          <w:rtl w:val="true"/>
          <w:lang w:bidi="ar-SA"/>
        </w:rPr>
        <w:t>القيامة ، فوضح ذلك قلوبهم ، وطاشت له حلومهم ، وذهلت عنه قولهم ، واقشعرّت منها جلودهم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استقالوا من ذلك بادروا إلى الله بالأعمال الزاكية ، لا يرضون لله من أعمالهم بالقليل ، ولا يستكثرون له الجزيل ، فهم لأنفسهم متّهمون ، ومن أعمالهم مشفقون ، إن زكّي أحدهم خاف ممّا يقال 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 وربّي أعلم منّي بنفسي ، اللهم لا تؤاخذني بما يقولون واجعلني خيراً مما يظنّون ، واغفر لي ما لا يعلمون ، فإنّك علام الغيوب ، وستّار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علامة أحدهم أنّك ترى له قوة في دين ، وحزماً في لين ، وإيماناً في يقين وحرصاً في علم ، وفهماً في فقه ، وعلماً في حلم ، وشفقة في نفقة ، وكسباً </w:t>
      </w:r>
      <w:r>
        <w:rPr>
          <w:rStyle w:val="FootnoteAnchor"/>
          <w:rtl w:val="true"/>
        </w:rPr>
        <w:footnoteReference w:id="352"/>
      </w:r>
      <w:r>
        <w:rPr>
          <w:rFonts w:ascii="Amiri" w:hAnsi="Amiri" w:eastAsia="Amiri" w:cs="Amiri"/>
          <w:color w:val="111111"/>
          <w:sz w:val="28"/>
          <w:sz w:val="28"/>
          <w:szCs w:val="28"/>
          <w:rtl w:val="true"/>
          <w:lang w:bidi="ar-SA"/>
        </w:rPr>
        <w:t xml:space="preserve">في رفق ، وقصداً في غنى ، وخشوعاً في عبادة ، وتجمّلاً في فاقة ، وصبراً في شدّة ، ورحمة للمجهود ، وإعطاء في حقّ ، ورفقاً في كسب ، وطلباً في حلال ، ونشاطاً في هدى ، وتحرجاً عن طمع ، وبرّاً في استقامة ، واعتصاماً عند شهوة ، لا يغترّه </w:t>
      </w:r>
      <w:r>
        <w:rPr>
          <w:rStyle w:val="FootnoteAnchor"/>
          <w:rtl w:val="true"/>
        </w:rPr>
        <w:footnoteReference w:id="353"/>
      </w:r>
      <w:r>
        <w:rPr>
          <w:rFonts w:ascii="Amiri" w:hAnsi="Amiri" w:eastAsia="Amiri" w:cs="Amiri"/>
          <w:color w:val="111111"/>
          <w:sz w:val="28"/>
          <w:sz w:val="28"/>
          <w:szCs w:val="28"/>
          <w:rtl w:val="true"/>
          <w:lang w:bidi="ar-SA"/>
        </w:rPr>
        <w:t xml:space="preserve">ثناء من جهله ، ولا يدع إحصاء عمله ، مستبطئ لنفسه في العمل ، يعمل الأعمال الصالحة وهو على وجل ، يمسي وهمه الشكر ، ويصبح وشغله الذكر ، يبيت حذراً ويصبح فرحاً ، حذراً من الغفلة ، وفرحاً لما أصاب من الفضل والرحمة ، إن استصعبت عليه نفسه فيما يذكره </w:t>
      </w:r>
      <w:r>
        <w:rPr>
          <w:rStyle w:val="FootnoteAnchor"/>
          <w:rtl w:val="true"/>
        </w:rPr>
        <w:footnoteReference w:id="354"/>
      </w:r>
      <w:r>
        <w:rPr>
          <w:rFonts w:ascii="Amiri" w:hAnsi="Amiri" w:eastAsia="Amiri" w:cs="Amiri"/>
          <w:color w:val="111111"/>
          <w:sz w:val="28"/>
          <w:sz w:val="28"/>
          <w:szCs w:val="28"/>
          <w:rtl w:val="true"/>
          <w:lang w:bidi="ar-SA"/>
        </w:rPr>
        <w:t>، لم يعطها سؤلها فيما يحبّ ، فرحه فيما يخلد ويطول وقرّة عينه فيما لا يزول ، ورغبة فيما يبقى ، وزهادته فيما يفنى ، يمزج الحلم بالعلم ، والعلم بالعقل ، والقول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 بعيداً كسله ، دائماً نشاطه ، قريباً أمله ، قليلاً زَلَله ، متوقّعاً أجله ، خاشعاً قلبه ، ذاكراً ربّه ، قانعة نفسه ، منزوراً أكله ، مستغيباً </w:t>
      </w:r>
      <w:r>
        <w:rPr>
          <w:rStyle w:val="FootnoteAnchor"/>
          <w:rtl w:val="true"/>
        </w:rPr>
        <w:footnoteReference w:id="355"/>
      </w:r>
      <w:r>
        <w:rPr>
          <w:rFonts w:ascii="Amiri" w:hAnsi="Amiri" w:eastAsia="Amiri" w:cs="Amiri"/>
          <w:color w:val="111111"/>
          <w:sz w:val="28"/>
          <w:sz w:val="28"/>
          <w:szCs w:val="28"/>
          <w:rtl w:val="true"/>
          <w:lang w:bidi="ar-SA"/>
        </w:rPr>
        <w:t>جهله ، سهلاً أمره ، حريزاً دينه ، ميتة شهوته ، مكظوماً غيظه ، صافياً خلقه ، آمناً فيه جاره ، ضعيفاً كبره ، قانعاً بالذي قدر له ، متيناً صبره ، محكماً أمره ، كثيراً ذكره ، لا يحدث بما يؤتمن عليه الأصدقاء ولا يكتم شهادة الأعداء ، ولا يعمل شيئاً من الحقّ رياء ، ولا يتركه حياء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منه مأمول ، والشرّ منه مأمون ، إن كان في الغافلين كتب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الذاكرين ، وإن كان في الذاكرين لم يكتب من الغافلين ، يعفو عمّن ظلمه ، ويعطي من حرمه ، ويصل من قطعه ، لا يعزب حلمه ، ولا يعجل فيما يريبه ، و يصفح عما قد تبين له ، بعيدا فحشه ، ليناً قوله ، غائباً شكوه </w:t>
      </w:r>
      <w:r>
        <w:rPr>
          <w:rStyle w:val="FootnoteAnchor"/>
          <w:rtl w:val="true"/>
        </w:rPr>
        <w:footnoteReference w:id="356"/>
      </w:r>
      <w:r>
        <w:rPr>
          <w:rFonts w:ascii="Amiri" w:hAnsi="Amiri" w:eastAsia="Amiri" w:cs="Amiri"/>
          <w:color w:val="111111"/>
          <w:sz w:val="28"/>
          <w:sz w:val="28"/>
          <w:szCs w:val="28"/>
          <w:rtl w:val="true"/>
          <w:lang w:bidi="ar-SA"/>
        </w:rPr>
        <w:t xml:space="preserve">، حاضراً معروفه ، صادقاً قوله ، حسناً فعله ، مقبلاً خيره ، مدبراً شرّه ، فهو في الزلازل وقور ، وفي المكاره صبور ، وفي الرخاء شكور ، لا يحيف على من يبغض ، ولا يأثم فيمن يحبّ ، ولا يدّعي ما ليس له ، ولا يجحد حقّاً هو عليه ، يعترف بالحق قبل أن يُشهد به عليه ، لا يضيّع ما استحفظ ، ولا ينسى ما ذكّر ، ولا يتنابز </w:t>
      </w:r>
      <w:r>
        <w:rPr>
          <w:rStyle w:val="FootnoteAnchor"/>
          <w:rtl w:val="true"/>
        </w:rPr>
        <w:footnoteReference w:id="357"/>
      </w:r>
      <w:r>
        <w:rPr>
          <w:rFonts w:ascii="Amiri" w:hAnsi="Amiri" w:eastAsia="Amiri" w:cs="Amiri"/>
          <w:color w:val="111111"/>
          <w:sz w:val="28"/>
          <w:sz w:val="28"/>
          <w:szCs w:val="28"/>
          <w:rtl w:val="true"/>
          <w:lang w:bidi="ar-SA"/>
        </w:rPr>
        <w:t xml:space="preserve">بالألقاب ، ولا يبغي على أحد ، ولا يهمّ </w:t>
      </w:r>
      <w:r>
        <w:rPr>
          <w:rStyle w:val="FootnoteAnchor"/>
          <w:rtl w:val="true"/>
        </w:rPr>
        <w:footnoteReference w:id="358"/>
      </w:r>
      <w:r>
        <w:rPr>
          <w:rFonts w:ascii="Amiri" w:hAnsi="Amiri" w:eastAsia="Amiri" w:cs="Amiri"/>
          <w:color w:val="111111"/>
          <w:sz w:val="28"/>
          <w:sz w:val="28"/>
          <w:szCs w:val="28"/>
          <w:rtl w:val="true"/>
          <w:lang w:bidi="ar-SA"/>
        </w:rPr>
        <w:t>بالحسد ، ولا يضارّ بالجار ، ولا يشمت بالمصاب ، مؤدّ للأمانات ، سريع إلى الصلوات ، بطيء عن المنكرات ، يأمر بالمعروف ، وينهي عن المنكر ، لا يدخل في الأمور بجهل ، ولا يخرج من الحقّ بعجز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صمت لم يغمّه </w:t>
      </w:r>
      <w:r>
        <w:rPr>
          <w:rStyle w:val="FootnoteAnchor"/>
          <w:rtl w:val="true"/>
        </w:rPr>
        <w:footnoteReference w:id="359"/>
      </w:r>
      <w:r>
        <w:rPr>
          <w:rFonts w:ascii="Amiri" w:hAnsi="Amiri" w:eastAsia="Amiri" w:cs="Amiri"/>
          <w:color w:val="111111"/>
          <w:sz w:val="28"/>
          <w:sz w:val="28"/>
          <w:szCs w:val="28"/>
          <w:rtl w:val="true"/>
          <w:lang w:bidi="ar-SA"/>
        </w:rPr>
        <w:t xml:space="preserve">الصمت ، وإن نطق لم يقل خطأ ، وإن ضحك لم يعل صوته ، قانع بالذي قدر له ، لا يجمع </w:t>
      </w:r>
      <w:r>
        <w:rPr>
          <w:rStyle w:val="FootnoteAnchor"/>
          <w:rtl w:val="true"/>
        </w:rPr>
        <w:footnoteReference w:id="360"/>
      </w:r>
      <w:r>
        <w:rPr>
          <w:rFonts w:ascii="Amiri" w:hAnsi="Amiri" w:eastAsia="Amiri" w:cs="Amiri"/>
          <w:color w:val="111111"/>
          <w:sz w:val="28"/>
          <w:sz w:val="28"/>
          <w:szCs w:val="28"/>
          <w:rtl w:val="true"/>
          <w:lang w:bidi="ar-SA"/>
        </w:rPr>
        <w:t>به الغيظ ، ولا يغلبه الهوى ، ولا يقهره الشحّ ، ولا يطمع فيما ليس له ، يخالط الناس ليعلم ، ويصمت ليسلم ، ويسأل ليفهم ، ويتّجر ليغنم ، لا ينتصب للخير ليفجر به ، ولا يتكلّم به ليتجبّر على من سواه ، نفسه منه في عناء والناس منه في راحة ، أتعب نفسه لآخرته ، وأراح الناس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بُغي </w:t>
      </w:r>
      <w:r>
        <w:rPr>
          <w:rStyle w:val="FootnoteAnchor"/>
          <w:rtl w:val="true"/>
        </w:rPr>
        <w:footnoteReference w:id="361"/>
      </w:r>
      <w:r>
        <w:rPr>
          <w:rFonts w:ascii="Amiri" w:hAnsi="Amiri" w:eastAsia="Amiri" w:cs="Amiri"/>
          <w:color w:val="111111"/>
          <w:sz w:val="28"/>
          <w:sz w:val="28"/>
          <w:szCs w:val="28"/>
          <w:rtl w:val="true"/>
          <w:lang w:bidi="ar-SA"/>
        </w:rPr>
        <w:t>عليه صبر حتّى يكون الله هو المنتقم له ، بُعده عمّن يتباعد منه زهد ونزاهة ، ودنوّه ممّن دنا منه لين ورحمة ، ليس تباعده بكبر ولا عظمة ، ولا دنوه بمكر ولا خديعة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المواعظ البالغة بأهلها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يكمل المؤمن إيمانه حتّى يحتوي على مائة وثلاث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وعمل ونيّة وباطن وظاهر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يكون المائة وثلاث خصال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صفات المؤمن أن يكون جوّال الفكر ، جوهريّ الذكر ، كثيراً علمه ، عظيماً حلمه ، جميل المنازعة ، كريم المراجعة ، أوسع الناس صدراً ، وأذلّهم نفساً ، ضحكه تبسماً ، واجتماعه </w:t>
      </w:r>
      <w:r>
        <w:rPr>
          <w:rStyle w:val="FootnoteAnchor"/>
          <w:rtl w:val="true"/>
        </w:rPr>
        <w:footnoteReference w:id="363"/>
      </w:r>
      <w:r>
        <w:rPr>
          <w:rFonts w:ascii="Amiri" w:hAnsi="Amiri" w:eastAsia="Amiri" w:cs="Amiri"/>
          <w:color w:val="111111"/>
          <w:sz w:val="28"/>
          <w:sz w:val="28"/>
          <w:szCs w:val="28"/>
          <w:rtl w:val="true"/>
          <w:lang w:bidi="ar-SA"/>
        </w:rPr>
        <w:t xml:space="preserve">تعلّماً ، مذكّر الغافل ، معلّم الجاهل ، لا يؤذي من يؤذيه ، ولا يخوض فيما لا يعنيه ، ولا يشمت بمصيبة ولا يذكر أحداً بغيبة ، بريّاً من المحرّمات ، واقفاً عند الشبهات ، كثير العطاء ، قليل الأذى ، عوناً للغريب ، وأباً لليتيم ، بشره في وجهه ، وخوفه </w:t>
      </w:r>
      <w:r>
        <w:rPr>
          <w:rStyle w:val="FootnoteAnchor"/>
          <w:rtl w:val="true"/>
        </w:rPr>
        <w:footnoteReference w:id="364"/>
      </w:r>
      <w:r>
        <w:rPr>
          <w:rFonts w:ascii="Amiri" w:hAnsi="Amiri" w:eastAsia="Amiri" w:cs="Amiri"/>
          <w:color w:val="111111"/>
          <w:sz w:val="28"/>
          <w:sz w:val="28"/>
          <w:szCs w:val="28"/>
          <w:rtl w:val="true"/>
          <w:lang w:bidi="ar-SA"/>
        </w:rPr>
        <w:t xml:space="preserve">في قلبه ، مستبشراً بفقره ، أحلى من الشهد ، وأصلد من الصلد ، لا يشكف سرّاً ، ولا يهتك ستراً ، لطيف الجهات ، </w:t>
      </w:r>
      <w:r>
        <w:rPr>
          <w:rStyle w:val="FootnoteAnchor"/>
          <w:rtl w:val="true"/>
        </w:rPr>
        <w:footnoteReference w:id="365"/>
      </w:r>
      <w:r>
        <w:rPr>
          <w:rFonts w:ascii="Amiri" w:hAnsi="Amiri" w:eastAsia="Amiri" w:cs="Amiri"/>
          <w:color w:val="111111"/>
          <w:sz w:val="28"/>
          <w:sz w:val="28"/>
          <w:szCs w:val="28"/>
          <w:rtl w:val="true"/>
          <w:lang w:bidi="ar-SA"/>
        </w:rPr>
        <w:t>حلو المشاهدة ، كثير العبادة ، حسن الوقار ، ليّن الجانب ، طويل الصمت ، حليماً إذا جهل عليه ، صبوراً على من أساء إليه ، يجل الكبير ، ويرحم الصغير ، أميناً على الأمانات ، بعيداً من الخيانات ، إلفه التّقى ، وخلقه الحياء ، كثير الحذر ، قليل الزلل ، حركاته أدب ، وكلامه عجب ، مقيل العثرة ، ولا يتّبع العورة ، وقوراً ، صبوراً ، رضيّاً ، شكوراً ، قليل الكلام ، صدوق اللسان ، برّاً مصوناً ، حليماً ، رفيقاً ، عفيفاً ، 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لعّان ولا نمّام ، ولا كذّاب ولا مغتاب ، ولا سبّاب ، ولا حسود ، ولا بخيل ، هشّاشا بشّاشاً ، لا حسّاس ولا جسّاس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يطلب من الأمور أعلاها ، ومن الأخلاق أسناها ، مشمولاً لحفظ الله ، مؤيّداً بتوفيق الله ، ذا قوّة في لين ، وعزمه في يقين ، لا يحيف على من يبغض ، ولا يأثم فيمن يحب ، صبور في الشدائد ، لا يجور ولا يعتدي ، ولا يأتي بما يشتهي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الفقر شعاره ، والصبر ثاره </w:t>
      </w:r>
      <w:r>
        <w:rPr>
          <w:rStyle w:val="FootnoteAnchor"/>
          <w:rtl w:val="true"/>
        </w:rPr>
        <w:footnoteReference w:id="366"/>
      </w:r>
      <w:r>
        <w:rPr>
          <w:rFonts w:ascii="Amiri" w:hAnsi="Amiri" w:eastAsia="Amiri" w:cs="Amiri"/>
          <w:color w:val="111111"/>
          <w:sz w:val="28"/>
          <w:sz w:val="28"/>
          <w:szCs w:val="28"/>
          <w:rtl w:val="true"/>
          <w:lang w:bidi="ar-SA"/>
        </w:rPr>
        <w:t xml:space="preserve">، قليل المؤونة ، كثير المعونة ، كثير الصيام ، طويل القيام ، قليل المنام ، قلبه تقي ، وعلمه زكي ، إذا قدر عفا ، وإذا وعد وفى ، يصوم رغباً ويصلي رهباً ، ويحسن في عمله كأنّه ينظر </w:t>
      </w:r>
      <w:r>
        <w:rPr>
          <w:rStyle w:val="FootnoteAnchor"/>
          <w:rtl w:val="true"/>
        </w:rPr>
        <w:footnoteReference w:id="367"/>
      </w:r>
      <w:r>
        <w:rPr>
          <w:rFonts w:ascii="Amiri" w:hAnsi="Amiri" w:eastAsia="Amiri" w:cs="Amiri"/>
          <w:color w:val="111111"/>
          <w:sz w:val="28"/>
          <w:sz w:val="28"/>
          <w:szCs w:val="28"/>
          <w:rtl w:val="true"/>
          <w:lang w:bidi="ar-SA"/>
        </w:rPr>
        <w:t xml:space="preserve">إليه ، غضّ المطوف </w:t>
      </w:r>
      <w:r>
        <w:rPr>
          <w:rStyle w:val="FootnoteAnchor"/>
          <w:rtl w:val="true"/>
        </w:rPr>
        <w:footnoteReference w:id="368"/>
      </w:r>
      <w:r>
        <w:rPr>
          <w:rFonts w:ascii="Amiri" w:hAnsi="Amiri" w:eastAsia="Amiri" w:cs="Amiri"/>
          <w:color w:val="111111"/>
          <w:sz w:val="28"/>
          <w:sz w:val="28"/>
          <w:szCs w:val="28"/>
          <w:rtl w:val="true"/>
          <w:lang w:bidi="ar-SA"/>
        </w:rPr>
        <w:t xml:space="preserve">، سخي الكفّ ، لا يردّ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سائلاً ولا يبخل بنائل ، متواصلاً إلى الاخوان ، مترادفاً للإحسان ، يزن كلامه ، ويخرس لسانه ، لا يغرق في بغضه ، ولا يهلك في محبّته </w:t>
      </w:r>
      <w:r>
        <w:rPr>
          <w:rStyle w:val="FootnoteAnchor"/>
          <w:rtl w:val="true"/>
        </w:rPr>
        <w:footnoteReference w:id="369"/>
      </w:r>
      <w:r>
        <w:rPr>
          <w:rFonts w:ascii="Amiri" w:hAnsi="Amiri" w:eastAsia="Amiri" w:cs="Amiri"/>
          <w:color w:val="111111"/>
          <w:sz w:val="28"/>
          <w:sz w:val="28"/>
          <w:szCs w:val="28"/>
          <w:rtl w:val="true"/>
          <w:lang w:bidi="ar-SA"/>
        </w:rPr>
        <w:t>، لا يقبل الباطل من صديقه ، ولا يردّ الحقّ من عدوّه ، لا يتعلّم إلاّ ليعلم ، ولا يعلم إلاّ ليعمل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قليلاً حقده ، كثيراً شكره ، يطلب النهار معيشته ، ويبكي الليل على خطيئته ، إن سلك مع أهل الدنيا كان أكيسهم ، وإن سلك مع أهل الآخرة كان أورعهم ، لا يرضى في كسبه بشبهة ، ولا يعمل في دينه برخصة ،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بزلته ، ويرعى ما مضى من قديم صحبته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 قد تمّ استنساخ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ومقابلته وتخريجاته مراعياً لاتحاد أحاديثه مع سائر الأصول والجوامع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النسخ الثلاث النفسية التي اعتمدنا عليها في التصحيح والمقابلة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الفاضل الثقة السيّد محمّد بن المصطفى الموحد المحمّدي الاصفهاني كتب في ربيع الثاني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تمام ما في النسخة التي نسخت منها وهي نسخة العالم الثقة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التي كتبها بيده الشريفة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مولانا أبي عبدالله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آية الله الصفائي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تمّت مقابلة هذا الكتاب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نسخة شريفة كانت في آخرها بخط شريف خاتمة المحدّثين العظام ثقة الإسلام والمسلمين الحاج ميرزا محمّد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كتبه في محرّم الحرام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الأحقر مصطفى الحسيني الصفائي الخونساري في جمادي الثانية من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آخر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العلامة الحجة السيّد عبد العزيز الطباطبائي اليزدي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استنساخه في يوم الثلاثاء الثاني عشر من ربيع الثاني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مكتبة الإمام المهديّ علیه السلام العامّة ، والحمد لله</w:t>
      </w:r>
      <w:r>
        <w:rPr>
          <w:rFonts w:eastAsia="IRNazanin" w:cs="IRNazanin"/>
          <w:color w:val="111111"/>
          <w:sz w:val="28"/>
          <w:szCs w:val="28"/>
          <w:rtl w:val="true"/>
          <w:lang w:bidi="fa-IR"/>
        </w:rPr>
        <w:t xml:space="preserve">. </w:t>
      </w:r>
      <w:bookmarkStart w:id="43" w:name="pg19093_194473"/>
    </w:p>
    <w:p>
      <w:pPr>
        <w:pStyle w:val="Heading2"/>
        <w:numPr>
          <w:ilvl w:val="1"/>
          <w:numId w:val="1"/>
        </w:numPr>
        <w:rPr/>
      </w:pPr>
      <w:bookmarkStart w:id="44" w:name="__RefHeading___Toc14585135_1280447820"/>
      <w:bookmarkStart w:id="45" w:name="_Toc15"/>
      <w:bookmarkEnd w:id="43"/>
      <w:bookmarkEnd w:id="44"/>
      <w:r>
        <w:rPr>
          <w:rtl w:val="true"/>
        </w:rPr>
        <w:t xml:space="preserve">فهرس أعلام الرسول </w:t>
      </w:r>
      <w:r>
        <w:rPr>
          <w:rtl w:val="true"/>
        </w:rPr>
        <w:t>(</w:t>
      </w:r>
      <w:r>
        <w:rPr>
          <w:rtl w:val="true"/>
        </w:rPr>
        <w:t>صلی الله علیه و آله و سلم</w:t>
      </w:r>
      <w:r>
        <w:rPr>
          <w:rtl w:val="true"/>
        </w:rPr>
        <w:t xml:space="preserve">) </w:t>
      </w:r>
      <w:r>
        <w:rPr>
          <w:rtl w:val="true"/>
        </w:rPr>
        <w:t xml:space="preserve">والأئمة </w:t>
      </w:r>
      <w:r>
        <w:rPr>
          <w:rtl w:val="true"/>
        </w:rPr>
        <w:t>(</w:t>
      </w:r>
      <w:r>
        <w:rPr>
          <w:rtl w:val="true"/>
        </w:rPr>
        <w:t>علیهم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46" w:name="pg19093_194474"/>
    </w:p>
    <w:p>
      <w:pPr>
        <w:pStyle w:val="Heading2"/>
        <w:numPr>
          <w:ilvl w:val="1"/>
          <w:numId w:val="1"/>
        </w:numPr>
        <w:rPr/>
      </w:pPr>
      <w:bookmarkStart w:id="47" w:name="__RefHeading___Toc14585137_1280447820"/>
      <w:bookmarkStart w:id="48" w:name="_Toc16"/>
      <w:bookmarkEnd w:id="46"/>
      <w:bookmarkEnd w:id="47"/>
      <w:r>
        <w:rPr>
          <w:rtl w:val="true"/>
        </w:rPr>
        <w:t>فهرس الاعلام</w:t>
      </w:r>
      <w:bookmarkEnd w:id="48"/>
    </w:p>
    <w:p>
      <w:pPr>
        <w:pStyle w:val="BookText"/>
        <w:rPr/>
      </w:pPr>
      <w:r>
        <w:rPr>
          <w:rFonts w:ascii="Amiri" w:hAnsi="Amiri" w:eastAsia="Amiri" w:cs="Amiri"/>
          <w:color w:val="111111"/>
          <w:sz w:val="28"/>
          <w:sz w:val="28"/>
          <w:szCs w:val="28"/>
          <w:rtl w:val="true"/>
          <w:lang w:bidi="ar-SA"/>
        </w:rPr>
        <w:t>الراوي</w:t>
      </w:r>
    </w:p>
    <w:p>
      <w:pPr>
        <w:pStyle w:val="BookText"/>
        <w:rPr/>
      </w:pPr>
      <w:r>
        <w:rPr>
          <w:rFonts w:ascii="Amiri" w:hAnsi="Amiri" w:eastAsia="Amiri" w:cs="Amiri"/>
          <w:color w:val="111111"/>
          <w:sz w:val="28"/>
          <w:sz w:val="28"/>
          <w:szCs w:val="28"/>
          <w:rtl w:val="true"/>
          <w:lang w:bidi="ar-SA"/>
        </w:rPr>
        <w:t>رقم الحديث</w:t>
      </w:r>
    </w:p>
    <w:p>
      <w:pPr>
        <w:pStyle w:val="BookText"/>
        <w:rPr/>
      </w:pPr>
      <w:r>
        <w:rPr>
          <w:rFonts w:ascii="Amiri" w:hAnsi="Amiri" w:eastAsia="Amiri" w:cs="Amiri"/>
          <w:color w:val="111111"/>
          <w:sz w:val="28"/>
          <w:sz w:val="28"/>
          <w:szCs w:val="28"/>
          <w:rtl w:val="true"/>
          <w:lang w:bidi="ar-SA"/>
        </w:rPr>
        <w:t>الراوي</w:t>
      </w:r>
    </w:p>
    <w:p>
      <w:pPr>
        <w:pStyle w:val="BookText"/>
        <w:rPr/>
      </w:pPr>
      <w:r>
        <w:rPr>
          <w:rFonts w:ascii="Amiri" w:hAnsi="Amiri" w:eastAsia="Amiri" w:cs="Amiri"/>
          <w:color w:val="111111"/>
          <w:sz w:val="28"/>
          <w:sz w:val="28"/>
          <w:szCs w:val="28"/>
          <w:rtl w:val="true"/>
          <w:lang w:bidi="ar-SA"/>
        </w:rPr>
        <w:t>رقم الحديث</w:t>
      </w:r>
    </w:p>
    <w:p>
      <w:pPr>
        <w:pStyle w:val="BookText"/>
        <w:rPr/>
      </w:pPr>
      <w:r>
        <w:rPr>
          <w:rFonts w:ascii="Amiri" w:hAnsi="Amiri" w:eastAsia="Amiri" w:cs="Amiri"/>
          <w:color w:val="111111"/>
          <w:sz w:val="28"/>
          <w:sz w:val="28"/>
          <w:szCs w:val="28"/>
          <w:rtl w:val="true"/>
          <w:lang w:bidi="ar-SA"/>
        </w:rPr>
        <w:t>إبراهيم بن عمر</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أبي علي محمد بن همام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ابن أبي عمير</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أبي المقدام</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ابن أبي يعفور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أحمد وعبدالله ابنا محمد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ابن بكير</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أحمد بن محمد البرقي</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ابن فضال</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الأحمسي</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ابن مسكان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إسحاق بن عمّار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ابن مسلم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جابر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أبي بصير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أبي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جابر الجعفي</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أبي جميلة</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جميل بن درّاج</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أبي الحسن الأحمسي</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الحارث بن عمر</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أبي حمزة الثمالي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الحذّاء</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أبي خليفة</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الحسن بن محبوب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أبي سعيد الخدري</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الحكم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أبي سلمة</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الحلبي</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أبي سيّار</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حمران بن أعين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أبي الصباح الكناني</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داود بن فرقد</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أبي عبيدة الحذّاء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ذريح</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أبي العلا</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ربعي بن عبدالله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رفاعة</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علي بن أبي حمزة</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زرارة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علي بن رئاب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زكريا بن آدم</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علي بن السندي</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زيد</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علي بن سويد</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زيد الشحّام</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علي بن عفان</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سدير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عمار بن مروان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سعيد بن الحسن</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عمر بن يزيد</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سفيان بن السمط</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عمر السابري</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سليمان‌بن‌جعفر‌الجعفري</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عيسى بن أبي منصور</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سهيل بن زياد</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فرات بن أحنف</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سيف بن عميرة</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الفضل</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صفوان</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الفضيل</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صفوان الجمّال</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الفضيل بن يسار</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طلحة بن زيد</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كثير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ظريف</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كرام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عباد بن صهيب</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مالك بن أعين</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عبدالرحمن بن الحجاج</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مبارك</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عبدالله بن أبي يعفور</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محمد بن خالد البرقي</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عبدالله‌بن‌جعفر‌الحميري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محمد بن سليمان</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عبدالله بن سليمان</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محمد بن سنان</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عبدالله بن سنان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محمد بن عجلان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عبدالله بن المبارك</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محمد بن مسلم</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العلا</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معاوية بن عمّار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المفضل</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المفضل بن عمر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مهزم الأسدي</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يونس</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منصور بن معاوية</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يونس بن عمّار</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ميمون القدّاح</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يونس بن يعقوب</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هشام بن سالم</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عن بعض ولد أبي عبدالله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سيصدر قريباً من تخريجات وتحقيقات المدرسة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اُصول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أربعينيات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للخزاعي ، لمنتجب الدين ، لابن أخ الزهرة ، للشهيد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 الصدوق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فهد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عبدالله أحمد بن محمّد الصفواني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لقطب الدين الراوندي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الوافد والعالم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سلطان الورى لسكان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موسى بن طاووس</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لقطب الدين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محمّد بن 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إدريس الحلّي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الأخبار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بن محمّد بن الحسن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لأحمد بن محمّد بن عيسى</w:t>
      </w:r>
      <w:r>
        <w:rPr>
          <w:rFonts w:eastAsia="Amiri" w:cs="Amiri" w:ascii="Amiri" w:hAnsi="Amiri"/>
          <w:color w:val="111111"/>
          <w:sz w:val="28"/>
          <w:szCs w:val="28"/>
          <w:rtl w:val="true"/>
          <w:lang w:bidi="ar-SA"/>
        </w:rPr>
        <w:t xml:space="preserve">. </w:t>
      </w:r>
      <w:bookmarkStart w:id="49" w:name="pg19093_194477"/>
    </w:p>
    <w:p>
      <w:pPr>
        <w:pStyle w:val="Heading2"/>
        <w:numPr>
          <w:ilvl w:val="1"/>
          <w:numId w:val="1"/>
        </w:numPr>
        <w:rPr/>
      </w:pPr>
      <w:bookmarkStart w:id="50" w:name="__RefHeading___Toc14585139_1280447820"/>
      <w:bookmarkStart w:id="51" w:name="_Toc17"/>
      <w:bookmarkEnd w:id="49"/>
      <w:bookmarkEnd w:id="50"/>
      <w:r>
        <w:rPr>
          <w:rtl w:val="true"/>
        </w:rPr>
        <w:t>فهرس الكتاب</w:t>
      </w:r>
      <w:bookmarkEnd w:id="51"/>
    </w:p>
    <w:p>
      <w:pPr>
        <w:pStyle w:val="BookText"/>
        <w:rPr/>
      </w:pPr>
      <w:r>
        <w:rPr>
          <w:rFonts w:ascii="IRNazanin" w:hAnsi="IRNazanin" w:eastAsia="IRNazanin"/>
          <w:color w:val="111111"/>
          <w:sz w:val="28"/>
          <w:sz w:val="28"/>
          <w:szCs w:val="28"/>
          <w:rtl w:val="true"/>
          <w:lang w:bidi="fa-IR"/>
        </w:rPr>
        <w:t>عکس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7"/>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إذا أصابتهم مصيبة قالوا إنّا الله وإنا إليه راجعون اولئك عليهم صلوات من ربهم ورحمة واولئك هم المهتدون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اللهُ ليذَر المؤمنينَ على ما أنتم عليه حتّى يَمِيزَ الخبيثَ مِنَ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الغفلة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أن يكون الناس اُمّة واحدة لجعلنا لمن يكفر بالرحمن </w:t>
      </w:r>
      <w:r>
        <w:rPr>
          <w:rFonts w:eastAsia="IRNazanin" w:cs="IRNazanin"/>
          <w:b w:val="false"/>
          <w:bCs w:val="false"/>
          <w:i w:val="false"/>
          <w:iCs w:val="false"/>
          <w:color w:val="333333"/>
          <w:sz w:val="20"/>
          <w:szCs w:val="20"/>
          <w:rtl w:val="true"/>
        </w:rPr>
        <w:t>.. )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في تعيين الفرقة الناجية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يعبر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كتبه عن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بالاستاذ الاستناد ، وعن المحقق الآغا حسين الخونساري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بالاُستاذ المحقّق ، وعن المولى محمّد باقر السبزواريّ بالاُستاذ الفاضل ، وعن المدقّق الشيرواني الميرزا محمّد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باُستاذنا العلامة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الكنى والالقاب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حدّثني أبو علي محمّد بن 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محلّ الكلام والبحث ، فكيف يستند إليه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تتّضح طبقة ابن شعبة يقينا عندنا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 بهذا الرأي بعض المحقّقين الفضلاء المعاصرين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بأرباب التراجم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القدماء كالنجاشيّ والشيخ والكشّي وابن شهر اشوب ، والانكي من ذلك أنّه لم يرد لابن شعبة ترجمة قط في هذه المصادر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بعض المحقّقين لتحف العقول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ملحوظة الميرزا النوريّ على ما أكده الحرّ العامليّ باختيار القاضي في مجالسه ما اختاره القطيفيّ من نسبة الكتاب لابن شعبة فيقول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أنّه نسبه إلى القاضي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سهو ظاهر ، فإنّ القاضي نقل في ترجمة القطيفيّ ما أخرجه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بعبارته ولا يظهر منه اختياره ما اختاره من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إنّا لم نجد دليلاً لهذه الشهرة في روايته عن ابن همام حتّى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من زار الحسين علیه السلام في رجب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ملاحظة الميرزا النوريّ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أفردنا باباً فيمن روى عنه ابن همام ومن روى عن ابن همام ، فراجعه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رجال ابن داود 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على رأسها بخط يده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وقع ذلك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مولده لستّ خلون من ذي الحجّة سنة خمس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والنجاشيّ أصحّ لأنّه أقدم ، وربّما كان هناك سقط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وفي فلاح السائل والاقبال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مابنداد ، ولكن في الامالي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بداز و في النجاشيّ والنعماني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بنداذ</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 عن فلاح السائل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حمدون المدائني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للشيخ ورجال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همام والظاهر أنّه اشتباه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الامتحان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بعموم ، بقمر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موجود في كتاب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سنده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نحوه ، البراذين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برذون ، وهو نوع من الخيول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وفي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شيطاناً بدل منافقاً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مثله ، 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 وهذا الحديث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الحلبي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زيد الشحّام مثله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عظيم البلاء ، بدل مع عظيم البلاء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يونس بن يعقوب باختلاف يسير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أبي حمزة مثله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البحار منافق بدل مخالف ، وجهاداً بدل جهاراً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ذريح المحاربي نحوه ، وكتاب محمّد بن المثنى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المتقدّم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عبدالله بن أبي يعفور نحوه ، 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 وأورد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لبلاء وفي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وفي المؤمن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أيضاً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يستأنف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ومار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معه لعلّ المقصود أنّه يماشي الناس تقيّة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عظيم الجزاء مع عظيم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زيد الزرّاد و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زيد الشحّام 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والخصال مثله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وأسقط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ولبس ما يشتهي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السنبلة تحنّ مرّة وتستقيم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 العياه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نتج عن ذلك أن المجلسي نقل في البحار سند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متن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غثّه بالبلاء غثّاً وثجّه بالبلاء عليه ثجّاً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بقيّة المصادر ، وغتّه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غمره ، وثجّه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حماد عن أبيه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نسخة التمحيص هي الصحيحة لأنّه لم يرو حمّاد عن أبيه في غير هذا المورد ، ويحتمل حنان فقد روى عن أبيه كثيراً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المؤمن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بصير وفي البحار عن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أيضاً نحوه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عجلان باختلاف يسير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يؤذيه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لبعث الله إليه شيطاناً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المؤمن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بأسانيدهم عن هشام بن سالم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مثله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فاسأله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الأربعمائة مثله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الأربعمائة باختلاف يسير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صدره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حمزة بن حمران عن ربيع باختلاف يسير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أنها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لطلبته عندي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منصور عن معاوية ،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وأورده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معاوية بن وهب باختلاف يسير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أبي يعفور مثله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رياض الجنان بإسناده عن عمر السابري مثله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الرحمان بن الحجاج نحوه ، 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مثله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 ، أوّل مسّ الحمّى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واد باليمن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بقرب حضر موت ، جاء أن فيه أرواح الكفار ، وقيل بئر بحضر موت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البلد الذي فيه البئر ، رائحتها منتنة فظيعة جداً ، المراصد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عطوفاً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 أمر من لام يلوم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رياض الجنان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مشارق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مكنعاً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المكنع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قد وقعت أصابعه ، وأمّا المكتع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الذي قد عقفت أصابعه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يس ،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سنان مثله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 الثلاثة وصحيفة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عبدالله بن سنان مثله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الأحمسي عن رجل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مسلم مثله وأورد 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مثله ، والمشكاة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به بدل يذكّره ربّه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الحكم بن عتيبة مثله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الحارث بن بهرام عن عمرو بن جميع مثله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خالد البرقي نحوه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 وفي النسختين الباقيتين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ليعتذر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المصاص من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 ابن حريز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نحوه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فيمتع فيها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عجلان و أورده 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عجلان مثله ، وتنبيه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باختلاف يسير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صيري مرّة ، ولا تحلولي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تصيري حلوة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البحار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باختلاف يسير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المعقوفين 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والمستدرك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بأسانيدهم عن داود بن فرقد ،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 ورواه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داود بن فرقد ، وفي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 وفيهم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واعافيه بدل واعطيه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البحار ، 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بمعرض كل خير ، وفي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 ونحوه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الفضيل بن يسار مع اختلاف يسير ، وما بين المعقوفين زيادة من البحار والكافي وليس في الأصل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ابن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مرسلاً باختلاف يسير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بكر بن محمّد الازدي مثله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ينوب إلى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إليه ، وفي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يريده ،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ينويه ، وفي هامش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ينويه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غم ، ما أغم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يزيد بن خليفة مع اختلاف يسير ، وروى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حمزة الثمالي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النبي صلی الله علیه و آله مثله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بدل شيعتنا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أجر ألف شهيد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سماعة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عن ابن مسكان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اشتباه نتج عن سقط في نسخة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فما حد التوكل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بصير ، نحوه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تخاف مع الله شيئا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بإسناده عن عبدالله بن سنان مثله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مرفوعاً ، وأخرج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مثله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 يقينه بدل حسن يقينه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محمّد بن عذافر نحوه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الجعفي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اشتباه نتج عن سقط في نسخة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لمتن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مشكاة الأنوار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مع زيادة وفيهما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سويد نحوه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نحوه زيادة ، وأورد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ابن عقدة عن عثمان بن عيسى عن المفضل عن جابر مع اختلاف يسير ،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مع اختلاف يسير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جابر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يونس مثله وروى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عبد الرحمن مثله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عبدالله بن سنان مثله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حكم على أحدكم بها فليتطأطأ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فليطأ حالها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عمرو بن شمر اليماني مرفوعا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مثله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وأورد في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 الثلاثة مثله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الأصدقاء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وأمالي الصدوق مثله والفقيه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كل بأسانيدهم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والوسائل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بدل الصبر ، والبرّ بدل اللّين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أبي يعفور ، وعن 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محمّد مرفوعا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 وروى صدره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المعاني والكافي بأسانيدهما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 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جميع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وصلة الأرحام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الضعفاء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بأسانيدهم عن أبي بصير مثله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مثله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بكير مثله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حسين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ذكره وغير واحد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بقيّة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بالمرء أجمل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عمر الحلبي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وفي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يحيى بن عمران الحلبي ، 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والخصال مثله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والمصادر والظاهر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أبي المقدام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باختلاف يسير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سحناءة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التنزيل 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الحضيض ، الخفي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يعادوا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المشكاة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فتشاغل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نهج البلاغة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يسترون ، يستبشرون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جرائحهم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حافون ، 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نكره ،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مغيّباً ، متغيباً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باختلاف يسير ، وفي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كتاب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وكنز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وأفهماه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3.jpeg"/><Relationship Id="rId33" Type="http://schemas.openxmlformats.org/officeDocument/2006/relationships/image" Target="media/image3.jpeg"/><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image" Target="media/image4.jpeg"/><Relationship Id="rId88" Type="http://schemas.openxmlformats.org/officeDocument/2006/relationships/image" Target="media/image4.jpeg"/><Relationship Id="rId89" Type="http://schemas.openxmlformats.org/officeDocument/2006/relationships/footer" Target="footer80.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1.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26530</Words>
  <Characters>88126</Characters>
  <CharactersWithSpaces>113674</CharactersWithSpaces>
  <Paragraphs>1449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2026-08-25T18:37:43Z</dcterms:created>
  <dc:creator>ghaemiyeh.com</dc:creator>
  <dc:description/>
  <dc:language>en-US</dc:language>
  <cp:lastModifiedBy/>
  <dcterms:modified xsi:type="dcterms:W3CDTF">2026-08-25T22:07:47Z</dcterms:modified>
  <cp:revision>1</cp:revision>
  <dc:subject/>
  <dc:title>التمحیص من اصحاب سفراء الامام الحجة عج</dc:title>
</cp:coreProperties>
</file>

<file path=docProps/custom.xml><?xml version="1.0" encoding="utf-8"?>
<Properties xmlns="http://schemas.openxmlformats.org/officeDocument/2006/custom-properties" xmlns:vt="http://schemas.openxmlformats.org/officeDocument/2006/docPropsVTypes"/>
</file>