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الحاشیة علی العروة الوثقی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22800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4222802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222804_1280447820">
            <w:r>
              <w:rPr>
                <w:webHidden/>
                <w:rStyle w:val="IndexLink"/>
                <w:rtl w:val="true"/>
              </w:rPr>
              <w:t>تقدير</w:t>
            </w:r>
            <w:r>
              <w:rPr>
                <w:rStyle w:val="IndexLink"/>
                <w:rtl w:val="true"/>
              </w:rPr>
              <w:tab/>
            </w:r>
            <w:r>
              <w:rPr>
                <w:rStyle w:val="IndexLink"/>
              </w:rPr>
              <w:t>11</w:t>
            </w:r>
          </w:hyperlink>
        </w:p>
        <w:p>
          <w:pPr>
            <w:pStyle w:val="Contents2"/>
            <w:tabs>
              <w:tab w:val="clear" w:pos="8743"/>
              <w:tab w:val="right" w:pos="9026" w:leader="dot"/>
            </w:tabs>
            <w:rPr/>
          </w:pPr>
          <w:hyperlink w:anchor="__RefHeading___Toc14222806_1280447820">
            <w:r>
              <w:rPr>
                <w:webHidden/>
                <w:rStyle w:val="IndexLink"/>
                <w:rtl w:val="true"/>
              </w:rPr>
              <w:t>المدخل</w:t>
            </w:r>
            <w:r>
              <w:rPr>
                <w:rStyle w:val="IndexLink"/>
                <w:rtl w:val="true"/>
              </w:rPr>
              <w:tab/>
            </w:r>
            <w:r>
              <w:rPr>
                <w:rStyle w:val="IndexLink"/>
              </w:rPr>
              <w:t>13</w:t>
            </w:r>
          </w:hyperlink>
        </w:p>
        <w:p>
          <w:pPr>
            <w:pStyle w:val="Contents2"/>
            <w:tabs>
              <w:tab w:val="clear" w:pos="8743"/>
              <w:tab w:val="right" w:pos="9026" w:leader="dot"/>
            </w:tabs>
            <w:rPr/>
          </w:pPr>
          <w:hyperlink w:anchor="__RefHeading___Toc14222808_1280447820">
            <w:r>
              <w:rPr>
                <w:webHidden/>
                <w:rStyle w:val="IndexLink"/>
                <w:rtl w:val="true"/>
              </w:rPr>
              <w:t>كتاب الإجتهاد و التّقليد</w:t>
            </w:r>
            <w:r>
              <w:rPr>
                <w:rStyle w:val="IndexLink"/>
                <w:rtl w:val="true"/>
              </w:rPr>
              <w:tab/>
            </w:r>
            <w:r>
              <w:rPr>
                <w:rStyle w:val="IndexLink"/>
              </w:rPr>
              <w:t>14</w:t>
            </w:r>
          </w:hyperlink>
        </w:p>
        <w:p>
          <w:pPr>
            <w:pStyle w:val="Contents3"/>
            <w:tabs>
              <w:tab w:val="clear" w:pos="8459"/>
              <w:tab w:val="right" w:pos="9026" w:leader="dot"/>
            </w:tabs>
            <w:rPr/>
          </w:pPr>
          <w:hyperlink w:anchor="__RefHeading___Toc14222810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4222812_1280447820">
            <w:r>
              <w:rPr>
                <w:webHidden/>
                <w:rStyle w:val="IndexLink"/>
                <w:rtl w:val="true"/>
              </w:rPr>
              <w:t>فصل فى التّقليد</w:t>
            </w:r>
            <w:r>
              <w:rPr>
                <w:rStyle w:val="IndexLink"/>
                <w:rtl w:val="true"/>
              </w:rPr>
              <w:tab/>
            </w:r>
            <w:r>
              <w:rPr>
                <w:rStyle w:val="IndexLink"/>
              </w:rPr>
              <w:t>16</w:t>
            </w:r>
          </w:hyperlink>
        </w:p>
        <w:p>
          <w:pPr>
            <w:pStyle w:val="Contents2"/>
            <w:tabs>
              <w:tab w:val="clear" w:pos="8743"/>
              <w:tab w:val="right" w:pos="9026" w:leader="dot"/>
            </w:tabs>
            <w:rPr/>
          </w:pPr>
          <w:hyperlink w:anchor="__RefHeading___Toc14222814_1280447820">
            <w:r>
              <w:rPr>
                <w:webHidden/>
                <w:rStyle w:val="IndexLink"/>
                <w:rtl w:val="true"/>
              </w:rPr>
              <w:t>كتاب الطّهارة</w:t>
            </w:r>
            <w:r>
              <w:rPr>
                <w:rStyle w:val="IndexLink"/>
                <w:rtl w:val="true"/>
              </w:rPr>
              <w:tab/>
            </w:r>
            <w:r>
              <w:rPr>
                <w:rStyle w:val="IndexLink"/>
              </w:rPr>
              <w:t>20</w:t>
            </w:r>
          </w:hyperlink>
        </w:p>
        <w:p>
          <w:pPr>
            <w:pStyle w:val="Contents3"/>
            <w:tabs>
              <w:tab w:val="clear" w:pos="8459"/>
              <w:tab w:val="right" w:pos="9026" w:leader="dot"/>
            </w:tabs>
            <w:rPr/>
          </w:pPr>
          <w:hyperlink w:anchor="__RefHeading___Toc14222816_128044782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4222818_1280447820">
            <w:r>
              <w:rPr>
                <w:webHidden/>
                <w:rStyle w:val="IndexLink"/>
                <w:rtl w:val="true"/>
              </w:rPr>
              <w:t>فصل فى المياه</w:t>
            </w:r>
            <w:r>
              <w:rPr>
                <w:rStyle w:val="IndexLink"/>
                <w:rtl w:val="true"/>
              </w:rPr>
              <w:tab/>
            </w:r>
            <w:r>
              <w:rPr>
                <w:rStyle w:val="IndexLink"/>
              </w:rPr>
              <w:t>22</w:t>
            </w:r>
          </w:hyperlink>
        </w:p>
        <w:p>
          <w:pPr>
            <w:pStyle w:val="Contents3"/>
            <w:tabs>
              <w:tab w:val="clear" w:pos="8459"/>
              <w:tab w:val="right" w:pos="9026" w:leader="dot"/>
            </w:tabs>
            <w:rPr/>
          </w:pPr>
          <w:hyperlink w:anchor="__RefHeading___Toc14222820_1280447820">
            <w:r>
              <w:rPr>
                <w:webHidden/>
                <w:rStyle w:val="IndexLink"/>
                <w:rtl w:val="true"/>
              </w:rPr>
              <w:t>فصل فى الماء الجارى</w:t>
            </w:r>
            <w:r>
              <w:rPr>
                <w:rStyle w:val="IndexLink"/>
                <w:rtl w:val="true"/>
              </w:rPr>
              <w:tab/>
            </w:r>
            <w:r>
              <w:rPr>
                <w:rStyle w:val="IndexLink"/>
              </w:rPr>
              <w:t>22</w:t>
            </w:r>
          </w:hyperlink>
        </w:p>
        <w:p>
          <w:pPr>
            <w:pStyle w:val="Contents3"/>
            <w:tabs>
              <w:tab w:val="clear" w:pos="8459"/>
              <w:tab w:val="right" w:pos="9026" w:leader="dot"/>
            </w:tabs>
            <w:rPr/>
          </w:pPr>
          <w:hyperlink w:anchor="__RefHeading___Toc14222822_1280447820">
            <w:r>
              <w:rPr>
                <w:webHidden/>
                <w:rStyle w:val="IndexLink"/>
                <w:rtl w:val="true"/>
              </w:rPr>
              <w:t>فصل فى الماء الراكد</w:t>
            </w:r>
            <w:r>
              <w:rPr>
                <w:rStyle w:val="IndexLink"/>
                <w:rtl w:val="true"/>
              </w:rPr>
              <w:tab/>
            </w:r>
            <w:r>
              <w:rPr>
                <w:rStyle w:val="IndexLink"/>
              </w:rPr>
              <w:t>23</w:t>
            </w:r>
          </w:hyperlink>
        </w:p>
        <w:p>
          <w:pPr>
            <w:pStyle w:val="Contents3"/>
            <w:tabs>
              <w:tab w:val="clear" w:pos="8459"/>
              <w:tab w:val="right" w:pos="9026" w:leader="dot"/>
            </w:tabs>
            <w:rPr/>
          </w:pPr>
          <w:hyperlink w:anchor="__RefHeading___Toc14222824_1280447820">
            <w:r>
              <w:rPr>
                <w:webHidden/>
                <w:rStyle w:val="IndexLink"/>
                <w:rtl w:val="true"/>
              </w:rPr>
              <w:t>فصل فى ماء المطر</w:t>
            </w:r>
            <w:r>
              <w:rPr>
                <w:rStyle w:val="IndexLink"/>
                <w:rtl w:val="true"/>
              </w:rPr>
              <w:tab/>
            </w:r>
            <w:r>
              <w:rPr>
                <w:rStyle w:val="IndexLink"/>
              </w:rPr>
              <w:t>23</w:t>
            </w:r>
          </w:hyperlink>
        </w:p>
        <w:p>
          <w:pPr>
            <w:pStyle w:val="Contents3"/>
            <w:tabs>
              <w:tab w:val="clear" w:pos="8459"/>
              <w:tab w:val="right" w:pos="9026" w:leader="dot"/>
            </w:tabs>
            <w:rPr/>
          </w:pPr>
          <w:hyperlink w:anchor="__RefHeading___Toc14222826_1280447820">
            <w:r>
              <w:rPr>
                <w:webHidden/>
                <w:rStyle w:val="IndexLink"/>
                <w:rtl w:val="true"/>
              </w:rPr>
              <w:t>فصل فى ماء الحمام</w:t>
            </w:r>
            <w:r>
              <w:rPr>
                <w:rStyle w:val="IndexLink"/>
                <w:rtl w:val="true"/>
              </w:rPr>
              <w:tab/>
            </w:r>
            <w:r>
              <w:rPr>
                <w:rStyle w:val="IndexLink"/>
              </w:rPr>
              <w:t>23</w:t>
            </w:r>
          </w:hyperlink>
        </w:p>
        <w:p>
          <w:pPr>
            <w:pStyle w:val="Contents3"/>
            <w:tabs>
              <w:tab w:val="clear" w:pos="8459"/>
              <w:tab w:val="right" w:pos="9026" w:leader="dot"/>
            </w:tabs>
            <w:rPr/>
          </w:pPr>
          <w:hyperlink w:anchor="__RefHeading___Toc14222828_1280447820">
            <w:r>
              <w:rPr>
                <w:webHidden/>
                <w:rStyle w:val="IndexLink"/>
                <w:rtl w:val="true"/>
              </w:rPr>
              <w:t>فصل فى ماء البئر</w:t>
            </w:r>
            <w:r>
              <w:rPr>
                <w:rStyle w:val="IndexLink"/>
                <w:rtl w:val="true"/>
              </w:rPr>
              <w:tab/>
            </w:r>
            <w:r>
              <w:rPr>
                <w:rStyle w:val="IndexLink"/>
              </w:rPr>
              <w:t>24</w:t>
            </w:r>
          </w:hyperlink>
        </w:p>
        <w:p>
          <w:pPr>
            <w:pStyle w:val="Contents3"/>
            <w:tabs>
              <w:tab w:val="clear" w:pos="8459"/>
              <w:tab w:val="right" w:pos="9026" w:leader="dot"/>
            </w:tabs>
            <w:rPr/>
          </w:pPr>
          <w:hyperlink w:anchor="__RefHeading___Toc14222830_1280447820">
            <w:r>
              <w:rPr>
                <w:webHidden/>
                <w:rStyle w:val="IndexLink"/>
                <w:rtl w:val="true"/>
              </w:rPr>
              <w:t>فصل فى الماء المستعمل</w:t>
            </w:r>
            <w:r>
              <w:rPr>
                <w:rStyle w:val="IndexLink"/>
                <w:rtl w:val="true"/>
              </w:rPr>
              <w:tab/>
            </w:r>
            <w:r>
              <w:rPr>
                <w:rStyle w:val="IndexLink"/>
              </w:rPr>
              <w:t>24</w:t>
            </w:r>
          </w:hyperlink>
        </w:p>
        <w:p>
          <w:pPr>
            <w:pStyle w:val="Contents3"/>
            <w:tabs>
              <w:tab w:val="clear" w:pos="8459"/>
              <w:tab w:val="right" w:pos="9026" w:leader="dot"/>
            </w:tabs>
            <w:rPr/>
          </w:pPr>
          <w:hyperlink w:anchor="__RefHeading___Toc14222832_1280447820">
            <w:r>
              <w:rPr>
                <w:webHidden/>
                <w:rStyle w:val="IndexLink"/>
                <w:rtl w:val="true"/>
              </w:rPr>
              <w:t>فصل فى الماء المشكوك</w:t>
            </w:r>
            <w:r>
              <w:rPr>
                <w:rStyle w:val="IndexLink"/>
                <w:rtl w:val="true"/>
              </w:rPr>
              <w:tab/>
            </w:r>
            <w:r>
              <w:rPr>
                <w:rStyle w:val="IndexLink"/>
              </w:rPr>
              <w:t>24</w:t>
            </w:r>
          </w:hyperlink>
        </w:p>
        <w:p>
          <w:pPr>
            <w:pStyle w:val="Contents3"/>
            <w:tabs>
              <w:tab w:val="clear" w:pos="8459"/>
              <w:tab w:val="right" w:pos="9026" w:leader="dot"/>
            </w:tabs>
            <w:rPr/>
          </w:pPr>
          <w:hyperlink w:anchor="__RefHeading___Toc14222834_1280447820">
            <w:r>
              <w:rPr>
                <w:webHidden/>
                <w:rStyle w:val="IndexLink"/>
                <w:rtl w:val="true"/>
              </w:rPr>
              <w:t>فصل فى النجاسات</w:t>
            </w:r>
            <w:r>
              <w:rPr>
                <w:rStyle w:val="IndexLink"/>
                <w:rtl w:val="true"/>
              </w:rPr>
              <w:tab/>
            </w:r>
            <w:r>
              <w:rPr>
                <w:rStyle w:val="IndexLink"/>
              </w:rPr>
              <w:t>25</w:t>
            </w:r>
          </w:hyperlink>
        </w:p>
        <w:p>
          <w:pPr>
            <w:pStyle w:val="Contents3"/>
            <w:tabs>
              <w:tab w:val="clear" w:pos="8459"/>
              <w:tab w:val="right" w:pos="9026" w:leader="dot"/>
            </w:tabs>
            <w:rPr/>
          </w:pPr>
          <w:hyperlink w:anchor="__RefHeading___Toc14222836_1280447820">
            <w:r>
              <w:rPr>
                <w:webHidden/>
                <w:rStyle w:val="IndexLink"/>
                <w:rtl w:val="true"/>
              </w:rPr>
              <w:t>فصل فى طريق ثبوت النجاسة</w:t>
            </w:r>
            <w:r>
              <w:rPr>
                <w:rStyle w:val="IndexLink"/>
                <w:rtl w:val="true"/>
              </w:rPr>
              <w:tab/>
            </w:r>
            <w:r>
              <w:rPr>
                <w:rStyle w:val="IndexLink"/>
              </w:rPr>
              <w:t>27</w:t>
            </w:r>
          </w:hyperlink>
        </w:p>
        <w:p>
          <w:pPr>
            <w:pStyle w:val="Contents3"/>
            <w:tabs>
              <w:tab w:val="clear" w:pos="8459"/>
              <w:tab w:val="right" w:pos="9026" w:leader="dot"/>
            </w:tabs>
            <w:rPr/>
          </w:pPr>
          <w:hyperlink w:anchor="__RefHeading___Toc14222838_1280447820">
            <w:r>
              <w:rPr>
                <w:webHidden/>
                <w:rStyle w:val="IndexLink"/>
                <w:rtl w:val="true"/>
              </w:rPr>
              <w:t>فصل فى كيفية تنجّس المتنجسات</w:t>
            </w:r>
            <w:r>
              <w:rPr>
                <w:rStyle w:val="IndexLink"/>
                <w:rtl w:val="true"/>
              </w:rPr>
              <w:tab/>
            </w:r>
            <w:r>
              <w:rPr>
                <w:rStyle w:val="IndexLink"/>
              </w:rPr>
              <w:t>27</w:t>
            </w:r>
          </w:hyperlink>
        </w:p>
        <w:p>
          <w:pPr>
            <w:pStyle w:val="Contents3"/>
            <w:tabs>
              <w:tab w:val="clear" w:pos="8459"/>
              <w:tab w:val="right" w:pos="9026" w:leader="dot"/>
            </w:tabs>
            <w:rPr/>
          </w:pPr>
          <w:hyperlink w:anchor="__RefHeading___Toc14222840_1280447820">
            <w:r>
              <w:rPr>
                <w:webHidden/>
                <w:rStyle w:val="IndexLink"/>
                <w:rtl w:val="true"/>
              </w:rPr>
              <w:t>فصل</w:t>
            </w:r>
            <w:r>
              <w:rPr>
                <w:rStyle w:val="IndexLink"/>
                <w:rtl w:val="true"/>
              </w:rPr>
              <w:t xml:space="preserve">: </w:t>
            </w:r>
            <w:r>
              <w:rPr>
                <w:rStyle w:val="IndexLink"/>
                <w:rtl w:val="true"/>
              </w:rPr>
              <w:t>يشترط فى صحة الصلوة، ازالة النجّاسة</w:t>
            </w:r>
            <w:r>
              <w:rPr>
                <w:rStyle w:val="IndexLink"/>
                <w:rtl w:val="true"/>
              </w:rPr>
              <w:t>...</w:t>
              <w:tab/>
            </w:r>
            <w:r>
              <w:rPr>
                <w:rStyle w:val="IndexLink"/>
              </w:rPr>
              <w:t>27</w:t>
            </w:r>
          </w:hyperlink>
        </w:p>
        <w:p>
          <w:pPr>
            <w:pStyle w:val="Contents3"/>
            <w:tabs>
              <w:tab w:val="clear" w:pos="8459"/>
              <w:tab w:val="right" w:pos="9026" w:leader="dot"/>
            </w:tabs>
            <w:rPr/>
          </w:pPr>
          <w:hyperlink w:anchor="__RefHeading___Toc14222842_1280447820">
            <w:r>
              <w:rPr>
                <w:webHidden/>
                <w:rStyle w:val="IndexLink"/>
                <w:rtl w:val="true"/>
              </w:rPr>
              <w:t>فصل</w:t>
            </w:r>
            <w:r>
              <w:rPr>
                <w:rStyle w:val="IndexLink"/>
                <w:rtl w:val="true"/>
              </w:rPr>
              <w:t xml:space="preserve">: </w:t>
            </w:r>
            <w:r>
              <w:rPr>
                <w:rStyle w:val="IndexLink"/>
                <w:rtl w:val="true"/>
              </w:rPr>
              <w:t>اذا صلّى فى النجس</w:t>
            </w:r>
            <w:r>
              <w:rPr>
                <w:rStyle w:val="IndexLink"/>
                <w:rtl w:val="true"/>
              </w:rPr>
              <w:t>...</w:t>
              <w:tab/>
            </w:r>
            <w:r>
              <w:rPr>
                <w:rStyle w:val="IndexLink"/>
              </w:rPr>
              <w:t>28</w:t>
            </w:r>
          </w:hyperlink>
        </w:p>
        <w:p>
          <w:pPr>
            <w:pStyle w:val="Contents3"/>
            <w:tabs>
              <w:tab w:val="clear" w:pos="8459"/>
              <w:tab w:val="right" w:pos="9026" w:leader="dot"/>
            </w:tabs>
            <w:rPr/>
          </w:pPr>
          <w:hyperlink w:anchor="__RefHeading___Toc14222844_1280447820">
            <w:r>
              <w:rPr>
                <w:webHidden/>
                <w:rStyle w:val="IndexLink"/>
                <w:rtl w:val="true"/>
              </w:rPr>
              <w:t>فصل فى ما يعفى عنه فى الصلوة</w:t>
            </w:r>
            <w:r>
              <w:rPr>
                <w:rStyle w:val="IndexLink"/>
                <w:rtl w:val="true"/>
              </w:rPr>
              <w:tab/>
            </w:r>
            <w:r>
              <w:rPr>
                <w:rStyle w:val="IndexLink"/>
              </w:rPr>
              <w:t>29</w:t>
            </w:r>
          </w:hyperlink>
        </w:p>
        <w:p>
          <w:pPr>
            <w:pStyle w:val="Contents3"/>
            <w:tabs>
              <w:tab w:val="clear" w:pos="8459"/>
              <w:tab w:val="right" w:pos="9026" w:leader="dot"/>
            </w:tabs>
            <w:rPr/>
          </w:pPr>
          <w:hyperlink w:anchor="__RefHeading___Toc14222846_1280447820">
            <w:r>
              <w:rPr>
                <w:webHidden/>
                <w:rStyle w:val="IndexLink"/>
                <w:rtl w:val="true"/>
              </w:rPr>
              <w:t>فصل فى المطهّرات</w:t>
            </w:r>
            <w:r>
              <w:rPr>
                <w:rStyle w:val="IndexLink"/>
                <w:rtl w:val="true"/>
              </w:rPr>
              <w:tab/>
            </w:r>
            <w:r>
              <w:rPr>
                <w:rStyle w:val="IndexLink"/>
              </w:rPr>
              <w:t>29</w:t>
            </w:r>
          </w:hyperlink>
        </w:p>
        <w:p>
          <w:pPr>
            <w:pStyle w:val="Contents3"/>
            <w:tabs>
              <w:tab w:val="clear" w:pos="8459"/>
              <w:tab w:val="right" w:pos="9026" w:leader="dot"/>
            </w:tabs>
            <w:rPr/>
          </w:pPr>
          <w:hyperlink w:anchor="__RefHeading___Toc14222848_1280447820">
            <w:r>
              <w:rPr>
                <w:webHidden/>
                <w:rStyle w:val="IndexLink"/>
                <w:rtl w:val="true"/>
              </w:rPr>
              <w:t>فصل</w:t>
            </w:r>
            <w:r>
              <w:rPr>
                <w:rStyle w:val="IndexLink"/>
                <w:rtl w:val="true"/>
              </w:rPr>
              <w:t xml:space="preserve">: </w:t>
            </w:r>
            <w:r>
              <w:rPr>
                <w:rStyle w:val="IndexLink"/>
                <w:rtl w:val="true"/>
              </w:rPr>
              <w:t>إذا علم نجاسة شىء</w:t>
            </w:r>
            <w:r>
              <w:rPr>
                <w:rStyle w:val="IndexLink"/>
                <w:rtl w:val="true"/>
              </w:rPr>
              <w:t>...</w:t>
              <w:tab/>
            </w:r>
            <w:r>
              <w:rPr>
                <w:rStyle w:val="IndexLink"/>
              </w:rPr>
              <w:t>33</w:t>
            </w:r>
          </w:hyperlink>
        </w:p>
        <w:p>
          <w:pPr>
            <w:pStyle w:val="Contents3"/>
            <w:tabs>
              <w:tab w:val="clear" w:pos="8459"/>
              <w:tab w:val="right" w:pos="9026" w:leader="dot"/>
            </w:tabs>
            <w:rPr/>
          </w:pPr>
          <w:hyperlink w:anchor="__RefHeading___Toc14222850_1280447820">
            <w:r>
              <w:rPr>
                <w:webHidden/>
                <w:rStyle w:val="IndexLink"/>
                <w:rtl w:val="true"/>
              </w:rPr>
              <w:t>فصل فى حكم الأوانى</w:t>
            </w:r>
            <w:r>
              <w:rPr>
                <w:rStyle w:val="IndexLink"/>
                <w:rtl w:val="true"/>
              </w:rPr>
              <w:tab/>
            </w:r>
            <w:r>
              <w:rPr>
                <w:rStyle w:val="IndexLink"/>
              </w:rPr>
              <w:t>33</w:t>
            </w:r>
          </w:hyperlink>
        </w:p>
        <w:p>
          <w:pPr>
            <w:pStyle w:val="Contents3"/>
            <w:tabs>
              <w:tab w:val="clear" w:pos="8459"/>
              <w:tab w:val="right" w:pos="9026" w:leader="dot"/>
            </w:tabs>
            <w:rPr/>
          </w:pPr>
          <w:hyperlink w:anchor="__RefHeading___Toc14222852_1280447820">
            <w:r>
              <w:rPr>
                <w:webHidden/>
                <w:rStyle w:val="IndexLink"/>
                <w:rtl w:val="true"/>
              </w:rPr>
              <w:t>فصل فى احكام التخلّى</w:t>
            </w:r>
            <w:r>
              <w:rPr>
                <w:rStyle w:val="IndexLink"/>
                <w:rtl w:val="true"/>
              </w:rPr>
              <w:tab/>
            </w:r>
            <w:r>
              <w:rPr>
                <w:rStyle w:val="IndexLink"/>
              </w:rPr>
              <w:t>34</w:t>
            </w:r>
          </w:hyperlink>
        </w:p>
        <w:p>
          <w:pPr>
            <w:pStyle w:val="Contents3"/>
            <w:tabs>
              <w:tab w:val="clear" w:pos="8459"/>
              <w:tab w:val="right" w:pos="9026" w:leader="dot"/>
            </w:tabs>
            <w:rPr/>
          </w:pPr>
          <w:hyperlink w:anchor="__RefHeading___Toc14222854_1280447820">
            <w:r>
              <w:rPr>
                <w:webHidden/>
                <w:rStyle w:val="IndexLink"/>
                <w:rtl w:val="true"/>
              </w:rPr>
              <w:t>فصل فى الاستنجاء</w:t>
            </w:r>
            <w:r>
              <w:rPr>
                <w:rStyle w:val="IndexLink"/>
                <w:rtl w:val="true"/>
              </w:rPr>
              <w:tab/>
            </w:r>
            <w:r>
              <w:rPr>
                <w:rStyle w:val="IndexLink"/>
              </w:rPr>
              <w:t>35</w:t>
            </w:r>
          </w:hyperlink>
        </w:p>
        <w:p>
          <w:pPr>
            <w:pStyle w:val="Contents3"/>
            <w:tabs>
              <w:tab w:val="clear" w:pos="8459"/>
              <w:tab w:val="right" w:pos="9026" w:leader="dot"/>
            </w:tabs>
            <w:rPr/>
          </w:pPr>
          <w:hyperlink w:anchor="__RefHeading___Toc14222856_1280447820">
            <w:r>
              <w:rPr>
                <w:webHidden/>
                <w:rStyle w:val="IndexLink"/>
                <w:rtl w:val="true"/>
              </w:rPr>
              <w:t>فصل فى الاستبراء</w:t>
            </w:r>
            <w:r>
              <w:rPr>
                <w:rStyle w:val="IndexLink"/>
                <w:rtl w:val="true"/>
              </w:rPr>
              <w:tab/>
            </w:r>
            <w:r>
              <w:rPr>
                <w:rStyle w:val="IndexLink"/>
              </w:rPr>
              <w:t>35</w:t>
            </w:r>
          </w:hyperlink>
        </w:p>
        <w:p>
          <w:pPr>
            <w:pStyle w:val="Contents3"/>
            <w:tabs>
              <w:tab w:val="clear" w:pos="8459"/>
              <w:tab w:val="right" w:pos="9026" w:leader="dot"/>
            </w:tabs>
            <w:rPr/>
          </w:pPr>
          <w:hyperlink w:anchor="__RefHeading___Toc14222858_1280447820">
            <w:r>
              <w:rPr>
                <w:webHidden/>
                <w:rStyle w:val="IndexLink"/>
                <w:rtl w:val="true"/>
              </w:rPr>
              <w:t>فصل فى مستحبّات التخلّى و مكروهاتها</w:t>
            </w:r>
            <w:r>
              <w:rPr>
                <w:rStyle w:val="IndexLink"/>
                <w:rtl w:val="true"/>
              </w:rPr>
              <w:tab/>
            </w:r>
            <w:r>
              <w:rPr>
                <w:rStyle w:val="IndexLink"/>
              </w:rPr>
              <w:t>36</w:t>
            </w:r>
          </w:hyperlink>
        </w:p>
        <w:p>
          <w:pPr>
            <w:pStyle w:val="Contents3"/>
            <w:tabs>
              <w:tab w:val="clear" w:pos="8459"/>
              <w:tab w:val="right" w:pos="9026" w:leader="dot"/>
            </w:tabs>
            <w:rPr/>
          </w:pPr>
          <w:hyperlink w:anchor="__RefHeading___Toc14222860_1280447820">
            <w:r>
              <w:rPr>
                <w:webHidden/>
                <w:rStyle w:val="IndexLink"/>
                <w:rtl w:val="true"/>
              </w:rPr>
              <w:t>فصل فى موجبات الوضوء و نواقضه</w:t>
            </w:r>
            <w:r>
              <w:rPr>
                <w:rStyle w:val="IndexLink"/>
                <w:rtl w:val="true"/>
              </w:rPr>
              <w:tab/>
            </w:r>
            <w:r>
              <w:rPr>
                <w:rStyle w:val="IndexLink"/>
              </w:rPr>
              <w:t>36</w:t>
            </w:r>
          </w:hyperlink>
        </w:p>
        <w:p>
          <w:pPr>
            <w:pStyle w:val="Contents3"/>
            <w:tabs>
              <w:tab w:val="clear" w:pos="8459"/>
              <w:tab w:val="right" w:pos="9026" w:leader="dot"/>
            </w:tabs>
            <w:rPr/>
          </w:pPr>
          <w:hyperlink w:anchor="__RefHeading___Toc14222862_1280447820">
            <w:r>
              <w:rPr>
                <w:webHidden/>
                <w:rStyle w:val="IndexLink"/>
                <w:rtl w:val="true"/>
              </w:rPr>
              <w:t>فصل فى غايات الوضوأت الواجبة و غير الواجبة</w:t>
            </w:r>
            <w:r>
              <w:rPr>
                <w:rStyle w:val="IndexLink"/>
                <w:rtl w:val="true"/>
              </w:rPr>
              <w:tab/>
            </w:r>
            <w:r>
              <w:rPr>
                <w:rStyle w:val="IndexLink"/>
              </w:rPr>
              <w:t>36</w:t>
            </w:r>
          </w:hyperlink>
        </w:p>
        <w:p>
          <w:pPr>
            <w:pStyle w:val="Contents3"/>
            <w:tabs>
              <w:tab w:val="clear" w:pos="8459"/>
              <w:tab w:val="right" w:pos="9026" w:leader="dot"/>
            </w:tabs>
            <w:rPr/>
          </w:pPr>
          <w:hyperlink w:anchor="__RefHeading___Toc14222864_1280447820">
            <w:r>
              <w:rPr>
                <w:webHidden/>
                <w:rStyle w:val="IndexLink"/>
                <w:rtl w:val="true"/>
              </w:rPr>
              <w:t>فصل فى الوضوأت المستحبّة</w:t>
            </w:r>
            <w:r>
              <w:rPr>
                <w:rStyle w:val="IndexLink"/>
                <w:rtl w:val="true"/>
              </w:rPr>
              <w:tab/>
            </w:r>
            <w:r>
              <w:rPr>
                <w:rStyle w:val="IndexLink"/>
              </w:rPr>
              <w:t>37</w:t>
            </w:r>
          </w:hyperlink>
        </w:p>
        <w:p>
          <w:pPr>
            <w:pStyle w:val="Contents3"/>
            <w:tabs>
              <w:tab w:val="clear" w:pos="8459"/>
              <w:tab w:val="right" w:pos="9026" w:leader="dot"/>
            </w:tabs>
            <w:rPr/>
          </w:pPr>
          <w:hyperlink w:anchor="__RefHeading___Toc14222866_1280447820">
            <w:r>
              <w:rPr>
                <w:webHidden/>
                <w:rStyle w:val="IndexLink"/>
                <w:rtl w:val="true"/>
              </w:rPr>
              <w:t>فصل فى بعض مستحبات الوضوء</w:t>
            </w:r>
            <w:r>
              <w:rPr>
                <w:rStyle w:val="IndexLink"/>
                <w:rtl w:val="true"/>
              </w:rPr>
              <w:tab/>
            </w:r>
            <w:r>
              <w:rPr>
                <w:rStyle w:val="IndexLink"/>
              </w:rPr>
              <w:t>38</w:t>
            </w:r>
          </w:hyperlink>
        </w:p>
        <w:p>
          <w:pPr>
            <w:pStyle w:val="Contents3"/>
            <w:tabs>
              <w:tab w:val="clear" w:pos="8459"/>
              <w:tab w:val="right" w:pos="9026" w:leader="dot"/>
            </w:tabs>
            <w:rPr/>
          </w:pPr>
          <w:hyperlink w:anchor="__RefHeading___Toc14222868_1280447820">
            <w:r>
              <w:rPr>
                <w:webHidden/>
                <w:rStyle w:val="IndexLink"/>
                <w:rtl w:val="true"/>
              </w:rPr>
              <w:t>فصل فى مكروهاته</w:t>
            </w:r>
            <w:r>
              <w:rPr>
                <w:rStyle w:val="IndexLink"/>
                <w:rtl w:val="true"/>
              </w:rPr>
              <w:tab/>
            </w:r>
            <w:r>
              <w:rPr>
                <w:rStyle w:val="IndexLink"/>
              </w:rPr>
              <w:t>38</w:t>
            </w:r>
          </w:hyperlink>
        </w:p>
        <w:p>
          <w:pPr>
            <w:pStyle w:val="Contents3"/>
            <w:tabs>
              <w:tab w:val="clear" w:pos="8459"/>
              <w:tab w:val="right" w:pos="9026" w:leader="dot"/>
            </w:tabs>
            <w:rPr/>
          </w:pPr>
          <w:hyperlink w:anchor="__RefHeading___Toc14222870_1280447820">
            <w:r>
              <w:rPr>
                <w:webHidden/>
                <w:rStyle w:val="IndexLink"/>
                <w:rtl w:val="true"/>
              </w:rPr>
              <w:t>فصل فى افعال الوضوء</w:t>
            </w:r>
            <w:r>
              <w:rPr>
                <w:rStyle w:val="IndexLink"/>
                <w:rtl w:val="true"/>
              </w:rPr>
              <w:tab/>
            </w:r>
            <w:r>
              <w:rPr>
                <w:rStyle w:val="IndexLink"/>
              </w:rPr>
              <w:t>38</w:t>
            </w:r>
          </w:hyperlink>
        </w:p>
        <w:p>
          <w:pPr>
            <w:pStyle w:val="Contents3"/>
            <w:tabs>
              <w:tab w:val="clear" w:pos="8459"/>
              <w:tab w:val="right" w:pos="9026" w:leader="dot"/>
            </w:tabs>
            <w:rPr/>
          </w:pPr>
          <w:hyperlink w:anchor="__RefHeading___Toc14222872_1280447820">
            <w:r>
              <w:rPr>
                <w:webHidden/>
                <w:rStyle w:val="IndexLink"/>
                <w:rtl w:val="true"/>
              </w:rPr>
              <w:t>فصل فى شرائط الوضوء</w:t>
            </w:r>
            <w:r>
              <w:rPr>
                <w:rStyle w:val="IndexLink"/>
                <w:rtl w:val="true"/>
              </w:rPr>
              <w:tab/>
            </w:r>
            <w:r>
              <w:rPr>
                <w:rStyle w:val="IndexLink"/>
              </w:rPr>
              <w:t>39</w:t>
            </w:r>
          </w:hyperlink>
        </w:p>
        <w:p>
          <w:pPr>
            <w:pStyle w:val="Contents3"/>
            <w:tabs>
              <w:tab w:val="clear" w:pos="8459"/>
              <w:tab w:val="right" w:pos="9026" w:leader="dot"/>
            </w:tabs>
            <w:rPr/>
          </w:pPr>
          <w:hyperlink w:anchor="__RefHeading___Toc14222874_1280447820">
            <w:r>
              <w:rPr>
                <w:webHidden/>
                <w:rStyle w:val="IndexLink"/>
                <w:rtl w:val="true"/>
              </w:rPr>
              <w:t>فصل فى احكام الجبائر</w:t>
            </w:r>
            <w:r>
              <w:rPr>
                <w:rStyle w:val="IndexLink"/>
                <w:rtl w:val="true"/>
              </w:rPr>
              <w:tab/>
            </w:r>
            <w:r>
              <w:rPr>
                <w:rStyle w:val="IndexLink"/>
              </w:rPr>
              <w:t>43</w:t>
            </w:r>
          </w:hyperlink>
        </w:p>
        <w:p>
          <w:pPr>
            <w:pStyle w:val="Contents3"/>
            <w:tabs>
              <w:tab w:val="clear" w:pos="8459"/>
              <w:tab w:val="right" w:pos="9026" w:leader="dot"/>
            </w:tabs>
            <w:rPr/>
          </w:pPr>
          <w:hyperlink w:anchor="__RefHeading___Toc14222876_1280447820">
            <w:r>
              <w:rPr>
                <w:webHidden/>
                <w:rStyle w:val="IndexLink"/>
                <w:rtl w:val="true"/>
              </w:rPr>
              <w:t>فصل فى حكم دائم الحدث</w:t>
            </w:r>
            <w:r>
              <w:rPr>
                <w:rStyle w:val="IndexLink"/>
                <w:rtl w:val="true"/>
              </w:rPr>
              <w:tab/>
            </w:r>
            <w:r>
              <w:rPr>
                <w:rStyle w:val="IndexLink"/>
              </w:rPr>
              <w:t>44</w:t>
            </w:r>
          </w:hyperlink>
        </w:p>
        <w:p>
          <w:pPr>
            <w:pStyle w:val="Contents3"/>
            <w:tabs>
              <w:tab w:val="clear" w:pos="8459"/>
              <w:tab w:val="right" w:pos="9026" w:leader="dot"/>
            </w:tabs>
            <w:rPr/>
          </w:pPr>
          <w:hyperlink w:anchor="__RefHeading___Toc14222878_1280447820">
            <w:r>
              <w:rPr>
                <w:webHidden/>
                <w:rStyle w:val="IndexLink"/>
                <w:rtl w:val="true"/>
              </w:rPr>
              <w:t>فصل فى الاغسال</w:t>
            </w:r>
            <w:r>
              <w:rPr>
                <w:rStyle w:val="IndexLink"/>
                <w:rtl w:val="true"/>
              </w:rPr>
              <w:tab/>
            </w:r>
            <w:r>
              <w:rPr>
                <w:rStyle w:val="IndexLink"/>
              </w:rPr>
              <w:t>45</w:t>
            </w:r>
          </w:hyperlink>
        </w:p>
        <w:p>
          <w:pPr>
            <w:pStyle w:val="Contents3"/>
            <w:tabs>
              <w:tab w:val="clear" w:pos="8459"/>
              <w:tab w:val="right" w:pos="9026" w:leader="dot"/>
            </w:tabs>
            <w:rPr/>
          </w:pPr>
          <w:hyperlink w:anchor="__RefHeading___Toc14222880_1280447820">
            <w:r>
              <w:rPr>
                <w:webHidden/>
                <w:rStyle w:val="IndexLink"/>
                <w:rtl w:val="true"/>
              </w:rPr>
              <w:t>فصل فى غسل الجنابة</w:t>
            </w:r>
            <w:r>
              <w:rPr>
                <w:rStyle w:val="IndexLink"/>
                <w:rtl w:val="true"/>
              </w:rPr>
              <w:tab/>
            </w:r>
            <w:r>
              <w:rPr>
                <w:rStyle w:val="IndexLink"/>
              </w:rPr>
              <w:t>45</w:t>
            </w:r>
          </w:hyperlink>
        </w:p>
        <w:p>
          <w:pPr>
            <w:pStyle w:val="Contents3"/>
            <w:tabs>
              <w:tab w:val="clear" w:pos="8459"/>
              <w:tab w:val="right" w:pos="9026" w:leader="dot"/>
            </w:tabs>
            <w:rPr/>
          </w:pPr>
          <w:hyperlink w:anchor="__RefHeading___Toc14222882_1280447820">
            <w:r>
              <w:rPr>
                <w:webHidden/>
                <w:rStyle w:val="IndexLink"/>
                <w:rtl w:val="true"/>
              </w:rPr>
              <w:t>فصل فى ما يتوقف على الغسل من الجنابة</w:t>
            </w:r>
            <w:r>
              <w:rPr>
                <w:rStyle w:val="IndexLink"/>
                <w:rtl w:val="true"/>
              </w:rPr>
              <w:tab/>
            </w:r>
            <w:r>
              <w:rPr>
                <w:rStyle w:val="IndexLink"/>
              </w:rPr>
              <w:t>46</w:t>
            </w:r>
          </w:hyperlink>
        </w:p>
        <w:p>
          <w:pPr>
            <w:pStyle w:val="Contents3"/>
            <w:tabs>
              <w:tab w:val="clear" w:pos="8459"/>
              <w:tab w:val="right" w:pos="9026" w:leader="dot"/>
            </w:tabs>
            <w:rPr/>
          </w:pPr>
          <w:hyperlink w:anchor="__RefHeading___Toc14222884_1280447820">
            <w:r>
              <w:rPr>
                <w:webHidden/>
                <w:rStyle w:val="IndexLink"/>
                <w:rtl w:val="true"/>
              </w:rPr>
              <w:t>فصل فى ما يحرم على الجنب</w:t>
            </w:r>
            <w:r>
              <w:rPr>
                <w:rStyle w:val="IndexLink"/>
                <w:rtl w:val="true"/>
              </w:rPr>
              <w:tab/>
            </w:r>
            <w:r>
              <w:rPr>
                <w:rStyle w:val="IndexLink"/>
              </w:rPr>
              <w:t>46</w:t>
            </w:r>
          </w:hyperlink>
        </w:p>
        <w:p>
          <w:pPr>
            <w:pStyle w:val="Contents3"/>
            <w:tabs>
              <w:tab w:val="clear" w:pos="8459"/>
              <w:tab w:val="right" w:pos="9026" w:leader="dot"/>
            </w:tabs>
            <w:rPr/>
          </w:pPr>
          <w:hyperlink w:anchor="__RefHeading___Toc14222886_1280447820">
            <w:r>
              <w:rPr>
                <w:webHidden/>
                <w:rStyle w:val="IndexLink"/>
                <w:rtl w:val="true"/>
              </w:rPr>
              <w:t>فصل فى ما يكره على الجنب</w:t>
            </w:r>
            <w:r>
              <w:rPr>
                <w:rStyle w:val="IndexLink"/>
                <w:rtl w:val="true"/>
              </w:rPr>
              <w:tab/>
            </w:r>
            <w:r>
              <w:rPr>
                <w:rStyle w:val="IndexLink"/>
              </w:rPr>
              <w:t>46</w:t>
            </w:r>
          </w:hyperlink>
        </w:p>
        <w:p>
          <w:pPr>
            <w:pStyle w:val="Contents3"/>
            <w:tabs>
              <w:tab w:val="clear" w:pos="8459"/>
              <w:tab w:val="right" w:pos="9026" w:leader="dot"/>
            </w:tabs>
            <w:rPr/>
          </w:pPr>
          <w:hyperlink w:anchor="__RefHeading___Toc14222888_1280447820">
            <w:r>
              <w:rPr>
                <w:webHidden/>
                <w:rStyle w:val="IndexLink"/>
                <w:rtl w:val="true"/>
              </w:rPr>
              <w:t>فصل فى كيفيّة الغسل و احكامه</w:t>
            </w:r>
            <w:r>
              <w:rPr>
                <w:rStyle w:val="IndexLink"/>
                <w:rtl w:val="true"/>
              </w:rPr>
              <w:tab/>
            </w:r>
            <w:r>
              <w:rPr>
                <w:rStyle w:val="IndexLink"/>
              </w:rPr>
              <w:t>47</w:t>
            </w:r>
          </w:hyperlink>
        </w:p>
        <w:p>
          <w:pPr>
            <w:pStyle w:val="Contents3"/>
            <w:tabs>
              <w:tab w:val="clear" w:pos="8459"/>
              <w:tab w:val="right" w:pos="9026" w:leader="dot"/>
            </w:tabs>
            <w:rPr/>
          </w:pPr>
          <w:hyperlink w:anchor="__RefHeading___Toc14222890_1280447820">
            <w:r>
              <w:rPr>
                <w:webHidden/>
                <w:rStyle w:val="IndexLink"/>
                <w:rtl w:val="true"/>
              </w:rPr>
              <w:t>فصل فى مستحبات غسل الجنابة</w:t>
            </w:r>
            <w:r>
              <w:rPr>
                <w:rStyle w:val="IndexLink"/>
                <w:rtl w:val="true"/>
              </w:rPr>
              <w:tab/>
            </w:r>
            <w:r>
              <w:rPr>
                <w:rStyle w:val="IndexLink"/>
              </w:rPr>
              <w:t>48</w:t>
            </w:r>
          </w:hyperlink>
        </w:p>
        <w:p>
          <w:pPr>
            <w:pStyle w:val="Contents3"/>
            <w:tabs>
              <w:tab w:val="clear" w:pos="8459"/>
              <w:tab w:val="right" w:pos="9026" w:leader="dot"/>
            </w:tabs>
            <w:rPr/>
          </w:pPr>
          <w:hyperlink w:anchor="__RefHeading___Toc14222892_1280447820">
            <w:r>
              <w:rPr>
                <w:webHidden/>
                <w:rStyle w:val="IndexLink"/>
                <w:rtl w:val="true"/>
              </w:rPr>
              <w:t>فصل فى الحيض</w:t>
            </w:r>
            <w:r>
              <w:rPr>
                <w:rStyle w:val="IndexLink"/>
                <w:rtl w:val="true"/>
              </w:rPr>
              <w:tab/>
            </w:r>
            <w:r>
              <w:rPr>
                <w:rStyle w:val="IndexLink"/>
              </w:rPr>
              <w:t>49</w:t>
            </w:r>
          </w:hyperlink>
        </w:p>
        <w:p>
          <w:pPr>
            <w:pStyle w:val="Contents3"/>
            <w:tabs>
              <w:tab w:val="clear" w:pos="8459"/>
              <w:tab w:val="right" w:pos="9026" w:leader="dot"/>
            </w:tabs>
            <w:rPr/>
          </w:pPr>
          <w:hyperlink w:anchor="__RefHeading___Toc14222894_1280447820">
            <w:r>
              <w:rPr>
                <w:webHidden/>
                <w:rStyle w:val="IndexLink"/>
                <w:rtl w:val="true"/>
              </w:rPr>
              <w:t>فصل فى حكم تجاوز الدم عن العشرة</w:t>
            </w:r>
            <w:r>
              <w:rPr>
                <w:rStyle w:val="IndexLink"/>
                <w:rtl w:val="true"/>
              </w:rPr>
              <w:tab/>
            </w:r>
            <w:r>
              <w:rPr>
                <w:rStyle w:val="IndexLink"/>
              </w:rPr>
              <w:t>51</w:t>
            </w:r>
          </w:hyperlink>
        </w:p>
        <w:p>
          <w:pPr>
            <w:pStyle w:val="Contents3"/>
            <w:tabs>
              <w:tab w:val="clear" w:pos="8459"/>
              <w:tab w:val="right" w:pos="9026" w:leader="dot"/>
            </w:tabs>
            <w:rPr/>
          </w:pPr>
          <w:hyperlink w:anchor="__RefHeading___Toc14222896_1280447820">
            <w:r>
              <w:rPr>
                <w:webHidden/>
                <w:rStyle w:val="IndexLink"/>
                <w:rtl w:val="true"/>
              </w:rPr>
              <w:t>فصل فى احكام الحائض</w:t>
            </w:r>
            <w:r>
              <w:rPr>
                <w:rStyle w:val="IndexLink"/>
                <w:rtl w:val="true"/>
              </w:rPr>
              <w:tab/>
            </w:r>
            <w:r>
              <w:rPr>
                <w:rStyle w:val="IndexLink"/>
              </w:rPr>
              <w:t>52</w:t>
            </w:r>
          </w:hyperlink>
        </w:p>
        <w:p>
          <w:pPr>
            <w:pStyle w:val="Contents3"/>
            <w:tabs>
              <w:tab w:val="clear" w:pos="8459"/>
              <w:tab w:val="right" w:pos="9026" w:leader="dot"/>
            </w:tabs>
            <w:rPr/>
          </w:pPr>
          <w:hyperlink w:anchor="__RefHeading___Toc14222898_1280447820">
            <w:r>
              <w:rPr>
                <w:webHidden/>
                <w:rStyle w:val="IndexLink"/>
                <w:rtl w:val="true"/>
              </w:rPr>
              <w:t>فصل فى الإستحاضة</w:t>
            </w:r>
            <w:r>
              <w:rPr>
                <w:rStyle w:val="IndexLink"/>
                <w:rtl w:val="true"/>
              </w:rPr>
              <w:tab/>
            </w:r>
            <w:r>
              <w:rPr>
                <w:rStyle w:val="IndexLink"/>
              </w:rPr>
              <w:t>53</w:t>
            </w:r>
          </w:hyperlink>
        </w:p>
        <w:p>
          <w:pPr>
            <w:pStyle w:val="Contents3"/>
            <w:tabs>
              <w:tab w:val="clear" w:pos="8459"/>
              <w:tab w:val="right" w:pos="9026" w:leader="dot"/>
            </w:tabs>
            <w:rPr/>
          </w:pPr>
          <w:hyperlink w:anchor="__RefHeading___Toc14222900_1280447820">
            <w:r>
              <w:rPr>
                <w:webHidden/>
                <w:rStyle w:val="IndexLink"/>
                <w:rtl w:val="true"/>
              </w:rPr>
              <w:t>فصل فى النفاس</w:t>
            </w:r>
            <w:r>
              <w:rPr>
                <w:rStyle w:val="IndexLink"/>
                <w:rtl w:val="true"/>
              </w:rPr>
              <w:tab/>
            </w:r>
            <w:r>
              <w:rPr>
                <w:rStyle w:val="IndexLink"/>
              </w:rPr>
              <w:t>53</w:t>
            </w:r>
          </w:hyperlink>
        </w:p>
        <w:p>
          <w:pPr>
            <w:pStyle w:val="Contents3"/>
            <w:tabs>
              <w:tab w:val="clear" w:pos="8459"/>
              <w:tab w:val="right" w:pos="9026" w:leader="dot"/>
            </w:tabs>
            <w:rPr/>
          </w:pPr>
          <w:hyperlink w:anchor="__RefHeading___Toc14222902_1280447820">
            <w:r>
              <w:rPr>
                <w:webHidden/>
                <w:rStyle w:val="IndexLink"/>
                <w:rtl w:val="true"/>
              </w:rPr>
              <w:t>فصل فى غسل مسّ الميت</w:t>
            </w:r>
            <w:r>
              <w:rPr>
                <w:rStyle w:val="IndexLink"/>
                <w:rtl w:val="true"/>
              </w:rPr>
              <w:tab/>
            </w:r>
            <w:r>
              <w:rPr>
                <w:rStyle w:val="IndexLink"/>
              </w:rPr>
              <w:t>54</w:t>
            </w:r>
          </w:hyperlink>
        </w:p>
        <w:p>
          <w:pPr>
            <w:pStyle w:val="Contents3"/>
            <w:tabs>
              <w:tab w:val="clear" w:pos="8459"/>
              <w:tab w:val="right" w:pos="9026" w:leader="dot"/>
            </w:tabs>
            <w:rPr/>
          </w:pPr>
          <w:hyperlink w:anchor="__RefHeading___Toc14222904_1280447820">
            <w:r>
              <w:rPr>
                <w:webHidden/>
                <w:rStyle w:val="IndexLink"/>
                <w:rtl w:val="true"/>
              </w:rPr>
              <w:t>فصل فى احكام الاموات</w:t>
            </w:r>
            <w:r>
              <w:rPr>
                <w:rStyle w:val="IndexLink"/>
                <w:rtl w:val="true"/>
              </w:rPr>
              <w:tab/>
            </w:r>
            <w:r>
              <w:rPr>
                <w:rStyle w:val="IndexLink"/>
              </w:rPr>
              <w:t>55</w:t>
            </w:r>
          </w:hyperlink>
        </w:p>
        <w:p>
          <w:pPr>
            <w:pStyle w:val="Contents3"/>
            <w:tabs>
              <w:tab w:val="clear" w:pos="8459"/>
              <w:tab w:val="right" w:pos="9026" w:leader="dot"/>
            </w:tabs>
            <w:rPr/>
          </w:pPr>
          <w:hyperlink w:anchor="__RefHeading___Toc14222906_1280447820">
            <w:r>
              <w:rPr>
                <w:webHidden/>
                <w:rStyle w:val="IndexLink"/>
                <w:rtl w:val="true"/>
              </w:rPr>
              <w:t>فصل فى آداب المريض</w:t>
            </w:r>
            <w:r>
              <w:rPr>
                <w:rStyle w:val="IndexLink"/>
                <w:rtl w:val="true"/>
              </w:rPr>
              <w:tab/>
            </w:r>
            <w:r>
              <w:rPr>
                <w:rStyle w:val="IndexLink"/>
              </w:rPr>
              <w:t>55</w:t>
            </w:r>
          </w:hyperlink>
        </w:p>
        <w:p>
          <w:pPr>
            <w:pStyle w:val="Contents3"/>
            <w:tabs>
              <w:tab w:val="clear" w:pos="8459"/>
              <w:tab w:val="right" w:pos="9026" w:leader="dot"/>
            </w:tabs>
            <w:rPr/>
          </w:pPr>
          <w:hyperlink w:anchor="__RefHeading___Toc14222908_1280447820">
            <w:r>
              <w:rPr>
                <w:webHidden/>
                <w:rStyle w:val="IndexLink"/>
                <w:rtl w:val="true"/>
              </w:rPr>
              <w:t>فصل فى ما يتعلق بالمحتضر</w:t>
            </w:r>
            <w:r>
              <w:rPr>
                <w:rStyle w:val="IndexLink"/>
                <w:rtl w:val="true"/>
              </w:rPr>
              <w:tab/>
            </w:r>
            <w:r>
              <w:rPr>
                <w:rStyle w:val="IndexLink"/>
              </w:rPr>
              <w:t>55</w:t>
            </w:r>
          </w:hyperlink>
        </w:p>
        <w:p>
          <w:pPr>
            <w:pStyle w:val="Contents3"/>
            <w:tabs>
              <w:tab w:val="clear" w:pos="8459"/>
              <w:tab w:val="right" w:pos="9026" w:leader="dot"/>
            </w:tabs>
            <w:rPr/>
          </w:pPr>
          <w:hyperlink w:anchor="__RefHeading___Toc14222910_1280447820">
            <w:r>
              <w:rPr>
                <w:webHidden/>
                <w:rStyle w:val="IndexLink"/>
                <w:rtl w:val="true"/>
              </w:rPr>
              <w:t>فصل فى المستحبات بعد الموت</w:t>
            </w:r>
            <w:r>
              <w:rPr>
                <w:rStyle w:val="IndexLink"/>
                <w:rtl w:val="true"/>
              </w:rPr>
              <w:tab/>
            </w:r>
            <w:r>
              <w:rPr>
                <w:rStyle w:val="IndexLink"/>
              </w:rPr>
              <w:t>55</w:t>
            </w:r>
          </w:hyperlink>
        </w:p>
        <w:p>
          <w:pPr>
            <w:pStyle w:val="Contents3"/>
            <w:tabs>
              <w:tab w:val="clear" w:pos="8459"/>
              <w:tab w:val="right" w:pos="9026" w:leader="dot"/>
            </w:tabs>
            <w:rPr/>
          </w:pPr>
          <w:hyperlink w:anchor="__RefHeading___Toc14222912_1280447820">
            <w:r>
              <w:rPr>
                <w:webHidden/>
                <w:rStyle w:val="IndexLink"/>
                <w:rtl w:val="true"/>
              </w:rPr>
              <w:t>فصل فى المكروهات</w:t>
            </w:r>
            <w:r>
              <w:rPr>
                <w:rStyle w:val="IndexLink"/>
                <w:rtl w:val="true"/>
              </w:rPr>
              <w:tab/>
            </w:r>
            <w:r>
              <w:rPr>
                <w:rStyle w:val="IndexLink"/>
              </w:rPr>
              <w:t>55</w:t>
            </w:r>
          </w:hyperlink>
        </w:p>
        <w:p>
          <w:pPr>
            <w:pStyle w:val="Contents3"/>
            <w:tabs>
              <w:tab w:val="clear" w:pos="8459"/>
              <w:tab w:val="right" w:pos="9026" w:leader="dot"/>
            </w:tabs>
            <w:rPr/>
          </w:pPr>
          <w:hyperlink w:anchor="__RefHeading___Toc14222914_1280447820">
            <w:r>
              <w:rPr>
                <w:webHidden/>
                <w:rStyle w:val="IndexLink"/>
                <w:rtl w:val="true"/>
              </w:rPr>
              <w:t>فصل فى عدم حرمة كراهة الموت</w:t>
            </w:r>
            <w:r>
              <w:rPr>
                <w:rStyle w:val="IndexLink"/>
                <w:rtl w:val="true"/>
              </w:rPr>
              <w:tab/>
            </w:r>
            <w:r>
              <w:rPr>
                <w:rStyle w:val="IndexLink"/>
              </w:rPr>
              <w:t>56</w:t>
            </w:r>
          </w:hyperlink>
        </w:p>
        <w:p>
          <w:pPr>
            <w:pStyle w:val="Contents3"/>
            <w:tabs>
              <w:tab w:val="clear" w:pos="8459"/>
              <w:tab w:val="right" w:pos="9026" w:leader="dot"/>
            </w:tabs>
            <w:rPr/>
          </w:pPr>
          <w:hyperlink w:anchor="__RefHeading___Toc14222916_1280447820">
            <w:r>
              <w:rPr>
                <w:webHidden/>
                <w:rStyle w:val="IndexLink"/>
                <w:rtl w:val="true"/>
              </w:rPr>
              <w:t>فصل فى تجهيز الميّت</w:t>
            </w:r>
            <w:r>
              <w:rPr>
                <w:rStyle w:val="IndexLink"/>
                <w:rtl w:val="true"/>
              </w:rPr>
              <w:tab/>
            </w:r>
            <w:r>
              <w:rPr>
                <w:rStyle w:val="IndexLink"/>
              </w:rPr>
              <w:t>56</w:t>
            </w:r>
          </w:hyperlink>
        </w:p>
        <w:p>
          <w:pPr>
            <w:pStyle w:val="Contents3"/>
            <w:tabs>
              <w:tab w:val="clear" w:pos="8459"/>
              <w:tab w:val="right" w:pos="9026" w:leader="dot"/>
            </w:tabs>
            <w:rPr/>
          </w:pPr>
          <w:hyperlink w:anchor="__RefHeading___Toc14222918_1280447820">
            <w:r>
              <w:rPr>
                <w:webHidden/>
                <w:rStyle w:val="IndexLink"/>
                <w:rtl w:val="true"/>
              </w:rPr>
              <w:t>فصل فى مراتب الاولياء</w:t>
            </w:r>
            <w:r>
              <w:rPr>
                <w:rStyle w:val="IndexLink"/>
                <w:rtl w:val="true"/>
              </w:rPr>
              <w:tab/>
            </w:r>
            <w:r>
              <w:rPr>
                <w:rStyle w:val="IndexLink"/>
              </w:rPr>
              <w:t>56</w:t>
            </w:r>
          </w:hyperlink>
        </w:p>
        <w:p>
          <w:pPr>
            <w:pStyle w:val="Contents3"/>
            <w:tabs>
              <w:tab w:val="clear" w:pos="8459"/>
              <w:tab w:val="right" w:pos="9026" w:leader="dot"/>
            </w:tabs>
            <w:rPr/>
          </w:pPr>
          <w:hyperlink w:anchor="__RefHeading___Toc14222920_1280447820">
            <w:r>
              <w:rPr>
                <w:webHidden/>
                <w:rStyle w:val="IndexLink"/>
                <w:rtl w:val="true"/>
              </w:rPr>
              <w:t>فصل فى تغسيل الميّت</w:t>
            </w:r>
            <w:r>
              <w:rPr>
                <w:rStyle w:val="IndexLink"/>
                <w:rtl w:val="true"/>
              </w:rPr>
              <w:tab/>
            </w:r>
            <w:r>
              <w:rPr>
                <w:rStyle w:val="IndexLink"/>
              </w:rPr>
              <w:t>57</w:t>
            </w:r>
          </w:hyperlink>
        </w:p>
        <w:p>
          <w:pPr>
            <w:pStyle w:val="Contents3"/>
            <w:tabs>
              <w:tab w:val="clear" w:pos="8459"/>
              <w:tab w:val="right" w:pos="9026" w:leader="dot"/>
            </w:tabs>
            <w:rPr/>
          </w:pPr>
          <w:hyperlink w:anchor="__RefHeading___Toc14222922_1280447820">
            <w:r>
              <w:rPr>
                <w:webHidden/>
                <w:rStyle w:val="IndexLink"/>
                <w:rtl w:val="true"/>
              </w:rPr>
              <w:t>فصل</w:t>
            </w:r>
            <w:r>
              <w:rPr>
                <w:rStyle w:val="IndexLink"/>
                <w:rtl w:val="true"/>
              </w:rPr>
              <w:t xml:space="preserve">: </w:t>
            </w:r>
            <w:r>
              <w:rPr>
                <w:rStyle w:val="IndexLink"/>
                <w:rtl w:val="true"/>
              </w:rPr>
              <w:t>يجب المماثلة بين الغاسل و الميّت</w:t>
            </w:r>
            <w:r>
              <w:rPr>
                <w:rStyle w:val="IndexLink"/>
                <w:rtl w:val="true"/>
              </w:rPr>
              <w:t>...</w:t>
              <w:tab/>
            </w:r>
            <w:r>
              <w:rPr>
                <w:rStyle w:val="IndexLink"/>
              </w:rPr>
              <w:t>57</w:t>
            </w:r>
          </w:hyperlink>
        </w:p>
        <w:p>
          <w:pPr>
            <w:pStyle w:val="Contents3"/>
            <w:tabs>
              <w:tab w:val="clear" w:pos="8459"/>
              <w:tab w:val="right" w:pos="9026" w:leader="dot"/>
            </w:tabs>
            <w:rPr/>
          </w:pPr>
          <w:hyperlink w:anchor="__RefHeading___Toc14222924_1280447820">
            <w:r>
              <w:rPr>
                <w:webHidden/>
                <w:rStyle w:val="IndexLink"/>
                <w:rtl w:val="true"/>
              </w:rPr>
              <w:t>فصل فى من سقط غسله</w:t>
            </w:r>
            <w:r>
              <w:rPr>
                <w:rStyle w:val="IndexLink"/>
                <w:rtl w:val="true"/>
              </w:rPr>
              <w:tab/>
            </w:r>
            <w:r>
              <w:rPr>
                <w:rStyle w:val="IndexLink"/>
              </w:rPr>
              <w:t>57</w:t>
            </w:r>
          </w:hyperlink>
        </w:p>
        <w:p>
          <w:pPr>
            <w:pStyle w:val="Contents3"/>
            <w:tabs>
              <w:tab w:val="clear" w:pos="8459"/>
              <w:tab w:val="right" w:pos="9026" w:leader="dot"/>
            </w:tabs>
            <w:rPr/>
          </w:pPr>
          <w:hyperlink w:anchor="__RefHeading___Toc14222926_1280447820">
            <w:r>
              <w:rPr>
                <w:webHidden/>
                <w:rStyle w:val="IndexLink"/>
                <w:rtl w:val="true"/>
              </w:rPr>
              <w:t>فصل فى كيفية غسل الميّت</w:t>
            </w:r>
            <w:r>
              <w:rPr>
                <w:rStyle w:val="IndexLink"/>
                <w:rtl w:val="true"/>
              </w:rPr>
              <w:tab/>
            </w:r>
            <w:r>
              <w:rPr>
                <w:rStyle w:val="IndexLink"/>
              </w:rPr>
              <w:t>58</w:t>
            </w:r>
          </w:hyperlink>
        </w:p>
        <w:p>
          <w:pPr>
            <w:pStyle w:val="Contents3"/>
            <w:tabs>
              <w:tab w:val="clear" w:pos="8459"/>
              <w:tab w:val="right" w:pos="9026" w:leader="dot"/>
            </w:tabs>
            <w:rPr/>
          </w:pPr>
          <w:hyperlink w:anchor="__RefHeading___Toc14222928_1280447820">
            <w:r>
              <w:rPr>
                <w:webHidden/>
                <w:rStyle w:val="IndexLink"/>
                <w:rtl w:val="true"/>
              </w:rPr>
              <w:t>فصل فى شرائط الغسل</w:t>
            </w:r>
            <w:r>
              <w:rPr>
                <w:rStyle w:val="IndexLink"/>
                <w:rtl w:val="true"/>
              </w:rPr>
              <w:tab/>
            </w:r>
            <w:r>
              <w:rPr>
                <w:rStyle w:val="IndexLink"/>
              </w:rPr>
              <w:t>58</w:t>
            </w:r>
          </w:hyperlink>
        </w:p>
        <w:p>
          <w:pPr>
            <w:pStyle w:val="Contents3"/>
            <w:tabs>
              <w:tab w:val="clear" w:pos="8459"/>
              <w:tab w:val="right" w:pos="9026" w:leader="dot"/>
            </w:tabs>
            <w:rPr/>
          </w:pPr>
          <w:hyperlink w:anchor="__RefHeading___Toc14222930_1280447820">
            <w:r>
              <w:rPr>
                <w:webHidden/>
                <w:rStyle w:val="IndexLink"/>
                <w:rtl w:val="true"/>
              </w:rPr>
              <w:t>فصل فى تكفين الميّت</w:t>
            </w:r>
            <w:r>
              <w:rPr>
                <w:rStyle w:val="IndexLink"/>
                <w:rtl w:val="true"/>
              </w:rPr>
              <w:tab/>
            </w:r>
            <w:r>
              <w:rPr>
                <w:rStyle w:val="IndexLink"/>
              </w:rPr>
              <w:t>58</w:t>
            </w:r>
          </w:hyperlink>
        </w:p>
        <w:p>
          <w:pPr>
            <w:pStyle w:val="Contents3"/>
            <w:tabs>
              <w:tab w:val="clear" w:pos="8459"/>
              <w:tab w:val="right" w:pos="9026" w:leader="dot"/>
            </w:tabs>
            <w:rPr/>
          </w:pPr>
          <w:hyperlink w:anchor="__RefHeading___Toc14222932_1280447820">
            <w:r>
              <w:rPr>
                <w:webHidden/>
                <w:rStyle w:val="IndexLink"/>
                <w:rtl w:val="true"/>
              </w:rPr>
              <w:t>فصل فى الحنوط</w:t>
            </w:r>
            <w:r>
              <w:rPr>
                <w:rStyle w:val="IndexLink"/>
                <w:rtl w:val="true"/>
              </w:rPr>
              <w:tab/>
            </w:r>
            <w:r>
              <w:rPr>
                <w:rStyle w:val="IndexLink"/>
              </w:rPr>
              <w:t>59</w:t>
            </w:r>
          </w:hyperlink>
        </w:p>
        <w:p>
          <w:pPr>
            <w:pStyle w:val="Contents3"/>
            <w:tabs>
              <w:tab w:val="clear" w:pos="8459"/>
              <w:tab w:val="right" w:pos="9026" w:leader="dot"/>
            </w:tabs>
            <w:rPr/>
          </w:pPr>
          <w:hyperlink w:anchor="__RefHeading___Toc14222934_1280447820">
            <w:r>
              <w:rPr>
                <w:webHidden/>
                <w:rStyle w:val="IndexLink"/>
                <w:rtl w:val="true"/>
              </w:rPr>
              <w:t>فصل فى الصلوة على الميّت</w:t>
            </w:r>
            <w:r>
              <w:rPr>
                <w:rStyle w:val="IndexLink"/>
                <w:rtl w:val="true"/>
              </w:rPr>
              <w:tab/>
            </w:r>
            <w:r>
              <w:rPr>
                <w:rStyle w:val="IndexLink"/>
              </w:rPr>
              <w:t>59</w:t>
            </w:r>
          </w:hyperlink>
        </w:p>
        <w:p>
          <w:pPr>
            <w:pStyle w:val="Contents3"/>
            <w:tabs>
              <w:tab w:val="clear" w:pos="8459"/>
              <w:tab w:val="right" w:pos="9026" w:leader="dot"/>
            </w:tabs>
            <w:rPr/>
          </w:pPr>
          <w:hyperlink w:anchor="__RefHeading___Toc14222936_1280447820">
            <w:r>
              <w:rPr>
                <w:webHidden/>
                <w:rStyle w:val="IndexLink"/>
                <w:rtl w:val="true"/>
              </w:rPr>
              <w:t>فصل فى شرائط صلوة الميّت</w:t>
            </w:r>
            <w:r>
              <w:rPr>
                <w:rStyle w:val="IndexLink"/>
                <w:rtl w:val="true"/>
              </w:rPr>
              <w:tab/>
            </w:r>
            <w:r>
              <w:rPr>
                <w:rStyle w:val="IndexLink"/>
              </w:rPr>
              <w:t>59</w:t>
            </w:r>
          </w:hyperlink>
        </w:p>
        <w:p>
          <w:pPr>
            <w:pStyle w:val="Contents3"/>
            <w:tabs>
              <w:tab w:val="clear" w:pos="8459"/>
              <w:tab w:val="right" w:pos="9026" w:leader="dot"/>
            </w:tabs>
            <w:rPr/>
          </w:pPr>
          <w:hyperlink w:anchor="__RefHeading___Toc14222938_1280447820">
            <w:r>
              <w:rPr>
                <w:webHidden/>
                <w:rStyle w:val="IndexLink"/>
                <w:rtl w:val="true"/>
              </w:rPr>
              <w:t>فصل فى الدفن</w:t>
            </w:r>
            <w:r>
              <w:rPr>
                <w:rStyle w:val="IndexLink"/>
                <w:rtl w:val="true"/>
              </w:rPr>
              <w:tab/>
            </w:r>
            <w:r>
              <w:rPr>
                <w:rStyle w:val="IndexLink"/>
              </w:rPr>
              <w:t>60</w:t>
            </w:r>
          </w:hyperlink>
        </w:p>
        <w:p>
          <w:pPr>
            <w:pStyle w:val="Contents3"/>
            <w:tabs>
              <w:tab w:val="clear" w:pos="8459"/>
              <w:tab w:val="right" w:pos="9026" w:leader="dot"/>
            </w:tabs>
            <w:rPr/>
          </w:pPr>
          <w:hyperlink w:anchor="__RefHeading___Toc14222940_1280447820">
            <w:r>
              <w:rPr>
                <w:webHidden/>
                <w:rStyle w:val="IndexLink"/>
                <w:rtl w:val="true"/>
              </w:rPr>
              <w:t>فصل فى مكروهات الدفن</w:t>
            </w:r>
            <w:r>
              <w:rPr>
                <w:rStyle w:val="IndexLink"/>
                <w:rtl w:val="true"/>
              </w:rPr>
              <w:tab/>
            </w:r>
            <w:r>
              <w:rPr>
                <w:rStyle w:val="IndexLink"/>
              </w:rPr>
              <w:t>60</w:t>
            </w:r>
          </w:hyperlink>
        </w:p>
        <w:p>
          <w:pPr>
            <w:pStyle w:val="Contents3"/>
            <w:tabs>
              <w:tab w:val="clear" w:pos="8459"/>
              <w:tab w:val="right" w:pos="9026" w:leader="dot"/>
            </w:tabs>
            <w:rPr/>
          </w:pPr>
          <w:hyperlink w:anchor="__RefHeading___Toc14222942_1280447820">
            <w:r>
              <w:rPr>
                <w:webHidden/>
                <w:rStyle w:val="IndexLink"/>
                <w:rtl w:val="true"/>
              </w:rPr>
              <w:t>فصل فى الاغسال المندوبة</w:t>
            </w:r>
            <w:r>
              <w:rPr>
                <w:rStyle w:val="IndexLink"/>
                <w:rtl w:val="true"/>
              </w:rPr>
              <w:tab/>
            </w:r>
            <w:r>
              <w:rPr>
                <w:rStyle w:val="IndexLink"/>
              </w:rPr>
              <w:t>61</w:t>
            </w:r>
          </w:hyperlink>
        </w:p>
        <w:p>
          <w:pPr>
            <w:pStyle w:val="Contents3"/>
            <w:tabs>
              <w:tab w:val="clear" w:pos="8459"/>
              <w:tab w:val="right" w:pos="9026" w:leader="dot"/>
            </w:tabs>
            <w:rPr/>
          </w:pPr>
          <w:hyperlink w:anchor="__RefHeading___Toc14222944_1280447820">
            <w:r>
              <w:rPr>
                <w:webHidden/>
                <w:rStyle w:val="IndexLink"/>
                <w:rtl w:val="true"/>
              </w:rPr>
              <w:t>فصل فى الاغسال الفعليّة</w:t>
            </w:r>
            <w:r>
              <w:rPr>
                <w:rStyle w:val="IndexLink"/>
                <w:rtl w:val="true"/>
              </w:rPr>
              <w:tab/>
            </w:r>
            <w:r>
              <w:rPr>
                <w:rStyle w:val="IndexLink"/>
              </w:rPr>
              <w:t>62</w:t>
            </w:r>
          </w:hyperlink>
        </w:p>
        <w:p>
          <w:pPr>
            <w:pStyle w:val="Contents3"/>
            <w:tabs>
              <w:tab w:val="clear" w:pos="8459"/>
              <w:tab w:val="right" w:pos="9026" w:leader="dot"/>
            </w:tabs>
            <w:rPr/>
          </w:pPr>
          <w:hyperlink w:anchor="__RefHeading___Toc14222946_1280447820">
            <w:r>
              <w:rPr>
                <w:webHidden/>
                <w:rStyle w:val="IndexLink"/>
                <w:rtl w:val="true"/>
              </w:rPr>
              <w:t>فصل فى التيمم</w:t>
            </w:r>
            <w:r>
              <w:rPr>
                <w:rStyle w:val="IndexLink"/>
                <w:rtl w:val="true"/>
              </w:rPr>
              <w:tab/>
            </w:r>
            <w:r>
              <w:rPr>
                <w:rStyle w:val="IndexLink"/>
              </w:rPr>
              <w:t>62</w:t>
            </w:r>
          </w:hyperlink>
        </w:p>
        <w:p>
          <w:pPr>
            <w:pStyle w:val="Contents3"/>
            <w:tabs>
              <w:tab w:val="clear" w:pos="8459"/>
              <w:tab w:val="right" w:pos="9026" w:leader="dot"/>
            </w:tabs>
            <w:rPr/>
          </w:pPr>
          <w:hyperlink w:anchor="__RefHeading___Toc14222948_1280447820">
            <w:r>
              <w:rPr>
                <w:webHidden/>
                <w:rStyle w:val="IndexLink"/>
                <w:rtl w:val="true"/>
              </w:rPr>
              <w:t>فصل فى بيان ما يصحّ التيمم به</w:t>
            </w:r>
            <w:r>
              <w:rPr>
                <w:rStyle w:val="IndexLink"/>
                <w:rtl w:val="true"/>
              </w:rPr>
              <w:tab/>
            </w:r>
            <w:r>
              <w:rPr>
                <w:rStyle w:val="IndexLink"/>
              </w:rPr>
              <w:t>64</w:t>
            </w:r>
          </w:hyperlink>
        </w:p>
        <w:p>
          <w:pPr>
            <w:pStyle w:val="Contents3"/>
            <w:tabs>
              <w:tab w:val="clear" w:pos="8459"/>
              <w:tab w:val="right" w:pos="9026" w:leader="dot"/>
            </w:tabs>
            <w:rPr/>
          </w:pPr>
          <w:hyperlink w:anchor="__RefHeading___Toc14222950_1280447820">
            <w:r>
              <w:rPr>
                <w:webHidden/>
                <w:rStyle w:val="IndexLink"/>
                <w:rtl w:val="true"/>
              </w:rPr>
              <w:t>فصل فى شرائط ما يتيمّم به</w:t>
            </w:r>
            <w:r>
              <w:rPr>
                <w:rStyle w:val="IndexLink"/>
                <w:rtl w:val="true"/>
              </w:rPr>
              <w:tab/>
            </w:r>
            <w:r>
              <w:rPr>
                <w:rStyle w:val="IndexLink"/>
              </w:rPr>
              <w:t>65</w:t>
            </w:r>
          </w:hyperlink>
        </w:p>
        <w:p>
          <w:pPr>
            <w:pStyle w:val="Contents3"/>
            <w:tabs>
              <w:tab w:val="clear" w:pos="8459"/>
              <w:tab w:val="right" w:pos="9026" w:leader="dot"/>
            </w:tabs>
            <w:rPr/>
          </w:pPr>
          <w:hyperlink w:anchor="__RefHeading___Toc14222952_1280447820">
            <w:r>
              <w:rPr>
                <w:webHidden/>
                <w:rStyle w:val="IndexLink"/>
                <w:rtl w:val="true"/>
              </w:rPr>
              <w:t>فصل فى كيفية التيمم</w:t>
            </w:r>
            <w:r>
              <w:rPr>
                <w:rStyle w:val="IndexLink"/>
                <w:rtl w:val="true"/>
              </w:rPr>
              <w:tab/>
            </w:r>
            <w:r>
              <w:rPr>
                <w:rStyle w:val="IndexLink"/>
              </w:rPr>
              <w:t>65</w:t>
            </w:r>
          </w:hyperlink>
        </w:p>
        <w:p>
          <w:pPr>
            <w:pStyle w:val="Contents3"/>
            <w:tabs>
              <w:tab w:val="clear" w:pos="8459"/>
              <w:tab w:val="right" w:pos="9026" w:leader="dot"/>
            </w:tabs>
            <w:rPr/>
          </w:pPr>
          <w:hyperlink w:anchor="__RefHeading___Toc14222954_1280447820">
            <w:r>
              <w:rPr>
                <w:webHidden/>
                <w:rStyle w:val="IndexLink"/>
                <w:rtl w:val="true"/>
              </w:rPr>
              <w:t>فصل فى احكام التيمم</w:t>
            </w:r>
            <w:r>
              <w:rPr>
                <w:rStyle w:val="IndexLink"/>
                <w:rtl w:val="true"/>
              </w:rPr>
              <w:tab/>
            </w:r>
            <w:r>
              <w:rPr>
                <w:rStyle w:val="IndexLink"/>
              </w:rPr>
              <w:t>66</w:t>
            </w:r>
          </w:hyperlink>
        </w:p>
        <w:p>
          <w:pPr>
            <w:pStyle w:val="Contents2"/>
            <w:tabs>
              <w:tab w:val="clear" w:pos="8743"/>
              <w:tab w:val="right" w:pos="9026" w:leader="dot"/>
            </w:tabs>
            <w:rPr/>
          </w:pPr>
          <w:hyperlink w:anchor="__RefHeading___Toc14222956_1280447820">
            <w:r>
              <w:rPr>
                <w:webHidden/>
                <w:rStyle w:val="IndexLink"/>
                <w:rtl w:val="true"/>
              </w:rPr>
              <w:t>كتاب الصّلوة</w:t>
            </w:r>
            <w:r>
              <w:rPr>
                <w:rStyle w:val="IndexLink"/>
                <w:rtl w:val="true"/>
              </w:rPr>
              <w:tab/>
            </w:r>
            <w:r>
              <w:rPr>
                <w:rStyle w:val="IndexLink"/>
              </w:rPr>
              <w:t>70</w:t>
            </w:r>
          </w:hyperlink>
        </w:p>
        <w:p>
          <w:pPr>
            <w:pStyle w:val="Contents3"/>
            <w:tabs>
              <w:tab w:val="clear" w:pos="8459"/>
              <w:tab w:val="right" w:pos="9026" w:leader="dot"/>
            </w:tabs>
            <w:rPr/>
          </w:pPr>
          <w:hyperlink w:anchor="__RefHeading___Toc14222958_128044782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14222960_1280447820">
            <w:r>
              <w:rPr>
                <w:webHidden/>
                <w:rStyle w:val="IndexLink"/>
                <w:rtl w:val="true"/>
              </w:rPr>
              <w:t>فصل فى اعداد الفرائض و نوافلها</w:t>
            </w:r>
            <w:r>
              <w:rPr>
                <w:rStyle w:val="IndexLink"/>
                <w:rtl w:val="true"/>
              </w:rPr>
              <w:tab/>
            </w:r>
            <w:r>
              <w:rPr>
                <w:rStyle w:val="IndexLink"/>
              </w:rPr>
              <w:t>72</w:t>
            </w:r>
          </w:hyperlink>
        </w:p>
        <w:p>
          <w:pPr>
            <w:pStyle w:val="Contents3"/>
            <w:tabs>
              <w:tab w:val="clear" w:pos="8459"/>
              <w:tab w:val="right" w:pos="9026" w:leader="dot"/>
            </w:tabs>
            <w:rPr/>
          </w:pPr>
          <w:hyperlink w:anchor="__RefHeading___Toc14222962_1280447820">
            <w:r>
              <w:rPr>
                <w:webHidden/>
                <w:rStyle w:val="IndexLink"/>
                <w:rtl w:val="true"/>
              </w:rPr>
              <w:t>فصل فى اوقات اليومية و نوافلها</w:t>
            </w:r>
            <w:r>
              <w:rPr>
                <w:rStyle w:val="IndexLink"/>
                <w:rtl w:val="true"/>
              </w:rPr>
              <w:tab/>
            </w:r>
            <w:r>
              <w:rPr>
                <w:rStyle w:val="IndexLink"/>
              </w:rPr>
              <w:t>72</w:t>
            </w:r>
          </w:hyperlink>
        </w:p>
        <w:p>
          <w:pPr>
            <w:pStyle w:val="Contents3"/>
            <w:tabs>
              <w:tab w:val="clear" w:pos="8459"/>
              <w:tab w:val="right" w:pos="9026" w:leader="dot"/>
            </w:tabs>
            <w:rPr/>
          </w:pPr>
          <w:hyperlink w:anchor="__RefHeading___Toc14222964_1280447820">
            <w:r>
              <w:rPr>
                <w:webHidden/>
                <w:rStyle w:val="IndexLink"/>
                <w:rtl w:val="true"/>
              </w:rPr>
              <w:t>فصل فى اوقات الرواتب</w:t>
            </w:r>
            <w:r>
              <w:rPr>
                <w:rStyle w:val="IndexLink"/>
                <w:rtl w:val="true"/>
              </w:rPr>
              <w:tab/>
            </w:r>
            <w:r>
              <w:rPr>
                <w:rStyle w:val="IndexLink"/>
              </w:rPr>
              <w:t>73</w:t>
            </w:r>
          </w:hyperlink>
        </w:p>
        <w:p>
          <w:pPr>
            <w:pStyle w:val="Contents3"/>
            <w:tabs>
              <w:tab w:val="clear" w:pos="8459"/>
              <w:tab w:val="right" w:pos="9026" w:leader="dot"/>
            </w:tabs>
            <w:rPr/>
          </w:pPr>
          <w:hyperlink w:anchor="__RefHeading___Toc14222966_1280447820">
            <w:r>
              <w:rPr>
                <w:webHidden/>
                <w:rStyle w:val="IndexLink"/>
                <w:rtl w:val="true"/>
              </w:rPr>
              <w:t>فصل فى احكام الاوقات</w:t>
            </w:r>
            <w:r>
              <w:rPr>
                <w:rStyle w:val="IndexLink"/>
                <w:rtl w:val="true"/>
              </w:rPr>
              <w:tab/>
            </w:r>
            <w:r>
              <w:rPr>
                <w:rStyle w:val="IndexLink"/>
              </w:rPr>
              <w:t>75</w:t>
            </w:r>
          </w:hyperlink>
        </w:p>
        <w:p>
          <w:pPr>
            <w:pStyle w:val="Contents3"/>
            <w:tabs>
              <w:tab w:val="clear" w:pos="8459"/>
              <w:tab w:val="right" w:pos="9026" w:leader="dot"/>
            </w:tabs>
            <w:rPr/>
          </w:pPr>
          <w:hyperlink w:anchor="__RefHeading___Toc14222968_1280447820">
            <w:r>
              <w:rPr>
                <w:webHidden/>
                <w:rStyle w:val="IndexLink"/>
                <w:rtl w:val="true"/>
              </w:rPr>
              <w:t>فصل فى القبلة</w:t>
            </w:r>
            <w:r>
              <w:rPr>
                <w:rStyle w:val="IndexLink"/>
                <w:rtl w:val="true"/>
              </w:rPr>
              <w:tab/>
            </w:r>
            <w:r>
              <w:rPr>
                <w:rStyle w:val="IndexLink"/>
              </w:rPr>
              <w:t>76</w:t>
            </w:r>
          </w:hyperlink>
        </w:p>
        <w:p>
          <w:pPr>
            <w:pStyle w:val="Contents3"/>
            <w:tabs>
              <w:tab w:val="clear" w:pos="8459"/>
              <w:tab w:val="right" w:pos="9026" w:leader="dot"/>
            </w:tabs>
            <w:rPr/>
          </w:pPr>
          <w:hyperlink w:anchor="__RefHeading___Toc14222970_1280447820">
            <w:r>
              <w:rPr>
                <w:webHidden/>
                <w:rStyle w:val="IndexLink"/>
                <w:rtl w:val="true"/>
              </w:rPr>
              <w:t>فصل فى ما يستقبل له</w:t>
            </w:r>
            <w:r>
              <w:rPr>
                <w:rStyle w:val="IndexLink"/>
                <w:rtl w:val="true"/>
              </w:rPr>
              <w:tab/>
            </w:r>
            <w:r>
              <w:rPr>
                <w:rStyle w:val="IndexLink"/>
              </w:rPr>
              <w:t>77</w:t>
            </w:r>
          </w:hyperlink>
        </w:p>
        <w:p>
          <w:pPr>
            <w:pStyle w:val="Contents3"/>
            <w:tabs>
              <w:tab w:val="clear" w:pos="8459"/>
              <w:tab w:val="right" w:pos="9026" w:leader="dot"/>
            </w:tabs>
            <w:rPr/>
          </w:pPr>
          <w:hyperlink w:anchor="__RefHeading___Toc14222972_1280447820">
            <w:r>
              <w:rPr>
                <w:webHidden/>
                <w:rStyle w:val="IndexLink"/>
                <w:rtl w:val="true"/>
              </w:rPr>
              <w:t>فصل فى الستر و الساتر</w:t>
            </w:r>
            <w:r>
              <w:rPr>
                <w:rStyle w:val="IndexLink"/>
                <w:rtl w:val="true"/>
              </w:rPr>
              <w:tab/>
            </w:r>
            <w:r>
              <w:rPr>
                <w:rStyle w:val="IndexLink"/>
              </w:rPr>
              <w:t>77</w:t>
            </w:r>
          </w:hyperlink>
        </w:p>
        <w:p>
          <w:pPr>
            <w:pStyle w:val="Contents3"/>
            <w:tabs>
              <w:tab w:val="clear" w:pos="8459"/>
              <w:tab w:val="right" w:pos="9026" w:leader="dot"/>
            </w:tabs>
            <w:rPr/>
          </w:pPr>
          <w:hyperlink w:anchor="__RefHeading___Toc14222974_1280447820">
            <w:r>
              <w:rPr>
                <w:webHidden/>
                <w:rStyle w:val="IndexLink"/>
                <w:rtl w:val="true"/>
              </w:rPr>
              <w:t>فصل فى شرائط لباس المصلى</w:t>
            </w:r>
            <w:r>
              <w:rPr>
                <w:rStyle w:val="IndexLink"/>
                <w:rtl w:val="true"/>
              </w:rPr>
              <w:tab/>
            </w:r>
            <w:r>
              <w:rPr>
                <w:rStyle w:val="IndexLink"/>
              </w:rPr>
              <w:t>78</w:t>
            </w:r>
          </w:hyperlink>
        </w:p>
        <w:p>
          <w:pPr>
            <w:pStyle w:val="Contents3"/>
            <w:tabs>
              <w:tab w:val="clear" w:pos="8459"/>
              <w:tab w:val="right" w:pos="9026" w:leader="dot"/>
            </w:tabs>
            <w:rPr/>
          </w:pPr>
          <w:hyperlink w:anchor="__RefHeading___Toc14222976_1280447820">
            <w:r>
              <w:rPr>
                <w:webHidden/>
                <w:rStyle w:val="IndexLink"/>
                <w:rtl w:val="true"/>
              </w:rPr>
              <w:t>فصل فى ما يكره من اللباس حال الصلوة</w:t>
            </w:r>
            <w:r>
              <w:rPr>
                <w:rStyle w:val="IndexLink"/>
                <w:rtl w:val="true"/>
              </w:rPr>
              <w:tab/>
            </w:r>
            <w:r>
              <w:rPr>
                <w:rStyle w:val="IndexLink"/>
              </w:rPr>
              <w:t>80</w:t>
            </w:r>
          </w:hyperlink>
        </w:p>
        <w:p>
          <w:pPr>
            <w:pStyle w:val="Contents3"/>
            <w:tabs>
              <w:tab w:val="clear" w:pos="8459"/>
              <w:tab w:val="right" w:pos="9026" w:leader="dot"/>
            </w:tabs>
            <w:rPr/>
          </w:pPr>
          <w:hyperlink w:anchor="__RefHeading___Toc14222978_1280447820">
            <w:r>
              <w:rPr>
                <w:webHidden/>
                <w:rStyle w:val="IndexLink"/>
                <w:rtl w:val="true"/>
              </w:rPr>
              <w:t>فصل فى مكان المصلى</w:t>
            </w:r>
            <w:r>
              <w:rPr>
                <w:rStyle w:val="IndexLink"/>
                <w:rtl w:val="true"/>
              </w:rPr>
              <w:tab/>
            </w:r>
            <w:r>
              <w:rPr>
                <w:rStyle w:val="IndexLink"/>
              </w:rPr>
              <w:t>80</w:t>
            </w:r>
          </w:hyperlink>
        </w:p>
        <w:p>
          <w:pPr>
            <w:pStyle w:val="Contents3"/>
            <w:tabs>
              <w:tab w:val="clear" w:pos="8459"/>
              <w:tab w:val="right" w:pos="9026" w:leader="dot"/>
            </w:tabs>
            <w:rPr/>
          </w:pPr>
          <w:hyperlink w:anchor="__RefHeading___Toc14222980_1280447820">
            <w:r>
              <w:rPr>
                <w:webHidden/>
                <w:rStyle w:val="IndexLink"/>
                <w:rtl w:val="true"/>
              </w:rPr>
              <w:t>فصل فى مسجد الجبهة من مكان المصلى</w:t>
            </w:r>
            <w:r>
              <w:rPr>
                <w:rStyle w:val="IndexLink"/>
                <w:rtl w:val="true"/>
              </w:rPr>
              <w:tab/>
            </w:r>
            <w:r>
              <w:rPr>
                <w:rStyle w:val="IndexLink"/>
              </w:rPr>
              <w:t>81</w:t>
            </w:r>
          </w:hyperlink>
        </w:p>
        <w:p>
          <w:pPr>
            <w:pStyle w:val="Contents3"/>
            <w:tabs>
              <w:tab w:val="clear" w:pos="8459"/>
              <w:tab w:val="right" w:pos="9026" w:leader="dot"/>
            </w:tabs>
            <w:rPr/>
          </w:pPr>
          <w:hyperlink w:anchor="__RefHeading___Toc14222982_1280447820">
            <w:r>
              <w:rPr>
                <w:webHidden/>
                <w:rStyle w:val="IndexLink"/>
                <w:rtl w:val="true"/>
              </w:rPr>
              <w:t>فصل فى الامكنة المكروهة</w:t>
            </w:r>
            <w:r>
              <w:rPr>
                <w:rStyle w:val="IndexLink"/>
                <w:rtl w:val="true"/>
              </w:rPr>
              <w:tab/>
            </w:r>
            <w:r>
              <w:rPr>
                <w:rStyle w:val="IndexLink"/>
              </w:rPr>
              <w:t>82</w:t>
            </w:r>
          </w:hyperlink>
        </w:p>
        <w:p>
          <w:pPr>
            <w:pStyle w:val="Contents3"/>
            <w:tabs>
              <w:tab w:val="clear" w:pos="8459"/>
              <w:tab w:val="right" w:pos="9026" w:leader="dot"/>
            </w:tabs>
            <w:rPr/>
          </w:pPr>
          <w:hyperlink w:anchor="__RefHeading___Toc14222984_1280447820">
            <w:r>
              <w:rPr>
                <w:webHidden/>
                <w:rStyle w:val="IndexLink"/>
                <w:rtl w:val="true"/>
              </w:rPr>
              <w:t>فصل فى بعض احكام المسجد</w:t>
            </w:r>
            <w:r>
              <w:rPr>
                <w:rStyle w:val="IndexLink"/>
                <w:rtl w:val="true"/>
              </w:rPr>
              <w:tab/>
            </w:r>
            <w:r>
              <w:rPr>
                <w:rStyle w:val="IndexLink"/>
              </w:rPr>
              <w:t>82</w:t>
            </w:r>
          </w:hyperlink>
        </w:p>
        <w:p>
          <w:pPr>
            <w:pStyle w:val="Contents3"/>
            <w:tabs>
              <w:tab w:val="clear" w:pos="8459"/>
              <w:tab w:val="right" w:pos="9026" w:leader="dot"/>
            </w:tabs>
            <w:rPr/>
          </w:pPr>
          <w:hyperlink w:anchor="__RefHeading___Toc14222986_1280447820">
            <w:r>
              <w:rPr>
                <w:webHidden/>
                <w:rStyle w:val="IndexLink"/>
                <w:rtl w:val="true"/>
              </w:rPr>
              <w:t>فصل فى الأذان و الإقامة</w:t>
            </w:r>
            <w:r>
              <w:rPr>
                <w:rStyle w:val="IndexLink"/>
                <w:rtl w:val="true"/>
              </w:rPr>
              <w:tab/>
            </w:r>
            <w:r>
              <w:rPr>
                <w:rStyle w:val="IndexLink"/>
              </w:rPr>
              <w:t>82</w:t>
            </w:r>
          </w:hyperlink>
        </w:p>
        <w:p>
          <w:pPr>
            <w:pStyle w:val="Contents3"/>
            <w:tabs>
              <w:tab w:val="clear" w:pos="8459"/>
              <w:tab w:val="right" w:pos="9026" w:leader="dot"/>
            </w:tabs>
            <w:rPr/>
          </w:pPr>
          <w:hyperlink w:anchor="__RefHeading___Toc14222988_1280447820">
            <w:r>
              <w:rPr>
                <w:webHidden/>
                <w:rStyle w:val="IndexLink"/>
                <w:rtl w:val="true"/>
              </w:rPr>
              <w:t>فصل</w:t>
            </w:r>
            <w:r>
              <w:rPr>
                <w:rStyle w:val="IndexLink"/>
                <w:rtl w:val="true"/>
              </w:rPr>
              <w:t xml:space="preserve">: </w:t>
            </w:r>
            <w:r>
              <w:rPr>
                <w:rStyle w:val="IndexLink"/>
                <w:rtl w:val="true"/>
              </w:rPr>
              <w:t>يستحب فيهما امور</w:t>
            </w:r>
            <w:r>
              <w:rPr>
                <w:rStyle w:val="IndexLink"/>
                <w:rtl w:val="true"/>
              </w:rPr>
              <w:t>...</w:t>
              <w:tab/>
            </w:r>
            <w:r>
              <w:rPr>
                <w:rStyle w:val="IndexLink"/>
              </w:rPr>
              <w:t>83</w:t>
            </w:r>
          </w:hyperlink>
        </w:p>
        <w:p>
          <w:pPr>
            <w:pStyle w:val="Contents3"/>
            <w:tabs>
              <w:tab w:val="clear" w:pos="8459"/>
              <w:tab w:val="right" w:pos="9026" w:leader="dot"/>
            </w:tabs>
            <w:rPr/>
          </w:pPr>
          <w:hyperlink w:anchor="__RefHeading___Toc14222990_1280447820">
            <w:r>
              <w:rPr>
                <w:webHidden/>
                <w:rStyle w:val="IndexLink"/>
                <w:rtl w:val="true"/>
              </w:rPr>
              <w:t>فصل فى النيّة</w:t>
            </w:r>
            <w:r>
              <w:rPr>
                <w:rStyle w:val="IndexLink"/>
                <w:rtl w:val="true"/>
              </w:rPr>
              <w:tab/>
            </w:r>
            <w:r>
              <w:rPr>
                <w:rStyle w:val="IndexLink"/>
              </w:rPr>
              <w:t>83</w:t>
            </w:r>
          </w:hyperlink>
        </w:p>
        <w:p>
          <w:pPr>
            <w:pStyle w:val="Contents3"/>
            <w:tabs>
              <w:tab w:val="clear" w:pos="8459"/>
              <w:tab w:val="right" w:pos="9026" w:leader="dot"/>
            </w:tabs>
            <w:rPr/>
          </w:pPr>
          <w:hyperlink w:anchor="__RefHeading___Toc14222992_1280447820">
            <w:r>
              <w:rPr>
                <w:webHidden/>
                <w:rStyle w:val="IndexLink"/>
                <w:rtl w:val="true"/>
              </w:rPr>
              <w:t>فصل فى تكبيرة الاحرام</w:t>
            </w:r>
            <w:r>
              <w:rPr>
                <w:rStyle w:val="IndexLink"/>
                <w:rtl w:val="true"/>
              </w:rPr>
              <w:tab/>
            </w:r>
            <w:r>
              <w:rPr>
                <w:rStyle w:val="IndexLink"/>
              </w:rPr>
              <w:t>86</w:t>
            </w:r>
          </w:hyperlink>
        </w:p>
        <w:p>
          <w:pPr>
            <w:pStyle w:val="Contents3"/>
            <w:tabs>
              <w:tab w:val="clear" w:pos="8459"/>
              <w:tab w:val="right" w:pos="9026" w:leader="dot"/>
            </w:tabs>
            <w:rPr/>
          </w:pPr>
          <w:hyperlink w:anchor="__RefHeading___Toc14222994_1280447820">
            <w:r>
              <w:rPr>
                <w:webHidden/>
                <w:rStyle w:val="IndexLink"/>
                <w:rtl w:val="true"/>
              </w:rPr>
              <w:t>فصل فى القيام</w:t>
            </w:r>
            <w:r>
              <w:rPr>
                <w:rStyle w:val="IndexLink"/>
                <w:rtl w:val="true"/>
              </w:rPr>
              <w:tab/>
            </w:r>
            <w:r>
              <w:rPr>
                <w:rStyle w:val="IndexLink"/>
              </w:rPr>
              <w:t>86</w:t>
            </w:r>
          </w:hyperlink>
        </w:p>
        <w:p>
          <w:pPr>
            <w:pStyle w:val="Contents3"/>
            <w:tabs>
              <w:tab w:val="clear" w:pos="8459"/>
              <w:tab w:val="right" w:pos="9026" w:leader="dot"/>
            </w:tabs>
            <w:rPr/>
          </w:pPr>
          <w:hyperlink w:anchor="__RefHeading___Toc14222996_1280447820">
            <w:r>
              <w:rPr>
                <w:webHidden/>
                <w:rStyle w:val="IndexLink"/>
                <w:rtl w:val="true"/>
              </w:rPr>
              <w:t>فصل فى القرائة</w:t>
            </w:r>
            <w:r>
              <w:rPr>
                <w:rStyle w:val="IndexLink"/>
                <w:rtl w:val="true"/>
              </w:rPr>
              <w:tab/>
            </w:r>
            <w:r>
              <w:rPr>
                <w:rStyle w:val="IndexLink"/>
              </w:rPr>
              <w:t>87</w:t>
            </w:r>
          </w:hyperlink>
        </w:p>
        <w:p>
          <w:pPr>
            <w:pStyle w:val="Contents3"/>
            <w:tabs>
              <w:tab w:val="clear" w:pos="8459"/>
              <w:tab w:val="right" w:pos="9026" w:leader="dot"/>
            </w:tabs>
            <w:rPr/>
          </w:pPr>
          <w:hyperlink w:anchor="__RefHeading___Toc14222998_1280447820">
            <w:r>
              <w:rPr>
                <w:webHidden/>
                <w:rStyle w:val="IndexLink"/>
                <w:rtl w:val="true"/>
              </w:rPr>
              <w:t>فصل فى الركعات الاخيرة</w:t>
            </w:r>
            <w:r>
              <w:rPr>
                <w:rStyle w:val="IndexLink"/>
                <w:rtl w:val="true"/>
              </w:rPr>
              <w:tab/>
            </w:r>
            <w:r>
              <w:rPr>
                <w:rStyle w:val="IndexLink"/>
              </w:rPr>
              <w:t>89</w:t>
            </w:r>
          </w:hyperlink>
        </w:p>
        <w:p>
          <w:pPr>
            <w:pStyle w:val="Contents3"/>
            <w:tabs>
              <w:tab w:val="clear" w:pos="8459"/>
              <w:tab w:val="right" w:pos="9026" w:leader="dot"/>
            </w:tabs>
            <w:rPr/>
          </w:pPr>
          <w:hyperlink w:anchor="__RefHeading___Toc14223000_1280447820">
            <w:r>
              <w:rPr>
                <w:webHidden/>
                <w:rStyle w:val="IndexLink"/>
                <w:rtl w:val="true"/>
              </w:rPr>
              <w:t>فصل فى مستحبات القرائة</w:t>
            </w:r>
            <w:r>
              <w:rPr>
                <w:rStyle w:val="IndexLink"/>
                <w:rtl w:val="true"/>
              </w:rPr>
              <w:tab/>
            </w:r>
            <w:r>
              <w:rPr>
                <w:rStyle w:val="IndexLink"/>
              </w:rPr>
              <w:t>90</w:t>
            </w:r>
          </w:hyperlink>
        </w:p>
        <w:p>
          <w:pPr>
            <w:pStyle w:val="Contents3"/>
            <w:tabs>
              <w:tab w:val="clear" w:pos="8459"/>
              <w:tab w:val="right" w:pos="9026" w:leader="dot"/>
            </w:tabs>
            <w:rPr/>
          </w:pPr>
          <w:hyperlink w:anchor="__RefHeading___Toc14223002_1280447820">
            <w:r>
              <w:rPr>
                <w:webHidden/>
                <w:rStyle w:val="IndexLink"/>
                <w:rtl w:val="true"/>
              </w:rPr>
              <w:t>فصل فى الركوع</w:t>
            </w:r>
            <w:r>
              <w:rPr>
                <w:rStyle w:val="IndexLink"/>
                <w:rtl w:val="true"/>
              </w:rPr>
              <w:tab/>
            </w:r>
            <w:r>
              <w:rPr>
                <w:rStyle w:val="IndexLink"/>
              </w:rPr>
              <w:t>90</w:t>
            </w:r>
          </w:hyperlink>
        </w:p>
        <w:p>
          <w:pPr>
            <w:pStyle w:val="Contents3"/>
            <w:tabs>
              <w:tab w:val="clear" w:pos="8459"/>
              <w:tab w:val="right" w:pos="9026" w:leader="dot"/>
            </w:tabs>
            <w:rPr/>
          </w:pPr>
          <w:hyperlink w:anchor="__RefHeading___Toc14223004_1280447820">
            <w:r>
              <w:rPr>
                <w:webHidden/>
                <w:rStyle w:val="IndexLink"/>
                <w:rtl w:val="true"/>
              </w:rPr>
              <w:t>فصل فى السجود</w:t>
            </w:r>
            <w:r>
              <w:rPr>
                <w:rStyle w:val="IndexLink"/>
                <w:rtl w:val="true"/>
              </w:rPr>
              <w:tab/>
            </w:r>
            <w:r>
              <w:rPr>
                <w:rStyle w:val="IndexLink"/>
              </w:rPr>
              <w:t>91</w:t>
            </w:r>
          </w:hyperlink>
        </w:p>
        <w:p>
          <w:pPr>
            <w:pStyle w:val="Contents3"/>
            <w:tabs>
              <w:tab w:val="clear" w:pos="8459"/>
              <w:tab w:val="right" w:pos="9026" w:leader="dot"/>
            </w:tabs>
            <w:rPr/>
          </w:pPr>
          <w:hyperlink w:anchor="__RefHeading___Toc14223006_1280447820">
            <w:r>
              <w:rPr>
                <w:webHidden/>
                <w:rStyle w:val="IndexLink"/>
                <w:rtl w:val="true"/>
              </w:rPr>
              <w:t>فى مستحبات السجود</w:t>
            </w:r>
            <w:r>
              <w:rPr>
                <w:rStyle w:val="IndexLink"/>
                <w:rtl w:val="true"/>
              </w:rPr>
              <w:tab/>
            </w:r>
            <w:r>
              <w:rPr>
                <w:rStyle w:val="IndexLink"/>
              </w:rPr>
              <w:t>92</w:t>
            </w:r>
          </w:hyperlink>
        </w:p>
        <w:p>
          <w:pPr>
            <w:pStyle w:val="Contents3"/>
            <w:tabs>
              <w:tab w:val="clear" w:pos="8459"/>
              <w:tab w:val="right" w:pos="9026" w:leader="dot"/>
            </w:tabs>
            <w:rPr/>
          </w:pPr>
          <w:hyperlink w:anchor="__RefHeading___Toc14223008_1280447820">
            <w:r>
              <w:rPr>
                <w:webHidden/>
                <w:rStyle w:val="IndexLink"/>
                <w:rtl w:val="true"/>
              </w:rPr>
              <w:t>فصل فى سائر اقسام السجود</w:t>
            </w:r>
            <w:r>
              <w:rPr>
                <w:rStyle w:val="IndexLink"/>
                <w:rtl w:val="true"/>
              </w:rPr>
              <w:tab/>
            </w:r>
            <w:r>
              <w:rPr>
                <w:rStyle w:val="IndexLink"/>
              </w:rPr>
              <w:t>92</w:t>
            </w:r>
          </w:hyperlink>
        </w:p>
        <w:p>
          <w:pPr>
            <w:pStyle w:val="Contents3"/>
            <w:tabs>
              <w:tab w:val="clear" w:pos="8459"/>
              <w:tab w:val="right" w:pos="9026" w:leader="dot"/>
            </w:tabs>
            <w:rPr/>
          </w:pPr>
          <w:hyperlink w:anchor="__RefHeading___Toc14223010_1280447820">
            <w:r>
              <w:rPr>
                <w:webHidden/>
                <w:rStyle w:val="IndexLink"/>
                <w:rtl w:val="true"/>
              </w:rPr>
              <w:t>فصل فى التشهد</w:t>
            </w:r>
            <w:r>
              <w:rPr>
                <w:rStyle w:val="IndexLink"/>
                <w:rtl w:val="true"/>
              </w:rPr>
              <w:tab/>
            </w:r>
            <w:r>
              <w:rPr>
                <w:rStyle w:val="IndexLink"/>
              </w:rPr>
              <w:t>93</w:t>
            </w:r>
          </w:hyperlink>
        </w:p>
        <w:p>
          <w:pPr>
            <w:pStyle w:val="Contents3"/>
            <w:tabs>
              <w:tab w:val="clear" w:pos="8459"/>
              <w:tab w:val="right" w:pos="9026" w:leader="dot"/>
            </w:tabs>
            <w:rPr/>
          </w:pPr>
          <w:hyperlink w:anchor="__RefHeading___Toc14223012_1280447820">
            <w:r>
              <w:rPr>
                <w:webHidden/>
                <w:rStyle w:val="IndexLink"/>
                <w:rtl w:val="true"/>
              </w:rPr>
              <w:t>فصل فى التسليم</w:t>
            </w:r>
            <w:r>
              <w:rPr>
                <w:rStyle w:val="IndexLink"/>
                <w:rtl w:val="true"/>
              </w:rPr>
              <w:tab/>
            </w:r>
            <w:r>
              <w:rPr>
                <w:rStyle w:val="IndexLink"/>
              </w:rPr>
              <w:t>93</w:t>
            </w:r>
          </w:hyperlink>
        </w:p>
        <w:p>
          <w:pPr>
            <w:pStyle w:val="Contents3"/>
            <w:tabs>
              <w:tab w:val="clear" w:pos="8459"/>
              <w:tab w:val="right" w:pos="9026" w:leader="dot"/>
            </w:tabs>
            <w:rPr/>
          </w:pPr>
          <w:hyperlink w:anchor="__RefHeading___Toc14223014_1280447820">
            <w:r>
              <w:rPr>
                <w:webHidden/>
                <w:rStyle w:val="IndexLink"/>
                <w:rtl w:val="true"/>
              </w:rPr>
              <w:t>فصل فى الترتيب</w:t>
            </w:r>
            <w:r>
              <w:rPr>
                <w:rStyle w:val="IndexLink"/>
                <w:rtl w:val="true"/>
              </w:rPr>
              <w:tab/>
            </w:r>
            <w:r>
              <w:rPr>
                <w:rStyle w:val="IndexLink"/>
              </w:rPr>
              <w:t>94</w:t>
            </w:r>
          </w:hyperlink>
        </w:p>
        <w:p>
          <w:pPr>
            <w:pStyle w:val="Contents3"/>
            <w:tabs>
              <w:tab w:val="clear" w:pos="8459"/>
              <w:tab w:val="right" w:pos="9026" w:leader="dot"/>
            </w:tabs>
            <w:rPr/>
          </w:pPr>
          <w:hyperlink w:anchor="__RefHeading___Toc14223016_1280447820">
            <w:r>
              <w:rPr>
                <w:webHidden/>
                <w:rStyle w:val="IndexLink"/>
                <w:rtl w:val="true"/>
              </w:rPr>
              <w:t>فصل فى الموالات</w:t>
            </w:r>
            <w:r>
              <w:rPr>
                <w:rStyle w:val="IndexLink"/>
                <w:rtl w:val="true"/>
              </w:rPr>
              <w:tab/>
            </w:r>
            <w:r>
              <w:rPr>
                <w:rStyle w:val="IndexLink"/>
              </w:rPr>
              <w:t>94</w:t>
            </w:r>
          </w:hyperlink>
        </w:p>
        <w:p>
          <w:pPr>
            <w:pStyle w:val="Contents3"/>
            <w:tabs>
              <w:tab w:val="clear" w:pos="8459"/>
              <w:tab w:val="right" w:pos="9026" w:leader="dot"/>
            </w:tabs>
            <w:rPr/>
          </w:pPr>
          <w:hyperlink w:anchor="__RefHeading___Toc14223018_1280447820">
            <w:r>
              <w:rPr>
                <w:webHidden/>
                <w:rStyle w:val="IndexLink"/>
                <w:rtl w:val="true"/>
              </w:rPr>
              <w:t>فصل فى القنوت</w:t>
            </w:r>
            <w:r>
              <w:rPr>
                <w:rStyle w:val="IndexLink"/>
                <w:rtl w:val="true"/>
              </w:rPr>
              <w:tab/>
            </w:r>
            <w:r>
              <w:rPr>
                <w:rStyle w:val="IndexLink"/>
              </w:rPr>
              <w:t>94</w:t>
            </w:r>
          </w:hyperlink>
        </w:p>
        <w:p>
          <w:pPr>
            <w:pStyle w:val="Contents3"/>
            <w:tabs>
              <w:tab w:val="clear" w:pos="8459"/>
              <w:tab w:val="right" w:pos="9026" w:leader="dot"/>
            </w:tabs>
            <w:rPr/>
          </w:pPr>
          <w:hyperlink w:anchor="__RefHeading___Toc14223020_1280447820">
            <w:r>
              <w:rPr>
                <w:webHidden/>
                <w:rStyle w:val="IndexLink"/>
                <w:rtl w:val="true"/>
              </w:rPr>
              <w:t>فصل فى مبطلات الصلوة</w:t>
            </w:r>
            <w:r>
              <w:rPr>
                <w:rStyle w:val="IndexLink"/>
                <w:rtl w:val="true"/>
              </w:rPr>
              <w:tab/>
            </w:r>
            <w:r>
              <w:rPr>
                <w:rStyle w:val="IndexLink"/>
              </w:rPr>
              <w:t>94</w:t>
            </w:r>
          </w:hyperlink>
        </w:p>
        <w:p>
          <w:pPr>
            <w:pStyle w:val="Contents3"/>
            <w:tabs>
              <w:tab w:val="clear" w:pos="8459"/>
              <w:tab w:val="right" w:pos="9026" w:leader="dot"/>
            </w:tabs>
            <w:rPr/>
          </w:pPr>
          <w:hyperlink w:anchor="__RefHeading___Toc14223022_1280447820">
            <w:r>
              <w:rPr>
                <w:webHidden/>
                <w:rStyle w:val="IndexLink"/>
                <w:rtl w:val="true"/>
              </w:rPr>
              <w:t>فصل</w:t>
            </w:r>
            <w:r>
              <w:rPr>
                <w:rStyle w:val="IndexLink"/>
                <w:rtl w:val="true"/>
              </w:rPr>
              <w:t xml:space="preserve">: </w:t>
            </w:r>
            <w:r>
              <w:rPr>
                <w:rStyle w:val="IndexLink"/>
                <w:rtl w:val="true"/>
              </w:rPr>
              <w:t>لا يجوز قطع صلوة الفريضة اختيارا</w:t>
            </w:r>
            <w:r>
              <w:rPr>
                <w:rStyle w:val="IndexLink"/>
                <w:rtl w:val="true"/>
              </w:rPr>
              <w:t>...</w:t>
              <w:tab/>
            </w:r>
            <w:r>
              <w:rPr>
                <w:rStyle w:val="IndexLink"/>
              </w:rPr>
              <w:t>96</w:t>
            </w:r>
          </w:hyperlink>
        </w:p>
        <w:p>
          <w:pPr>
            <w:pStyle w:val="Contents3"/>
            <w:tabs>
              <w:tab w:val="clear" w:pos="8459"/>
              <w:tab w:val="right" w:pos="9026" w:leader="dot"/>
            </w:tabs>
            <w:rPr/>
          </w:pPr>
          <w:hyperlink w:anchor="__RefHeading___Toc14223024_1280447820">
            <w:r>
              <w:rPr>
                <w:webHidden/>
                <w:rStyle w:val="IndexLink"/>
                <w:rtl w:val="true"/>
              </w:rPr>
              <w:t>فصل فى صلوة الآيات</w:t>
            </w:r>
            <w:r>
              <w:rPr>
                <w:rStyle w:val="IndexLink"/>
                <w:rtl w:val="true"/>
              </w:rPr>
              <w:tab/>
            </w:r>
            <w:r>
              <w:rPr>
                <w:rStyle w:val="IndexLink"/>
              </w:rPr>
              <w:t>96</w:t>
            </w:r>
          </w:hyperlink>
        </w:p>
        <w:p>
          <w:pPr>
            <w:pStyle w:val="Contents3"/>
            <w:tabs>
              <w:tab w:val="clear" w:pos="8459"/>
              <w:tab w:val="right" w:pos="9026" w:leader="dot"/>
            </w:tabs>
            <w:rPr/>
          </w:pPr>
          <w:hyperlink w:anchor="__RefHeading___Toc14223026_1280447820">
            <w:r>
              <w:rPr>
                <w:webHidden/>
                <w:rStyle w:val="IndexLink"/>
                <w:rtl w:val="true"/>
              </w:rPr>
              <w:t>فصل فى صلوة القضاء</w:t>
            </w:r>
            <w:r>
              <w:rPr>
                <w:rStyle w:val="IndexLink"/>
                <w:rtl w:val="true"/>
              </w:rPr>
              <w:tab/>
            </w:r>
            <w:r>
              <w:rPr>
                <w:rStyle w:val="IndexLink"/>
              </w:rPr>
              <w:t>97</w:t>
            </w:r>
          </w:hyperlink>
        </w:p>
        <w:p>
          <w:pPr>
            <w:pStyle w:val="Contents3"/>
            <w:tabs>
              <w:tab w:val="clear" w:pos="8459"/>
              <w:tab w:val="right" w:pos="9026" w:leader="dot"/>
            </w:tabs>
            <w:rPr/>
          </w:pPr>
          <w:hyperlink w:anchor="__RefHeading___Toc14223028_1280447820">
            <w:r>
              <w:rPr>
                <w:webHidden/>
                <w:rStyle w:val="IndexLink"/>
                <w:rtl w:val="true"/>
              </w:rPr>
              <w:t>فصل فى صلوة الاستيجار</w:t>
            </w:r>
            <w:r>
              <w:rPr>
                <w:rStyle w:val="IndexLink"/>
                <w:rtl w:val="true"/>
              </w:rPr>
              <w:tab/>
            </w:r>
            <w:r>
              <w:rPr>
                <w:rStyle w:val="IndexLink"/>
              </w:rPr>
              <w:t>98</w:t>
            </w:r>
          </w:hyperlink>
        </w:p>
        <w:p>
          <w:pPr>
            <w:pStyle w:val="Contents3"/>
            <w:tabs>
              <w:tab w:val="clear" w:pos="8459"/>
              <w:tab w:val="right" w:pos="9026" w:leader="dot"/>
            </w:tabs>
            <w:rPr/>
          </w:pPr>
          <w:hyperlink w:anchor="__RefHeading___Toc14223030_1280447820">
            <w:r>
              <w:rPr>
                <w:webHidden/>
                <w:rStyle w:val="IndexLink"/>
                <w:rtl w:val="true"/>
              </w:rPr>
              <w:t>فصل فى قضاء الولىّ‌</w:t>
            </w:r>
            <w:r>
              <w:rPr>
                <w:rStyle w:val="IndexLink"/>
                <w:rtl w:val="true"/>
              </w:rPr>
              <w:tab/>
            </w:r>
            <w:r>
              <w:rPr>
                <w:rStyle w:val="IndexLink"/>
              </w:rPr>
              <w:t>99</w:t>
            </w:r>
          </w:hyperlink>
        </w:p>
        <w:p>
          <w:pPr>
            <w:pStyle w:val="Contents3"/>
            <w:tabs>
              <w:tab w:val="clear" w:pos="8459"/>
              <w:tab w:val="right" w:pos="9026" w:leader="dot"/>
            </w:tabs>
            <w:rPr/>
          </w:pPr>
          <w:hyperlink w:anchor="__RefHeading___Toc14223032_1280447820">
            <w:r>
              <w:rPr>
                <w:webHidden/>
                <w:rStyle w:val="IndexLink"/>
                <w:rtl w:val="true"/>
              </w:rPr>
              <w:t>فصل فى الجماعة</w:t>
            </w:r>
            <w:r>
              <w:rPr>
                <w:rStyle w:val="IndexLink"/>
                <w:rtl w:val="true"/>
              </w:rPr>
              <w:tab/>
            </w:r>
            <w:r>
              <w:rPr>
                <w:rStyle w:val="IndexLink"/>
              </w:rPr>
              <w:t>99</w:t>
            </w:r>
          </w:hyperlink>
        </w:p>
        <w:p>
          <w:pPr>
            <w:pStyle w:val="Contents3"/>
            <w:tabs>
              <w:tab w:val="clear" w:pos="8459"/>
              <w:tab w:val="right" w:pos="9026" w:leader="dot"/>
            </w:tabs>
            <w:rPr/>
          </w:pPr>
          <w:hyperlink w:anchor="__RefHeading___Toc14223034_1280447820">
            <w:r>
              <w:rPr>
                <w:webHidden/>
                <w:rStyle w:val="IndexLink"/>
                <w:rtl w:val="true"/>
              </w:rPr>
              <w:t>فصل فى شرائط الجماعة</w:t>
            </w:r>
            <w:r>
              <w:rPr>
                <w:rStyle w:val="IndexLink"/>
                <w:rtl w:val="true"/>
              </w:rPr>
              <w:tab/>
            </w:r>
            <w:r>
              <w:rPr>
                <w:rStyle w:val="IndexLink"/>
              </w:rPr>
              <w:t>101</w:t>
            </w:r>
          </w:hyperlink>
        </w:p>
        <w:p>
          <w:pPr>
            <w:pStyle w:val="Contents3"/>
            <w:tabs>
              <w:tab w:val="clear" w:pos="8459"/>
              <w:tab w:val="right" w:pos="9026" w:leader="dot"/>
            </w:tabs>
            <w:rPr/>
          </w:pPr>
          <w:hyperlink w:anchor="__RefHeading___Toc14223036_1280447820">
            <w:r>
              <w:rPr>
                <w:webHidden/>
                <w:rStyle w:val="IndexLink"/>
                <w:rtl w:val="true"/>
              </w:rPr>
              <w:t>فصل فى احكام الجماعة</w:t>
            </w:r>
            <w:r>
              <w:rPr>
                <w:rStyle w:val="IndexLink"/>
                <w:rtl w:val="true"/>
              </w:rPr>
              <w:tab/>
            </w:r>
            <w:r>
              <w:rPr>
                <w:rStyle w:val="IndexLink"/>
              </w:rPr>
              <w:t>102</w:t>
            </w:r>
          </w:hyperlink>
        </w:p>
        <w:p>
          <w:pPr>
            <w:pStyle w:val="Contents3"/>
            <w:tabs>
              <w:tab w:val="clear" w:pos="8459"/>
              <w:tab w:val="right" w:pos="9026" w:leader="dot"/>
            </w:tabs>
            <w:rPr/>
          </w:pPr>
          <w:hyperlink w:anchor="__RefHeading___Toc14223038_1280447820">
            <w:r>
              <w:rPr>
                <w:webHidden/>
                <w:rStyle w:val="IndexLink"/>
                <w:rtl w:val="true"/>
              </w:rPr>
              <w:t>فصل فى شرائط امام الجماعة</w:t>
            </w:r>
            <w:r>
              <w:rPr>
                <w:rStyle w:val="IndexLink"/>
                <w:rtl w:val="true"/>
              </w:rPr>
              <w:tab/>
            </w:r>
            <w:r>
              <w:rPr>
                <w:rStyle w:val="IndexLink"/>
              </w:rPr>
              <w:t>104</w:t>
            </w:r>
          </w:hyperlink>
        </w:p>
        <w:p>
          <w:pPr>
            <w:pStyle w:val="Contents3"/>
            <w:tabs>
              <w:tab w:val="clear" w:pos="8459"/>
              <w:tab w:val="right" w:pos="9026" w:leader="dot"/>
            </w:tabs>
            <w:rPr/>
          </w:pPr>
          <w:hyperlink w:anchor="__RefHeading___Toc14223040_1280447820">
            <w:r>
              <w:rPr>
                <w:webHidden/>
                <w:rStyle w:val="IndexLink"/>
                <w:rtl w:val="true"/>
              </w:rPr>
              <w:t>فصل فى مستحبات الجماعة و مكروهاتها</w:t>
            </w:r>
            <w:r>
              <w:rPr>
                <w:rStyle w:val="IndexLink"/>
                <w:rtl w:val="true"/>
              </w:rPr>
              <w:tab/>
            </w:r>
            <w:r>
              <w:rPr>
                <w:rStyle w:val="IndexLink"/>
              </w:rPr>
              <w:t>104</w:t>
            </w:r>
          </w:hyperlink>
        </w:p>
        <w:p>
          <w:pPr>
            <w:pStyle w:val="Contents3"/>
            <w:tabs>
              <w:tab w:val="clear" w:pos="8459"/>
              <w:tab w:val="right" w:pos="9026" w:leader="dot"/>
            </w:tabs>
            <w:rPr/>
          </w:pPr>
          <w:hyperlink w:anchor="__RefHeading___Toc14223042_1280447820">
            <w:r>
              <w:rPr>
                <w:webHidden/>
                <w:rStyle w:val="IndexLink"/>
                <w:rtl w:val="true"/>
              </w:rPr>
              <w:t>فصل فى الخلل الواقع فى الصلوة</w:t>
            </w:r>
            <w:r>
              <w:rPr>
                <w:rStyle w:val="IndexLink"/>
                <w:rtl w:val="true"/>
              </w:rPr>
              <w:tab/>
            </w:r>
            <w:r>
              <w:rPr>
                <w:rStyle w:val="IndexLink"/>
              </w:rPr>
              <w:t>105</w:t>
            </w:r>
          </w:hyperlink>
        </w:p>
        <w:p>
          <w:pPr>
            <w:pStyle w:val="Contents3"/>
            <w:tabs>
              <w:tab w:val="clear" w:pos="8459"/>
              <w:tab w:val="right" w:pos="9026" w:leader="dot"/>
            </w:tabs>
            <w:rPr/>
          </w:pPr>
          <w:hyperlink w:anchor="__RefHeading___Toc14223044_1280447820">
            <w:r>
              <w:rPr>
                <w:webHidden/>
                <w:rStyle w:val="IndexLink"/>
                <w:rtl w:val="true"/>
              </w:rPr>
              <w:t>فصل فى الشك</w:t>
            </w:r>
            <w:r>
              <w:rPr>
                <w:rStyle w:val="IndexLink"/>
                <w:rtl w:val="true"/>
              </w:rPr>
              <w:tab/>
            </w:r>
            <w:r>
              <w:rPr>
                <w:rStyle w:val="IndexLink"/>
              </w:rPr>
              <w:t>105</w:t>
            </w:r>
          </w:hyperlink>
        </w:p>
        <w:p>
          <w:pPr>
            <w:pStyle w:val="Contents3"/>
            <w:tabs>
              <w:tab w:val="clear" w:pos="8459"/>
              <w:tab w:val="right" w:pos="9026" w:leader="dot"/>
            </w:tabs>
            <w:rPr/>
          </w:pPr>
          <w:hyperlink w:anchor="__RefHeading___Toc14223046_1280447820">
            <w:r>
              <w:rPr>
                <w:webHidden/>
                <w:rStyle w:val="IndexLink"/>
                <w:rtl w:val="true"/>
              </w:rPr>
              <w:t>فصل فى الشك فى الركعات</w:t>
            </w:r>
            <w:r>
              <w:rPr>
                <w:rStyle w:val="IndexLink"/>
                <w:rtl w:val="true"/>
              </w:rPr>
              <w:tab/>
            </w:r>
            <w:r>
              <w:rPr>
                <w:rStyle w:val="IndexLink"/>
              </w:rPr>
              <w:t>106</w:t>
            </w:r>
          </w:hyperlink>
        </w:p>
        <w:p>
          <w:pPr>
            <w:pStyle w:val="Contents3"/>
            <w:tabs>
              <w:tab w:val="clear" w:pos="8459"/>
              <w:tab w:val="right" w:pos="9026" w:leader="dot"/>
            </w:tabs>
            <w:rPr/>
          </w:pPr>
          <w:hyperlink w:anchor="__RefHeading___Toc14223048_1280447820">
            <w:r>
              <w:rPr>
                <w:webHidden/>
                <w:rStyle w:val="IndexLink"/>
                <w:rtl w:val="true"/>
              </w:rPr>
              <w:t>فصل فى كيفية صلوة الاحتياط</w:t>
            </w:r>
            <w:r>
              <w:rPr>
                <w:rStyle w:val="IndexLink"/>
                <w:rtl w:val="true"/>
              </w:rPr>
              <w:tab/>
            </w:r>
            <w:r>
              <w:rPr>
                <w:rStyle w:val="IndexLink"/>
              </w:rPr>
              <w:t>107</w:t>
            </w:r>
          </w:hyperlink>
        </w:p>
        <w:p>
          <w:pPr>
            <w:pStyle w:val="Contents3"/>
            <w:tabs>
              <w:tab w:val="clear" w:pos="8459"/>
              <w:tab w:val="right" w:pos="9026" w:leader="dot"/>
            </w:tabs>
            <w:rPr/>
          </w:pPr>
          <w:hyperlink w:anchor="__RefHeading___Toc14223050_1280447820">
            <w:r>
              <w:rPr>
                <w:webHidden/>
                <w:rStyle w:val="IndexLink"/>
                <w:rtl w:val="true"/>
              </w:rPr>
              <w:t>فصل فى حكم قضاء الاجزاء المنسيّة</w:t>
            </w:r>
            <w:r>
              <w:rPr>
                <w:rStyle w:val="IndexLink"/>
                <w:rtl w:val="true"/>
              </w:rPr>
              <w:tab/>
            </w:r>
            <w:r>
              <w:rPr>
                <w:rStyle w:val="IndexLink"/>
              </w:rPr>
              <w:t>108</w:t>
            </w:r>
          </w:hyperlink>
        </w:p>
        <w:p>
          <w:pPr>
            <w:pStyle w:val="Contents3"/>
            <w:tabs>
              <w:tab w:val="clear" w:pos="8459"/>
              <w:tab w:val="right" w:pos="9026" w:leader="dot"/>
            </w:tabs>
            <w:rPr/>
          </w:pPr>
          <w:hyperlink w:anchor="__RefHeading___Toc14223052_1280447820">
            <w:r>
              <w:rPr>
                <w:webHidden/>
                <w:rStyle w:val="IndexLink"/>
                <w:rtl w:val="true"/>
              </w:rPr>
              <w:t>فصل فى موجبات سجود السهو و كيفيته و احكامه</w:t>
            </w:r>
            <w:r>
              <w:rPr>
                <w:rStyle w:val="IndexLink"/>
                <w:rtl w:val="true"/>
              </w:rPr>
              <w:tab/>
            </w:r>
            <w:r>
              <w:rPr>
                <w:rStyle w:val="IndexLink"/>
              </w:rPr>
              <w:t>109</w:t>
            </w:r>
          </w:hyperlink>
        </w:p>
        <w:p>
          <w:pPr>
            <w:pStyle w:val="Contents3"/>
            <w:tabs>
              <w:tab w:val="clear" w:pos="8459"/>
              <w:tab w:val="right" w:pos="9026" w:leader="dot"/>
            </w:tabs>
            <w:rPr/>
          </w:pPr>
          <w:hyperlink w:anchor="__RefHeading___Toc14223054_1280447820">
            <w:r>
              <w:rPr>
                <w:webHidden/>
                <w:rStyle w:val="IndexLink"/>
                <w:rtl w:val="true"/>
              </w:rPr>
              <w:t>فصل فى الشكوك التى لا اعتبار بها و لا يلتفت اليها</w:t>
            </w:r>
            <w:r>
              <w:rPr>
                <w:rStyle w:val="IndexLink"/>
                <w:rtl w:val="true"/>
              </w:rPr>
              <w:tab/>
            </w:r>
            <w:r>
              <w:rPr>
                <w:rStyle w:val="IndexLink"/>
              </w:rPr>
              <w:t>109</w:t>
            </w:r>
          </w:hyperlink>
        </w:p>
        <w:p>
          <w:pPr>
            <w:pStyle w:val="Contents3"/>
            <w:tabs>
              <w:tab w:val="clear" w:pos="8459"/>
              <w:tab w:val="right" w:pos="9026" w:leader="dot"/>
            </w:tabs>
            <w:rPr/>
          </w:pPr>
          <w:hyperlink w:anchor="__RefHeading___Toc14223056_1280447820">
            <w:r>
              <w:rPr>
                <w:webHidden/>
                <w:rStyle w:val="IndexLink"/>
                <w:rtl w:val="true"/>
              </w:rPr>
              <w:t>ختام</w:t>
            </w:r>
            <w:r>
              <w:rPr>
                <w:rStyle w:val="IndexLink"/>
                <w:rtl w:val="true"/>
              </w:rPr>
              <w:t xml:space="preserve">: </w:t>
            </w:r>
            <w:r>
              <w:rPr>
                <w:rStyle w:val="IndexLink"/>
                <w:rtl w:val="true"/>
              </w:rPr>
              <w:t>فيه مسائل متفرّقة</w:t>
            </w:r>
            <w:r>
              <w:rPr>
                <w:rStyle w:val="IndexLink"/>
                <w:rtl w:val="true"/>
              </w:rPr>
              <w:tab/>
            </w:r>
            <w:r>
              <w:rPr>
                <w:rStyle w:val="IndexLink"/>
              </w:rPr>
              <w:t>110</w:t>
            </w:r>
          </w:hyperlink>
        </w:p>
        <w:p>
          <w:pPr>
            <w:pStyle w:val="Contents3"/>
            <w:tabs>
              <w:tab w:val="clear" w:pos="8459"/>
              <w:tab w:val="right" w:pos="9026" w:leader="dot"/>
            </w:tabs>
            <w:rPr/>
          </w:pPr>
          <w:hyperlink w:anchor="__RefHeading___Toc14223058_1280447820">
            <w:r>
              <w:rPr>
                <w:webHidden/>
                <w:rStyle w:val="IndexLink"/>
                <w:rtl w:val="true"/>
              </w:rPr>
              <w:t>فصل فى صلوة العيدين</w:t>
            </w:r>
            <w:r>
              <w:rPr>
                <w:rStyle w:val="IndexLink"/>
                <w:rtl w:val="true"/>
              </w:rPr>
              <w:tab/>
            </w:r>
            <w:r>
              <w:rPr>
                <w:rStyle w:val="IndexLink"/>
              </w:rPr>
              <w:t>115</w:t>
            </w:r>
          </w:hyperlink>
        </w:p>
        <w:p>
          <w:pPr>
            <w:pStyle w:val="Contents3"/>
            <w:tabs>
              <w:tab w:val="clear" w:pos="8459"/>
              <w:tab w:val="right" w:pos="9026" w:leader="dot"/>
            </w:tabs>
            <w:rPr/>
          </w:pPr>
          <w:hyperlink w:anchor="__RefHeading___Toc14223060_1280447820">
            <w:r>
              <w:rPr>
                <w:webHidden/>
                <w:rStyle w:val="IndexLink"/>
                <w:rtl w:val="true"/>
              </w:rPr>
              <w:t>فصل فى صلوة ليلة الدفن</w:t>
            </w:r>
            <w:r>
              <w:rPr>
                <w:rStyle w:val="IndexLink"/>
                <w:rtl w:val="true"/>
              </w:rPr>
              <w:tab/>
            </w:r>
            <w:r>
              <w:rPr>
                <w:rStyle w:val="IndexLink"/>
              </w:rPr>
              <w:t>116</w:t>
            </w:r>
          </w:hyperlink>
        </w:p>
        <w:p>
          <w:pPr>
            <w:pStyle w:val="Contents3"/>
            <w:tabs>
              <w:tab w:val="clear" w:pos="8459"/>
              <w:tab w:val="right" w:pos="9026" w:leader="dot"/>
            </w:tabs>
            <w:rPr/>
          </w:pPr>
          <w:hyperlink w:anchor="__RefHeading___Toc14223062_1280447820">
            <w:r>
              <w:rPr>
                <w:webHidden/>
                <w:rStyle w:val="IndexLink"/>
                <w:rtl w:val="true"/>
              </w:rPr>
              <w:t>فصل فى صلوة جعفر عليه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14223064_1280447820">
            <w:r>
              <w:rPr>
                <w:webHidden/>
                <w:rStyle w:val="IndexLink"/>
                <w:rtl w:val="true"/>
              </w:rPr>
              <w:t>فصل فى صلوة الغفيلة</w:t>
            </w:r>
            <w:r>
              <w:rPr>
                <w:rStyle w:val="IndexLink"/>
                <w:rtl w:val="true"/>
              </w:rPr>
              <w:tab/>
            </w:r>
            <w:r>
              <w:rPr>
                <w:rStyle w:val="IndexLink"/>
              </w:rPr>
              <w:t>117</w:t>
            </w:r>
          </w:hyperlink>
        </w:p>
        <w:p>
          <w:pPr>
            <w:pStyle w:val="Contents3"/>
            <w:tabs>
              <w:tab w:val="clear" w:pos="8459"/>
              <w:tab w:val="right" w:pos="9026" w:leader="dot"/>
            </w:tabs>
            <w:rPr/>
          </w:pPr>
          <w:hyperlink w:anchor="__RefHeading___Toc14223066_1280447820">
            <w:r>
              <w:rPr>
                <w:webHidden/>
                <w:rStyle w:val="IndexLink"/>
                <w:rtl w:val="true"/>
              </w:rPr>
              <w:t>فصل فى احكام الصلوات المندوبة</w:t>
            </w:r>
            <w:r>
              <w:rPr>
                <w:rStyle w:val="IndexLink"/>
                <w:rtl w:val="true"/>
              </w:rPr>
              <w:tab/>
            </w:r>
            <w:r>
              <w:rPr>
                <w:rStyle w:val="IndexLink"/>
              </w:rPr>
              <w:t>117</w:t>
            </w:r>
          </w:hyperlink>
        </w:p>
        <w:p>
          <w:pPr>
            <w:pStyle w:val="Contents3"/>
            <w:tabs>
              <w:tab w:val="clear" w:pos="8459"/>
              <w:tab w:val="right" w:pos="9026" w:leader="dot"/>
            </w:tabs>
            <w:rPr/>
          </w:pPr>
          <w:hyperlink w:anchor="__RefHeading___Toc14223068_1280447820">
            <w:r>
              <w:rPr>
                <w:webHidden/>
                <w:rStyle w:val="IndexLink"/>
                <w:rtl w:val="true"/>
              </w:rPr>
              <w:t>فصل فى صلوة المسافر</w:t>
            </w:r>
            <w:r>
              <w:rPr>
                <w:rStyle w:val="IndexLink"/>
                <w:rtl w:val="true"/>
              </w:rPr>
              <w:tab/>
            </w:r>
            <w:r>
              <w:rPr>
                <w:rStyle w:val="IndexLink"/>
              </w:rPr>
              <w:t>117</w:t>
            </w:r>
          </w:hyperlink>
        </w:p>
        <w:p>
          <w:pPr>
            <w:pStyle w:val="Contents3"/>
            <w:tabs>
              <w:tab w:val="clear" w:pos="8459"/>
              <w:tab w:val="right" w:pos="9026" w:leader="dot"/>
            </w:tabs>
            <w:rPr/>
          </w:pPr>
          <w:hyperlink w:anchor="__RefHeading___Toc14223070_1280447820">
            <w:r>
              <w:rPr>
                <w:webHidden/>
                <w:rStyle w:val="IndexLink"/>
                <w:rtl w:val="true"/>
              </w:rPr>
              <w:t>فصل فى قواطع السفر موضوعا او حكما</w:t>
            </w:r>
            <w:r>
              <w:rPr>
                <w:rStyle w:val="IndexLink"/>
                <w:rtl w:val="true"/>
              </w:rPr>
              <w:tab/>
            </w:r>
            <w:r>
              <w:rPr>
                <w:rStyle w:val="IndexLink"/>
              </w:rPr>
              <w:t>120</w:t>
            </w:r>
          </w:hyperlink>
        </w:p>
        <w:p>
          <w:pPr>
            <w:pStyle w:val="Contents3"/>
            <w:tabs>
              <w:tab w:val="clear" w:pos="8459"/>
              <w:tab w:val="right" w:pos="9026" w:leader="dot"/>
            </w:tabs>
            <w:rPr/>
          </w:pPr>
          <w:hyperlink w:anchor="__RefHeading___Toc14223072_1280447820">
            <w:r>
              <w:rPr>
                <w:webHidden/>
                <w:rStyle w:val="IndexLink"/>
                <w:rtl w:val="true"/>
              </w:rPr>
              <w:t>فصل فى احكام صلوة المسافر</w:t>
            </w:r>
            <w:r>
              <w:rPr>
                <w:rStyle w:val="IndexLink"/>
                <w:rtl w:val="true"/>
              </w:rPr>
              <w:tab/>
            </w:r>
            <w:r>
              <w:rPr>
                <w:rStyle w:val="IndexLink"/>
              </w:rPr>
              <w:t>122</w:t>
            </w:r>
          </w:hyperlink>
        </w:p>
        <w:p>
          <w:pPr>
            <w:pStyle w:val="Contents2"/>
            <w:tabs>
              <w:tab w:val="clear" w:pos="8743"/>
              <w:tab w:val="right" w:pos="9026" w:leader="dot"/>
            </w:tabs>
            <w:rPr/>
          </w:pPr>
          <w:hyperlink w:anchor="__RefHeading___Toc14223074_1280447820">
            <w:r>
              <w:rPr>
                <w:webHidden/>
                <w:rStyle w:val="IndexLink"/>
                <w:rtl w:val="true"/>
              </w:rPr>
              <w:t>كتاب الصّوم</w:t>
            </w:r>
            <w:r>
              <w:rPr>
                <w:rStyle w:val="IndexLink"/>
                <w:rtl w:val="true"/>
              </w:rPr>
              <w:tab/>
            </w:r>
            <w:r>
              <w:rPr>
                <w:rStyle w:val="IndexLink"/>
              </w:rPr>
              <w:t>124</w:t>
            </w:r>
          </w:hyperlink>
        </w:p>
        <w:p>
          <w:pPr>
            <w:pStyle w:val="Contents3"/>
            <w:tabs>
              <w:tab w:val="clear" w:pos="8459"/>
              <w:tab w:val="right" w:pos="9026" w:leader="dot"/>
            </w:tabs>
            <w:rPr/>
          </w:pPr>
          <w:hyperlink w:anchor="__RefHeading___Toc14223076_1280447820">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14223078_1280447820">
            <w:r>
              <w:rPr>
                <w:webHidden/>
                <w:rStyle w:val="IndexLink"/>
                <w:rtl w:val="true"/>
              </w:rPr>
              <w:t>فصل فى النية</w:t>
            </w:r>
            <w:r>
              <w:rPr>
                <w:rStyle w:val="IndexLink"/>
                <w:rtl w:val="true"/>
              </w:rPr>
              <w:tab/>
            </w:r>
            <w:r>
              <w:rPr>
                <w:rStyle w:val="IndexLink"/>
              </w:rPr>
              <w:t>126</w:t>
            </w:r>
          </w:hyperlink>
        </w:p>
        <w:p>
          <w:pPr>
            <w:pStyle w:val="Contents3"/>
            <w:tabs>
              <w:tab w:val="clear" w:pos="8459"/>
              <w:tab w:val="right" w:pos="9026" w:leader="dot"/>
            </w:tabs>
            <w:rPr/>
          </w:pPr>
          <w:hyperlink w:anchor="__RefHeading___Toc14223080_1280447820">
            <w:r>
              <w:rPr>
                <w:webHidden/>
                <w:rStyle w:val="IndexLink"/>
                <w:rtl w:val="true"/>
              </w:rPr>
              <w:t>فصل فى ما يجب الإمساك عنه</w:t>
            </w:r>
            <w:r>
              <w:rPr>
                <w:rStyle w:val="IndexLink"/>
                <w:rtl w:val="true"/>
              </w:rPr>
              <w:tab/>
            </w:r>
            <w:r>
              <w:rPr>
                <w:rStyle w:val="IndexLink"/>
              </w:rPr>
              <w:t>127</w:t>
            </w:r>
          </w:hyperlink>
        </w:p>
        <w:p>
          <w:pPr>
            <w:pStyle w:val="Contents3"/>
            <w:tabs>
              <w:tab w:val="clear" w:pos="8459"/>
              <w:tab w:val="right" w:pos="9026" w:leader="dot"/>
            </w:tabs>
            <w:rPr/>
          </w:pPr>
          <w:hyperlink w:anchor="__RefHeading___Toc14223082_1280447820">
            <w:r>
              <w:rPr>
                <w:webHidden/>
                <w:rStyle w:val="IndexLink"/>
                <w:rtl w:val="true"/>
              </w:rPr>
              <w:t>فصل فى اعتبار العمد و الاختيار فى الافطار</w:t>
            </w:r>
            <w:r>
              <w:rPr>
                <w:rStyle w:val="IndexLink"/>
                <w:rtl w:val="true"/>
              </w:rPr>
              <w:tab/>
            </w:r>
            <w:r>
              <w:rPr>
                <w:rStyle w:val="IndexLink"/>
              </w:rPr>
              <w:t>130</w:t>
            </w:r>
          </w:hyperlink>
        </w:p>
        <w:p>
          <w:pPr>
            <w:pStyle w:val="Contents3"/>
            <w:tabs>
              <w:tab w:val="clear" w:pos="8459"/>
              <w:tab w:val="right" w:pos="9026" w:leader="dot"/>
            </w:tabs>
            <w:rPr/>
          </w:pPr>
          <w:hyperlink w:anchor="__RefHeading___Toc14223084_1280447820">
            <w:r>
              <w:rPr>
                <w:webHidden/>
                <w:rStyle w:val="IndexLink"/>
                <w:rtl w:val="true"/>
              </w:rPr>
              <w:t>فصل فى امور لا بأس بها للصائم</w:t>
            </w:r>
            <w:r>
              <w:rPr>
                <w:rStyle w:val="IndexLink"/>
                <w:rtl w:val="true"/>
              </w:rPr>
              <w:tab/>
            </w:r>
            <w:r>
              <w:rPr>
                <w:rStyle w:val="IndexLink"/>
              </w:rPr>
              <w:t>130</w:t>
            </w:r>
          </w:hyperlink>
        </w:p>
        <w:p>
          <w:pPr>
            <w:pStyle w:val="Contents3"/>
            <w:tabs>
              <w:tab w:val="clear" w:pos="8459"/>
              <w:tab w:val="right" w:pos="9026" w:leader="dot"/>
            </w:tabs>
            <w:rPr/>
          </w:pPr>
          <w:hyperlink w:anchor="__RefHeading___Toc14223086_1280447820">
            <w:r>
              <w:rPr>
                <w:webHidden/>
                <w:rStyle w:val="IndexLink"/>
                <w:rtl w:val="true"/>
              </w:rPr>
              <w:t>فصل فى المكروهات فى الصوم</w:t>
            </w:r>
            <w:r>
              <w:rPr>
                <w:rStyle w:val="IndexLink"/>
                <w:rtl w:val="true"/>
              </w:rPr>
              <w:tab/>
            </w:r>
            <w:r>
              <w:rPr>
                <w:rStyle w:val="IndexLink"/>
              </w:rPr>
              <w:t>130</w:t>
            </w:r>
          </w:hyperlink>
        </w:p>
        <w:p>
          <w:pPr>
            <w:pStyle w:val="Contents3"/>
            <w:tabs>
              <w:tab w:val="clear" w:pos="8459"/>
              <w:tab w:val="right" w:pos="9026" w:leader="dot"/>
            </w:tabs>
            <w:rPr/>
          </w:pPr>
          <w:hyperlink w:anchor="__RefHeading___Toc14223088_1280447820">
            <w:r>
              <w:rPr>
                <w:webHidden/>
                <w:rStyle w:val="IndexLink"/>
                <w:rtl w:val="true"/>
              </w:rPr>
              <w:t>فصل فى ما يوجب الكفارة</w:t>
            </w:r>
            <w:r>
              <w:rPr>
                <w:rStyle w:val="IndexLink"/>
                <w:rtl w:val="true"/>
              </w:rPr>
              <w:tab/>
            </w:r>
            <w:r>
              <w:rPr>
                <w:rStyle w:val="IndexLink"/>
              </w:rPr>
              <w:t>130</w:t>
            </w:r>
          </w:hyperlink>
        </w:p>
        <w:p>
          <w:pPr>
            <w:pStyle w:val="Contents3"/>
            <w:tabs>
              <w:tab w:val="clear" w:pos="8459"/>
              <w:tab w:val="right" w:pos="9026" w:leader="dot"/>
            </w:tabs>
            <w:rPr/>
          </w:pPr>
          <w:hyperlink w:anchor="__RefHeading___Toc14223090_1280447820">
            <w:r>
              <w:rPr>
                <w:webHidden/>
                <w:rStyle w:val="IndexLink"/>
                <w:rtl w:val="true"/>
              </w:rPr>
              <w:t>فصل فى ما يجب فيه القضاء دون الكفّارة</w:t>
            </w:r>
            <w:r>
              <w:rPr>
                <w:rStyle w:val="IndexLink"/>
                <w:rtl w:val="true"/>
              </w:rPr>
              <w:tab/>
            </w:r>
            <w:r>
              <w:rPr>
                <w:rStyle w:val="IndexLink"/>
              </w:rPr>
              <w:t>131</w:t>
            </w:r>
          </w:hyperlink>
        </w:p>
        <w:p>
          <w:pPr>
            <w:pStyle w:val="Contents3"/>
            <w:tabs>
              <w:tab w:val="clear" w:pos="8459"/>
              <w:tab w:val="right" w:pos="9026" w:leader="dot"/>
            </w:tabs>
            <w:rPr/>
          </w:pPr>
          <w:hyperlink w:anchor="__RefHeading___Toc14223092_1280447820">
            <w:r>
              <w:rPr>
                <w:webHidden/>
                <w:rStyle w:val="IndexLink"/>
                <w:rtl w:val="true"/>
              </w:rPr>
              <w:t>فصل فى شرائط صحة الصوم</w:t>
            </w:r>
            <w:r>
              <w:rPr>
                <w:rStyle w:val="IndexLink"/>
                <w:rtl w:val="true"/>
              </w:rPr>
              <w:tab/>
            </w:r>
            <w:r>
              <w:rPr>
                <w:rStyle w:val="IndexLink"/>
              </w:rPr>
              <w:t>132</w:t>
            </w:r>
          </w:hyperlink>
        </w:p>
        <w:p>
          <w:pPr>
            <w:pStyle w:val="Contents3"/>
            <w:tabs>
              <w:tab w:val="clear" w:pos="8459"/>
              <w:tab w:val="right" w:pos="9026" w:leader="dot"/>
            </w:tabs>
            <w:rPr/>
          </w:pPr>
          <w:hyperlink w:anchor="__RefHeading___Toc14223094_1280447820">
            <w:r>
              <w:rPr>
                <w:webHidden/>
                <w:rStyle w:val="IndexLink"/>
                <w:rtl w:val="true"/>
              </w:rPr>
              <w:t>فصل فى شرائط وجوب الصوم</w:t>
            </w:r>
            <w:r>
              <w:rPr>
                <w:rStyle w:val="IndexLink"/>
                <w:rtl w:val="true"/>
              </w:rPr>
              <w:tab/>
            </w:r>
            <w:r>
              <w:rPr>
                <w:rStyle w:val="IndexLink"/>
              </w:rPr>
              <w:t>133</w:t>
            </w:r>
          </w:hyperlink>
        </w:p>
        <w:p>
          <w:pPr>
            <w:pStyle w:val="Contents3"/>
            <w:tabs>
              <w:tab w:val="clear" w:pos="8459"/>
              <w:tab w:val="right" w:pos="9026" w:leader="dot"/>
            </w:tabs>
            <w:rPr/>
          </w:pPr>
          <w:hyperlink w:anchor="__RefHeading___Toc14223096_1280447820">
            <w:r>
              <w:rPr>
                <w:webHidden/>
                <w:rStyle w:val="IndexLink"/>
                <w:rtl w:val="true"/>
              </w:rPr>
              <w:t>فصل فى من وردت الرخصة له فى افطار شهر رمضان</w:t>
            </w:r>
            <w:r>
              <w:rPr>
                <w:rStyle w:val="IndexLink"/>
                <w:rtl w:val="true"/>
              </w:rPr>
              <w:tab/>
            </w:r>
            <w:r>
              <w:rPr>
                <w:rStyle w:val="IndexLink"/>
              </w:rPr>
              <w:t>133</w:t>
            </w:r>
          </w:hyperlink>
        </w:p>
        <w:p>
          <w:pPr>
            <w:pStyle w:val="Contents3"/>
            <w:tabs>
              <w:tab w:val="clear" w:pos="8459"/>
              <w:tab w:val="right" w:pos="9026" w:leader="dot"/>
            </w:tabs>
            <w:rPr/>
          </w:pPr>
          <w:hyperlink w:anchor="__RefHeading___Toc14223098_1280447820">
            <w:r>
              <w:rPr>
                <w:webHidden/>
                <w:rStyle w:val="IndexLink"/>
                <w:rtl w:val="true"/>
              </w:rPr>
              <w:t>فصل فى طرق ثبوت هلال رمضان</w:t>
            </w:r>
            <w:r>
              <w:rPr>
                <w:rStyle w:val="IndexLink"/>
                <w:rtl w:val="true"/>
              </w:rPr>
              <w:tab/>
            </w:r>
            <w:r>
              <w:rPr>
                <w:rStyle w:val="IndexLink"/>
              </w:rPr>
              <w:t>133</w:t>
            </w:r>
          </w:hyperlink>
        </w:p>
        <w:p>
          <w:pPr>
            <w:pStyle w:val="Contents3"/>
            <w:tabs>
              <w:tab w:val="clear" w:pos="8459"/>
              <w:tab w:val="right" w:pos="9026" w:leader="dot"/>
            </w:tabs>
            <w:rPr/>
          </w:pPr>
          <w:hyperlink w:anchor="__RefHeading___Toc14223100_1280447820">
            <w:r>
              <w:rPr>
                <w:webHidden/>
                <w:rStyle w:val="IndexLink"/>
                <w:rtl w:val="true"/>
              </w:rPr>
              <w:t>فصل فى احكام القضاء</w:t>
            </w:r>
            <w:r>
              <w:rPr>
                <w:rStyle w:val="IndexLink"/>
                <w:rtl w:val="true"/>
              </w:rPr>
              <w:tab/>
            </w:r>
            <w:r>
              <w:rPr>
                <w:rStyle w:val="IndexLink"/>
              </w:rPr>
              <w:t>134</w:t>
            </w:r>
          </w:hyperlink>
        </w:p>
        <w:p>
          <w:pPr>
            <w:pStyle w:val="Contents3"/>
            <w:tabs>
              <w:tab w:val="clear" w:pos="8459"/>
              <w:tab w:val="right" w:pos="9026" w:leader="dot"/>
            </w:tabs>
            <w:rPr/>
          </w:pPr>
          <w:hyperlink w:anchor="__RefHeading___Toc14223102_1280447820">
            <w:r>
              <w:rPr>
                <w:webHidden/>
                <w:rStyle w:val="IndexLink"/>
                <w:rtl w:val="true"/>
              </w:rPr>
              <w:t>فصل فى صوم الكفارة</w:t>
            </w:r>
            <w:r>
              <w:rPr>
                <w:rStyle w:val="IndexLink"/>
                <w:rtl w:val="true"/>
              </w:rPr>
              <w:tab/>
            </w:r>
            <w:r>
              <w:rPr>
                <w:rStyle w:val="IndexLink"/>
              </w:rPr>
              <w:t>135</w:t>
            </w:r>
          </w:hyperlink>
        </w:p>
        <w:p>
          <w:pPr>
            <w:pStyle w:val="Contents3"/>
            <w:tabs>
              <w:tab w:val="clear" w:pos="8459"/>
              <w:tab w:val="right" w:pos="9026" w:leader="dot"/>
            </w:tabs>
            <w:rPr/>
          </w:pPr>
          <w:hyperlink w:anchor="__RefHeading___Toc14223104_1280447820">
            <w:r>
              <w:rPr>
                <w:webHidden/>
                <w:rStyle w:val="IndexLink"/>
                <w:rtl w:val="true"/>
              </w:rPr>
              <w:t>فصل فى اقسام الصوم</w:t>
            </w:r>
            <w:r>
              <w:rPr>
                <w:rStyle w:val="IndexLink"/>
                <w:rtl w:val="true"/>
              </w:rPr>
              <w:tab/>
            </w:r>
            <w:r>
              <w:rPr>
                <w:rStyle w:val="IndexLink"/>
              </w:rPr>
              <w:t>135</w:t>
            </w:r>
          </w:hyperlink>
        </w:p>
        <w:p>
          <w:pPr>
            <w:pStyle w:val="Contents2"/>
            <w:tabs>
              <w:tab w:val="clear" w:pos="8743"/>
              <w:tab w:val="right" w:pos="9026" w:leader="dot"/>
            </w:tabs>
            <w:rPr/>
          </w:pPr>
          <w:hyperlink w:anchor="__RefHeading___Toc14223106_1280447820">
            <w:r>
              <w:rPr>
                <w:webHidden/>
                <w:rStyle w:val="IndexLink"/>
                <w:rtl w:val="true"/>
              </w:rPr>
              <w:t>كتاب الإعتكاف</w:t>
            </w:r>
            <w:r>
              <w:rPr>
                <w:rStyle w:val="IndexLink"/>
                <w:rtl w:val="true"/>
              </w:rPr>
              <w:tab/>
            </w:r>
            <w:r>
              <w:rPr>
                <w:rStyle w:val="IndexLink"/>
              </w:rPr>
              <w:t>138</w:t>
            </w:r>
          </w:hyperlink>
        </w:p>
        <w:p>
          <w:pPr>
            <w:pStyle w:val="Contents3"/>
            <w:tabs>
              <w:tab w:val="clear" w:pos="8459"/>
              <w:tab w:val="right" w:pos="9026" w:leader="dot"/>
            </w:tabs>
            <w:rPr/>
          </w:pPr>
          <w:hyperlink w:anchor="__RefHeading___Toc14223108_128044782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4223110_1280447820">
            <w:r>
              <w:rPr>
                <w:webHidden/>
                <w:rStyle w:val="IndexLink"/>
                <w:rtl w:val="true"/>
              </w:rPr>
              <w:t>فصل فى احكام الاعتكاف</w:t>
            </w:r>
            <w:r>
              <w:rPr>
                <w:rStyle w:val="IndexLink"/>
                <w:rtl w:val="true"/>
              </w:rPr>
              <w:tab/>
            </w:r>
            <w:r>
              <w:rPr>
                <w:rStyle w:val="IndexLink"/>
              </w:rPr>
              <w:t>141</w:t>
            </w:r>
          </w:hyperlink>
        </w:p>
        <w:p>
          <w:pPr>
            <w:pStyle w:val="Contents2"/>
            <w:tabs>
              <w:tab w:val="clear" w:pos="8743"/>
              <w:tab w:val="right" w:pos="9026" w:leader="dot"/>
            </w:tabs>
            <w:rPr/>
          </w:pPr>
          <w:hyperlink w:anchor="__RefHeading___Toc14223112_1280447820">
            <w:r>
              <w:rPr>
                <w:webHidden/>
                <w:rStyle w:val="IndexLink"/>
                <w:rtl w:val="true"/>
              </w:rPr>
              <w:t>كتاب الزّكوة</w:t>
            </w:r>
            <w:r>
              <w:rPr>
                <w:rStyle w:val="IndexLink"/>
                <w:rtl w:val="true"/>
              </w:rPr>
              <w:tab/>
            </w:r>
            <w:r>
              <w:rPr>
                <w:rStyle w:val="IndexLink"/>
              </w:rPr>
              <w:t>144</w:t>
            </w:r>
          </w:hyperlink>
        </w:p>
        <w:p>
          <w:pPr>
            <w:pStyle w:val="Contents3"/>
            <w:tabs>
              <w:tab w:val="clear" w:pos="8459"/>
              <w:tab w:val="right" w:pos="9026" w:leader="dot"/>
            </w:tabs>
            <w:rPr/>
          </w:pPr>
          <w:hyperlink w:anchor="__RefHeading___Toc14223114_1280447820">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4223116_1280447820">
            <w:r>
              <w:rPr>
                <w:webHidden/>
                <w:rStyle w:val="IndexLink"/>
                <w:rtl w:val="true"/>
              </w:rPr>
              <w:t>فصل فى الاجناس التى تتعلق بها الزكوة</w:t>
            </w:r>
            <w:r>
              <w:rPr>
                <w:rStyle w:val="IndexLink"/>
                <w:rtl w:val="true"/>
              </w:rPr>
              <w:tab/>
            </w:r>
            <w:r>
              <w:rPr>
                <w:rStyle w:val="IndexLink"/>
              </w:rPr>
              <w:t>147</w:t>
            </w:r>
          </w:hyperlink>
        </w:p>
        <w:p>
          <w:pPr>
            <w:pStyle w:val="Contents3"/>
            <w:tabs>
              <w:tab w:val="clear" w:pos="8459"/>
              <w:tab w:val="right" w:pos="9026" w:leader="dot"/>
            </w:tabs>
            <w:rPr/>
          </w:pPr>
          <w:hyperlink w:anchor="__RefHeading___Toc14223118_1280447820">
            <w:r>
              <w:rPr>
                <w:webHidden/>
                <w:rStyle w:val="IndexLink"/>
                <w:rtl w:val="true"/>
              </w:rPr>
              <w:t>فصل فى زكوة النقدين</w:t>
            </w:r>
            <w:r>
              <w:rPr>
                <w:rStyle w:val="IndexLink"/>
                <w:rtl w:val="true"/>
              </w:rPr>
              <w:tab/>
            </w:r>
            <w:r>
              <w:rPr>
                <w:rStyle w:val="IndexLink"/>
              </w:rPr>
              <w:t>148</w:t>
            </w:r>
          </w:hyperlink>
        </w:p>
        <w:p>
          <w:pPr>
            <w:pStyle w:val="Contents3"/>
            <w:tabs>
              <w:tab w:val="clear" w:pos="8459"/>
              <w:tab w:val="right" w:pos="9026" w:leader="dot"/>
            </w:tabs>
            <w:rPr/>
          </w:pPr>
          <w:hyperlink w:anchor="__RefHeading___Toc14223120_1280447820">
            <w:r>
              <w:rPr>
                <w:webHidden/>
                <w:rStyle w:val="IndexLink"/>
                <w:rtl w:val="true"/>
              </w:rPr>
              <w:t>فصل فى زكوة الغلات الاربع</w:t>
            </w:r>
            <w:r>
              <w:rPr>
                <w:rStyle w:val="IndexLink"/>
                <w:rtl w:val="true"/>
              </w:rPr>
              <w:tab/>
            </w:r>
            <w:r>
              <w:rPr>
                <w:rStyle w:val="IndexLink"/>
              </w:rPr>
              <w:t>148</w:t>
            </w:r>
          </w:hyperlink>
        </w:p>
        <w:p>
          <w:pPr>
            <w:pStyle w:val="Contents3"/>
            <w:tabs>
              <w:tab w:val="clear" w:pos="8459"/>
              <w:tab w:val="right" w:pos="9026" w:leader="dot"/>
            </w:tabs>
            <w:rPr/>
          </w:pPr>
          <w:hyperlink w:anchor="__RefHeading___Toc14223122_1280447820">
            <w:r>
              <w:rPr>
                <w:webHidden/>
                <w:rStyle w:val="IndexLink"/>
                <w:rtl w:val="true"/>
              </w:rPr>
              <w:t>فصل فى ما يستحبّ فيه الزكوة</w:t>
            </w:r>
            <w:r>
              <w:rPr>
                <w:rStyle w:val="IndexLink"/>
                <w:rtl w:val="true"/>
              </w:rPr>
              <w:tab/>
            </w:r>
            <w:r>
              <w:rPr>
                <w:rStyle w:val="IndexLink"/>
              </w:rPr>
              <w:t>149</w:t>
            </w:r>
          </w:hyperlink>
        </w:p>
        <w:p>
          <w:pPr>
            <w:pStyle w:val="Contents3"/>
            <w:tabs>
              <w:tab w:val="clear" w:pos="8459"/>
              <w:tab w:val="right" w:pos="9026" w:leader="dot"/>
            </w:tabs>
            <w:rPr/>
          </w:pPr>
          <w:hyperlink w:anchor="__RefHeading___Toc14223124_1280447820">
            <w:r>
              <w:rPr>
                <w:webHidden/>
                <w:rStyle w:val="IndexLink"/>
                <w:rtl w:val="true"/>
              </w:rPr>
              <w:t>فصل فى اصناف المستحقين للزكوة</w:t>
            </w:r>
            <w:r>
              <w:rPr>
                <w:rStyle w:val="IndexLink"/>
                <w:rtl w:val="true"/>
              </w:rPr>
              <w:tab/>
            </w:r>
            <w:r>
              <w:rPr>
                <w:rStyle w:val="IndexLink"/>
              </w:rPr>
              <w:t>149</w:t>
            </w:r>
          </w:hyperlink>
        </w:p>
        <w:p>
          <w:pPr>
            <w:pStyle w:val="Contents3"/>
            <w:tabs>
              <w:tab w:val="clear" w:pos="8459"/>
              <w:tab w:val="right" w:pos="9026" w:leader="dot"/>
            </w:tabs>
            <w:rPr/>
          </w:pPr>
          <w:hyperlink w:anchor="__RefHeading___Toc14223126_1280447820">
            <w:r>
              <w:rPr>
                <w:webHidden/>
                <w:rStyle w:val="IndexLink"/>
                <w:rtl w:val="true"/>
              </w:rPr>
              <w:t>فصل فى اوصاف المستحقين</w:t>
            </w:r>
            <w:r>
              <w:rPr>
                <w:rStyle w:val="IndexLink"/>
                <w:rtl w:val="true"/>
              </w:rPr>
              <w:tab/>
            </w:r>
            <w:r>
              <w:rPr>
                <w:rStyle w:val="IndexLink"/>
              </w:rPr>
              <w:t>151</w:t>
            </w:r>
          </w:hyperlink>
        </w:p>
        <w:p>
          <w:pPr>
            <w:pStyle w:val="Contents3"/>
            <w:tabs>
              <w:tab w:val="clear" w:pos="8459"/>
              <w:tab w:val="right" w:pos="9026" w:leader="dot"/>
            </w:tabs>
            <w:rPr/>
          </w:pPr>
          <w:hyperlink w:anchor="__RefHeading___Toc14223128_1280447820">
            <w:r>
              <w:rPr>
                <w:webHidden/>
                <w:rStyle w:val="IndexLink"/>
                <w:rtl w:val="true"/>
              </w:rPr>
              <w:t>فصل فى بقية احكام الزكوة</w:t>
            </w:r>
            <w:r>
              <w:rPr>
                <w:rStyle w:val="IndexLink"/>
                <w:rtl w:val="true"/>
              </w:rPr>
              <w:tab/>
            </w:r>
            <w:r>
              <w:rPr>
                <w:rStyle w:val="IndexLink"/>
              </w:rPr>
              <w:t>152</w:t>
            </w:r>
          </w:hyperlink>
        </w:p>
        <w:p>
          <w:pPr>
            <w:pStyle w:val="Contents3"/>
            <w:tabs>
              <w:tab w:val="clear" w:pos="8459"/>
              <w:tab w:val="right" w:pos="9026" w:leader="dot"/>
            </w:tabs>
            <w:rPr/>
          </w:pPr>
          <w:hyperlink w:anchor="__RefHeading___Toc14223130_1280447820">
            <w:r>
              <w:rPr>
                <w:webHidden/>
                <w:rStyle w:val="IndexLink"/>
                <w:rtl w:val="true"/>
              </w:rPr>
              <w:t>فصل فى وقت وجوب اخراج الزكوة</w:t>
            </w:r>
            <w:r>
              <w:rPr>
                <w:rStyle w:val="IndexLink"/>
                <w:rtl w:val="true"/>
              </w:rPr>
              <w:tab/>
            </w:r>
            <w:r>
              <w:rPr>
                <w:rStyle w:val="IndexLink"/>
              </w:rPr>
              <w:t>152</w:t>
            </w:r>
          </w:hyperlink>
        </w:p>
        <w:p>
          <w:pPr>
            <w:pStyle w:val="Contents3"/>
            <w:tabs>
              <w:tab w:val="clear" w:pos="8459"/>
              <w:tab w:val="right" w:pos="9026" w:leader="dot"/>
            </w:tabs>
            <w:rPr/>
          </w:pPr>
          <w:hyperlink w:anchor="__RefHeading___Toc14223132_1280447820">
            <w:r>
              <w:rPr>
                <w:webHidden/>
                <w:rStyle w:val="IndexLink"/>
                <w:rtl w:val="true"/>
              </w:rPr>
              <w:t>فصل فى المسائل المتعلّقة بابواب الزكوة</w:t>
            </w:r>
            <w:r>
              <w:rPr>
                <w:rStyle w:val="IndexLink"/>
                <w:rtl w:val="true"/>
              </w:rPr>
              <w:tab/>
            </w:r>
            <w:r>
              <w:rPr>
                <w:rStyle w:val="IndexLink"/>
              </w:rPr>
              <w:t>152</w:t>
            </w:r>
          </w:hyperlink>
        </w:p>
        <w:p>
          <w:pPr>
            <w:pStyle w:val="Contents3"/>
            <w:tabs>
              <w:tab w:val="clear" w:pos="8459"/>
              <w:tab w:val="right" w:pos="9026" w:leader="dot"/>
            </w:tabs>
            <w:rPr/>
          </w:pPr>
          <w:hyperlink w:anchor="__RefHeading___Toc14223134_1280447820">
            <w:r>
              <w:rPr>
                <w:webHidden/>
                <w:rStyle w:val="IndexLink"/>
                <w:rtl w:val="true"/>
              </w:rPr>
              <w:t>ختام فيه مسائل متفرقة</w:t>
            </w:r>
            <w:r>
              <w:rPr>
                <w:rStyle w:val="IndexLink"/>
                <w:rtl w:val="true"/>
              </w:rPr>
              <w:tab/>
            </w:r>
            <w:r>
              <w:rPr>
                <w:rStyle w:val="IndexLink"/>
              </w:rPr>
              <w:t>153</w:t>
            </w:r>
          </w:hyperlink>
        </w:p>
        <w:p>
          <w:pPr>
            <w:pStyle w:val="Contents3"/>
            <w:tabs>
              <w:tab w:val="clear" w:pos="8459"/>
              <w:tab w:val="right" w:pos="9026" w:leader="dot"/>
            </w:tabs>
            <w:rPr/>
          </w:pPr>
          <w:hyperlink w:anchor="__RefHeading___Toc14223136_1280447820">
            <w:r>
              <w:rPr>
                <w:webHidden/>
                <w:rStyle w:val="IndexLink"/>
                <w:rtl w:val="true"/>
              </w:rPr>
              <w:t>فصل فى زكوة الفطرة</w:t>
            </w:r>
            <w:r>
              <w:rPr>
                <w:rStyle w:val="IndexLink"/>
                <w:rtl w:val="true"/>
              </w:rPr>
              <w:t xml:space="preserve">... </w:t>
            </w:r>
            <w:r>
              <w:rPr>
                <w:rStyle w:val="IndexLink"/>
                <w:rtl w:val="true"/>
              </w:rPr>
              <w:t>فصل فيمن تجب عنه</w:t>
            </w:r>
            <w:r>
              <w:rPr>
                <w:rStyle w:val="IndexLink"/>
                <w:rtl w:val="true"/>
              </w:rPr>
              <w:tab/>
            </w:r>
            <w:r>
              <w:rPr>
                <w:rStyle w:val="IndexLink"/>
              </w:rPr>
              <w:t>154</w:t>
            </w:r>
          </w:hyperlink>
        </w:p>
        <w:p>
          <w:pPr>
            <w:pStyle w:val="Contents3"/>
            <w:tabs>
              <w:tab w:val="clear" w:pos="8459"/>
              <w:tab w:val="right" w:pos="9026" w:leader="dot"/>
            </w:tabs>
            <w:rPr/>
          </w:pPr>
          <w:hyperlink w:anchor="__RefHeading___Toc14223138_1280447820">
            <w:r>
              <w:rPr>
                <w:webHidden/>
                <w:rStyle w:val="IndexLink"/>
                <w:rtl w:val="true"/>
              </w:rPr>
              <w:t>فصل فى جنسها و قدرها</w:t>
            </w:r>
            <w:r>
              <w:rPr>
                <w:rStyle w:val="IndexLink"/>
                <w:rtl w:val="true"/>
              </w:rPr>
              <w:tab/>
            </w:r>
            <w:r>
              <w:rPr>
                <w:rStyle w:val="IndexLink"/>
              </w:rPr>
              <w:t>154</w:t>
            </w:r>
          </w:hyperlink>
        </w:p>
        <w:p>
          <w:pPr>
            <w:pStyle w:val="Contents3"/>
            <w:tabs>
              <w:tab w:val="clear" w:pos="8459"/>
              <w:tab w:val="right" w:pos="9026" w:leader="dot"/>
            </w:tabs>
            <w:rPr/>
          </w:pPr>
          <w:hyperlink w:anchor="__RefHeading___Toc14223140_1280447820">
            <w:r>
              <w:rPr>
                <w:webHidden/>
                <w:rStyle w:val="IndexLink"/>
                <w:rtl w:val="true"/>
              </w:rPr>
              <w:t>فصل فى وقت وجوبها</w:t>
            </w:r>
            <w:r>
              <w:rPr>
                <w:rStyle w:val="IndexLink"/>
                <w:rtl w:val="true"/>
              </w:rPr>
              <w:tab/>
            </w:r>
            <w:r>
              <w:rPr>
                <w:rStyle w:val="IndexLink"/>
              </w:rPr>
              <w:t>155</w:t>
            </w:r>
          </w:hyperlink>
        </w:p>
        <w:p>
          <w:pPr>
            <w:pStyle w:val="Contents3"/>
            <w:tabs>
              <w:tab w:val="clear" w:pos="8459"/>
              <w:tab w:val="right" w:pos="9026" w:leader="dot"/>
            </w:tabs>
            <w:rPr/>
          </w:pPr>
          <w:hyperlink w:anchor="__RefHeading___Toc14223142_1280447820">
            <w:r>
              <w:rPr>
                <w:webHidden/>
                <w:rStyle w:val="IndexLink"/>
                <w:rtl w:val="true"/>
              </w:rPr>
              <w:t>فصل فى مصرف زكوة الفطرة</w:t>
            </w:r>
            <w:r>
              <w:rPr>
                <w:rStyle w:val="IndexLink"/>
                <w:rtl w:val="true"/>
              </w:rPr>
              <w:tab/>
            </w:r>
            <w:r>
              <w:rPr>
                <w:rStyle w:val="IndexLink"/>
              </w:rPr>
              <w:t>155</w:t>
            </w:r>
          </w:hyperlink>
        </w:p>
        <w:p>
          <w:pPr>
            <w:pStyle w:val="Contents2"/>
            <w:tabs>
              <w:tab w:val="clear" w:pos="8743"/>
              <w:tab w:val="right" w:pos="9026" w:leader="dot"/>
            </w:tabs>
            <w:rPr/>
          </w:pPr>
          <w:hyperlink w:anchor="__RefHeading___Toc14223144_1280447820">
            <w:r>
              <w:rPr>
                <w:webHidden/>
                <w:rStyle w:val="IndexLink"/>
                <w:rtl w:val="true"/>
              </w:rPr>
              <w:t>كتاب الخمس</w:t>
            </w:r>
            <w:r>
              <w:rPr>
                <w:rStyle w:val="IndexLink"/>
                <w:rtl w:val="true"/>
              </w:rPr>
              <w:tab/>
            </w:r>
            <w:r>
              <w:rPr>
                <w:rStyle w:val="IndexLink"/>
              </w:rPr>
              <w:t>156</w:t>
            </w:r>
          </w:hyperlink>
        </w:p>
        <w:p>
          <w:pPr>
            <w:pStyle w:val="Contents3"/>
            <w:tabs>
              <w:tab w:val="clear" w:pos="8459"/>
              <w:tab w:val="right" w:pos="9026" w:leader="dot"/>
            </w:tabs>
            <w:rPr/>
          </w:pPr>
          <w:hyperlink w:anchor="__RefHeading___Toc14223146_1280447820">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14223148_1280447820">
            <w:r>
              <w:rPr>
                <w:webHidden/>
                <w:rStyle w:val="IndexLink"/>
                <w:rtl w:val="true"/>
              </w:rPr>
              <w:t>فصل فى ما يجب فيه الخمس</w:t>
            </w:r>
            <w:r>
              <w:rPr>
                <w:rStyle w:val="IndexLink"/>
                <w:rtl w:val="true"/>
              </w:rPr>
              <w:tab/>
            </w:r>
            <w:r>
              <w:rPr>
                <w:rStyle w:val="IndexLink"/>
              </w:rPr>
              <w:t>158</w:t>
            </w:r>
          </w:hyperlink>
        </w:p>
        <w:p>
          <w:pPr>
            <w:pStyle w:val="Contents3"/>
            <w:tabs>
              <w:tab w:val="clear" w:pos="8459"/>
              <w:tab w:val="right" w:pos="9026" w:leader="dot"/>
            </w:tabs>
            <w:rPr/>
          </w:pPr>
          <w:hyperlink w:anchor="__RefHeading___Toc14223150_1280447820">
            <w:r>
              <w:rPr>
                <w:webHidden/>
                <w:rStyle w:val="IndexLink"/>
                <w:rtl w:val="true"/>
              </w:rPr>
              <w:t>فصل فى قسمة الخمس و مستحقه</w:t>
            </w:r>
            <w:r>
              <w:rPr>
                <w:rStyle w:val="IndexLink"/>
                <w:rtl w:val="true"/>
              </w:rPr>
              <w:tab/>
            </w:r>
            <w:r>
              <w:rPr>
                <w:rStyle w:val="IndexLink"/>
              </w:rPr>
              <w:t>163</w:t>
            </w:r>
          </w:hyperlink>
        </w:p>
        <w:p>
          <w:pPr>
            <w:pStyle w:val="Contents2"/>
            <w:tabs>
              <w:tab w:val="clear" w:pos="8743"/>
              <w:tab w:val="right" w:pos="9026" w:leader="dot"/>
            </w:tabs>
            <w:rPr/>
          </w:pPr>
          <w:hyperlink w:anchor="__RefHeading___Toc14223152_1280447820">
            <w:r>
              <w:rPr>
                <w:webHidden/>
                <w:rStyle w:val="IndexLink"/>
                <w:rtl w:val="true"/>
              </w:rPr>
              <w:t>كتاب الحجّ‌</w:t>
            </w:r>
            <w:r>
              <w:rPr>
                <w:rStyle w:val="IndexLink"/>
                <w:rtl w:val="true"/>
              </w:rPr>
              <w:tab/>
            </w:r>
            <w:r>
              <w:rPr>
                <w:rStyle w:val="IndexLink"/>
              </w:rPr>
              <w:t>166</w:t>
            </w:r>
          </w:hyperlink>
        </w:p>
        <w:p>
          <w:pPr>
            <w:pStyle w:val="Contents3"/>
            <w:tabs>
              <w:tab w:val="clear" w:pos="8459"/>
              <w:tab w:val="right" w:pos="9026" w:leader="dot"/>
            </w:tabs>
            <w:rPr/>
          </w:pPr>
          <w:hyperlink w:anchor="__RefHeading___Toc14223154_1280447820">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4223156_1280447820">
            <w:r>
              <w:rPr>
                <w:webHidden/>
                <w:rStyle w:val="IndexLink"/>
                <w:rtl w:val="true"/>
              </w:rPr>
              <w:t>فصل</w:t>
            </w:r>
            <w:r>
              <w:rPr>
                <w:rStyle w:val="IndexLink"/>
                <w:rtl w:val="true"/>
              </w:rPr>
              <w:t xml:space="preserve">: </w:t>
            </w:r>
            <w:r>
              <w:rPr>
                <w:rStyle w:val="IndexLink"/>
                <w:rtl w:val="true"/>
              </w:rPr>
              <w:t>من اركان الدّين الحج</w:t>
            </w:r>
            <w:r>
              <w:rPr>
                <w:rStyle w:val="IndexLink"/>
                <w:rtl w:val="true"/>
              </w:rPr>
              <w:t>...</w:t>
              <w:tab/>
            </w:r>
            <w:r>
              <w:rPr>
                <w:rStyle w:val="IndexLink"/>
              </w:rPr>
              <w:t>168</w:t>
            </w:r>
          </w:hyperlink>
        </w:p>
        <w:p>
          <w:pPr>
            <w:pStyle w:val="Contents3"/>
            <w:tabs>
              <w:tab w:val="clear" w:pos="8459"/>
              <w:tab w:val="right" w:pos="9026" w:leader="dot"/>
            </w:tabs>
            <w:rPr/>
          </w:pPr>
          <w:hyperlink w:anchor="__RefHeading___Toc14223158_1280447820">
            <w:r>
              <w:rPr>
                <w:webHidden/>
                <w:rStyle w:val="IndexLink"/>
                <w:rtl w:val="true"/>
              </w:rPr>
              <w:t>فصل فى شرائط وجوب حجة الاسلام</w:t>
            </w:r>
            <w:r>
              <w:rPr>
                <w:rStyle w:val="IndexLink"/>
                <w:rtl w:val="true"/>
              </w:rPr>
              <w:tab/>
            </w:r>
            <w:r>
              <w:rPr>
                <w:rStyle w:val="IndexLink"/>
              </w:rPr>
              <w:t>168</w:t>
            </w:r>
          </w:hyperlink>
        </w:p>
        <w:p>
          <w:pPr>
            <w:pStyle w:val="Contents3"/>
            <w:tabs>
              <w:tab w:val="clear" w:pos="8459"/>
              <w:tab w:val="right" w:pos="9026" w:leader="dot"/>
            </w:tabs>
            <w:rPr/>
          </w:pPr>
          <w:hyperlink w:anchor="__RefHeading___Toc14223160_1280447820">
            <w:r>
              <w:rPr>
                <w:webHidden/>
                <w:rStyle w:val="IndexLink"/>
                <w:rtl w:val="true"/>
              </w:rPr>
              <w:t>فصل فى الحج الواجب بالنّذر و العهد و اليمين</w:t>
            </w:r>
            <w:r>
              <w:rPr>
                <w:rStyle w:val="IndexLink"/>
                <w:rtl w:val="true"/>
              </w:rPr>
              <w:tab/>
            </w:r>
            <w:r>
              <w:rPr>
                <w:rStyle w:val="IndexLink"/>
              </w:rPr>
              <w:t>175</w:t>
            </w:r>
          </w:hyperlink>
        </w:p>
        <w:p>
          <w:pPr>
            <w:pStyle w:val="Contents3"/>
            <w:tabs>
              <w:tab w:val="clear" w:pos="8459"/>
              <w:tab w:val="right" w:pos="9026" w:leader="dot"/>
            </w:tabs>
            <w:rPr/>
          </w:pPr>
          <w:hyperlink w:anchor="__RefHeading___Toc14223162_1280447820">
            <w:r>
              <w:rPr>
                <w:webHidden/>
                <w:rStyle w:val="IndexLink"/>
                <w:rtl w:val="true"/>
              </w:rPr>
              <w:t>فصل فى النّيابة</w:t>
            </w:r>
            <w:r>
              <w:rPr>
                <w:rStyle w:val="IndexLink"/>
                <w:rtl w:val="true"/>
              </w:rPr>
              <w:tab/>
            </w:r>
            <w:r>
              <w:rPr>
                <w:rStyle w:val="IndexLink"/>
              </w:rPr>
              <w:t>178</w:t>
            </w:r>
          </w:hyperlink>
        </w:p>
        <w:p>
          <w:pPr>
            <w:pStyle w:val="Contents3"/>
            <w:tabs>
              <w:tab w:val="clear" w:pos="8459"/>
              <w:tab w:val="right" w:pos="9026" w:leader="dot"/>
            </w:tabs>
            <w:rPr/>
          </w:pPr>
          <w:hyperlink w:anchor="__RefHeading___Toc14223164_1280447820">
            <w:r>
              <w:rPr>
                <w:webHidden/>
                <w:rStyle w:val="IndexLink"/>
                <w:rtl w:val="true"/>
              </w:rPr>
              <w:t>فصل فى الوصية بالحج</w:t>
            </w:r>
            <w:r>
              <w:rPr>
                <w:rStyle w:val="IndexLink"/>
                <w:rtl w:val="true"/>
              </w:rPr>
              <w:tab/>
            </w:r>
            <w:r>
              <w:rPr>
                <w:rStyle w:val="IndexLink"/>
              </w:rPr>
              <w:t>180</w:t>
            </w:r>
          </w:hyperlink>
        </w:p>
        <w:p>
          <w:pPr>
            <w:pStyle w:val="Contents3"/>
            <w:tabs>
              <w:tab w:val="clear" w:pos="8459"/>
              <w:tab w:val="right" w:pos="9026" w:leader="dot"/>
            </w:tabs>
            <w:rPr/>
          </w:pPr>
          <w:hyperlink w:anchor="__RefHeading___Toc14223166_1280447820">
            <w:r>
              <w:rPr>
                <w:webHidden/>
                <w:rStyle w:val="IndexLink"/>
                <w:rtl w:val="true"/>
              </w:rPr>
              <w:t>فصل فى الحج المندوب</w:t>
            </w:r>
            <w:r>
              <w:rPr>
                <w:rStyle w:val="IndexLink"/>
                <w:rtl w:val="true"/>
              </w:rPr>
              <w:tab/>
            </w:r>
            <w:r>
              <w:rPr>
                <w:rStyle w:val="IndexLink"/>
              </w:rPr>
              <w:t>182</w:t>
            </w:r>
          </w:hyperlink>
        </w:p>
        <w:p>
          <w:pPr>
            <w:pStyle w:val="Contents3"/>
            <w:tabs>
              <w:tab w:val="clear" w:pos="8459"/>
              <w:tab w:val="right" w:pos="9026" w:leader="dot"/>
            </w:tabs>
            <w:rPr/>
          </w:pPr>
          <w:hyperlink w:anchor="__RefHeading___Toc14223168_1280447820">
            <w:r>
              <w:rPr>
                <w:webHidden/>
                <w:rStyle w:val="IndexLink"/>
                <w:rtl w:val="true"/>
              </w:rPr>
              <w:t>فصل فى اقسام العمرة</w:t>
            </w:r>
            <w:r>
              <w:rPr>
                <w:rStyle w:val="IndexLink"/>
                <w:rtl w:val="true"/>
              </w:rPr>
              <w:tab/>
            </w:r>
            <w:r>
              <w:rPr>
                <w:rStyle w:val="IndexLink"/>
              </w:rPr>
              <w:t>182</w:t>
            </w:r>
          </w:hyperlink>
        </w:p>
        <w:p>
          <w:pPr>
            <w:pStyle w:val="Contents3"/>
            <w:tabs>
              <w:tab w:val="clear" w:pos="8459"/>
              <w:tab w:val="right" w:pos="9026" w:leader="dot"/>
            </w:tabs>
            <w:rPr/>
          </w:pPr>
          <w:hyperlink w:anchor="__RefHeading___Toc14223170_1280447820">
            <w:r>
              <w:rPr>
                <w:webHidden/>
                <w:rStyle w:val="IndexLink"/>
                <w:rtl w:val="true"/>
              </w:rPr>
              <w:t>فصل فى اقسام الحج</w:t>
            </w:r>
            <w:r>
              <w:rPr>
                <w:rStyle w:val="IndexLink"/>
                <w:rtl w:val="true"/>
              </w:rPr>
              <w:tab/>
            </w:r>
            <w:r>
              <w:rPr>
                <w:rStyle w:val="IndexLink"/>
              </w:rPr>
              <w:t>182</w:t>
            </w:r>
          </w:hyperlink>
        </w:p>
        <w:p>
          <w:pPr>
            <w:pStyle w:val="Contents3"/>
            <w:tabs>
              <w:tab w:val="clear" w:pos="8459"/>
              <w:tab w:val="right" w:pos="9026" w:leader="dot"/>
            </w:tabs>
            <w:rPr/>
          </w:pPr>
          <w:hyperlink w:anchor="__RefHeading___Toc14223172_1280447820">
            <w:r>
              <w:rPr>
                <w:webHidden/>
                <w:rStyle w:val="IndexLink"/>
                <w:rtl w:val="true"/>
              </w:rPr>
              <w:t>فصل فى صورة حج التمتع</w:t>
            </w:r>
            <w:r>
              <w:rPr>
                <w:rStyle w:val="IndexLink"/>
                <w:rtl w:val="true"/>
              </w:rPr>
              <w:tab/>
            </w:r>
            <w:r>
              <w:rPr>
                <w:rStyle w:val="IndexLink"/>
              </w:rPr>
              <w:t>183</w:t>
            </w:r>
          </w:hyperlink>
        </w:p>
        <w:p>
          <w:pPr>
            <w:pStyle w:val="Contents3"/>
            <w:tabs>
              <w:tab w:val="clear" w:pos="8459"/>
              <w:tab w:val="right" w:pos="9026" w:leader="dot"/>
            </w:tabs>
            <w:rPr/>
          </w:pPr>
          <w:hyperlink w:anchor="__RefHeading___Toc14223174_1280447820">
            <w:r>
              <w:rPr>
                <w:webHidden/>
                <w:rStyle w:val="IndexLink"/>
                <w:rtl w:val="true"/>
              </w:rPr>
              <w:t>فصل فى المواقيت</w:t>
            </w:r>
            <w:r>
              <w:rPr>
                <w:rStyle w:val="IndexLink"/>
                <w:rtl w:val="true"/>
              </w:rPr>
              <w:tab/>
            </w:r>
            <w:r>
              <w:rPr>
                <w:rStyle w:val="IndexLink"/>
              </w:rPr>
              <w:t>184</w:t>
            </w:r>
          </w:hyperlink>
        </w:p>
        <w:p>
          <w:pPr>
            <w:pStyle w:val="Contents3"/>
            <w:tabs>
              <w:tab w:val="clear" w:pos="8459"/>
              <w:tab w:val="right" w:pos="9026" w:leader="dot"/>
            </w:tabs>
            <w:rPr/>
          </w:pPr>
          <w:hyperlink w:anchor="__RefHeading___Toc14223176_1280447820">
            <w:r>
              <w:rPr>
                <w:webHidden/>
                <w:rStyle w:val="IndexLink"/>
                <w:rtl w:val="true"/>
              </w:rPr>
              <w:t>فصل فى احكام المواقيت</w:t>
            </w:r>
            <w:r>
              <w:rPr>
                <w:rStyle w:val="IndexLink"/>
                <w:rtl w:val="true"/>
              </w:rPr>
              <w:tab/>
            </w:r>
            <w:r>
              <w:rPr>
                <w:rStyle w:val="IndexLink"/>
              </w:rPr>
              <w:t>185</w:t>
            </w:r>
          </w:hyperlink>
        </w:p>
        <w:p>
          <w:pPr>
            <w:pStyle w:val="Contents3"/>
            <w:tabs>
              <w:tab w:val="clear" w:pos="8459"/>
              <w:tab w:val="right" w:pos="9026" w:leader="dot"/>
            </w:tabs>
            <w:rPr/>
          </w:pPr>
          <w:hyperlink w:anchor="__RefHeading___Toc14223178_1280447820">
            <w:r>
              <w:rPr>
                <w:webHidden/>
                <w:rStyle w:val="IndexLink"/>
                <w:rtl w:val="true"/>
              </w:rPr>
              <w:t>فصل فى مقدمات الاحرام</w:t>
            </w:r>
            <w:r>
              <w:rPr>
                <w:rStyle w:val="IndexLink"/>
                <w:rtl w:val="true"/>
              </w:rPr>
              <w:tab/>
            </w:r>
            <w:r>
              <w:rPr>
                <w:rStyle w:val="IndexLink"/>
              </w:rPr>
              <w:t>185</w:t>
            </w:r>
          </w:hyperlink>
        </w:p>
        <w:p>
          <w:pPr>
            <w:pStyle w:val="Contents3"/>
            <w:tabs>
              <w:tab w:val="clear" w:pos="8459"/>
              <w:tab w:val="right" w:pos="9026" w:leader="dot"/>
            </w:tabs>
            <w:rPr/>
          </w:pPr>
          <w:hyperlink w:anchor="__RefHeading___Toc14223180_1280447820">
            <w:r>
              <w:rPr>
                <w:webHidden/>
                <w:rStyle w:val="IndexLink"/>
                <w:rtl w:val="true"/>
              </w:rPr>
              <w:t>فصل فى كيفية الاحرام</w:t>
            </w:r>
            <w:r>
              <w:rPr>
                <w:rStyle w:val="IndexLink"/>
                <w:rtl w:val="true"/>
              </w:rPr>
              <w:tab/>
            </w:r>
            <w:r>
              <w:rPr>
                <w:rStyle w:val="IndexLink"/>
              </w:rPr>
              <w:t>186</w:t>
            </w:r>
          </w:hyperlink>
        </w:p>
        <w:p>
          <w:pPr>
            <w:pStyle w:val="Contents2"/>
            <w:tabs>
              <w:tab w:val="clear" w:pos="8743"/>
              <w:tab w:val="right" w:pos="9026" w:leader="dot"/>
            </w:tabs>
            <w:rPr/>
          </w:pPr>
          <w:hyperlink w:anchor="__RefHeading___Toc14223182_1280447820">
            <w:r>
              <w:rPr>
                <w:webHidden/>
                <w:rStyle w:val="IndexLink"/>
                <w:rtl w:val="true"/>
              </w:rPr>
              <w:t>كتاب الإجارة</w:t>
            </w:r>
            <w:r>
              <w:rPr>
                <w:rStyle w:val="IndexLink"/>
                <w:rtl w:val="true"/>
              </w:rPr>
              <w:tab/>
            </w:r>
            <w:r>
              <w:rPr>
                <w:rStyle w:val="IndexLink"/>
              </w:rPr>
              <w:t>188</w:t>
            </w:r>
          </w:hyperlink>
        </w:p>
        <w:p>
          <w:pPr>
            <w:pStyle w:val="Contents3"/>
            <w:tabs>
              <w:tab w:val="clear" w:pos="8459"/>
              <w:tab w:val="right" w:pos="9026" w:leader="dot"/>
            </w:tabs>
            <w:rPr/>
          </w:pPr>
          <w:hyperlink w:anchor="__RefHeading___Toc14223184_1280447820">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14223186_1280447820">
            <w:r>
              <w:rPr>
                <w:webHidden/>
                <w:rStyle w:val="IndexLink"/>
                <w:rtl w:val="true"/>
              </w:rPr>
              <w:t>فصل</w:t>
            </w:r>
            <w:r>
              <w:rPr>
                <w:rStyle w:val="IndexLink"/>
                <w:rtl w:val="true"/>
              </w:rPr>
              <w:t xml:space="preserve">: </w:t>
            </w:r>
            <w:r>
              <w:rPr>
                <w:rStyle w:val="IndexLink"/>
                <w:rtl w:val="true"/>
              </w:rPr>
              <w:t>الاجارة من العقود اللازمة</w:t>
            </w:r>
            <w:r>
              <w:rPr>
                <w:rStyle w:val="IndexLink"/>
                <w:rtl w:val="true"/>
              </w:rPr>
              <w:t>...</w:t>
              <w:tab/>
            </w:r>
            <w:r>
              <w:rPr>
                <w:rStyle w:val="IndexLink"/>
              </w:rPr>
              <w:t>191</w:t>
            </w:r>
          </w:hyperlink>
        </w:p>
        <w:p>
          <w:pPr>
            <w:pStyle w:val="Contents3"/>
            <w:tabs>
              <w:tab w:val="clear" w:pos="8459"/>
              <w:tab w:val="right" w:pos="9026" w:leader="dot"/>
            </w:tabs>
            <w:rPr/>
          </w:pPr>
          <w:hyperlink w:anchor="__RefHeading___Toc14223188_1280447820">
            <w:r>
              <w:rPr>
                <w:webHidden/>
                <w:rStyle w:val="IndexLink"/>
                <w:rtl w:val="true"/>
              </w:rPr>
              <w:t>فصل</w:t>
            </w:r>
            <w:r>
              <w:rPr>
                <w:rStyle w:val="IndexLink"/>
                <w:rtl w:val="true"/>
              </w:rPr>
              <w:t xml:space="preserve">: </w:t>
            </w:r>
            <w:r>
              <w:rPr>
                <w:rStyle w:val="IndexLink"/>
                <w:rtl w:val="true"/>
              </w:rPr>
              <w:t>يملك المستأجر المنفعة</w:t>
            </w:r>
            <w:r>
              <w:rPr>
                <w:rStyle w:val="IndexLink"/>
                <w:rtl w:val="true"/>
              </w:rPr>
              <w:t>...</w:t>
              <w:tab/>
            </w:r>
            <w:r>
              <w:rPr>
                <w:rStyle w:val="IndexLink"/>
              </w:rPr>
              <w:t>191</w:t>
            </w:r>
          </w:hyperlink>
        </w:p>
        <w:p>
          <w:pPr>
            <w:pStyle w:val="Contents3"/>
            <w:tabs>
              <w:tab w:val="clear" w:pos="8459"/>
              <w:tab w:val="right" w:pos="9026" w:leader="dot"/>
            </w:tabs>
            <w:rPr/>
          </w:pPr>
          <w:hyperlink w:anchor="__RefHeading___Toc14223190_1280447820">
            <w:r>
              <w:rPr>
                <w:webHidden/>
                <w:rStyle w:val="IndexLink"/>
                <w:rtl w:val="true"/>
              </w:rPr>
              <w:t>فصل</w:t>
            </w:r>
            <w:r>
              <w:rPr>
                <w:rStyle w:val="IndexLink"/>
                <w:rtl w:val="true"/>
              </w:rPr>
              <w:t xml:space="preserve">: </w:t>
            </w:r>
            <w:r>
              <w:rPr>
                <w:rStyle w:val="IndexLink"/>
                <w:rtl w:val="true"/>
              </w:rPr>
              <w:t>العين المستأجرة</w:t>
            </w:r>
            <w:r>
              <w:rPr>
                <w:rStyle w:val="IndexLink"/>
                <w:rtl w:val="true"/>
              </w:rPr>
              <w:tab/>
            </w:r>
            <w:r>
              <w:rPr>
                <w:rStyle w:val="IndexLink"/>
              </w:rPr>
              <w:t>192</w:t>
            </w:r>
          </w:hyperlink>
        </w:p>
        <w:p>
          <w:pPr>
            <w:pStyle w:val="Contents3"/>
            <w:tabs>
              <w:tab w:val="clear" w:pos="8459"/>
              <w:tab w:val="right" w:pos="9026" w:leader="dot"/>
            </w:tabs>
            <w:rPr/>
          </w:pPr>
          <w:hyperlink w:anchor="__RefHeading___Toc14223192_1280447820">
            <w:r>
              <w:rPr>
                <w:webHidden/>
                <w:rStyle w:val="IndexLink"/>
                <w:rtl w:val="true"/>
              </w:rPr>
              <w:t>فصل</w:t>
            </w:r>
            <w:r>
              <w:rPr>
                <w:rStyle w:val="IndexLink"/>
                <w:rtl w:val="true"/>
              </w:rPr>
              <w:t xml:space="preserve">: </w:t>
            </w:r>
            <w:r>
              <w:rPr>
                <w:rStyle w:val="IndexLink"/>
                <w:rtl w:val="true"/>
              </w:rPr>
              <w:t>يكفى فى صحة الاجارة كون الموجر مالكا</w:t>
            </w:r>
            <w:r>
              <w:rPr>
                <w:rStyle w:val="IndexLink"/>
                <w:rtl w:val="true"/>
              </w:rPr>
              <w:t>...</w:t>
              <w:tab/>
            </w:r>
            <w:r>
              <w:rPr>
                <w:rStyle w:val="IndexLink"/>
              </w:rPr>
              <w:t>193</w:t>
            </w:r>
          </w:hyperlink>
        </w:p>
        <w:p>
          <w:pPr>
            <w:pStyle w:val="Contents3"/>
            <w:tabs>
              <w:tab w:val="clear" w:pos="8459"/>
              <w:tab w:val="right" w:pos="9026" w:leader="dot"/>
            </w:tabs>
            <w:rPr/>
          </w:pPr>
          <w:hyperlink w:anchor="__RefHeading___Toc14223194_1280447820">
            <w:r>
              <w:rPr>
                <w:webHidden/>
                <w:rStyle w:val="IndexLink"/>
                <w:rtl w:val="true"/>
              </w:rPr>
              <w:t>فصل</w:t>
            </w:r>
            <w:r>
              <w:rPr>
                <w:rStyle w:val="IndexLink"/>
                <w:rtl w:val="true"/>
              </w:rPr>
              <w:t xml:space="preserve">: </w:t>
            </w:r>
            <w:r>
              <w:rPr>
                <w:rStyle w:val="IndexLink"/>
                <w:rtl w:val="true"/>
              </w:rPr>
              <w:t>لا يجوز إجارة الارض</w:t>
            </w:r>
            <w:r>
              <w:rPr>
                <w:rStyle w:val="IndexLink"/>
                <w:rtl w:val="true"/>
              </w:rPr>
              <w:t>...</w:t>
              <w:tab/>
            </w:r>
            <w:r>
              <w:rPr>
                <w:rStyle w:val="IndexLink"/>
              </w:rPr>
              <w:t>194</w:t>
            </w:r>
          </w:hyperlink>
        </w:p>
        <w:p>
          <w:pPr>
            <w:pStyle w:val="Contents3"/>
            <w:tabs>
              <w:tab w:val="clear" w:pos="8459"/>
              <w:tab w:val="right" w:pos="9026" w:leader="dot"/>
            </w:tabs>
            <w:rPr/>
          </w:pPr>
          <w:hyperlink w:anchor="__RefHeading___Toc14223196_1280447820">
            <w:r>
              <w:rPr>
                <w:webHidden/>
                <w:rStyle w:val="IndexLink"/>
                <w:rtl w:val="true"/>
              </w:rPr>
              <w:t>فصل فى التنازع</w:t>
            </w:r>
            <w:r>
              <w:rPr>
                <w:rStyle w:val="IndexLink"/>
                <w:rtl w:val="true"/>
              </w:rPr>
              <w:tab/>
            </w:r>
            <w:r>
              <w:rPr>
                <w:rStyle w:val="IndexLink"/>
              </w:rPr>
              <w:t>195</w:t>
            </w:r>
          </w:hyperlink>
        </w:p>
        <w:p>
          <w:pPr>
            <w:pStyle w:val="Contents3"/>
            <w:tabs>
              <w:tab w:val="clear" w:pos="8459"/>
              <w:tab w:val="right" w:pos="9026" w:leader="dot"/>
            </w:tabs>
            <w:rPr/>
          </w:pPr>
          <w:hyperlink w:anchor="__RefHeading___Toc14223198_1280447820">
            <w:r>
              <w:rPr>
                <w:webHidden/>
                <w:rStyle w:val="IndexLink"/>
                <w:rtl w:val="true"/>
              </w:rPr>
              <w:t>خاتمة فيها مسائل</w:t>
            </w:r>
            <w:r>
              <w:rPr>
                <w:rStyle w:val="IndexLink"/>
                <w:rtl w:val="true"/>
              </w:rPr>
              <w:tab/>
            </w:r>
            <w:r>
              <w:rPr>
                <w:rStyle w:val="IndexLink"/>
              </w:rPr>
              <w:t>195</w:t>
            </w:r>
          </w:hyperlink>
        </w:p>
        <w:p>
          <w:pPr>
            <w:pStyle w:val="Contents2"/>
            <w:tabs>
              <w:tab w:val="clear" w:pos="8743"/>
              <w:tab w:val="right" w:pos="9026" w:leader="dot"/>
            </w:tabs>
            <w:rPr/>
          </w:pPr>
          <w:hyperlink w:anchor="__RefHeading___Toc14223200_1280447820">
            <w:r>
              <w:rPr>
                <w:webHidden/>
                <w:rStyle w:val="IndexLink"/>
                <w:rtl w:val="true"/>
              </w:rPr>
              <w:t>كتاب المضاربة</w:t>
            </w:r>
            <w:r>
              <w:rPr>
                <w:rStyle w:val="IndexLink"/>
                <w:rtl w:val="true"/>
              </w:rPr>
              <w:tab/>
            </w:r>
            <w:r>
              <w:rPr>
                <w:rStyle w:val="IndexLink"/>
              </w:rPr>
              <w:t>196</w:t>
            </w:r>
          </w:hyperlink>
        </w:p>
        <w:p>
          <w:pPr>
            <w:pStyle w:val="Contents3"/>
            <w:tabs>
              <w:tab w:val="clear" w:pos="8459"/>
              <w:tab w:val="right" w:pos="9026" w:leader="dot"/>
            </w:tabs>
            <w:rPr/>
          </w:pPr>
          <w:hyperlink w:anchor="__RefHeading___Toc14223202_1280447820">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14223204_1280447820">
            <w:r>
              <w:rPr>
                <w:webHidden/>
                <w:rStyle w:val="IndexLink"/>
                <w:rtl w:val="true"/>
              </w:rPr>
              <w:t>مسائل</w:t>
            </w:r>
            <w:r>
              <w:rPr>
                <w:rStyle w:val="IndexLink"/>
                <w:rtl w:val="true"/>
              </w:rPr>
              <w:tab/>
            </w:r>
            <w:r>
              <w:rPr>
                <w:rStyle w:val="IndexLink"/>
              </w:rPr>
              <w:t>199</w:t>
            </w:r>
          </w:hyperlink>
        </w:p>
        <w:p>
          <w:pPr>
            <w:pStyle w:val="Contents3"/>
            <w:tabs>
              <w:tab w:val="clear" w:pos="8459"/>
              <w:tab w:val="right" w:pos="9026" w:leader="dot"/>
            </w:tabs>
            <w:rPr/>
          </w:pPr>
          <w:hyperlink w:anchor="__RefHeading___Toc14223206_1280447820">
            <w:r>
              <w:rPr>
                <w:webHidden/>
                <w:rStyle w:val="IndexLink"/>
                <w:rtl w:val="true"/>
              </w:rPr>
              <w:t>فصل فى احكام الشركة</w:t>
            </w:r>
            <w:r>
              <w:rPr>
                <w:rStyle w:val="IndexLink"/>
                <w:rtl w:val="true"/>
              </w:rPr>
              <w:tab/>
            </w:r>
            <w:r>
              <w:rPr>
                <w:rStyle w:val="IndexLink"/>
              </w:rPr>
              <w:t>200</w:t>
            </w:r>
          </w:hyperlink>
        </w:p>
        <w:p>
          <w:pPr>
            <w:pStyle w:val="Contents2"/>
            <w:tabs>
              <w:tab w:val="clear" w:pos="8743"/>
              <w:tab w:val="right" w:pos="9026" w:leader="dot"/>
            </w:tabs>
            <w:rPr/>
          </w:pPr>
          <w:hyperlink w:anchor="__RefHeading___Toc14223208_1280447820">
            <w:r>
              <w:rPr>
                <w:webHidden/>
                <w:rStyle w:val="IndexLink"/>
                <w:rtl w:val="true"/>
              </w:rPr>
              <w:t>كتاب المزارعة</w:t>
            </w:r>
            <w:r>
              <w:rPr>
                <w:rStyle w:val="IndexLink"/>
                <w:rtl w:val="true"/>
              </w:rPr>
              <w:tab/>
            </w:r>
            <w:r>
              <w:rPr>
                <w:rStyle w:val="IndexLink"/>
              </w:rPr>
              <w:t>202</w:t>
            </w:r>
          </w:hyperlink>
        </w:p>
        <w:p>
          <w:pPr>
            <w:pStyle w:val="Contents2"/>
            <w:tabs>
              <w:tab w:val="clear" w:pos="8743"/>
              <w:tab w:val="right" w:pos="9026" w:leader="dot"/>
            </w:tabs>
            <w:rPr/>
          </w:pPr>
          <w:hyperlink w:anchor="__RefHeading___Toc14223210_1280447820">
            <w:r>
              <w:rPr>
                <w:webHidden/>
                <w:rStyle w:val="IndexLink"/>
                <w:rtl w:val="true"/>
              </w:rPr>
              <w:t>كتاب المساقاة</w:t>
            </w:r>
            <w:r>
              <w:rPr>
                <w:rStyle w:val="IndexLink"/>
                <w:rtl w:val="true"/>
              </w:rPr>
              <w:tab/>
            </w:r>
            <w:r>
              <w:rPr>
                <w:rStyle w:val="IndexLink"/>
              </w:rPr>
              <w:t>206</w:t>
            </w:r>
          </w:hyperlink>
        </w:p>
        <w:p>
          <w:pPr>
            <w:pStyle w:val="Contents2"/>
            <w:tabs>
              <w:tab w:val="clear" w:pos="8743"/>
              <w:tab w:val="right" w:pos="9026" w:leader="dot"/>
            </w:tabs>
            <w:rPr/>
          </w:pPr>
          <w:hyperlink w:anchor="__RefHeading___Toc14223212_1280447820">
            <w:r>
              <w:rPr>
                <w:webHidden/>
                <w:rStyle w:val="IndexLink"/>
                <w:rtl w:val="true"/>
              </w:rPr>
              <w:t>كتاب الضّمان</w:t>
            </w:r>
            <w:r>
              <w:rPr>
                <w:rStyle w:val="IndexLink"/>
                <w:rtl w:val="true"/>
              </w:rPr>
              <w:tab/>
            </w:r>
            <w:r>
              <w:rPr>
                <w:rStyle w:val="IndexLink"/>
              </w:rPr>
              <w:t>210</w:t>
            </w:r>
          </w:hyperlink>
        </w:p>
        <w:p>
          <w:pPr>
            <w:pStyle w:val="Contents3"/>
            <w:tabs>
              <w:tab w:val="clear" w:pos="8459"/>
              <w:tab w:val="right" w:pos="9026" w:leader="dot"/>
            </w:tabs>
            <w:rPr/>
          </w:pPr>
          <w:hyperlink w:anchor="__RefHeading___Toc14223214_1280447820">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14223216_1280447820">
            <w:r>
              <w:rPr>
                <w:webHidden/>
                <w:rStyle w:val="IndexLink"/>
                <w:rtl w:val="true"/>
              </w:rPr>
              <w:t>تتمّة</w:t>
            </w:r>
            <w:r>
              <w:rPr>
                <w:rStyle w:val="IndexLink"/>
                <w:rtl w:val="true"/>
              </w:rPr>
              <w:tab/>
            </w:r>
            <w:r>
              <w:rPr>
                <w:rStyle w:val="IndexLink"/>
              </w:rPr>
              <w:t>213</w:t>
            </w:r>
          </w:hyperlink>
        </w:p>
        <w:p>
          <w:pPr>
            <w:pStyle w:val="Contents2"/>
            <w:tabs>
              <w:tab w:val="clear" w:pos="8743"/>
              <w:tab w:val="right" w:pos="9026" w:leader="dot"/>
            </w:tabs>
            <w:rPr/>
          </w:pPr>
          <w:hyperlink w:anchor="__RefHeading___Toc14223218_1280447820">
            <w:r>
              <w:rPr>
                <w:webHidden/>
                <w:rStyle w:val="IndexLink"/>
                <w:rtl w:val="true"/>
              </w:rPr>
              <w:t>كتاب الحوالة</w:t>
            </w:r>
            <w:r>
              <w:rPr>
                <w:rStyle w:val="IndexLink"/>
                <w:rtl w:val="true"/>
              </w:rPr>
              <w:tab/>
            </w:r>
            <w:r>
              <w:rPr>
                <w:rStyle w:val="IndexLink"/>
              </w:rPr>
              <w:t>214</w:t>
            </w:r>
          </w:hyperlink>
        </w:p>
        <w:p>
          <w:pPr>
            <w:pStyle w:val="Contents2"/>
            <w:tabs>
              <w:tab w:val="clear" w:pos="8743"/>
              <w:tab w:val="right" w:pos="9026" w:leader="dot"/>
            </w:tabs>
            <w:rPr/>
          </w:pPr>
          <w:hyperlink w:anchor="__RefHeading___Toc14223220_1280447820">
            <w:r>
              <w:rPr>
                <w:webHidden/>
                <w:rStyle w:val="IndexLink"/>
                <w:rtl w:val="true"/>
              </w:rPr>
              <w:t>كتاب النّكاح</w:t>
            </w:r>
            <w:r>
              <w:rPr>
                <w:rStyle w:val="IndexLink"/>
                <w:rtl w:val="true"/>
              </w:rPr>
              <w:tab/>
            </w:r>
            <w:r>
              <w:rPr>
                <w:rStyle w:val="IndexLink"/>
              </w:rPr>
              <w:t>218</w:t>
            </w:r>
          </w:hyperlink>
        </w:p>
        <w:p>
          <w:pPr>
            <w:pStyle w:val="Contents3"/>
            <w:tabs>
              <w:tab w:val="clear" w:pos="8459"/>
              <w:tab w:val="right" w:pos="9026" w:leader="dot"/>
            </w:tabs>
            <w:rPr/>
          </w:pPr>
          <w:hyperlink w:anchor="__RefHeading___Toc14223222_1280447820">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14223224_1280447820">
            <w:r>
              <w:rPr>
                <w:webHidden/>
                <w:rStyle w:val="IndexLink"/>
                <w:rtl w:val="true"/>
              </w:rPr>
              <w:t>فصل فى ما يتعلق باحكام الدخول</w:t>
            </w:r>
            <w:r>
              <w:rPr>
                <w:rStyle w:val="IndexLink"/>
                <w:rtl w:val="true"/>
              </w:rPr>
              <w:tab/>
            </w:r>
            <w:r>
              <w:rPr>
                <w:rStyle w:val="IndexLink"/>
              </w:rPr>
              <w:t>221</w:t>
            </w:r>
          </w:hyperlink>
        </w:p>
        <w:p>
          <w:pPr>
            <w:pStyle w:val="Contents3"/>
            <w:tabs>
              <w:tab w:val="clear" w:pos="8459"/>
              <w:tab w:val="right" w:pos="9026" w:leader="dot"/>
            </w:tabs>
            <w:rPr/>
          </w:pPr>
          <w:hyperlink w:anchor="__RefHeading___Toc14223226_1280447820">
            <w:r>
              <w:rPr>
                <w:webHidden/>
                <w:rStyle w:val="IndexLink"/>
                <w:rtl w:val="true"/>
              </w:rPr>
              <w:t>فصل فى عدم جواز وطى الزوجة قبل اكمال تسع سنين</w:t>
            </w:r>
            <w:r>
              <w:rPr>
                <w:rStyle w:val="IndexLink"/>
                <w:rtl w:val="true"/>
              </w:rPr>
              <w:tab/>
            </w:r>
            <w:r>
              <w:rPr>
                <w:rStyle w:val="IndexLink"/>
              </w:rPr>
              <w:t>222</w:t>
            </w:r>
          </w:hyperlink>
        </w:p>
        <w:p>
          <w:pPr>
            <w:pStyle w:val="Contents3"/>
            <w:tabs>
              <w:tab w:val="clear" w:pos="8459"/>
              <w:tab w:val="right" w:pos="9026" w:leader="dot"/>
            </w:tabs>
            <w:rPr/>
          </w:pPr>
          <w:hyperlink w:anchor="__RefHeading___Toc14223228_1280447820">
            <w:r>
              <w:rPr>
                <w:webHidden/>
                <w:rStyle w:val="IndexLink"/>
                <w:rtl w:val="true"/>
              </w:rPr>
              <w:t>فصل فى تحريم الزيادة على الاربع فى العقد الدائم</w:t>
            </w:r>
            <w:r>
              <w:rPr>
                <w:rStyle w:val="IndexLink"/>
                <w:rtl w:val="true"/>
              </w:rPr>
              <w:tab/>
            </w:r>
            <w:r>
              <w:rPr>
                <w:rStyle w:val="IndexLink"/>
              </w:rPr>
              <w:t>222</w:t>
            </w:r>
          </w:hyperlink>
        </w:p>
        <w:p>
          <w:pPr>
            <w:pStyle w:val="Contents3"/>
            <w:tabs>
              <w:tab w:val="clear" w:pos="8459"/>
              <w:tab w:val="right" w:pos="9026" w:leader="dot"/>
            </w:tabs>
            <w:rPr/>
          </w:pPr>
          <w:hyperlink w:anchor="__RefHeading___Toc14223230_1280447820">
            <w:r>
              <w:rPr>
                <w:webHidden/>
                <w:rStyle w:val="IndexLink"/>
                <w:rtl w:val="true"/>
              </w:rPr>
              <w:t>فصل فى احكام التزويج فى العدة</w:t>
            </w:r>
            <w:r>
              <w:rPr>
                <w:rStyle w:val="IndexLink"/>
                <w:rtl w:val="true"/>
              </w:rPr>
              <w:tab/>
            </w:r>
            <w:r>
              <w:rPr>
                <w:rStyle w:val="IndexLink"/>
              </w:rPr>
              <w:t>222</w:t>
            </w:r>
          </w:hyperlink>
        </w:p>
        <w:p>
          <w:pPr>
            <w:pStyle w:val="Contents3"/>
            <w:tabs>
              <w:tab w:val="clear" w:pos="8459"/>
              <w:tab w:val="right" w:pos="9026" w:leader="dot"/>
            </w:tabs>
            <w:rPr/>
          </w:pPr>
          <w:hyperlink w:anchor="__RefHeading___Toc14223232_1280447820">
            <w:r>
              <w:rPr>
                <w:webHidden/>
                <w:rStyle w:val="IndexLink"/>
                <w:rtl w:val="true"/>
              </w:rPr>
              <w:t>فصل فى المحرّمات الأبديّة</w:t>
            </w:r>
            <w:r>
              <w:rPr>
                <w:rStyle w:val="IndexLink"/>
                <w:rtl w:val="true"/>
              </w:rPr>
              <w:tab/>
            </w:r>
            <w:r>
              <w:rPr>
                <w:rStyle w:val="IndexLink"/>
              </w:rPr>
              <w:t>223</w:t>
            </w:r>
          </w:hyperlink>
        </w:p>
        <w:p>
          <w:pPr>
            <w:pStyle w:val="Contents3"/>
            <w:tabs>
              <w:tab w:val="clear" w:pos="8459"/>
              <w:tab w:val="right" w:pos="9026" w:leader="dot"/>
            </w:tabs>
            <w:rPr/>
          </w:pPr>
          <w:hyperlink w:anchor="__RefHeading___Toc14223234_1280447820">
            <w:r>
              <w:rPr>
                <w:webHidden/>
                <w:rStyle w:val="IndexLink"/>
                <w:rtl w:val="true"/>
              </w:rPr>
              <w:t>فصل فى المحرمات بالمصاهرة</w:t>
            </w:r>
            <w:r>
              <w:rPr>
                <w:rStyle w:val="IndexLink"/>
                <w:rtl w:val="true"/>
              </w:rPr>
              <w:tab/>
            </w:r>
            <w:r>
              <w:rPr>
                <w:rStyle w:val="IndexLink"/>
              </w:rPr>
              <w:t>223</w:t>
            </w:r>
          </w:hyperlink>
        </w:p>
        <w:p>
          <w:pPr>
            <w:pStyle w:val="Contents3"/>
            <w:tabs>
              <w:tab w:val="clear" w:pos="8459"/>
              <w:tab w:val="right" w:pos="9026" w:leader="dot"/>
            </w:tabs>
            <w:rPr/>
          </w:pPr>
          <w:hyperlink w:anchor="__RefHeading___Toc14223236_1280447820">
            <w:r>
              <w:rPr>
                <w:webHidden/>
                <w:rStyle w:val="IndexLink"/>
                <w:rtl w:val="true"/>
              </w:rPr>
              <w:t>فصل فى العقد و احكامه</w:t>
            </w:r>
            <w:r>
              <w:rPr>
                <w:rStyle w:val="IndexLink"/>
                <w:rtl w:val="true"/>
              </w:rPr>
              <w:tab/>
            </w:r>
            <w:r>
              <w:rPr>
                <w:rStyle w:val="IndexLink"/>
              </w:rPr>
              <w:t>224</w:t>
            </w:r>
          </w:hyperlink>
        </w:p>
        <w:p>
          <w:pPr>
            <w:pStyle w:val="Contents3"/>
            <w:tabs>
              <w:tab w:val="clear" w:pos="8459"/>
              <w:tab w:val="right" w:pos="9026" w:leader="dot"/>
            </w:tabs>
            <w:rPr/>
          </w:pPr>
          <w:hyperlink w:anchor="__RefHeading___Toc14223238_1280447820">
            <w:r>
              <w:rPr>
                <w:webHidden/>
                <w:rStyle w:val="IndexLink"/>
                <w:rtl w:val="true"/>
              </w:rPr>
              <w:t>فصل فى مسائل متفرقة</w:t>
            </w:r>
            <w:r>
              <w:rPr>
                <w:rStyle w:val="IndexLink"/>
                <w:rtl w:val="true"/>
              </w:rPr>
              <w:tab/>
            </w:r>
            <w:r>
              <w:rPr>
                <w:rStyle w:val="IndexLink"/>
              </w:rPr>
              <w:t>225</w:t>
            </w:r>
          </w:hyperlink>
        </w:p>
        <w:p>
          <w:pPr>
            <w:pStyle w:val="Contents3"/>
            <w:tabs>
              <w:tab w:val="clear" w:pos="8459"/>
              <w:tab w:val="right" w:pos="9026" w:leader="dot"/>
            </w:tabs>
            <w:rPr/>
          </w:pPr>
          <w:hyperlink w:anchor="__RefHeading___Toc14223240_1280447820">
            <w:r>
              <w:rPr>
                <w:webHidden/>
                <w:rStyle w:val="IndexLink"/>
                <w:rtl w:val="true"/>
              </w:rPr>
              <w:t>فصل فى اولياء العقد</w:t>
            </w:r>
            <w:r>
              <w:rPr>
                <w:rStyle w:val="IndexLink"/>
                <w:rtl w:val="true"/>
              </w:rPr>
              <w:tab/>
            </w:r>
            <w:r>
              <w:rPr>
                <w:rStyle w:val="IndexLink"/>
              </w:rPr>
              <w:t>226</w:t>
            </w:r>
          </w:hyperlink>
        </w:p>
        <w:p>
          <w:pPr>
            <w:pStyle w:val="Contents2"/>
            <w:tabs>
              <w:tab w:val="clear" w:pos="8743"/>
              <w:tab w:val="right" w:pos="9026" w:leader="dot"/>
            </w:tabs>
            <w:rPr/>
          </w:pPr>
          <w:hyperlink w:anchor="__RefHeading___Toc14223242_1280447820">
            <w:r>
              <w:rPr>
                <w:webHidden/>
                <w:rStyle w:val="IndexLink"/>
                <w:rtl w:val="true"/>
              </w:rPr>
              <w:t>كتاب الوصيّة</w:t>
            </w:r>
            <w:r>
              <w:rPr>
                <w:rStyle w:val="IndexLink"/>
                <w:rtl w:val="true"/>
              </w:rPr>
              <w:tab/>
            </w:r>
            <w:r>
              <w:rPr>
                <w:rStyle w:val="IndexLink"/>
              </w:rPr>
              <w:t>230</w:t>
            </w:r>
          </w:hyperlink>
        </w:p>
        <w:p>
          <w:pPr>
            <w:pStyle w:val="Contents3"/>
            <w:tabs>
              <w:tab w:val="clear" w:pos="8459"/>
              <w:tab w:val="right" w:pos="9026" w:leader="dot"/>
            </w:tabs>
            <w:rPr/>
          </w:pPr>
          <w:hyperlink w:anchor="__RefHeading___Toc14223244_1280447820">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14223246_1280447820">
            <w:r>
              <w:rPr>
                <w:webHidden/>
                <w:rStyle w:val="IndexLink"/>
                <w:rtl w:val="true"/>
              </w:rPr>
              <w:t>بقى هنا امور</w:t>
            </w:r>
            <w:r>
              <w:rPr>
                <w:rStyle w:val="IndexLink"/>
                <w:rtl w:val="true"/>
              </w:rPr>
              <w:tab/>
            </w:r>
            <w:r>
              <w:rPr>
                <w:rStyle w:val="IndexLink"/>
              </w:rPr>
              <w:t>233</w:t>
            </w:r>
          </w:hyperlink>
        </w:p>
        <w:p>
          <w:pPr>
            <w:pStyle w:val="Contents3"/>
            <w:tabs>
              <w:tab w:val="clear" w:pos="8459"/>
              <w:tab w:val="right" w:pos="9026" w:leader="dot"/>
            </w:tabs>
            <w:rPr/>
          </w:pPr>
          <w:hyperlink w:anchor="__RefHeading___Toc14223248_1280447820">
            <w:r>
              <w:rPr>
                <w:webHidden/>
                <w:rStyle w:val="IndexLink"/>
                <w:rtl w:val="true"/>
              </w:rPr>
              <w:t>فصل فى الموصى به</w:t>
            </w:r>
            <w:r>
              <w:rPr>
                <w:rStyle w:val="IndexLink"/>
                <w:rtl w:val="true"/>
              </w:rPr>
              <w:tab/>
            </w:r>
            <w:r>
              <w:rPr>
                <w:rStyle w:val="IndexLink"/>
              </w:rPr>
              <w:t>233</w:t>
            </w:r>
          </w:hyperlink>
        </w:p>
        <w:p>
          <w:pPr>
            <w:pStyle w:val="Contents2"/>
            <w:tabs>
              <w:tab w:val="clear" w:pos="8743"/>
              <w:tab w:val="right" w:pos="9026" w:leader="dot"/>
            </w:tabs>
            <w:rPr/>
          </w:pPr>
          <w:hyperlink w:anchor="__RefHeading___Toc14223250_1280447820">
            <w:r>
              <w:rPr>
                <w:webHidden/>
                <w:rStyle w:val="IndexLink"/>
                <w:rtl w:val="true"/>
              </w:rPr>
              <w:t>الفهرست</w:t>
            </w:r>
            <w:r>
              <w:rPr>
                <w:rStyle w:val="IndexLink"/>
                <w:rtl w:val="true"/>
              </w:rPr>
              <w:tab/>
            </w:r>
            <w:r>
              <w:rPr>
                <w:rStyle w:val="IndexLink"/>
              </w:rPr>
              <w:t>236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37_216189"/>
      <w:bookmarkStart w:id="1" w:name="pg19237_216189"/>
      <w:bookmarkEnd w:id="1"/>
    </w:p>
    <w:p>
      <w:pPr>
        <w:pStyle w:val="Heading2"/>
        <w:numPr>
          <w:ilvl w:val="1"/>
          <w:numId w:val="1"/>
        </w:numPr>
        <w:rPr/>
      </w:pPr>
      <w:bookmarkStart w:id="2" w:name="pg19237_216189"/>
      <w:bookmarkStart w:id="3" w:name="__RefHeading___Toc14222800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محشی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الحاشیه علی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محمدکاظم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المظاهری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مطالعاتی الزهراآ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4038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5459</w:t>
      </w:r>
    </w:p>
    <w:p>
      <w:pPr>
        <w:pStyle w:val="BookText"/>
        <w:rPr/>
      </w:pPr>
      <w:r>
        <w:rPr>
          <w:rFonts w:ascii="IRNazanin" w:hAnsi="IRNazanin" w:eastAsia="IRNazanin"/>
          <w:color w:val="111111"/>
          <w:sz w:val="28"/>
          <w:sz w:val="28"/>
          <w:szCs w:val="28"/>
          <w:rtl w:val="true"/>
          <w:lang w:bidi="fa-IR"/>
        </w:rPr>
        <w:t>محرر رقمی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22802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الحاشیة علی العروة الوثقی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محشی مظاهری، حسین </w:t>
      </w:r>
    </w:p>
    <w:p>
      <w:pPr>
        <w:pStyle w:val="BookText"/>
        <w:rPr/>
      </w:pPr>
      <w:r>
        <w:rPr>
          <w:rFonts w:ascii="Amiri" w:hAnsi="Amiri" w:eastAsia="Amiri" w:cs="Amiri"/>
          <w:color w:val="111111"/>
          <w:sz w:val="28"/>
          <w:sz w:val="28"/>
          <w:szCs w:val="28"/>
          <w:rtl w:val="true"/>
          <w:lang w:bidi="ar-SA"/>
        </w:rPr>
        <w:t>الصورة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 o:detectmouseclick="t"/>
                <v:stroke color="#3465a4" joinstyle="round" endcap="flat"/>
                <w10:wrap type="none"/>
              </v:shape>
            </w:pict>
          </mc:Fallback>
        </mc:AlternateContent>
      </w:r>
      <w:bookmarkStart w:id="7" w:name="pg19237_216192"/>
    </w:p>
    <w:p>
      <w:pPr>
        <w:pStyle w:val="Heading2"/>
        <w:numPr>
          <w:ilvl w:val="1"/>
          <w:numId w:val="1"/>
        </w:numPr>
        <w:rPr/>
      </w:pPr>
      <w:bookmarkStart w:id="8" w:name="__RefHeading___Toc14222804_1280447820"/>
      <w:bookmarkStart w:id="9" w:name="_Toc3"/>
      <w:bookmarkEnd w:id="7"/>
      <w:bookmarkEnd w:id="8"/>
      <w:r>
        <w:rPr>
          <w:rtl w:val="true"/>
        </w:rPr>
        <w:t>تقدير</w:t>
      </w:r>
      <w:bookmarkEnd w:id="9"/>
    </w:p>
    <w:p>
      <w:p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5" o:detectmouseclick="t"/>
                <v:stroke color="#3465a4" joinstyle="round" endcap="flat"/>
                <w10:wrap type="none"/>
              </v:shape>
            </w:pict>
          </mc:Fallback>
        </mc:AlternateContent>
      </w:r>
      <w:bookmarkStart w:id="10" w:name="pg19237_216194"/>
    </w:p>
    <w:p>
      <w:pPr>
        <w:pStyle w:val="Heading2"/>
        <w:numPr>
          <w:ilvl w:val="1"/>
          <w:numId w:val="1"/>
        </w:numPr>
        <w:rPr/>
      </w:pPr>
      <w:bookmarkStart w:id="11" w:name="__RefHeading___Toc14222806_1280447820"/>
      <w:bookmarkStart w:id="12" w:name="_Toc4"/>
      <w:bookmarkEnd w:id="10"/>
      <w:bookmarkEnd w:id="11"/>
      <w:r>
        <w:rPr>
          <w:rtl w:val="true"/>
        </w:rPr>
        <w:t>المدخل</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خير خلقه محمّد و آله الطّاهرين سيّما بقيّة اللّه فى الارضين و لعنة اللّه على اعدائهم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أدّى اليه نظرى القاصر، 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لنفسى، فأرجوا من اللّه أن يكون ذخرا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1405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المظاهرى </w:t>
      </w:r>
      <w:bookmarkStart w:id="13" w:name="pg19237_216195"/>
    </w:p>
    <w:p>
      <w:pPr>
        <w:pStyle w:val="Heading2"/>
        <w:numPr>
          <w:ilvl w:val="1"/>
          <w:numId w:val="1"/>
        </w:numPr>
        <w:rPr/>
      </w:pPr>
      <w:bookmarkStart w:id="14" w:name="__RefHeading___Toc14222808_1280447820"/>
      <w:bookmarkStart w:id="15" w:name="_Toc5"/>
      <w:bookmarkEnd w:id="13"/>
      <w:bookmarkEnd w:id="14"/>
      <w:r>
        <w:rPr>
          <w:rtl w:val="true"/>
        </w:rPr>
        <w:t>كتاب الإجتهاد و التّقليد</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4222810_1280447820"/>
      <w:bookmarkStart w:id="17" w:name="_Toc6"/>
      <w:bookmarkEnd w:id="16"/>
      <w:r>
        <w:rPr>
          <w:rtl w:val="true"/>
        </w:rPr>
        <w:t>اشارة</w:t>
      </w:r>
      <w:bookmarkEnd w:id="1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9237_216197"/>
      <w:bookmarkStart w:id="19" w:name="pg19237_216197"/>
      <w:bookmarkEnd w:id="19"/>
    </w:p>
    <w:p>
      <w:pPr>
        <w:pStyle w:val="BookText"/>
        <w:rPr/>
      </w:pPr>
      <w:bookmarkStart w:id="20" w:name="pg19237_216197"/>
      <w:bookmarkEnd w:id="20"/>
      <w:r>
        <w:rPr>
          <w:rFonts w:ascii="Amiri" w:hAnsi="Amiri" w:eastAsia="Amiri" w:cs="Amiri"/>
          <w:color w:val="111111"/>
          <w:sz w:val="28"/>
          <w:sz w:val="28"/>
          <w:szCs w:val="28"/>
          <w:rtl w:val="true"/>
          <w:lang w:bidi="ar-SA"/>
        </w:rPr>
        <w:t>كتاب الإجتهاد و التّقليد</w:t>
      </w:r>
    </w:p>
    <w:p>
      <w:pPr>
        <w:pStyle w:val="Heading3"/>
        <w:numPr>
          <w:ilvl w:val="2"/>
          <w:numId w:val="1"/>
        </w:numPr>
        <w:rPr/>
      </w:pPr>
      <w:bookmarkStart w:id="21" w:name="__RefHeading___Toc14222812_1280447820"/>
      <w:bookmarkStart w:id="22" w:name="_Toc7"/>
      <w:bookmarkEnd w:id="21"/>
      <w:r>
        <w:rPr>
          <w:rtl w:val="true"/>
        </w:rPr>
        <w:t>فصل فى التّقليد</w:t>
      </w:r>
      <w:bookmarkEnd w:id="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محتاطا لا يمكن أن يكون محتاطا من غير إجتهاد او تقليد فى اصل الإحتياط و فى كيفية الإحتياط و لعلّ هذا مراد المشهور من بطلان عمل تارك طريقى الإجتهاد و التّقليد و بعد ذلك لا ينبغى أن يتّخذ ذلك خلقا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إذا لم يطابق الواقع و الطريق إليه هو فتوى من يحب الرجوع إليه فعلا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أخذ رسالته أخذ الرّسالة و نحوها غير لازم بل الإلتزام بالعمل بقوله كاف</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جواز البقاء على تقليد الميّت بل الأقوى وجوبه فيما إذا كان الميّت أعلم و وجوب العدول إذا أحرز أعلميّة الحىّ و مع التساوى يتخيّر و إن كان العدول أولى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بل على الأقوى، نعم إنّ المراد بالأعلم هو الأعلم المبيّن فالظن بالأعلميّة فضلا عن إحتمالها، لا إعتبار به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فيختار الأورع على الأحوط الأولى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الجاهل المقصر الملتفت باطل الاقوى صحّة اعماله و كذلك الجاهل القاصر و ان لم تطابق الواقع الاّ ما اخرجه الدليل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بالشياع المفيد للعلم بل بالشياع المفيد للاطمينان و كذلك يعرف بالخبر الثقة من اهل الخبرة اذا لم تكن معارضة 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مجتهدان لا يمكن تحصيل العلم قد مرّ الكلام فيه من انه يتخيّر بينهما و لا اعتبار بالظنّ بالأعلميّة فضلا عن احتمالها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ظنّا لا اعتبار به ما لم يصل الى حدّ الاطمينان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بالشياع المفيد للعلم بل بالشياع المفيد للاطمينان و كذلك تثبت بالخبر الثقة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عمله لا يشترط فى صحّة عمله الاطمينان بذلك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التبعيض فى المسائل هذا اذا التزم من اوّل الامر أن يقلّد من كليهما و اما اذا التزم ان يقلّد من احدهما فلا يجوز التبعيض</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فمشكل لا اشكال فيه و التقييد غير مضّر فى مثل المقام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بل على الاقوى فى كلا الموردين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فيقضى قد مرّ الكلام فى أن الجاهل المقصر او القاصر لا يجب عليهما القضاء الاّ ما أخرجه الدليل كالمستثنيات فى حديث لا تعاد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الفحص هذا اذا كان الشك من الشك السارى و اما اإن شك فى بقائها بعد تحققها فالاقوى عدم وجوب الفحص</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الآخذ محقّا اذا لم يكن عين ماله و الاّ فالاخذ حرام و المأخوذ حلال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بالشياع المفيد للعلم بل الشياع المفيد للاطمينان و كذلك تثبت بالخبر الثقة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لا اشكال فيه اصلا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عن الاعلم اذا علم اجمالا بوجود الأعلم و الاّ فلا يجب الاحتياط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بيعه و لا اكله و هكذا الاقوى هو الجواز، ضرورة انّ حلّية الحيوان من آثار الذبح السابق كما ان حلّية المرئة من آثار العقد السابق و التفرقة بينهما لا وجه له، نعم ينبغى الاحتياط بالبقاء على تقليد الاول بناء على جواز البقاء</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فى عمل عن الغير ليس للوكيل الاّ قبول الوكالة و جعل فعله فعل الموكل اعتبارا و ليس للوصى الاّ قبول الوصاية و جعل نفسه نفس الموصى كذلك و ليس للنائب الاّ قبول النيابة و جعل نفسه نفس المنوب عنه كذلك و اما ما يفعلوه من العبادات و المعاملات فهو فعلهم لا فعل الموكّل و الموصى و المنوب </w:t>
      </w:r>
    </w:p>
    <w:p>
      <w:pPr>
        <w:pStyle w:val="BookText"/>
        <w:rPr/>
      </w:pPr>
      <w:r>
        <w:rPr>
          <w:rFonts w:ascii="Amiri" w:hAnsi="Amiri" w:eastAsia="Amiri" w:cs="Amiri"/>
          <w:color w:val="111111"/>
          <w:sz w:val="28"/>
          <w:sz w:val="28"/>
          <w:szCs w:val="28"/>
          <w:rtl w:val="true"/>
          <w:lang w:bidi="ar-SA"/>
        </w:rPr>
        <w:t>عنه، فيجب رعاية فتوى انفسهم او تقليد انفسهم لا الموكل و لا الموصى و لا المنوب عنه بل لو قيّدت الوكالة و الوصاية و النيابة بما يخالف رأيهم او تقليدهم فهى فاسدة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بل يصحّ و لكّل، العمل بمقتضى تكليف نفسه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امكن الاحتياط تعيّن بل يجوز الرجوع الى غير الاعلم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الاعادة او القضاء لا يجب عليه الاعادة و لا القضاء مطلقا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تحقق التقليد قد مرّ الكلام ان الالتزام فقط يكفى فى تحقق التقليد فلا يشترط بأخذ الرسالة و نحوه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له التبعيض قد مرّ الكلام انه لا يجوز التبعيض مطلقا الاّ ان يختار من اول الامر ان يقلّد من كليهما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الاحوط بل الاقوى</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كان حاصلا بل يكفى الوثوق من اىّ طريق عادىّ حصل </w:t>
      </w:r>
      <w:bookmarkStart w:id="23" w:name="pg19237_216201"/>
    </w:p>
    <w:p>
      <w:pPr>
        <w:pStyle w:val="Heading2"/>
        <w:numPr>
          <w:ilvl w:val="1"/>
          <w:numId w:val="1"/>
        </w:numPr>
        <w:rPr/>
      </w:pPr>
      <w:bookmarkStart w:id="24" w:name="__RefHeading___Toc14222814_1280447820"/>
      <w:bookmarkStart w:id="25" w:name="_Toc8"/>
      <w:bookmarkEnd w:id="23"/>
      <w:bookmarkEnd w:id="24"/>
      <w:r>
        <w:rPr>
          <w:rtl w:val="true"/>
        </w:rPr>
        <w:t>كتاب الطّهارة</w:t>
      </w:r>
      <w:bookmarkEnd w:id="2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4222816_1280447820"/>
      <w:bookmarkStart w:id="27" w:name="_Toc9"/>
      <w:bookmarkEnd w:id="26"/>
      <w:r>
        <w:rPr>
          <w:rtl w:val="true"/>
        </w:rPr>
        <w:t>اشارة</w:t>
      </w:r>
      <w:bookmarkEnd w:id="2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9237_216203"/>
      <w:bookmarkStart w:id="29" w:name="pg19237_216203"/>
      <w:bookmarkEnd w:id="29"/>
    </w:p>
    <w:p>
      <w:pPr>
        <w:pStyle w:val="BookText"/>
        <w:rPr/>
      </w:pPr>
      <w:bookmarkStart w:id="30" w:name="pg19237_216203"/>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4222818_1280447820"/>
      <w:bookmarkStart w:id="32" w:name="_Toc10"/>
      <w:bookmarkEnd w:id="31"/>
      <w:r>
        <w:rPr>
          <w:rtl w:val="true"/>
        </w:rPr>
        <w:t>فصل فى المياه</w:t>
      </w:r>
      <w:bookmarkEnd w:id="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مقدار الف كرّ فيه اشكال بل الاظهر عدم نجاسته و يؤيّد ذلك ما اجمع عليه من طهارة المملحة اذا سقط فيها الكلب او الخنزير و صارا ملحا بل هما ايضا طاهران بالاستحالة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العالى و المناط هو عدم السراية عرفا، فبناء عليه مثل الفوارة التى فيها الدفع ايضا كذلك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بل على الاقوى</w:t>
      </w:r>
    </w:p>
    <w:p>
      <w:pPr>
        <w:pStyle w:val="Heading3"/>
        <w:numPr>
          <w:ilvl w:val="2"/>
          <w:numId w:val="1"/>
        </w:numPr>
        <w:rPr/>
      </w:pPr>
      <w:bookmarkStart w:id="33" w:name="__RefHeading___Toc14222820_1280447820"/>
      <w:bookmarkStart w:id="34" w:name="_Toc11"/>
      <w:bookmarkEnd w:id="33"/>
      <w:r>
        <w:rPr>
          <w:rtl w:val="true"/>
        </w:rPr>
        <w:t>فصل فى الماء الجارى</w:t>
      </w:r>
      <w:bookmarkEnd w:id="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 اعلاه قد مرّ آنفا ان المناط فى عدم التنجّس هو الدفع بلا فرق بين العالى و غيره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ينجّس بالملاقات بل الاقوى عدم تنجّسه كما أفتى به فى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الماء الراكد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الاستصحاب غير جار و قاعدة الطهارة محكّمة </w:t>
      </w:r>
      <w:bookmarkStart w:id="35" w:name="pg19237_216204"/>
    </w:p>
    <w:p>
      <w:pPr>
        <w:pStyle w:val="Heading3"/>
        <w:numPr>
          <w:ilvl w:val="2"/>
          <w:numId w:val="1"/>
        </w:numPr>
        <w:rPr/>
      </w:pPr>
      <w:bookmarkStart w:id="36" w:name="__RefHeading___Toc14222822_1280447820"/>
      <w:bookmarkStart w:id="37" w:name="_Toc12"/>
      <w:bookmarkEnd w:id="35"/>
      <w:bookmarkEnd w:id="36"/>
      <w:r>
        <w:rPr>
          <w:rtl w:val="true"/>
        </w:rPr>
        <w:t>فصل فى الماء الراكد</w:t>
      </w:r>
      <w:bookmarkEnd w:id="37"/>
    </w:p>
    <w:p>
      <w:pPr>
        <w:pStyle w:val="BookText"/>
        <w:rPr/>
      </w:pPr>
      <w:r>
        <w:rPr>
          <w:rFonts w:ascii="Amiri" w:hAnsi="Amiri" w:eastAsia="Amiri" w:cs="Amiri"/>
          <w:color w:val="111111"/>
          <w:sz w:val="28"/>
          <w:sz w:val="28"/>
          <w:szCs w:val="28"/>
          <w:rtl w:val="true"/>
          <w:lang w:bidi="ar-SA"/>
        </w:rPr>
        <w:t>الذى لا يدركه الطرف اذا لم يدركه الطرف نظير الاجزاء المائية الموجودة فى البخار مثلا، لا يحكم بنجاسته و كذلك سائر النجاسات، و لعلّ هذا مراد الشيخ الطوسى رحمه اللّه، فتأمّل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بالمساحة بل الاقوى كفاية سبعة و عشرين شبرا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بنصف مثقال فيه تأمّل اذ التقدير فى مثل المقام يكون تحقيقيّا فى غاية الاشكال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جاريا تقدم انّ المدار فى عدم التنجّس، هو الدفع</w:t>
      </w:r>
    </w:p>
    <w:p>
      <w:pPr>
        <w:pStyle w:val="Heading3"/>
        <w:numPr>
          <w:ilvl w:val="2"/>
          <w:numId w:val="1"/>
        </w:numPr>
        <w:rPr/>
      </w:pPr>
      <w:bookmarkStart w:id="38" w:name="__RefHeading___Toc14222824_1280447820"/>
      <w:bookmarkStart w:id="39" w:name="_Toc13"/>
      <w:bookmarkEnd w:id="38"/>
      <w:r>
        <w:rPr>
          <w:rtl w:val="true"/>
        </w:rPr>
        <w:t>فصل فى ماء المطر</w:t>
      </w:r>
      <w:bookmarkEnd w:id="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الاحوط ذلك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بل يطهّر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تقاطر من السقف اذا كان التقاطر مع التتابع يكون مطهّرا و كذلك اذا وقع على شىء ثم وقع على المتنجّس</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طهارتها بل الاقوى طهارتها كما مرّ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طهارته و الاقوى عدم طهارته</w:t>
      </w:r>
    </w:p>
    <w:p>
      <w:pPr>
        <w:pStyle w:val="Heading3"/>
        <w:numPr>
          <w:ilvl w:val="2"/>
          <w:numId w:val="1"/>
        </w:numPr>
        <w:rPr/>
      </w:pPr>
      <w:bookmarkStart w:id="40" w:name="__RefHeading___Toc14222826_1280447820"/>
      <w:bookmarkStart w:id="41" w:name="_Toc14"/>
      <w:bookmarkEnd w:id="40"/>
      <w:r>
        <w:rPr>
          <w:rtl w:val="true"/>
        </w:rPr>
        <w:t>فصل فى ماء الحمام</w:t>
      </w:r>
      <w:bookmarkEnd w:id="4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عدمه بل يشترط التساوى الاّ اذا كان فى الخزينة و حدّه بمقدار الكر </w:t>
      </w:r>
      <w:bookmarkStart w:id="42" w:name="pg19237_216205"/>
    </w:p>
    <w:p>
      <w:pPr>
        <w:pStyle w:val="Heading3"/>
        <w:numPr>
          <w:ilvl w:val="2"/>
          <w:numId w:val="1"/>
        </w:numPr>
        <w:rPr/>
      </w:pPr>
      <w:bookmarkStart w:id="43" w:name="__RefHeading___Toc14222828_1280447820"/>
      <w:bookmarkStart w:id="44" w:name="_Toc15"/>
      <w:bookmarkEnd w:id="42"/>
      <w:bookmarkEnd w:id="43"/>
      <w:r>
        <w:rPr>
          <w:rtl w:val="true"/>
        </w:rPr>
        <w:t>فصل فى ماء البئر</w:t>
      </w:r>
      <w:bookmarkEnd w:id="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بالعدل الواحد على اشكال قد مرّ انّه لا اشكال فى حجية قول الثقة مطلقا الاّ ما اخرجه الدليل كالشهادة مثلا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البيّنة هذا اذا علم او احتمل استناد البيّنة الى العلم و الاّ لم تكن حجة بما هى بيّنة، فحينئذ يقدّم أخبار ذى اليد عليها و كذلك فى كلّ مقام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بعيد جدا بل الاقوى هو التساقط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يخلو عن اشكال ثبوتها به لا اشكال فيه كما لا اشكال فى ثبوتها بالخبر الثقة</w:t>
      </w:r>
    </w:p>
    <w:p>
      <w:pPr>
        <w:pStyle w:val="Heading3"/>
        <w:numPr>
          <w:ilvl w:val="2"/>
          <w:numId w:val="1"/>
        </w:numPr>
        <w:rPr/>
      </w:pPr>
      <w:bookmarkStart w:id="45" w:name="__RefHeading___Toc14222830_1280447820"/>
      <w:bookmarkStart w:id="46" w:name="_Toc16"/>
      <w:bookmarkEnd w:id="45"/>
      <w:r>
        <w:rPr>
          <w:rtl w:val="true"/>
        </w:rPr>
        <w:t>فصل فى الماء المستعمل</w:t>
      </w:r>
      <w:bookmarkEnd w:id="46"/>
    </w:p>
    <w:p>
      <w:pPr>
        <w:pStyle w:val="BookText"/>
        <w:rPr/>
      </w:pPr>
      <w:r>
        <w:rPr>
          <w:rFonts w:ascii="Amiri" w:hAnsi="Amiri" w:eastAsia="Amiri" w:cs="Amiri"/>
          <w:color w:val="111111"/>
          <w:sz w:val="28"/>
          <w:sz w:val="28"/>
          <w:szCs w:val="28"/>
          <w:rtl w:val="true"/>
          <w:lang w:bidi="ar-SA"/>
        </w:rPr>
        <w:t>و يرفع الخبث بل لا يرفع لاحتمال كونه نجسا معفوّا عنه</w:t>
      </w:r>
    </w:p>
    <w:p>
      <w:pPr>
        <w:pStyle w:val="BookText"/>
        <w:rPr/>
      </w:pPr>
      <w:r>
        <w:rPr>
          <w:rFonts w:ascii="Amiri" w:hAnsi="Amiri" w:eastAsia="Amiri" w:cs="Amiri"/>
          <w:color w:val="111111"/>
          <w:sz w:val="28"/>
          <w:sz w:val="28"/>
          <w:szCs w:val="28"/>
          <w:rtl w:val="true"/>
          <w:lang w:bidi="ar-SA"/>
        </w:rPr>
        <w:t>الاحوط الاجتناب و الاقوى عدم الاجتناب، فيجوز رفع الخبث بل الحدث بها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فيه تأمل و الاحوط الاجتناب</w:t>
      </w:r>
    </w:p>
    <w:p>
      <w:pPr>
        <w:pStyle w:val="Heading3"/>
        <w:numPr>
          <w:ilvl w:val="2"/>
          <w:numId w:val="1"/>
        </w:numPr>
        <w:rPr/>
      </w:pPr>
      <w:bookmarkStart w:id="47" w:name="__RefHeading___Toc14222832_1280447820"/>
      <w:bookmarkStart w:id="48" w:name="_Toc17"/>
      <w:bookmarkEnd w:id="47"/>
      <w:r>
        <w:rPr>
          <w:rtl w:val="true"/>
        </w:rPr>
        <w:t>فصل فى الماء المشكوك</w:t>
      </w:r>
      <w:bookmarkEnd w:id="4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كواحد فى ألف فى المثال منع لان الشبهة غير المحصورة ما تكون اطرافها بالغة من الكثرة حّدا يوجب خروج بعض الاطراف عن محل الابتلاء</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الاحوط الجمع استحبابا </w:t>
      </w:r>
      <w:bookmarkStart w:id="49" w:name="pg19237_216206"/>
    </w:p>
    <w:p>
      <w:pPr>
        <w:pStyle w:val="BookText"/>
        <w:rPr/>
      </w:pPr>
      <w:bookmarkEnd w:id="4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وضوئه او غسله و لكن لا يجوز الصلوة له، الاّ ان يكون الثانى كرّا، او كرّر الصلوة بعد كل وضوء او غسل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جريانها الاقوى هو جريانها فى الصورتين</w:t>
      </w:r>
    </w:p>
    <w:p>
      <w:pPr>
        <w:pStyle w:val="Heading3"/>
        <w:numPr>
          <w:ilvl w:val="2"/>
          <w:numId w:val="1"/>
        </w:numPr>
        <w:rPr/>
      </w:pPr>
      <w:bookmarkStart w:id="50" w:name="__RefHeading___Toc14222834_1280447820"/>
      <w:bookmarkStart w:id="51" w:name="_Toc18"/>
      <w:bookmarkEnd w:id="50"/>
      <w:r>
        <w:rPr>
          <w:rtl w:val="true"/>
        </w:rPr>
        <w:t>فصل فى النجاسات</w:t>
      </w:r>
      <w:bookmarkEnd w:id="51"/>
    </w:p>
    <w:p>
      <w:pPr>
        <w:pStyle w:val="BookText"/>
        <w:rPr/>
      </w:pPr>
      <w:r>
        <w:rPr>
          <w:rFonts w:ascii="Amiri" w:hAnsi="Amiri" w:eastAsia="Amiri" w:cs="Amiri"/>
          <w:color w:val="111111"/>
          <w:sz w:val="28"/>
          <w:sz w:val="28"/>
          <w:szCs w:val="28"/>
          <w:rtl w:val="true"/>
          <w:lang w:bidi="ar-SA"/>
        </w:rPr>
        <w:t>و الغنم الذى شرب مراده على نحو الملكة، حتى اشتدّ به عظمه مثلا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الاجتناب عنه و الاقوى عدمه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مأكول اللحم اذا كان لهما منفعة عقلائية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المأكول فلا يجوز بل يجوز اذا كان لهما منفعة عقلائية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الاصل هذا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مطلقا غير جار فتصل النوبة الى اصالة الحلّ مطلقا سواء علم بقابليّته للتذكية او لم يعلم و سواء كان الشك من جهة الشبهة الحكمية او الموضوعية</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اللبن فى الضرع الاقوى، هو وجوب الاجتناب عنه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فى مسكها لا اشكال فى طهارة المسك على كلّ حال، سواء اخذ من يد المسلم او الكافر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بالنجاسة بعد عدم جريان اصالة عدم التذكية عندنا فاصالة الطهارة محكّمة، نعم اصالة الحل محكومة بالروايات، فلا يجوز اكله و لا الصلوة فيه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ليس لهما دليل، فالاقوى فيهما الطهارة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المضغة ليس فى الثلاثة دليل، فالاقوى فيها الطهارة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الميتة اذا لم يكن لها منفعة عقلائية</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فالمتخلّف من غير الماكول نجس بل طاهر على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العلقة المستحيلة من المنّى نجسة بل طاهرة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الإجتناب و ان كان الاقوى طهارتها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لا اشكال فيه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بالاستصحاب لا يجرى هذا الاستصحاب، فقاعدة الطهارة محكّمة و كذلك التفصيل، لان الإستصحابين غير جاريين و قاعدة الطهارة محكّمة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 ان كان الاقوى طهارته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 ان كان الاقوى عدم الاجتناب عنه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اذا ظهر</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الجنب من الحرام الاقوى طهارته و لكن لا تجوز الصلوة فيه ما دام رطبا بل يابسا اذا كان له عين و اثر فما رتّب عليه من الفروعات ساقط من رأسه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حلال ثم من حرام الاقوى عدم تأثير الثانى، فيجوز الصلوة فى عرقه </w:t>
      </w:r>
      <w:bookmarkStart w:id="52" w:name="pg19237_216208"/>
    </w:p>
    <w:p>
      <w:pPr>
        <w:pStyle w:val="Heading3"/>
        <w:numPr>
          <w:ilvl w:val="2"/>
          <w:numId w:val="1"/>
        </w:numPr>
        <w:rPr/>
      </w:pPr>
      <w:bookmarkStart w:id="53" w:name="__RefHeading___Toc14222836_1280447820"/>
      <w:bookmarkStart w:id="54" w:name="_Toc19"/>
      <w:bookmarkEnd w:id="52"/>
      <w:bookmarkEnd w:id="53"/>
      <w:r>
        <w:rPr>
          <w:rtl w:val="true"/>
        </w:rPr>
        <w:t>فصل فى طريق ثبوت النجاسة</w:t>
      </w:r>
      <w:bookmarkEnd w:id="54"/>
    </w:p>
    <w:p>
      <w:pPr>
        <w:pStyle w:val="BookText"/>
        <w:rPr/>
      </w:pPr>
      <w:r>
        <w:rPr>
          <w:rFonts w:ascii="Amiri" w:hAnsi="Amiri" w:eastAsia="Amiri" w:cs="Amiri"/>
          <w:color w:val="111111"/>
          <w:sz w:val="28"/>
          <w:sz w:val="28"/>
          <w:szCs w:val="28"/>
          <w:rtl w:val="true"/>
          <w:lang w:bidi="ar-SA"/>
        </w:rPr>
        <w:t>و فى كفاية العدل الواحد اشكال بل يثبت بالخبر الثقة، فضلا عن العدل و كذلك يثبت بالإطمئنان من اىّ وجه حصل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تثبت الخصوصية بل تثبت لمكان الخبر العدل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الحكم بالنجاسة اشكال اذا طرد كل الآخر، فيتساقطان و الاّ فتثبت النجاسة مع الخصوصية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المسئلة وجوه اوجهها، اوسطها</w:t>
      </w:r>
    </w:p>
    <w:p>
      <w:pPr>
        <w:pStyle w:val="Heading3"/>
        <w:numPr>
          <w:ilvl w:val="2"/>
          <w:numId w:val="1"/>
        </w:numPr>
        <w:rPr/>
      </w:pPr>
      <w:bookmarkStart w:id="55" w:name="__RefHeading___Toc14222838_1280447820"/>
      <w:bookmarkStart w:id="56" w:name="_Toc20"/>
      <w:bookmarkEnd w:id="55"/>
      <w:r>
        <w:rPr>
          <w:rtl w:val="true"/>
        </w:rPr>
        <w:t>فصل فى كيفية تنجّس المتنجسات</w:t>
      </w:r>
      <w:bookmarkEnd w:id="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وجه ذلك الوجه قوى، فالاقوى عدم النجاسة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انّ المتنجّس منجّس بل الاحوط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فيه الاجتناب قد مرّ انّ الاقوى عدم وجوب الاجتناب</w:t>
      </w:r>
    </w:p>
    <w:p>
      <w:pPr>
        <w:pStyle w:val="Heading3"/>
        <w:numPr>
          <w:ilvl w:val="2"/>
          <w:numId w:val="1"/>
        </w:numPr>
        <w:rPr/>
      </w:pPr>
      <w:bookmarkStart w:id="57" w:name="__RefHeading___Toc14222840_1280447820"/>
      <w:bookmarkStart w:id="58" w:name="_Toc21"/>
      <w:bookmarkEnd w:id="57"/>
      <w:r>
        <w:rPr>
          <w:rtl w:val="true"/>
        </w:rPr>
        <w:t>فصل</w:t>
      </w:r>
      <w:r>
        <w:rPr>
          <w:rtl w:val="true"/>
        </w:rPr>
        <w:t xml:space="preserve">: </w:t>
      </w:r>
      <w:r>
        <w:rPr>
          <w:rtl w:val="true"/>
        </w:rPr>
        <w:t>يشترط فى صحة الصلوة، ازالة النجّاسة</w:t>
      </w:r>
      <w:r>
        <w:rPr>
          <w:rtl w:val="true"/>
        </w:rPr>
        <w:t>...</w:t>
      </w:r>
      <w:bookmarkEnd w:id="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على الاحوط و الاقوى هو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فمشكل لا اشكال فى عدم الجواز و يجب على الاحوط تطهير ظاهره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الاقوى هو جواز تنجيسه و عدم وجوب تطهيره لو سقط عن الوقفية باذن الحاكم او من يقوم مقامه شرعا او سقط عن الوقفية عرفا، كجعله شارعا غصبا و الاّ فيحرم تنجيسه و يجب تطهيره </w:t>
      </w:r>
      <w:bookmarkStart w:id="59" w:name="pg19237_216209"/>
    </w:p>
    <w:p>
      <w:pPr>
        <w:pStyle w:val="BookText"/>
        <w:rPr/>
      </w:pPr>
      <w:bookmarkEnd w:id="5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وجوبه فى وجوبه بل جوازه اشكال، و الاقوى عدم الجواز الاّ فى صورة استلزام التأخير هتك حرمته، نعم لو لم يكن تأخير غسله لضيق الوقت، بل كان لعدم وجدان الماء او لعذر يجب عليه التيمم لإزالة النجاسة عن المسجد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الاقوى هو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وضع القرآن اى خطوطه و امّا وضعه عليها مع الجلد او الغلاف فحرمته دار مدار الهتك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لا اشكال فيه الاّ فى ما اذا كان صاحبه فى مقام التطهير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بل يحرم اكل النجس و المتنجّس و شربهما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بل يجوز مطلقا اذا كان لها منفعة عقلائية كما مرّ الكلام فيه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لا دليل فى هذا الاطلاق كما لا دليل فى اطلاق وجوب الردع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قوة بل فى عدم وجوبه لا يخلو عن قوة</w:t>
      </w:r>
    </w:p>
    <w:p>
      <w:pPr>
        <w:pStyle w:val="Heading3"/>
        <w:numPr>
          <w:ilvl w:val="2"/>
          <w:numId w:val="1"/>
        </w:numPr>
        <w:rPr/>
      </w:pPr>
      <w:bookmarkStart w:id="60" w:name="__RefHeading___Toc14222842_1280447820"/>
      <w:bookmarkStart w:id="61" w:name="_Toc22"/>
      <w:bookmarkEnd w:id="60"/>
      <w:r>
        <w:rPr>
          <w:rtl w:val="true"/>
        </w:rPr>
        <w:t>فصل</w:t>
      </w:r>
      <w:r>
        <w:rPr>
          <w:rtl w:val="true"/>
        </w:rPr>
        <w:t xml:space="preserve">: </w:t>
      </w:r>
      <w:r>
        <w:rPr>
          <w:rtl w:val="true"/>
        </w:rPr>
        <w:t>اذا صلّى فى النجس</w:t>
      </w:r>
      <w:r>
        <w:rPr>
          <w:rtl w:val="true"/>
        </w:rPr>
        <w:t>...</w:t>
      </w:r>
      <w:bookmarkEnd w:id="6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اذا كان عن جهل الاقوى عدم البطلان، مقصّرا كان او قاصرا كما مرّ الكلام فيه </w:t>
      </w:r>
      <w:bookmarkStart w:id="62" w:name="pg19237_216210"/>
    </w:p>
    <w:p>
      <w:pPr>
        <w:pStyle w:val="BookText"/>
        <w:rPr/>
      </w:pPr>
      <w:bookmarkEnd w:id="62"/>
      <w:r>
        <w:rPr>
          <w:rFonts w:ascii="Amiri" w:hAnsi="Amiri" w:eastAsia="Amiri" w:cs="Amiri"/>
          <w:color w:val="111111"/>
          <w:sz w:val="28"/>
          <w:sz w:val="28"/>
          <w:szCs w:val="28"/>
          <w:rtl w:val="true"/>
          <w:lang w:bidi="ar-SA"/>
        </w:rPr>
        <w:t>بطلت مع سعة الوقت اذا لم يمكن التطهير او التبديل و الاّ فليفعل ذلك و يتمّ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ان لم يمكن التطهير فى اثنائها</w:t>
      </w:r>
    </w:p>
    <w:p>
      <w:pPr>
        <w:pStyle w:val="Heading3"/>
        <w:numPr>
          <w:ilvl w:val="2"/>
          <w:numId w:val="1"/>
        </w:numPr>
        <w:rPr/>
      </w:pPr>
      <w:bookmarkStart w:id="63" w:name="__RefHeading___Toc14222844_1280447820"/>
      <w:bookmarkStart w:id="64" w:name="_Toc23"/>
      <w:bookmarkEnd w:id="63"/>
      <w:r>
        <w:rPr>
          <w:rtl w:val="true"/>
        </w:rPr>
        <w:t>فصل فى ما يعفى عنه فى الصلوة</w:t>
      </w:r>
      <w:bookmarkEnd w:id="64"/>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 ان كان الاقوى هو العفو عنه</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الاقوى هو العفو</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لا اشكال فى عدم العفو</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اشكال بل منع</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لا اشكال فى الإلحاق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لا اشكال فى الإلحاق</w:t>
      </w:r>
    </w:p>
    <w:p>
      <w:pPr>
        <w:pStyle w:val="Heading3"/>
        <w:numPr>
          <w:ilvl w:val="2"/>
          <w:numId w:val="1"/>
        </w:numPr>
        <w:rPr/>
      </w:pPr>
      <w:bookmarkStart w:id="65" w:name="__RefHeading___Toc14222846_1280447820"/>
      <w:bookmarkStart w:id="66" w:name="_Toc24"/>
      <w:bookmarkEnd w:id="65"/>
      <w:r>
        <w:rPr>
          <w:rtl w:val="true"/>
        </w:rPr>
        <w:t>فصل فى المطهّرات</w:t>
      </w:r>
      <w:bookmarkEnd w:id="66"/>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الاقوى بل الاقوى كما مرّ عدم جواز الاستعمال فى رفع الحدث و الخبث</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فلا قد مرّ الكلام انّ الغسلة المزيلة للعين نجس دون غيرها، فيجوز رفع الحدث و الخبث بغيرها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تكفى الغسلة المزيلة لها الاقوى كفايتها و احتسابها من العدد فى ما يعتبر فيه التعدّد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بل المتعيّن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الثاني ايضا لا يكفى بل يكفى الاول</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يكفى الرّمل لا يكفى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احوط بل الاقوى هو اللحوق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الاحوط لا دليل عليه و لا يجب مراعاته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كفاية المرّة بل الظاهر عدم الكفاية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غير بعيد الاقوى عدم امكان طهارة مثل الدهن اذا نفذ النجاسة فيه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تطهيره بالقليل اذا لم ينفذ فيه الماء النجس</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القليل لا يمكن تطهيره به كما مرّ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الحليب لا يمكن تطهيره كما مرّ فى الدهن المتنجّس</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مجمع الغسالة يبقى نجسا قد مرّ الكلام فى ان غسالة غير المزيلة لعين النجس طاهرة فبناء عليه اذا زال عين النجاسة بغير الماء ثم صب عليه الماء، مجمع الغسالة ايضا طاهر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يخلو عن اشكال لا اشكال اصلا و الاحتمال ضعيف جدا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يطهر بالمضمضة نفوذ الماء بالمضمضة فى الطعام فى غاية الاشكال، فلا بدّ من خروجه عن بين اسنانه، نعم لو بقى فيه فلا يضرّ لا بالاكل و لا بالصلوة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الاحوط الاجتناب عنه قد مرّ الكلام فى أنّ مراعات هذا الاحتياط غير لازم</w:t>
      </w:r>
    </w:p>
    <w:p>
      <w:pPr>
        <w:pStyle w:val="BookText"/>
        <w:rPr/>
      </w:pPr>
      <w:r>
        <w:rPr>
          <w:rFonts w:ascii="Amiri" w:hAnsi="Amiri" w:eastAsia="Amiri" w:cs="Amiri"/>
          <w:color w:val="111111"/>
          <w:sz w:val="28"/>
          <w:sz w:val="28"/>
          <w:szCs w:val="28"/>
          <w:rtl w:val="true"/>
          <w:lang w:bidi="ar-SA"/>
        </w:rPr>
        <w:t>الثانى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الاقتصار و ان كان الاقوى التعميم</w:t>
      </w:r>
    </w:p>
    <w:p>
      <w:pPr>
        <w:pStyle w:val="BookText"/>
        <w:rPr/>
      </w:pPr>
      <w:r>
        <w:rPr>
          <w:rFonts w:ascii="Amiri" w:hAnsi="Amiri" w:eastAsia="Amiri" w:cs="Amiri"/>
          <w:color w:val="111111"/>
          <w:sz w:val="28"/>
          <w:sz w:val="28"/>
          <w:szCs w:val="28"/>
          <w:rtl w:val="true"/>
          <w:lang w:bidi="ar-SA"/>
        </w:rPr>
        <w:t>و كذا فى مسح التراب عليها و ان كان الاقوى هو الكفاية</w:t>
      </w:r>
    </w:p>
    <w:p>
      <w:pPr>
        <w:pStyle w:val="BookText"/>
        <w:rPr/>
      </w:pPr>
      <w:r>
        <w:rPr>
          <w:rFonts w:ascii="Amiri" w:hAnsi="Amiri" w:eastAsia="Amiri" w:cs="Amiri"/>
          <w:color w:val="111111"/>
          <w:sz w:val="28"/>
          <w:sz w:val="28"/>
          <w:szCs w:val="28"/>
          <w:rtl w:val="true"/>
          <w:lang w:bidi="ar-SA"/>
        </w:rPr>
        <w:t>نعم يشكل كفاية المطلّى بالقير الظاهر هو الكفاية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طهارة الأرض الاقوى عدم الاشتراط </w:t>
      </w:r>
    </w:p>
    <w:p>
      <w:pPr>
        <w:pStyle w:val="BookText"/>
        <w:rPr/>
      </w:pPr>
      <w:r>
        <w:rPr>
          <w:rFonts w:ascii="Amiri" w:hAnsi="Amiri" w:eastAsia="Amiri" w:cs="Amiri"/>
          <w:color w:val="111111"/>
          <w:sz w:val="28"/>
          <w:sz w:val="28"/>
          <w:szCs w:val="28"/>
          <w:rtl w:val="true"/>
          <w:lang w:bidi="ar-SA"/>
        </w:rPr>
        <w:t>و ان كان لا يخلو عن اشكال الظاهر لا اشكال فيه و كذلك فى إلحاق الركبتين الخ</w:t>
      </w:r>
    </w:p>
    <w:p>
      <w:pPr>
        <w:pStyle w:val="BookText"/>
        <w:rPr/>
      </w:pPr>
      <w:r>
        <w:rPr>
          <w:rFonts w:ascii="Amiri" w:hAnsi="Amiri" w:eastAsia="Amiri" w:cs="Amiri"/>
          <w:color w:val="111111"/>
          <w:sz w:val="28"/>
          <w:sz w:val="28"/>
          <w:szCs w:val="28"/>
          <w:rtl w:val="true"/>
          <w:lang w:bidi="ar-SA"/>
        </w:rPr>
        <w:t>و فى الجورب اشكال لا اشكال فى الإلحاق مطلقا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طهارة ما بين اصابع الرجل اشكال لا اشكال فى الإلحاق و كذا اخمص القدم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لا اشكال فيه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الحكم بل لا اشكال فى عدم كونه مطهّرا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قد مرّ الكلام بانه لا اشكال فى الإلحاق</w:t>
      </w:r>
    </w:p>
    <w:p>
      <w:pPr>
        <w:pStyle w:val="BookText"/>
        <w:rPr/>
      </w:pPr>
      <w:r>
        <w:rPr>
          <w:rFonts w:ascii="Amiri" w:hAnsi="Amiri" w:eastAsia="Amiri" w:cs="Amiri"/>
          <w:color w:val="111111"/>
          <w:sz w:val="28"/>
          <w:sz w:val="28"/>
          <w:szCs w:val="28"/>
          <w:rtl w:val="true"/>
          <w:lang w:bidi="ar-SA"/>
        </w:rPr>
        <w:t>الثالث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الكارى و نحوه اشكال الاقوى طهارته بها لا لكون مثله حتى السفينة من غير المنقول بل لشمول العلّة فى الروايات مثل ذلك</w:t>
      </w:r>
    </w:p>
    <w:p>
      <w:pPr>
        <w:pStyle w:val="BookText"/>
        <w:rPr/>
      </w:pPr>
      <w:r>
        <w:rPr>
          <w:rFonts w:ascii="Amiri" w:hAnsi="Amiri" w:eastAsia="Amiri" w:cs="Amiri"/>
          <w:color w:val="111111"/>
          <w:sz w:val="28"/>
          <w:sz w:val="28"/>
          <w:szCs w:val="28"/>
          <w:rtl w:val="true"/>
          <w:lang w:bidi="ar-SA"/>
        </w:rPr>
        <w:t>و فى كفاية اشراقها على المرآة لا يخلو عن قوّة و امّا فى اشراقها بواسطة الزجاجة، لا اشكال اصلا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احدهما فى يوم و الآخر فى يوم آخر و الاقوى هو الطهارة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كونه من غير المنقولات مشكل و لكن طهارته بها هو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نظيره و تقدّم ان الاقوى عدم المطهّرية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تطهر بتبعيته و الاقوى هو المطهريّة و كذا فى الحصير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يخلو عن اشكال فالاقوى هو عدم المطهريّة</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الخشب فحما تامّل الظاهر عدم تحقق الاستحالة فيه و فى ما بعده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بعلاج و الاقوى و ان كان كذلك الاّ ان الاولى عدم الالحاق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علم الاقوى هو التنجّس ايضا</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 الثلث كلّ ذلك عرفا لا بالدّقّة العقليّة</w:t>
      </w:r>
    </w:p>
    <w:p>
      <w:pPr>
        <w:pStyle w:val="BookText"/>
        <w:rPr/>
      </w:pPr>
      <w:r>
        <w:rPr>
          <w:rFonts w:ascii="Amiri" w:hAnsi="Amiri" w:eastAsia="Amiri" w:cs="Amiri"/>
          <w:color w:val="111111"/>
          <w:sz w:val="28"/>
          <w:sz w:val="28"/>
          <w:szCs w:val="28"/>
          <w:rtl w:val="true"/>
          <w:lang w:bidi="ar-SA"/>
        </w:rPr>
        <w:t>و فى خبر العدل الواحد اشكال قد مرّ كرارا حجية خبر الثقة بل كلّ ما يوجب الاطمينان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يخلو عن اشكال انّ الاشكال قوى بل الظاهر عدم الطهارة بالجفاف و لا بالتّبعية لو قلنا بنجاسة العصير قبل الثلثين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وقعت الاّ اذا استهلك قبل الغليان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بأس و لكن الذى يسهل الخطب فيه و فى ما قبله عدم تنجّس العصير العنبى بالغليان</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اسند إليه لا إلى البقّ و كذا لو شك فى الاستناد و لكن الاقوى هو الطهارة فى الصورتين</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بل هو الاقوى بل الاقوى هو الطهارة و طهارة كل ما يتعلق به من داره و لوازم عيشه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يملك و كذا يملك ما اكتسبه بعد كفره و قبل توبته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يعلم بل و ان علم</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الإستنجاء الظاهر انه ليس من المطهّرات بل نظير غسالة الإستنجاء يكون المحل معفوا عنه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الدّم من الذبيحة الظاهر اطلاق المطهّرية عليه مسامحة واضحة بل ما بقى فى الجوف طاهر ذاتا </w:t>
      </w:r>
      <w:bookmarkStart w:id="67" w:name="pg19237_216214"/>
    </w:p>
    <w:p>
      <w:pPr>
        <w:pStyle w:val="Heading3"/>
        <w:numPr>
          <w:ilvl w:val="2"/>
          <w:numId w:val="1"/>
        </w:numPr>
        <w:rPr/>
      </w:pPr>
      <w:bookmarkStart w:id="68" w:name="__RefHeading___Toc14222848_1280447820"/>
      <w:bookmarkStart w:id="69" w:name="_Toc25"/>
      <w:bookmarkEnd w:id="67"/>
      <w:bookmarkEnd w:id="68"/>
      <w:r>
        <w:rPr>
          <w:rtl w:val="true"/>
        </w:rPr>
        <w:t>فصل</w:t>
      </w:r>
      <w:r>
        <w:rPr>
          <w:rtl w:val="true"/>
        </w:rPr>
        <w:t xml:space="preserve">: </w:t>
      </w:r>
      <w:r>
        <w:rPr>
          <w:rtl w:val="true"/>
        </w:rPr>
        <w:t>إذا علم نجاسة شىء</w:t>
      </w:r>
      <w:r>
        <w:rPr>
          <w:rtl w:val="true"/>
        </w:rPr>
        <w:t>...</w:t>
      </w:r>
      <w:bookmarkEnd w:id="69"/>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ليس فيه اشكال بل اخبار الثقة و كل ما يوجب الاطمئنان كما مرّ كرارا</w:t>
      </w:r>
    </w:p>
    <w:p>
      <w:pPr>
        <w:pStyle w:val="Heading3"/>
        <w:numPr>
          <w:ilvl w:val="2"/>
          <w:numId w:val="1"/>
        </w:numPr>
        <w:rPr/>
      </w:pPr>
      <w:bookmarkStart w:id="70" w:name="__RefHeading___Toc14222850_1280447820"/>
      <w:bookmarkStart w:id="71" w:name="_Toc26"/>
      <w:bookmarkEnd w:id="70"/>
      <w:r>
        <w:rPr>
          <w:rtl w:val="true"/>
        </w:rPr>
        <w:t>فصل فى حكم الأوانى</w:t>
      </w:r>
      <w:bookmarkEnd w:id="71"/>
    </w:p>
    <w:p>
      <w:pPr>
        <w:pStyle w:val="BookText"/>
        <w:rPr/>
      </w:pPr>
      <w:r>
        <w:rPr>
          <w:rFonts w:ascii="Amiri" w:hAnsi="Amiri" w:eastAsia="Amiri" w:cs="Amiri"/>
          <w:color w:val="111111"/>
          <w:sz w:val="28"/>
          <w:sz w:val="28"/>
          <w:szCs w:val="28"/>
          <w:rtl w:val="true"/>
          <w:lang w:bidi="ar-SA"/>
        </w:rPr>
        <w:t>بل الاحوط و ان كان الاقوى جواز الاستعمال مطلقا و ان كان الاحوط استحبابا</w:t>
      </w:r>
    </w:p>
    <w:p>
      <w:pPr>
        <w:pStyle w:val="BookText"/>
        <w:rPr/>
      </w:pPr>
      <w:r>
        <w:rPr>
          <w:rFonts w:ascii="Amiri" w:hAnsi="Amiri" w:eastAsia="Amiri" w:cs="Amiri"/>
          <w:color w:val="111111"/>
          <w:sz w:val="28"/>
          <w:sz w:val="28"/>
          <w:szCs w:val="28"/>
          <w:rtl w:val="true"/>
          <w:lang w:bidi="ar-SA"/>
        </w:rPr>
        <w:t>و كذا لا يجوز بل لا يجوز مطلق التصرف و الإنتفاع بل حبسها</w:t>
      </w:r>
    </w:p>
    <w:p>
      <w:pPr>
        <w:pStyle w:val="BookText"/>
        <w:rPr/>
      </w:pPr>
      <w:r>
        <w:rPr>
          <w:rFonts w:ascii="Amiri" w:hAnsi="Amiri" w:eastAsia="Amiri" w:cs="Amiri"/>
          <w:color w:val="111111"/>
          <w:sz w:val="28"/>
          <w:sz w:val="28"/>
          <w:szCs w:val="28"/>
          <w:rtl w:val="true"/>
          <w:lang w:bidi="ar-SA"/>
        </w:rPr>
        <w:t>و الوضوء و الغسل و الاقوى الصحة مطلقا و ان كان عاصيا لا لما قال به الأعلام، لانه غير تمام، بل لقاعدة الترتّب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فمحكومة بالنجاسة قد مرّ الكلام فى انّ الاقوى كونها محكومة بالطهارة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وضعها على الرفوف حرمة ذلك و ما بعده غير معلوم، فالأظهر الجواز، فيجوز بيعها و شرائها و صباغتها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يحرم بل يكره و كذلك فى المطلّى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لأجل التفريغ بل و لو لأجل التفريغ</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بل بعيد جدا فيجوز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بل بعيد جدا فيجوز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بل فيه بأس، نعم لا يحرم الاكل او الشرب حينئذ</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الاقوى الصحة و ان كان عاصيا، كما مرّ الكلام فيه و كذلك ما بعده </w:t>
      </w:r>
      <w:bookmarkStart w:id="72" w:name="pg19237_216215"/>
    </w:p>
    <w:p>
      <w:pPr>
        <w:pStyle w:val="BookText"/>
        <w:rPr/>
      </w:pPr>
      <w:bookmarkEnd w:id="7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 قد مرّ ان الاقوى هو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لا يجب كما مرّ</w:t>
      </w:r>
    </w:p>
    <w:p>
      <w:pPr>
        <w:pStyle w:val="Heading3"/>
        <w:numPr>
          <w:ilvl w:val="2"/>
          <w:numId w:val="1"/>
        </w:numPr>
        <w:rPr/>
      </w:pPr>
      <w:bookmarkStart w:id="73" w:name="__RefHeading___Toc14222852_1280447820"/>
      <w:bookmarkStart w:id="74" w:name="_Toc27"/>
      <w:bookmarkEnd w:id="73"/>
      <w:r>
        <w:rPr>
          <w:rtl w:val="true"/>
        </w:rPr>
        <w:t>فصل فى احكام التخلّى</w:t>
      </w:r>
      <w:bookmarkEnd w:id="74"/>
    </w:p>
    <w:p>
      <w:pPr>
        <w:pStyle w:val="BookText"/>
        <w:rPr/>
      </w:pPr>
      <w:r>
        <w:rPr>
          <w:rFonts w:ascii="Amiri" w:hAnsi="Amiri" w:eastAsia="Amiri" w:cs="Amiri"/>
          <w:color w:val="111111"/>
          <w:sz w:val="28"/>
          <w:sz w:val="28"/>
          <w:szCs w:val="28"/>
          <w:rtl w:val="true"/>
          <w:lang w:bidi="ar-SA"/>
        </w:rPr>
        <w:t>حتى عن المجنون المجنون المميّز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الاقوى بل على الاحوط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 الطفل و المجنون غير المميّز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السّتر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ترك النظر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النظر الاحوط الاولى، و التعليل عليل جدّا من جهات لا مجال لذكرها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ترك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وجوب البيان بل يجب ارشادا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الاحوط ترك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بترك بل يجب الترك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فى الطريق غير النّافذ بل النّافذ ايضا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بل المراد هو الاستقبال العرفى و الرّكبتان فخارجتان عن الحدّ هنا كما خارجتان عنه فى ما يجب الاستقبال له </w:t>
      </w:r>
      <w:bookmarkStart w:id="75" w:name="pg19237_216216"/>
    </w:p>
    <w:p>
      <w:pPr>
        <w:pStyle w:val="Heading3"/>
        <w:numPr>
          <w:ilvl w:val="2"/>
          <w:numId w:val="1"/>
        </w:numPr>
        <w:rPr/>
      </w:pPr>
      <w:bookmarkStart w:id="76" w:name="__RefHeading___Toc14222854_1280447820"/>
      <w:bookmarkStart w:id="77" w:name="_Toc28"/>
      <w:bookmarkEnd w:id="75"/>
      <w:bookmarkEnd w:id="76"/>
      <w:r>
        <w:rPr>
          <w:rtl w:val="true"/>
        </w:rPr>
        <w:t>فصل فى الاستنجاء</w:t>
      </w:r>
      <w:bookmarkEnd w:id="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الاستنجاء بالعظم و الرّوث لا يكون بحرام بل انّه مكروه و لكن حصول الطهارة بهما محل تأمّل بل منع، بل حصول الطهارة بغيرهما كذلك لان الظاهر هو العفو بغيرهما لا الطهارة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صورة الاعتياد و الاقوى جريان القاعدة حتى فى صورة عدم الاعتياد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عدمه و الحكم و ان كان كذلك الاّ انّ الدليل عليل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يطهر المحل لا يطهر اى لا يكون عفوا بالروث و العظم و ان كان جائزا</w:t>
      </w:r>
    </w:p>
    <w:p>
      <w:pPr>
        <w:pStyle w:val="Heading3"/>
        <w:numPr>
          <w:ilvl w:val="2"/>
          <w:numId w:val="1"/>
        </w:numPr>
        <w:rPr/>
      </w:pPr>
      <w:bookmarkStart w:id="78" w:name="__RefHeading___Toc14222856_1280447820"/>
      <w:bookmarkStart w:id="79" w:name="_Toc29"/>
      <w:bookmarkEnd w:id="78"/>
      <w:r>
        <w:rPr>
          <w:rtl w:val="true"/>
        </w:rPr>
        <w:t>فصل فى الاستبراء</w:t>
      </w:r>
      <w:bookmarkEnd w:id="79"/>
    </w:p>
    <w:p>
      <w:pPr>
        <w:pStyle w:val="BookText"/>
        <w:rPr/>
      </w:pPr>
      <w:r>
        <w:rPr>
          <w:rFonts w:ascii="Amiri" w:hAnsi="Amiri" w:eastAsia="Amiri" w:cs="Amiri"/>
          <w:color w:val="111111"/>
          <w:sz w:val="28"/>
          <w:sz w:val="28"/>
          <w:szCs w:val="28"/>
          <w:rtl w:val="true"/>
          <w:lang w:bidi="ar-SA"/>
        </w:rPr>
        <w:t>حتى تنقطع كون الإستبراء بعد الانقطاع متعيّن</w:t>
      </w:r>
    </w:p>
    <w:p>
      <w:pPr>
        <w:pStyle w:val="BookText"/>
        <w:rPr/>
      </w:pPr>
      <w:r>
        <w:rPr>
          <w:rFonts w:ascii="Amiri" w:hAnsi="Amiri" w:eastAsia="Amiri" w:cs="Amiri"/>
          <w:color w:val="111111"/>
          <w:sz w:val="28"/>
          <w:sz w:val="28"/>
          <w:szCs w:val="28"/>
          <w:rtl w:val="true"/>
          <w:lang w:bidi="ar-SA"/>
        </w:rPr>
        <w:t>ثم يضع سبابته بل الاولى عكس ذلك</w:t>
      </w:r>
    </w:p>
    <w:p>
      <w:pPr>
        <w:pStyle w:val="BookText"/>
        <w:rPr/>
      </w:pPr>
      <w:r>
        <w:rPr>
          <w:rFonts w:ascii="Amiri" w:hAnsi="Amiri" w:eastAsia="Amiri" w:cs="Amiri"/>
          <w:color w:val="111111"/>
          <w:sz w:val="28"/>
          <w:sz w:val="28"/>
          <w:szCs w:val="28"/>
          <w:rtl w:val="true"/>
          <w:lang w:bidi="ar-SA"/>
        </w:rPr>
        <w:t>بأن احتمل هذا التفسير مضافا إلى أنّه عليل فى ذاته لا يحتاج اليه اصلا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لو كان من عادته هذا ينافى ما مرّ منه فى 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الاستنجاء و قلنا هناك ان الاقوى جريان قاعدة التجاوز حتى فى صورة عدم الاعتياد </w:t>
      </w:r>
      <w:bookmarkStart w:id="80" w:name="pg19237_216217"/>
    </w:p>
    <w:p>
      <w:pPr>
        <w:pStyle w:val="Heading3"/>
        <w:numPr>
          <w:ilvl w:val="2"/>
          <w:numId w:val="1"/>
        </w:numPr>
        <w:rPr/>
      </w:pPr>
      <w:bookmarkStart w:id="81" w:name="__RefHeading___Toc14222858_1280447820"/>
      <w:bookmarkStart w:id="82" w:name="_Toc30"/>
      <w:bookmarkEnd w:id="80"/>
      <w:bookmarkEnd w:id="81"/>
      <w:r>
        <w:rPr>
          <w:rtl w:val="true"/>
        </w:rPr>
        <w:t>فصل فى مستحبّات التخلّى و مكروهاتها</w:t>
      </w:r>
      <w:bookmarkEnd w:id="82"/>
    </w:p>
    <w:p>
      <w:pPr>
        <w:pStyle w:val="BookText"/>
        <w:rPr/>
      </w:pPr>
      <w:r>
        <w:rPr>
          <w:rFonts w:ascii="Amiri" w:hAnsi="Amiri" w:eastAsia="Amiri" w:cs="Amiri"/>
          <w:color w:val="111111"/>
          <w:sz w:val="28"/>
          <w:sz w:val="28"/>
          <w:szCs w:val="28"/>
          <w:rtl w:val="true"/>
          <w:lang w:bidi="ar-SA"/>
        </w:rPr>
        <w:t>اما الاول ما ذكر من المستحبات و المكروهات أيضا لم يثبت استحباب كلها و كراهة كلها، نعم قاعدة التسامح تثبت استحباب بعضها الذى لم يثبت و كذلك كراهته عرضا لا ذاتا</w:t>
      </w:r>
    </w:p>
    <w:p>
      <w:pPr>
        <w:pStyle w:val="BookText"/>
        <w:rPr/>
      </w:pPr>
      <w:r>
        <w:rPr>
          <w:rFonts w:ascii="Amiri" w:hAnsi="Amiri" w:eastAsia="Amiri" w:cs="Amiri"/>
          <w:color w:val="111111"/>
          <w:sz w:val="28"/>
          <w:sz w:val="28"/>
          <w:szCs w:val="28"/>
          <w:rtl w:val="true"/>
          <w:lang w:bidi="ar-SA"/>
        </w:rPr>
        <w:t>و الجلوس فى الشوارع قد مرّ الاشكال فيها فلا يجلس فيها و كذا فى المشارع و منزل القافلة و دروب المساجد و دروب دور الغير و لا يبل فى ثقوب الحشرات غير الموذية و فى الماء اذا لم يكن له و على قبر المؤمنين و كذلك التخلّى اذا كان للغير و لو لم يكن بهتك</w:t>
      </w:r>
    </w:p>
    <w:p>
      <w:pPr>
        <w:pStyle w:val="Heading3"/>
        <w:numPr>
          <w:ilvl w:val="2"/>
          <w:numId w:val="1"/>
        </w:numPr>
        <w:rPr/>
      </w:pPr>
      <w:bookmarkStart w:id="83" w:name="__RefHeading___Toc14222860_1280447820"/>
      <w:bookmarkStart w:id="84" w:name="_Toc31"/>
      <w:bookmarkEnd w:id="83"/>
      <w:r>
        <w:rPr>
          <w:rtl w:val="true"/>
        </w:rPr>
        <w:t>فصل فى موجبات الوضوء و نواقضه</w:t>
      </w:r>
      <w:bookmarkEnd w:id="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ان يتوضأ برجاء المطلوبية و إن كان يجوز أن يتوضأ بعنوان الاستحباب ايضا</w:t>
      </w:r>
    </w:p>
    <w:p>
      <w:pPr>
        <w:pStyle w:val="Heading3"/>
        <w:numPr>
          <w:ilvl w:val="2"/>
          <w:numId w:val="1"/>
        </w:numPr>
        <w:rPr/>
      </w:pPr>
      <w:bookmarkStart w:id="85" w:name="__RefHeading___Toc14222862_1280447820"/>
      <w:bookmarkStart w:id="86" w:name="_Toc32"/>
      <w:bookmarkEnd w:id="85"/>
      <w:r>
        <w:rPr>
          <w:rtl w:val="true"/>
        </w:rPr>
        <w:t>فصل فى غايات الوضوأت الواجبة و غير الواجبة</w:t>
      </w:r>
      <w:bookmarkEnd w:id="86"/>
    </w:p>
    <w:p>
      <w:pPr>
        <w:pStyle w:val="BookText"/>
        <w:rPr/>
      </w:pPr>
      <w:r>
        <w:rPr>
          <w:rFonts w:ascii="Amiri" w:hAnsi="Amiri" w:eastAsia="Amiri" w:cs="Amiri"/>
          <w:color w:val="111111"/>
          <w:sz w:val="28"/>
          <w:sz w:val="28"/>
          <w:szCs w:val="28"/>
          <w:rtl w:val="true"/>
          <w:lang w:bidi="ar-SA"/>
        </w:rPr>
        <w:t>او رافع لكراهته فى حال الجنابة و اما فى غيرها، فيستحب لا رافع الكراهة</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كالوضوء الواجب بالنذر لا بدّ من وجود غاية له قبل النذر، الاّ أن يقال بالاستحباب النفسى له، بحيث يقع النذر على الوضوء و غايته او على </w:t>
      </w:r>
      <w:bookmarkStart w:id="87" w:name="pg19237_216218"/>
    </w:p>
    <w:p>
      <w:pPr>
        <w:pStyle w:val="BookText"/>
        <w:rPr/>
      </w:pPr>
      <w:bookmarkEnd w:id="87"/>
      <w:r>
        <w:rPr>
          <w:rFonts w:ascii="Amiri" w:hAnsi="Amiri" w:eastAsia="Amiri" w:cs="Amiri"/>
          <w:color w:val="111111"/>
          <w:sz w:val="28"/>
          <w:sz w:val="28"/>
          <w:szCs w:val="28"/>
          <w:rtl w:val="true"/>
          <w:lang w:bidi="ar-SA"/>
        </w:rPr>
        <w:t>الوضوء اذا قلنا باستحبابه النفسى و مع ذلك لا يصير واجبا بالنذر كما مرّ الكلام فيه</w:t>
      </w:r>
    </w:p>
    <w:p>
      <w:pPr>
        <w:pStyle w:val="BookText"/>
        <w:rPr/>
      </w:pPr>
      <w:r>
        <w:rPr>
          <w:rFonts w:ascii="Amiri" w:hAnsi="Amiri" w:eastAsia="Amiri" w:cs="Amiri"/>
          <w:color w:val="111111"/>
          <w:sz w:val="28"/>
          <w:sz w:val="28"/>
          <w:szCs w:val="28"/>
          <w:rtl w:val="true"/>
          <w:lang w:bidi="ar-SA"/>
        </w:rPr>
        <w:t>و يجب بالنذر و العهد و اليمين لا يجب بل الوجوب هو الوفاء بالنذر و العهد و اليمين، كما مرّ آنفا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بل الاقوى عدم الانعقاد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يبعد بل الاقوى هو الحرمة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احوطه الترك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حرمته بل الظاهر عدم الحرمة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فى اطلاقه منع كما مرّ الكلام فيه</w:t>
      </w:r>
    </w:p>
    <w:p>
      <w:pPr>
        <w:pStyle w:val="Heading3"/>
        <w:numPr>
          <w:ilvl w:val="2"/>
          <w:numId w:val="1"/>
        </w:numPr>
        <w:rPr/>
      </w:pPr>
      <w:bookmarkStart w:id="88" w:name="__RefHeading___Toc14222864_1280447820"/>
      <w:bookmarkStart w:id="89" w:name="_Toc33"/>
      <w:bookmarkEnd w:id="88"/>
      <w:r>
        <w:rPr>
          <w:rtl w:val="true"/>
        </w:rPr>
        <w:t>فصل فى الوضوأت المستحبّة</w:t>
      </w:r>
      <w:bookmarkEnd w:id="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مستحب فى حال الحدث الاكبر و هو لا يفيد طهارة لا يبعد حصول الطهارة به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فلأمور ايجاب بعض تلك الامور استحباب الوضوء لا يفى الدليل به إلاّ قاعدة التسامح و لا بأس به كما مرّ و لكن لا يبعد ان يقال يظهر من الروايات استحباب الوضوء لكل امر قربى فيشمل ما لا يعده المصنف كالوضوء لمطالعة كتب معارف الاسلام من الفقه و التفسير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تصنيفها و كالوضوء لقضاء حوائج الناس و</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صحّته حينئذ اشكال قد مرّ الكلام فى باب التقليد ان التقييد فى مثل هذه الموارد لا يضرّ اصلا </w:t>
      </w:r>
      <w:bookmarkStart w:id="90" w:name="pg19237_216219"/>
    </w:p>
    <w:p>
      <w:pPr>
        <w:pStyle w:val="BookText"/>
        <w:rPr/>
      </w:pPr>
      <w:bookmarkEnd w:id="9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قصد رفع البعض دون البعض هذا القصد لا يكون الاّ لغوا لحصول الطهارة به قهرا</w:t>
      </w:r>
    </w:p>
    <w:p>
      <w:pPr>
        <w:pStyle w:val="Heading3"/>
        <w:numPr>
          <w:ilvl w:val="2"/>
          <w:numId w:val="1"/>
        </w:numPr>
        <w:rPr/>
      </w:pPr>
      <w:bookmarkStart w:id="91" w:name="__RefHeading___Toc14222866_1280447820"/>
      <w:bookmarkStart w:id="92" w:name="_Toc34"/>
      <w:bookmarkEnd w:id="91"/>
      <w:r>
        <w:rPr>
          <w:rtl w:val="true"/>
        </w:rPr>
        <w:t>فصل فى بعض مستحبات الوضوء</w:t>
      </w:r>
      <w:bookmarkEnd w:id="92"/>
    </w:p>
    <w:p>
      <w:pPr>
        <w:pStyle w:val="BookText"/>
        <w:rPr/>
      </w:pPr>
      <w:r>
        <w:rPr>
          <w:rFonts w:ascii="Amiri" w:hAnsi="Amiri" w:eastAsia="Amiri" w:cs="Amiri"/>
          <w:color w:val="111111"/>
          <w:sz w:val="28"/>
          <w:sz w:val="28"/>
          <w:szCs w:val="28"/>
          <w:rtl w:val="true"/>
          <w:lang w:bidi="ar-SA"/>
        </w:rPr>
        <w:t>الاول ما ذكره يتم بضميمة قاعدة التسامح و كذلك ما ذكره من المكروهات</w:t>
      </w:r>
    </w:p>
    <w:p>
      <w:pPr>
        <w:pStyle w:val="Heading3"/>
        <w:numPr>
          <w:ilvl w:val="2"/>
          <w:numId w:val="1"/>
        </w:numPr>
        <w:rPr/>
      </w:pPr>
      <w:bookmarkStart w:id="93" w:name="__RefHeading___Toc14222868_1280447820"/>
      <w:bookmarkStart w:id="94" w:name="_Toc35"/>
      <w:bookmarkEnd w:id="93"/>
      <w:r>
        <w:rPr>
          <w:rtl w:val="true"/>
        </w:rPr>
        <w:t>فصل فى مكروهاته</w:t>
      </w:r>
      <w:bookmarkEnd w:id="94"/>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التمندل بمعنى ترك الاستحباب</w:t>
      </w:r>
    </w:p>
    <w:p>
      <w:pPr>
        <w:pStyle w:val="Heading3"/>
        <w:numPr>
          <w:ilvl w:val="2"/>
          <w:numId w:val="1"/>
        </w:numPr>
        <w:rPr/>
      </w:pPr>
      <w:bookmarkStart w:id="95" w:name="__RefHeading___Toc14222870_1280447820"/>
      <w:bookmarkStart w:id="96" w:name="_Toc36"/>
      <w:bookmarkEnd w:id="95"/>
      <w:r>
        <w:rPr>
          <w:rtl w:val="true"/>
        </w:rPr>
        <w:t>فصل فى افعال الوضوء</w:t>
      </w:r>
      <w:bookmarkEnd w:id="96"/>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خرج وجهه لا اشكال فى وجوب غسل الوجه صغيرا كان او كبيرا و العبارة لا تؤدّى هذا المعنى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تحصيل اليقين بل الاطمينان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غسله و ان كان الاقوى عدم الوجوب</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ان يكون باليمنى بل الاقوى</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 و هو الاقوى</w:t>
      </w:r>
    </w:p>
    <w:p>
      <w:pPr>
        <w:pStyle w:val="BookText"/>
        <w:rPr/>
      </w:pPr>
      <w:r>
        <w:rPr>
          <w:rFonts w:ascii="Amiri" w:hAnsi="Amiri" w:eastAsia="Amiri" w:cs="Amiri"/>
          <w:color w:val="111111"/>
          <w:sz w:val="28"/>
          <w:sz w:val="28"/>
          <w:szCs w:val="28"/>
          <w:rtl w:val="true"/>
          <w:lang w:bidi="ar-SA"/>
        </w:rPr>
        <w:t>كما ان الاحوط تقديم الرّجل اليمنى لا يترك</w:t>
      </w:r>
    </w:p>
    <w:p>
      <w:pPr>
        <w:pStyle w:val="BookText"/>
        <w:rPr/>
      </w:pPr>
      <w:r>
        <w:rPr>
          <w:rFonts w:ascii="Amiri" w:hAnsi="Amiri" w:eastAsia="Amiri" w:cs="Amiri"/>
          <w:color w:val="111111"/>
          <w:sz w:val="28"/>
          <w:sz w:val="28"/>
          <w:szCs w:val="28"/>
          <w:rtl w:val="true"/>
          <w:lang w:bidi="ar-SA"/>
        </w:rPr>
        <w:t>و الاحوط ان يكون مسح اليمنى باليمنى بل هو الاقوى</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فالاحوط الجمع بينه و بين البشرة اذا كان على نحو المتعارف، فلا اشكال فى جواز المسح على الشعر و الاّ فلا اشكال فى وجوب المسح على البشرة </w:t>
      </w:r>
      <w:bookmarkStart w:id="97" w:name="pg19237_216220"/>
    </w:p>
    <w:p>
      <w:pPr>
        <w:pStyle w:val="BookText"/>
        <w:rPr/>
      </w:pPr>
      <w:bookmarkEnd w:id="97"/>
      <w:r>
        <w:rPr>
          <w:rFonts w:ascii="Amiri" w:hAnsi="Amiri" w:eastAsia="Amiri" w:cs="Amiri"/>
          <w:color w:val="111111"/>
          <w:sz w:val="28"/>
          <w:sz w:val="28"/>
          <w:szCs w:val="28"/>
          <w:rtl w:val="true"/>
          <w:lang w:bidi="ar-SA"/>
        </w:rPr>
        <w:t>و اليقين بل الاطمينان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ان يكون بالنّداوة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الاحوط تقديم اللّحية بل تقديم اليد على اللّحية و اللّحية على غيرها</w:t>
      </w:r>
    </w:p>
    <w:p>
      <w:pPr>
        <w:pStyle w:val="BookText"/>
        <w:rPr/>
      </w:pPr>
      <w:r>
        <w:rPr>
          <w:rFonts w:ascii="IRNazanin" w:hAnsi="IRNazanin" w:eastAsia="IRNazanin"/>
          <w:color w:val="111111"/>
          <w:sz w:val="28"/>
          <w:sz w:val="28"/>
          <w:szCs w:val="28"/>
          <w:rtl w:val="true"/>
          <w:lang w:bidi="fa-IR"/>
        </w:rPr>
        <w:t>على الاحوط بل على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اليقين بل الاطمينان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فالاقوى جواز بل الاقوى وجوب التيمم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فى التقية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هو الصّحة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 ضرورة التقية بل فيها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بل معلوم بوجوب المبادرة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الاقوى هو الصّحة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الاقوى هو الصّحة و كذلك بعد ذلك</w:t>
      </w:r>
    </w:p>
    <w:p>
      <w:pPr>
        <w:pStyle w:val="Heading3"/>
        <w:numPr>
          <w:ilvl w:val="2"/>
          <w:numId w:val="1"/>
        </w:numPr>
        <w:rPr/>
      </w:pPr>
      <w:bookmarkStart w:id="98" w:name="__RefHeading___Toc14222872_1280447820"/>
      <w:bookmarkStart w:id="99" w:name="_Toc37"/>
      <w:bookmarkEnd w:id="98"/>
      <w:r>
        <w:rPr>
          <w:rtl w:val="true"/>
        </w:rPr>
        <w:t>فصل فى شرائط الوضوء</w:t>
      </w:r>
      <w:bookmarkEnd w:id="9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الظن بعدمه لا يكفى الظن، نعم لا يشترط العلم ايضا بل الاطمئنان كاف</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الماء و ظرفه الاقوى هو الصحة مطلقا و لو فى صورة الانحصار و ان كان عاصيا كما مرّ الكلام فيه، و بما ذكرنا يظهر حكم الفروع الاتية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نهيهم يشكل الجواز بل لا يشكل و يجوز</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بقائه مطلقا بل لا يمكن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لغيرهم الاّ ان يعبد اللّه فى مثل المسجد عبادة ما، و لو قرائة سورة صغيرة من القرآن و لكن وضوئه صحيح مطلقا و يظهر حكم 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لا اشكال حينئذ اصلا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يبعد قد مرّ الكلام آنفا و قلنا ان الاقوى عدم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يترك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المالك لا يحتاج الى القصد بل ملك قهرا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حكم الخروج و الدخول فى جميع الجهات سيّان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المغصوب محسوب تالفا بل المالك يكون شريكا بحصّته، نعم فى غير الماء اذا استهلك فلقوله وجه و لكن لا اشكال فى جواز التصرف لانه بعد التلف ينتقل الى الذّمة مثليّا او قيميّا</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بطل قد مرّ الكلام انه لا يبطل مطلقا و ان كان عاصيا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الصّحة الصّحة عندنا و ان كانت الاّ انه عصى لتجرّيه</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ماء الاستنجاء قد مرّ الكلام بانه معفوّا عنه، فلا يطهر لا من الحدث و لا من الخبث</w:t>
      </w:r>
    </w:p>
    <w:p>
      <w:pPr>
        <w:pStyle w:val="BookText"/>
        <w:rPr/>
      </w:pPr>
      <w:r>
        <w:rPr>
          <w:rFonts w:ascii="Amiri" w:hAnsi="Amiri" w:eastAsia="Amiri" w:cs="Amiri"/>
          <w:color w:val="111111"/>
          <w:sz w:val="28"/>
          <w:sz w:val="28"/>
          <w:szCs w:val="28"/>
          <w:rtl w:val="true"/>
          <w:lang w:bidi="ar-SA"/>
        </w:rPr>
        <w:t>احتاط بالإعادة استحبابا كما مرّ الكلام منه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توضّأ و الحال هذه بطل بل يصح على الاقوى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توضّأ فى الصورة الاولى بطل بل يصحّ مطلقا حتى فى صورة التقييد و إن كان عاصيا مطلقا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عصى فى اطلاقه منع لانّ مطلق الاضرار ليس بحرام</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الإستيناف و إن كان الأقوى عدم الوجوب</w:t>
      </w:r>
    </w:p>
    <w:p>
      <w:pPr>
        <w:pStyle w:val="BookText"/>
        <w:rPr/>
      </w:pPr>
      <w:r>
        <w:rPr>
          <w:rFonts w:ascii="Amiri" w:hAnsi="Amiri" w:eastAsia="Amiri" w:cs="Amiri"/>
          <w:color w:val="111111"/>
          <w:sz w:val="28"/>
          <w:sz w:val="28"/>
          <w:szCs w:val="28"/>
          <w:rtl w:val="true"/>
          <w:lang w:bidi="ar-SA"/>
        </w:rPr>
        <w:t>من التتابع العرفى و عدم الجفاف بل الأقوى ان الشرط هو التتابع العرفى، و عدم الجفاف علامة له فحينئذ لو وقع الفصل بحيث يضرّ به بطل و لو لم يجف تمام الاعضاء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على الاحوط و كذلك اذا ترك جهلا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لا اشكال فى الأخذ كما هو ظاهر النص</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الخلاف او تردد بطل هذا واضح لفقد النيّة حينئذ و اما لو نوى الابطال او تردد فى ذلك فلا يبطل</w:t>
      </w:r>
    </w:p>
    <w:p>
      <w:pPr>
        <w:pStyle w:val="BookText"/>
        <w:rPr/>
      </w:pPr>
      <w:r>
        <w:rPr>
          <w:rFonts w:ascii="Amiri" w:hAnsi="Amiri" w:eastAsia="Amiri" w:cs="Amiri"/>
          <w:color w:val="111111"/>
          <w:sz w:val="28"/>
          <w:sz w:val="28"/>
          <w:szCs w:val="28"/>
          <w:rtl w:val="true"/>
          <w:lang w:bidi="ar-SA"/>
        </w:rPr>
        <w:t>ان لم يكن على وجه التشريع او التقييد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وجه التقييد فقد مرّ الكلام مرارا انّه لا يضرّ فى مثل المقام و اما على وجه التشريع فكذلك لا يضرّ لان التشريع بمعنى عقد القلب على أنّ ما يكون واجبا مستحب او بالعكس، فهو محال و بمعنى ارائة ذلك فهو بدعة محرّمة الاّ انه لا يفسد كما مرّ الكلام فى نظائرها</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 على ما فى الاخبار الاقوى التمسك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 اَلْأَذىٰ كَالَّذِي يُنْفِقُ مٰالَهُ 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على مبناه المتين من كون الرياء كالحدث فى الابطال </w:t>
      </w:r>
    </w:p>
    <w:p>
      <w:pPr>
        <w:pStyle w:val="BookText"/>
        <w:rPr/>
      </w:pPr>
      <w:r>
        <w:rPr>
          <w:rFonts w:ascii="Amiri" w:hAnsi="Amiri" w:eastAsia="Amiri" w:cs="Amiri"/>
          <w:color w:val="111111"/>
          <w:sz w:val="28"/>
          <w:sz w:val="28"/>
          <w:szCs w:val="28"/>
          <w:rtl w:val="true"/>
          <w:lang w:bidi="ar-SA"/>
        </w:rPr>
        <w:t>فالعمل باطل هذا الشك لا يعتنى به، لانه يناسب الوسواسى و على فرض التحقّق للانسان العادى فلا يبطل لان الرياء كالحدث مبطل، لا الخلوص شرط فالأصل يرفع المانع المشكوك</w:t>
      </w:r>
    </w:p>
    <w:p>
      <w:pPr>
        <w:pStyle w:val="BookText"/>
        <w:rPr/>
      </w:pPr>
      <w:r>
        <w:rPr>
          <w:rFonts w:ascii="Amiri" w:hAnsi="Amiri" w:eastAsia="Amiri" w:cs="Amiri"/>
          <w:color w:val="111111"/>
          <w:sz w:val="28"/>
          <w:sz w:val="28"/>
          <w:szCs w:val="28"/>
          <w:rtl w:val="true"/>
          <w:lang w:bidi="ar-SA"/>
        </w:rPr>
        <w:t>لا يكون باطلا و كذلك اذا كان الرياء او السمعة على نحو الداعى للداعى</w:t>
      </w:r>
    </w:p>
    <w:p>
      <w:pPr>
        <w:pStyle w:val="BookText"/>
        <w:rPr/>
      </w:pPr>
      <w:r>
        <w:rPr>
          <w:rFonts w:ascii="Amiri" w:hAnsi="Amiri" w:eastAsia="Amiri" w:cs="Amiri"/>
          <w:color w:val="111111"/>
          <w:sz w:val="28"/>
          <w:sz w:val="28"/>
          <w:szCs w:val="28"/>
          <w:rtl w:val="true"/>
          <w:lang w:bidi="ar-SA"/>
        </w:rPr>
        <w:t>فهى فى الابطال مثل الرياء بل هى مثل الضمائم الراجحة او المباحة و صرف صيرورة الفعل محرما لا يوجب البطلان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زاد عليه بطل الاقوى عدم البطلان كما اذا كان اصل الاستعمال مضرّا و قد مرّ الكلام فيه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المسح الاقوى الجواز لطهارتها بعد نجاستها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ذلك كل ذلك لا اشكال فى صحة الوضوء و ان كان عاصيا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اتصال الشك باليقين به بل لعدم العلم الاجمالى المنجز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لا اشكال فى عدم جريان القاعدة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جريان قاعدة الفراغ و ان كان الاقوى هو جريانها و التعليل عليل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الظن و المناط هو الاطمئنان لا اليقين و لا الظن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الاحتياط قد مرّ الكلام فى انّ الاقوى جريان القاعدة فيه، و فى ما قبله و فى ما بعده، و كذا فى الفروع الآتية </w:t>
      </w:r>
      <w:bookmarkStart w:id="100" w:name="pg19237_216224"/>
    </w:p>
    <w:p>
      <w:pPr>
        <w:pStyle w:val="BookText"/>
        <w:rPr/>
      </w:pPr>
      <w:bookmarkEnd w:id="10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الشك فى الاثناء قد مرّ الكلام فى ان الاقوى جريان القاعدة فى الاثناء ايضا</w:t>
      </w:r>
    </w:p>
    <w:p>
      <w:pPr>
        <w:pStyle w:val="Heading3"/>
        <w:numPr>
          <w:ilvl w:val="2"/>
          <w:numId w:val="1"/>
        </w:numPr>
        <w:rPr/>
      </w:pPr>
      <w:bookmarkStart w:id="101" w:name="__RefHeading___Toc14222874_1280447820"/>
      <w:bookmarkStart w:id="102" w:name="_Toc38"/>
      <w:bookmarkEnd w:id="101"/>
      <w:r>
        <w:rPr>
          <w:rtl w:val="true"/>
        </w:rPr>
        <w:t>فصل فى احكام الجبائر</w:t>
      </w:r>
      <w:bookmarkEnd w:id="102"/>
    </w:p>
    <w:p>
      <w:pPr>
        <w:pStyle w:val="BookText"/>
        <w:rPr/>
      </w:pPr>
      <w:r>
        <w:rPr>
          <w:rFonts w:ascii="Amiri" w:hAnsi="Amiri" w:eastAsia="Amiri" w:cs="Amiri"/>
          <w:color w:val="111111"/>
          <w:sz w:val="28"/>
          <w:sz w:val="28"/>
          <w:szCs w:val="28"/>
          <w:rtl w:val="true"/>
          <w:lang w:bidi="ar-SA"/>
        </w:rPr>
        <w:t>لكن الاحوط ضمّ التيمم اليه بل الاقوى وجوب التيمم و ان كان الاحوط الجمع بينهما</w:t>
      </w:r>
    </w:p>
    <w:p>
      <w:pPr>
        <w:pStyle w:val="BookText"/>
        <w:rPr/>
      </w:pPr>
      <w:r>
        <w:rPr>
          <w:rFonts w:ascii="Amiri" w:hAnsi="Amiri" w:eastAsia="Amiri" w:cs="Amiri"/>
          <w:color w:val="111111"/>
          <w:sz w:val="28"/>
          <w:sz w:val="28"/>
          <w:szCs w:val="28"/>
          <w:rtl w:val="true"/>
          <w:lang w:bidi="ar-SA"/>
        </w:rPr>
        <w:t>و ضمّ اليه التيمم بل الاقوى وجوب التيمم و ان كان الاحوط الجمع بينهما</w:t>
      </w:r>
    </w:p>
    <w:p>
      <w:pPr>
        <w:pStyle w:val="BookText"/>
        <w:rPr/>
      </w:pPr>
      <w:r>
        <w:rPr>
          <w:rFonts w:ascii="Amiri" w:hAnsi="Amiri" w:eastAsia="Amiri" w:cs="Amiri"/>
          <w:color w:val="111111"/>
          <w:sz w:val="28"/>
          <w:sz w:val="28"/>
          <w:szCs w:val="28"/>
          <w:rtl w:val="true"/>
          <w:lang w:bidi="ar-SA"/>
        </w:rPr>
        <w:t>فالاحوط الجمع بين الإتمام و ان كان الاقوى كفاية التيمم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يتعيّن المسح على الجبيرة هذا هو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فالإجراء مشكل و ان كان الاقوى هو الإجراء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هو التيمم بل الحكم هو الوضوء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 ان كان الاقوى وجوب الوضوء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الجبيرة و التيمم و ان كان الاقوى الاكتفاء بالوضوء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ما على الجرح من الجبيرة مغصوبا و الاقوى هو الجواز و ان كان عاصيا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بل يكفى مجرد ايصال النداوة فى الموردين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ان الاقوى هو الجواز كما ان الاقوى جواز اتيان قضاء الصلوات عن نفسه و كذلك يجوز له التبرّع عن الغير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التأخير بل الاقوى </w:t>
      </w:r>
      <w:bookmarkStart w:id="103" w:name="pg19237_216225"/>
    </w:p>
    <w:p>
      <w:pPr>
        <w:pStyle w:val="BookText"/>
        <w:rPr/>
      </w:pPr>
      <w:bookmarkEnd w:id="10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الجمع هذا اذا كانت الشبهة موضوعية و لا يكون له حالة سابقة و الاّ ففى الصورة الاولى يرجع الى رأى مرجعه فى التقليد و فى الثانيه يرجع الى الاستصحاب</w:t>
      </w:r>
    </w:p>
    <w:p>
      <w:pPr>
        <w:pStyle w:val="Heading3"/>
        <w:numPr>
          <w:ilvl w:val="2"/>
          <w:numId w:val="1"/>
        </w:numPr>
        <w:rPr/>
      </w:pPr>
      <w:bookmarkStart w:id="104" w:name="__RefHeading___Toc14222876_1280447820"/>
      <w:bookmarkStart w:id="105" w:name="_Toc39"/>
      <w:bookmarkEnd w:id="104"/>
      <w:r>
        <w:rPr>
          <w:rtl w:val="true"/>
        </w:rPr>
        <w:t>فصل فى حكم دائم الحدث</w:t>
      </w:r>
      <w:bookmarkEnd w:id="105"/>
    </w:p>
    <w:p>
      <w:pPr>
        <w:pStyle w:val="BookText"/>
        <w:rPr/>
      </w:pPr>
      <w:r>
        <w:rPr>
          <w:rFonts w:ascii="Amiri" w:hAnsi="Amiri" w:eastAsia="Amiri" w:cs="Amiri"/>
          <w:color w:val="111111"/>
          <w:sz w:val="28"/>
          <w:sz w:val="28"/>
          <w:szCs w:val="28"/>
          <w:rtl w:val="true"/>
          <w:lang w:bidi="ar-SA"/>
        </w:rPr>
        <w:t>يتوضأ على الاحوط و ان كان الاقوى عدم الوجوب</w:t>
      </w:r>
    </w:p>
    <w:p>
      <w:pPr>
        <w:pStyle w:val="BookText"/>
        <w:rPr/>
      </w:pPr>
      <w:r>
        <w:rPr>
          <w:rFonts w:ascii="Amiri" w:hAnsi="Amiri" w:eastAsia="Amiri" w:cs="Amiri"/>
          <w:color w:val="111111"/>
          <w:sz w:val="28"/>
          <w:sz w:val="28"/>
          <w:szCs w:val="28"/>
          <w:rtl w:val="true"/>
          <w:lang w:bidi="ar-SA"/>
        </w:rPr>
        <w:t>و لا يجوز بل يجوز و ان كان الاحوط ان يتوضأ لكل صلوة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النوافل فقد مرّ الكلام آنفا فى انه يكفيه وضوء واحد و انه متطهر حتى يجيئه حدث آخر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استحبابا فيه و فى ما بعده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الاقوى عدم الوجوب فيه و فى ما بعده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الاقوى هو الجواز مطلقا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الصبر و ان كان الاقوى عدم الوجوب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اعادها على الاحوط و ان كان الاقوى عدم الوجوب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ان كان حسنا فى حسنه اشكال بل منع</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و ان كان الاقوى عدم الوجوب، كما ان الاظهر عدم انحلال نذره </w:t>
      </w:r>
      <w:bookmarkStart w:id="106" w:name="pg19237_216226"/>
    </w:p>
    <w:p>
      <w:pPr>
        <w:pStyle w:val="Heading3"/>
        <w:numPr>
          <w:ilvl w:val="2"/>
          <w:numId w:val="1"/>
        </w:numPr>
        <w:rPr/>
      </w:pPr>
      <w:bookmarkStart w:id="107" w:name="__RefHeading___Toc14222878_1280447820"/>
      <w:bookmarkStart w:id="108" w:name="_Toc40"/>
      <w:bookmarkEnd w:id="106"/>
      <w:bookmarkEnd w:id="107"/>
      <w:r>
        <w:rPr>
          <w:rtl w:val="true"/>
        </w:rPr>
        <w:t>فصل فى الاغسال</w:t>
      </w:r>
      <w:bookmarkEnd w:id="108"/>
    </w:p>
    <w:p>
      <w:pPr>
        <w:pStyle w:val="BookText"/>
        <w:rPr/>
      </w:pPr>
      <w:r>
        <w:rPr>
          <w:rFonts w:ascii="Amiri" w:hAnsi="Amiri" w:eastAsia="Amiri" w:cs="Amiri"/>
          <w:color w:val="111111"/>
          <w:sz w:val="28"/>
          <w:sz w:val="28"/>
          <w:szCs w:val="28"/>
          <w:rtl w:val="true"/>
          <w:lang w:bidi="ar-SA"/>
        </w:rPr>
        <w:t>و الواجب منها سبعة يعنى الواجب الاعمّ من الوجوب النفسى كغسل الاموات و من الوجوب الغيرى كغسل الجنابة، و اما الغسل المنذور فقد مرّ الكلام فى مثله بانه ليس بواجب، بل الواجب هو الوفاء بالنذر و المتعلق على ما هو عليه و لا يتغيّر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 الحصر و الفرق فى المسئلة لا يخلو أن عن اشكال و لكن الذى يسهل الخطب انّ النذر تابع للقصد</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4222880_1280447820"/>
      <w:bookmarkStart w:id="110" w:name="_Toc41"/>
      <w:bookmarkEnd w:id="109"/>
      <w:r>
        <w:rPr>
          <w:rtl w:val="true"/>
        </w:rPr>
        <w:t>فصل فى غسل الجنابة</w:t>
      </w:r>
      <w:bookmarkEnd w:id="110"/>
    </w:p>
    <w:p>
      <w:pPr>
        <w:pStyle w:val="BookText"/>
        <w:rPr/>
      </w:pPr>
      <w:r>
        <w:rPr>
          <w:rFonts w:ascii="Amiri" w:hAnsi="Amiri" w:eastAsia="Amiri" w:cs="Amiri"/>
          <w:color w:val="111111"/>
          <w:sz w:val="28"/>
          <w:sz w:val="28"/>
          <w:szCs w:val="28"/>
          <w:rtl w:val="true"/>
          <w:lang w:bidi="ar-SA"/>
        </w:rPr>
        <w:t>من المخرج المعتاد او غيره الظاهر انه لو خرج المنى بآلة من المخرج فلا يجب عليه الغسل</w:t>
      </w:r>
    </w:p>
    <w:p>
      <w:pPr>
        <w:pStyle w:val="BookText"/>
        <w:rPr/>
      </w:pPr>
      <w:r>
        <w:rPr>
          <w:rFonts w:ascii="Amiri" w:hAnsi="Amiri" w:eastAsia="Amiri" w:cs="Amiri"/>
          <w:color w:val="111111"/>
          <w:sz w:val="28"/>
          <w:sz w:val="28"/>
          <w:szCs w:val="28"/>
          <w:rtl w:val="true"/>
          <w:lang w:bidi="ar-SA"/>
        </w:rPr>
        <w:t>اختبر بالصفات الظاهر ان المدار على الاطمينان، و مع الشك فكون تلك الصفات من العلامة شرعا فى غاية الاشكال و كذلك فى المرئة و المريض، نعم الاحوط الاولى لكلّهم الغسل و الوضوء</w:t>
      </w:r>
    </w:p>
    <w:p>
      <w:pPr>
        <w:pStyle w:val="BookText"/>
        <w:rPr/>
      </w:pPr>
      <w:r>
        <w:rPr>
          <w:rFonts w:ascii="Amiri" w:hAnsi="Amiri" w:eastAsia="Amiri" w:cs="Amiri"/>
          <w:color w:val="111111"/>
          <w:sz w:val="28"/>
          <w:sz w:val="28"/>
          <w:szCs w:val="28"/>
          <w:rtl w:val="true"/>
          <w:lang w:bidi="ar-SA"/>
        </w:rPr>
        <w:t>او الدّبر على الاحوط و لكن لا يكتفى بالغسل منه، بل لا بدّ من ضمّ الوضوء اليه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الوطى فى دبر الخنثى على الاحوط مع ضم الوضوء اليه </w:t>
      </w:r>
      <w:bookmarkStart w:id="111" w:name="pg19237_216227"/>
    </w:p>
    <w:p>
      <w:pPr>
        <w:pStyle w:val="BookText"/>
        <w:rPr/>
      </w:pPr>
      <w:bookmarkEnd w:id="11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بكونه منيّا هذا صرف الفرض لان خروج الدم دليل على انه لم يصر منيّا فى المخزن و خرج قبل ذلك فلا يجب الغسل</w:t>
      </w:r>
    </w:p>
    <w:p>
      <w:pPr>
        <w:pStyle w:val="Heading3"/>
        <w:numPr>
          <w:ilvl w:val="2"/>
          <w:numId w:val="1"/>
        </w:numPr>
        <w:rPr/>
      </w:pPr>
      <w:bookmarkStart w:id="112" w:name="__RefHeading___Toc14222882_1280447820"/>
      <w:bookmarkStart w:id="113" w:name="_Toc42"/>
      <w:bookmarkEnd w:id="112"/>
      <w:r>
        <w:rPr>
          <w:rtl w:val="true"/>
        </w:rPr>
        <w:t>فصل فى ما يتوقف على الغسل من الجنابة</w:t>
      </w:r>
      <w:bookmarkEnd w:id="113"/>
    </w:p>
    <w:p>
      <w:pPr>
        <w:pStyle w:val="BookText"/>
        <w:rPr/>
      </w:pPr>
      <w:r>
        <w:rPr>
          <w:rFonts w:ascii="Amiri" w:hAnsi="Amiri" w:eastAsia="Amiri" w:cs="Amiri"/>
          <w:color w:val="111111"/>
          <w:sz w:val="28"/>
          <w:sz w:val="28"/>
          <w:szCs w:val="28"/>
          <w:rtl w:val="true"/>
          <w:lang w:bidi="ar-SA"/>
        </w:rPr>
        <w:t>بل و كذا سجدتى السهو قد مرّ انه لا دليل عليه</w:t>
      </w:r>
    </w:p>
    <w:p>
      <w:pPr>
        <w:pStyle w:val="Heading3"/>
        <w:numPr>
          <w:ilvl w:val="2"/>
          <w:numId w:val="1"/>
        </w:numPr>
        <w:rPr/>
      </w:pPr>
      <w:bookmarkStart w:id="114" w:name="__RefHeading___Toc14222884_1280447820"/>
      <w:bookmarkStart w:id="115" w:name="_Toc43"/>
      <w:bookmarkEnd w:id="114"/>
      <w:r>
        <w:rPr>
          <w:rtl w:val="true"/>
        </w:rPr>
        <w:t>فصل فى ما يحرم على الجنب</w:t>
      </w:r>
      <w:bookmarkEnd w:id="1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عدم ادخال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كانا جاهلين بل الاقوى صحّة الاجارة و استحقاق الاجرة لعدم كون الحرام بمنجّز لهما و كذلك الاستيجار على الطواف و نحوه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جنبا يأتى التفصيل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مسوّغات التيمم</w:t>
      </w:r>
    </w:p>
    <w:p>
      <w:pPr>
        <w:pStyle w:val="Heading3"/>
        <w:numPr>
          <w:ilvl w:val="2"/>
          <w:numId w:val="1"/>
        </w:numPr>
        <w:rPr/>
      </w:pPr>
      <w:bookmarkStart w:id="116" w:name="__RefHeading___Toc14222886_1280447820"/>
      <w:bookmarkStart w:id="117" w:name="_Toc44"/>
      <w:bookmarkEnd w:id="116"/>
      <w:r>
        <w:rPr>
          <w:rtl w:val="true"/>
        </w:rPr>
        <w:t>فصل فى ما يكره على الجنب</w:t>
      </w:r>
      <w:bookmarkEnd w:id="11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هى امور اثبات الكراهة الذاتية لهذه الامور فى غاية الاشكال، بل الظاهر بعضها ارشادى كالاكل و الشرب و بعضها ترك الاستحباب كقرائة القرآن و بعضها ادبىّ كمسّ ما عدا خطّ القرآن </w:t>
      </w:r>
      <w:bookmarkStart w:id="118" w:name="pg19237_216228"/>
    </w:p>
    <w:p>
      <w:pPr>
        <w:pStyle w:val="Heading3"/>
        <w:numPr>
          <w:ilvl w:val="2"/>
          <w:numId w:val="1"/>
        </w:numPr>
        <w:rPr/>
      </w:pPr>
      <w:bookmarkStart w:id="119" w:name="__RefHeading___Toc14222888_1280447820"/>
      <w:bookmarkStart w:id="120" w:name="_Toc45"/>
      <w:bookmarkEnd w:id="118"/>
      <w:bookmarkEnd w:id="119"/>
      <w:r>
        <w:rPr>
          <w:rtl w:val="true"/>
        </w:rPr>
        <w:t>فصل فى كيفيّة الغسل و احكامه</w:t>
      </w:r>
      <w:bookmarkEnd w:id="120"/>
    </w:p>
    <w:p>
      <w:pPr>
        <w:pStyle w:val="BookText"/>
        <w:rPr/>
      </w:pPr>
      <w:r>
        <w:rPr>
          <w:rFonts w:ascii="Amiri" w:hAnsi="Amiri" w:eastAsia="Amiri" w:cs="Amiri"/>
          <w:color w:val="111111"/>
          <w:sz w:val="28"/>
          <w:sz w:val="28"/>
          <w:szCs w:val="28"/>
          <w:rtl w:val="true"/>
          <w:lang w:bidi="ar-SA"/>
        </w:rPr>
        <w:t>اذا لم يكن بقصد التشريع قصد التشريع مع العلم محال لا يمكن ان يوجد، و ما يمكن ان يوجد هو البدعة و هى و ان كانت محرّمة الا انّها لا تضرّ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غسل الشعور الدقاق بل مطلق الشعور المحسوبة جزء من البدن</w:t>
      </w:r>
    </w:p>
    <w:p>
      <w:pPr>
        <w:pStyle w:val="BookText"/>
        <w:rPr/>
      </w:pPr>
      <w:r>
        <w:rPr>
          <w:rFonts w:ascii="Amiri" w:hAnsi="Amiri" w:eastAsia="Amiri" w:cs="Amiri"/>
          <w:color w:val="111111"/>
          <w:sz w:val="28"/>
          <w:sz w:val="28"/>
          <w:szCs w:val="28"/>
          <w:rtl w:val="true"/>
          <w:lang w:bidi="ar-SA"/>
        </w:rPr>
        <w:t>و لو اشتبه ذلك الجزء الاّ ان يكون بعد الغسل و قبل التجاوز عن الطرف الأيسر، فبعد جريان قاعدة التجاوز فى الرأس و الطرف الأيمن فلا يجب عليه الاّ غسل الجزء المحتمل من الطرف الأيسر</w:t>
      </w:r>
    </w:p>
    <w:p>
      <w:pPr>
        <w:pStyle w:val="BookText"/>
        <w:rPr/>
      </w:pPr>
      <w:r>
        <w:rPr>
          <w:rFonts w:ascii="Amiri" w:hAnsi="Amiri" w:eastAsia="Amiri" w:cs="Amiri"/>
          <w:color w:val="111111"/>
          <w:sz w:val="28"/>
          <w:sz w:val="28"/>
          <w:szCs w:val="28"/>
          <w:rtl w:val="true"/>
          <w:lang w:bidi="ar-SA"/>
        </w:rPr>
        <w:t>و حرّك بدنه لا يجب تحريك البدن و ان كان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حرّك لا يجب التحريك و ان كان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يكفى غسل واحد الاّ اذا نوى الغسل بعد الغسل، فالتأخّر الرّتبى كاف و ان لم يتأخّر الغسل زمانا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اليقين بل الاطمينان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غسله بل لا يجب، لقاعدة جريان البرائة فى الاقل و الاكثر الارتباطيين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المسلوس و المبطون المبادرة لهما فى الغسل ليس بواجب و امّا الصلوة فقد مرّ الكلام فيها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العدول العدول من الترتيبى الى الارتماسى غير ممكن </w:t>
      </w:r>
      <w:bookmarkStart w:id="121" w:name="pg19237_216229"/>
    </w:p>
    <w:p>
      <w:pPr>
        <w:pStyle w:val="BookText"/>
        <w:rPr/>
      </w:pPr>
      <w:bookmarkEnd w:id="12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بل بعيد جدا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لا يشترط فى الصحّة عدم الضرر و عدم ضيق الوقت و عدم حرمة الارتماس و اباحة الماء و الظرف و المكان و المصبّ و عدم كون الظرف من الذهب و الفضة و ان كان عاصيا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متحيّرا انفكاك الفعل عن القصد الارتكازى محال فغسله صحيح</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على وجه التقييد قد مرّ كرارا ان التقييد فى مثل المقام ليس بمضرّ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الاظهر هو البطلان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 باطل بل صحيح و ان كان عاصيا و كذلك فى ما بعد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 صحيح بل صحيح و ان كان عاصيا و كذلك 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p>
    <w:p>
      <w:pPr>
        <w:pStyle w:val="Heading3"/>
        <w:numPr>
          <w:ilvl w:val="2"/>
          <w:numId w:val="1"/>
        </w:numPr>
        <w:rPr/>
      </w:pPr>
      <w:bookmarkStart w:id="122" w:name="__RefHeading___Toc14222890_1280447820"/>
      <w:bookmarkStart w:id="123" w:name="_Toc46"/>
      <w:bookmarkEnd w:id="122"/>
      <w:r>
        <w:rPr>
          <w:rtl w:val="true"/>
        </w:rPr>
        <w:t>فصل فى مستحبات غسل الجنابة</w:t>
      </w:r>
      <w:bookmarkEnd w:id="123"/>
    </w:p>
    <w:p>
      <w:pPr>
        <w:pStyle w:val="BookText"/>
        <w:rPr/>
      </w:pPr>
      <w:r>
        <w:rPr>
          <w:rFonts w:ascii="Amiri" w:hAnsi="Amiri" w:eastAsia="Amiri" w:cs="Amiri"/>
          <w:color w:val="111111"/>
          <w:sz w:val="28"/>
          <w:sz w:val="28"/>
          <w:szCs w:val="28"/>
          <w:rtl w:val="true"/>
          <w:lang w:bidi="ar-SA"/>
        </w:rPr>
        <w:t>و هى امور لا بأس بما ذكر كله بضميمة قاعدة التسامح فى ادلّة السنن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حال الرطوبة الخارجة بدوا من غير سبق جنابة و كانت الحالة السابقة على خروج المشتبه الطهارة، اما لو كانت الحدث فيكفى الوضوء فقط</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الاحوط استحبابا </w:t>
      </w:r>
      <w:bookmarkStart w:id="124" w:name="pg19237_216230"/>
    </w:p>
    <w:p>
      <w:pPr>
        <w:pStyle w:val="BookText"/>
        <w:rPr/>
      </w:pPr>
      <w:bookmarkEnd w:id="12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بل فرق واضح و لا يتصوّر فى الارتماسى حدوث الحدث فى اثنائه مطلقا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يحتمل عدم الاعتناء و هذا الاحتمال قوىّ اذا خرج من المغسل و بعبارة اخرى صدق التجاوز او الفراغ عرفا كاف فى جواز عدم الاعتناء بالشك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وجب الوضوء و الاقوى انّ كلّ غسل يكفى عن الوضوء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يترك الاحتياط استحبابا و بالجملة يظهر من الروايات ان الغسل مستحب نفسى مطلقا كما قوّينا ذلك فى الوضوء ايضا و انه يكفى عن الوضوء و لا يحتاج الى قصد غاية من الغايات كالوضوء و به يحصل الطهارة و الغايات كلها، نعم الامتثال يتوقف على القصد كما افاده الماتن رحمه اللّه تعالى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لا اشكال فى التحقّق و الصّحة، و التقييد فى مثل المقام لا يضرّ كما ان البناء على عدم التداخل لا يضرّ و لكنّه لغو</w:t>
      </w:r>
    </w:p>
    <w:p>
      <w:pPr>
        <w:pStyle w:val="Heading3"/>
        <w:numPr>
          <w:ilvl w:val="2"/>
          <w:numId w:val="1"/>
        </w:numPr>
        <w:rPr/>
      </w:pPr>
      <w:bookmarkStart w:id="125" w:name="__RefHeading___Toc14222892_1280447820"/>
      <w:bookmarkStart w:id="126" w:name="_Toc47"/>
      <w:bookmarkEnd w:id="125"/>
      <w:r>
        <w:rPr>
          <w:rtl w:val="true"/>
        </w:rPr>
        <w:t>فصل فى الحيض</w:t>
      </w:r>
      <w:bookmarkEnd w:id="126"/>
    </w:p>
    <w:p>
      <w:pPr>
        <w:pStyle w:val="BookText"/>
        <w:rPr/>
      </w:pPr>
      <w:r>
        <w:rPr>
          <w:rFonts w:ascii="Amiri" w:hAnsi="Amiri" w:eastAsia="Amiri" w:cs="Amiri"/>
          <w:color w:val="111111"/>
          <w:sz w:val="28"/>
          <w:sz w:val="28"/>
          <w:szCs w:val="28"/>
          <w:rtl w:val="true"/>
          <w:lang w:bidi="ar-SA"/>
        </w:rPr>
        <w:t>يلحقها حكم غيرها لا تلحق لعدم جريان الاستصحاب و سيأتى حكم دمها حينئذ</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الجمع استحبابا و الاّ فالاقوى هو الحيض ايضا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الاحتياط استحبابا و الاّ فالاقوى هو عدم جريان احكام الحيض عليه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اشتبه بدم الاستحاضة يرجع الى الصفات بل يرجع الى العادة، لانّ الرجوع الى العادة مقدّم على الرجوع الى الصفات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 و ان كان الاقوى هو عدم كونه حيضا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محل اشكال و الاقوى هو قول المشهور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و الاقوى هو قول المشهور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حكم الاولى بل لا يبقى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الاول بل الاظهر الثانى كما مرّ نظيره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النقاء المتخلّل قد مرّ ان النقاء المتخلّل من الحيض</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اعمال المستحاضة بل اعمال الطاهرة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جعل اوّلهما حيضا بل هو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تحتاط فى النقاء بل جعله من الحيض</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فى جميع ايام الدمين بل يجعل الطرف الاول بضميمة ما قبله حتى يتم حيضا، فبعد ذلك ان لم يتجاوز مع مجموع النقاء و الطرف الثانى عن العشرة فالطرف الثانى مع النقاء ايضا حيضا و الاّ فالطرف الاول فقط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ذات الوقت و فرضه ما اذا كان آخر الوقت معلوما فتجاوز عنه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كانا موافقين للعدد و الوقت فرض موافقتهما للوقت فى العادة المركبة الّتى مضى ذكرها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تحتاط فى الاخرى الظاهر ان جميع الصور يكون حيضا لقاعدة الامكان </w:t>
      </w:r>
      <w:bookmarkStart w:id="127" w:name="pg19237_216232"/>
    </w:p>
    <w:p>
      <w:pPr>
        <w:pStyle w:val="BookText"/>
        <w:rPr/>
      </w:pPr>
      <w:bookmarkEnd w:id="12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بل وجوبا الى ان يظهر الحال و ان كان الاحوط ان يجمع بين تروك الحائض و افعال المستحاضة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 لا اشكال فى انه لو علم او اطمأنّ بالعود يلزم عليها ترتيب آثار الحيض فى ايام النقاء كما مرّ الكلام فيه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الاقوى ترك الغسل و الصلوة و سائر العبادات المحرّمة على الحائض الى زمان حصول العلم واقعا او تعبّدا بالنقاء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لا وجه لهذه الاولوية اصلا</w:t>
      </w:r>
    </w:p>
    <w:p>
      <w:pPr>
        <w:pStyle w:val="Heading3"/>
        <w:numPr>
          <w:ilvl w:val="2"/>
          <w:numId w:val="1"/>
        </w:numPr>
        <w:rPr/>
      </w:pPr>
      <w:bookmarkStart w:id="128" w:name="__RefHeading___Toc14222894_1280447820"/>
      <w:bookmarkStart w:id="129" w:name="_Toc48"/>
      <w:bookmarkEnd w:id="128"/>
      <w:r>
        <w:rPr>
          <w:rtl w:val="true"/>
        </w:rPr>
        <w:t>فصل فى حكم تجاوز الدم عن العشرة</w:t>
      </w:r>
      <w:bookmarkEnd w:id="1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مخيّرة و الاحوط ان لم يكن الاقوى اختيار السبع فى جميع الموارد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الاقوى عدم وجوب القضاء مطلقا و ان كان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تحتاط قد مرّ الكلام فى ان النقاء المتخلّل بحكم الحيض</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قد مرّ الكلام فى انها ليست بحيض</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تكفى واحدة منها مشروطا بعدم التعارض</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عليها التدارك قد مرّ الكلام فى انه لا يلزم </w:t>
      </w:r>
      <w:bookmarkStart w:id="130" w:name="pg19237_216233"/>
    </w:p>
    <w:p>
      <w:pPr>
        <w:pStyle w:val="Heading3"/>
        <w:numPr>
          <w:ilvl w:val="2"/>
          <w:numId w:val="1"/>
        </w:numPr>
        <w:rPr/>
      </w:pPr>
      <w:bookmarkStart w:id="131" w:name="__RefHeading___Toc14222896_1280447820"/>
      <w:bookmarkStart w:id="132" w:name="_Toc49"/>
      <w:bookmarkEnd w:id="130"/>
      <w:bookmarkEnd w:id="131"/>
      <w:r>
        <w:rPr>
          <w:rtl w:val="true"/>
        </w:rPr>
        <w:t>فصل فى احكام الحائض</w:t>
      </w:r>
      <w:bookmarkEnd w:id="132"/>
    </w:p>
    <w:p>
      <w:pPr>
        <w:pStyle w:val="BookText"/>
        <w:rPr/>
      </w:pPr>
      <w:r>
        <w:rPr>
          <w:rFonts w:ascii="Amiri" w:hAnsi="Amiri" w:eastAsia="Amiri" w:cs="Amiri"/>
          <w:color w:val="111111"/>
          <w:sz w:val="28"/>
          <w:sz w:val="28"/>
          <w:szCs w:val="28"/>
          <w:rtl w:val="true"/>
          <w:lang w:bidi="ar-SA"/>
        </w:rPr>
        <w:t>بل سورها قد مرّ فى الجنابة منه و منّا ان الحرمة تختص بالآيات دون السور</w:t>
      </w:r>
    </w:p>
    <w:p>
      <w:pPr>
        <w:pStyle w:val="BookText"/>
        <w:rPr/>
      </w:pPr>
      <w:r>
        <w:rPr>
          <w:rFonts w:ascii="Amiri" w:hAnsi="Amiri" w:eastAsia="Amiri" w:cs="Amiri"/>
          <w:color w:val="111111"/>
          <w:sz w:val="28"/>
          <w:sz w:val="28"/>
          <w:szCs w:val="28"/>
          <w:rtl w:val="true"/>
          <w:lang w:bidi="ar-SA"/>
        </w:rPr>
        <w:t>اذا استلزم بل و ان لم يستلزم كما مرّ فيها منه و منّا ايضا</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فجوازه محل اشكال و الاقوى هو الجواز</w:t>
      </w:r>
    </w:p>
    <w:p>
      <w:pPr>
        <w:pStyle w:val="BookText"/>
        <w:rPr/>
      </w:pPr>
      <w:r>
        <w:rPr>
          <w:rFonts w:ascii="Amiri" w:hAnsi="Amiri" w:eastAsia="Amiri" w:cs="Amiri"/>
          <w:color w:val="111111"/>
          <w:sz w:val="28"/>
          <w:sz w:val="28"/>
          <w:szCs w:val="28"/>
          <w:rtl w:val="true"/>
          <w:lang w:bidi="ar-SA"/>
        </w:rPr>
        <w:t>اذا كان من غير الدبر بل منه ايضا</w:t>
      </w:r>
    </w:p>
    <w:p>
      <w:pPr>
        <w:pStyle w:val="BookText"/>
        <w:rPr/>
      </w:pPr>
      <w:r>
        <w:rPr>
          <w:rFonts w:ascii="Amiri" w:hAnsi="Amiri" w:eastAsia="Amiri" w:cs="Amiri"/>
          <w:color w:val="111111"/>
          <w:sz w:val="28"/>
          <w:sz w:val="28"/>
          <w:szCs w:val="28"/>
          <w:rtl w:val="true"/>
          <w:lang w:bidi="ar-SA"/>
        </w:rPr>
        <w:t>نعم لا يجوز لا دليل على عدم الجواز حينئذ</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اخبرت اذا لم تكن بمتّهمة</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و الاقوى الاستحباب و بذلك يظهر احكام الفروع الآتية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بل تسقط هنا و فى غيره، لانه بدل و ادعاء البدلية فى الجملة لا وجه 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الظاهر هو الإلحاق فى جميع الاحكام الاّ ما اخرجه الدليل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يجب معه الوضوء قد مرّ انّه لا يجب و بذلك يظهر ما بعدها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الاقوى بل الاقوى عدم القضاء فى غير الطواف بل الحيض فى النذر المعين كاشف عن فساده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عليها القضاء و الاقوى لا يجب الاّ اذا تبين السعة</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سيأتى ان شاء اللّه انه لا يجب </w:t>
      </w:r>
      <w:bookmarkStart w:id="133" w:name="pg19237_216234"/>
    </w:p>
    <w:p>
      <w:pPr>
        <w:pStyle w:val="Heading3"/>
        <w:numPr>
          <w:ilvl w:val="2"/>
          <w:numId w:val="1"/>
        </w:numPr>
        <w:rPr/>
      </w:pPr>
      <w:bookmarkStart w:id="134" w:name="__RefHeading___Toc14222898_1280447820"/>
      <w:bookmarkStart w:id="135" w:name="_Toc50"/>
      <w:bookmarkEnd w:id="133"/>
      <w:bookmarkEnd w:id="134"/>
      <w:r>
        <w:rPr>
          <w:rtl w:val="true"/>
        </w:rPr>
        <w:t>فصل فى الإستحاضة</w:t>
      </w:r>
      <w:bookmarkEnd w:id="135"/>
    </w:p>
    <w:p>
      <w:pPr>
        <w:pStyle w:val="BookText"/>
        <w:rPr/>
      </w:pPr>
      <w:r>
        <w:rPr>
          <w:rFonts w:ascii="Amiri" w:hAnsi="Amiri" w:eastAsia="Amiri" w:cs="Amiri"/>
          <w:color w:val="111111"/>
          <w:sz w:val="28"/>
          <w:sz w:val="28"/>
          <w:szCs w:val="28"/>
          <w:rtl w:val="true"/>
          <w:lang w:bidi="ar-SA"/>
        </w:rPr>
        <w:t>بل الاحوط اجراء احكامها قد مرّ نظيره فى الحيض من انّ الاقوى عدم اجراء احكام الحيض و الاستحاضة عليه</w:t>
      </w:r>
    </w:p>
    <w:p>
      <w:pPr>
        <w:pStyle w:val="BookText"/>
        <w:rPr/>
      </w:pPr>
      <w:r>
        <w:rPr>
          <w:rFonts w:ascii="Amiri" w:hAnsi="Amiri" w:eastAsia="Amiri" w:cs="Amiri"/>
          <w:color w:val="111111"/>
          <w:sz w:val="28"/>
          <w:sz w:val="28"/>
          <w:szCs w:val="28"/>
          <w:rtl w:val="true"/>
          <w:lang w:bidi="ar-SA"/>
        </w:rPr>
        <w:t>يحكم عليه بها على الاحوط و ان كان الاقوى لا يحكم عليه بها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اتى به متّصلا بل و لو أتى بسجدتى السهو منفصلا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استحبابا و ان كان الاقوى عدم الاشتراط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بعد الصلوة اعادت على الاحوط و لكن الاقوى هو الاجزاء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على الاحوط و ان كان الاقوى هو الاجزاء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تبين بعد ذلك سعتها او كونه لبرء بل لا يجب الاعادة مطلقا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يجب الاستيناف بل لا يجب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عليها القضاء على الاحوط و ان كان الاقوى عدم لزوم القضاء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 ان كان الاقوى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ارادت و ان كان الاقوى عدم الوجوب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لا اشكال فى عدم الاكتفاء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يجب على الاحوط و ان الاقوى عدم الوجوب</w:t>
      </w:r>
    </w:p>
    <w:p>
      <w:pPr>
        <w:pStyle w:val="Heading3"/>
        <w:numPr>
          <w:ilvl w:val="2"/>
          <w:numId w:val="1"/>
        </w:numPr>
        <w:rPr/>
      </w:pPr>
      <w:bookmarkStart w:id="136" w:name="__RefHeading___Toc14222900_1280447820"/>
      <w:bookmarkStart w:id="137" w:name="_Toc51"/>
      <w:bookmarkEnd w:id="136"/>
      <w:r>
        <w:rPr>
          <w:rtl w:val="true"/>
        </w:rPr>
        <w:t>فصل فى النفاس</w:t>
      </w:r>
      <w:bookmarkEnd w:id="137"/>
    </w:p>
    <w:p>
      <w:pPr>
        <w:pStyle w:val="BookText"/>
        <w:rPr/>
      </w:pPr>
      <w:r>
        <w:rPr>
          <w:rFonts w:ascii="Amiri" w:hAnsi="Amiri" w:eastAsia="Amiri" w:cs="Amiri"/>
          <w:color w:val="111111"/>
          <w:sz w:val="28"/>
          <w:sz w:val="28"/>
          <w:szCs w:val="28"/>
          <w:rtl w:val="true"/>
          <w:lang w:bidi="ar-SA"/>
        </w:rPr>
        <w:t>قبل انقضاء عشرة ايام سيأتى الكلام فيه ان شاء اللّه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لو كان مضغة او علقة فى الحاقهما مشكل فلا يترك الاحتياط فى الجمع بين تروك النفاس و افعال المستحاضة </w:t>
      </w:r>
      <w:bookmarkStart w:id="138" w:name="pg19237_216235"/>
    </w:p>
    <w:p>
      <w:pPr>
        <w:pStyle w:val="BookText"/>
        <w:rPr/>
      </w:pPr>
      <w:bookmarkEnd w:id="138"/>
      <w:r>
        <w:rPr>
          <w:rFonts w:ascii="Amiri" w:hAnsi="Amiri" w:eastAsia="Amiri" w:cs="Amiri"/>
          <w:color w:val="111111"/>
          <w:sz w:val="28"/>
          <w:sz w:val="28"/>
          <w:szCs w:val="28"/>
          <w:rtl w:val="true"/>
          <w:lang w:bidi="ar-SA"/>
        </w:rPr>
        <w:t>و لو شهدت اربع قوابل بل تكفى واحدة فى مثل المقام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الطهر المتخلّل بين الدم تحتاط قد مرّ نظيره فى الحيض و الاقوى انه من النفاس</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اقل اذا كانت عادتها اقل من العشرة فاللازم عليها الاستظهار بعد العادة الى العشرة و ان كان الاحوط ان يجمع بين تروك النفساء و افعال المستحاضة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فنفاسها عشرة ايام بل حكمها هو حكم الحيض الذى مرّ الكلام فيه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تخلّل نقاء قد مرّ كرارا ان النقاء المتخلل محكوم بالدم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بل يلزم كما مرّ و ان كان الاحتياط حسن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يغنى عن الوضوء بل يغنى كسائر الاغسال</w:t>
      </w:r>
    </w:p>
    <w:p>
      <w:pPr>
        <w:pStyle w:val="Heading3"/>
        <w:numPr>
          <w:ilvl w:val="2"/>
          <w:numId w:val="1"/>
        </w:numPr>
        <w:rPr/>
      </w:pPr>
      <w:bookmarkStart w:id="139" w:name="__RefHeading___Toc14222902_1280447820"/>
      <w:bookmarkStart w:id="140" w:name="_Toc52"/>
      <w:bookmarkEnd w:id="139"/>
      <w:r>
        <w:rPr>
          <w:rtl w:val="true"/>
        </w:rPr>
        <w:t>فصل فى غسل مسّ الميت</w:t>
      </w:r>
      <w:bookmarkEnd w:id="140"/>
    </w:p>
    <w:p>
      <w:pPr>
        <w:pStyle w:val="BookText"/>
        <w:rPr/>
      </w:pPr>
      <w:r>
        <w:rPr>
          <w:rFonts w:ascii="Amiri" w:hAnsi="Amiri" w:eastAsia="Amiri" w:cs="Amiri"/>
          <w:color w:val="111111"/>
          <w:sz w:val="28"/>
          <w:sz w:val="28"/>
          <w:szCs w:val="28"/>
          <w:rtl w:val="true"/>
          <w:lang w:bidi="ar-SA"/>
        </w:rPr>
        <w:t>و لا فرق بين المسلم و الكافر بل فرق لان الكافر لا يطهر بالغسل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المجرد عنه القطعة المبانة عن الميت مطلقا يوجب الغسل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الغسل و ان كان الاقوى عدم الوجوب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احوط و ان كان الاقوى عدم الوجوب قبل البرد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الاقوى اذا كان المس بعد البرد و لظاهر البدن</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الوضوء لا دليل عليه، فالاظهر عدم الانتقاض كما ان الاظهر انه يكفى عن الوضوء </w:t>
      </w:r>
      <w:bookmarkStart w:id="141" w:name="pg19237_216236"/>
    </w:p>
    <w:p>
      <w:pPr>
        <w:pStyle w:val="BookText"/>
        <w:rPr/>
      </w:pPr>
      <w:bookmarkEnd w:id="14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الاحوط</w:t>
      </w:r>
    </w:p>
    <w:p>
      <w:pPr>
        <w:pStyle w:val="Heading3"/>
        <w:numPr>
          <w:ilvl w:val="2"/>
          <w:numId w:val="1"/>
        </w:numPr>
        <w:rPr/>
      </w:pPr>
      <w:bookmarkStart w:id="142" w:name="__RefHeading___Toc14222904_1280447820"/>
      <w:bookmarkStart w:id="143" w:name="_Toc53"/>
      <w:bookmarkEnd w:id="142"/>
      <w:r>
        <w:rPr>
          <w:rtl w:val="true"/>
        </w:rPr>
        <w:t>فصل فى احكام الاموات</w:t>
      </w:r>
      <w:bookmarkEnd w:id="1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عدّ الظاهر ان كل ما ذكره يعدّ عدم الاعلام له تفويتا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بل بعيد فيجب فيه ايضا</w:t>
      </w:r>
    </w:p>
    <w:p>
      <w:pPr>
        <w:pStyle w:val="Heading3"/>
        <w:numPr>
          <w:ilvl w:val="2"/>
          <w:numId w:val="1"/>
        </w:numPr>
        <w:rPr/>
      </w:pPr>
      <w:bookmarkStart w:id="144" w:name="__RefHeading___Toc14222906_1280447820"/>
      <w:bookmarkStart w:id="145" w:name="_Toc54"/>
      <w:bookmarkEnd w:id="144"/>
      <w:r>
        <w:rPr>
          <w:rtl w:val="true"/>
        </w:rPr>
        <w:t>فصل فى آداب المريض</w:t>
      </w:r>
      <w:bookmarkEnd w:id="145"/>
    </w:p>
    <w:p>
      <w:pPr>
        <w:pStyle w:val="BookText"/>
        <w:rPr/>
      </w:pPr>
      <w:r>
        <w:rPr>
          <w:rFonts w:ascii="Amiri" w:hAnsi="Amiri" w:eastAsia="Amiri" w:cs="Amiri"/>
          <w:color w:val="111111"/>
          <w:sz w:val="28"/>
          <w:sz w:val="28"/>
          <w:szCs w:val="28"/>
          <w:rtl w:val="true"/>
          <w:lang w:bidi="ar-SA"/>
        </w:rPr>
        <w:t>و ما يستحب عليه اثبات الإستحباب الشّرعى لغالبها مشكل و كذلك ما ذكره فى الفصل</w:t>
      </w:r>
    </w:p>
    <w:p>
      <w:pPr>
        <w:pStyle w:val="Heading3"/>
        <w:numPr>
          <w:ilvl w:val="2"/>
          <w:numId w:val="1"/>
        </w:numPr>
        <w:rPr/>
      </w:pPr>
      <w:bookmarkStart w:id="146" w:name="__RefHeading___Toc14222908_1280447820"/>
      <w:bookmarkStart w:id="147" w:name="_Toc55"/>
      <w:bookmarkEnd w:id="146"/>
      <w:r>
        <w:rPr>
          <w:rtl w:val="true"/>
        </w:rPr>
        <w:t>فصل فى ما يتعلق بالمحتضر</w:t>
      </w:r>
      <w:bookmarkEnd w:id="147"/>
    </w:p>
    <w:p>
      <w:pPr>
        <w:pStyle w:val="BookText"/>
        <w:rPr/>
      </w:pPr>
      <w:r>
        <w:rPr>
          <w:rFonts w:ascii="Amiri" w:hAnsi="Amiri" w:eastAsia="Amiri" w:cs="Amiri"/>
          <w:color w:val="111111"/>
          <w:sz w:val="28"/>
          <w:sz w:val="28"/>
          <w:szCs w:val="28"/>
          <w:rtl w:val="true"/>
          <w:lang w:bidi="ar-SA"/>
        </w:rPr>
        <w:t>و الاحوط مراعات و ان كان الاقوى عدم وجوب المراعات</w:t>
      </w:r>
    </w:p>
    <w:p>
      <w:pPr>
        <w:pStyle w:val="Heading3"/>
        <w:numPr>
          <w:ilvl w:val="2"/>
          <w:numId w:val="1"/>
        </w:numPr>
        <w:rPr/>
      </w:pPr>
      <w:bookmarkStart w:id="148" w:name="__RefHeading___Toc14222910_1280447820"/>
      <w:bookmarkStart w:id="149" w:name="_Toc56"/>
      <w:bookmarkEnd w:id="148"/>
      <w:r>
        <w:rPr>
          <w:rtl w:val="true"/>
        </w:rPr>
        <w:t>فصل فى المستحبات بعد الموت</w:t>
      </w:r>
      <w:bookmarkEnd w:id="149"/>
    </w:p>
    <w:p>
      <w:pPr>
        <w:pStyle w:val="BookText"/>
        <w:rPr/>
      </w:pPr>
      <w:r>
        <w:rPr>
          <w:rFonts w:ascii="Amiri" w:hAnsi="Amiri" w:eastAsia="Amiri" w:cs="Amiri"/>
          <w:color w:val="111111"/>
          <w:sz w:val="28"/>
          <w:sz w:val="28"/>
          <w:szCs w:val="28"/>
          <w:rtl w:val="true"/>
          <w:lang w:bidi="ar-SA"/>
        </w:rPr>
        <w:t>و هى امور اثبات الاستحباب لكلها يحتاج الى قاعدة التسامح فى أدلّة السنن و كذلك المكروهات</w:t>
      </w:r>
    </w:p>
    <w:p>
      <w:pPr>
        <w:pStyle w:val="Heading3"/>
        <w:numPr>
          <w:ilvl w:val="2"/>
          <w:numId w:val="1"/>
        </w:numPr>
        <w:rPr/>
      </w:pPr>
      <w:bookmarkStart w:id="150" w:name="__RefHeading___Toc14222912_1280447820"/>
      <w:bookmarkStart w:id="151" w:name="_Toc57"/>
      <w:bookmarkEnd w:id="150"/>
      <w:r>
        <w:rPr>
          <w:rtl w:val="true"/>
        </w:rPr>
        <w:t>فصل فى المكروهات</w:t>
      </w:r>
      <w:bookmarkEnd w:id="15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يمس فى حال النزع لانه يوجب اذاه لو كان موجبا لاذاه فهو غير جائز و كذلك الثانى </w:t>
      </w:r>
      <w:bookmarkStart w:id="152" w:name="pg19237_216237"/>
    </w:p>
    <w:p>
      <w:pPr>
        <w:pStyle w:val="Heading3"/>
        <w:numPr>
          <w:ilvl w:val="2"/>
          <w:numId w:val="1"/>
        </w:numPr>
        <w:rPr/>
      </w:pPr>
      <w:bookmarkStart w:id="153" w:name="__RefHeading___Toc14222914_1280447820"/>
      <w:bookmarkStart w:id="154" w:name="_Toc58"/>
      <w:bookmarkEnd w:id="152"/>
      <w:bookmarkEnd w:id="153"/>
      <w:r>
        <w:rPr>
          <w:rtl w:val="true"/>
        </w:rPr>
        <w:t>فصل فى عدم حرمة كراهة الموت</w:t>
      </w:r>
      <w:bookmarkEnd w:id="154"/>
    </w:p>
    <w:p>
      <w:pPr>
        <w:pStyle w:val="BookText"/>
        <w:rPr/>
      </w:pPr>
      <w:r>
        <w:rPr>
          <w:rFonts w:ascii="Amiri" w:hAnsi="Amiri" w:eastAsia="Amiri" w:cs="Amiri"/>
          <w:color w:val="111111"/>
          <w:sz w:val="28"/>
          <w:sz w:val="28"/>
          <w:szCs w:val="28"/>
          <w:rtl w:val="true"/>
          <w:lang w:bidi="ar-SA"/>
        </w:rPr>
        <w:t>يكره تمنّى الموت و ما يترائى فى القرآن و الروايات من تمنّى الموت عن بعض الاولياء فهو جيئ كناية عن شدّة التحسّر</w:t>
      </w:r>
    </w:p>
    <w:p>
      <w:pPr>
        <w:pStyle w:val="Heading3"/>
        <w:numPr>
          <w:ilvl w:val="2"/>
          <w:numId w:val="1"/>
        </w:numPr>
        <w:rPr/>
      </w:pPr>
      <w:bookmarkStart w:id="155" w:name="__RefHeading___Toc14222916_1280447820"/>
      <w:bookmarkStart w:id="156" w:name="_Toc59"/>
      <w:bookmarkEnd w:id="155"/>
      <w:r>
        <w:rPr>
          <w:rtl w:val="true"/>
        </w:rPr>
        <w:t>فصل فى تجهيز الميّت</w:t>
      </w:r>
      <w:bookmarkEnd w:id="156"/>
    </w:p>
    <w:p>
      <w:pPr>
        <w:pStyle w:val="BookText"/>
        <w:rPr/>
      </w:pPr>
      <w:r>
        <w:rPr>
          <w:rFonts w:ascii="Amiri" w:hAnsi="Amiri" w:eastAsia="Amiri" w:cs="Amiri"/>
          <w:color w:val="111111"/>
          <w:sz w:val="28"/>
          <w:sz w:val="28"/>
          <w:szCs w:val="28"/>
          <w:rtl w:val="true"/>
          <w:lang w:bidi="ar-SA"/>
        </w:rPr>
        <w:t>لان الإستيذان منه شرط صحة الفعل، لا شرط وجوبه بل انه واجب مستقل و لا يكون شرط الصحة و لا شرط الوجوب</w:t>
      </w:r>
    </w:p>
    <w:p>
      <w:pPr>
        <w:pStyle w:val="BookText"/>
        <w:rPr/>
      </w:pPr>
      <w:r>
        <w:rPr>
          <w:rFonts w:ascii="Amiri" w:hAnsi="Amiri" w:eastAsia="Amiri" w:cs="Amiri"/>
          <w:color w:val="111111"/>
          <w:sz w:val="28"/>
          <w:sz w:val="28"/>
          <w:szCs w:val="28"/>
          <w:rtl w:val="true"/>
          <w:lang w:bidi="ar-SA"/>
        </w:rPr>
        <w:t>نعم لو امكن بل تصل النوبة الى المرتبة المتأخّرة حتى تصل الى الحاكم فما افاده من اجباره الحاكم او الاستيذان منه قبل الاستيذان من المرتبة المتاخرة ليس بسديد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لا يترك الاحتياط استحبابا</w:t>
      </w:r>
    </w:p>
    <w:p>
      <w:pPr>
        <w:pStyle w:val="Heading3"/>
        <w:numPr>
          <w:ilvl w:val="2"/>
          <w:numId w:val="1"/>
        </w:numPr>
        <w:rPr/>
      </w:pPr>
      <w:bookmarkStart w:id="157" w:name="__RefHeading___Toc14222918_1280447820"/>
      <w:bookmarkStart w:id="158" w:name="_Toc60"/>
      <w:bookmarkEnd w:id="157"/>
      <w:r>
        <w:rPr>
          <w:rtl w:val="true"/>
        </w:rPr>
        <w:t>فصل فى مراتب الاولياء</w:t>
      </w:r>
      <w:bookmarkEnd w:id="1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الزوج المالك الظاهر ان المالك مقدم على الزوج ايضا</w:t>
      </w:r>
    </w:p>
    <w:p>
      <w:pPr>
        <w:pStyle w:val="BookText"/>
        <w:rPr/>
      </w:pPr>
      <w:r>
        <w:rPr>
          <w:rFonts w:ascii="Amiri" w:hAnsi="Amiri" w:eastAsia="Amiri" w:cs="Amiri"/>
          <w:color w:val="111111"/>
          <w:sz w:val="28"/>
          <w:sz w:val="28"/>
          <w:szCs w:val="28"/>
          <w:rtl w:val="true"/>
          <w:lang w:bidi="ar-SA"/>
        </w:rPr>
        <w:t>ثم عدول المؤمنين لا دليل على ولايتهم فى مثل المقام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مقدّمون لا دليل على التقديم و كذلك ما بعده و كذلك مسألة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اذنهما معا بل الاقوى، لانه مرّ انّ وجوب الاستيذان من الولى واجب مستقل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 الاكتفاء بقوله اذا كان ثقة</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ترتيب الاولياء قد مرّ عدم تمامية هذا الحاصل </w:t>
      </w:r>
      <w:bookmarkStart w:id="159" w:name="pg19237_216238"/>
    </w:p>
    <w:p>
      <w:pPr>
        <w:pStyle w:val="Heading3"/>
        <w:numPr>
          <w:ilvl w:val="2"/>
          <w:numId w:val="1"/>
        </w:numPr>
        <w:rPr/>
      </w:pPr>
      <w:bookmarkStart w:id="160" w:name="__RefHeading___Toc14222920_1280447820"/>
      <w:bookmarkStart w:id="161" w:name="_Toc61"/>
      <w:bookmarkEnd w:id="159"/>
      <w:bookmarkEnd w:id="160"/>
      <w:r>
        <w:rPr>
          <w:rtl w:val="true"/>
        </w:rPr>
        <w:t>فصل فى تغسيل الميّت</w:t>
      </w:r>
      <w:bookmarkEnd w:id="161"/>
    </w:p>
    <w:p>
      <w:pPr>
        <w:pStyle w:val="BookText"/>
        <w:rPr/>
      </w:pPr>
      <w:r>
        <w:rPr>
          <w:rFonts w:ascii="Amiri" w:hAnsi="Amiri" w:eastAsia="Amiri" w:cs="Amiri"/>
          <w:color w:val="111111"/>
          <w:sz w:val="28"/>
          <w:sz w:val="28"/>
          <w:szCs w:val="28"/>
          <w:rtl w:val="true"/>
          <w:lang w:bidi="ar-SA"/>
        </w:rPr>
        <w:t>او غيره لا يجب الاّ ان تقتضيه التقية المداراتية</w:t>
      </w:r>
    </w:p>
    <w:p>
      <w:pPr>
        <w:pStyle w:val="Heading3"/>
        <w:numPr>
          <w:ilvl w:val="2"/>
          <w:numId w:val="1"/>
        </w:numPr>
        <w:rPr/>
      </w:pPr>
      <w:bookmarkStart w:id="162" w:name="__RefHeading___Toc14222922_1280447820"/>
      <w:bookmarkStart w:id="163" w:name="_Toc62"/>
      <w:bookmarkEnd w:id="162"/>
      <w:r>
        <w:rPr>
          <w:rtl w:val="true"/>
        </w:rPr>
        <w:t>فصل</w:t>
      </w:r>
      <w:r>
        <w:rPr>
          <w:rtl w:val="true"/>
        </w:rPr>
        <w:t xml:space="preserve">: </w:t>
      </w:r>
      <w:r>
        <w:rPr>
          <w:rtl w:val="true"/>
        </w:rPr>
        <w:t>يجب المماثلة بين الغاسل و الميّت</w:t>
      </w:r>
      <w:r>
        <w:rPr>
          <w:rtl w:val="true"/>
        </w:rPr>
        <w:t>...</w:t>
      </w:r>
      <w:bookmarkEnd w:id="163"/>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اذا كان بعد انقضاء العدّة و الاقوى عدم الجواز</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المحارم بنسب أو رضاع او مصاهرة</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الاقوى بل الاقوى عدم الاعتبار</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من وراء الثياب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يبعد بل بعيد و لا يجوز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 امر المسلم او المسلمة و نيّة الآمر و اعادة الغسل لو وجد المماثل بعده كلها مبنىّ على الاحتياط، و النص لا يقتضى ذلك</w:t>
      </w:r>
    </w:p>
    <w:p>
      <w:pPr>
        <w:pStyle w:val="Heading3"/>
        <w:numPr>
          <w:ilvl w:val="2"/>
          <w:numId w:val="1"/>
        </w:numPr>
        <w:rPr/>
      </w:pPr>
      <w:bookmarkStart w:id="164" w:name="__RefHeading___Toc14222924_1280447820"/>
      <w:bookmarkStart w:id="165" w:name="_Toc63"/>
      <w:bookmarkEnd w:id="164"/>
      <w:r>
        <w:rPr>
          <w:rtl w:val="true"/>
        </w:rPr>
        <w:t>فصل فى من سقط غسله</w:t>
      </w:r>
      <w:bookmarkEnd w:id="165"/>
    </w:p>
    <w:p>
      <w:pPr>
        <w:pStyle w:val="BookText"/>
        <w:rPr/>
      </w:pPr>
      <w:r>
        <w:rPr>
          <w:rFonts w:ascii="Amiri" w:hAnsi="Amiri" w:eastAsia="Amiri" w:cs="Amiri"/>
          <w:color w:val="111111"/>
          <w:sz w:val="28"/>
          <w:sz w:val="28"/>
          <w:szCs w:val="28"/>
          <w:rtl w:val="true"/>
          <w:lang w:bidi="ar-SA"/>
        </w:rPr>
        <w:t>احديهما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نائبه الخاص او نائبه العام</w:t>
      </w:r>
    </w:p>
    <w:p>
      <w:pPr>
        <w:pStyle w:val="BookText"/>
        <w:rPr/>
      </w:pPr>
      <w:r>
        <w:rPr>
          <w:rFonts w:ascii="Amiri" w:hAnsi="Amiri" w:eastAsia="Amiri" w:cs="Amiri"/>
          <w:color w:val="111111"/>
          <w:sz w:val="28"/>
          <w:sz w:val="28"/>
          <w:szCs w:val="28"/>
          <w:rtl w:val="true"/>
          <w:lang w:bidi="ar-SA"/>
        </w:rPr>
        <w:t>اذا كان الجهاد واجبا عليهم و المناط صدق ان يقتل فى سبيل اللّه فى المعركة و لو لم يكن واجبا عليه</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نية الغسل من الآمر بل من الفاعل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عدم نزع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لا وجه لهذا الاحتياط فى التغسيل اذا كان عليه جراحة و دم منها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تلف فى خرقة لا دليل عليه </w:t>
      </w:r>
      <w:bookmarkStart w:id="166" w:name="pg19237_216239"/>
    </w:p>
    <w:p>
      <w:pPr>
        <w:pStyle w:val="Heading3"/>
        <w:numPr>
          <w:ilvl w:val="2"/>
          <w:numId w:val="1"/>
        </w:numPr>
        <w:rPr/>
      </w:pPr>
      <w:bookmarkStart w:id="167" w:name="__RefHeading___Toc14222926_1280447820"/>
      <w:bookmarkStart w:id="168" w:name="_Toc64"/>
      <w:bookmarkEnd w:id="166"/>
      <w:bookmarkEnd w:id="167"/>
      <w:r>
        <w:rPr>
          <w:rtl w:val="true"/>
        </w:rPr>
        <w:t>فصل فى كيفية غسل الميّت</w:t>
      </w:r>
      <w:bookmarkEnd w:id="1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اكتفى بالماء القراح بدله و الاحوط ان يجمع بينه و بين التيمم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الاحتمالات ضعيفة كلها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بل على الاقوى</w:t>
      </w:r>
    </w:p>
    <w:p>
      <w:pPr>
        <w:pStyle w:val="Heading3"/>
        <w:numPr>
          <w:ilvl w:val="2"/>
          <w:numId w:val="1"/>
        </w:numPr>
        <w:rPr/>
      </w:pPr>
      <w:bookmarkStart w:id="169" w:name="__RefHeading___Toc14222928_1280447820"/>
      <w:bookmarkStart w:id="170" w:name="_Toc65"/>
      <w:bookmarkEnd w:id="169"/>
      <w:r>
        <w:rPr>
          <w:rtl w:val="true"/>
        </w:rPr>
        <w:t>فصل فى شرائط الغسل</w:t>
      </w:r>
      <w:bookmarkEnd w:id="17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اباحة الماء على الاحوط فى كلها و ان كان الاقوى عدم الاشتراط و يكون المغسل عاصيا و ضامنا كما مرّ الكلام فى شرائط الوضوء و الغسل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اخذ الاجرة بل يجوز على الاقوى و ان كان الاحوط عدم الاخذ الاّ للمقدمات و نحوها</w:t>
      </w:r>
    </w:p>
    <w:p>
      <w:pPr>
        <w:pStyle w:val="Heading3"/>
        <w:numPr>
          <w:ilvl w:val="2"/>
          <w:numId w:val="1"/>
        </w:numPr>
        <w:rPr/>
      </w:pPr>
      <w:bookmarkStart w:id="171" w:name="__RefHeading___Toc14222930_1280447820"/>
      <w:bookmarkStart w:id="172" w:name="_Toc66"/>
      <w:bookmarkEnd w:id="171"/>
      <w:r>
        <w:rPr>
          <w:rtl w:val="true"/>
        </w:rPr>
        <w:t>فصل فى تكفين الميّت</w:t>
      </w:r>
      <w:bookmarkEnd w:id="172"/>
    </w:p>
    <w:p>
      <w:pPr>
        <w:pStyle w:val="BookText"/>
        <w:rPr/>
      </w:pPr>
      <w:r>
        <w:rPr>
          <w:rFonts w:ascii="Amiri" w:hAnsi="Amiri" w:eastAsia="Amiri" w:cs="Amiri"/>
          <w:color w:val="111111"/>
          <w:sz w:val="28"/>
          <w:sz w:val="28"/>
          <w:szCs w:val="28"/>
          <w:rtl w:val="true"/>
          <w:lang w:bidi="ar-SA"/>
        </w:rPr>
        <w:t>و الاحوط ان لا يحسب و ان كان الاقوى جواز اخذ المتعارف من اصل المال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ان لا يكون من جلد المأكول بل الاقوى جوازه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الامر الظاهر هو التخيير فى كل من الفروض</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لا يسقط الاّ بعد العمل بالوصيّة</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الزائد عن القدر الواجب قد مرّ ان الزائد عن المتعارف </w:t>
      </w:r>
      <w:bookmarkStart w:id="173" w:name="pg19237_216240"/>
    </w:p>
    <w:p>
      <w:pPr>
        <w:pStyle w:val="BookText"/>
        <w:rPr/>
      </w:pPr>
      <w:bookmarkEnd w:id="17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 ان كان الاقوى جواز اخذ المتعارف اللائق بشأنه عن اصل المال، واجبا كان او مستحبا بل و ان لم يكن بواجب و لا بمستحب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ان مثل حق الرهانة مقدم على الكفن و مثل حق الغرماء يكون الكفن مقدما عليه</w:t>
      </w:r>
    </w:p>
    <w:p>
      <w:pPr>
        <w:pStyle w:val="Heading3"/>
        <w:numPr>
          <w:ilvl w:val="2"/>
          <w:numId w:val="1"/>
        </w:numPr>
        <w:rPr/>
      </w:pPr>
      <w:bookmarkStart w:id="174" w:name="__RefHeading___Toc14222932_1280447820"/>
      <w:bookmarkStart w:id="175" w:name="_Toc67"/>
      <w:bookmarkEnd w:id="174"/>
      <w:r>
        <w:rPr>
          <w:rtl w:val="true"/>
        </w:rPr>
        <w:t>فصل فى الحنوط</w:t>
      </w:r>
      <w:bookmarkEnd w:id="1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استحبابا لقاعدة التسامح</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مخير فى الموضعين</w:t>
      </w:r>
    </w:p>
    <w:p>
      <w:pPr>
        <w:pStyle w:val="Heading3"/>
        <w:numPr>
          <w:ilvl w:val="2"/>
          <w:numId w:val="1"/>
        </w:numPr>
        <w:rPr/>
      </w:pPr>
      <w:bookmarkStart w:id="176" w:name="__RefHeading___Toc14222934_1280447820"/>
      <w:bookmarkStart w:id="177" w:name="_Toc68"/>
      <w:bookmarkEnd w:id="176"/>
      <w:r>
        <w:rPr>
          <w:rtl w:val="true"/>
        </w:rPr>
        <w:t>فصل فى الصلوة على الميّت</w:t>
      </w:r>
      <w:bookmarkEnd w:id="1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يكون مأذونا من الولىّ قد مرّ انّ الاذن واجب مستقل فلا يضرّ عدمه بالصلوة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لا اشكال فى الاجزاء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بل على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بل على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 لا يجوز</w:t>
      </w:r>
    </w:p>
    <w:p>
      <w:pPr>
        <w:pStyle w:val="Heading3"/>
        <w:numPr>
          <w:ilvl w:val="2"/>
          <w:numId w:val="1"/>
        </w:numPr>
        <w:rPr/>
      </w:pPr>
      <w:bookmarkStart w:id="178" w:name="__RefHeading___Toc14222936_1280447820"/>
      <w:bookmarkStart w:id="179" w:name="_Toc69"/>
      <w:bookmarkEnd w:id="178"/>
      <w:r>
        <w:rPr>
          <w:rtl w:val="true"/>
        </w:rPr>
        <w:t>فصل فى شرائط صلوة الميّت</w:t>
      </w:r>
      <w:bookmarkEnd w:id="179"/>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اباحة المكان لا يشترط و ان كان عاصيا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الولى لا يشترط </w:t>
      </w:r>
      <w:bookmarkStart w:id="180" w:name="pg19237_216241"/>
    </w:p>
    <w:p>
      <w:pPr>
        <w:pStyle w:val="BookText"/>
        <w:rPr/>
      </w:pPr>
      <w:bookmarkEnd w:id="18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الاحوط بل الاقوى فى مثل الاستدبار و نحوه الذى يمحى صورة الصلوة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الجمع و ان كان الاقوى الاكتفاء بالجلوس</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الى اربع و الاقوى الاكتفاء بجهة واحدة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اجزء و الاقوى هو الاجزاء بالنسبة اليهما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تمكّن و الاقوى عدم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يبعد بل بعيد جدّا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لا اشكال فى الاجزاء و الصحّة و يظهر الفرع الآتى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 ان كان الاقوى عدم الوجوب</w:t>
      </w:r>
    </w:p>
    <w:p>
      <w:pPr>
        <w:pStyle w:val="Heading3"/>
        <w:numPr>
          <w:ilvl w:val="2"/>
          <w:numId w:val="1"/>
        </w:numPr>
        <w:rPr/>
      </w:pPr>
      <w:bookmarkStart w:id="181" w:name="__RefHeading___Toc14222938_1280447820"/>
      <w:bookmarkStart w:id="182" w:name="_Toc70"/>
      <w:bookmarkEnd w:id="181"/>
      <w:r>
        <w:rPr>
          <w:rtl w:val="true"/>
        </w:rPr>
        <w:t>فصل فى الدفن</w:t>
      </w:r>
      <w:bookmarkEnd w:id="1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لا يشترط، بل الاذن واجب مستقل كما مرّ نظيره</w:t>
      </w:r>
    </w:p>
    <w:p>
      <w:pPr>
        <w:pStyle w:val="Heading3"/>
        <w:numPr>
          <w:ilvl w:val="2"/>
          <w:numId w:val="1"/>
        </w:numPr>
        <w:rPr/>
      </w:pPr>
      <w:bookmarkStart w:id="183" w:name="__RefHeading___Toc14222940_1280447820"/>
      <w:bookmarkStart w:id="184" w:name="_Toc71"/>
      <w:bookmarkEnd w:id="183"/>
      <w:r>
        <w:rPr>
          <w:rtl w:val="true"/>
        </w:rPr>
        <w:t>فصل فى مكروهات الدفن</w:t>
      </w:r>
      <w:bookmarkEnd w:id="184"/>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يوجب هتك حرمة الميت مع الفرض يكون حراما</w:t>
      </w:r>
    </w:p>
    <w:p>
      <w:pPr>
        <w:pStyle w:val="BookText"/>
        <w:rPr/>
      </w:pPr>
      <w:r>
        <w:rPr>
          <w:rFonts w:ascii="Amiri" w:hAnsi="Amiri" w:eastAsia="Amiri" w:cs="Amiri"/>
          <w:color w:val="111111"/>
          <w:sz w:val="28"/>
          <w:sz w:val="28"/>
          <w:szCs w:val="28"/>
          <w:rtl w:val="true"/>
          <w:lang w:bidi="ar-SA"/>
        </w:rPr>
        <w:t>الحادى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يبعد بعيد جدا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مناف لا ينافى الآية الشريفة، لان المراد بعذابه انه يتألّم منه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لا اشكال فى عدم الجواز </w:t>
      </w:r>
      <w:bookmarkStart w:id="185" w:name="pg19237_216242"/>
    </w:p>
    <w:p>
      <w:pPr>
        <w:pStyle w:val="BookText"/>
        <w:rPr/>
      </w:pPr>
      <w:bookmarkEnd w:id="18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لدفن بعض اجزائه لا يجوز، بل يدفن مستقلا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دفن لا يجوز، لان الاذن واجب مستقل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تخريب اذا صدق الحيازة فالتخريب مطلقا مشكل بل غير جائز</w:t>
      </w:r>
    </w:p>
    <w:p>
      <w:pPr>
        <w:pStyle w:val="Heading3"/>
        <w:numPr>
          <w:ilvl w:val="2"/>
          <w:numId w:val="1"/>
        </w:numPr>
        <w:rPr/>
      </w:pPr>
      <w:bookmarkStart w:id="186" w:name="__RefHeading___Toc14222942_1280447820"/>
      <w:bookmarkStart w:id="187" w:name="_Toc72"/>
      <w:bookmarkEnd w:id="186"/>
      <w:r>
        <w:rPr>
          <w:rtl w:val="true"/>
        </w:rPr>
        <w:t>فصل فى الاغسال المندوبة</w:t>
      </w:r>
      <w:bookmarkEnd w:id="1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بقصد الورود بل يجوز بقصد الورود ايضا لقاعدة التسامح فى ادلة السنن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لا يجب، فلذا لا بدّ من أن ينوى الاستحباب لا الوجوب لو نوى الوجه بل الواجب عليه الوفاء بالنذر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استحبابا و كذا بعده، نعم لو اتى به بعد الزوال فلا كفارة عليه كما لو توجّه بعد الزوال اتى به و لا شىء عليه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الاولى الاولوية قبل الغروب ممنوع</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بأس بهما لا بقصد الورود قد مرّ الكلام فى نظيره و قلنا ان مثل الموردين و كذا قبلهما يجوز الاتيان به بقصد الورود ايضا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قيل قد مرّ الكلام فى غسل الجنابة من ان القول باستحباب الغسل نفسيا قوى جدا فيجوز الاتيان به من غير قصد غاية بقصد الورود </w:t>
      </w:r>
      <w:bookmarkStart w:id="188" w:name="pg19237_216243"/>
    </w:p>
    <w:p>
      <w:pPr>
        <w:pStyle w:val="Heading3"/>
        <w:numPr>
          <w:ilvl w:val="2"/>
          <w:numId w:val="1"/>
        </w:numPr>
        <w:rPr/>
      </w:pPr>
      <w:bookmarkStart w:id="189" w:name="__RefHeading___Toc14222944_1280447820"/>
      <w:bookmarkStart w:id="190" w:name="_Toc73"/>
      <w:bookmarkEnd w:id="188"/>
      <w:bookmarkEnd w:id="189"/>
      <w:r>
        <w:rPr>
          <w:rtl w:val="true"/>
        </w:rPr>
        <w:t>فصل فى الاغسال الفعليّة</w:t>
      </w:r>
      <w:bookmarkEnd w:id="1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تكفى عن الوضوء بل يكفى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 التداخل قهريا و لكن الامتثال لا يحصل الاّ بالنية، كما مرّ سابقا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اثبات المطلوب بمثلها مشكل و لكن اصل كلامهم فى غاية الجودة</w:t>
      </w:r>
    </w:p>
    <w:p>
      <w:pPr>
        <w:pStyle w:val="Heading3"/>
        <w:numPr>
          <w:ilvl w:val="2"/>
          <w:numId w:val="1"/>
        </w:numPr>
        <w:rPr/>
      </w:pPr>
      <w:bookmarkStart w:id="191" w:name="__RefHeading___Toc14222946_1280447820"/>
      <w:bookmarkStart w:id="192" w:name="_Toc74"/>
      <w:bookmarkEnd w:id="191"/>
      <w:r>
        <w:rPr>
          <w:rtl w:val="true"/>
        </w:rPr>
        <w:t>فصل فى التيمم</w:t>
      </w:r>
      <w:bookmarkEnd w:id="192"/>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يترك الاحتياط بل الاقوى فى هذه الصورة، الوجوب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الاكتفاء بالعدل الواحد اشكال لا اشكال فى الاكتفاء بالثقة فضلا عن العدل الواحد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يترك الاحتياط بل يجب فى شهادة الثقة فضلا عن العدل الواحد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عدم الوجوب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الاعادة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يترك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بل الظاهر عدم وجوب الاعادة او القضاء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 الاقوى لم يبطل، لان نفى الضرر من باب المنة و الرخصة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بل يصحّ فى الصورتين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جاز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فالاولى لا وجه لهذه الاولوية و لكن عندى فى المسئلة اشكال و القول بوجوب الغسل كما عن جماعة و تدل عليه النصوص لا يخلو عن قوة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الاولى يجب و لا يجوز فى صورة التلف يجب و فى غيره من حدوث مرض او حرج او ضرر يجوز و على كل حال لو توضأ او اغتسل صحّ</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توضأ او اغتسل حينئذ بطل بل صحّ و دليله غير واف بمراده، لان المسئلة من باب الضد و يكفى الملاك او الامر بقاعدة الترتب</w:t>
      </w:r>
    </w:p>
    <w:p>
      <w:pPr>
        <w:pStyle w:val="BookText"/>
        <w:rPr/>
      </w:pPr>
      <w:r>
        <w:rPr>
          <w:rFonts w:ascii="Amiri" w:hAnsi="Amiri" w:eastAsia="Amiri" w:cs="Amiri"/>
          <w:color w:val="111111"/>
          <w:sz w:val="28"/>
          <w:sz w:val="28"/>
          <w:szCs w:val="28"/>
          <w:rtl w:val="true"/>
          <w:lang w:bidi="ar-SA"/>
        </w:rPr>
        <w:t>مع ان الاقوى سيأتى ان شاء اللّه بيانه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ما ذكره من وجه و لكنه ضعيف فالاقوى رفع الحدث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تقديم ايّهما اشكال لا يبعد ترجيح القبلة كما فى الساتر، بل مقتضى قول المصنف سابقا من تقديم ما ليس له بدل، تقديم كل شرط او جزء عليه و هو ليس ببعيد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الصورتين بل الفرق جريان الاستصحاب فى الصورة الاولى دون الثانية، فهى مصداق النص دون الاولى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بل صحّ و قد مرّ الكلام فى باب الوضوء و الغسل انّه صحّ حتى فى صورة التقييد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يحتمل بل هو الاقوى و كذا فى الصورة الاولى اذا لم يكن زمان الوجدان كافيا للوضوء او </w:t>
      </w:r>
      <w:bookmarkStart w:id="193" w:name="pg19237_216245"/>
    </w:p>
    <w:p>
      <w:pPr>
        <w:pStyle w:val="BookText"/>
        <w:rPr/>
      </w:pPr>
      <w:bookmarkEnd w:id="193"/>
      <w:r>
        <w:rPr>
          <w:rFonts w:ascii="IRNazanin" w:hAnsi="IRNazanin" w:eastAsia="IRNazanin"/>
          <w:color w:val="111111"/>
          <w:sz w:val="28"/>
          <w:sz w:val="28"/>
          <w:szCs w:val="28"/>
          <w:rtl w:val="true"/>
          <w:lang w:bidi="fa-IR"/>
        </w:rPr>
        <w:t>الغسل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يستباح بالتيمّم لاجل ضيق الوقت غير تلك الصلوة بل يستباح غيرها ما دامت وظيفته التيمم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لا اشكال فى الجواز اصلا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توضاء قد مرّ انه صحيح و قد مرّ عدم وجوب الاعادة فى الفرض الثانى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الدخول و يجوز لاجل الصلوة و نحوها ايضا فيسوّغ له الدخول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برجاء المطلوبية و يجوز بقصد الورود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بعنوان الورود و يجوز بقصد الورود ايضا لقاعدة التسامح</w:t>
      </w:r>
    </w:p>
    <w:p>
      <w:pPr>
        <w:pStyle w:val="Heading3"/>
        <w:numPr>
          <w:ilvl w:val="2"/>
          <w:numId w:val="1"/>
        </w:numPr>
        <w:rPr/>
      </w:pPr>
      <w:bookmarkStart w:id="194" w:name="__RefHeading___Toc14222948_1280447820"/>
      <w:bookmarkStart w:id="195" w:name="_Toc75"/>
      <w:bookmarkEnd w:id="194"/>
      <w:r>
        <w:rPr>
          <w:rtl w:val="true"/>
        </w:rPr>
        <w:t>فصل فى بيان ما يصحّ التيمم به</w:t>
      </w:r>
      <w:bookmarkEnd w:id="195"/>
    </w:p>
    <w:p>
      <w:pPr>
        <w:pStyle w:val="BookText"/>
        <w:rPr/>
      </w:pPr>
      <w:r>
        <w:rPr>
          <w:rFonts w:ascii="Amiri" w:hAnsi="Amiri" w:eastAsia="Amiri" w:cs="Amiri"/>
          <w:color w:val="111111"/>
          <w:sz w:val="28"/>
          <w:sz w:val="28"/>
          <w:szCs w:val="28"/>
          <w:rtl w:val="true"/>
          <w:lang w:bidi="ar-SA"/>
        </w:rPr>
        <w:t>و اما بعده فلا يجوز على الاحوط و ان كان الاقوى الجواز</w:t>
      </w:r>
    </w:p>
    <w:p>
      <w:pPr>
        <w:pStyle w:val="BookText"/>
        <w:rPr/>
      </w:pPr>
      <w:r>
        <w:rPr>
          <w:rFonts w:ascii="Amiri" w:hAnsi="Amiri" w:eastAsia="Amiri" w:cs="Amiri"/>
          <w:color w:val="111111"/>
          <w:sz w:val="28"/>
          <w:sz w:val="28"/>
          <w:szCs w:val="28"/>
          <w:rtl w:val="true"/>
          <w:lang w:bidi="ar-SA"/>
        </w:rPr>
        <w:t>بالطين المطبوخ على الاحوط و ان كان الاقوى الجواز</w:t>
      </w:r>
    </w:p>
    <w:p>
      <w:pPr>
        <w:pStyle w:val="BookText"/>
        <w:rPr/>
      </w:pPr>
      <w:r>
        <w:rPr>
          <w:rFonts w:ascii="Amiri" w:hAnsi="Amiri" w:eastAsia="Amiri" w:cs="Amiri"/>
          <w:color w:val="111111"/>
          <w:sz w:val="28"/>
          <w:sz w:val="28"/>
          <w:szCs w:val="28"/>
          <w:rtl w:val="true"/>
          <w:lang w:bidi="ar-SA"/>
        </w:rPr>
        <w:t>و الاقوى فيه سقوط الاداء بل الاقوى وجوب الاداء، لان قوله الصلوة لا تسقط بحال دليل اصطيادى يؤخذ من موارد كثيرة التى لا تسقط فيها بفقدان الشرط او الجزء، نعم الاحوط استحبابا وجوب القضاء ايضا</w:t>
      </w:r>
    </w:p>
    <w:p>
      <w:pPr>
        <w:pStyle w:val="BookText"/>
        <w:rPr/>
      </w:pPr>
      <w:r>
        <w:rPr>
          <w:rFonts w:ascii="IRNazanin" w:hAnsi="IRNazanin" w:eastAsia="IRNazanin"/>
          <w:color w:val="111111"/>
          <w:sz w:val="28"/>
          <w:sz w:val="28"/>
          <w:szCs w:val="28"/>
          <w:rtl w:val="true"/>
          <w:lang w:bidi="fa-IR"/>
        </w:rPr>
        <w:t>و مراعات هذا القول احوط لا وجه لهذا القول اصلا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عرف تفصيل المسألة مما سبق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كالحجر المرمر و نحوه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و الاقوى عدم الجواز لعدم صدق المسح </w:t>
      </w:r>
      <w:bookmarkStart w:id="196" w:name="pg19237_216246"/>
    </w:p>
    <w:p>
      <w:pPr>
        <w:pStyle w:val="BookText"/>
        <w:rPr/>
      </w:pPr>
      <w:bookmarkEnd w:id="196"/>
      <w:r>
        <w:rPr>
          <w:rFonts w:ascii="Amiri" w:hAnsi="Amiri" w:eastAsia="Amiri" w:cs="Amiri"/>
          <w:color w:val="111111"/>
          <w:sz w:val="28"/>
          <w:sz w:val="28"/>
          <w:szCs w:val="28"/>
          <w:rtl w:val="true"/>
          <w:lang w:bidi="ar-SA"/>
        </w:rPr>
        <w:t>باثر الارض بل يكون باثر الماء كما قيل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لا دليل عليه</w:t>
      </w:r>
    </w:p>
    <w:p>
      <w:pPr>
        <w:pStyle w:val="Heading3"/>
        <w:numPr>
          <w:ilvl w:val="2"/>
          <w:numId w:val="1"/>
        </w:numPr>
        <w:rPr/>
      </w:pPr>
      <w:bookmarkStart w:id="197" w:name="__RefHeading___Toc14222950_1280447820"/>
      <w:bookmarkStart w:id="198" w:name="_Toc76"/>
      <w:bookmarkEnd w:id="197"/>
      <w:r>
        <w:rPr>
          <w:rtl w:val="true"/>
        </w:rPr>
        <w:t>فصل فى شرائط ما يتيمّم به</w:t>
      </w:r>
      <w:bookmarkEnd w:id="198"/>
    </w:p>
    <w:p>
      <w:pPr>
        <w:pStyle w:val="BookText"/>
        <w:rPr/>
      </w:pPr>
      <w:r>
        <w:rPr>
          <w:rFonts w:ascii="Amiri" w:hAnsi="Amiri" w:eastAsia="Amiri" w:cs="Amiri"/>
          <w:color w:val="111111"/>
          <w:sz w:val="28"/>
          <w:sz w:val="28"/>
          <w:szCs w:val="28"/>
          <w:rtl w:val="true"/>
          <w:lang w:bidi="ar-SA"/>
        </w:rPr>
        <w:t>و يشترط ايضا اباحته لا يشترط و كذلك المكان و الفضاء و مكان المتيمم و ان كان عاصيا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لم يبطل و ان كان عاصيا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القضاء لا يجب و ان كان الاحوط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 و الاقوى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لا وجه لهذا الاحتياط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يحتاط بالاعادة وجوبا و بالقضاء استحبابا</w:t>
      </w:r>
    </w:p>
    <w:p>
      <w:pPr>
        <w:pStyle w:val="Heading3"/>
        <w:numPr>
          <w:ilvl w:val="2"/>
          <w:numId w:val="1"/>
        </w:numPr>
        <w:rPr/>
      </w:pPr>
      <w:bookmarkStart w:id="199" w:name="__RefHeading___Toc14222952_1280447820"/>
      <w:bookmarkStart w:id="200" w:name="_Toc77"/>
      <w:bookmarkEnd w:id="199"/>
      <w:r>
        <w:rPr>
          <w:rtl w:val="true"/>
        </w:rPr>
        <w:t>فصل فى كيفية التيمم</w:t>
      </w:r>
      <w:bookmarkEnd w:id="200"/>
    </w:p>
    <w:p>
      <w:pPr>
        <w:pStyle w:val="BookText"/>
        <w:rPr/>
      </w:pPr>
      <w:r>
        <w:rPr>
          <w:rFonts w:ascii="Amiri" w:hAnsi="Amiri" w:eastAsia="Amiri" w:cs="Amiri"/>
          <w:color w:val="111111"/>
          <w:sz w:val="28"/>
          <w:sz w:val="28"/>
          <w:szCs w:val="28"/>
          <w:rtl w:val="true"/>
          <w:lang w:bidi="ar-SA"/>
        </w:rPr>
        <w:t>فلا يكفى الوضع على الاحوط الاولى</w:t>
      </w:r>
    </w:p>
    <w:p>
      <w:pPr>
        <w:pStyle w:val="BookText"/>
        <w:rPr/>
      </w:pPr>
      <w:r>
        <w:rPr>
          <w:rFonts w:ascii="IRNazanin" w:hAnsi="IRNazanin" w:eastAsia="IRNazanin"/>
          <w:color w:val="111111"/>
          <w:sz w:val="28"/>
          <w:sz w:val="28"/>
          <w:szCs w:val="28"/>
          <w:rtl w:val="true"/>
          <w:lang w:bidi="fa-IR"/>
        </w:rPr>
        <w:t>و لا بهما على التعاقب على الاحوط الاولى</w:t>
      </w:r>
    </w:p>
    <w:p>
      <w:pPr>
        <w:pStyle w:val="BookText"/>
        <w:rPr/>
      </w:pPr>
      <w:r>
        <w:rPr>
          <w:rFonts w:ascii="Amiri" w:hAnsi="Amiri" w:eastAsia="Amiri" w:cs="Amiri"/>
          <w:color w:val="111111"/>
          <w:sz w:val="28"/>
          <w:sz w:val="28"/>
          <w:szCs w:val="28"/>
          <w:rtl w:val="true"/>
          <w:lang w:bidi="ar-SA"/>
        </w:rPr>
        <w:t>بمجموع الكفين على المجموع بصدق العرفى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الاستنابة كونها احوط من مسح ظهرها بالارض خلاف الاحتياط، نعم الاحوط الجمع بينهما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مع الامكان الجمع بينه و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الاحوط الجمع بينهما و بين الاستنابة لمسح الجبهة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 ان كان الاقوى كفاية الاول</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تعيينه لا دليل على دخالة قصد الغاية فى التيمم </w:t>
      </w:r>
      <w:bookmarkStart w:id="201" w:name="pg19237_216247"/>
    </w:p>
    <w:p>
      <w:pPr>
        <w:pStyle w:val="BookText"/>
        <w:rPr/>
      </w:pPr>
      <w:bookmarkEnd w:id="201"/>
      <w:r>
        <w:rPr>
          <w:rFonts w:ascii="Amiri" w:hAnsi="Amiri" w:eastAsia="Amiri" w:cs="Amiri"/>
          <w:color w:val="111111"/>
          <w:sz w:val="28"/>
          <w:sz w:val="28"/>
          <w:szCs w:val="28"/>
          <w:rtl w:val="true"/>
          <w:lang w:bidi="ar-SA"/>
        </w:rPr>
        <w:t>فبناء عليه اتيانه مع قصد القربة فى ظرف مشروعيته كاف، و بما ذكرنا يظهر حكم الفروع كلها و يظهر ان التقييد غير مضرّ كما مرّ نظيره ايضا</w:t>
      </w:r>
    </w:p>
    <w:p>
      <w:pPr>
        <w:pStyle w:val="Heading3"/>
        <w:numPr>
          <w:ilvl w:val="2"/>
          <w:numId w:val="1"/>
        </w:numPr>
        <w:rPr/>
      </w:pPr>
      <w:bookmarkStart w:id="202" w:name="__RefHeading___Toc14222954_1280447820"/>
      <w:bookmarkStart w:id="203" w:name="_Toc78"/>
      <w:bookmarkEnd w:id="202"/>
      <w:r>
        <w:rPr>
          <w:rtl w:val="true"/>
        </w:rPr>
        <w:t>فصل فى احكام التيمم</w:t>
      </w:r>
      <w:bookmarkEnd w:id="2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احتمل و الاقوى عدم جوازه مع رجاء زوال العذر فى الوقت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لا يشكل بل يجوز بلا اشكال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بل بشرط عدم الرجاء بالزوال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بل لا يجب الاعادة فى هذا الفرض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 قد مرّ الكلام فى انه يجب عليه الغسل، نعم لو صبر حتى ضاق الوقت فيجب أن يتيمّم، فيستحب حينئذ القضاء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 وجوب الاعادة عليه هو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كالتيمم لضيق الوقت قد مرّ الكلام فى انه يجوز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قد مرّ ان التيمم فى ظرف العجز عن الماء جائز من غير دخالة قصد الغاية فى قوامه، فالتيمم فى الفرض جائز و يجوز الاكتفاء به لما يشترط فيه الطهارة او يستحب</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الى الوضوء او التيمم بدله على الاحوط و ان كان الاقوى عدم الوجوب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استحبابا و الدليل لا يفى بالمقصود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لا اشكال فى الجواز مطلقا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الحائض قد مرّ انه كالمجنب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و هذا على فرضه هو الاقوى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هو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تهافت فى الكلام، فتأمل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تيممهم اجمع بل بطل تيمم من حاز ذلك الماء، نعم لو ترك الجميع مع امكان الحيازة لكل واحد منهم بطل تيمم الجميع</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تيمم لا احتياج اليه كما مرّ و ان كان الاحوط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التقييد بل و لو كان من باب التقييد كما مرّ مرارا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للمسئلة فروض متعدّدة و احكام كذلك، و المصنف لم يذكر الا الفرضين منها، و الاقوى فى الفرضين هو التخيير و ان كان الاولى صرف الجنب لغسله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بل الظاهر جواز البدار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يجوز الا ان عقد الاجارة ينصرف عرفا الى غير ذلك، فلا بدّ من الاجازه قبل العقد او بعده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يستباح قد مرّ انه يستباح له كل شىء فى ظرف جواز التيمم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بل الاقوى و لا يحتاج الى غاية اخرى، لانه مستحب نفسى كما اقرّ المصنف به قبلا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يحصل اليقين بل حتى يحصل الاطمئنان لا اليقين و لا الظن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لا وجه لهذا الاحتياط و قد مرّ ان التيمم الواحد عن غسله كاف</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سقوط حرمة المس بل الظاهر عدم السقوط، نعم يجب عليه التيمم لجواز المس ثم يتوضأ او يغتسل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الاحوط بل الاقوى</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الاحتياط لا يجوز المس، فيجب عليه الجبيرة و احتاط بالاستنابة ايضا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9237_216251"/>
      <w:bookmarkStart w:id="205" w:name="pg19237_216251"/>
      <w:bookmarkEnd w:id="205"/>
    </w:p>
    <w:p>
      <w:pPr>
        <w:pStyle w:val="Heading2"/>
        <w:numPr>
          <w:ilvl w:val="1"/>
          <w:numId w:val="1"/>
        </w:numPr>
        <w:rPr/>
      </w:pPr>
      <w:bookmarkStart w:id="206" w:name="pg19237_216251"/>
      <w:bookmarkStart w:id="207" w:name="__RefHeading___Toc14222956_1280447820"/>
      <w:bookmarkStart w:id="208" w:name="_Toc79"/>
      <w:bookmarkEnd w:id="206"/>
      <w:bookmarkEnd w:id="207"/>
      <w:r>
        <w:rPr>
          <w:rtl w:val="true"/>
        </w:rPr>
        <w:t>كتاب الصّلوة</w:t>
      </w:r>
      <w:bookmarkEnd w:id="208"/>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14222958_1280447820"/>
      <w:bookmarkStart w:id="210" w:name="_Toc80"/>
      <w:bookmarkEnd w:id="209"/>
      <w:r>
        <w:rPr>
          <w:rtl w:val="true"/>
        </w:rPr>
        <w:t>اشارة</w:t>
      </w:r>
      <w:bookmarkEnd w:id="21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9237_216253"/>
      <w:bookmarkStart w:id="212" w:name="pg19237_216253"/>
      <w:bookmarkEnd w:id="212"/>
    </w:p>
    <w:p>
      <w:pPr>
        <w:pStyle w:val="BookText"/>
        <w:rPr/>
      </w:pPr>
      <w:bookmarkStart w:id="213" w:name="pg19237_216253"/>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الصلوة</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4222960_1280447820"/>
      <w:bookmarkStart w:id="215" w:name="_Toc81"/>
      <w:bookmarkEnd w:id="214"/>
      <w:r>
        <w:rPr>
          <w:rtl w:val="true"/>
        </w:rPr>
        <w:t>فصل فى اعداد الفرائض و نوافلها</w:t>
      </w:r>
      <w:bookmarkEnd w:id="215"/>
    </w:p>
    <w:p>
      <w:pPr>
        <w:pStyle w:val="BookText"/>
        <w:rPr/>
      </w:pPr>
      <w:r>
        <w:rPr>
          <w:rFonts w:ascii="Amiri" w:hAnsi="Amiri" w:eastAsia="Amiri" w:cs="Amiri"/>
          <w:color w:val="111111"/>
          <w:sz w:val="28"/>
          <w:sz w:val="28"/>
          <w:szCs w:val="28"/>
          <w:rtl w:val="true"/>
          <w:lang w:bidi="ar-SA"/>
        </w:rPr>
        <w:t>الصلوات الواجبة ستّة الاقوى هى اثنتان و هى اليومية و الايات و الاّ فهى ثلاث عشر</w:t>
      </w:r>
    </w:p>
    <w:p>
      <w:pPr>
        <w:pStyle w:val="BookText"/>
        <w:rPr/>
      </w:pPr>
      <w:r>
        <w:rPr>
          <w:rFonts w:ascii="Amiri" w:hAnsi="Amiri" w:eastAsia="Amiri" w:cs="Amiri"/>
          <w:color w:val="111111"/>
          <w:sz w:val="28"/>
          <w:sz w:val="28"/>
          <w:szCs w:val="28"/>
          <w:rtl w:val="true"/>
          <w:lang w:bidi="ar-SA"/>
        </w:rPr>
        <w:t>و يجوز فيهما القيام الاقوى هو عدم الجواز</w:t>
      </w:r>
    </w:p>
    <w:p>
      <w:pPr>
        <w:pStyle w:val="BookText"/>
        <w:rPr/>
      </w:pPr>
      <w:r>
        <w:rPr>
          <w:rFonts w:ascii="Amiri" w:hAnsi="Amiri" w:eastAsia="Amiri" w:cs="Amiri"/>
          <w:color w:val="111111"/>
          <w:sz w:val="28"/>
          <w:sz w:val="28"/>
          <w:szCs w:val="28"/>
          <w:rtl w:val="true"/>
          <w:lang w:bidi="ar-SA"/>
        </w:rPr>
        <w:t>و الوتيرة على الاقوى بل الاقوى هو عدم السقوط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اتيانها جالسا بل ماشيا و راكبا و نائما ايضا فيسقط حينئذ الاستقبال و الركوع و السجود و يوتى ذكرهما</w:t>
      </w:r>
    </w:p>
    <w:p>
      <w:pPr>
        <w:pStyle w:val="Heading3"/>
        <w:numPr>
          <w:ilvl w:val="2"/>
          <w:numId w:val="1"/>
        </w:numPr>
        <w:rPr/>
      </w:pPr>
      <w:bookmarkStart w:id="216" w:name="__RefHeading___Toc14222962_1280447820"/>
      <w:bookmarkStart w:id="217" w:name="_Toc82"/>
      <w:bookmarkEnd w:id="216"/>
      <w:r>
        <w:rPr>
          <w:rtl w:val="true"/>
        </w:rPr>
        <w:t>فصل فى اوقات اليومية و نوافلها</w:t>
      </w:r>
      <w:bookmarkEnd w:id="217"/>
    </w:p>
    <w:p>
      <w:pPr>
        <w:pStyle w:val="BookText"/>
        <w:rPr/>
      </w:pPr>
      <w:r>
        <w:rPr>
          <w:rFonts w:ascii="Amiri" w:hAnsi="Amiri" w:eastAsia="Amiri" w:cs="Amiri"/>
          <w:color w:val="111111"/>
          <w:sz w:val="28"/>
          <w:sz w:val="28"/>
          <w:szCs w:val="28"/>
          <w:rtl w:val="true"/>
          <w:lang w:bidi="ar-SA"/>
        </w:rPr>
        <w:t>و وقت الجمعة بل الاقوى الى ان يصير الظل سبعى الشاخص</w:t>
      </w:r>
    </w:p>
    <w:p>
      <w:pPr>
        <w:pStyle w:val="BookText"/>
        <w:rPr/>
      </w:pPr>
      <w:r>
        <w:rPr>
          <w:rFonts w:ascii="Amiri" w:hAnsi="Amiri" w:eastAsia="Amiri" w:cs="Amiri"/>
          <w:color w:val="111111"/>
          <w:sz w:val="28"/>
          <w:sz w:val="28"/>
          <w:szCs w:val="28"/>
          <w:rtl w:val="true"/>
          <w:lang w:bidi="ar-SA"/>
        </w:rPr>
        <w:t>و وقت فضيلة الظهر بل الاقوى الى ان يصير الظل سبعى الشاخص</w:t>
      </w:r>
    </w:p>
    <w:p>
      <w:pPr>
        <w:pStyle w:val="BookText"/>
        <w:rPr/>
      </w:pPr>
      <w:r>
        <w:rPr>
          <w:rFonts w:ascii="Amiri" w:hAnsi="Amiri" w:eastAsia="Amiri" w:cs="Amiri"/>
          <w:color w:val="111111"/>
          <w:sz w:val="28"/>
          <w:sz w:val="28"/>
          <w:szCs w:val="28"/>
          <w:rtl w:val="true"/>
          <w:lang w:bidi="ar-SA"/>
        </w:rPr>
        <w:t>و وقت فضيلة العصر بل من الزوال بعد ما يختص بالظهر من الزوال الى ان يصير الظل اربعة اسباع الشاخص</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وقت فضيلة العشاء بل من المغرب بعد ما يختص بالمغرب من المغرب الى نصف الليل </w:t>
      </w:r>
      <w:bookmarkStart w:id="218" w:name="pg19237_216254"/>
    </w:p>
    <w:p>
      <w:pPr>
        <w:pStyle w:val="BookText"/>
        <w:rPr/>
      </w:pPr>
      <w:bookmarkEnd w:id="21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 يكون نصف هذا هو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هى اربع مكان اربع هذا النص و نظيره هو المعرض عنه فيجب عليه الظهر دون العصر لقاعدة لا تعاد</w:t>
      </w:r>
    </w:p>
    <w:p>
      <w:pPr>
        <w:pStyle w:val="BookText"/>
        <w:rPr/>
      </w:pPr>
      <w:r>
        <w:rPr>
          <w:rFonts w:ascii="Amiri" w:hAnsi="Amiri" w:eastAsia="Amiri" w:cs="Amiri"/>
          <w:color w:val="111111"/>
          <w:sz w:val="28"/>
          <w:sz w:val="28"/>
          <w:szCs w:val="28"/>
          <w:rtl w:val="true"/>
          <w:lang w:bidi="ar-SA"/>
        </w:rPr>
        <w:t>بل يمكن ان يقال بالتخيير بينهما لا وجه له اصلا بل يجب عليه الاولى لمكان قوله عليه السّلام الاّ انّ هذه قبل هذه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بقى الى نصف الليل خمس ركعات هذا فى العامد فى التأخير له وجه و اما فى غيره فلا وجه له فلا بدّ من فرض المسئلة فى طلوع الفجر لا فى نصف الليل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يخلو عن اشكال الظاهر انه لا اشكال فيه و يمكن استفادة ذلك من النص الصحيح</w:t>
      </w:r>
    </w:p>
    <w:p>
      <w:pPr>
        <w:pStyle w:val="Heading3"/>
        <w:numPr>
          <w:ilvl w:val="2"/>
          <w:numId w:val="1"/>
        </w:numPr>
        <w:rPr/>
      </w:pPr>
      <w:bookmarkStart w:id="219" w:name="__RefHeading___Toc14222964_1280447820"/>
      <w:bookmarkStart w:id="220" w:name="_Toc83"/>
      <w:bookmarkEnd w:id="219"/>
      <w:r>
        <w:rPr>
          <w:rtl w:val="true"/>
        </w:rPr>
        <w:t>فصل فى اوقات الرواتب</w:t>
      </w:r>
      <w:bookmarkEnd w:id="2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تفريقها بان يأتى التفريق بما ذكر و ان كان جائزا الاّ ان الافضل منه هو ان يأتى ست ركعات بكرة و ست ركعات عند ارتفاع النهار و ركعتين عند زوال الشمس و ست ركعات بعد الفريضة كما فى النص المصحّح الدال على كون هذه الطريقة، طريقة ابى عبد اللّه عليه سلام اللّه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نافلة المغرب بل امتداد وقتها بامتداد وقت الفريضة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الصبح بل بين السدس الليل الباقى و آخر وقت الفريضة اى اتيان الفريضة فى الوقت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الافضل اتيانها فى السحر و افضل منهما اتيانها بالتفريق بان يأتى بعد نصف الليل باريع ركعات و فى السحر باربع ركعات و القريب من الفجر بالشفع و الوتر كما كان يصنع رسول اللّه صلى اللّه عليه و آله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نية التعجيل لا الاداء بل يتعيّن نية التعجيل لا الاداء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طلع الفجر هذا اذا لم يعلم من اول الامر و اما لو علم بانه لم يبق من الوقت فيقدم الشفع و الوتر او الوتر فقط تلبس بها او لم يتلبس ثم قضاها بعد الفجر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ذلك موارد فى بعض الموارد كلام مضى و يأتى ان شاء اللّه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التيمم و فيه ايضا يجب التأخير</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نذر النافلة فى كلامه مواقع من النظر و ان كان ما اختاره صحيحا بتقريب ان التطوع فى وقت الفريضه ليس بمكروه فضلا عن حرمته بل المنع عرضى لاجل فوت فضيلة الفريضة و اما ما قرّبه للجواز فمضافا الى اشتراط الرجحان فى متعلّق النذر قبل العمل و مضافا الى ان النذر لا يقلب الشىء عما هو عليه، ان لازم كلامه جواز </w:t>
      </w:r>
      <w:bookmarkStart w:id="221" w:name="pg19237_216256"/>
    </w:p>
    <w:p>
      <w:pPr>
        <w:pStyle w:val="BookText"/>
        <w:rPr/>
      </w:pPr>
      <w:bookmarkEnd w:id="221"/>
      <w:r>
        <w:rPr>
          <w:rFonts w:ascii="Amiri" w:hAnsi="Amiri" w:eastAsia="Amiri" w:cs="Amiri"/>
          <w:color w:val="111111"/>
          <w:sz w:val="28"/>
          <w:sz w:val="28"/>
          <w:szCs w:val="28"/>
          <w:rtl w:val="true"/>
          <w:lang w:bidi="ar-SA"/>
        </w:rPr>
        <w:t>رفع كل حرمة بالنذر و هو كما ترى و اما صحة النذر فى الاحرام قبل الميقات او الصوم فى السفر ففيهما كلام سيأتى ان شاء اللّه فى محلهما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عندى فى ثبوت الكراهة فى المذكورات اشكال الاقوى هو عدم الكراهة و النصوص محمولة على التقية</w:t>
      </w:r>
    </w:p>
    <w:p>
      <w:pPr>
        <w:pStyle w:val="Heading3"/>
        <w:numPr>
          <w:ilvl w:val="2"/>
          <w:numId w:val="1"/>
        </w:numPr>
        <w:rPr/>
      </w:pPr>
      <w:bookmarkStart w:id="222" w:name="__RefHeading___Toc14222966_1280447820"/>
      <w:bookmarkStart w:id="223" w:name="_Toc84"/>
      <w:bookmarkEnd w:id="222"/>
      <w:r>
        <w:rPr>
          <w:rtl w:val="true"/>
        </w:rPr>
        <w:t>فصل فى احكام الاوقات</w:t>
      </w:r>
      <w:bookmarkEnd w:id="2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كفاية شهادة العدل الواحد فمحل اشكال لا اشكال فى كفاية الثقة الواحدة فضلا عن العدل الواحد و من جملة افرادها، المؤذن الثقة العارف بالوقت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لم تتبيّن الحال الاقوى جريان قاعدة الفراغ فى مثل هذه الموارد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الصحة اشكال الاقوى هو الصحة لان الغفلة ناشئة عن جهله المركب فالمورد من مصاديق مصحّحة ابن رياح</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كفاية الظن بعيد جدا فيجب التأخير حتى يحصل اليقين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وجبت الاعادة بعد الاحراز و الحكم و ان كان احوط لكن الاقوى عدم وجوب الاعادة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الاعادة و الحكم و ان كان احوط لكن الاقوى عدم وجوب الاعادة</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جاهلا بالحكم الاقوى هو عدم البطلان و ان كان عاصيا لجهله </w:t>
      </w:r>
      <w:bookmarkStart w:id="224" w:name="pg19237_216257"/>
    </w:p>
    <w:p>
      <w:pPr>
        <w:pStyle w:val="BookText"/>
        <w:rPr/>
      </w:pPr>
      <w:bookmarkEnd w:id="22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على انها الاولى بل بنى على انها ما نوى كما مرّ الكلام فيه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الاحوط استحبابا كما مرّ الكلام فيه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 العدول بل الظاهر عدم جواز العدول و بطلان صلوته حينئذ</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قد مرّ الكلام و قلنا ان الاقوى هو الوجه الاول و لا وجه للوجه الثانى، و الوجه الثالث ضعيف وجهه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تجرى قاعدة التجاوز بل انها جارية فيبنى على الاتيان بالظهر و يتمّ ما فى يده عصرا</w:t>
      </w:r>
    </w:p>
    <w:p>
      <w:pPr>
        <w:pStyle w:val="Heading3"/>
        <w:numPr>
          <w:ilvl w:val="2"/>
          <w:numId w:val="1"/>
        </w:numPr>
        <w:rPr/>
      </w:pPr>
      <w:bookmarkStart w:id="225" w:name="__RefHeading___Toc14222968_1280447820"/>
      <w:bookmarkStart w:id="226" w:name="_Toc85"/>
      <w:bookmarkEnd w:id="225"/>
      <w:r>
        <w:rPr>
          <w:rtl w:val="true"/>
        </w:rPr>
        <w:t>فصل فى القبلة</w:t>
      </w:r>
      <w:bookmarkEnd w:id="226"/>
    </w:p>
    <w:p>
      <w:pPr>
        <w:pStyle w:val="BookText"/>
        <w:rPr/>
      </w:pPr>
      <w:r>
        <w:rPr>
          <w:rFonts w:ascii="Amiri" w:hAnsi="Amiri" w:eastAsia="Amiri" w:cs="Amiri"/>
          <w:color w:val="111111"/>
          <w:sz w:val="28"/>
          <w:sz w:val="28"/>
          <w:szCs w:val="28"/>
          <w:rtl w:val="true"/>
          <w:lang w:bidi="ar-SA"/>
        </w:rPr>
        <w:t>و مع عدمه يرجع الى العلامات ان كانت العلامات و الامارات معتبرة فهى فى رتبة العلم و الاّ فلا اعتبار بها اصلا</w:t>
      </w:r>
    </w:p>
    <w:p>
      <w:pPr>
        <w:pStyle w:val="BookText"/>
        <w:rPr/>
      </w:pPr>
      <w:r>
        <w:rPr>
          <w:rFonts w:ascii="Amiri" w:hAnsi="Amiri" w:eastAsia="Amiri" w:cs="Amiri"/>
          <w:color w:val="111111"/>
          <w:sz w:val="28"/>
          <w:sz w:val="28"/>
          <w:szCs w:val="28"/>
          <w:rtl w:val="true"/>
          <w:lang w:bidi="ar-SA"/>
        </w:rPr>
        <w:t>اشكال لا اشكال فى جواز الاكتفاء بها</w:t>
      </w:r>
    </w:p>
    <w:p>
      <w:pPr>
        <w:pStyle w:val="BookText"/>
        <w:rPr/>
      </w:pPr>
      <w:r>
        <w:rPr>
          <w:rFonts w:ascii="Amiri" w:hAnsi="Amiri" w:eastAsia="Amiri" w:cs="Amiri"/>
          <w:color w:val="111111"/>
          <w:sz w:val="28"/>
          <w:sz w:val="28"/>
          <w:szCs w:val="28"/>
          <w:rtl w:val="true"/>
          <w:lang w:bidi="ar-SA"/>
        </w:rPr>
        <w:t>و الاّ فالاحوط و ان كان الاقوى تقدم الاجتهاد عليها</w:t>
      </w:r>
    </w:p>
    <w:p>
      <w:pPr>
        <w:pStyle w:val="BookText"/>
        <w:rPr/>
      </w:pPr>
      <w:r>
        <w:rPr>
          <w:rFonts w:ascii="Amiri" w:hAnsi="Amiri" w:eastAsia="Amiri" w:cs="Amiri"/>
          <w:color w:val="111111"/>
          <w:sz w:val="28"/>
          <w:sz w:val="28"/>
          <w:szCs w:val="28"/>
          <w:rtl w:val="true"/>
          <w:lang w:bidi="ar-SA"/>
        </w:rPr>
        <w:t>يصلى الى اربع جهات على الاحوط و ان كان الاقوى كفاية الصلوة الى جهة واحدة</w:t>
      </w:r>
    </w:p>
    <w:p>
      <w:pPr>
        <w:pStyle w:val="BookText"/>
        <w:rPr/>
      </w:pPr>
      <w:r>
        <w:rPr>
          <w:rFonts w:ascii="Amiri" w:hAnsi="Amiri" w:eastAsia="Amiri" w:cs="Amiri"/>
          <w:color w:val="111111"/>
          <w:sz w:val="28"/>
          <w:sz w:val="28"/>
          <w:szCs w:val="28"/>
          <w:rtl w:val="true"/>
          <w:lang w:bidi="ar-SA"/>
        </w:rPr>
        <w:t>ان وسّع الوقت و لم يكن له عذر ايضا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قلت هذه العلامات بعضها يوجب الإطمئنان و بعضها الآخر من الامارات المعتبرة و لا اقلّ من الاصول المعتبرة التى لا يجب فى حجيته حصول الظن به </w:t>
      </w:r>
      <w:bookmarkStart w:id="227" w:name="pg19237_216258"/>
    </w:p>
    <w:p>
      <w:pPr>
        <w:pStyle w:val="BookText"/>
        <w:rPr/>
      </w:pPr>
      <w:bookmarkEnd w:id="22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اخبر عدل خبر الثقة و كل ما يوجب الإطمئنان فى مثل المقام حجة و لو لم يحصل الظن من قوله، و كذلك خبر اهل الخبرة حجة و لو لم يحصل منه الظن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بل انه معتبر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اجتهاده انه مقدم، نعم لو كان اجتهاده على وجه الظن و التخمين فليس بحجة اصلا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كونها القبلة و كذلك اذا تبيّن وقوعها الى ما بين المغرب و المشرق و كان عن غفلة</w:t>
      </w:r>
    </w:p>
    <w:p>
      <w:pPr>
        <w:pStyle w:val="Heading3"/>
        <w:numPr>
          <w:ilvl w:val="2"/>
          <w:numId w:val="1"/>
        </w:numPr>
        <w:rPr/>
      </w:pPr>
      <w:bookmarkStart w:id="228" w:name="__RefHeading___Toc14222970_1280447820"/>
      <w:bookmarkStart w:id="229" w:name="_Toc86"/>
      <w:bookmarkEnd w:id="228"/>
      <w:r>
        <w:rPr>
          <w:rtl w:val="true"/>
        </w:rPr>
        <w:t>فصل فى ما يستقبل له</w:t>
      </w:r>
      <w:bookmarkEnd w:id="229"/>
    </w:p>
    <w:p>
      <w:pPr>
        <w:pStyle w:val="BookText"/>
        <w:rPr/>
      </w:pPr>
      <w:r>
        <w:rPr>
          <w:rFonts w:ascii="Amiri" w:hAnsi="Amiri" w:eastAsia="Amiri" w:cs="Amiri"/>
          <w:color w:val="111111"/>
          <w:sz w:val="28"/>
          <w:sz w:val="28"/>
          <w:szCs w:val="28"/>
          <w:rtl w:val="true"/>
          <w:lang w:bidi="ar-SA"/>
        </w:rPr>
        <w:t>بل و سجدتى السهو على الاحوط و ان كان الاقوى عدم الوجوب</w:t>
      </w:r>
    </w:p>
    <w:p>
      <w:pPr>
        <w:pStyle w:val="BookText"/>
        <w:rPr/>
      </w:pPr>
      <w:r>
        <w:rPr>
          <w:rFonts w:ascii="Amiri" w:hAnsi="Amiri" w:eastAsia="Amiri" w:cs="Amiri"/>
          <w:color w:val="111111"/>
          <w:sz w:val="28"/>
          <w:sz w:val="28"/>
          <w:szCs w:val="28"/>
          <w:rtl w:val="true"/>
          <w:lang w:bidi="ar-SA"/>
        </w:rPr>
        <w:t>فى حال الاستقرار على الاحوط و ان كان الاقوى عدم الاشتراط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على الصدق العرفى ان المدار اذا كان كذلك كما يكون الاقوى فلا يعتبر ما ذكره من كون اصابع رجليه فى حال القيام و رأس ركبتيه و القدمين فى حال الجلوس الى القبلة</w:t>
      </w:r>
    </w:p>
    <w:p>
      <w:pPr>
        <w:pStyle w:val="Heading3"/>
        <w:numPr>
          <w:ilvl w:val="2"/>
          <w:numId w:val="1"/>
        </w:numPr>
        <w:rPr/>
      </w:pPr>
      <w:bookmarkStart w:id="230" w:name="__RefHeading___Toc14222972_1280447820"/>
      <w:bookmarkStart w:id="231" w:name="_Toc87"/>
      <w:bookmarkEnd w:id="230"/>
      <w:r>
        <w:rPr>
          <w:rtl w:val="true"/>
        </w:rPr>
        <w:t>فصل فى الستر و الساتر</w:t>
      </w:r>
      <w:bookmarkEnd w:id="2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احوط بل الاقوى</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المرءآة و الماء الصّافى و كذلك فى آلات النظارة كلها بالانطباع كانت او غيره </w:t>
      </w:r>
      <w:bookmarkStart w:id="232" w:name="pg19237_216259"/>
    </w:p>
    <w:p>
      <w:pPr>
        <w:pStyle w:val="BookText"/>
        <w:rPr/>
      </w:pPr>
      <w:bookmarkEnd w:id="23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المناط مشروطا بعدم ظهور الشبح بل الحجم</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ستر الشبح بل الاقوى و بل الحجم فى بعض المواقع كما اذا سترهما بمثل اللف كما مرّ آنفا</w:t>
      </w:r>
    </w:p>
    <w:p>
      <w:pPr>
        <w:pStyle w:val="BookText"/>
        <w:rPr/>
      </w:pPr>
      <w:r>
        <w:rPr>
          <w:rFonts w:ascii="Amiri" w:hAnsi="Amiri" w:eastAsia="Amiri" w:cs="Amiri"/>
          <w:color w:val="111111"/>
          <w:sz w:val="28"/>
          <w:sz w:val="28"/>
          <w:szCs w:val="28"/>
          <w:rtl w:val="true"/>
          <w:lang w:bidi="ar-SA"/>
        </w:rPr>
        <w:t>المقدار الذى يغسل فى الوضوء بل المقدار الذى لا يخمره الخمار و ان كان ما ذكره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المقدار قد مرّ آنفا انه لا يجب و ان كان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كالعامد على الاحوط و ان كان الاقوى انه كالناسى</w:t>
      </w:r>
    </w:p>
    <w:p>
      <w:pPr>
        <w:pStyle w:val="Heading3"/>
        <w:numPr>
          <w:ilvl w:val="2"/>
          <w:numId w:val="1"/>
        </w:numPr>
        <w:rPr/>
      </w:pPr>
      <w:bookmarkStart w:id="233" w:name="__RefHeading___Toc14222974_1280447820"/>
      <w:bookmarkStart w:id="234" w:name="_Toc88"/>
      <w:bookmarkEnd w:id="233"/>
      <w:r>
        <w:rPr>
          <w:rtl w:val="true"/>
        </w:rPr>
        <w:t>فصل فى شرائط لباس المصلى</w:t>
      </w:r>
      <w:bookmarkEnd w:id="234"/>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الاباحة على الاحوط و ان كان الاقوى عدم الاشتراط و يظهر حكم الفروع الآتية كلها فى هذا الشرط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مال اللازم من كلامه فى 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هذا القيد بل الحكم جار اذا كان من نيته الاداء من ذلك المال بل انه كذلك اذا ادّى من ذلك المال و لو لم ينو، فالمدار فى الصحة و الفساد هو الاداء</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 استحبابا</w:t>
      </w:r>
    </w:p>
    <w:p>
      <w:pPr>
        <w:pStyle w:val="BookText"/>
        <w:rPr/>
      </w:pPr>
      <w:r>
        <w:rPr>
          <w:rFonts w:ascii="Amiri" w:hAnsi="Amiri" w:eastAsia="Amiri" w:cs="Amiri"/>
          <w:color w:val="111111"/>
          <w:sz w:val="28"/>
          <w:sz w:val="28"/>
          <w:szCs w:val="28"/>
          <w:rtl w:val="true"/>
          <w:lang w:bidi="ar-SA"/>
        </w:rPr>
        <w:t>كما ان 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لا اشكال فى الجواز</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على الاحوط و ان كان الاقوى الجواز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و ان كان الاقوى جوازه</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الخنثى المشكل بل الاقوى انه يجب الاحتياط بفعل كل ما يحتمل وجوبه على الرجال او النساء و بترك كل ما يحتمل حرمته على الرجال او النساء</w:t>
      </w:r>
    </w:p>
    <w:p>
      <w:pPr>
        <w:pStyle w:val="BookText"/>
        <w:rPr/>
      </w:pPr>
      <w:r>
        <w:rPr>
          <w:rFonts w:ascii="Amiri" w:hAnsi="Amiri" w:eastAsia="Amiri" w:cs="Amiri"/>
          <w:color w:val="111111"/>
          <w:sz w:val="28"/>
          <w:sz w:val="28"/>
          <w:szCs w:val="28"/>
          <w:rtl w:val="true"/>
          <w:lang w:bidi="ar-SA"/>
        </w:rPr>
        <w:t>و كذا لا بأس بالكف به المدار فى عدم الجواز هو صدق اللبس و صدق الصلوة فيه و بما ذكرنا يظهر الفروع الآتية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عاريا بل ساترا كما مرّ الكلام فى كتاب الطهارة فالاقوى فى انحصار اللباس جواز الصلوة فيه اىّ ما كان بل وجوب الصلوة فيه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النجس لا تقديم فى الكل الاّ المغصوب فيتخير فى لبس أىّ ما شاء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 صلوته فيه بل لا تصح</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لبس لباس الشهرة اذا كان موجبا للهتك لا مطلقا و كذلك لبس الرجل ما يختص بالنساء و بالعكس، و اما الصلوة فيهما فلا يوجب الفساد و لو كانا موجبين للهتك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 ان كان الاقوى الاكتفاء بصلوة المضطر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ينحنى الاحوط الاولى</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يرفع على الاحوط الاولى </w:t>
      </w:r>
      <w:bookmarkStart w:id="235" w:name="pg19237_216261"/>
    </w:p>
    <w:p>
      <w:pPr>
        <w:pStyle w:val="BookText"/>
        <w:rPr/>
      </w:pPr>
      <w:bookmarkEnd w:id="23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الايماء اخرى على الاحوط و ان كان الاقوى الاكتفاء بصلوة المضطر كما مرّ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يصلى عاريا بل يتخير الصلوة فى احدهما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فى الثانية بل فى الاولى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استحبابا</w:t>
      </w:r>
    </w:p>
    <w:p>
      <w:pPr>
        <w:pStyle w:val="Heading3"/>
        <w:numPr>
          <w:ilvl w:val="2"/>
          <w:numId w:val="1"/>
        </w:numPr>
        <w:rPr/>
      </w:pPr>
      <w:bookmarkStart w:id="236" w:name="__RefHeading___Toc14222976_1280447820"/>
      <w:bookmarkStart w:id="237" w:name="_Toc89"/>
      <w:bookmarkEnd w:id="236"/>
      <w:r>
        <w:rPr>
          <w:rtl w:val="true"/>
        </w:rPr>
        <w:t>فصل فى ما يكره من اللباس حال الصلوة</w:t>
      </w:r>
      <w:bookmarkEnd w:id="237"/>
    </w:p>
    <w:p>
      <w:pPr>
        <w:pStyle w:val="BookText"/>
        <w:rPr/>
      </w:pPr>
      <w:r>
        <w:rPr>
          <w:rFonts w:ascii="Amiri" w:hAnsi="Amiri" w:eastAsia="Amiri" w:cs="Amiri"/>
          <w:color w:val="111111"/>
          <w:sz w:val="28"/>
          <w:sz w:val="28"/>
          <w:szCs w:val="28"/>
          <w:rtl w:val="true"/>
          <w:lang w:bidi="ar-SA"/>
        </w:rPr>
        <w:t>و هى امور كراهة هذه الامور لا يثبت بعضها الاّ بقاعدة التسامح فى ادلّة السنن و كذلك الكلام فى استحباب الامور الآتية</w:t>
      </w:r>
    </w:p>
    <w:p>
      <w:pPr>
        <w:pStyle w:val="Heading3"/>
        <w:numPr>
          <w:ilvl w:val="2"/>
          <w:numId w:val="1"/>
        </w:numPr>
        <w:rPr/>
      </w:pPr>
      <w:bookmarkStart w:id="238" w:name="__RefHeading___Toc14222978_1280447820"/>
      <w:bookmarkStart w:id="239" w:name="_Toc90"/>
      <w:bookmarkEnd w:id="238"/>
      <w:r>
        <w:rPr>
          <w:rtl w:val="true"/>
        </w:rPr>
        <w:t>فصل فى مكان المصلى</w:t>
      </w:r>
      <w:bookmarkEnd w:id="239"/>
    </w:p>
    <w:p>
      <w:pPr>
        <w:pStyle w:val="BookText"/>
        <w:rPr/>
      </w:pPr>
      <w:r>
        <w:rPr>
          <w:rFonts w:ascii="Amiri" w:hAnsi="Amiri" w:eastAsia="Amiri" w:cs="Amiri"/>
          <w:color w:val="111111"/>
          <w:sz w:val="28"/>
          <w:sz w:val="28"/>
          <w:szCs w:val="28"/>
          <w:rtl w:val="true"/>
          <w:lang w:bidi="ar-SA"/>
        </w:rPr>
        <w:t>احدها اباحته على الاحوط و ان كان الاقوى عدم البطلان و ان كان عاصيا و بما ذكرنا يظهر حكم الفروع الآتية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فى قبة عدّ هذا من التصرف ليس فى محله و الاقوى ان مثل هذا ليس تصرفا و بما ذكرنا يظهر الفروض الآتية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فى الجاهل المقصر بل للمصنف لا بدّ من ان يذهب الى البطلان لعدم كونه معذورا كما انا نقول بالعصيان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حصول القطع بالرضا بل حصول الإطمئنان لا القطع و لا الظن غير المعتبر </w:t>
      </w:r>
      <w:bookmarkStart w:id="240" w:name="pg19237_216262"/>
    </w:p>
    <w:p>
      <w:pPr>
        <w:pStyle w:val="BookText"/>
        <w:rPr/>
      </w:pPr>
      <w:bookmarkEnd w:id="240"/>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فهو مشكل و الاظهر عدم جواز السكوت</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 استحبابا</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ممّا يحرم البقاء فيه و الاقوى الصحة و ان كان البقاء فيه حراما و كذلك حكم الخامس</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 ان كان الاقوى هو التخيير مطلقا و تقديم الصلوة جالسا على غيرها اولى لاحتمال الأهميّة</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متقدما التقدم حرام فقط و لكن لا يوجب الفساد و اما المساوى فليس بحرام لو لم يكن بأفضل</w:t>
      </w:r>
    </w:p>
    <w:p>
      <w:pPr>
        <w:pStyle w:val="BookText"/>
        <w:rPr/>
      </w:pPr>
      <w:r>
        <w:rPr>
          <w:rFonts w:ascii="Amiri" w:hAnsi="Amiri" w:eastAsia="Amiri" w:cs="Amiri"/>
          <w:color w:val="111111"/>
          <w:sz w:val="28"/>
          <w:sz w:val="28"/>
          <w:szCs w:val="28"/>
          <w:rtl w:val="true"/>
          <w:lang w:bidi="ar-SA"/>
        </w:rPr>
        <w:t>التاسع سيأتى تفصيل ذلك ان شاء اللّه تعالى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استحبابا</w:t>
      </w:r>
    </w:p>
    <w:p>
      <w:pPr>
        <w:pStyle w:val="Heading3"/>
        <w:numPr>
          <w:ilvl w:val="2"/>
          <w:numId w:val="1"/>
        </w:numPr>
        <w:rPr/>
      </w:pPr>
      <w:bookmarkStart w:id="241" w:name="__RefHeading___Toc14222980_1280447820"/>
      <w:bookmarkStart w:id="242" w:name="_Toc91"/>
      <w:bookmarkEnd w:id="241"/>
      <w:r>
        <w:rPr>
          <w:rtl w:val="true"/>
        </w:rPr>
        <w:t>فصل فى مسجد الجبهة من مكان المصلى</w:t>
      </w:r>
      <w:bookmarkEnd w:id="2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يجوز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لا يخلو من اشكال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متخذا فيه منع</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على ثوبه لا يبعد جواز السجود على مطلق ما لا يصحّ السجود عليه و ان كان الاحوط مراعات الترتيب المذكور</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ازالته لها على الاحوط فى الموردين و ان كان الاقوى عدم الوجوب </w:t>
      </w:r>
      <w:bookmarkStart w:id="243" w:name="pg19237_216263"/>
    </w:p>
    <w:p>
      <w:pPr>
        <w:pStyle w:val="BookText"/>
        <w:rPr/>
      </w:pPr>
      <w:bookmarkEnd w:id="24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قد مرّ ان الترتيب هو الاولى و انه يجوز له السجدة بكل شىء، و بما ذكرنا يظهر حكم مسألة </w:t>
      </w:r>
      <w:r>
        <w:rPr>
          <w:rFonts w:eastAsia="Amiri" w:cs="Amiri" w:ascii="Amiri" w:hAnsi="Amiri"/>
          <w:color w:val="111111"/>
          <w:sz w:val="28"/>
          <w:szCs w:val="28"/>
          <w:lang w:bidi="ar-SA"/>
        </w:rPr>
        <w:t>28</w:t>
      </w:r>
    </w:p>
    <w:p>
      <w:pPr>
        <w:pStyle w:val="Heading3"/>
        <w:numPr>
          <w:ilvl w:val="2"/>
          <w:numId w:val="1"/>
        </w:numPr>
        <w:rPr/>
      </w:pPr>
      <w:bookmarkStart w:id="244" w:name="__RefHeading___Toc14222982_1280447820"/>
      <w:bookmarkStart w:id="245" w:name="_Toc92"/>
      <w:bookmarkEnd w:id="244"/>
      <w:r>
        <w:rPr>
          <w:rtl w:val="true"/>
        </w:rPr>
        <w:t>فصل فى الامكنة المكروهة</w:t>
      </w:r>
      <w:bookmarkEnd w:id="245"/>
    </w:p>
    <w:p>
      <w:pPr>
        <w:pStyle w:val="BookText"/>
        <w:rPr/>
      </w:pPr>
      <w:r>
        <w:rPr>
          <w:rFonts w:ascii="Amiri" w:hAnsi="Amiri" w:eastAsia="Amiri" w:cs="Amiri"/>
          <w:color w:val="111111"/>
          <w:sz w:val="28"/>
          <w:sz w:val="28"/>
          <w:szCs w:val="28"/>
          <w:rtl w:val="true"/>
          <w:lang w:bidi="ar-SA"/>
        </w:rPr>
        <w:t>و هى امور اثبات كراهة بعضها يتوقف على قاعدة التسامح</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كذلك فيه منع و ان لم تبطل الصيغة و لو على وجه التقييد فيصير مسجدا لعموم المسلمين قهرا</w:t>
      </w:r>
    </w:p>
    <w:p>
      <w:pPr>
        <w:pStyle w:val="Heading3"/>
        <w:numPr>
          <w:ilvl w:val="2"/>
          <w:numId w:val="1"/>
        </w:numPr>
        <w:rPr/>
      </w:pPr>
      <w:bookmarkStart w:id="246" w:name="__RefHeading___Toc14222984_1280447820"/>
      <w:bookmarkStart w:id="247" w:name="_Toc93"/>
      <w:bookmarkEnd w:id="246"/>
      <w:r>
        <w:rPr>
          <w:rtl w:val="true"/>
        </w:rPr>
        <w:t>فصل فى بعض احكام المسجد</w:t>
      </w:r>
      <w:bookmarkEnd w:id="247"/>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فى اطلاقه كلام و للحاكم ان يبيعه فى بعض الموارد كما يكون كذلك بالنسبة الى آلاته</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الاحكام بل لا يبقى اذا خرج عن المسجدية عرفا</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 بل على الاقوى</w:t>
      </w:r>
    </w:p>
    <w:p>
      <w:pPr>
        <w:pStyle w:val="Heading3"/>
        <w:numPr>
          <w:ilvl w:val="2"/>
          <w:numId w:val="1"/>
        </w:numPr>
        <w:rPr/>
      </w:pPr>
      <w:bookmarkStart w:id="248" w:name="__RefHeading___Toc14222986_1280447820"/>
      <w:bookmarkStart w:id="249" w:name="_Toc94"/>
      <w:bookmarkEnd w:id="248"/>
      <w:r>
        <w:rPr>
          <w:rtl w:val="true"/>
        </w:rPr>
        <w:t>فصل فى الأذان و الإقامة</w:t>
      </w:r>
      <w:bookmarkEnd w:id="249"/>
    </w:p>
    <w:p>
      <w:pPr>
        <w:pStyle w:val="BookText"/>
        <w:rPr/>
      </w:pPr>
      <w:r>
        <w:rPr>
          <w:rFonts w:ascii="Amiri" w:hAnsi="Amiri" w:eastAsia="Amiri" w:cs="Amiri"/>
          <w:color w:val="111111"/>
          <w:sz w:val="28"/>
          <w:sz w:val="28"/>
          <w:szCs w:val="28"/>
          <w:rtl w:val="true"/>
          <w:lang w:bidi="ar-SA"/>
        </w:rPr>
        <w:t>و الاحوط عدم ترك الاقامة استحبابا</w:t>
      </w:r>
    </w:p>
    <w:p>
      <w:pPr>
        <w:pStyle w:val="BookText"/>
        <w:rPr/>
      </w:pPr>
      <w:r>
        <w:rPr>
          <w:rFonts w:ascii="Amiri" w:hAnsi="Amiri" w:eastAsia="Amiri" w:cs="Amiri"/>
          <w:color w:val="111111"/>
          <w:sz w:val="28"/>
          <w:sz w:val="28"/>
          <w:szCs w:val="28"/>
          <w:rtl w:val="true"/>
          <w:lang w:bidi="ar-SA"/>
        </w:rPr>
        <w:t>و اما فى سائر الصلوات الواجبة لا دليل عليه فى غير العيدين الاّ قاعدة التسامح و هو يأتى فى المستحبات ايضا</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الشهادة لعلىّ عليه السّلام بالولاية الاّ انها تستحب فيهما لقاعدة التسامح فى أدلّة السّنن بل تكون فى هذا الزّمان واجبا لكونها رمز التشيّع </w:t>
      </w:r>
      <w:bookmarkStart w:id="250" w:name="pg19237_216264"/>
    </w:p>
    <w:p>
      <w:pPr>
        <w:pStyle w:val="BookText"/>
        <w:rPr/>
      </w:pPr>
      <w:bookmarkEnd w:id="250"/>
      <w:r>
        <w:rPr>
          <w:rFonts w:ascii="Amiri" w:hAnsi="Amiri" w:eastAsia="Amiri" w:cs="Amiri"/>
          <w:color w:val="111111"/>
          <w:sz w:val="28"/>
          <w:sz w:val="28"/>
          <w:szCs w:val="28"/>
          <w:rtl w:val="true"/>
          <w:lang w:bidi="ar-SA"/>
        </w:rPr>
        <w:t>و يكره الترجيع هذا و ما بعده يتمّ بقاعدة التسامح و لا بأس به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اجتمعت مع الجمعة و الاقوى ان مطلق الجمع يقتضى السقوط و ما ذكره من الموارد الخمسة يكون من المصاديق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بل عزيمة فالاقوى الترك بقصد الورود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بل الظاهر ان السقوط على وجه العزيمة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وجه الرخصة بل على وجه العزيمة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فى اشتراط الاول و الثانى و السادس اشكال و الاقوى عدم الاشتراط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مورد يأتى به رجاء كما مرّ</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الرخصة بل العزيمة</w:t>
      </w:r>
    </w:p>
    <w:p>
      <w:pPr>
        <w:pStyle w:val="Heading3"/>
        <w:numPr>
          <w:ilvl w:val="2"/>
          <w:numId w:val="1"/>
        </w:numPr>
        <w:rPr/>
      </w:pPr>
      <w:bookmarkStart w:id="251" w:name="__RefHeading___Toc14222988_1280447820"/>
      <w:bookmarkStart w:id="252" w:name="_Toc95"/>
      <w:bookmarkEnd w:id="251"/>
      <w:r>
        <w:rPr>
          <w:rtl w:val="true"/>
        </w:rPr>
        <w:t>فصل</w:t>
      </w:r>
      <w:r>
        <w:rPr>
          <w:rtl w:val="true"/>
        </w:rPr>
        <w:t xml:space="preserve">: </w:t>
      </w:r>
      <w:r>
        <w:rPr>
          <w:rtl w:val="true"/>
        </w:rPr>
        <w:t>يستحب فيهما امور</w:t>
      </w:r>
      <w:r>
        <w:rPr>
          <w:rtl w:val="true"/>
        </w:rPr>
        <w:t>...</w:t>
      </w:r>
      <w:bookmarkEnd w:id="2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يجوز على نحو الداعى للداعى كما مرّ نظيره و سيأتى نظيره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و ان كان الاقوى الجواز</w:t>
      </w:r>
    </w:p>
    <w:p>
      <w:pPr>
        <w:pStyle w:val="Heading3"/>
        <w:numPr>
          <w:ilvl w:val="2"/>
          <w:numId w:val="1"/>
        </w:numPr>
        <w:rPr/>
      </w:pPr>
      <w:bookmarkStart w:id="253" w:name="__RefHeading___Toc14222990_1280447820"/>
      <w:bookmarkStart w:id="254" w:name="_Toc96"/>
      <w:bookmarkEnd w:id="253"/>
      <w:r>
        <w:rPr>
          <w:rtl w:val="true"/>
        </w:rPr>
        <w:t>فصل فى النيّة</w:t>
      </w:r>
      <w:bookmarkEnd w:id="254"/>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لغايات الامتثال درجات لا تنحصر بالخمسة المذكورة بل تزيد على العشر </w:t>
      </w:r>
    </w:p>
    <w:p>
      <w:pPr>
        <w:pStyle w:val="BookText"/>
        <w:rPr/>
      </w:pPr>
      <w:r>
        <w:rPr>
          <w:rFonts w:ascii="Amiri" w:hAnsi="Amiri" w:eastAsia="Amiri" w:cs="Amiri"/>
          <w:color w:val="111111"/>
          <w:sz w:val="28"/>
          <w:sz w:val="28"/>
          <w:szCs w:val="28"/>
          <w:rtl w:val="true"/>
          <w:lang w:bidi="ar-SA"/>
        </w:rPr>
        <w:t>فيشكل صحّته لا وجه للاشكال اذا كان المحرك هو الامتثال فالداعى لداعى الامتثال غير دخيل فى الصحة و لو كان امرا دنيويا فضلا عما كان امرا اخرويا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كان على وجه التقييد قد مرّ كرارا ان التقييد لا اثر له فى مثل المورد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لا اشكال فى الجواز بعد فرض كونهما حقيقة واحدة بل لا يحتاج الى العدول و اما وجوب ذلك فغير وجيه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تصور امكان ذلك غير ممكن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لا وجه لهذا الاحتياط فى غير صلوة الاحتياط و اما فيها فالاقوى ترك التلفظ</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بها الرّياء بطلت الاّ ان يكون قبل العمل فهو مثل بعد العمل لا يوجب البطلان و بعبارة اخرى الرياء المبطل هو الذى يكون الداعى مستقلا او منضما و اما اذا كان الداعى للداعى فهو نظير الغايات الدنيوية و قد مرّ انها لا توجب البطلان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الرياء من الضمائم لا فرق اصلا بين الرياء و الضمائم من حيث الصحة و الفساد فكل شىء يكون دخيلا فى داعى العمل مفسد للعمل و كل شىء لا يكون كذلك و لو كان داعيا للداعى او يترتب عليه لا يوجب الفساد و بما ذكرنا يظهر حكم الفروع الآتية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فى اثناء الصلوة قطعها لا دليل على البطلان بمجرد نية القطع او القاطع و لو أتمّ الصلوة مع ذلك، و ما قيل فى وجه البطلان عليل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و الاقوى الصحة كالفرض الثانى لان هذا الفرض ايضا يرجع الى الشك بعد التجاوز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يعيد العشاء احتياطا استحبابا</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على الاقوى و يأتى بالسابقة و يعيد اللاحقة على الاحوط استحبابا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وجه الوجوب فى المرتبتين كالظهر و العصر و اما فى غيرهما على وجه الاستحباب</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الجماعة هذا و ما بعده خصوصا الثامن و ما بعده ليس من موارد العدول لان الجماعة و الانفراد لا يكونان بواحد و كذلك القصر و الاتمام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فى الظهرين قد مرّ عدم الجواز و يجب عليه ان يأتى بالظهر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 ان جاز له القطع و الاتيان قصرا</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 الى التمام بل يتم من غير احتياج الى العدول </w:t>
      </w:r>
      <w:bookmarkStart w:id="255" w:name="pg19237_216267"/>
    </w:p>
    <w:p>
      <w:pPr>
        <w:pStyle w:val="Heading3"/>
        <w:numPr>
          <w:ilvl w:val="2"/>
          <w:numId w:val="1"/>
        </w:numPr>
        <w:rPr/>
      </w:pPr>
      <w:bookmarkStart w:id="256" w:name="__RefHeading___Toc14222992_1280447820"/>
      <w:bookmarkStart w:id="257" w:name="_Toc97"/>
      <w:bookmarkEnd w:id="255"/>
      <w:bookmarkEnd w:id="256"/>
      <w:r>
        <w:rPr>
          <w:rtl w:val="true"/>
        </w:rPr>
        <w:t>فصل فى تكبيرة الاحرام</w:t>
      </w:r>
      <w:bookmarkEnd w:id="257"/>
    </w:p>
    <w:p>
      <w:pPr>
        <w:pStyle w:val="BookText"/>
        <w:rPr/>
      </w:pPr>
      <w:r>
        <w:rPr>
          <w:rFonts w:ascii="Amiri" w:hAnsi="Amiri" w:eastAsia="Amiri" w:cs="Amiri"/>
          <w:color w:val="111111"/>
          <w:sz w:val="28"/>
          <w:sz w:val="28"/>
          <w:szCs w:val="28"/>
          <w:rtl w:val="true"/>
          <w:lang w:bidi="ar-SA"/>
        </w:rPr>
        <w:t>و احتاج الى ثالثة الاحوط ان يأتى بمبطل ثم يكبر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الاقوى الصحة لا فرق بينه و بين ما قبله و قصد التشريع من حيث هو لو امكن ان يوجد غير مضر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الاستقرار على الاحوط الاولى فى صورة السهو</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نية الاحرام بالجميع ايضا لا يجوز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هذا النحو لو لم يكن بفاسد لا اقل من ان لا يكون باحتياط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بعيد جدا الاّ فى حال الضرورة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شك بعد اتمامها بل بنى على الصحة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الاحوط بل الاحوط اتمام الصلوة ثم اعادتها استحبابا</w:t>
      </w:r>
    </w:p>
    <w:p>
      <w:pPr>
        <w:pStyle w:val="Heading3"/>
        <w:numPr>
          <w:ilvl w:val="2"/>
          <w:numId w:val="1"/>
        </w:numPr>
        <w:rPr/>
      </w:pPr>
      <w:bookmarkStart w:id="258" w:name="__RefHeading___Toc14222994_1280447820"/>
      <w:bookmarkStart w:id="259" w:name="_Toc98"/>
      <w:bookmarkEnd w:id="258"/>
      <w:r>
        <w:rPr>
          <w:rtl w:val="true"/>
        </w:rPr>
        <w:t>فصل فى القيام</w:t>
      </w:r>
      <w:bookmarkEnd w:id="2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استحبابا كما مرّ آنفا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الدخول فى ما بعده بل قبل الدخول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الاحوط لا يترك و هذا ينافى من الجزم له فى اشتراط الاستقرار فى تكبيرة الاحرام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وضع ما يصح السجود عليه على الجبهة بل الاقوى ان امكن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الايماء بالمساجد الاخر لا وجه 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استحبابا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تمكن من الجلوس جلس لا وجه له </w:t>
      </w:r>
      <w:bookmarkStart w:id="260" w:name="pg19237_216268"/>
    </w:p>
    <w:p>
      <w:pPr>
        <w:pStyle w:val="BookText"/>
        <w:rPr/>
      </w:pPr>
      <w:bookmarkEnd w:id="26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استحبابا و الاقوى هو التخيير مطلقا و كذلك 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المشى فيها اولى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الاحوط استحبابا و الاقوى التخيير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المشى على الاحوط و ان كان الاقوى التخيير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بل الظاهر التخيير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صحته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الاستقرار فى ذلك ليس بلازم و هو كذلك</w:t>
      </w:r>
    </w:p>
    <w:p>
      <w:pPr>
        <w:pStyle w:val="Heading3"/>
        <w:numPr>
          <w:ilvl w:val="2"/>
          <w:numId w:val="1"/>
        </w:numPr>
        <w:rPr/>
      </w:pPr>
      <w:bookmarkStart w:id="261" w:name="__RefHeading___Toc14222996_1280447820"/>
      <w:bookmarkStart w:id="262" w:name="_Toc99"/>
      <w:bookmarkEnd w:id="261"/>
      <w:r>
        <w:rPr>
          <w:rtl w:val="true"/>
        </w:rPr>
        <w:t>فصل فى القرائة</w:t>
      </w:r>
      <w:bookmarkEnd w:id="262"/>
    </w:p>
    <w:p>
      <w:pPr>
        <w:pStyle w:val="BookText"/>
        <w:rPr/>
      </w:pPr>
      <w:r>
        <w:rPr>
          <w:rFonts w:ascii="Amiri" w:hAnsi="Amiri" w:eastAsia="Amiri" w:cs="Amiri"/>
          <w:color w:val="111111"/>
          <w:sz w:val="28"/>
          <w:sz w:val="28"/>
          <w:szCs w:val="28"/>
          <w:rtl w:val="true"/>
          <w:lang w:bidi="ar-SA"/>
        </w:rPr>
        <w:t>فيجب الاقتصار وجوب الاقتصار الاّ فى ضيق الوقت بعيد بل يجوز الاقتصار ايضا و على كل حال لو لم يقتصر لم يوجب البطلان مطلقا</w:t>
      </w:r>
    </w:p>
    <w:p>
      <w:pPr>
        <w:pStyle w:val="BookText"/>
        <w:rPr/>
      </w:pPr>
      <w:r>
        <w:rPr>
          <w:rFonts w:ascii="Amiri" w:hAnsi="Amiri" w:eastAsia="Amiri" w:cs="Amiri"/>
          <w:color w:val="111111"/>
          <w:sz w:val="28"/>
          <w:sz w:val="28"/>
          <w:szCs w:val="28"/>
          <w:rtl w:val="true"/>
          <w:lang w:bidi="ar-SA"/>
        </w:rPr>
        <w:t>ان قرأها ثانيا بل بمجرد التقديم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سجد سجدتى السهو تكرارهما غير معلوم بل معلوم العدم و اصل لزومهما ايضا كذلك و سيأتى ان شاء اللّه تفصيل الكلام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تكليفا لا وضعا</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تكليفا لا وضعا فحينئذ ان قرء عمدا فان سجد بطلت صلوته و ان لم يسجد عصى و صحت صلوته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تذكر بعد قرائة آية السجدة صحت صلوته، بعد الركوع كان التذكر، او قبله و يكتفى بتلك السورة و يسجد بعد الصلوة و بما ذكرنا يظهر حكم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وجوب تعيين السورة قبل الشروع فيها لان البسملة و ان كانت من العناوين القصدية الاّ ان تشخصها كما قد يكون بالقصد قد يكون بواقع التقدم كما فى الظهر و قد يكون بواقع التأخر كما فى العصر و قد يكون بالاتباع كما فى ما نحن فيه و قد يكون بالقرائن اللفظية او العقلية كما فى المجازات غالبا، نعم لو عين بالقصد فلا يعقل ان يتشخص بتشخص آخر فلذا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عين البسملة لم تكف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معه فالاحوط اخفاتهن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البطلان لكونه ماحى صورة الصلوة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الاولى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الاخرسّ على الاحوط و ان كان الاقوى كفاية حديث النفس</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يجوز على نحو الداعى للداعى و ما قيل من الوجوه الكثيرة للمنع عليل</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مدّ واجب على الاحوط و ان الاقوى عدم البطلان </w:t>
      </w:r>
      <w:bookmarkStart w:id="263" w:name="pg19237_216270"/>
    </w:p>
    <w:p>
      <w:pPr>
        <w:pStyle w:val="BookText"/>
        <w:rPr/>
      </w:pPr>
      <w:bookmarkEnd w:id="26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اخرج حرفا على الاحوط و ان الاقوى عدم البطلان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أثبتها بطلت اذا خرج عن عرف العرب فالظاهر فى مثل بسم اللّه الرحمن الرحيم يكون كذلك و اما فى مثل اهدنا لا يخرج عنه فعدم حذفها ليس بمفسد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 ان كان الاقوى جواز الترك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الغالب بل مبنى على الاولى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الاول بل الاقوى و كذلك ما بعد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يكفى هذا ضعيف جدا بل يجب القرائة بما فى القرآن المشهور عند المسلمين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 لا يجوز الاّ قرائة مالك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بل لا يجوز الاّ بالصاد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لا يجوز الاّ ما فى المصحف و هو الثالث من الوجوه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و الحكم كذلك فى الجاهل المقصر ايضا كما يكون كذلك فى الناسى و الغافل و الساهى و الجاهل القاصر بغير معنى الذى ذكره و بالجملة غير العامد معذور مطلقا الاّ فى ما اخرجه الدليل</w:t>
      </w:r>
    </w:p>
    <w:p>
      <w:pPr>
        <w:pStyle w:val="Heading3"/>
        <w:numPr>
          <w:ilvl w:val="2"/>
          <w:numId w:val="1"/>
        </w:numPr>
        <w:rPr/>
      </w:pPr>
      <w:bookmarkStart w:id="264" w:name="__RefHeading___Toc14222998_1280447820"/>
      <w:bookmarkStart w:id="265" w:name="_Toc100"/>
      <w:bookmarkEnd w:id="264"/>
      <w:r>
        <w:rPr>
          <w:rtl w:val="true"/>
        </w:rPr>
        <w:t>فصل فى الركعات الاخيرة</w:t>
      </w:r>
      <w:bookmarkEnd w:id="2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استحبابا</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سجود السهو استحبابا و كذلك فى 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66" w:name="pg19237_216271"/>
    </w:p>
    <w:p>
      <w:pPr>
        <w:pStyle w:val="BookText"/>
        <w:rPr/>
      </w:pPr>
      <w:bookmarkEnd w:id="26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اتى الظاهر ان الاولى واجبة فما قال و ان كان احوط استحبابا الاّ انه لا يعتبر قصد الوجوب او الاستحباب فى اجزاء الصلوة اصلا</w:t>
      </w:r>
    </w:p>
    <w:p>
      <w:pPr>
        <w:pStyle w:val="Heading3"/>
        <w:numPr>
          <w:ilvl w:val="2"/>
          <w:numId w:val="1"/>
        </w:numPr>
        <w:rPr/>
      </w:pPr>
      <w:bookmarkStart w:id="267" w:name="__RefHeading___Toc14223000_1280447820"/>
      <w:bookmarkStart w:id="268" w:name="_Toc101"/>
      <w:bookmarkEnd w:id="267"/>
      <w:r>
        <w:rPr>
          <w:rtl w:val="true"/>
        </w:rPr>
        <w:t>فصل فى مستحبات القرائة</w:t>
      </w:r>
      <w:bookmarkEnd w:id="2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يتجاوز اى لا يتم الآية او الكلمة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يشكل الصحة و الاقوى الصحة و ان كان عاصيا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يبعد فى الكلمة بعيد و فى الحرف قريب</w:t>
      </w:r>
    </w:p>
    <w:p>
      <w:pPr>
        <w:pStyle w:val="Heading3"/>
        <w:numPr>
          <w:ilvl w:val="2"/>
          <w:numId w:val="1"/>
        </w:numPr>
        <w:rPr/>
      </w:pPr>
      <w:bookmarkStart w:id="269" w:name="__RefHeading___Toc14223002_1280447820"/>
      <w:bookmarkStart w:id="270" w:name="_Toc102"/>
      <w:bookmarkEnd w:id="269"/>
      <w:r>
        <w:rPr>
          <w:rtl w:val="true"/>
        </w:rPr>
        <w:t>فصل فى الركوع</w:t>
      </w:r>
      <w:bookmarkEnd w:id="270"/>
    </w:p>
    <w:p>
      <w:pPr>
        <w:pStyle w:val="BookText"/>
        <w:rPr/>
      </w:pPr>
      <w:r>
        <w:rPr>
          <w:rFonts w:ascii="Amiri" w:hAnsi="Amiri" w:eastAsia="Amiri" w:cs="Amiri"/>
          <w:color w:val="111111"/>
          <w:sz w:val="28"/>
          <w:sz w:val="28"/>
          <w:szCs w:val="28"/>
          <w:rtl w:val="true"/>
          <w:lang w:bidi="ar-SA"/>
        </w:rPr>
        <w:t xml:space="preserve">بل الاحوط ذلك فى الذكر المندوب ايضا استحبابا كما مرّ منه رحمه اللّه فى 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الانحناء بل الاقوى و لا يجب اعادة الصلوة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العود الى القيام و هذا هو المتعين و اعادة الصلوة على الاحوط الاولى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بل الاقوى و ان كان المستحب لها وضع يديها على فخذيها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بل هو الاقوى كما مرّ نظيره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اعادته ان كان سهوا على الاحوط الاولى</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اتى به ثانيا و الاقوى عدم البطلان </w:t>
      </w:r>
      <w:bookmarkStart w:id="271" w:name="pg19237_216272"/>
    </w:p>
    <w:p>
      <w:pPr>
        <w:pStyle w:val="BookText"/>
        <w:rPr/>
      </w:pPr>
      <w:bookmarkEnd w:id="27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شرع فى التسبيح بقصد الصغرى الظاهر انه لو شرع مع القصد لا يجوز العدول و اما لو شرع بلا قصد فيجوز ان يتشخصه بما يشاء و قد مرّ نظيره فى البسملة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قهرى على الاحوط الاولى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قرائة القرآن بمعنى ان التسبيح و الذكر فيه افضل</w:t>
      </w:r>
    </w:p>
    <w:p>
      <w:pPr>
        <w:pStyle w:val="Heading3"/>
        <w:numPr>
          <w:ilvl w:val="2"/>
          <w:numId w:val="1"/>
        </w:numPr>
        <w:rPr/>
      </w:pPr>
      <w:bookmarkStart w:id="272" w:name="__RefHeading___Toc14223004_1280447820"/>
      <w:bookmarkStart w:id="273" w:name="_Toc103"/>
      <w:bookmarkEnd w:id="272"/>
      <w:r>
        <w:rPr>
          <w:rtl w:val="true"/>
        </w:rPr>
        <w:t>فصل فى السجود</w:t>
      </w:r>
      <w:bookmarkEnd w:id="27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مستحب ايضا على الاحوط الاولى كما مرّ فى الركوع</w:t>
      </w:r>
    </w:p>
    <w:p>
      <w:pPr>
        <w:pStyle w:val="BookText"/>
        <w:rPr/>
      </w:pPr>
      <w:r>
        <w:rPr>
          <w:rFonts w:ascii="Amiri" w:hAnsi="Amiri" w:eastAsia="Amiri" w:cs="Amiri"/>
          <w:color w:val="111111"/>
          <w:sz w:val="28"/>
          <w:sz w:val="28"/>
          <w:szCs w:val="28"/>
          <w:rtl w:val="true"/>
          <w:lang w:bidi="ar-SA"/>
        </w:rPr>
        <w:t>بطل و ابطل ان لم يتدارك كما مرّ فى الركوع</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 ابطل ان لم يتدارك و الاّ فلا يبطل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بالاصابع يشترط وضع الكف عرفا فلا يشترط ضم الاصابع به و الاكتفاء بالاصابع فقط لا يجوز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 و ذلك وجيه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الجرّ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الاتمام و ان كان الاقوى القطع فى سعة الوقت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الاتمام بل الاقوى القطع فى سعة الوقت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تعذر اقتصر على الانحناء الممكن لا دليل على ذلك بل القاعدة تقتضى ان يسجد على اى جزء من الوجه و ان لم يمكن فتصل النوبة الى الايماء و لعلّ النص ايضا يدل على ما ذكرنا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سائر المساجد فى محالها ان امكن ذلك </w:t>
      </w:r>
      <w:bookmarkStart w:id="274" w:name="pg19237_216273"/>
    </w:p>
    <w:p>
      <w:pPr>
        <w:pStyle w:val="BookText"/>
        <w:rPr/>
      </w:pPr>
      <w:bookmarkEnd w:id="27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بل الاقوى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الظاهر ان المسألة عكس ما افاد و هو انه يجب التفصّى ان امكن و لا يجب المندوحة ان لم يمكن التفصّى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قضاها بعد السّلام و سجد سجدتى السهو</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تذكر بعد السّلام بطلت اذا لم يفعل المنافى يرجع و يتدارك و يسجد بسجدتى السهو و سيأتى تفصيل ازيد إن شاء اللّه</w:t>
      </w:r>
    </w:p>
    <w:p>
      <w:pPr>
        <w:pStyle w:val="Heading3"/>
        <w:numPr>
          <w:ilvl w:val="2"/>
          <w:numId w:val="1"/>
        </w:numPr>
        <w:rPr/>
      </w:pPr>
      <w:bookmarkStart w:id="275" w:name="__RefHeading___Toc14223006_1280447820"/>
      <w:bookmarkStart w:id="276" w:name="_Toc104"/>
      <w:bookmarkEnd w:id="275"/>
      <w:r>
        <w:rPr>
          <w:rtl w:val="true"/>
        </w:rPr>
        <w:t>فى مستحبات السجود</w:t>
      </w:r>
      <w:bookmarkEnd w:id="2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يعنى ان التسبيح و الذكر و الدعاء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افضل</w:t>
      </w:r>
    </w:p>
    <w:p>
      <w:pPr>
        <w:pStyle w:val="Heading3"/>
        <w:numPr>
          <w:ilvl w:val="2"/>
          <w:numId w:val="1"/>
        </w:numPr>
        <w:rPr/>
      </w:pPr>
      <w:bookmarkStart w:id="277" w:name="__RefHeading___Toc14223008_1280447820"/>
      <w:bookmarkStart w:id="278" w:name="_Toc105"/>
      <w:bookmarkEnd w:id="277"/>
      <w:r>
        <w:rPr>
          <w:rtl w:val="true"/>
        </w:rPr>
        <w:t>فصل فى سائر اقسام السجود</w:t>
      </w:r>
      <w:bookmarkEnd w:id="2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يتكرّر مع الاستماع دفعة من جماعة لا يوجب التكرّر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اعادها لا تجب بل لا يجب السجود بعدها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الظاهر انه لا يعتبر فيه شىء الاّ وضع الجبهة بحيث يصدق انه سجد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لا يعتبر و ان كان عاصيا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السجود السجود على قسمين عبادى و تذلّلى فما يختص بالله تعالى هو الاول و اما الثانى </w:t>
      </w:r>
      <w:bookmarkStart w:id="279" w:name="pg19237_216274"/>
    </w:p>
    <w:p>
      <w:pPr>
        <w:pStyle w:val="BookText"/>
        <w:rPr/>
      </w:pPr>
      <w:bookmarkEnd w:id="279"/>
      <w:r>
        <w:rPr>
          <w:rFonts w:ascii="Amiri" w:hAnsi="Amiri" w:eastAsia="Amiri" w:cs="Amiri"/>
          <w:color w:val="111111"/>
          <w:sz w:val="28"/>
          <w:sz w:val="28"/>
          <w:szCs w:val="28"/>
          <w:rtl w:val="true"/>
          <w:lang w:bidi="ar-SA"/>
        </w:rPr>
        <w:t>فلا بأس لغيره و سجدة الملائكة و يعقوب و ولده يكون من قبيل الثانى لا الاول فما يفعله سواد الشيعة له اصل اصيل و هو شأن العارفين العاشقين فكذلك وضع جبهتهم على الضرائح و الجدار و تقبيلهم ذلك و ليس كل ذلك الاّ اطاعة 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 الكلام طويل الذيل ليس هذا محله</w:t>
      </w:r>
    </w:p>
    <w:p>
      <w:pPr>
        <w:pStyle w:val="Heading3"/>
        <w:numPr>
          <w:ilvl w:val="2"/>
          <w:numId w:val="1"/>
        </w:numPr>
        <w:rPr/>
      </w:pPr>
      <w:bookmarkStart w:id="280" w:name="__RefHeading___Toc14223010_1280447820"/>
      <w:bookmarkStart w:id="281" w:name="_Toc106"/>
      <w:bookmarkEnd w:id="280"/>
      <w:r>
        <w:rPr>
          <w:rtl w:val="true"/>
        </w:rPr>
        <w:t>فصل فى التشهد</w:t>
      </w:r>
      <w:bookmarkEnd w:id="281"/>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بل لا يجزى الاّ الكيفية الاولى</w:t>
      </w:r>
    </w:p>
    <w:p>
      <w:pPr>
        <w:pStyle w:val="Heading3"/>
        <w:numPr>
          <w:ilvl w:val="2"/>
          <w:numId w:val="1"/>
        </w:numPr>
        <w:rPr/>
      </w:pPr>
      <w:bookmarkStart w:id="282" w:name="__RefHeading___Toc14223012_1280447820"/>
      <w:bookmarkStart w:id="283" w:name="_Toc107"/>
      <w:bookmarkEnd w:id="282"/>
      <w:r>
        <w:rPr>
          <w:rtl w:val="true"/>
        </w:rPr>
        <w:t>فصل فى التسليم</w:t>
      </w:r>
      <w:bookmarkEnd w:id="283"/>
    </w:p>
    <w:p>
      <w:pPr>
        <w:pStyle w:val="BookText"/>
        <w:rPr/>
      </w:pPr>
      <w:r>
        <w:rPr>
          <w:rFonts w:ascii="Amiri" w:hAnsi="Amiri" w:eastAsia="Amiri" w:cs="Amiri"/>
          <w:color w:val="111111"/>
          <w:sz w:val="28"/>
          <w:sz w:val="28"/>
          <w:szCs w:val="28"/>
          <w:rtl w:val="true"/>
          <w:lang w:bidi="ar-SA"/>
        </w:rPr>
        <w:t>نعم عليه سجدتى السهو استحبابا</w:t>
      </w:r>
    </w:p>
    <w:p>
      <w:pPr>
        <w:pStyle w:val="BookText"/>
        <w:rPr/>
      </w:pPr>
      <w:r>
        <w:rPr>
          <w:rFonts w:ascii="Amiri" w:hAnsi="Amiri" w:eastAsia="Amiri" w:cs="Amiri"/>
          <w:color w:val="111111"/>
          <w:sz w:val="28"/>
          <w:sz w:val="28"/>
          <w:szCs w:val="28"/>
          <w:rtl w:val="true"/>
          <w:lang w:bidi="ar-SA"/>
        </w:rPr>
        <w:t>بل هو من توابع التشهد بل هو من توابع التسليم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الاشارة باليد قد مرّ انه و كذلك الأخرس يكفيهما حديث النفس و ان كان الاحوط فيهما الاشارة و نحوها</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بل الاقوى جوازه نعم يشترط علمه بالمقصود بالتحية و الاّ فلا يجوز الاّ التلفظ به فالضمير حينئذ يرجع الى ما هو المقصود واقعا </w:t>
      </w:r>
      <w:bookmarkStart w:id="284" w:name="pg19237_216275"/>
    </w:p>
    <w:p>
      <w:pPr>
        <w:pStyle w:val="BookText"/>
        <w:rPr/>
      </w:pPr>
      <w:bookmarkEnd w:id="28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يمكن و هذا هو الاقوى</w:t>
      </w:r>
    </w:p>
    <w:p>
      <w:pPr>
        <w:pStyle w:val="Heading3"/>
        <w:numPr>
          <w:ilvl w:val="2"/>
          <w:numId w:val="1"/>
        </w:numPr>
        <w:rPr/>
      </w:pPr>
      <w:bookmarkStart w:id="285" w:name="__RefHeading___Toc14223014_1280447820"/>
      <w:bookmarkStart w:id="286" w:name="_Toc108"/>
      <w:bookmarkEnd w:id="285"/>
      <w:r>
        <w:rPr>
          <w:rtl w:val="true"/>
        </w:rPr>
        <w:t>فصل فى الترتيب</w:t>
      </w:r>
      <w:bookmarkEnd w:id="286"/>
    </w:p>
    <w:p>
      <w:pPr>
        <w:pStyle w:val="BookText"/>
        <w:rPr/>
      </w:pPr>
      <w:r>
        <w:rPr>
          <w:rFonts w:ascii="Amiri" w:hAnsi="Amiri" w:eastAsia="Amiri" w:cs="Amiri"/>
          <w:color w:val="111111"/>
          <w:sz w:val="28"/>
          <w:sz w:val="28"/>
          <w:szCs w:val="28"/>
          <w:rtl w:val="true"/>
          <w:lang w:bidi="ar-SA"/>
        </w:rPr>
        <w:t>نعم يجب عليه لا يجب بل انهما مندوبان كما سيأتى ان شاء اللّه تفصيل ذلك</w:t>
      </w:r>
    </w:p>
    <w:p>
      <w:pPr>
        <w:pStyle w:val="Heading3"/>
        <w:numPr>
          <w:ilvl w:val="2"/>
          <w:numId w:val="1"/>
        </w:numPr>
        <w:rPr/>
      </w:pPr>
      <w:bookmarkStart w:id="287" w:name="__RefHeading___Toc14223016_1280447820"/>
      <w:bookmarkStart w:id="288" w:name="_Toc109"/>
      <w:bookmarkEnd w:id="287"/>
      <w:r>
        <w:rPr>
          <w:rtl w:val="true"/>
        </w:rPr>
        <w:t>فصل فى الموالات</w:t>
      </w:r>
      <w:bookmarkEnd w:id="2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من المحو بل تعدّ مثلا من سجد من اول الفجر الى قبل طلوع الشمس فلا يعدّ عرفا انه صلى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بل الاقوى</w:t>
      </w:r>
    </w:p>
    <w:p>
      <w:pPr>
        <w:pStyle w:val="Heading3"/>
        <w:numPr>
          <w:ilvl w:val="2"/>
          <w:numId w:val="1"/>
        </w:numPr>
        <w:rPr/>
      </w:pPr>
      <w:bookmarkStart w:id="289" w:name="__RefHeading___Toc14223018_1280447820"/>
      <w:bookmarkStart w:id="290" w:name="_Toc110"/>
      <w:bookmarkEnd w:id="289"/>
      <w:r>
        <w:rPr>
          <w:rtl w:val="true"/>
        </w:rPr>
        <w:t>فصل فى القنوت</w:t>
      </w:r>
      <w:bookmarkEnd w:id="290"/>
    </w:p>
    <w:p>
      <w:pPr>
        <w:pStyle w:val="BookText"/>
        <w:rPr/>
      </w:pPr>
      <w:r>
        <w:rPr>
          <w:rFonts w:ascii="Amiri" w:hAnsi="Amiri" w:eastAsia="Amiri" w:cs="Amiri"/>
          <w:color w:val="111111"/>
          <w:sz w:val="28"/>
          <w:sz w:val="28"/>
          <w:szCs w:val="28"/>
          <w:rtl w:val="true"/>
          <w:lang w:bidi="ar-SA"/>
        </w:rPr>
        <w:t>ففيها مرّتان بل فيها خمسة</w:t>
      </w:r>
    </w:p>
    <w:p>
      <w:pPr>
        <w:pStyle w:val="BookText"/>
        <w:rPr/>
      </w:pPr>
      <w:r>
        <w:rPr>
          <w:rFonts w:ascii="Amiri" w:hAnsi="Amiri" w:eastAsia="Amiri" w:cs="Amiri"/>
          <w:color w:val="111111"/>
          <w:sz w:val="28"/>
          <w:sz w:val="28"/>
          <w:szCs w:val="28"/>
          <w:rtl w:val="true"/>
          <w:lang w:bidi="ar-SA"/>
        </w:rPr>
        <w:t>و لا يشترط فيه رفع اليدين بل يشترط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بل لم يجب بل الوجوب هو الوفاء بالنذر، و المنذور هو القنوت المندوب</w:t>
      </w:r>
    </w:p>
    <w:p>
      <w:pPr>
        <w:pStyle w:val="Heading3"/>
        <w:numPr>
          <w:ilvl w:val="2"/>
          <w:numId w:val="1"/>
        </w:numPr>
        <w:rPr/>
      </w:pPr>
      <w:bookmarkStart w:id="291" w:name="__RefHeading___Toc14223020_1280447820"/>
      <w:bookmarkStart w:id="292" w:name="_Toc111"/>
      <w:bookmarkEnd w:id="291"/>
      <w:r>
        <w:rPr>
          <w:rtl w:val="true"/>
        </w:rPr>
        <w:t>فصل فى مبطلات الصلوة</w:t>
      </w:r>
      <w:bookmarkEnd w:id="29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لا اشكال فى كونه بدعة محرّمة و لكن فى ابطاله اشكال فالاحوط الترك</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امكانه الاقوى بطلان الصلوة بالالتفات بالوجه الى حيث يرى ما خلفه بل الى اليمين و اليسار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ان يكون عالما البطلان يدور مدار كونه ذا معنى واقعا فافهامه و علمه و قصده و التفاته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دخيل فى الصحة و الفساد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جاهلا انه كالجهل بالموضوع مطلقا غير مبطل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 فيه بأس</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فلا يجوز و لكن لا يضرّ بالصلوة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بل فيه بأس و كذلك بعده و بالجملة مخاطبة غير اللّه باىّ وجه كان يضرّ بالصلوة، و بما ذكرنا يظهر ضعف الفروع الآتية، و جعل الجواب بقصد القرآن او الدعاء احتياطا خلاف الاحتياط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لا اشكال فى الاكتفاء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فيكفى الجواب الظاهر أنّه لا يجب الجواب فلا يجوز حينئذ فى الصلوة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قد مرّ و قلنا بالكفاية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فى الصلوة قد مرّ انه لا يجوز فى الصلوة مخاطبة غير اللّه تعالى</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الصوت على الاحوط و ان كان الاقوى عدم البطلان</w:t>
      </w:r>
    </w:p>
    <w:p>
      <w:pPr>
        <w:pStyle w:val="BookText"/>
        <w:rPr/>
      </w:pPr>
      <w:r>
        <w:rPr>
          <w:rFonts w:ascii="Amiri" w:hAnsi="Amiri" w:eastAsia="Amiri" w:cs="Amiri"/>
          <w:color w:val="111111"/>
          <w:sz w:val="28"/>
          <w:sz w:val="28"/>
          <w:szCs w:val="28"/>
          <w:rtl w:val="true"/>
          <w:lang w:bidi="ar-SA"/>
        </w:rPr>
        <w:t>و لا بالقهقهة سهوا الاقوى البطلان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حكمه حكم القهقهة على الاحوط و ان كان الاقوى عدم البطلان الاّ ان يمحى صورة الصلوة </w:t>
      </w:r>
      <w:bookmarkStart w:id="293" w:name="pg19237_216277"/>
    </w:p>
    <w:p>
      <w:pPr>
        <w:pStyle w:val="BookText"/>
        <w:rPr/>
      </w:pPr>
      <w:bookmarkEnd w:id="293"/>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 ان كان الاقوى عدم البطلان</w:t>
      </w:r>
    </w:p>
    <w:p>
      <w:pPr>
        <w:pStyle w:val="BookText"/>
        <w:rPr/>
      </w:pPr>
      <w:r>
        <w:rPr>
          <w:rFonts w:ascii="Amiri" w:hAnsi="Amiri" w:eastAsia="Amiri" w:cs="Amiri"/>
          <w:color w:val="111111"/>
          <w:sz w:val="28"/>
          <w:sz w:val="28"/>
          <w:szCs w:val="28"/>
          <w:rtl w:val="true"/>
          <w:lang w:bidi="ar-SA"/>
        </w:rPr>
        <w:t>بل هو من افضل الاعمال اذا لم يكن ماحى صورة الصلوة و الاّ فيبطل</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الاجتناب عنه بل الاقوى كما مرّ الكلام فيه</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بل الاقوى كما قلنا فى نظيره آنفا</w:t>
      </w:r>
    </w:p>
    <w:p>
      <w:pPr>
        <w:pStyle w:val="BookText"/>
        <w:rPr/>
      </w:pPr>
      <w:r>
        <w:rPr>
          <w:rFonts w:ascii="Amiri" w:hAnsi="Amiri" w:eastAsia="Amiri" w:cs="Amiri"/>
          <w:color w:val="111111"/>
          <w:sz w:val="28"/>
          <w:sz w:val="28"/>
          <w:szCs w:val="28"/>
          <w:rtl w:val="true"/>
          <w:lang w:bidi="ar-SA"/>
        </w:rPr>
        <w:t>رجع القهقرى قد مرّ ان استقبال القبلة لا يشترط فى النافلة</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قول آمين انه بدعة محرّمة و لكن لا يبطل الصلوة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الاعادة على الاحوط و ان كان الاقوى الصحة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لا اشكال فيه لانه من افضل القربات و كل بكاء يرجع الى انه لله تعالى فهو جائز بل من افضل الاعمال</w:t>
      </w:r>
    </w:p>
    <w:p>
      <w:pPr>
        <w:pStyle w:val="Heading3"/>
        <w:numPr>
          <w:ilvl w:val="2"/>
          <w:numId w:val="1"/>
        </w:numPr>
        <w:rPr/>
      </w:pPr>
      <w:bookmarkStart w:id="294" w:name="__RefHeading___Toc14223022_1280447820"/>
      <w:bookmarkStart w:id="295" w:name="_Toc112"/>
      <w:bookmarkEnd w:id="294"/>
      <w:r>
        <w:rPr>
          <w:rtl w:val="true"/>
        </w:rPr>
        <w:t>فصل</w:t>
      </w:r>
      <w:r>
        <w:rPr>
          <w:rtl w:val="true"/>
        </w:rPr>
        <w:t xml:space="preserve">: </w:t>
      </w:r>
      <w:r>
        <w:rPr>
          <w:rtl w:val="true"/>
        </w:rPr>
        <w:t>لا يجوز قطع صلوة الفريضة اختيارا</w:t>
      </w:r>
      <w:r>
        <w:rPr>
          <w:rtl w:val="true"/>
        </w:rPr>
        <w:t>...</w:t>
      </w:r>
      <w:bookmarkEnd w:id="2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 ان كان الاقوى جواز القطع مطلقا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بل يجوز لان دليل حرمة القطع ايضا قاصر الشمول عن مثل المقام</w:t>
      </w:r>
    </w:p>
    <w:p>
      <w:pPr>
        <w:pStyle w:val="Heading3"/>
        <w:numPr>
          <w:ilvl w:val="2"/>
          <w:numId w:val="1"/>
        </w:numPr>
        <w:rPr/>
      </w:pPr>
      <w:bookmarkStart w:id="296" w:name="__RefHeading___Toc14223024_1280447820"/>
      <w:bookmarkStart w:id="297" w:name="_Toc113"/>
      <w:bookmarkEnd w:id="296"/>
      <w:r>
        <w:rPr>
          <w:rtl w:val="true"/>
        </w:rPr>
        <w:t>فصل فى صلوة الآيات</w:t>
      </w:r>
      <w:bookmarkEnd w:id="29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الاجتزاء لا يجوز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الاظهر هو الوجوب</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الدخول و الاقوى جواز الدخول و لا يضرّ ما قيل من المانعية لانه اذا سجد الامام لم يسجد و </w:t>
      </w:r>
      <w:bookmarkStart w:id="298" w:name="pg19237_216278"/>
    </w:p>
    <w:p>
      <w:pPr>
        <w:pStyle w:val="BookText"/>
        <w:rPr/>
      </w:pPr>
      <w:bookmarkEnd w:id="298"/>
      <w:r>
        <w:rPr>
          <w:rFonts w:ascii="Amiri" w:hAnsi="Amiri" w:eastAsia="Amiri" w:cs="Amiri"/>
          <w:color w:val="111111"/>
          <w:sz w:val="28"/>
          <w:sz w:val="28"/>
          <w:szCs w:val="28"/>
          <w:rtl w:val="true"/>
          <w:lang w:bidi="ar-SA"/>
        </w:rPr>
        <w:t>له ان يتم الركعة و يلحق بالامام او ان ينتظر حتى يقوم الامام فيتمّ الركعة معه ثم يفارق الامام و يسجد ثم يلحق الامام فاذا سجد الامام يتمّ الثانية فاما ان يلحق الامام او يتفرّد عنه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يثبت بالإطمئنان او البيّنة بل خبر الثقة او اهل الخبرة و لو لم يفد الإطمئنان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يقوى لا قوة فيه و ان كان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التعيين استحبابا</w:t>
      </w:r>
    </w:p>
    <w:p>
      <w:pPr>
        <w:pStyle w:val="Heading3"/>
        <w:numPr>
          <w:ilvl w:val="2"/>
          <w:numId w:val="1"/>
        </w:numPr>
        <w:rPr/>
      </w:pPr>
      <w:bookmarkStart w:id="299" w:name="__RefHeading___Toc14223026_1280447820"/>
      <w:bookmarkStart w:id="300" w:name="_Toc114"/>
      <w:bookmarkEnd w:id="299"/>
      <w:r>
        <w:rPr>
          <w:rtl w:val="true"/>
        </w:rPr>
        <w:t>فصل فى صلوة القضاء</w:t>
      </w:r>
      <w:bookmarkEnd w:id="3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يجب على الاحوط و ان كان الاقوى عدم الوجوب عليه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المخالف على الاحوط و ان كان الاقوى انه كالكافر و لا يجب عليه مطلقا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الطهورين بل يجب عليه الاداء و ان كان الاحوط الجمع</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النافلة المنذورة لا يجب لانها ليست بواجبة بل الوجوب عليه هو الوفاء بالنذر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يبعد بل اذا قضاها فى غير تلك الاماكن ايضا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الاحوط اختيار ما كان واجبا فى آخر الوقت كونه احوط غير وجيه و ان كان الاقوى كذلك </w:t>
      </w:r>
      <w:bookmarkStart w:id="301" w:name="pg19237_216279"/>
    </w:p>
    <w:p>
      <w:pPr>
        <w:pStyle w:val="BookText"/>
        <w:rPr/>
      </w:pPr>
      <w:bookmarkEnd w:id="30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لا يجب حتى فى صورة العلم فضلا عن صورة الجهل و ان كان مراعات الترتيب مطلقا احوط، نعم يجب مراعات الترتيب فى ما كان الترتيب معتبرا فى ادائه كالظهرين و العشائين و بذلك يظهر الحال فى الفروع الآتية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ما فيه ضرر عليهم لا دليل على حرمة اضرار نفسه الاّ نظير الالقاء فى الهلكة فضلا عن وجوب المنع لغيره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فيه ضرر عليهم بل و لو لم يكن فيه ضرر عليهم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حرمة الظاهر انها لا تجوز و كذلك الباسهم مثل الحرير و الذهب</w:t>
      </w:r>
    </w:p>
    <w:p>
      <w:pPr>
        <w:pStyle w:val="Heading3"/>
        <w:numPr>
          <w:ilvl w:val="2"/>
          <w:numId w:val="1"/>
        </w:numPr>
        <w:rPr/>
      </w:pPr>
      <w:bookmarkStart w:id="302" w:name="__RefHeading___Toc14223028_1280447820"/>
      <w:bookmarkStart w:id="303" w:name="_Toc115"/>
      <w:bookmarkEnd w:id="302"/>
      <w:r>
        <w:rPr>
          <w:rtl w:val="true"/>
        </w:rPr>
        <w:t>فصل فى صلوة الاستيجار</w:t>
      </w:r>
      <w:bookmarkEnd w:id="303"/>
    </w:p>
    <w:p>
      <w:pPr>
        <w:pStyle w:val="BookText"/>
        <w:rPr/>
      </w:pPr>
      <w:r>
        <w:rPr>
          <w:rFonts w:ascii="Amiri" w:hAnsi="Amiri" w:eastAsia="Amiri" w:cs="Amiri"/>
          <w:color w:val="111111"/>
          <w:sz w:val="28"/>
          <w:sz w:val="28"/>
          <w:szCs w:val="28"/>
          <w:rtl w:val="true"/>
          <w:lang w:bidi="ar-SA"/>
        </w:rPr>
        <w:t>و يجوز النيابة عن الاحياء فى بعض المستحبات بل فى كل المستحبات الاّ شاذا و هو ما لا يقبل النيابة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 ضعيف جدا و لا مجال للتفصيل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قوة مراده رحمه اللّه من الواجبات البدنية غير ما يجب على الولى قضائه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جوازه ايضا محل اشكال و الاقوى عدم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اشترط المباشرة لا فرق بين الاشتراط و عدمه فى بطلان الاجارة</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الاجير بل يجب عليه ان يأتى بالعمل على مقتضى </w:t>
      </w:r>
      <w:bookmarkStart w:id="304" w:name="pg19237_216280"/>
    </w:p>
    <w:p>
      <w:pPr>
        <w:pStyle w:val="BookText"/>
        <w:rPr/>
      </w:pPr>
      <w:bookmarkEnd w:id="304"/>
      <w:r>
        <w:rPr>
          <w:rFonts w:ascii="Amiri" w:hAnsi="Amiri" w:eastAsia="Amiri" w:cs="Amiri"/>
          <w:color w:val="111111"/>
          <w:sz w:val="28"/>
          <w:sz w:val="28"/>
          <w:szCs w:val="28"/>
          <w:rtl w:val="true"/>
          <w:lang w:bidi="ar-SA"/>
        </w:rPr>
        <w:t>تكليف نفسه كما مرّ الكلام فى باب الاجتهاد و التقليد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القاضى لا يجب عليه مطلقا الاّ اذا اشترط عليه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يعين لا يجب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صرف الوقت فى صلوة نفسه و تنفسخ الاجارة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الاقوى</w:t>
      </w:r>
    </w:p>
    <w:p>
      <w:pPr>
        <w:pStyle w:val="Heading3"/>
        <w:numPr>
          <w:ilvl w:val="2"/>
          <w:numId w:val="1"/>
        </w:numPr>
        <w:rPr/>
      </w:pPr>
      <w:bookmarkStart w:id="305" w:name="__RefHeading___Toc14223030_1280447820"/>
      <w:bookmarkStart w:id="306" w:name="_Toc116"/>
      <w:bookmarkEnd w:id="305"/>
      <w:r>
        <w:rPr>
          <w:rtl w:val="true"/>
        </w:rPr>
        <w:t>فصل فى قضاء الولىّ‌</w:t>
      </w:r>
      <w:bookmarkEnd w:id="306"/>
    </w:p>
    <w:p>
      <w:pPr>
        <w:pStyle w:val="BookText"/>
        <w:rPr/>
      </w:pPr>
      <w:r>
        <w:rPr>
          <w:rFonts w:ascii="Amiri" w:hAnsi="Amiri" w:eastAsia="Amiri" w:cs="Amiri"/>
          <w:color w:val="111111"/>
          <w:sz w:val="28"/>
          <w:sz w:val="28"/>
          <w:szCs w:val="28"/>
          <w:rtl w:val="true"/>
          <w:lang w:bidi="ar-SA"/>
        </w:rPr>
        <w:t>لعذر من مرض او سفر او حيض هذه الامثلة تناسب الصوم لا الصلوة و المناسب للصلوة هو النوم و النسيان و العجز و نحو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فالولى غيره من الذكور بل لا يجب له و لا للخنثى و لا فرق بين هذه المسألة و مسألة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 القضاء الظاهر يجب عليهما على الكفاية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لا يجب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يراعى تكليف الميت بل يراعى تكليف نفسه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لم يجب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عدم الوجوب و ان كان احوط</w:t>
      </w:r>
    </w:p>
    <w:p>
      <w:pPr>
        <w:pStyle w:val="Heading3"/>
        <w:numPr>
          <w:ilvl w:val="2"/>
          <w:numId w:val="1"/>
        </w:numPr>
        <w:rPr/>
      </w:pPr>
      <w:bookmarkStart w:id="307" w:name="__RefHeading___Toc14223032_1280447820"/>
      <w:bookmarkStart w:id="308" w:name="_Toc117"/>
      <w:bookmarkEnd w:id="307"/>
      <w:r>
        <w:rPr>
          <w:rtl w:val="true"/>
        </w:rPr>
        <w:t>فصل فى الجماعة</w:t>
      </w:r>
      <w:bookmarkEnd w:id="3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الجمعة وجوبا وضعيا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العيدين لا تجب لا وضعا و لا تكليفا</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قدرته على التعلم تجب وجوبا غيريا لا نفسيا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تجب بالنذر لا تجب بل الوجوب هو الوفاء بالنذر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وجوبها وجوبا ارشاديا لا تكليفيا، نعم لو كان الوسواس موجبا لبطلان عمله فيكون الوجوب غيريا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ضاق الوقت لا تجب بل الواجب هو ادراك الوقت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 احد الوالدين لا تجب بل الواجب لو سلم هو اطاعة الوالدين لا الج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حصول الثواب بل حصول الثواب ايضا لا يتوقف على النية و الالتفات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يقصد التشريع بل و لو قصد البدعة و التشريع و ان كان عاصيا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صلوته ايضا الاقوى صحة صلوته اذا لم يزد ركنا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الاقوى صحة صلوته حتى على وجه التقييد فضلا عما ذكره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على الاحوط و ان كان الاقوى عدم الوجوب الاّ ان يزاد ركن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الاستيناف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و الاحوط لا قوة فيه و فى كونه احوط وجوبا اشكال و لا يبعد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الاولى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العود على الاحوط الاولى</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فى صحة الجماعة قصد القربة انفكاك الجماعة عن اصل الصلوة غير ممكن و ما مثل به فهو من قبيل </w:t>
      </w:r>
      <w:bookmarkStart w:id="309" w:name="pg19237_216282"/>
    </w:p>
    <w:p>
      <w:pPr>
        <w:pStyle w:val="BookText"/>
        <w:rPr/>
      </w:pPr>
      <w:bookmarkEnd w:id="309"/>
      <w:r>
        <w:rPr>
          <w:rFonts w:ascii="Amiri" w:hAnsi="Amiri" w:eastAsia="Amiri" w:cs="Amiri"/>
          <w:color w:val="111111"/>
          <w:sz w:val="28"/>
          <w:sz w:val="28"/>
          <w:szCs w:val="28"/>
          <w:rtl w:val="true"/>
          <w:lang w:bidi="ar-SA"/>
        </w:rPr>
        <w:t>الداعى الى الداعى لا من قبيل الانفكاك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تخالف صلوة المنفرد بل و ان خالفت الاّ ان يزاد ركن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استحبابا و الاقوى هو الاكتفاء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صلوته بل بطلت جماعته فيعتد بذلك الركوع و يجعله ركعة و كذلك فى صورة الشك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بطلت قد مرّ آنفا انه بطلت جماعته لا صلوته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ترك الاشتغال بل الاقوى</w:t>
      </w:r>
    </w:p>
    <w:p>
      <w:pPr>
        <w:pStyle w:val="Heading3"/>
        <w:numPr>
          <w:ilvl w:val="2"/>
          <w:numId w:val="1"/>
        </w:numPr>
        <w:rPr/>
      </w:pPr>
      <w:bookmarkStart w:id="310" w:name="__RefHeading___Toc14223034_1280447820"/>
      <w:bookmarkStart w:id="311" w:name="_Toc118"/>
      <w:bookmarkEnd w:id="310"/>
      <w:r>
        <w:rPr>
          <w:rtl w:val="true"/>
        </w:rPr>
        <w:t>فصل فى شرائط الجماعة</w:t>
      </w:r>
      <w:bookmarkEnd w:id="311"/>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ركوع او سجود الحيلولة فيهما لا بأس بها</w:t>
      </w:r>
    </w:p>
    <w:p>
      <w:pPr>
        <w:pStyle w:val="BookText"/>
        <w:rPr/>
      </w:pPr>
      <w:r>
        <w:rPr>
          <w:rFonts w:ascii="Amiri" w:hAnsi="Amiri" w:eastAsia="Amiri" w:cs="Amiri"/>
          <w:color w:val="111111"/>
          <w:sz w:val="28"/>
          <w:sz w:val="28"/>
          <w:szCs w:val="28"/>
          <w:rtl w:val="true"/>
          <w:lang w:bidi="ar-SA"/>
        </w:rPr>
        <w:t>و لو شخص انسان كون الانسان حائلا ضعيف جدا</w:t>
      </w:r>
    </w:p>
    <w:p>
      <w:pPr>
        <w:pStyle w:val="BookText"/>
        <w:rPr/>
      </w:pPr>
      <w:r>
        <w:rPr>
          <w:rFonts w:ascii="Amiri" w:hAnsi="Amiri" w:eastAsia="Amiri" w:cs="Amiri"/>
          <w:color w:val="111111"/>
          <w:sz w:val="28"/>
          <w:sz w:val="28"/>
          <w:szCs w:val="28"/>
          <w:rtl w:val="true"/>
          <w:lang w:bidi="ar-SA"/>
        </w:rPr>
        <w:t>اما المرئة فلا بأس مع صدق المجلس الواحد عرفا</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بكثير مع صدق المجلس الواحد عرفا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بل الاقوى فى الصورتين</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صلوته بل بطلت جماعته دون صلوته الاّ ان يزاد ركن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و الاقوى عدم الجواز كما مرّ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كانو متهيّئين فيه تأمل بل منع</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بطلت جماعته لا صلوته الاّ ان يزاد ركن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و الاقوى عدم كونه مانعا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 حينئذ حائلين قد مرّ انّ مثل ذلك لم يكن بحائل فالمدار قطع الاتصال بخطوة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الاحوط بل الاقوى</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له تجديد الاقتداء قد مرّ انه يجوز </w:t>
      </w:r>
      <w:bookmarkStart w:id="312" w:name="pg19237_216283"/>
    </w:p>
    <w:p>
      <w:pPr>
        <w:pStyle w:val="BookText"/>
        <w:rPr/>
      </w:pPr>
      <w:bookmarkEnd w:id="31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استحبابا و كذا بعد ذلك</w:t>
      </w:r>
    </w:p>
    <w:p>
      <w:pPr>
        <w:pStyle w:val="Heading3"/>
        <w:numPr>
          <w:ilvl w:val="2"/>
          <w:numId w:val="1"/>
        </w:numPr>
        <w:rPr/>
      </w:pPr>
      <w:bookmarkStart w:id="313" w:name="__RefHeading___Toc14223036_1280447820"/>
      <w:bookmarkStart w:id="314" w:name="_Toc119"/>
      <w:bookmarkEnd w:id="313"/>
      <w:r>
        <w:rPr>
          <w:rtl w:val="true"/>
        </w:rPr>
        <w:t>فصل فى احكام الجماعة</w:t>
      </w:r>
      <w:bookmarkEnd w:id="3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ترك القرائة لا يجب و ان كان الانصات افضل و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الاقوى جواز الاشتغال على كراهة بمعنى ان الانصات افضل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الاستحباب قوى لا قوة فيه اصلا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الاحوط القرائة بقصد القربة بل الاقوى ذلك و لا يجوز بقصد الجزئية و على كل تقدير لا يضرّ بالصلوة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صلوته قد مرّ انه لا تبطل الصلوة على كل تقدير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ان يتقدم المأموم تقدما فاحشا و اما تقدم ما كتأخر ما غير مضرّ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المتابعة تعبدى لا دليل عليه بل ما يمكن ان يقال ان المخالفة من التقدم الفاحش و من التأخر الفاحش توجب بطلان الجماعة فقط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لا يجب و ان كان احوط و اولى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يعد اثم لا اثم فى عدم العود اصلا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يترك الاحتياط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المتابعة لا يجب و ان كان موافقا للاحتياط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المتابعة ايضا يأتى به احتياطا مستحبا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اثم لا يأثم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البطلان بل الاقوى الصحة</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فى وجوبه تأمل الظاهر الجواز و ان كان خلاف الاحتياط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على الاحوط الاولى فى هذا المورد و نظائره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اتمامها و اللحوق به بل الاقوى و لا يجوز له قطع الحمد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يتابعه فى القنوت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التجافى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الاحوط استحبابا مخيرا بينه و بين التشهد و يجوز له السكوت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يقطعها و يركع قد مرّ انه لا يجوز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بل بعيد جدا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استحبابا و يجوز ان يحرم و يقرء الفاتحة و يلحقه بعد الركوع</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بل يجوز و دليله عليل ضرورة ان علمه بالوجوب لا يلازم البطلان من غير فرق بين العلم و العلمى و ما افاده من كون المؤدى حكما شرعيا ليس بسديد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يقال ضعيف جدا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 و هذا هو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الاحوط بل الاقوى و كذلك صورة النسيان مع الشك فى رأى الامام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 بطلان الجماعة لم ينكشف فالاقوى بحسب الروايات صحة الصلوة و الجماعة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وجوبه بل الظاهر عدم الوجوب و ان كان احوط</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بل يجوز مطلقا و ان كان خلاف الاحتياط </w:t>
      </w:r>
      <w:bookmarkStart w:id="315" w:name="pg19237_216285"/>
    </w:p>
    <w:p>
      <w:pPr>
        <w:pStyle w:val="BookText"/>
        <w:rPr/>
      </w:pPr>
      <w:bookmarkEnd w:id="31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شاك فيه يجوز الاقتداء لانه عمل بالظن المعتبر فى اقتدائه و دخوله فى الصلوة</w:t>
      </w:r>
    </w:p>
    <w:p>
      <w:pPr>
        <w:pStyle w:val="Heading3"/>
        <w:numPr>
          <w:ilvl w:val="2"/>
          <w:numId w:val="1"/>
        </w:numPr>
        <w:rPr/>
      </w:pPr>
      <w:bookmarkStart w:id="316" w:name="__RefHeading___Toc14223038_1280447820"/>
      <w:bookmarkStart w:id="317" w:name="_Toc120"/>
      <w:bookmarkEnd w:id="316"/>
      <w:r>
        <w:rPr>
          <w:rtl w:val="true"/>
        </w:rPr>
        <w:t>فصل فى شرائط امام الجماعة</w:t>
      </w:r>
      <w:bookmarkEnd w:id="317"/>
    </w:p>
    <w:p>
      <w:pPr>
        <w:pStyle w:val="BookText"/>
        <w:rPr/>
      </w:pPr>
      <w:r>
        <w:rPr>
          <w:rFonts w:ascii="Amiri" w:hAnsi="Amiri" w:eastAsia="Amiri" w:cs="Amiri"/>
          <w:color w:val="111111"/>
          <w:sz w:val="28"/>
          <w:sz w:val="28"/>
          <w:szCs w:val="28"/>
          <w:rtl w:val="true"/>
          <w:lang w:bidi="ar-SA"/>
        </w:rPr>
        <w:t>البلوغ على الاحوط و ان كان الاقوى الجواز</w:t>
      </w:r>
    </w:p>
    <w:p>
      <w:pPr>
        <w:pStyle w:val="BookText"/>
        <w:rPr/>
      </w:pPr>
      <w:r>
        <w:rPr>
          <w:rFonts w:ascii="Amiri" w:hAnsi="Amiri" w:eastAsia="Amiri" w:cs="Amiri"/>
          <w:color w:val="111111"/>
          <w:sz w:val="28"/>
          <w:sz w:val="28"/>
          <w:szCs w:val="28"/>
          <w:rtl w:val="true"/>
          <w:lang w:bidi="ar-SA"/>
        </w:rPr>
        <w:t>العقل على الاحوط و ان كان الاقوى الجواز فى الادوارى حال الافاقة</w:t>
      </w:r>
    </w:p>
    <w:p>
      <w:pPr>
        <w:pStyle w:val="BookText"/>
        <w:rPr/>
      </w:pPr>
      <w:r>
        <w:rPr>
          <w:rFonts w:ascii="Amiri" w:hAnsi="Amiri" w:eastAsia="Amiri" w:cs="Amiri"/>
          <w:color w:val="111111"/>
          <w:sz w:val="28"/>
          <w:sz w:val="28"/>
          <w:szCs w:val="28"/>
          <w:rtl w:val="true"/>
          <w:lang w:bidi="ar-SA"/>
        </w:rPr>
        <w:t>و لا من لا يحسن القرائة و الاقوى الجواز و ان كان الاحوط كذلك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 الاقوى الجواز و ان كان خلاف الاحتياط و بما ذكرنا يظهر بعد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 الاقوى الجواز و ان كان خلاف الاحتياط و بما ذكرنا يظهر بعد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يكفى حسن الظاهر الكاشف ظنا ظنا نوعيا نظير حجية الظواهر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العدلان و يكفى عدل واحد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شهادة عدل واحد بعدمها بعد شهادة العدلين لا يضرّ شهادة عدل واحد بعدمها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كونه من اهل الفهم بعد حصول الإطمئنان فهو حجة من اىّ طريق حصل</w:t>
      </w:r>
    </w:p>
    <w:p>
      <w:pPr>
        <w:pStyle w:val="Heading3"/>
        <w:numPr>
          <w:ilvl w:val="2"/>
          <w:numId w:val="1"/>
        </w:numPr>
        <w:rPr/>
      </w:pPr>
      <w:bookmarkStart w:id="318" w:name="__RefHeading___Toc14223040_1280447820"/>
      <w:bookmarkStart w:id="319" w:name="_Toc121"/>
      <w:bookmarkEnd w:id="318"/>
      <w:r>
        <w:rPr>
          <w:rtl w:val="true"/>
        </w:rPr>
        <w:t>فصل فى مستحبات الجماعة و مكروهاتها</w:t>
      </w:r>
      <w:bookmarkEnd w:id="3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بل الاقوى</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يسجد سجدتى السهو على الاحوط و ان كان الاقوى عدم الوجوب </w:t>
      </w:r>
      <w:bookmarkStart w:id="320" w:name="pg19237_216286"/>
    </w:p>
    <w:p>
      <w:pPr>
        <w:pStyle w:val="BookText"/>
        <w:rPr/>
      </w:pPr>
      <w:bookmarkEnd w:id="32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لا دليل على ذلك بل الظاهر الاغتفار، هذا مع جواز عدم العود ثانيا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رجوع الشاك منهما عدم جواز رجوع الامام الى المأموم له وجه و اما العكس فلا وجه له اصلا ضرورة ان صلوة المأموم اما صلوة واقعا فيجوز له ان يراجع الى الامام فى شكه او ليست بصلوة فلا تحتاج الى التصحيح اصلا</w:t>
      </w:r>
    </w:p>
    <w:p>
      <w:pPr>
        <w:pStyle w:val="Heading3"/>
        <w:numPr>
          <w:ilvl w:val="2"/>
          <w:numId w:val="1"/>
        </w:numPr>
        <w:rPr/>
      </w:pPr>
      <w:bookmarkStart w:id="321" w:name="__RefHeading___Toc14223042_1280447820"/>
      <w:bookmarkStart w:id="322" w:name="_Toc122"/>
      <w:bookmarkEnd w:id="321"/>
      <w:r>
        <w:rPr>
          <w:rtl w:val="true"/>
        </w:rPr>
        <w:t>فصل فى الخلل الواقع فى الصلوة</w:t>
      </w:r>
      <w:bookmarkEnd w:id="3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تبين فى اطلاقه اشكال قد مرّ الكلام فيه فى باب الوضوء و الغسل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سجدتا السهو استحبابا فيه و فى ما بعد ذلك و سيأتى ان شاء اللّه موارد الوجوب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 ان شاء اللّه سيأتى ان شاء اللّه توضيح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فالاقوى ايضا البطلان قد مرّ ان الاقوى الصحة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قضائهما سيأتى ان شاء اللّه تفصيل ذلك</w:t>
      </w:r>
    </w:p>
    <w:p>
      <w:pPr>
        <w:pStyle w:val="Heading3"/>
        <w:numPr>
          <w:ilvl w:val="2"/>
          <w:numId w:val="1"/>
        </w:numPr>
        <w:rPr/>
      </w:pPr>
      <w:bookmarkStart w:id="323" w:name="__RefHeading___Toc14223044_1280447820"/>
      <w:bookmarkStart w:id="324" w:name="_Toc123"/>
      <w:bookmarkEnd w:id="323"/>
      <w:r>
        <w:rPr>
          <w:rtl w:val="true"/>
        </w:rPr>
        <w:t>فصل فى الشك</w:t>
      </w:r>
      <w:bookmarkEnd w:id="3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جواز البناء على الاقوى و كذلك فى الصورة التالية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يجرى حكم الشك بعد الوقت بل يجرى حكم الشك بعد التجاوز</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الى الظهر و الاقوى البناء على اتيان الظهر ايضا </w:t>
      </w:r>
      <w:bookmarkStart w:id="325" w:name="pg19237_216287"/>
    </w:p>
    <w:p>
      <w:pPr>
        <w:pStyle w:val="BookText"/>
        <w:rPr/>
      </w:pPr>
      <w:bookmarkEnd w:id="32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كثير الشك الاقوى الحاقه بالوسواسى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فى الاثناء قد مرّ انّه يلحق بالشك بعد الفراغ</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لا يجب و كذلك بعد</w:t>
      </w:r>
    </w:p>
    <w:p>
      <w:pPr>
        <w:pStyle w:val="Heading3"/>
        <w:numPr>
          <w:ilvl w:val="2"/>
          <w:numId w:val="1"/>
        </w:numPr>
        <w:rPr/>
      </w:pPr>
      <w:bookmarkStart w:id="326" w:name="__RefHeading___Toc14223046_1280447820"/>
      <w:bookmarkStart w:id="327" w:name="_Toc124"/>
      <w:bookmarkEnd w:id="326"/>
      <w:r>
        <w:rPr>
          <w:rtl w:val="true"/>
        </w:rPr>
        <w:t>فصل فى الشك فى الركعات</w:t>
      </w:r>
      <w:bookmarkEnd w:id="3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يهدم و يجلس و يرجع شكه لا دليل على ذلك بل الشك بين الاربع و الخمس حال القيام فى الحقيقة شك بين الثلاث و الاربع فلا بدّ له من الجلوس و التسليم و عمل الشك بين الثلاث و الاربع و كذلك حال بقية الصور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يسجد سجدتى السهو مرّتين الواجب عليه سجدتا السهو مرّة و اما غير المرّة فعلى الاحتياط الاولى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البناء على الاكثر لا وجه 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 ان كان الاقوى جواز رفع اليد عن صلوة الاحتياط و اعادة الصلوة و كذلك الفرع الآتى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عليه لكن الاقوى جواز قطع الصلوة و كذلك فى ما بعده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اتى بالمنافى ايضا و الاقوى الاكتفاء و لا مجال للصلوة الاحتياطية بعد الاتيان بالمنافى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الصحة وجهان و الاقوى الصحة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جوازه لكن الاقوى الجواز</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العدول بل يجوز بلا اشكال و فى استعمال كلمة </w:t>
      </w:r>
      <w:bookmarkStart w:id="328" w:name="pg19237_216288"/>
    </w:p>
    <w:p>
      <w:pPr>
        <w:pStyle w:val="BookText"/>
        <w:rPr/>
      </w:pPr>
      <w:bookmarkEnd w:id="328"/>
      <w:r>
        <w:rPr>
          <w:rFonts w:ascii="IRNazanin" w:hAnsi="IRNazanin" w:eastAsia="IRNazanin"/>
          <w:color w:val="111111"/>
          <w:sz w:val="28"/>
          <w:sz w:val="28"/>
          <w:szCs w:val="28"/>
          <w:rtl w:val="true"/>
          <w:lang w:bidi="fa-IR"/>
        </w:rPr>
        <w:t>العدول فى مثل المقام تسامح</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يترك لا بأس بتركه</w:t>
      </w:r>
    </w:p>
    <w:p>
      <w:pPr>
        <w:pStyle w:val="Heading3"/>
        <w:numPr>
          <w:ilvl w:val="2"/>
          <w:numId w:val="1"/>
        </w:numPr>
        <w:rPr/>
      </w:pPr>
      <w:bookmarkStart w:id="329" w:name="__RefHeading___Toc14223048_1280447820"/>
      <w:bookmarkStart w:id="330" w:name="_Toc125"/>
      <w:bookmarkEnd w:id="329"/>
      <w:r>
        <w:rPr>
          <w:rtl w:val="true"/>
        </w:rPr>
        <w:t>فصل فى كيفية صلوة الاحتياط</w:t>
      </w:r>
      <w:bookmarkEnd w:id="3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الاقوى بل الاقوى عدم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اتيانها بل الاقوى اعادة الصلوة و لا مجال لصلوة الاحتياط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الاتيان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ترك الاقتداء قد مرّ فى باب الجماعة حكمه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وجوب اعادة الصلوة فى الجميع و هذا هو الاظهر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فللبناء على الاتيان و هو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وجب عليه لا يجب بل يجب عليه اعادة الصلوة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اقواهما الاول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اقواهما العدم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اعاد الصلوة على الاحوط بل الاقوى و لا مجال لصلوة الاحتياط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جاز عن محل العدول قطعها بل يعدل الى الظهر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العدول و الاظهر ذلك</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بل على الاقوى </w:t>
      </w:r>
      <w:bookmarkStart w:id="331" w:name="pg19237_216289"/>
    </w:p>
    <w:p>
      <w:pPr>
        <w:pStyle w:val="Heading3"/>
        <w:numPr>
          <w:ilvl w:val="2"/>
          <w:numId w:val="1"/>
        </w:numPr>
        <w:rPr/>
      </w:pPr>
      <w:bookmarkStart w:id="332" w:name="__RefHeading___Toc14223050_1280447820"/>
      <w:bookmarkStart w:id="333" w:name="_Toc126"/>
      <w:bookmarkEnd w:id="331"/>
      <w:bookmarkEnd w:id="332"/>
      <w:r>
        <w:rPr>
          <w:rtl w:val="true"/>
        </w:rPr>
        <w:t>فصل فى حكم قضاء الاجزاء المنسيّة</w:t>
      </w:r>
      <w:bookmarkEnd w:id="3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الاقوى قد مرّ الكلام من ان الاقوى الرجوع و تداركه فى صورة عدم المنافى و كذلك فى التشهد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لا دليل على عدم الجواز و ان كان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المبادرة لا دليل على ذلك و ان كان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الاولى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الاولى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تقديم الاولى و كذلك فى ما بعده و فى الفرع الآتى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الاحوط قد مرّ الكلام فى انه قبل المنافى يجب تداركهما و بعد المنافى يجب قضائهما فلا وجه للاحتياط فى كلا الموردين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الاحوط استحبابا بل الاقوى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يكفيه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لو دخل فى فريضة كون القطع فى الفريضة احوط لا وجه 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تقديمهما لا يجب بل وجب تقديم العصر ايضا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تقديم العصر و الاقوى فى صورة عدم ادراك ركعة تقديم العصر و اعادة الظهر بعد العصر من غير احتياج الى صلوة الاحتياط </w:t>
      </w:r>
      <w:bookmarkStart w:id="334" w:name="pg19237_216290"/>
    </w:p>
    <w:p>
      <w:pPr>
        <w:pStyle w:val="Heading3"/>
        <w:numPr>
          <w:ilvl w:val="2"/>
          <w:numId w:val="1"/>
        </w:numPr>
        <w:rPr/>
      </w:pPr>
      <w:bookmarkStart w:id="335" w:name="__RefHeading___Toc14223052_1280447820"/>
      <w:bookmarkStart w:id="336" w:name="_Toc127"/>
      <w:bookmarkEnd w:id="334"/>
      <w:bookmarkEnd w:id="335"/>
      <w:r>
        <w:rPr>
          <w:rtl w:val="true"/>
        </w:rPr>
        <w:t>فصل فى موجبات سجود السهو و كيفيته و احكامه</w:t>
      </w:r>
      <w:bookmarkEnd w:id="3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يوجب سجدة السهو بل يجب عليه سجدة السهو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يوجبه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للقيام فى موضع القعود و الاقوى عدم الوجوب فيه و فى ما بعده و ان كان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مرّات بل مرّة واحدة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الاعادة لم يجب و قد مرّ كرارا ان التقييد فى مثل المقام لا اثر 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فورا لا دليل عليه و ان كان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فمخيّر بل يجب التشهد المتعارف و هو التشهد الخفيف فى النص لا ما افاده رحمه اللّه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احوط بل الاقوى كما مرّ نظيره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الاقوى كما مرّ نظيره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الاعادة لا دليل عليه و ان كان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 لا دليل عليه بل قبل المنافى يرجع و يأتى به و بعد المنافى لا شىء عليه و ان كان الاعادة احوط</w:t>
      </w:r>
    </w:p>
    <w:p>
      <w:pPr>
        <w:pStyle w:val="Heading3"/>
        <w:numPr>
          <w:ilvl w:val="2"/>
          <w:numId w:val="1"/>
        </w:numPr>
        <w:rPr/>
      </w:pPr>
      <w:bookmarkStart w:id="337" w:name="__RefHeading___Toc14223054_1280447820"/>
      <w:bookmarkStart w:id="338" w:name="_Toc128"/>
      <w:bookmarkEnd w:id="337"/>
      <w:r>
        <w:rPr>
          <w:rtl w:val="true"/>
        </w:rPr>
        <w:t>فصل فى الشكوك التى لا اعتبار بها و لا يلتفت اليها</w:t>
      </w:r>
      <w:bookmarkEnd w:id="338"/>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احدى الصيغتين المناط هو فراغته عن الصلوة فبناء عليه من اراد ان يأتى بالصيغة الاخيرة فشك بين الصيغتين فلا بدّ من اعتنائه بشكه لانه لا يفرغ عن صلوته بعد </w:t>
      </w:r>
      <w:bookmarkStart w:id="339" w:name="pg19237_216291"/>
    </w:p>
    <w:p>
      <w:pPr>
        <w:pStyle w:val="BookText"/>
        <w:rPr/>
      </w:pPr>
      <w:bookmarkEnd w:id="33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المناط عرفا هو حصول حالة له يكثر له الشك فى الصلوات او ركعاتها او افعالها او اقوالها و تحقق ذلك بما افاد بعيد جدا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فيه بأس تكليفا و كذلك فى الوسواسى</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فى افعاله و الاقوى فى افعاله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الشاك منهم لا دليل عليه و الاقوى العمل بشكهم اذا لم يحصل لهم الظن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 الاحتمال بعيد و الاقوى يعمل كل منهما على شكهما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رجوع البعض الآخر لا يجوز بل لا بدّ لهم من عمل الشك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الشك بل حكمه حكم اليقين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اعادها و ان كان احوط و لكن الاقوى تكون تلك الصلوة من مصاديق تقبل الناقص بمنزلة الكامل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انه كاليقين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الكلية لا تخلو عن اشكال لا اشكال فى حجية الخبر العدل فضلا عن العدلين فى الصلوة مطلقا بل حجية خبر الثقة</w:t>
      </w:r>
    </w:p>
    <w:p>
      <w:pPr>
        <w:pStyle w:val="Heading3"/>
        <w:numPr>
          <w:ilvl w:val="2"/>
          <w:numId w:val="1"/>
        </w:numPr>
        <w:rPr/>
      </w:pPr>
      <w:bookmarkStart w:id="340" w:name="__RefHeading___Toc14223056_1280447820"/>
      <w:bookmarkStart w:id="341" w:name="_Toc129"/>
      <w:bookmarkEnd w:id="340"/>
      <w:r>
        <w:rPr>
          <w:rtl w:val="true"/>
        </w:rPr>
        <w:t>ختام</w:t>
      </w:r>
      <w:r>
        <w:rPr>
          <w:rtl w:val="true"/>
        </w:rPr>
        <w:t xml:space="preserve">: </w:t>
      </w:r>
      <w:r>
        <w:rPr>
          <w:rtl w:val="true"/>
        </w:rPr>
        <w:t>فيه مسائل متفرّقة</w:t>
      </w:r>
      <w:bookmarkEnd w:id="341"/>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ما بيده بل يجعله عصرا و كذلك الثانية</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صلوته بل صحت عشاء فيجب عليه اتمامها و الاتيان بالاحتياط ثم الاتيان بالمغرب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بل يجعلها ظهرا ثم يأتى بالعصر و كذلك فى الفرع الآتى</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اعادها احتياطا بل على الاقوى و له ان يقطعها ما بيده</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يسجد على الاحوط الاولى</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الشك بعد تجاوز محله لا معنى لهذا الدليل فالاقوى الاستدلال لهذا الفرع و ما قبله بما افاد من ان مقتضى البناء على الاكثر هو المضى و قضاء التشهد</w:t>
      </w:r>
    </w:p>
    <w:p>
      <w:p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الثانى بل الصلوة فاسدة للعلم بلغوية صلوة الاحتياط بعد الركوع ايضا كما افاده فى الفرع الآتى</w:t>
      </w:r>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ان يركع لا يجب للعلم بعدم الامر بالركوع امّا لبطلان صلوته و امّا للاتيان به فحينئذ قاعدة التجاوز تدل على صحة صلوته فيتمها بلا ركوع</w:t>
      </w:r>
    </w:p>
    <w:p>
      <w:pPr>
        <w:pStyle w:val="BookText"/>
        <w:rPr/>
      </w:pP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الاعادة و الاقوى الصحة فى الموردين لجريان قاعدة الفراغ و التجاوز</w:t>
      </w:r>
    </w:p>
    <w:p>
      <w:pPr>
        <w:pStyle w:val="BookText"/>
        <w:rPr/>
      </w:pP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الاعادة لا يجب لجريان قاعدة التجاوز فى الشك فى الركوع دون غيره و كذلك اذا كان الشك بعد الفراغ</w:t>
      </w:r>
    </w:p>
    <w:p>
      <w:p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هذا هو الاقوى</w:t>
      </w:r>
    </w:p>
    <w:p>
      <w:p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الاحتياط بالاعادة استحبابا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الاتيان بهما بل يجب عليه التشهد فقط </w:t>
      </w:r>
    </w:p>
    <w:p>
      <w:pPr>
        <w:pStyle w:val="BookText"/>
        <w:rPr/>
      </w:pP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و الاحتمال ضعيف جدا و كذلك الاحتمال فى الفرع الآتى</w:t>
      </w:r>
    </w:p>
    <w:p>
      <w:pPr>
        <w:pStyle w:val="BookText"/>
        <w:rPr/>
      </w:pPr>
      <w:r>
        <w:rPr>
          <w:rFonts w:ascii="Amiri" w:hAnsi="Amiri" w:eastAsia="Amiri" w:cs="Amiri"/>
          <w:color w:val="111111"/>
          <w:sz w:val="28"/>
          <w:sz w:val="28"/>
          <w:szCs w:val="28"/>
          <w:rtl w:val="true"/>
          <w:lang w:bidi="ar-SA"/>
        </w:rPr>
        <w:t>الرابعة و العشرون هذا الفرع و ما بعده من فروع المسئلة الثامنه و لا ادرى علة تكرارهما</w:t>
      </w:r>
    </w:p>
    <w:p>
      <w:pPr>
        <w:pStyle w:val="BookText"/>
        <w:rPr/>
      </w:pPr>
      <w:r>
        <w:rPr>
          <w:rFonts w:ascii="Amiri" w:hAnsi="Amiri" w:eastAsia="Amiri" w:cs="Amiri"/>
          <w:color w:val="111111"/>
          <w:sz w:val="28"/>
          <w:sz w:val="28"/>
          <w:szCs w:val="28"/>
          <w:rtl w:val="true"/>
          <w:lang w:bidi="ar-SA"/>
        </w:rPr>
        <w:t>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الاحوط الاتيان بركعة و هذا هو الاقوى من غير احتياج الى اعادة العصر لا لما ذكره بل لان قاعدة الفراغ بالنسبة الى الظهر جارية من غير معارضة بجريان قاعدة فى العصر لان قاعدة البناء على الاكثر لا تجرى فيه و يظهر وجهه بالتأمل</w:t>
      </w:r>
    </w:p>
    <w:p>
      <w:pPr>
        <w:pStyle w:val="BookText"/>
        <w:rPr/>
      </w:pPr>
      <w:r>
        <w:rPr>
          <w:rFonts w:ascii="Amiri" w:hAnsi="Amiri" w:eastAsia="Amiri" w:cs="Amiri"/>
          <w:color w:val="111111"/>
          <w:sz w:val="28"/>
          <w:sz w:val="28"/>
          <w:szCs w:val="28"/>
          <w:rtl w:val="true"/>
          <w:lang w:bidi="ar-SA"/>
        </w:rPr>
        <w:t>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اعادة الصلوتين بل مقتضى القاعدة اعادة العصر فقط</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الى العصر من الشك بين الاربع و الخمس قد مرّ نظيره فالاقوى فى المقام هو صحة الظهر و اعادة العصر فقط</w:t>
      </w:r>
    </w:p>
    <w:p>
      <w:pPr>
        <w:pStyle w:val="BookText"/>
        <w:rPr/>
      </w:pPr>
      <w:r>
        <w:rPr>
          <w:rFonts w:ascii="Amiri" w:hAnsi="Amiri" w:eastAsia="Amiri" w:cs="Amiri"/>
          <w:color w:val="111111"/>
          <w:sz w:val="28"/>
          <w:sz w:val="28"/>
          <w:szCs w:val="28"/>
          <w:rtl w:val="true"/>
          <w:lang w:bidi="ar-SA"/>
        </w:rPr>
        <w:t>الحادية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قبله اذا كان قبل السّلام لا يجب عليه اعادة المغرب و يكفى اعادة العشاء كما مرّ نظيره آنفا</w:t>
      </w:r>
    </w:p>
    <w:p>
      <w:pPr>
        <w:pStyle w:val="BookText"/>
        <w:rPr/>
      </w:pPr>
      <w:r>
        <w:rPr>
          <w:rFonts w:ascii="Amiri" w:hAnsi="Amiri" w:eastAsia="Amiri" w:cs="Amiri"/>
          <w:color w:val="111111"/>
          <w:sz w:val="28"/>
          <w:sz w:val="28"/>
          <w:szCs w:val="28"/>
          <w:rtl w:val="true"/>
          <w:lang w:bidi="ar-SA"/>
        </w:rPr>
        <w:t>الثانية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 يتم الثانية على الاحوط الاولى و ان اكتفى بالاولى لقاعدة الفراغ</w:t>
      </w:r>
    </w:p>
    <w:p>
      <w:pPr>
        <w:pStyle w:val="BookText"/>
        <w:rPr/>
      </w:pPr>
      <w:r>
        <w:rPr>
          <w:rFonts w:ascii="Amiri" w:hAnsi="Amiri" w:eastAsia="Amiri" w:cs="Amiri"/>
          <w:color w:val="111111"/>
          <w:sz w:val="28"/>
          <w:sz w:val="28"/>
          <w:szCs w:val="28"/>
          <w:rtl w:val="true"/>
          <w:lang w:bidi="ar-SA"/>
        </w:rPr>
        <w:t>الرابعة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بل هو الاقوى</w:t>
      </w:r>
    </w:p>
    <w:p>
      <w:pPr>
        <w:pStyle w:val="BookText"/>
        <w:rPr/>
      </w:pPr>
      <w:r>
        <w:rPr>
          <w:rFonts w:ascii="Amiri" w:hAnsi="Amiri" w:eastAsia="Amiri" w:cs="Amiri"/>
          <w:color w:val="111111"/>
          <w:sz w:val="28"/>
          <w:sz w:val="28"/>
          <w:szCs w:val="28"/>
          <w:rtl w:val="true"/>
          <w:lang w:bidi="ar-SA"/>
        </w:rPr>
        <w:t>السادسة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هذا هو المتعين و ما احتمل بعده لا وجه له اصلا</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الأوجه الثانى بل هذا وجيه و غيره غير وجيه ضرورة ان المفروض انه شك قبل السّلام فلا </w:t>
      </w:r>
    </w:p>
    <w:p>
      <w:pPr>
        <w:pStyle w:val="BookText"/>
        <w:rPr/>
      </w:pPr>
      <w:r>
        <w:rPr>
          <w:rFonts w:ascii="Amiri" w:hAnsi="Amiri" w:eastAsia="Amiri" w:cs="Amiri"/>
          <w:color w:val="111111"/>
          <w:sz w:val="28"/>
          <w:sz w:val="28"/>
          <w:szCs w:val="28"/>
          <w:rtl w:val="true"/>
          <w:lang w:bidi="ar-SA"/>
        </w:rPr>
        <w:t>معنى لجريان قاعدة الفراغ كما لا معنى لجريان اصالة العدم لسقوط هذا الاصل رأسا فى الشك فى الركعات</w:t>
      </w:r>
    </w:p>
    <w:p>
      <w:pPr>
        <w:pStyle w:val="BookText"/>
        <w:rPr/>
      </w:pPr>
      <w:r>
        <w:rPr>
          <w:rFonts w:ascii="Amiri" w:hAnsi="Amiri" w:eastAsia="Amiri" w:cs="Amiri"/>
          <w:color w:val="111111"/>
          <w:sz w:val="28"/>
          <w:sz w:val="28"/>
          <w:szCs w:val="28"/>
          <w:rtl w:val="true"/>
          <w:lang w:bidi="ar-SA"/>
        </w:rPr>
        <w:t>الثامنة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الأوجه الاول بل هو وجيه و غيره غير وجيه كما مرّ نظيره آنفا هذا مع انّه فعلا يكون شاكا بين الثلاث و الاربع فالمناط على الحال الفعلى و لا اثر للحال السابق</w:t>
      </w:r>
    </w:p>
    <w:p>
      <w:pPr>
        <w:pStyle w:val="BookText"/>
        <w:rPr/>
      </w:pPr>
      <w:r>
        <w:rPr>
          <w:rFonts w:ascii="Amiri" w:hAnsi="Amiri" w:eastAsia="Amiri" w:cs="Amiri"/>
          <w:color w:val="111111"/>
          <w:sz w:val="28"/>
          <w:sz w:val="28"/>
          <w:szCs w:val="28"/>
          <w:rtl w:val="true"/>
          <w:lang w:bidi="ar-SA"/>
        </w:rPr>
        <w:t>التاسعة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الشك انما حدث و الاولى ان يقال ان التمسك بقاعدة التجاوز تمسك بالعام فى الشبهة المصداقية</w:t>
      </w:r>
    </w:p>
    <w:p>
      <w:pPr>
        <w:pStyle w:val="BookText"/>
        <w:rPr/>
      </w:pPr>
      <w:r>
        <w:rPr>
          <w:rFonts w:ascii="Amiri" w:hAnsi="Amiri" w:eastAsia="Amiri" w:cs="Amiri"/>
          <w:color w:val="111111"/>
          <w:sz w:val="28"/>
          <w:sz w:val="28"/>
          <w:szCs w:val="28"/>
          <w:rtl w:val="true"/>
          <w:lang w:bidi="ar-SA"/>
        </w:rPr>
        <w:t>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الأوجه الاول بل انه وجيه و لا وجه للثانى</w:t>
      </w:r>
    </w:p>
    <w:p>
      <w:pPr>
        <w:pStyle w:val="BookText"/>
        <w:rPr/>
      </w:pPr>
      <w:r>
        <w:rPr>
          <w:rFonts w:ascii="Amiri" w:hAnsi="Amiri" w:eastAsia="Amiri" w:cs="Amiri"/>
          <w:color w:val="111111"/>
          <w:sz w:val="28"/>
          <w:sz w:val="28"/>
          <w:szCs w:val="28"/>
          <w:rtl w:val="true"/>
          <w:lang w:bidi="ar-SA"/>
        </w:rPr>
        <w:t>الحادية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البطلان</w:t>
      </w:r>
    </w:p>
    <w:p>
      <w:pPr>
        <w:pStyle w:val="BookText"/>
        <w:rPr/>
      </w:pPr>
      <w:r>
        <w:rPr>
          <w:rFonts w:ascii="Amiri" w:hAnsi="Amiri" w:eastAsia="Amiri" w:cs="Amiri"/>
          <w:color w:val="111111"/>
          <w:sz w:val="28"/>
          <w:sz w:val="28"/>
          <w:szCs w:val="28"/>
          <w:rtl w:val="true"/>
          <w:lang w:bidi="ar-SA"/>
        </w:rPr>
        <w:t>الثانية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لعدم احراز هذا الاحتمال ضعيف جدا و الاولى ان يقال و امّا للعلم بفساد التشهد على كل حال فعليه العود الى اتيان الركوع و صلاتها صحيحة</w:t>
      </w:r>
    </w:p>
    <w:p>
      <w:pPr>
        <w:pStyle w:val="BookText"/>
        <w:rPr/>
      </w:pPr>
      <w:r>
        <w:rPr>
          <w:rFonts w:ascii="Amiri" w:hAnsi="Amiri" w:eastAsia="Amiri" w:cs="Amiri"/>
          <w:color w:val="111111"/>
          <w:sz w:val="28"/>
          <w:sz w:val="28"/>
          <w:szCs w:val="28"/>
          <w:rtl w:val="true"/>
          <w:lang w:bidi="ar-SA"/>
        </w:rPr>
        <w:t>الثانية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الفرق لا وجه صحيح له</w:t>
      </w:r>
    </w:p>
    <w:p>
      <w:pPr>
        <w:pStyle w:val="BookText"/>
        <w:rPr/>
      </w:pPr>
      <w:r>
        <w:rPr>
          <w:rFonts w:ascii="Amiri" w:hAnsi="Amiri" w:eastAsia="Amiri" w:cs="Amiri"/>
          <w:color w:val="111111"/>
          <w:sz w:val="28"/>
          <w:sz w:val="28"/>
          <w:szCs w:val="28"/>
          <w:rtl w:val="true"/>
          <w:lang w:bidi="ar-SA"/>
        </w:rPr>
        <w:t>الثانية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يترك هذا الاحتياط يجوز تركه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واضح بل بطلان صلاته واضح فى فرض ترك الركن على تقدير الثلاث لانه علم بعدم الحاجة الى صلاة الاحتياط لانها اما اربعة تامّة او ثلاثة باطلة و هذا يجرى فى الفرع الآتى ايضا مضافا الى ما افاد </w:t>
      </w:r>
    </w:p>
    <w:p>
      <w:pPr>
        <w:pStyle w:val="BookText"/>
        <w:rPr/>
      </w:pPr>
      <w:r>
        <w:rPr>
          <w:rFonts w:ascii="Amiri" w:hAnsi="Amiri" w:eastAsia="Amiri" w:cs="Amiri"/>
          <w:color w:val="111111"/>
          <w:sz w:val="28"/>
          <w:sz w:val="28"/>
          <w:szCs w:val="28"/>
          <w:rtl w:val="true"/>
          <w:lang w:bidi="ar-SA"/>
        </w:rPr>
        <w:t>الخامسة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اوجههما الاول بل اوجههما الثانى كما مرّ نظيره منه فى المسئلة السابعة عشرة فلا يخلو كلامه من تهافت</w:t>
      </w:r>
    </w:p>
    <w:p>
      <w:pPr>
        <w:pStyle w:val="BookText"/>
        <w:rPr/>
      </w:pPr>
      <w:r>
        <w:rPr>
          <w:rFonts w:ascii="Amiri" w:hAnsi="Amiri" w:eastAsia="Amiri" w:cs="Amiri"/>
          <w:color w:val="111111"/>
          <w:sz w:val="28"/>
          <w:sz w:val="28"/>
          <w:szCs w:val="28"/>
          <w:rtl w:val="true"/>
          <w:lang w:bidi="ar-SA"/>
        </w:rPr>
        <w:t>السادسة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الاحوط الاول و ان كان الاقوى الثانى</w:t>
      </w:r>
    </w:p>
    <w:p>
      <w:pPr>
        <w:pStyle w:val="BookText"/>
        <w:rPr/>
      </w:pPr>
      <w:r>
        <w:rPr>
          <w:rFonts w:ascii="Amiri" w:hAnsi="Amiri" w:eastAsia="Amiri" w:cs="Amiri"/>
          <w:color w:val="111111"/>
          <w:sz w:val="28"/>
          <w:sz w:val="28"/>
          <w:szCs w:val="28"/>
          <w:rtl w:val="true"/>
          <w:lang w:bidi="ar-SA"/>
        </w:rPr>
        <w:t>الثامنة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يجرى حكم كثير الشك الاّ اذا كان وسواسيا فلا اعتبار حينئذ بعلمه ايضا</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يبعد هذا هو الاقوى لا لما ذكره لانه لا يخلو عن اشكال بل اشكالات، بل لجريان قاعدة التجاوز او الفراغ فى الركوع دون السجدة لوجوه متعددة لا مجال لذكرها</w:t>
      </w:r>
    </w:p>
    <w:p>
      <w:pPr>
        <w:pStyle w:val="BookText"/>
        <w:rPr/>
      </w:pPr>
      <w:r>
        <w:rPr>
          <w:rFonts w:ascii="Amiri" w:hAnsi="Amiri" w:eastAsia="Amiri" w:cs="Amiri"/>
          <w:color w:val="111111"/>
          <w:sz w:val="28"/>
          <w:sz w:val="28"/>
          <w:szCs w:val="28"/>
          <w:rtl w:val="true"/>
          <w:lang w:bidi="ar-SA"/>
        </w:rPr>
        <w:t>الحادية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قضاء السجدة على الاحوط الاولى و على الاقوى فى الاتيان بسجدتى السهو</w:t>
      </w:r>
    </w:p>
    <w:p>
      <w:pPr>
        <w:pStyle w:val="BookText"/>
        <w:rPr/>
      </w:pPr>
      <w:r>
        <w:rPr>
          <w:rFonts w:ascii="Amiri" w:hAnsi="Amiri" w:eastAsia="Amiri" w:cs="Amiri"/>
          <w:color w:val="111111"/>
          <w:sz w:val="28"/>
          <w:sz w:val="28"/>
          <w:szCs w:val="28"/>
          <w:rtl w:val="true"/>
          <w:lang w:bidi="ar-SA"/>
        </w:rPr>
        <w:t>الثالثة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ان علم اللازم حينئذ الاتيان بخمس صلوات</w:t>
      </w:r>
    </w:p>
    <w:p>
      <w:pPr>
        <w:pStyle w:val="BookText"/>
        <w:rPr/>
      </w:pPr>
      <w:r>
        <w:rPr>
          <w:rFonts w:ascii="Amiri" w:hAnsi="Amiri" w:eastAsia="Amiri" w:cs="Amiri"/>
          <w:color w:val="111111"/>
          <w:sz w:val="28"/>
          <w:sz w:val="28"/>
          <w:szCs w:val="28"/>
          <w:rtl w:val="true"/>
          <w:lang w:bidi="ar-SA"/>
        </w:rPr>
        <w:t>الرابعة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يحتاط و الاقوى مع الاتيان بالمنافى اعادة صلوة بقصد ما فى الذمة و مع عدم المنافى الاتيان بصلوة الاحتياط و اعادة الظهر</w:t>
      </w:r>
    </w:p>
    <w:p>
      <w:pPr>
        <w:pStyle w:val="BookText"/>
        <w:rPr/>
      </w:pPr>
      <w:r>
        <w:rPr>
          <w:rFonts w:ascii="Amiri" w:hAnsi="Amiri" w:eastAsia="Amiri" w:cs="Amiri"/>
          <w:color w:val="111111"/>
          <w:sz w:val="28"/>
          <w:sz w:val="28"/>
          <w:szCs w:val="28"/>
          <w:rtl w:val="true"/>
          <w:lang w:bidi="ar-SA"/>
        </w:rPr>
        <w:t>الخامسة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استحبابا</w:t>
      </w:r>
    </w:p>
    <w:p>
      <w:pPr>
        <w:pStyle w:val="BookText"/>
        <w:rPr/>
      </w:pPr>
      <w:r>
        <w:rPr>
          <w:rFonts w:ascii="Amiri" w:hAnsi="Amiri" w:eastAsia="Amiri" w:cs="Amiri"/>
          <w:color w:val="111111"/>
          <w:sz w:val="28"/>
          <w:sz w:val="28"/>
          <w:szCs w:val="28"/>
          <w:rtl w:val="true"/>
          <w:lang w:bidi="ar-SA"/>
        </w:rPr>
        <w:t>السادسة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الاتيان لا وجه للاتيان و لكن الاقوى جريان قاعدة التجاوز و ما افاده ليس بتمام</w:t>
      </w:r>
    </w:p>
    <w:p>
      <w:pPr>
        <w:pStyle w:val="BookText"/>
        <w:rPr/>
      </w:pPr>
      <w:r>
        <w:rPr>
          <w:rFonts w:ascii="Amiri" w:hAnsi="Amiri" w:eastAsia="Amiri" w:cs="Amiri"/>
          <w:color w:val="111111"/>
          <w:sz w:val="28"/>
          <w:sz w:val="28"/>
          <w:szCs w:val="28"/>
          <w:rtl w:val="true"/>
          <w:lang w:bidi="ar-SA"/>
        </w:rPr>
        <w:t>التاسعة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قد مرّ الكلام فى المسئلة السابعة عشرة و لكن التكرار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 غير عزيز</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بقى من الوقت قد مرّ فيه الكلام فى مسئلة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w:t>
      </w:r>
      <w:bookmarkStart w:id="342" w:name="pg19237_216296"/>
    </w:p>
    <w:p>
      <w:pPr>
        <w:pStyle w:val="BookText"/>
        <w:rPr/>
      </w:pPr>
      <w:bookmarkEnd w:id="342"/>
      <w:r>
        <w:rPr>
          <w:rFonts w:ascii="Amiri" w:hAnsi="Amiri" w:eastAsia="Amiri" w:cs="Amiri"/>
          <w:color w:val="111111"/>
          <w:sz w:val="28"/>
          <w:sz w:val="28"/>
          <w:szCs w:val="28"/>
          <w:rtl w:val="true"/>
          <w:lang w:bidi="ar-SA"/>
        </w:rPr>
        <w:t>حكم قضاء الاجزاء المنسيّة</w:t>
      </w:r>
    </w:p>
    <w:p>
      <w:pPr>
        <w:pStyle w:val="BookText"/>
        <w:rPr/>
      </w:pPr>
      <w:r>
        <w:rPr>
          <w:rFonts w:ascii="Amiri" w:hAnsi="Amiri" w:eastAsia="Amiri" w:cs="Amiri"/>
          <w:color w:val="111111"/>
          <w:sz w:val="28"/>
          <w:sz w:val="28"/>
          <w:szCs w:val="28"/>
          <w:rtl w:val="true"/>
          <w:lang w:bidi="ar-SA"/>
        </w:rPr>
        <w:t>الحادية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 قد مرّ فيه الكلام فى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موجبات سجود السهو و قلنا هناك ان الاقوى وجوب سجدتى السهو مطلقا</w:t>
      </w:r>
    </w:p>
    <w:p>
      <w:pPr>
        <w:pStyle w:val="BookText"/>
        <w:rPr/>
      </w:pPr>
      <w:r>
        <w:rPr>
          <w:rFonts w:ascii="Amiri" w:hAnsi="Amiri" w:eastAsia="Amiri" w:cs="Amiri"/>
          <w:color w:val="111111"/>
          <w:sz w:val="28"/>
          <w:sz w:val="28"/>
          <w:szCs w:val="28"/>
          <w:rtl w:val="true"/>
          <w:lang w:bidi="ar-SA"/>
        </w:rPr>
        <w:t>الرابعة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باصالة عدم الزيادة بل عملا بقاعدة التجاوز</w:t>
      </w:r>
    </w:p>
    <w:p>
      <w:pPr>
        <w:pStyle w:val="BookText"/>
        <w:rPr/>
      </w:pPr>
      <w:r>
        <w:rPr>
          <w:rFonts w:ascii="Amiri" w:hAnsi="Amiri" w:eastAsia="Amiri" w:cs="Amiri"/>
          <w:color w:val="111111"/>
          <w:sz w:val="28"/>
          <w:sz w:val="28"/>
          <w:szCs w:val="28"/>
          <w:rtl w:val="true"/>
          <w:lang w:bidi="ar-SA"/>
        </w:rPr>
        <w:t>الرابعة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قضاها بل لا شىء عليه اصلا</w:t>
      </w:r>
    </w:p>
    <w:p>
      <w:pPr>
        <w:pStyle w:val="BookText"/>
        <w:rPr/>
      </w:pPr>
      <w:r>
        <w:rPr>
          <w:rFonts w:ascii="Amiri" w:hAnsi="Amiri" w:eastAsia="Amiri" w:cs="Amiri"/>
          <w:color w:val="111111"/>
          <w:sz w:val="28"/>
          <w:sz w:val="28"/>
          <w:szCs w:val="28"/>
          <w:rtl w:val="true"/>
          <w:lang w:bidi="ar-SA"/>
        </w:rPr>
        <w:t>الخامسة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 الصلوة على الاحوط و ان كان الاقوى انه لا شىء عليه مقصرا كان او قاصرا</w:t>
      </w:r>
    </w:p>
    <w:p>
      <w:pPr>
        <w:pStyle w:val="Heading3"/>
        <w:numPr>
          <w:ilvl w:val="2"/>
          <w:numId w:val="1"/>
        </w:numPr>
        <w:rPr/>
      </w:pPr>
      <w:bookmarkStart w:id="343" w:name="__RefHeading___Toc14223058_1280447820"/>
      <w:bookmarkStart w:id="344" w:name="_Toc130"/>
      <w:bookmarkEnd w:id="343"/>
      <w:r>
        <w:rPr>
          <w:rtl w:val="true"/>
        </w:rPr>
        <w:t>فصل فى صلوة العيدين</w:t>
      </w:r>
      <w:bookmarkEnd w:id="344"/>
    </w:p>
    <w:p>
      <w:pPr>
        <w:pStyle w:val="BookText"/>
        <w:rPr/>
      </w:pPr>
      <w:r>
        <w:rPr>
          <w:rFonts w:ascii="Amiri" w:hAnsi="Amiri" w:eastAsia="Amiri" w:cs="Amiri"/>
          <w:color w:val="111111"/>
          <w:sz w:val="28"/>
          <w:sz w:val="28"/>
          <w:szCs w:val="28"/>
          <w:rtl w:val="true"/>
          <w:lang w:bidi="ar-SA"/>
        </w:rPr>
        <w:t>و هى كانت واجبة بل انها من المستحبات الموكدة فى زمان الحضور ايضا كما ان الجمعة تكون عندنا كذلك و هما من مناصب الامام و ليس لاحد ان يقيمهما الاّ باذنه الخاص او العام كالولىّ الفقيه، نعم فى صورة قصور اليد عنهما يجوز اقامة العيدين جماعة و فرادى و لا يشترط فيها الشرائط من العدد و الخطبة و نحوهما من شرائط الجمعة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بل الاحوط فى كونه احوط اشكال بل منع</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الشك فى الاجزاء و الشرائط فيها كالشك فى الاجزاء و الشرائط فى الصلوة الفريضة فاذا كان فى المحل يبنى على الاقل </w:t>
      </w:r>
      <w:bookmarkStart w:id="345" w:name="pg19237_216297"/>
    </w:p>
    <w:p>
      <w:pPr>
        <w:pStyle w:val="BookText"/>
        <w:rPr/>
      </w:pPr>
      <w:bookmarkEnd w:id="345"/>
      <w:r>
        <w:rPr>
          <w:rFonts w:ascii="Amiri" w:hAnsi="Amiri" w:eastAsia="Amiri" w:cs="Amiri"/>
          <w:color w:val="111111"/>
          <w:sz w:val="28"/>
          <w:sz w:val="28"/>
          <w:szCs w:val="28"/>
          <w:rtl w:val="true"/>
          <w:lang w:bidi="ar-SA"/>
        </w:rPr>
        <w:t>و اذا تجاوز يبنى على الصحة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يمهله فالاحوط بل الاقوى ان يأتى بالبقية و يلحقه فى السجود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الظاهر لا اشكال فى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نائيا بل و ان كان حاضرا</w:t>
      </w:r>
    </w:p>
    <w:p>
      <w:pPr>
        <w:pStyle w:val="Heading3"/>
        <w:numPr>
          <w:ilvl w:val="2"/>
          <w:numId w:val="1"/>
        </w:numPr>
        <w:rPr/>
      </w:pPr>
      <w:bookmarkStart w:id="346" w:name="__RefHeading___Toc14223060_1280447820"/>
      <w:bookmarkStart w:id="347" w:name="_Toc131"/>
      <w:bookmarkEnd w:id="346"/>
      <w:r>
        <w:rPr>
          <w:rtl w:val="true"/>
        </w:rPr>
        <w:t>فصل فى صلوة ليلة الدفن</w:t>
      </w:r>
      <w:bookmarkEnd w:id="347"/>
    </w:p>
    <w:p>
      <w:p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الاولى و ان كان الاقوى الكفاية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بعد السّلام على الاحوط الاولى و ان كان الاقوى جواز الترك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يجزى بل يجزى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الاولى لا اولوية فيه اصلا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اولى بل الجمع بين الروايتين يقتضى التخيير بينهما</w:t>
      </w:r>
    </w:p>
    <w:p>
      <w:pPr>
        <w:pStyle w:val="Heading3"/>
        <w:numPr>
          <w:ilvl w:val="2"/>
          <w:numId w:val="1"/>
        </w:numPr>
        <w:rPr/>
      </w:pPr>
      <w:bookmarkStart w:id="348" w:name="__RefHeading___Toc14223062_1280447820"/>
      <w:bookmarkStart w:id="349" w:name="_Toc132"/>
      <w:bookmarkEnd w:id="348"/>
      <w:r>
        <w:rPr>
          <w:rtl w:val="true"/>
        </w:rPr>
        <w:t>فصل فى صلوة جعفر عليه السّلام</w:t>
      </w:r>
      <w:bookmarkEnd w:id="3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الاحتساب الظاهر ان المراد من الاحتساب هو نية صلوة جعفر فيوجر بها و بالنوافل و ما افاده من الوجوه لا دليل عليه سيما وجه التداخل الذى لا يجوز عندنا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الاحوط الترك بل الاقوى </w:t>
      </w:r>
      <w:bookmarkStart w:id="350" w:name="pg19237_216298"/>
    </w:p>
    <w:p>
      <w:pPr>
        <w:pStyle w:val="Heading3"/>
        <w:numPr>
          <w:ilvl w:val="2"/>
          <w:numId w:val="1"/>
        </w:numPr>
        <w:rPr/>
      </w:pPr>
      <w:bookmarkStart w:id="351" w:name="__RefHeading___Toc14223064_1280447820"/>
      <w:bookmarkStart w:id="352" w:name="_Toc133"/>
      <w:bookmarkEnd w:id="350"/>
      <w:bookmarkEnd w:id="351"/>
      <w:r>
        <w:rPr>
          <w:rtl w:val="true"/>
        </w:rPr>
        <w:t>فصل فى صلوة الغفيلة</w:t>
      </w:r>
      <w:bookmarkEnd w:id="352"/>
    </w:p>
    <w:p>
      <w:pPr>
        <w:pStyle w:val="BookText"/>
        <w:rPr/>
      </w:pPr>
      <w:r>
        <w:rPr>
          <w:rFonts w:ascii="Amiri" w:hAnsi="Amiri" w:eastAsia="Amiri" w:cs="Amiri"/>
          <w:color w:val="111111"/>
          <w:sz w:val="28"/>
          <w:sz w:val="28"/>
          <w:szCs w:val="28"/>
          <w:rtl w:val="true"/>
          <w:lang w:bidi="ar-SA"/>
        </w:rPr>
        <w:t>و لا يجب جعلها منها بل لا يجوز كما لا يجوز التداخل</w:t>
      </w:r>
    </w:p>
    <w:p>
      <w:pPr>
        <w:pStyle w:val="Heading3"/>
        <w:numPr>
          <w:ilvl w:val="2"/>
          <w:numId w:val="1"/>
        </w:numPr>
        <w:rPr/>
      </w:pPr>
      <w:bookmarkStart w:id="353" w:name="__RefHeading___Toc14223066_1280447820"/>
      <w:bookmarkStart w:id="354" w:name="_Toc134"/>
      <w:bookmarkEnd w:id="353"/>
      <w:r>
        <w:rPr>
          <w:rtl w:val="true"/>
        </w:rPr>
        <w:t>فصل فى احكام الصلوات المندوبة</w:t>
      </w:r>
      <w:bookmarkEnd w:id="354"/>
    </w:p>
    <w:p>
      <w:pPr>
        <w:pStyle w:val="BookText"/>
        <w:rPr/>
      </w:pPr>
      <w:r>
        <w:rPr>
          <w:rFonts w:ascii="Amiri" w:hAnsi="Amiri" w:eastAsia="Amiri" w:cs="Amiri"/>
          <w:color w:val="111111"/>
          <w:sz w:val="28"/>
          <w:sz w:val="28"/>
          <w:szCs w:val="28"/>
          <w:rtl w:val="true"/>
          <w:lang w:bidi="ar-SA"/>
        </w:rPr>
        <w:t>حتى الوتيرة قد مرّ ان الاقوى الجلوس</w:t>
      </w:r>
    </w:p>
    <w:p>
      <w:pPr>
        <w:pStyle w:val="BookText"/>
        <w:rPr/>
      </w:pPr>
      <w:r>
        <w:rPr>
          <w:rFonts w:ascii="Amiri" w:hAnsi="Amiri" w:eastAsia="Amiri" w:cs="Amiri"/>
          <w:color w:val="111111"/>
          <w:sz w:val="28"/>
          <w:sz w:val="28"/>
          <w:szCs w:val="28"/>
          <w:rtl w:val="true"/>
          <w:lang w:bidi="ar-SA"/>
        </w:rPr>
        <w:t>اشكال قد مرّ انه لا اشكال فى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اشكال و ان كان الانعقاد قوى</w:t>
      </w:r>
    </w:p>
    <w:p>
      <w:pPr>
        <w:pStyle w:val="Heading3"/>
        <w:numPr>
          <w:ilvl w:val="2"/>
          <w:numId w:val="1"/>
        </w:numPr>
        <w:rPr/>
      </w:pPr>
      <w:bookmarkStart w:id="355" w:name="__RefHeading___Toc14223068_1280447820"/>
      <w:bookmarkStart w:id="356" w:name="_Toc135"/>
      <w:bookmarkEnd w:id="355"/>
      <w:r>
        <w:rPr>
          <w:rtl w:val="true"/>
        </w:rPr>
        <w:t>فصل فى صلوة المسافر</w:t>
      </w:r>
      <w:bookmarkEnd w:id="3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تثبت بالإطمئنان من اىّ وجه حصل و بالبيّنة بل و بالثقة الواحدة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بل الاحوط و ان كان الاقوى عدم الوجوب فى كل الشبهات الموضوعية الاّ ما اخرجه الدليل كما يدل الدليل على الفحص فى مثل باب الزكوة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الاحتياط بالجمع او يقلد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يجب عليه الاعادة على الاحوط و ان كان الاقوى عدم الوجوب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يقصر بل يقصر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الاستخبار قد مرّ انه لا يجب و ان كان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الاحتياط لا بأس بتركه و المناط كل المناط فى السفر القصد منجزا فالاحتمال اذا كان عقلائيا يضرّ بذلك القصد</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قوى جدا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وجيه جدا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قد مرّ آنفا نظيره و قلنا ان الاقوى القصر فكذلك هنا</w:t>
      </w:r>
    </w:p>
    <w:p>
      <w:pPr>
        <w:pStyle w:val="BookText"/>
        <w:rPr/>
      </w:pPr>
      <w:r>
        <w:rPr>
          <w:rFonts w:ascii="Amiri" w:hAnsi="Amiri" w:eastAsia="Amiri" w:cs="Amiri"/>
          <w:color w:val="111111"/>
          <w:sz w:val="28"/>
          <w:sz w:val="28"/>
          <w:szCs w:val="28"/>
          <w:rtl w:val="true"/>
          <w:lang w:bidi="ar-SA"/>
        </w:rPr>
        <w:t>الخامس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الزوجة اذا تضيع حقه و الاّ ففى حرمة سفرها اشكال بل منع</w:t>
      </w:r>
    </w:p>
    <w:p>
      <w:pPr>
        <w:pStyle w:val="BookText"/>
        <w:rPr/>
      </w:pPr>
      <w:r>
        <w:rPr>
          <w:rFonts w:ascii="Amiri" w:hAnsi="Amiri" w:eastAsia="Amiri" w:cs="Amiri"/>
          <w:color w:val="111111"/>
          <w:sz w:val="28"/>
          <w:sz w:val="28"/>
          <w:szCs w:val="28"/>
          <w:rtl w:val="true"/>
          <w:lang w:bidi="ar-SA"/>
        </w:rPr>
        <w:t>و سفر الولد اذا يوجب الايذاء و الاّ ففى حرمته اشكال بل منع</w:t>
      </w:r>
    </w:p>
    <w:p>
      <w:pPr>
        <w:pStyle w:val="BookText"/>
        <w:rPr/>
      </w:pPr>
      <w:r>
        <w:rPr>
          <w:rFonts w:ascii="Amiri" w:hAnsi="Amiri" w:eastAsia="Amiri" w:cs="Amiri"/>
          <w:color w:val="111111"/>
          <w:sz w:val="28"/>
          <w:sz w:val="28"/>
          <w:szCs w:val="28"/>
          <w:rtl w:val="true"/>
          <w:lang w:bidi="ar-SA"/>
        </w:rPr>
        <w:t>مضرا لبدنه لا دليل على حرمة الاضرار لنفسه الاّ فى الالقاء الى التهلكة او قطع عضو او نحو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فالاقوى فيه القصر بل الاقوى فيه التمام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اعانة للجائر او نفوذا فى قدرته او شوكته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اعانة للظالم او نفوذا فى قدرته او شوكته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الجمع لا وجه لهذا الاحتياط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الاحوط فيه الجمع بالنسبة الى الصلوة و اما الصوم فلا اشكال فى وجوب افطاره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الاقوى القصر بل الاقوى التمام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الطاعة او من المباحة او من المكروهة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المسألة وجوه و الاقوى التمام فى صورة الاشتراك، و القصر اذا كان داعى المعصية تبعا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اذا اعتقد الحلية و لو لاقتضاء امارة او اصل فلا اشكال فى وجوب القصر و لو كان فى الواقع محرما، انما الاشكال عكس ذلك فالاقوى فيه ايضا ان المدار على </w:t>
      </w:r>
    </w:p>
    <w:p>
      <w:pPr>
        <w:pStyle w:val="BookText"/>
        <w:rPr/>
      </w:pPr>
      <w:r>
        <w:rPr>
          <w:rFonts w:ascii="Amiri" w:hAnsi="Amiri" w:eastAsia="Amiri" w:cs="Amiri"/>
          <w:color w:val="111111"/>
          <w:sz w:val="28"/>
          <w:sz w:val="28"/>
          <w:szCs w:val="28"/>
          <w:rtl w:val="true"/>
          <w:lang w:bidi="ar-SA"/>
        </w:rPr>
        <w:t>الاعتقاد و لو لاقتضاء امارة او اصل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خارجا عن الجادة يتم اذا كان مسافة و الاّ فيقصّر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اقل اذا كان اقل يتم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الجمع هنا و ان كان الاقوى عدم الفرق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التمام اذا كان الباقى من الاياب و الذهاب مسافة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الافطار اذا كان الباقى و لو من الاياب و الذهاب مسافة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الاتمام</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وجوب التمام</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ممن إتّخذ السفر عملا و شغلا له او ممن سافر كثيرا و لو لم يتّخذه شغلا بل المناط كثرة السفر فكما ان المكارى مثلا يتم فكذلك من كان كسبه فى غير وطنه مثلا</w:t>
      </w:r>
    </w:p>
    <w:p>
      <w:pPr>
        <w:pStyle w:val="BookText"/>
        <w:rPr/>
      </w:pPr>
      <w:r>
        <w:rPr>
          <w:rFonts w:ascii="Amiri" w:hAnsi="Amiri" w:eastAsia="Amiri" w:cs="Amiri"/>
          <w:color w:val="111111"/>
          <w:sz w:val="28"/>
          <w:sz w:val="28"/>
          <w:szCs w:val="28"/>
          <w:rtl w:val="true"/>
          <w:lang w:bidi="ar-SA"/>
        </w:rPr>
        <w:t>الى الاماكن القريبة من بلاده بشرط ان يبلغ المسافة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المسافر عرفا ليس المناط ذلك بل المناط كثرة السفر الى المسافة عرفا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فسافر اسفارا عديدة بشرط ان لا يصدق عرفا انه كثير السفر و شغله فى السفر كالأمثلة التى ذكرها و الاّ فيجب عليه التمام كمن سافر فى الشتاء الى مزرعته كل يوم او اقل او اكثر</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فالاحوط اجتماعهما بل الاقوى </w:t>
      </w:r>
      <w:bookmarkStart w:id="357" w:name="pg19237_216301"/>
    </w:p>
    <w:p>
      <w:pPr>
        <w:pStyle w:val="BookText"/>
        <w:rPr/>
      </w:pPr>
      <w:bookmarkEnd w:id="35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لإخفاء سور البلد بل الاقوى لزوم اخفائه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الى تقدير الجدران و الاقوى التقدير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الاعادة او القضاء قصرا قد مرّ نظيره و الاقوى عدم وجوب الاعادة او القضاء و كذلك بعد ذلك فى وجوب القصر و الاقوى فيه ايضا عدم الوجوب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لاعوجاج الطريق فى هذه الصورة يجب عليه القصر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الباقى مسافة بل و ان لم يكن الباقى مسافة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يحتمل الاجزاء بل الاقوى الاجزاء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الصلوة بل يقصر</w:t>
      </w:r>
    </w:p>
    <w:p>
      <w:pPr>
        <w:pStyle w:val="Heading3"/>
        <w:numPr>
          <w:ilvl w:val="2"/>
          <w:numId w:val="1"/>
        </w:numPr>
        <w:rPr/>
      </w:pPr>
      <w:bookmarkStart w:id="358" w:name="__RefHeading___Toc14223070_1280447820"/>
      <w:bookmarkStart w:id="359" w:name="_Toc136"/>
      <w:bookmarkEnd w:id="358"/>
      <w:r>
        <w:rPr>
          <w:rtl w:val="true"/>
        </w:rPr>
        <w:t>فصل فى قواطع السفر موضوعا او حكما</w:t>
      </w:r>
      <w:bookmarkEnd w:id="359"/>
    </w:p>
    <w:p>
      <w:pPr>
        <w:pStyle w:val="BookText"/>
        <w:rPr/>
      </w:pPr>
      <w:r>
        <w:rPr>
          <w:rFonts w:ascii="Amiri" w:hAnsi="Amiri" w:eastAsia="Amiri" w:cs="Amiri"/>
          <w:color w:val="111111"/>
          <w:sz w:val="28"/>
          <w:sz w:val="28"/>
          <w:szCs w:val="28"/>
          <w:rtl w:val="true"/>
          <w:lang w:bidi="ar-SA"/>
        </w:rPr>
        <w:t>نعم يعتبر فيه الاقامة فيه و الاقوى لا يعتبر ذلك و يكفى التلبّس مع قصد التوطّن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ان يكون الولد لا خصوصية للولد و لا شىء آخر من البلوغ و نحوه بل المناط على عده عرفا تبعا بشرط ان لا يقصد الخلاف و الاّ فالمناط قصده لا تبعيته فالزوجة مثلا تابع للزوج مطلقا الاّ ان تقصد الخلاف كما اذا اعرض الزوج عن وطنه الاصلى و لكنها لم تعرض و كما اذا اخذ الوطن المستجد و لكنها لم تأخذه وطنا و هكذا فى غيرها</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تردد صرف التردد لا يضرّ بل صرف </w:t>
      </w:r>
    </w:p>
    <w:p>
      <w:pPr>
        <w:pStyle w:val="BookText"/>
        <w:rPr/>
      </w:pPr>
      <w:r>
        <w:rPr>
          <w:rFonts w:ascii="Amiri" w:hAnsi="Amiri" w:eastAsia="Amiri" w:cs="Amiri"/>
          <w:color w:val="111111"/>
          <w:sz w:val="28"/>
          <w:sz w:val="28"/>
          <w:szCs w:val="28"/>
          <w:rtl w:val="true"/>
          <w:lang w:bidi="ar-SA"/>
        </w:rPr>
        <w:t>الاعراض ايضا لا يضرّ بل المناط الاعراض و الخروج من غير فرق بين الوطن الاصلى او المستجد</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كان كبيرا جدا بل و ان كان كبيرا جدا كبلد طهران فعلا و المناط كل المناط وحدة البلد مهما بلغ من الكبر فالتردد فيه لا يضرّ اصلا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فالقصد الاجمالى لا يكفى و بما ذكرنا يظهر حكم مسألة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يتردد فيها قد مرّ ان التردد لا يضرّ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العشرة و فى حكم تمامية العشرة الاتيان بصلوة تامة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وجوب القصر بل حكمه وجوب التمام مطلقا قبل طى المسافة عن ما دون المسافة فبعد ارادة طى المسافة عن ما دون المسافة فيتم ايضا ان سافر الى اقل من ثمانية فراسخ و يقصر ان سافر الى المسافة، نعم اذا اراد من اول الامر اى من الخروج عن محل الاقامة طى المسافة فيقصر من اول الامر و لكنه خارج عن صور المسئلة لان الفرض فى المسئلة الخروج الى ما دون المسافة</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حكمه وجوب القصر بل حكمه وجوب التمام مطلقا فبعد الحركة من محل الاقامة يقصر ان كان ثمانية فراسخ و يتم ان كان اقل من ذلك </w:t>
      </w:r>
      <w:bookmarkStart w:id="360" w:name="pg19237_216303"/>
    </w:p>
    <w:p>
      <w:pPr>
        <w:pStyle w:val="BookText"/>
        <w:rPr/>
      </w:pPr>
      <w:bookmarkEnd w:id="36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يترك الاحتياط و ان كان الاقوى التمام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و الاقوى القصر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الاقامة لا يجب و فى مثل صوم الإستيجار ينفسخ العقد و فى مثل ما يوجب القضاء يجب عليه القضاء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البناء على صحة الصلوة لازم ذلك تمامية الصلوة فالاقوى انه يتم و الجمع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كفايته فى البقاء بل الظاهر عدم الكفاية و كذلك قبل الاتيان بصلوة الاحتياط و لو كان فى اثنائها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التقصير بل يبقى على التمام اذا صلّى صلوة تامة الاّ ان يراد منها صورة التعليق و لكنه حينئذ يخرج الكلام عن الفرض</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قوة بل عدم الالحاق لا يخلو عن قوة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او بعد ذلك اليوم الحاق ذلك بما قبله اشكال بل منع</w:t>
      </w:r>
    </w:p>
    <w:p>
      <w:pPr>
        <w:pStyle w:val="Heading3"/>
        <w:numPr>
          <w:ilvl w:val="2"/>
          <w:numId w:val="1"/>
        </w:numPr>
        <w:rPr/>
      </w:pPr>
      <w:bookmarkStart w:id="361" w:name="__RefHeading___Toc14223072_1280447820"/>
      <w:bookmarkStart w:id="362" w:name="_Toc137"/>
      <w:bookmarkEnd w:id="361"/>
      <w:r>
        <w:rPr>
          <w:rtl w:val="true"/>
        </w:rPr>
        <w:t>فصل فى احكام صلوة المسافر</w:t>
      </w:r>
      <w:bookmarkEnd w:id="362"/>
    </w:p>
    <w:p>
      <w:pPr>
        <w:pStyle w:val="BookText"/>
        <w:rPr/>
      </w:pPr>
      <w:r>
        <w:rPr>
          <w:rFonts w:ascii="Amiri" w:hAnsi="Amiri" w:eastAsia="Amiri" w:cs="Amiri"/>
          <w:color w:val="111111"/>
          <w:sz w:val="28"/>
          <w:sz w:val="28"/>
          <w:szCs w:val="28"/>
          <w:rtl w:val="true"/>
          <w:lang w:bidi="ar-SA"/>
        </w:rPr>
        <w:t>بل و نافلة العشاء و الاقوى عدم السقوط كما مرّ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لا يجوز له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الاقوى عدم الجواز فيه و فى ما بعده و التعليل ليس بسديد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المسافر حكم هذا الفرع قد مضى و لا ادرى علة تكراره و قلنا هناك ان الجاهل فى المسألة مطلقا معذور و كذلك فى مسألة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فى المقيم المقصر بل فيه ايضا و النص غير معمول به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الاحوط و هو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يبعد بل بعيد جدا</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الاحوط فى الحائر و ان كان الاقوى التخيير فى جميع الحرم الشريف من الرواق و المسجد و</w:t>
      </w:r>
      <w:r>
        <w:rPr>
          <w:rFonts w:eastAsia="Amiri" w:cs="Amiri" w:ascii="Amiri" w:hAnsi="Amiri"/>
          <w:color w:val="111111"/>
          <w:sz w:val="28"/>
          <w:szCs w:val="28"/>
          <w:rtl w:val="true"/>
          <w:lang w:bidi="ar-SA"/>
        </w:rPr>
        <w:t xml:space="preserve">... </w:t>
      </w:r>
      <w:bookmarkStart w:id="363" w:name="pg19237_216305"/>
    </w:p>
    <w:p>
      <w:pPr>
        <w:pStyle w:val="Heading2"/>
        <w:numPr>
          <w:ilvl w:val="1"/>
          <w:numId w:val="1"/>
        </w:numPr>
        <w:rPr/>
      </w:pPr>
      <w:bookmarkStart w:id="364" w:name="__RefHeading___Toc14223074_1280447820"/>
      <w:bookmarkStart w:id="365" w:name="_Toc138"/>
      <w:bookmarkEnd w:id="363"/>
      <w:bookmarkEnd w:id="364"/>
      <w:r>
        <w:rPr>
          <w:rtl w:val="true"/>
        </w:rPr>
        <w:t>كتاب الصّوم</w:t>
      </w:r>
      <w:bookmarkEnd w:id="365"/>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14223076_1280447820"/>
      <w:bookmarkStart w:id="367" w:name="_Toc139"/>
      <w:bookmarkEnd w:id="366"/>
      <w:r>
        <w:rPr>
          <w:rtl w:val="true"/>
        </w:rPr>
        <w:t>اشارة</w:t>
      </w:r>
      <w:bookmarkEnd w:id="367"/>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9237_216307"/>
      <w:bookmarkStart w:id="369" w:name="pg19237_216307"/>
      <w:bookmarkEnd w:id="369"/>
    </w:p>
    <w:p>
      <w:pPr>
        <w:pStyle w:val="BookText"/>
        <w:rPr/>
      </w:pPr>
      <w:bookmarkStart w:id="370" w:name="pg19237_216307"/>
      <w:bookmarkEnd w:id="3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النذر قد مرّ كرارا ان المنذور و شبهه و كذلك المعقود عليه و شبهه ليس بواجب بل الواجب هو الوفاء بالنذر و العقد</w:t>
      </w:r>
    </w:p>
    <w:p>
      <w:pPr>
        <w:pStyle w:val="BookText"/>
        <w:rPr/>
      </w:pPr>
      <w:r>
        <w:rPr>
          <w:rFonts w:ascii="Amiri" w:hAnsi="Amiri" w:eastAsia="Amiri" w:cs="Amiri"/>
          <w:color w:val="111111"/>
          <w:sz w:val="28"/>
          <w:sz w:val="28"/>
          <w:szCs w:val="28"/>
          <w:rtl w:val="true"/>
          <w:lang w:bidi="ar-SA"/>
        </w:rPr>
        <w:t>و منكره مرتد يعنى ان المسلم ان انكره فهو مرتد يجب قتله</w:t>
      </w:r>
    </w:p>
    <w:p>
      <w:pPr>
        <w:pStyle w:val="BookText"/>
        <w:rPr/>
      </w:pPr>
      <w:r>
        <w:rPr>
          <w:rFonts w:ascii="Amiri" w:hAnsi="Amiri" w:eastAsia="Amiri" w:cs="Amiri"/>
          <w:color w:val="111111"/>
          <w:sz w:val="28"/>
          <w:sz w:val="28"/>
          <w:szCs w:val="28"/>
          <w:rtl w:val="true"/>
          <w:lang w:bidi="ar-SA"/>
        </w:rPr>
        <w:t>يعزر بخمسة و عشرين سوطا لم يثبت التقدير الاّ فى الجماع مع حليلته</w:t>
      </w:r>
    </w:p>
    <w:p>
      <w:pPr>
        <w:pStyle w:val="BookText"/>
        <w:rPr/>
      </w:pPr>
      <w:r>
        <w:rPr>
          <w:rFonts w:ascii="Amiri" w:hAnsi="Amiri" w:eastAsia="Amiri" w:cs="Amiri"/>
          <w:color w:val="111111"/>
          <w:sz w:val="28"/>
          <w:sz w:val="28"/>
          <w:szCs w:val="28"/>
          <w:rtl w:val="true"/>
          <w:lang w:bidi="ar-SA"/>
        </w:rPr>
        <w:t>و ان كان الاحوط فى كونه احوط خلاف الاحتياط</w:t>
      </w:r>
    </w:p>
    <w:p>
      <w:pPr>
        <w:pStyle w:val="Heading3"/>
        <w:numPr>
          <w:ilvl w:val="2"/>
          <w:numId w:val="1"/>
        </w:numPr>
        <w:rPr/>
      </w:pPr>
      <w:bookmarkStart w:id="371" w:name="__RefHeading___Toc14223078_1280447820"/>
      <w:bookmarkStart w:id="372" w:name="_Toc140"/>
      <w:bookmarkEnd w:id="371"/>
      <w:r>
        <w:rPr>
          <w:rtl w:val="true"/>
        </w:rPr>
        <w:t>فصل فى النية</w:t>
      </w:r>
      <w:bookmarkEnd w:id="372"/>
    </w:p>
    <w:p>
      <w:pPr>
        <w:pStyle w:val="BookText"/>
        <w:rPr/>
      </w:pPr>
      <w:r>
        <w:rPr>
          <w:rFonts w:ascii="Amiri" w:hAnsi="Amiri" w:eastAsia="Amiri" w:cs="Amiri"/>
          <w:color w:val="111111"/>
          <w:sz w:val="28"/>
          <w:sz w:val="28"/>
          <w:szCs w:val="28"/>
          <w:rtl w:val="true"/>
          <w:lang w:bidi="ar-SA"/>
        </w:rPr>
        <w:t>ففى المندوب ايضا لا يعتبر الاّ لإحراز الخصوصية و الاّ فالصوم يقع من غير احتياج الى التعيين</w:t>
      </w:r>
    </w:p>
    <w:p>
      <w:pPr>
        <w:pStyle w:val="BookText"/>
        <w:rPr/>
      </w:pPr>
      <w:r>
        <w:rPr>
          <w:rFonts w:ascii="Amiri" w:hAnsi="Amiri" w:eastAsia="Amiri" w:cs="Amiri"/>
          <w:color w:val="111111"/>
          <w:sz w:val="28"/>
          <w:sz w:val="28"/>
          <w:szCs w:val="28"/>
          <w:rtl w:val="true"/>
          <w:lang w:bidi="ar-SA"/>
        </w:rPr>
        <w:t>لم يجزه ان تمشى عنه قصد القربة صحّ و يقع من شهر رمضان</w:t>
      </w:r>
    </w:p>
    <w:p>
      <w:pPr>
        <w:pStyle w:val="BookText"/>
        <w:rPr/>
      </w:pPr>
      <w:r>
        <w:rPr>
          <w:rFonts w:ascii="Amiri" w:hAnsi="Amiri" w:eastAsia="Amiri" w:cs="Amiri"/>
          <w:color w:val="111111"/>
          <w:sz w:val="28"/>
          <w:sz w:val="28"/>
          <w:szCs w:val="28"/>
          <w:rtl w:val="true"/>
          <w:lang w:bidi="ar-SA"/>
        </w:rPr>
        <w:t>بل قصد الصوم فى الغد مثلا لا وجه للاحتياط فى هذا الفرض</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بل صحّ و كذا ما بعده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صومه على الاحوط و ان كان الاقوى عدم البطلان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الامساك عما عداه على الاحوط و ان كان الاقوى الصحة لانه قصد الصوم و هو كاف فى الصحة</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صحته اشكال و الاقوى الصحة فيجب عليه الكفارة </w:t>
      </w:r>
      <w:bookmarkStart w:id="373" w:name="pg19237_216308"/>
    </w:p>
    <w:p>
      <w:pPr>
        <w:pStyle w:val="BookText"/>
        <w:rPr/>
      </w:pPr>
      <w:bookmarkEnd w:id="37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التقديم المناط توطين النفس عند طلوع الفجر و لو كان مبدأ التوطين بايام قبل، و ذهل ذلك التوطين مع بقائه فى النفس</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النسيان بل مطلق العذر كالمسافر الذى يحضر قبل الزوال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بل على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بعد عدم وجوب الاخطار و يكفى الداعى فهذه المسألة سالبة بانتفاء الموضوع من اولها الى آخرها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الظاهر ان الثالث يرجع الى الرابع و الترديد فى النية لا يكون محركا فيساوق عدم النية و الفرض انها الداعى فلا محيص من كون الترديد فى المنوى دون النية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القطع او القاطع المدار فى البطلان على خلو الصوم عن النية فبناء عليه لو لم يرجع نية القاطع او نية الافطار فى ما يأتى او التردد فى النية بل نية القطع الى ذلك لم يبطل</w:t>
      </w:r>
    </w:p>
    <w:p>
      <w:pPr>
        <w:pStyle w:val="Heading3"/>
        <w:numPr>
          <w:ilvl w:val="2"/>
          <w:numId w:val="1"/>
        </w:numPr>
        <w:rPr/>
      </w:pPr>
      <w:bookmarkStart w:id="374" w:name="__RefHeading___Toc14223080_1280447820"/>
      <w:bookmarkStart w:id="375" w:name="_Toc141"/>
      <w:bookmarkEnd w:id="374"/>
      <w:r>
        <w:rPr>
          <w:rtl w:val="true"/>
        </w:rPr>
        <w:t>فصل فى ما يجب الإمساك عنه</w:t>
      </w:r>
      <w:bookmarkEnd w:id="3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 و ان كان الاقوى جواز الابتلاع</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دبرا البطلان فيه و فى ما بعده مبنى على تحقق الجنابة و قد مضى الكلام فى باب غسل الجنابة</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 نوى المفطر اذا رجع الى نية الافطار و كذلك 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استحبابا</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الكذب على الاحوط الاولى و بما ذكرنا يظهر حال الفروع المترتبة عليه</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غير الغليظ على الاحوط استحبابا</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الحاق الحاق دخان التنباك و الترياك و نحوهما به مسلم و لكن الحاق البخار الغليظ على الاحوط، و الاقوى عدم الحاق</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بظن عدم الوصول لا يكفى بل لا بدّ من الإطمئنان بعدم الوصول</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الارتماس على الاحوط و ان كان الاقوى عدم البطلان و بما ذكرنا يظهر حكم الفروع المترتبة عليه مع ان بعض تلك الفروع فى ذاته لا يخلو عن اشكال و منع</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فى الصيام الواجب بل الاقوى</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الاحوط الحاق مطلق الواجب بل الاقوى</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عاصيا و الاقوى عدم العصيان ايضا</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الاحوط الحاق قضائه به بل الاقوى و كذلك مطلق الواجب</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فصومها صحيح فى الصوم المعين او المندوب و اما فى غيرهما فالاقوى عدم الصحة</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استحبابا و ان كان الاقوى عدم الاشتراط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بنسيان غسل الجنابة و لم يغتسل لغير الجنابة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ضاق الوقت اى و لم يغتسل و لم يتيمم اما لو اغتسل او تيمم صح صومه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 ان كان الاقوى كفاية العوض</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نومه حراما اذا اطمأن بالاستيقاظ</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الانتباه مع إطمئنان الانتباه و الاّ فيلحق بالقسم الاول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معتاد الانتباه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تكليفا لا وضعا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اذا قد مرّ انه يجوز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صومه على 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صومه الاقوى عدم الفساد و بما ذكرنا يظهر حكم 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اخراجه لم يجب و بما ذكرنا يظهر حكم 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الاصل المتمسك به لا اصل له و كذلك 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كلامه فى 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للنظر و لا مجال لذكرها بعد كونها سالبة بانتفاء الموضوع عندنا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مشكل لا اشكال فى الجواز و لا وجه للاحتياط </w:t>
      </w:r>
      <w:bookmarkStart w:id="376" w:name="pg19237_216311"/>
    </w:p>
    <w:p>
      <w:pPr>
        <w:pStyle w:val="Heading3"/>
        <w:numPr>
          <w:ilvl w:val="2"/>
          <w:numId w:val="1"/>
        </w:numPr>
        <w:rPr/>
      </w:pPr>
      <w:bookmarkStart w:id="377" w:name="__RefHeading___Toc14223082_1280447820"/>
      <w:bookmarkStart w:id="378" w:name="_Toc142"/>
      <w:bookmarkEnd w:id="376"/>
      <w:bookmarkEnd w:id="377"/>
      <w:r>
        <w:rPr>
          <w:rtl w:val="true"/>
        </w:rPr>
        <w:t>فصل فى اعتبار العمد و الاختيار فى الافطار</w:t>
      </w:r>
      <w:bookmarkEnd w:id="378"/>
    </w:p>
    <w:p>
      <w:pPr>
        <w:pStyle w:val="BookText"/>
        <w:rPr/>
      </w:pPr>
      <w:r>
        <w:rPr>
          <w:rFonts w:ascii="Amiri" w:hAnsi="Amiri" w:eastAsia="Amiri" w:cs="Amiri"/>
          <w:color w:val="111111"/>
          <w:sz w:val="28"/>
          <w:sz w:val="28"/>
          <w:szCs w:val="28"/>
          <w:rtl w:val="true"/>
          <w:lang w:bidi="ar-SA"/>
        </w:rPr>
        <w:t>و لا فرق فى البطلان مع العمد بين الجاهل بقسميه و العالم بل فرق و الاقوى معذورية الجاهل بقسميه و ان كان المقصر منه عاصيا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صومه لم يبطل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قد مرّ انه لم يجب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بل بعيد كما مرّ الكلام فيه</w:t>
      </w:r>
    </w:p>
    <w:p>
      <w:pPr>
        <w:pStyle w:val="Heading3"/>
        <w:numPr>
          <w:ilvl w:val="2"/>
          <w:numId w:val="1"/>
        </w:numPr>
        <w:rPr/>
      </w:pPr>
      <w:bookmarkStart w:id="379" w:name="__RefHeading___Toc14223084_1280447820"/>
      <w:bookmarkStart w:id="380" w:name="_Toc143"/>
      <w:bookmarkEnd w:id="379"/>
      <w:r>
        <w:rPr>
          <w:rtl w:val="true"/>
        </w:rPr>
        <w:t>فصل فى امور لا بأس بها للصائم</w:t>
      </w:r>
      <w:bookmarkEnd w:id="3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جواز بل الظاهر الجواز</w:t>
      </w:r>
    </w:p>
    <w:p>
      <w:pPr>
        <w:pStyle w:val="Heading3"/>
        <w:numPr>
          <w:ilvl w:val="2"/>
          <w:numId w:val="1"/>
        </w:numPr>
        <w:rPr/>
      </w:pPr>
      <w:bookmarkStart w:id="381" w:name="__RefHeading___Toc14223086_1280447820"/>
      <w:bookmarkStart w:id="382" w:name="_Toc144"/>
      <w:bookmarkEnd w:id="381"/>
      <w:r>
        <w:rPr>
          <w:rtl w:val="true"/>
        </w:rPr>
        <w:t>فصل فى المكروهات فى الصوم</w:t>
      </w:r>
      <w:bookmarkEnd w:id="382"/>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و لو قصد الانزال او كان من عادته و لم يرجع الى قصد الافطار لا بأس به كما مرّ</w:t>
      </w:r>
    </w:p>
    <w:p>
      <w:pPr>
        <w:pStyle w:val="Heading3"/>
        <w:numPr>
          <w:ilvl w:val="2"/>
          <w:numId w:val="1"/>
        </w:numPr>
        <w:rPr/>
      </w:pPr>
      <w:bookmarkStart w:id="383" w:name="__RefHeading___Toc14223088_1280447820"/>
      <w:bookmarkStart w:id="384" w:name="_Toc145"/>
      <w:bookmarkEnd w:id="383"/>
      <w:r>
        <w:rPr>
          <w:rtl w:val="true"/>
        </w:rPr>
        <w:t>فصل فى ما يوجب الكفارة</w:t>
      </w:r>
      <w:bookmarkEnd w:id="384"/>
    </w:p>
    <w:p>
      <w:pPr>
        <w:pStyle w:val="BookText"/>
        <w:rPr/>
      </w:pPr>
      <w:r>
        <w:rPr>
          <w:rFonts w:ascii="Amiri" w:hAnsi="Amiri" w:eastAsia="Amiri" w:cs="Amiri"/>
          <w:color w:val="111111"/>
          <w:sz w:val="28"/>
          <w:sz w:val="28"/>
          <w:szCs w:val="28"/>
          <w:rtl w:val="true"/>
          <w:lang w:bidi="ar-SA"/>
        </w:rPr>
        <w:t>فالظاهر لحوقه على الاحوط و ان كان الاقوى عدم الالحاق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الجمع على الاحوط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كفارته عشرة على الاحوط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كفارته كفارة افطار شهر رمضان على الاحوط و ان كان الاقوى كفارة يمين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كفارته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الاحوط و ان كان الاقوى كفارة ظهار</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بل الاقوى عدم تكررها به </w:t>
      </w:r>
      <w:bookmarkStart w:id="385" w:name="pg19237_216312"/>
    </w:p>
    <w:p>
      <w:pPr>
        <w:pStyle w:val="BookText"/>
        <w:rPr/>
      </w:pPr>
      <w:bookmarkEnd w:id="38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عارضية على فرض وجوب الجمع فهو يختص بالحرمة الاصلية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الافطار قد تقدم انه لا يوجب الفساد فضلا عن كفارة الجمع و كذلك النخامة كما مرّ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تكفيه كفارة الجمع بل كفارة واحدة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احوطهما الثانى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و مرّ ما فيه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الاقوى الاقوى انه يتحمّل عنها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عدم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 اتى بالممكن منهما لا دليل على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بها لا يجب و ان كان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العدم بل الاقوى، نعم يجوز أن يملكه ثم انه يكفّر به</w:t>
      </w:r>
    </w:p>
    <w:p>
      <w:pPr>
        <w:pStyle w:val="Heading3"/>
        <w:numPr>
          <w:ilvl w:val="2"/>
          <w:numId w:val="1"/>
        </w:numPr>
        <w:rPr/>
      </w:pPr>
      <w:bookmarkStart w:id="386" w:name="__RefHeading___Toc14223090_1280447820"/>
      <w:bookmarkStart w:id="387" w:name="_Toc146"/>
      <w:bookmarkEnd w:id="386"/>
      <w:r>
        <w:rPr>
          <w:rtl w:val="true"/>
        </w:rPr>
        <w:t>فصل فى ما يجب فيه القضاء دون الكفّارة</w:t>
      </w:r>
      <w:bookmarkEnd w:id="387"/>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القاطع مرّ انه لا يوجب شيئا الاّ ان يرجع الى نية القطع</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عاجزا فيه و فى ما يليه الاقوى عدم الوجوب حتى على من شك فى الطلوع فضلا على من اعتقد بقاء الليل</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اخبره عدل على الاحوط و ان كان الاقوى عدم الوجوب</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بحصول الليل منها اذا قطع او اطمأن فليس عليه شئ </w:t>
      </w:r>
      <w:bookmarkStart w:id="388" w:name="pg19237_216313"/>
    </w:p>
    <w:p>
      <w:pPr>
        <w:pStyle w:val="BookText"/>
        <w:rPr/>
      </w:pPr>
      <w:bookmarkEnd w:id="388"/>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دخول الليل اذا لم يصل حد الإطمئنان فعليه القضاء بل الكفارة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على الاحوط بل على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ترك المفطر بل الاقوى</w:t>
      </w:r>
    </w:p>
    <w:p>
      <w:pPr>
        <w:pStyle w:val="Heading3"/>
        <w:numPr>
          <w:ilvl w:val="2"/>
          <w:numId w:val="1"/>
        </w:numPr>
        <w:rPr/>
      </w:pPr>
      <w:bookmarkStart w:id="389" w:name="__RefHeading___Toc14223092_1280447820"/>
      <w:bookmarkStart w:id="390" w:name="_Toc147"/>
      <w:bookmarkEnd w:id="389"/>
      <w:r>
        <w:rPr>
          <w:rtl w:val="true"/>
        </w:rPr>
        <w:t>فصل فى شرائط صحة الصوم</w:t>
      </w:r>
      <w:bookmarkEnd w:id="390"/>
    </w:p>
    <w:p>
      <w:pPr>
        <w:pStyle w:val="BookText"/>
        <w:rPr/>
      </w:pPr>
      <w:r>
        <w:rPr>
          <w:rFonts w:ascii="Amiri" w:hAnsi="Amiri" w:eastAsia="Amiri" w:cs="Amiri"/>
          <w:color w:val="111111"/>
          <w:sz w:val="28"/>
          <w:sz w:val="28"/>
          <w:szCs w:val="28"/>
          <w:rtl w:val="true"/>
          <w:lang w:bidi="ar-SA"/>
        </w:rPr>
        <w:t>و لو قبل الزوال لم يصحّ صومه بل يصحّ</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الاصح و لكن لوجود النية قبل الزوال يصح من غير فرق بين الجنون باقسامه و بين المغمى عليه و السكران و نحوهما</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بالحكم و الموضوع</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الافضل بل المتعين</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المسافر الجاهل بالحكم او الموضوع</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المرض هذا موجب لرفع الوجوب لا الصحة فلو صام صح منه و كذلك فى ما يليه فيصح الصوم اذا خاف من الضرر فى نفسه او غيرها و كذا اذا زاحمه واجب اهمّ و ان كان عاصيا فى هذا الفرض</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صحته اشكال و الاقوى عدم الصحة كما مرّ نظيره و الدليل غير سديد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الظاهر عدم الجواز </w:t>
      </w:r>
      <w:bookmarkStart w:id="391" w:name="pg19237_216314"/>
    </w:p>
    <w:p>
      <w:pPr>
        <w:pStyle w:val="Heading3"/>
        <w:numPr>
          <w:ilvl w:val="2"/>
          <w:numId w:val="1"/>
        </w:numPr>
        <w:rPr/>
      </w:pPr>
      <w:bookmarkStart w:id="392" w:name="__RefHeading___Toc14223094_1280447820"/>
      <w:bookmarkStart w:id="393" w:name="_Toc148"/>
      <w:bookmarkEnd w:id="391"/>
      <w:bookmarkEnd w:id="392"/>
      <w:r>
        <w:rPr>
          <w:rtl w:val="true"/>
        </w:rPr>
        <w:t>فصل فى شرائط وجوب الصوم</w:t>
      </w:r>
      <w:bookmarkEnd w:id="393"/>
    </w:p>
    <w:p>
      <w:pPr>
        <w:pStyle w:val="BookText"/>
        <w:rPr/>
      </w:pPr>
      <w:r>
        <w:rPr>
          <w:rFonts w:ascii="Amiri" w:hAnsi="Amiri" w:eastAsia="Amiri" w:cs="Amiri"/>
          <w:color w:val="111111"/>
          <w:sz w:val="28"/>
          <w:sz w:val="28"/>
          <w:szCs w:val="28"/>
          <w:rtl w:val="true"/>
          <w:lang w:bidi="ar-SA"/>
        </w:rPr>
        <w:t>الاّ ان يكملا قبل طلوع الفجر قد مرّ ان المجنون و كذا المغمى عليه و السكران و نحوهم لو افاقوا قبل الزوال يجب عليهم تجديد النيّة و كذلك غير البالغ</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الاقوى عدم وجوبه بل الاقوى الوجوب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يترك الاجتياط استحبابا</w:t>
      </w:r>
    </w:p>
    <w:p>
      <w:pPr>
        <w:pStyle w:val="Heading3"/>
        <w:numPr>
          <w:ilvl w:val="2"/>
          <w:numId w:val="1"/>
        </w:numPr>
        <w:rPr/>
      </w:pPr>
      <w:bookmarkStart w:id="394" w:name="__RefHeading___Toc14223096_1280447820"/>
      <w:bookmarkStart w:id="395" w:name="_Toc149"/>
      <w:bookmarkEnd w:id="394"/>
      <w:r>
        <w:rPr>
          <w:rtl w:val="true"/>
        </w:rPr>
        <w:t>فصل فى من وردت الرخصة له فى افطار شهر رمضان</w:t>
      </w:r>
      <w:bookmarkEnd w:id="395"/>
    </w:p>
    <w:p>
      <w:pPr>
        <w:pStyle w:val="BookText"/>
        <w:rPr/>
      </w:pPr>
      <w:r>
        <w:rPr>
          <w:rFonts w:ascii="Amiri" w:hAnsi="Amiri" w:eastAsia="Amiri" w:cs="Amiri"/>
          <w:color w:val="111111"/>
          <w:sz w:val="28"/>
          <w:sz w:val="28"/>
          <w:szCs w:val="28"/>
          <w:rtl w:val="true"/>
          <w:lang w:bidi="ar-SA"/>
        </w:rPr>
        <w:t>بل قد يجب لا يجب مطلقا</w:t>
      </w:r>
    </w:p>
    <w:p>
      <w:pPr>
        <w:pStyle w:val="BookText"/>
        <w:rPr/>
      </w:pPr>
      <w:r>
        <w:rPr>
          <w:rFonts w:ascii="Amiri" w:hAnsi="Amiri" w:eastAsia="Amiri" w:cs="Amiri"/>
          <w:color w:val="111111"/>
          <w:sz w:val="28"/>
          <w:sz w:val="28"/>
          <w:szCs w:val="28"/>
          <w:rtl w:val="true"/>
          <w:lang w:bidi="ar-SA"/>
        </w:rPr>
        <w:t>الاول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عليهما على الاحوط و ان كان الاقوى عدم وجوب الكفارة و القضاء عليهما و كذلك ذو العطاش</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الاحوط استحبابا</w:t>
      </w:r>
    </w:p>
    <w:p>
      <w:pPr>
        <w:pStyle w:val="Heading3"/>
        <w:numPr>
          <w:ilvl w:val="2"/>
          <w:numId w:val="1"/>
        </w:numPr>
        <w:rPr/>
      </w:pPr>
      <w:bookmarkStart w:id="396" w:name="__RefHeading___Toc14223098_1280447820"/>
      <w:bookmarkStart w:id="397" w:name="_Toc150"/>
      <w:bookmarkEnd w:id="396"/>
      <w:r>
        <w:rPr>
          <w:rtl w:val="true"/>
        </w:rPr>
        <w:t>فصل فى طرق ثبوت هلال رمضان</w:t>
      </w:r>
      <w:bookmarkEnd w:id="39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المفيد للعلم او الإطمئنان و فى حكمه كل ما يفيد الإطمئنان</w:t>
      </w:r>
    </w:p>
    <w:p>
      <w:pPr>
        <w:pStyle w:val="BookText"/>
        <w:rPr/>
      </w:pPr>
      <w:r>
        <w:rPr>
          <w:rFonts w:ascii="Amiri" w:hAnsi="Amiri" w:eastAsia="Amiri" w:cs="Amiri"/>
          <w:color w:val="111111"/>
          <w:sz w:val="28"/>
          <w:sz w:val="28"/>
          <w:szCs w:val="28"/>
          <w:rtl w:val="true"/>
          <w:lang w:bidi="ar-SA"/>
        </w:rPr>
        <w:t>و لا يثبت بشهادة النساء اذا لم تفد الإطمئنان</w:t>
      </w:r>
    </w:p>
    <w:p>
      <w:pPr>
        <w:pStyle w:val="BookText"/>
        <w:rPr/>
      </w:pPr>
      <w:r>
        <w:rPr>
          <w:rFonts w:ascii="Amiri" w:hAnsi="Amiri" w:eastAsia="Amiri" w:cs="Amiri"/>
          <w:color w:val="111111"/>
          <w:sz w:val="28"/>
          <w:sz w:val="28"/>
          <w:szCs w:val="28"/>
          <w:rtl w:val="true"/>
          <w:lang w:bidi="ar-SA"/>
        </w:rPr>
        <w:t>و لا بعدل واحد بل يثبت به ايضا من غير احتياج الى اليمين و نحوها</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استند الى الشياع الظنى لا يجوز مخالفة حكم الحاكم حتى للمجتهد الجامع للشرائط بل للاعلم منه الاّ اذا علم </w:t>
      </w:r>
      <w:bookmarkStart w:id="398" w:name="pg19237_216315"/>
    </w:p>
    <w:p>
      <w:pPr>
        <w:pStyle w:val="BookText"/>
        <w:rPr/>
      </w:pPr>
      <w:bookmarkEnd w:id="398"/>
      <w:r>
        <w:rPr>
          <w:rFonts w:ascii="Amiri" w:hAnsi="Amiri" w:eastAsia="Amiri" w:cs="Amiri"/>
          <w:color w:val="111111"/>
          <w:sz w:val="28"/>
          <w:sz w:val="28"/>
          <w:szCs w:val="28"/>
          <w:rtl w:val="true"/>
          <w:lang w:bidi="ar-SA"/>
        </w:rPr>
        <w:t>علما قطعيا بمخالفته للواقع و اما صرف المظنّة بل مخالفته لاجتهاده بل مخالفته لدليل قطعى نظرى فلا</w:t>
      </w:r>
    </w:p>
    <w:p>
      <w:pPr>
        <w:pStyle w:val="BookText"/>
        <w:rPr/>
      </w:pPr>
      <w:r>
        <w:rPr>
          <w:rFonts w:ascii="Amiri" w:hAnsi="Amiri" w:eastAsia="Amiri" w:cs="Amiri"/>
          <w:color w:val="111111"/>
          <w:sz w:val="28"/>
          <w:sz w:val="28"/>
          <w:szCs w:val="28"/>
          <w:rtl w:val="true"/>
          <w:lang w:bidi="ar-SA"/>
        </w:rPr>
        <w:t>و لا يثبت بقول المنجّمين الاّ ان يحصل الإطمئنان به كما قد يتفق اذا اتفقوا على ذلك</w:t>
      </w:r>
    </w:p>
    <w:p>
      <w:pPr>
        <w:pStyle w:val="BookText"/>
        <w:rPr/>
      </w:pPr>
      <w:r>
        <w:rPr>
          <w:rFonts w:ascii="Amiri" w:hAnsi="Amiri" w:eastAsia="Amiri" w:cs="Amiri"/>
          <w:color w:val="111111"/>
          <w:sz w:val="28"/>
          <w:sz w:val="28"/>
          <w:szCs w:val="28"/>
          <w:rtl w:val="true"/>
          <w:lang w:bidi="ar-SA"/>
        </w:rPr>
        <w:t>الاّ للاسير و المحبوس سيأتى الكلام فيهما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حصل منه العلم او الإطمئنان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الاحتياط و ان لم يبعد الالحاق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 يتخيّر و ان الاولى ان يصوم الشهر الاخير بقصد القربة المطلقة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هذا اقرب الاحتمالات و ان لم يوجّه و لكنه موافق للطريقة الشرعية فتأمل و لا يبعد وجوب الهجرة و عدم التوطن فى مثل هذه الامكنة</w:t>
      </w:r>
    </w:p>
    <w:p>
      <w:pPr>
        <w:pStyle w:val="Heading3"/>
        <w:numPr>
          <w:ilvl w:val="2"/>
          <w:numId w:val="1"/>
        </w:numPr>
        <w:rPr/>
      </w:pPr>
      <w:bookmarkStart w:id="399" w:name="__RefHeading___Toc14223100_1280447820"/>
      <w:bookmarkStart w:id="400" w:name="_Toc151"/>
      <w:bookmarkEnd w:id="399"/>
      <w:r>
        <w:rPr>
          <w:rtl w:val="true"/>
        </w:rPr>
        <w:t>فصل فى احكام القضاء</w:t>
      </w:r>
      <w:bookmarkEnd w:id="400"/>
    </w:p>
    <w:p>
      <w:pPr>
        <w:pStyle w:val="BookText"/>
        <w:rPr/>
      </w:pPr>
      <w:r>
        <w:rPr>
          <w:rFonts w:ascii="Amiri" w:hAnsi="Amiri" w:eastAsia="Amiri" w:cs="Amiri"/>
          <w:color w:val="111111"/>
          <w:sz w:val="28"/>
          <w:sz w:val="28"/>
          <w:szCs w:val="28"/>
          <w:rtl w:val="true"/>
          <w:lang w:bidi="ar-SA"/>
        </w:rPr>
        <w:t>و لكن فى وجوبه اشكال و الاقوى عدم الوجوب</w:t>
      </w:r>
    </w:p>
    <w:p>
      <w:pPr>
        <w:pStyle w:val="BookText"/>
        <w:rPr/>
      </w:pPr>
      <w:r>
        <w:rPr>
          <w:rFonts w:ascii="Amiri" w:hAnsi="Amiri" w:eastAsia="Amiri" w:cs="Amiri"/>
          <w:color w:val="111111"/>
          <w:sz w:val="28"/>
          <w:sz w:val="28"/>
          <w:szCs w:val="28"/>
          <w:rtl w:val="true"/>
          <w:lang w:bidi="ar-SA"/>
        </w:rPr>
        <w:t>و ان كان الاحوط يجب عليه الاداء اذا اسلم قبل الزوال فان لم يصم فيجب عليه القضاء بل الكفارة فى بعض صور المسئلة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المرتد لا يجب لدليل الجب</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مذهبه او على وفق مذهبنا </w:t>
      </w:r>
      <w:bookmarkStart w:id="401" w:name="pg19237_216316"/>
    </w:p>
    <w:p>
      <w:pPr>
        <w:pStyle w:val="BookText"/>
        <w:rPr/>
      </w:pPr>
      <w:bookmarkEnd w:id="40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الاحوط سيأتى الكلام فيه ان شاء اللّه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الى غيره بل يجوز الى الندب ان لم يكن فى ذمته الوجوب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بل المتعين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دليل على حرمته الاّ ان يصدق عليه التهاون كما يحرم ذلك فى كل واجب صوما كان او غيره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وجوبه على الولى احتياطا و ان الاقوى عدم الوجوب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الاحوط استحبابا</w:t>
      </w:r>
    </w:p>
    <w:p>
      <w:pPr>
        <w:pStyle w:val="Heading3"/>
        <w:numPr>
          <w:ilvl w:val="2"/>
          <w:numId w:val="1"/>
        </w:numPr>
        <w:rPr/>
      </w:pPr>
      <w:bookmarkStart w:id="402" w:name="__RefHeading___Toc14223102_1280447820"/>
      <w:bookmarkStart w:id="403" w:name="_Toc152"/>
      <w:bookmarkEnd w:id="402"/>
      <w:r>
        <w:rPr>
          <w:rtl w:val="true"/>
        </w:rPr>
        <w:t>فصل فى صوم الكفارة</w:t>
      </w:r>
      <w:bookmarkEnd w:id="403"/>
    </w:p>
    <w:p>
      <w:pPr>
        <w:pStyle w:val="BookText"/>
        <w:rPr/>
      </w:pPr>
      <w:r>
        <w:rPr>
          <w:rFonts w:ascii="Amiri" w:hAnsi="Amiri" w:eastAsia="Amiri" w:cs="Amiri"/>
          <w:color w:val="111111"/>
          <w:sz w:val="28"/>
          <w:sz w:val="28"/>
          <w:szCs w:val="28"/>
          <w:rtl w:val="true"/>
          <w:lang w:bidi="ar-SA"/>
        </w:rPr>
        <w:t>و كفارة النذر و العهد قد مرّ ان كفارتهما كفارة اليمين</w:t>
      </w:r>
    </w:p>
    <w:p>
      <w:pPr>
        <w:pStyle w:val="BookText"/>
        <w:rPr/>
      </w:pPr>
      <w:r>
        <w:rPr>
          <w:rFonts w:ascii="Amiri" w:hAnsi="Amiri" w:eastAsia="Amiri" w:cs="Amiri"/>
          <w:color w:val="111111"/>
          <w:sz w:val="28"/>
          <w:sz w:val="28"/>
          <w:szCs w:val="28"/>
          <w:rtl w:val="true"/>
          <w:lang w:bidi="ar-SA"/>
        </w:rPr>
        <w:t>و كذا يجب التتابع الاقوى عدم وجوب التتابع فى غير كفارة شهر رمضان و ان كان الاحوط التتابع مطلقا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لا اشكال فى الجواز للنص المعمول به مع الصحة سندا</w:t>
      </w:r>
    </w:p>
    <w:p>
      <w:pPr>
        <w:pStyle w:val="Heading3"/>
        <w:numPr>
          <w:ilvl w:val="2"/>
          <w:numId w:val="1"/>
        </w:numPr>
        <w:rPr/>
      </w:pPr>
      <w:bookmarkStart w:id="404" w:name="__RefHeading___Toc14223104_1280447820"/>
      <w:bookmarkStart w:id="405" w:name="_Toc153"/>
      <w:bookmarkEnd w:id="404"/>
      <w:r>
        <w:rPr>
          <w:rtl w:val="true"/>
        </w:rPr>
        <w:t>فصل فى اقسام الصوم</w:t>
      </w:r>
      <w:bookmarkEnd w:id="405"/>
    </w:p>
    <w:p>
      <w:pPr>
        <w:pStyle w:val="BookText"/>
        <w:rPr/>
      </w:pPr>
      <w:r>
        <w:rPr>
          <w:rFonts w:ascii="Amiri" w:hAnsi="Amiri" w:eastAsia="Amiri" w:cs="Amiri"/>
          <w:color w:val="111111"/>
          <w:sz w:val="28"/>
          <w:sz w:val="28"/>
          <w:szCs w:val="28"/>
          <w:rtl w:val="true"/>
          <w:lang w:bidi="ar-SA"/>
        </w:rPr>
        <w:t>و صوم النذر و العهد قد مرّ كرارا ان مثل هذا ليس بواجب بل الواجب الوفاء بالنذر و العهد و الاجارة و نحوها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للصائم قطع الصوم ليس بمستحب بل دعوة اخ المؤمن ارجح </w:t>
      </w:r>
    </w:p>
    <w:p>
      <w:pPr>
        <w:pStyle w:val="BookText"/>
        <w:rPr/>
      </w:pPr>
      <w:r>
        <w:rPr>
          <w:rFonts w:ascii="Amiri" w:hAnsi="Amiri" w:eastAsia="Amiri" w:cs="Amiri"/>
          <w:color w:val="111111"/>
          <w:sz w:val="28"/>
          <w:sz w:val="28"/>
          <w:szCs w:val="28"/>
          <w:rtl w:val="true"/>
          <w:lang w:bidi="ar-SA"/>
        </w:rPr>
        <w:t>و اما المكروه منه بمعنى قلة الثواب او لملازمته لامر مرجوح او مزاحمته لامر ارجح او نحو ذلك</w:t>
      </w:r>
    </w:p>
    <w:p>
      <w:pPr>
        <w:pStyle w:val="BookText"/>
        <w:rPr/>
      </w:pPr>
      <w:r>
        <w:rPr>
          <w:rFonts w:ascii="Amiri" w:hAnsi="Amiri" w:eastAsia="Amiri" w:cs="Amiri"/>
          <w:color w:val="111111"/>
          <w:sz w:val="28"/>
          <w:sz w:val="28"/>
          <w:szCs w:val="28"/>
          <w:rtl w:val="true"/>
          <w:lang w:bidi="ar-SA"/>
        </w:rPr>
        <w:t>و الاحوط تركه مع نهيه بل يكون اشد كراهة و لا وجه لكونه احوط فى الموردين و كذلك فى صوم الولد بدون اذن والديه</w:t>
      </w:r>
    </w:p>
    <w:p>
      <w:pPr>
        <w:pStyle w:val="BookText"/>
        <w:rPr/>
      </w:pPr>
      <w:r>
        <w:rPr>
          <w:rFonts w:ascii="Amiri" w:hAnsi="Amiri" w:eastAsia="Amiri" w:cs="Amiri"/>
          <w:color w:val="111111"/>
          <w:sz w:val="28"/>
          <w:sz w:val="28"/>
          <w:szCs w:val="28"/>
          <w:rtl w:val="true"/>
          <w:lang w:bidi="ar-SA"/>
        </w:rPr>
        <w:t>بل يحرم و لكن الصوم ليس بفاسد</w:t>
      </w:r>
    </w:p>
    <w:p>
      <w:pPr>
        <w:pStyle w:val="BookText"/>
        <w:rPr/>
      </w:pPr>
      <w:r>
        <w:rPr>
          <w:rFonts w:ascii="Amiri" w:hAnsi="Amiri" w:eastAsia="Amiri" w:cs="Amiri"/>
          <w:color w:val="111111"/>
          <w:sz w:val="28"/>
          <w:sz w:val="28"/>
          <w:szCs w:val="28"/>
          <w:rtl w:val="true"/>
          <w:lang w:bidi="ar-SA"/>
        </w:rPr>
        <w:t>ضعيفة سندا بمعنى اعراض الاصحاب عنها</w:t>
      </w:r>
    </w:p>
    <w:p>
      <w:pPr>
        <w:pStyle w:val="BookText"/>
        <w:rPr/>
      </w:pPr>
      <w:r>
        <w:rPr>
          <w:rFonts w:ascii="Amiri" w:hAnsi="Amiri" w:eastAsia="Amiri" w:cs="Amiri"/>
          <w:color w:val="111111"/>
          <w:sz w:val="28"/>
          <w:sz w:val="28"/>
          <w:szCs w:val="28"/>
          <w:rtl w:val="true"/>
          <w:lang w:bidi="ar-SA"/>
        </w:rPr>
        <w:t>صوم الزوجة و لكن لو صامت تكون صحيحة</w:t>
      </w:r>
    </w:p>
    <w:p>
      <w:pPr>
        <w:pStyle w:val="BookText"/>
        <w:rPr/>
      </w:pPr>
      <w:r>
        <w:rPr>
          <w:rFonts w:ascii="Amiri" w:hAnsi="Amiri" w:eastAsia="Amiri" w:cs="Amiri"/>
          <w:color w:val="111111"/>
          <w:sz w:val="28"/>
          <w:sz w:val="28"/>
          <w:szCs w:val="28"/>
          <w:rtl w:val="true"/>
          <w:lang w:bidi="ar-SA"/>
        </w:rPr>
        <w:t>و الاحوط تركه بلا اذن منه استحبابا و كذلك بعده و كذلك صوم المملوك بلا تفاوت</w:t>
      </w:r>
    </w:p>
    <w:p>
      <w:pPr>
        <w:pStyle w:val="BookText"/>
        <w:rPr/>
      </w:pPr>
      <w:r>
        <w:rPr>
          <w:rFonts w:ascii="Amiri" w:hAnsi="Amiri" w:eastAsia="Amiri" w:cs="Amiri"/>
          <w:color w:val="111111"/>
          <w:sz w:val="28"/>
          <w:sz w:val="28"/>
          <w:szCs w:val="28"/>
          <w:rtl w:val="true"/>
          <w:lang w:bidi="ar-SA"/>
        </w:rPr>
        <w:t>صوم المريض فى فساده فضلا عن حرمته اشكال و الاقوى الصحة و عدم الحرمة كما مرّ</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الاحوط بل الاقوى و كذلك الكافر و الصبى و المغمى عليه كما مرّ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19237_216319"/>
      <w:bookmarkStart w:id="407" w:name="pg19237_216319"/>
      <w:bookmarkEnd w:id="407"/>
    </w:p>
    <w:p>
      <w:pPr>
        <w:pStyle w:val="Heading2"/>
        <w:numPr>
          <w:ilvl w:val="1"/>
          <w:numId w:val="1"/>
        </w:numPr>
        <w:rPr/>
      </w:pPr>
      <w:bookmarkStart w:id="408" w:name="pg19237_216319"/>
      <w:bookmarkStart w:id="409" w:name="__RefHeading___Toc14223106_1280447820"/>
      <w:bookmarkStart w:id="410" w:name="_Toc154"/>
      <w:bookmarkEnd w:id="408"/>
      <w:bookmarkEnd w:id="409"/>
      <w:r>
        <w:rPr>
          <w:rtl w:val="true"/>
        </w:rPr>
        <w:t>كتاب الإعتكاف</w:t>
      </w:r>
      <w:bookmarkEnd w:id="410"/>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14223108_1280447820"/>
      <w:bookmarkStart w:id="412" w:name="_Toc155"/>
      <w:bookmarkEnd w:id="411"/>
      <w:r>
        <w:rPr>
          <w:rtl w:val="true"/>
        </w:rPr>
        <w:t>اشارة</w:t>
      </w:r>
      <w:bookmarkEnd w:id="412"/>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منه انه مستحب دائما و لا يصير واجبا بنذر و نحوه كما مرّ كرارا</w:t>
      </w:r>
    </w:p>
    <w:p>
      <w:pPr>
        <w:pStyle w:val="BookText"/>
        <w:rPr/>
      </w:pPr>
      <w:r>
        <w:rPr>
          <w:rFonts w:ascii="Amiri" w:hAnsi="Amiri" w:eastAsia="Amiri" w:cs="Amiri"/>
          <w:color w:val="111111"/>
          <w:sz w:val="28"/>
          <w:sz w:val="28"/>
          <w:szCs w:val="28"/>
          <w:rtl w:val="true"/>
          <w:lang w:bidi="ar-SA"/>
        </w:rPr>
        <w:t>فلا يصح من المجنون و لو ادواريا و لا من السكران لا دليل على عدم الصحة منهما و من غيرهما كالمغمى عليه</w:t>
      </w:r>
    </w:p>
    <w:p>
      <w:pPr>
        <w:pStyle w:val="BookText"/>
        <w:rPr/>
      </w:pPr>
      <w:r>
        <w:rPr>
          <w:rFonts w:ascii="Amiri" w:hAnsi="Amiri" w:eastAsia="Amiri" w:cs="Amiri"/>
          <w:color w:val="111111"/>
          <w:sz w:val="28"/>
          <w:sz w:val="28"/>
          <w:szCs w:val="28"/>
          <w:rtl w:val="true"/>
          <w:lang w:bidi="ar-SA"/>
        </w:rPr>
        <w:t>و ان اراد الوجوب لا يجوز ان ينوى الوجوب فى مثل المنذور بل يجب نية الندب فيه ايضا</w:t>
      </w:r>
    </w:p>
    <w:p>
      <w:pPr>
        <w:pStyle w:val="BookText"/>
        <w:rPr/>
      </w:pPr>
      <w:r>
        <w:rPr>
          <w:rFonts w:ascii="Amiri" w:hAnsi="Amiri" w:eastAsia="Amiri" w:cs="Amiri"/>
          <w:color w:val="111111"/>
          <w:sz w:val="28"/>
          <w:sz w:val="28"/>
          <w:szCs w:val="28"/>
          <w:rtl w:val="true"/>
          <w:lang w:bidi="ar-SA"/>
        </w:rPr>
        <w:t>و وقت النية قبل الفجر بل انه كصوم شهر رمضان بلا تفاوت</w:t>
      </w:r>
    </w:p>
    <w:p>
      <w:pPr>
        <w:pStyle w:val="BookText"/>
        <w:rPr/>
      </w:pPr>
      <w:r>
        <w:rPr>
          <w:rFonts w:ascii="Amiri" w:hAnsi="Amiri" w:eastAsia="Amiri" w:cs="Amiri"/>
          <w:color w:val="111111"/>
          <w:sz w:val="28"/>
          <w:sz w:val="28"/>
          <w:szCs w:val="28"/>
          <w:rtl w:val="true"/>
          <w:lang w:bidi="ar-SA"/>
        </w:rPr>
        <w:t>الاّ اذا كان على وجه التقييد بل و لو على وجه التقييد</w:t>
      </w:r>
    </w:p>
    <w:p>
      <w:pPr>
        <w:pStyle w:val="BookText"/>
        <w:rPr/>
      </w:pPr>
      <w:r>
        <w:rPr>
          <w:rFonts w:ascii="Amiri" w:hAnsi="Amiri" w:eastAsia="Amiri" w:cs="Amiri"/>
          <w:color w:val="111111"/>
          <w:sz w:val="28"/>
          <w:sz w:val="28"/>
          <w:szCs w:val="28"/>
          <w:rtl w:val="true"/>
          <w:lang w:bidi="ar-SA"/>
        </w:rPr>
        <w:t>فيكون العيد فاصلا بل قاطعا</w:t>
      </w:r>
    </w:p>
    <w:p>
      <w:pPr>
        <w:pStyle w:val="BookText"/>
        <w:rPr/>
      </w:pPr>
      <w:r>
        <w:rPr>
          <w:rFonts w:ascii="Amiri" w:hAnsi="Amiri" w:eastAsia="Amiri" w:cs="Amiri"/>
          <w:color w:val="111111"/>
          <w:sz w:val="28"/>
          <w:sz w:val="28"/>
          <w:szCs w:val="28"/>
          <w:rtl w:val="true"/>
          <w:lang w:bidi="ar-SA"/>
        </w:rPr>
        <w:t>بل ذكر بعضهم و هذا هو الاقوى</w:t>
      </w:r>
    </w:p>
    <w:p>
      <w:pPr>
        <w:pStyle w:val="BookText"/>
        <w:rPr/>
      </w:pPr>
      <w:r>
        <w:rPr>
          <w:rFonts w:ascii="Amiri" w:hAnsi="Amiri" w:eastAsia="Amiri" w:cs="Amiri"/>
          <w:color w:val="111111"/>
          <w:sz w:val="28"/>
          <w:sz w:val="28"/>
          <w:szCs w:val="28"/>
          <w:rtl w:val="true"/>
          <w:lang w:bidi="ar-SA"/>
        </w:rPr>
        <w:t>اشكال بل منع</w:t>
      </w:r>
    </w:p>
    <w:p>
      <w:pPr>
        <w:pStyle w:val="BookText"/>
        <w:rPr/>
      </w:pPr>
      <w:r>
        <w:rPr>
          <w:rFonts w:ascii="Amiri" w:hAnsi="Amiri" w:eastAsia="Amiri" w:cs="Amiri"/>
          <w:color w:val="111111"/>
          <w:sz w:val="28"/>
          <w:sz w:val="28"/>
          <w:szCs w:val="28"/>
          <w:rtl w:val="true"/>
          <w:lang w:bidi="ar-SA"/>
        </w:rPr>
        <w:t>و اما مع المنافات و عدم الايذاء فلا يعتبر اذنهم بل مع المنافات و الايذاء و ان فعلا حراما</w:t>
      </w:r>
    </w:p>
    <w:p>
      <w:pPr>
        <w:pStyle w:val="BookText"/>
        <w:rPr/>
      </w:pPr>
      <w:r>
        <w:rPr>
          <w:rFonts w:ascii="Amiri" w:hAnsi="Amiri" w:eastAsia="Amiri" w:cs="Amiri"/>
          <w:color w:val="111111"/>
          <w:sz w:val="28"/>
          <w:sz w:val="28"/>
          <w:szCs w:val="28"/>
          <w:rtl w:val="true"/>
          <w:lang w:bidi="ar-SA"/>
        </w:rPr>
        <w:t>من غير فرق بين العالم بالحكم و الجاهل الحاق الجاهل مطلقا بالناسى 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ناقصا الاّ انه يجب ضم يوم اليه لما مرّ من انه كلّما زاد يومين يجب اضافة يوم اليهما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ثلاثون يوما لا يجب بل لو وجب يكون لما ذكرنا</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قضائه و الاقوى عدم وجوب القضاء و ان كان احوط </w:t>
      </w:r>
      <w:bookmarkStart w:id="413" w:name="pg19237_216322"/>
    </w:p>
    <w:p>
      <w:pPr>
        <w:pStyle w:val="BookText"/>
        <w:rPr/>
      </w:pPr>
      <w:bookmarkEnd w:id="41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 يومين لا يجب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قضائه لا يجب و ان كان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لا يعتبر و ان كان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لم يبطل بل يتم فى مسجد آخر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الاقوى الكفاية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لم يبطل كما مرّ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فالاقوى بطلان اعتكافه بل الاقوى صحته و ان كان آثما لا من حيث الغصبية بل من حيث زوال ذى الحق عن حقه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جلس الاقوى صحة الاعتكاف مطلقا فيه و فى ما بعده و ان كان عاصيا من حيث التصرف فى الغصب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كل الاحتياطات فى الفرع مستحب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 اعتكافها لو بقيت لا يبطل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استينافه لا يجب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التعليق بل يجوز مطلقا</w:t>
      </w:r>
    </w:p>
    <w:p>
      <w:pPr>
        <w:pStyle w:val="Heading3"/>
        <w:numPr>
          <w:ilvl w:val="2"/>
          <w:numId w:val="1"/>
        </w:numPr>
        <w:rPr/>
      </w:pPr>
      <w:bookmarkStart w:id="414" w:name="__RefHeading___Toc14223110_1280447820"/>
      <w:bookmarkStart w:id="415" w:name="_Toc156"/>
      <w:bookmarkEnd w:id="414"/>
      <w:r>
        <w:rPr>
          <w:rtl w:val="true"/>
        </w:rPr>
        <w:t>فصل فى احكام الاعتكاف</w:t>
      </w:r>
      <w:bookmarkEnd w:id="415"/>
    </w:p>
    <w:p>
      <w:pPr>
        <w:pStyle w:val="BookText"/>
        <w:rPr/>
      </w:pPr>
      <w:r>
        <w:rPr>
          <w:rFonts w:ascii="Amiri" w:hAnsi="Amiri" w:eastAsia="Amiri" w:cs="Amiri"/>
          <w:color w:val="111111"/>
          <w:sz w:val="28"/>
          <w:sz w:val="28"/>
          <w:szCs w:val="28"/>
          <w:rtl w:val="true"/>
          <w:lang w:bidi="ar-SA"/>
        </w:rPr>
        <w:t>و باللمس و التقبيل لا وجه لهما</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لا وجه له</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التلذّذ و لو مع عدم التلذّذ</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 بل على الاقوى</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بقصد اظهار الحق هذا ليس بممارات و مجادلة حتى يستثنى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صدر صدور احد المحرّمات سهوا او جهلا لا اشكال فيه حتى الجماع</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قضائه لم يجب كما مرّ كرارا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لا يجب</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الولى لم يجب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19237_216325"/>
      <w:bookmarkStart w:id="417" w:name="pg19237_216325"/>
      <w:bookmarkEnd w:id="417"/>
    </w:p>
    <w:p>
      <w:pPr>
        <w:pStyle w:val="Heading2"/>
        <w:numPr>
          <w:ilvl w:val="1"/>
          <w:numId w:val="1"/>
        </w:numPr>
        <w:rPr/>
      </w:pPr>
      <w:bookmarkStart w:id="418" w:name="pg19237_216325"/>
      <w:bookmarkStart w:id="419" w:name="__RefHeading___Toc14223112_1280447820"/>
      <w:bookmarkStart w:id="420" w:name="_Toc157"/>
      <w:bookmarkEnd w:id="418"/>
      <w:bookmarkEnd w:id="419"/>
      <w:r>
        <w:rPr>
          <w:rtl w:val="true"/>
        </w:rPr>
        <w:t>كتاب الزّكوة</w:t>
      </w:r>
      <w:bookmarkEnd w:id="420"/>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14223114_1280447820"/>
      <w:bookmarkStart w:id="422" w:name="_Toc158"/>
      <w:bookmarkEnd w:id="421"/>
      <w:r>
        <w:rPr>
          <w:rtl w:val="true"/>
        </w:rPr>
        <w:t>اشارة</w:t>
      </w:r>
      <w:bookmarkEnd w:id="422"/>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منكره مع العلم به كافر اذا رجع انكاره الى انكار الرسالة</w:t>
      </w:r>
    </w:p>
    <w:p>
      <w:pPr>
        <w:pStyle w:val="BookText"/>
        <w:rPr/>
      </w:pPr>
      <w:r>
        <w:rPr>
          <w:rFonts w:ascii="Amiri" w:hAnsi="Amiri" w:eastAsia="Amiri" w:cs="Amiri"/>
          <w:color w:val="111111"/>
          <w:sz w:val="28"/>
          <w:sz w:val="28"/>
          <w:szCs w:val="28"/>
          <w:rtl w:val="true"/>
          <w:lang w:bidi="ar-SA"/>
        </w:rPr>
        <w:t>و لو ادوارا فى عدم الوجوب عليه فضلا عن الجنون ساعة بل يوما او يومين اشكال بل لا يبعد الوجوب فى الجنون فى مثل اليوم او الايام</w:t>
      </w:r>
    </w:p>
    <w:p>
      <w:pPr>
        <w:pStyle w:val="BookText"/>
        <w:rPr/>
      </w:pPr>
      <w:r>
        <w:rPr>
          <w:rFonts w:ascii="Amiri" w:hAnsi="Amiri" w:eastAsia="Amiri" w:cs="Amiri"/>
          <w:color w:val="111111"/>
          <w:sz w:val="28"/>
          <w:sz w:val="28"/>
          <w:szCs w:val="28"/>
          <w:rtl w:val="true"/>
          <w:lang w:bidi="ar-SA"/>
        </w:rPr>
        <w:t>قبل القبول بناء على توقف الملكية به و سيأتى البحث عنه إن شاء اللّه</w:t>
      </w:r>
    </w:p>
    <w:p>
      <w:pPr>
        <w:pStyle w:val="BookText"/>
        <w:rPr/>
      </w:pPr>
      <w:r>
        <w:rPr>
          <w:rFonts w:ascii="Amiri" w:hAnsi="Amiri" w:eastAsia="Amiri" w:cs="Amiri"/>
          <w:color w:val="111111"/>
          <w:sz w:val="28"/>
          <w:sz w:val="28"/>
          <w:szCs w:val="28"/>
          <w:rtl w:val="true"/>
          <w:lang w:bidi="ar-SA"/>
        </w:rPr>
        <w:t>او قبل القبض اذا كانت الوصية بالكلية</w:t>
      </w:r>
    </w:p>
    <w:p>
      <w:pPr>
        <w:pStyle w:val="BookText"/>
        <w:rPr/>
      </w:pPr>
      <w:r>
        <w:rPr>
          <w:rFonts w:ascii="IRNazanin" w:hAnsi="IRNazanin" w:eastAsia="IRNazanin"/>
          <w:color w:val="111111"/>
          <w:sz w:val="28"/>
          <w:sz w:val="28"/>
          <w:szCs w:val="28"/>
          <w:rtl w:val="true"/>
          <w:lang w:bidi="fa-IR"/>
        </w:rPr>
        <w:t>فالاحوط الاخراج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لا يستحب مطلقا الاّ فى مال التجارة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لا يجب لان الوجوب فرع الملكية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اشكال و وجوه و الأوجه عدم وجوب الزكوة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 لا يستحب الاّ بقاعدة التسامح فى ادلّة السنن لان المسئلة اجماعى على ما نقل</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منه ان قلنا ان وجوبه عباديا و فيه كلام سيأتى البحث عنه إن شاء اللّه </w:t>
      </w:r>
      <w:bookmarkStart w:id="423" w:name="pg19237_216328"/>
    </w:p>
    <w:p>
      <w:pPr>
        <w:pStyle w:val="Heading3"/>
        <w:numPr>
          <w:ilvl w:val="2"/>
          <w:numId w:val="1"/>
        </w:numPr>
        <w:rPr/>
      </w:pPr>
      <w:bookmarkStart w:id="424" w:name="__RefHeading___Toc14223116_1280447820"/>
      <w:bookmarkStart w:id="425" w:name="_Toc159"/>
      <w:bookmarkEnd w:id="423"/>
      <w:bookmarkEnd w:id="424"/>
      <w:r>
        <w:rPr>
          <w:rtl w:val="true"/>
        </w:rPr>
        <w:t>فصل فى الاجناس التى تتعلق بها الزكوة</w:t>
      </w:r>
      <w:bookmarkEnd w:id="425"/>
    </w:p>
    <w:p>
      <w:pPr>
        <w:pStyle w:val="BookText"/>
        <w:rPr/>
      </w:pPr>
      <w:r>
        <w:rPr>
          <w:rFonts w:ascii="Amiri" w:hAnsi="Amiri" w:eastAsia="Amiri" w:cs="Amiri"/>
          <w:color w:val="111111"/>
          <w:sz w:val="28"/>
          <w:sz w:val="28"/>
          <w:szCs w:val="28"/>
          <w:rtl w:val="true"/>
          <w:lang w:bidi="ar-SA"/>
        </w:rPr>
        <w:t>بمعنى انه يجوز بل لا يجوز بل يجب مراعات المطابقة لاحدهما و كذلك فى نصاب البقر فعليه فلا يبقى عفو الاّ ما بين العقود فى الابل و ما بين العقدين فى البقر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اختلف فى القيمة الاقوى مراعات تساوى القيمة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ملاحظة التقسيط بل الاقوى وجوب الملاحظة</w:t>
      </w:r>
    </w:p>
    <w:p>
      <w:pPr>
        <w:pStyle w:val="BookText"/>
        <w:rPr/>
      </w:pPr>
      <w:r>
        <w:rPr>
          <w:rFonts w:ascii="Amiri" w:hAnsi="Amiri" w:eastAsia="Amiri" w:cs="Amiri"/>
          <w:color w:val="111111"/>
          <w:sz w:val="28"/>
          <w:sz w:val="28"/>
          <w:szCs w:val="28"/>
          <w:rtl w:val="true"/>
          <w:lang w:bidi="ar-SA"/>
        </w:rPr>
        <w:t>الشرط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اسبوعا فيه اشكال و المناط صدق العرفى و الظاهر ان كونه معلوفا اسبوعا بل ازيد لا يخرجه عن كونه سائمة</w:t>
      </w:r>
    </w:p>
    <w:p>
      <w:pPr>
        <w:pStyle w:val="BookText"/>
        <w:rPr/>
      </w:pPr>
      <w:r>
        <w:rPr>
          <w:rFonts w:ascii="Amiri" w:hAnsi="Amiri" w:eastAsia="Amiri" w:cs="Amiri"/>
          <w:color w:val="111111"/>
          <w:sz w:val="28"/>
          <w:sz w:val="28"/>
          <w:szCs w:val="28"/>
          <w:rtl w:val="true"/>
          <w:lang w:bidi="ar-SA"/>
        </w:rPr>
        <w:t>بين ان يكون بالاختيار الاّ ان يكون العلوفة للتقوية من غير احتياج اليها او للفرار من الزكوة و نحو ذلك</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او يومين بل اسبوعا او اسبوعين كما مرّ الكلام فى السائمة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ينقص بل ينقص و ان كان الاحوط ما افاده رحمه اللّه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تكررت الاّ ان مبدء الحول الثانى من حين الدفع لانه زمان ملك النصاب تاما و هكذا الفروع الآتية فى نصاب الابل و البقر</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الحاقه بالقسم الثانى و هذا هو الاقوى و الاوفق لظهور الروايات </w:t>
      </w:r>
      <w:bookmarkStart w:id="426" w:name="pg19237_216329"/>
    </w:p>
    <w:p>
      <w:pPr>
        <w:pStyle w:val="BookText"/>
        <w:rPr/>
      </w:pPr>
      <w:bookmarkEnd w:id="42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وجب عليها زكوة المجموع فى نصفها بل وجب عليها زكوة المجموع عن المجموع و لا حقّ للزوج عليها</w:t>
      </w:r>
    </w:p>
    <w:p>
      <w:pPr>
        <w:pStyle w:val="Heading3"/>
        <w:numPr>
          <w:ilvl w:val="2"/>
          <w:numId w:val="1"/>
        </w:numPr>
        <w:rPr/>
      </w:pPr>
      <w:bookmarkStart w:id="427" w:name="__RefHeading___Toc14223118_1280447820"/>
      <w:bookmarkStart w:id="428" w:name="_Toc160"/>
      <w:bookmarkEnd w:id="427"/>
      <w:r>
        <w:rPr>
          <w:rtl w:val="true"/>
        </w:rPr>
        <w:t>فصل فى زكوة النقدين</w:t>
      </w:r>
      <w:bookmarkEnd w:id="428"/>
    </w:p>
    <w:p>
      <w:pPr>
        <w:pStyle w:val="BookText"/>
        <w:rPr/>
      </w:pPr>
      <w:r>
        <w:rPr>
          <w:rFonts w:ascii="Amiri" w:hAnsi="Amiri" w:eastAsia="Amiri" w:cs="Amiri"/>
          <w:color w:val="111111"/>
          <w:sz w:val="28"/>
          <w:sz w:val="28"/>
          <w:szCs w:val="28"/>
          <w:rtl w:val="true"/>
          <w:lang w:bidi="ar-SA"/>
        </w:rPr>
        <w:t>على الاحوط بل الاقوى، بل المدار فى وجوب الزكوة مطلقا جريان المعاملة بهما و كونهما عرفا ثمنا لا مثمنا سواء كانتا رواجين او 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الاخراج من الردى لا يجوز بل لا بدّ من الاخراج عنهما بالتقسيط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الاختبار بالتصفية و نحوها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فالاقوى عدم وجوب الزكوة بل الاقوى الاختبار كما مرّ آنفا</w:t>
      </w:r>
    </w:p>
    <w:p>
      <w:pPr>
        <w:pStyle w:val="Heading3"/>
        <w:numPr>
          <w:ilvl w:val="2"/>
          <w:numId w:val="1"/>
        </w:numPr>
        <w:rPr/>
      </w:pPr>
      <w:bookmarkStart w:id="429" w:name="__RefHeading___Toc14223120_1280447820"/>
      <w:bookmarkStart w:id="430" w:name="_Toc161"/>
      <w:bookmarkEnd w:id="429"/>
      <w:r>
        <w:rPr>
          <w:rtl w:val="true"/>
        </w:rPr>
        <w:t>فصل فى زكوة الغلات الاربع</w:t>
      </w:r>
      <w:bookmarkEnd w:id="430"/>
    </w:p>
    <w:p>
      <w:pPr>
        <w:pStyle w:val="BookText"/>
        <w:rPr/>
      </w:pPr>
      <w:r>
        <w:rPr>
          <w:rFonts w:ascii="Amiri" w:hAnsi="Amiri" w:eastAsia="Amiri" w:cs="Amiri"/>
          <w:color w:val="111111"/>
          <w:sz w:val="28"/>
          <w:sz w:val="28"/>
          <w:szCs w:val="28"/>
          <w:rtl w:val="true"/>
          <w:lang w:bidi="ar-SA"/>
        </w:rPr>
        <w:t>اشكال و الاقوى الوجوب و كذلك فى العكس</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العشر فى ما سقى بالماء الجارى و فى حكم الماء الجارى بل منه المياه الجارية فعلا من البئار بآلات المغناطيسية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الوجوب و عدمه اشكال و الاقوى عدم الوجوب فى ما يقابل الدين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انتقال و البناء ضعيف</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عدم الحاجة بل لا وجه للاشكال اصلا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بل على الاقوى و جواز دفع الجيد عن الاجود للنّص الوارد فى الانعام</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على وجه الاشاعة بل كونه كذلك اشبه </w:t>
      </w:r>
      <w:bookmarkStart w:id="431" w:name="pg19237_216330"/>
    </w:p>
    <w:p>
      <w:pPr>
        <w:pStyle w:val="BookText"/>
        <w:rPr/>
      </w:pPr>
      <w:bookmarkEnd w:id="43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الاقوى انه لا يصحّ و يكون فضوليا بالنسبة الى مقدار الزكوة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بل على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فيه الصيغة فانه معاملة خاصة قلت لو كان معاملة خاصة كما يكون كذلك لانه تبديل الاشاعة بالكلّى فى المعين و يترتب عليه آثاره فيشترط فيه الصيغة و لو على نحو المعاطات الاّ انه يظهر من الروايات جواز خرص المالك بنفسه او بغيره فهو فى الحقيقة دليل فى قبول تلك المعاملة</w:t>
      </w:r>
    </w:p>
    <w:p>
      <w:pPr>
        <w:pStyle w:val="Heading3"/>
        <w:numPr>
          <w:ilvl w:val="2"/>
          <w:numId w:val="1"/>
        </w:numPr>
        <w:rPr/>
      </w:pPr>
      <w:bookmarkStart w:id="432" w:name="__RefHeading___Toc14223122_1280447820"/>
      <w:bookmarkStart w:id="433" w:name="_Toc162"/>
      <w:bookmarkEnd w:id="432"/>
      <w:r>
        <w:rPr>
          <w:rtl w:val="true"/>
        </w:rPr>
        <w:t>فصل فى ما يستحبّ فيه الزكوة</w:t>
      </w:r>
      <w:bookmarkEnd w:id="433"/>
    </w:p>
    <w:p>
      <w:pPr>
        <w:pStyle w:val="BookText"/>
        <w:rPr/>
      </w:pPr>
      <w:r>
        <w:rPr>
          <w:rFonts w:ascii="Amiri" w:hAnsi="Amiri" w:eastAsia="Amiri" w:cs="Amiri"/>
          <w:color w:val="111111"/>
          <w:sz w:val="28"/>
          <w:sz w:val="28"/>
          <w:szCs w:val="28"/>
          <w:rtl w:val="true"/>
          <w:lang w:bidi="ar-SA"/>
        </w:rPr>
        <w:t xml:space="preserve">و هو على ما اشير اليه سابقا امور عندى فى استحباب الزكوة فى المذكورات اشكال، نعم قاعدة التسامح فى ادلة السنن بناء على شموله لفتوى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ذلك الاستحباب فيها</w:t>
      </w:r>
    </w:p>
    <w:p>
      <w:pPr>
        <w:pStyle w:val="Heading3"/>
        <w:numPr>
          <w:ilvl w:val="2"/>
          <w:numId w:val="1"/>
        </w:numPr>
        <w:rPr/>
      </w:pPr>
      <w:bookmarkStart w:id="434" w:name="__RefHeading___Toc14223124_1280447820"/>
      <w:bookmarkStart w:id="435" w:name="_Toc163"/>
      <w:bookmarkEnd w:id="434"/>
      <w:r>
        <w:rPr>
          <w:rtl w:val="true"/>
        </w:rPr>
        <w:t>فصل فى اصناف المستحقين للزكوة</w:t>
      </w:r>
      <w:bookmarkEnd w:id="435"/>
    </w:p>
    <w:p>
      <w:pPr>
        <w:pStyle w:val="BookText"/>
        <w:rPr/>
      </w:pPr>
      <w:r>
        <w:rPr>
          <w:rFonts w:ascii="Amiri" w:hAnsi="Amiri" w:eastAsia="Amiri" w:cs="Amiri"/>
          <w:color w:val="111111"/>
          <w:sz w:val="28"/>
          <w:sz w:val="28"/>
          <w:szCs w:val="28"/>
          <w:rtl w:val="true"/>
          <w:lang w:bidi="ar-SA"/>
        </w:rPr>
        <w:t>و الاحوط عدم اخذ القادر بل الاقوى الاّ ان يصير مصداق المسكين ليوم او يومين</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بيعها استحبابا و كذا بعد ذلك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التعلم استحبابا الاّ ان يحصل له بسهولة بحيث يصدق عليه القدرة على الاكتساب فالاقوى حينئذ وجوب التعلم و عدم جواز الاخذ الاّ حين التعلم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اخذه بل يجوز مطلقا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مع الظن بالصدق لا يجوز الاّ مع الاطمئنان او حجة اخرى من البينة او خبر الثقة و نحو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يقصد قصد القابض لا اثر له فى مثل المقام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الدافع هو المجتهد لا فرق فى ذلك بين كون الدافع صاحب الزكوة و غيره من المجتهد او غيره، اذا دّى الزكوة على طريق صحيح عقلائى اى على وجه الحجة فلا ضمان لو لم يمكن الاسترداد و بما ذكرنا يظهر حكم مسألة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على وجه التقييد بل و لو كان على وجه التقييد، و التقييد فى مثل المقام لا اثر له و بما ذكرنا يظهر حكم بعد ذلك</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العدالة و الحرية لا دليل على الحرية و يكفى الوثاقة دون العدالة</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أن يكون استحبابا</w:t>
      </w:r>
    </w:p>
    <w:p>
      <w:pPr>
        <w:pStyle w:val="BookText"/>
        <w:rPr/>
      </w:pPr>
      <w:r>
        <w:rPr>
          <w:rFonts w:ascii="IRNazanin" w:hAnsi="IRNazanin" w:eastAsia="IRNazanin"/>
          <w:color w:val="111111"/>
          <w:sz w:val="28"/>
          <w:sz w:val="28"/>
          <w:szCs w:val="28"/>
          <w:rtl w:val="true"/>
          <w:lang w:bidi="fa-IR"/>
        </w:rPr>
        <w:t>و الاحوط عدم القبول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الاقوى</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فمشكل و الاقوى عدم الجواز و كذا بعده </w:t>
      </w:r>
      <w:bookmarkStart w:id="436" w:name="pg19237_216332"/>
    </w:p>
    <w:p>
      <w:pPr>
        <w:pStyle w:val="BookText"/>
        <w:rPr/>
      </w:pPr>
      <w:bookmarkEnd w:id="436"/>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على الاقوى بل على 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مطلقا لا ينعقد النذر الاّ لجهة راجحة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الاسترجاع مع بقاء العين كما هو ظاهر العبارة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جواز بل الظاهر الجواز</w:t>
      </w:r>
    </w:p>
    <w:p>
      <w:pPr>
        <w:pStyle w:val="Heading3"/>
        <w:numPr>
          <w:ilvl w:val="2"/>
          <w:numId w:val="1"/>
        </w:numPr>
        <w:rPr/>
      </w:pPr>
      <w:bookmarkStart w:id="437" w:name="__RefHeading___Toc14223126_1280447820"/>
      <w:bookmarkStart w:id="438" w:name="_Toc164"/>
      <w:bookmarkEnd w:id="437"/>
      <w:r>
        <w:rPr>
          <w:rtl w:val="true"/>
        </w:rPr>
        <w:t>فصل فى اوصاف المستحقين</w:t>
      </w:r>
      <w:bookmarkEnd w:id="4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ابن الزنا بل يعطى و لا دليل على عدم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مذهبه او على وفق مذهبنا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فالاقوى عدم الاجزاء بل الاقوى الاجزاء لانه بمنزلة التلف من غير تفريط</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استحبابا لانه مرّ انه يكفى الوثاقة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الزوجة الدائمة التى لم يسقط وجوب نفقتها بشرط لا يجوز الاسقاط بالشرط</w:t>
      </w:r>
    </w:p>
    <w:p>
      <w:pPr>
        <w:pStyle w:val="BookText"/>
        <w:rPr/>
      </w:pPr>
      <w:r>
        <w:rPr>
          <w:rFonts w:ascii="Amiri" w:hAnsi="Amiri" w:eastAsia="Amiri" w:cs="Amiri"/>
          <w:color w:val="111111"/>
          <w:sz w:val="28"/>
          <w:sz w:val="28"/>
          <w:szCs w:val="28"/>
          <w:rtl w:val="true"/>
          <w:lang w:bidi="ar-SA"/>
        </w:rPr>
        <w:t>و لا للتوسعة على الاحوط بل على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عدم الجواز قوى جدا كالزوجة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 قد مرّ انه لا يجوز ذلك الشرط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لا اشكال فى عدم جواز الدفع</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بل فرق و الجواز فى فرض العجز مطلقا قوى فالمحكى عن الجماعة قريب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لاصالة لا اصل لهذا الاصل</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و الاقوى الجواز بل يمكن ان يقال يلحق ولد الزنا بولد الحلال فى الاحكام الاّ ما أخرجه الدليل كالتوارث </w:t>
      </w:r>
      <w:bookmarkStart w:id="439" w:name="pg19237_216333"/>
    </w:p>
    <w:p>
      <w:pPr>
        <w:pStyle w:val="Heading3"/>
        <w:numPr>
          <w:ilvl w:val="2"/>
          <w:numId w:val="1"/>
        </w:numPr>
        <w:rPr/>
      </w:pPr>
      <w:bookmarkStart w:id="440" w:name="__RefHeading___Toc14223128_1280447820"/>
      <w:bookmarkStart w:id="441" w:name="_Toc165"/>
      <w:bookmarkEnd w:id="439"/>
      <w:bookmarkEnd w:id="440"/>
      <w:r>
        <w:rPr>
          <w:rtl w:val="true"/>
        </w:rPr>
        <w:t>فصل فى بقية احكام الزكوة</w:t>
      </w:r>
      <w:bookmarkEnd w:id="441"/>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مقلدا له هذا القيد زائد بل يجب دفعه اليه كما اذا امر الامام عليه السّلام و لكن لو خالفه و وزّعه كفى</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يستحب لا دليل على استحباب ذلك و لا بعده</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الضمان بل الاقوى</w:t>
      </w:r>
    </w:p>
    <w:p>
      <w:pPr>
        <w:pStyle w:val="Heading3"/>
        <w:numPr>
          <w:ilvl w:val="2"/>
          <w:numId w:val="1"/>
        </w:numPr>
        <w:rPr/>
      </w:pPr>
      <w:bookmarkStart w:id="442" w:name="__RefHeading___Toc14223130_1280447820"/>
      <w:bookmarkStart w:id="443" w:name="_Toc166"/>
      <w:bookmarkEnd w:id="442"/>
      <w:r>
        <w:rPr>
          <w:rtl w:val="true"/>
        </w:rPr>
        <w:t>فصل فى وقت وجوب اخراج الزكوة</w:t>
      </w:r>
      <w:bookmarkEnd w:id="443"/>
    </w:p>
    <w:p>
      <w:pPr>
        <w:pStyle w:val="BookText"/>
        <w:rPr/>
      </w:pPr>
      <w:r>
        <w:rPr>
          <w:rFonts w:ascii="Amiri" w:hAnsi="Amiri" w:eastAsia="Amiri" w:cs="Amiri"/>
          <w:color w:val="111111"/>
          <w:sz w:val="28"/>
          <w:sz w:val="28"/>
          <w:szCs w:val="28"/>
          <w:rtl w:val="true"/>
          <w:lang w:bidi="ar-SA"/>
        </w:rPr>
        <w:t>و الاحوط عدم تأخير الدفع استحبابا</w:t>
      </w:r>
    </w:p>
    <w:p>
      <w:pPr>
        <w:pStyle w:val="BookText"/>
        <w:rPr/>
      </w:pPr>
      <w:r>
        <w:rPr>
          <w:rFonts w:ascii="Amiri" w:hAnsi="Amiri" w:eastAsia="Amiri" w:cs="Amiri"/>
          <w:color w:val="111111"/>
          <w:sz w:val="28"/>
          <w:sz w:val="28"/>
          <w:szCs w:val="28"/>
          <w:rtl w:val="true"/>
          <w:lang w:bidi="ar-SA"/>
        </w:rPr>
        <w:t>و ان كان الاحوط استحبابا</w:t>
      </w:r>
    </w:p>
    <w:p>
      <w:pPr>
        <w:pStyle w:val="Heading3"/>
        <w:numPr>
          <w:ilvl w:val="2"/>
          <w:numId w:val="1"/>
        </w:numPr>
        <w:rPr/>
      </w:pPr>
      <w:bookmarkStart w:id="444" w:name="__RefHeading___Toc14223132_1280447820"/>
      <w:bookmarkStart w:id="445" w:name="_Toc167"/>
      <w:bookmarkEnd w:id="444"/>
      <w:r>
        <w:rPr>
          <w:rtl w:val="true"/>
        </w:rPr>
        <w:t>فصل فى المسائل المتعلّقة بابواب الزكوة</w:t>
      </w:r>
      <w:bookmarkEnd w:id="445"/>
    </w:p>
    <w:p>
      <w:pPr>
        <w:pStyle w:val="BookText"/>
        <w:rPr/>
      </w:pPr>
      <w:r>
        <w:rPr>
          <w:rFonts w:ascii="Amiri" w:hAnsi="Amiri" w:eastAsia="Amiri" w:cs="Amiri"/>
          <w:color w:val="111111"/>
          <w:sz w:val="28"/>
          <w:sz w:val="28"/>
          <w:szCs w:val="28"/>
          <w:rtl w:val="true"/>
          <w:lang w:bidi="ar-SA"/>
        </w:rPr>
        <w:t>فيعتبر فيها نية القربة على الاحوط</w:t>
      </w:r>
    </w:p>
    <w:p>
      <w:pPr>
        <w:pStyle w:val="BookText"/>
        <w:rPr/>
      </w:pPr>
      <w:r>
        <w:rPr>
          <w:rFonts w:ascii="Amiri" w:hAnsi="Amiri" w:eastAsia="Amiri" w:cs="Amiri"/>
          <w:color w:val="111111"/>
          <w:sz w:val="28"/>
          <w:sz w:val="28"/>
          <w:szCs w:val="28"/>
          <w:rtl w:val="true"/>
          <w:lang w:bidi="ar-SA"/>
        </w:rPr>
        <w:t>و التعيين المدار فى المقام انه اذا كان من العناوين القصديّة فيعتبر التعيين و اما اذا لم يكن كذلك فلا يجب و ليس المدار على تعدد الامر و عدمه</w:t>
      </w:r>
    </w:p>
    <w:p>
      <w:pPr>
        <w:pStyle w:val="BookText"/>
        <w:rPr/>
      </w:pPr>
      <w:r>
        <w:rPr>
          <w:rFonts w:ascii="Amiri" w:hAnsi="Amiri" w:eastAsia="Amiri" w:cs="Amiri"/>
          <w:color w:val="111111"/>
          <w:sz w:val="28"/>
          <w:sz w:val="28"/>
          <w:szCs w:val="28"/>
          <w:rtl w:val="true"/>
          <w:lang w:bidi="ar-SA"/>
        </w:rPr>
        <w:t>على الاحوط بل الاقوى لان دفع زكوة المال و زكوة الفطرة لا يعين الاّ بالقصد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الحق فى كل منهما شاة لا معنى لهذه العبارة مع تعلق الزكوة بالعين فقصد احدهما معينا لازم و له اثرات و عدم القصد او القصد الاجمالى يوجب الفساد و لا يقع لاحدهما اصلا </w:t>
      </w:r>
      <w:bookmarkStart w:id="446" w:name="pg19237_216334"/>
    </w:p>
    <w:p>
      <w:pPr>
        <w:pStyle w:val="BookText"/>
        <w:rPr/>
      </w:pPr>
      <w:bookmarkEnd w:id="44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تولى المالك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الاحوط استمرارها استحبابا و بما ذكرنا يظهر الاحتياط فى الموردين فى مسألة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يجزى بل يجزى ان كان باقيا و ان كان تالفا فله استرداده ان علم القابض بالحال</w:t>
      </w:r>
    </w:p>
    <w:p>
      <w:pPr>
        <w:pStyle w:val="Heading3"/>
        <w:numPr>
          <w:ilvl w:val="2"/>
          <w:numId w:val="1"/>
        </w:numPr>
        <w:rPr/>
      </w:pPr>
      <w:bookmarkStart w:id="447" w:name="__RefHeading___Toc14223134_1280447820"/>
      <w:bookmarkStart w:id="448" w:name="_Toc168"/>
      <w:bookmarkEnd w:id="447"/>
      <w:r>
        <w:rPr>
          <w:rtl w:val="true"/>
        </w:rPr>
        <w:t>ختام فيه مسائل متفرقة</w:t>
      </w:r>
      <w:bookmarkEnd w:id="448"/>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الاحوط قد مرّ كرارا ان الاحوط فى مثل المقام ليس بوجوبى</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الاحتياط على الاحوط الاولى</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الجواز</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مشكل و الاقوى عدم الجواز</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الوكيل عدلا يكفى كونه ثقة</w:t>
      </w:r>
    </w:p>
    <w:p>
      <w:pPr>
        <w:pStyle w:val="BookText"/>
        <w:rPr/>
      </w:pP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هناك على فرض الجواز كما هو الحق لا يحتاج الى ذلك بل يجوز ان يقترض على الزكوة او الخمس مطلقا</w:t>
      </w:r>
    </w:p>
    <w:p>
      <w:pPr>
        <w:pStyle w:val="BookText"/>
        <w:rPr/>
      </w:pP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الاقوى عدم الجواز</w:t>
      </w:r>
    </w:p>
    <w:p>
      <w:p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شخص عليه الظاهر انه من باب المثال فيجوز ذلك للحاكم و لارباب الزكوة مطلقا اذا لم يكن بحيل فى تفويت حق الفقراء</w:t>
      </w:r>
    </w:p>
    <w:p>
      <w:pPr>
        <w:pStyle w:val="BookText"/>
        <w:rPr/>
      </w:pP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خلاف و اشكال و الاقوى اشتراط التمكن مطلقا</w:t>
      </w:r>
    </w:p>
    <w:p>
      <w:pPr>
        <w:pStyle w:val="BookText"/>
        <w:rPr/>
      </w:pP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منع ذلك من وجوب الزكوة</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و الاقوى عدم الجواز </w:t>
      </w:r>
      <w:bookmarkStart w:id="449" w:name="pg19237_216335"/>
    </w:p>
    <w:p>
      <w:pPr>
        <w:pStyle w:val="BookText"/>
        <w:rPr/>
      </w:pPr>
      <w:bookmarkEnd w:id="449"/>
      <w:r>
        <w:rPr>
          <w:rFonts w:ascii="Amiri" w:hAnsi="Amiri" w:eastAsia="Amiri" w:cs="Amiri"/>
          <w:color w:val="111111"/>
          <w:sz w:val="28"/>
          <w:sz w:val="28"/>
          <w:szCs w:val="28"/>
          <w:rtl w:val="true"/>
          <w:lang w:bidi="ar-SA"/>
        </w:rPr>
        <w:t>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يجوز على نحو التمليك بل التقييد و سيأتى منه رحمه اللّه الإفتاء بالجواز</w:t>
      </w:r>
    </w:p>
    <w:p>
      <w:pPr>
        <w:pStyle w:val="BookText"/>
        <w:rPr/>
      </w:pPr>
      <w:r>
        <w:rPr>
          <w:rFonts w:ascii="Amiri" w:hAnsi="Amiri" w:eastAsia="Amiri" w:cs="Amiri"/>
          <w:color w:val="111111"/>
          <w:sz w:val="28"/>
          <w:sz w:val="28"/>
          <w:szCs w:val="28"/>
          <w:rtl w:val="true"/>
          <w:lang w:bidi="ar-SA"/>
        </w:rPr>
        <w:t>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عدم الوجوب</w:t>
      </w:r>
    </w:p>
    <w:p>
      <w:pPr>
        <w:pStyle w:val="BookText"/>
        <w:rPr/>
      </w:pPr>
      <w:r>
        <w:rPr>
          <w:rFonts w:ascii="Amiri" w:hAnsi="Amiri" w:eastAsia="Amiri" w:cs="Amiri"/>
          <w:color w:val="111111"/>
          <w:sz w:val="28"/>
          <w:sz w:val="28"/>
          <w:szCs w:val="28"/>
          <w:rtl w:val="true"/>
          <w:lang w:bidi="ar-SA"/>
        </w:rPr>
        <w:t>الحادية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عرضها قد مرّ و سيأتى انه بل مطلق حق اللّه لا يخرج من التركة</w:t>
      </w:r>
    </w:p>
    <w:p>
      <w:pPr>
        <w:pStyle w:val="BookText"/>
        <w:rPr/>
      </w:pPr>
      <w:r>
        <w:rPr>
          <w:rFonts w:ascii="Amiri" w:hAnsi="Amiri" w:eastAsia="Amiri" w:cs="Amiri"/>
          <w:color w:val="111111"/>
          <w:sz w:val="28"/>
          <w:sz w:val="28"/>
          <w:szCs w:val="28"/>
          <w:rtl w:val="true"/>
          <w:lang w:bidi="ar-SA"/>
        </w:rPr>
        <w:t>الخامسة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عدم الاجزاء</w:t>
      </w:r>
    </w:p>
    <w:p>
      <w:pPr>
        <w:pStyle w:val="BookText"/>
        <w:rPr/>
      </w:pPr>
      <w:r>
        <w:rPr>
          <w:rFonts w:ascii="Amiri" w:hAnsi="Amiri" w:eastAsia="Amiri" w:cs="Amiri"/>
          <w:color w:val="111111"/>
          <w:sz w:val="28"/>
          <w:sz w:val="28"/>
          <w:szCs w:val="28"/>
          <w:rtl w:val="true"/>
          <w:lang w:bidi="ar-SA"/>
        </w:rPr>
        <w:t>السابعة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اشكال و الاقوى كفاية قصده عن قصده</w:t>
      </w:r>
    </w:p>
    <w:p>
      <w:pPr>
        <w:pStyle w:val="BookText"/>
        <w:rPr/>
      </w:pPr>
      <w:r>
        <w:rPr>
          <w:rFonts w:ascii="Amiri" w:hAnsi="Amiri" w:eastAsia="Amiri" w:cs="Amiri"/>
          <w:color w:val="111111"/>
          <w:sz w:val="28"/>
          <w:sz w:val="28"/>
          <w:szCs w:val="28"/>
          <w:rtl w:val="true"/>
          <w:lang w:bidi="ar-SA"/>
        </w:rPr>
        <w:t>الثامنة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فمشكل قد مرّ انه لا اشكال فى الجواز</w:t>
      </w:r>
    </w:p>
    <w:p>
      <w:pPr>
        <w:pStyle w:val="BookText"/>
        <w:rPr/>
      </w:pPr>
      <w:r>
        <w:rPr>
          <w:rFonts w:ascii="Amiri" w:hAnsi="Amiri" w:eastAsia="Amiri" w:cs="Amiri"/>
          <w:color w:val="111111"/>
          <w:sz w:val="28"/>
          <w:sz w:val="28"/>
          <w:szCs w:val="28"/>
          <w:rtl w:val="true"/>
          <w:lang w:bidi="ar-SA"/>
        </w:rPr>
        <w:t>التاسعة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اعانة على الحرام و الاقوى ان مثل هذا ليس باعانة</w:t>
      </w:r>
    </w:p>
    <w:p>
      <w:pPr>
        <w:pStyle w:val="BookText"/>
        <w:rPr/>
      </w:pPr>
      <w:r>
        <w:rPr>
          <w:rFonts w:ascii="Amiri" w:hAnsi="Amiri" w:eastAsia="Amiri" w:cs="Amiri"/>
          <w:color w:val="111111"/>
          <w:sz w:val="28"/>
          <w:sz w:val="28"/>
          <w:szCs w:val="28"/>
          <w:rtl w:val="true"/>
          <w:lang w:bidi="ar-SA"/>
        </w:rPr>
        <w:t>الحادية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الاظهر عدم اعتباره بل الاظهر اعتباره كما مرّ</w:t>
      </w:r>
    </w:p>
    <w:p>
      <w:pPr>
        <w:pStyle w:val="Heading3"/>
        <w:numPr>
          <w:ilvl w:val="2"/>
          <w:numId w:val="1"/>
        </w:numPr>
        <w:rPr/>
      </w:pPr>
      <w:bookmarkStart w:id="450" w:name="__RefHeading___Toc14223136_1280447820"/>
      <w:bookmarkStart w:id="451" w:name="_Toc169"/>
      <w:bookmarkEnd w:id="450"/>
      <w:r>
        <w:rPr>
          <w:rtl w:val="true"/>
        </w:rPr>
        <w:t>فصل فى زكوة الفطرة</w:t>
      </w:r>
      <w:r>
        <w:rPr>
          <w:rtl w:val="true"/>
        </w:rPr>
        <w:t xml:space="preserve">... </w:t>
      </w:r>
      <w:r>
        <w:rPr>
          <w:rtl w:val="true"/>
        </w:rPr>
        <w:t>فصل فيمن تجب عنه</w:t>
      </w:r>
      <w:bookmarkEnd w:id="451"/>
    </w:p>
    <w:p>
      <w:pPr>
        <w:pStyle w:val="BookText"/>
        <w:rPr/>
      </w:pPr>
      <w:r>
        <w:rPr>
          <w:rFonts w:ascii="Amiri" w:hAnsi="Amiri" w:eastAsia="Amiri" w:cs="Amiri"/>
          <w:color w:val="111111"/>
          <w:sz w:val="28"/>
          <w:sz w:val="28"/>
          <w:szCs w:val="28"/>
          <w:rtl w:val="true"/>
          <w:lang w:bidi="ar-SA"/>
        </w:rPr>
        <w:t>بان يكون بانيا على البقاء عنده مدّة صدق العيلولة لا يتوقف عليه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فالاقوى وجوبها بل الاقوى عدم وجوبها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نزل عليه الظاهر صدق العيلولة بمجرد الورود عليه فيجب زكوته عليه فى جميع فروض المسئلة</w:t>
      </w:r>
    </w:p>
    <w:p>
      <w:pPr>
        <w:pStyle w:val="Heading3"/>
        <w:numPr>
          <w:ilvl w:val="2"/>
          <w:numId w:val="1"/>
        </w:numPr>
        <w:rPr/>
      </w:pPr>
      <w:bookmarkStart w:id="452" w:name="__RefHeading___Toc14223138_1280447820"/>
      <w:bookmarkStart w:id="453" w:name="_Toc170"/>
      <w:bookmarkEnd w:id="452"/>
      <w:r>
        <w:rPr>
          <w:rtl w:val="true"/>
        </w:rPr>
        <w:t>فصل فى جنسها و قدرها</w:t>
      </w:r>
      <w:bookmarkEnd w:id="453"/>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الافضل اخراج التمر بل الافضل و الاحوط اخراج القوت </w:t>
      </w:r>
      <w:bookmarkStart w:id="454" w:name="pg19237_216336"/>
    </w:p>
    <w:p>
      <w:pPr>
        <w:pStyle w:val="BookText"/>
        <w:rPr/>
      </w:pPr>
      <w:bookmarkEnd w:id="454"/>
      <w:r>
        <w:rPr>
          <w:rFonts w:ascii="Amiri" w:hAnsi="Amiri" w:eastAsia="Amiri" w:cs="Amiri"/>
          <w:color w:val="111111"/>
          <w:sz w:val="28"/>
          <w:sz w:val="28"/>
          <w:szCs w:val="28"/>
          <w:rtl w:val="true"/>
          <w:lang w:bidi="ar-SA"/>
        </w:rPr>
        <w:t>الغالب فى كل بلد</w:t>
      </w:r>
    </w:p>
    <w:p>
      <w:pPr>
        <w:pStyle w:val="Heading3"/>
        <w:numPr>
          <w:ilvl w:val="2"/>
          <w:numId w:val="1"/>
        </w:numPr>
        <w:rPr/>
      </w:pPr>
      <w:bookmarkStart w:id="455" w:name="__RefHeading___Toc14223140_1280447820"/>
      <w:bookmarkStart w:id="456" w:name="_Toc171"/>
      <w:bookmarkEnd w:id="455"/>
      <w:r>
        <w:rPr>
          <w:rtl w:val="true"/>
        </w:rPr>
        <w:t>فصل فى وقت وجوبها</w:t>
      </w:r>
      <w:bookmarkEnd w:id="4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جواز عزلها فى الازيد الاقوى الجواز فيه و فى ما بعده</w:t>
      </w:r>
    </w:p>
    <w:p>
      <w:pPr>
        <w:pStyle w:val="Heading3"/>
        <w:numPr>
          <w:ilvl w:val="2"/>
          <w:numId w:val="1"/>
        </w:numPr>
        <w:rPr/>
      </w:pPr>
      <w:bookmarkStart w:id="457" w:name="__RefHeading___Toc14223142_1280447820"/>
      <w:bookmarkStart w:id="458" w:name="_Toc172"/>
      <w:bookmarkEnd w:id="457"/>
      <w:r>
        <w:rPr>
          <w:rtl w:val="true"/>
        </w:rPr>
        <w:t>فصل فى مصرف زكوة الفطرة</w:t>
      </w:r>
      <w:bookmarkEnd w:id="458"/>
    </w:p>
    <w:p>
      <w:pPr>
        <w:pStyle w:val="BookText"/>
        <w:rPr/>
      </w:pPr>
      <w:r>
        <w:rPr>
          <w:rFonts w:ascii="Amiri" w:hAnsi="Amiri" w:eastAsia="Amiri" w:cs="Amiri"/>
          <w:color w:val="111111"/>
          <w:sz w:val="28"/>
          <w:sz w:val="28"/>
          <w:szCs w:val="28"/>
          <w:rtl w:val="true"/>
          <w:lang w:bidi="ar-SA"/>
        </w:rPr>
        <w:t>لكن يجوز اعطائها لا يجوز الاّ لاهل الولاية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اجتمع بل حتى اذا اجتمع</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الظن بصدق المدعى لا يكفى الظن بل لا بدّ من حصول الإطمئنان</w:t>
      </w:r>
      <w:r>
        <w:rPr>
          <w:rStyle w:val="FootnoteAnchor"/>
          <w:rtl w:val="true"/>
        </w:rPr>
        <w:footnoteReference w:id="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الاقل حسين المظاهرى</w:t>
      </w:r>
      <w:bookmarkStart w:id="459" w:name="pg19237_216337"/>
    </w:p>
    <w:p>
      <w:pPr>
        <w:pStyle w:val="Heading2"/>
        <w:numPr>
          <w:ilvl w:val="1"/>
          <w:numId w:val="1"/>
        </w:numPr>
        <w:rPr/>
      </w:pPr>
      <w:bookmarkStart w:id="460" w:name="__RefHeading___Toc14223144_1280447820"/>
      <w:bookmarkStart w:id="461" w:name="_Toc173"/>
      <w:bookmarkEnd w:id="459"/>
      <w:bookmarkEnd w:id="460"/>
      <w:r>
        <w:rPr>
          <w:rtl w:val="true"/>
        </w:rPr>
        <w:t>كتاب الخمس</w:t>
      </w:r>
      <w:bookmarkEnd w:id="46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14223146_1280447820"/>
      <w:bookmarkStart w:id="463" w:name="_Toc174"/>
      <w:bookmarkEnd w:id="462"/>
      <w:r>
        <w:rPr>
          <w:rtl w:val="true"/>
        </w:rPr>
        <w:t>اشارة</w:t>
      </w:r>
      <w:bookmarkEnd w:id="46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19237_216339"/>
      <w:bookmarkStart w:id="465" w:name="pg19237_216339"/>
      <w:bookmarkEnd w:id="465"/>
    </w:p>
    <w:p>
      <w:pPr>
        <w:pStyle w:val="BookText"/>
        <w:rPr/>
      </w:pPr>
      <w:bookmarkStart w:id="466" w:name="pg19237_216339"/>
      <w:bookmarkEnd w:id="4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الكافرين اذا رجع انكاره الى انكار النبوة و الاّ فهو فى حكم الكافرين عذابا لا آثارا</w:t>
      </w:r>
    </w:p>
    <w:p>
      <w:pPr>
        <w:pStyle w:val="Heading3"/>
        <w:numPr>
          <w:ilvl w:val="2"/>
          <w:numId w:val="1"/>
        </w:numPr>
        <w:rPr/>
      </w:pPr>
      <w:bookmarkStart w:id="467" w:name="__RefHeading___Toc14223148_1280447820"/>
      <w:bookmarkStart w:id="468" w:name="_Toc175"/>
      <w:bookmarkEnd w:id="467"/>
      <w:r>
        <w:rPr>
          <w:rtl w:val="true"/>
        </w:rPr>
        <w:t>فصل فى ما يجب فيه الخمس</w:t>
      </w:r>
      <w:bookmarkEnd w:id="468"/>
    </w:p>
    <w:p>
      <w:pPr>
        <w:pStyle w:val="BookText"/>
        <w:rPr/>
      </w:pPr>
      <w:r>
        <w:rPr>
          <w:rFonts w:ascii="Amiri" w:hAnsi="Amiri" w:eastAsia="Amiri" w:cs="Amiri"/>
          <w:color w:val="111111"/>
          <w:sz w:val="28"/>
          <w:sz w:val="28"/>
          <w:szCs w:val="28"/>
          <w:rtl w:val="true"/>
          <w:lang w:bidi="ar-SA"/>
        </w:rPr>
        <w:t>و ان كان فى زمن الغيبة لا بدّ من ان يكون باذن الفقيه الجامع للشرائط و الاّ فالغنيمة كلّها للفقيه الجامع للشرائط</w:t>
      </w:r>
    </w:p>
    <w:p>
      <w:pPr>
        <w:pStyle w:val="BookText"/>
        <w:rPr/>
      </w:pPr>
      <w:r>
        <w:rPr>
          <w:rFonts w:ascii="IRNazanin" w:hAnsi="IRNazanin" w:eastAsia="IRNazanin"/>
          <w:color w:val="111111"/>
          <w:sz w:val="28"/>
          <w:sz w:val="28"/>
          <w:szCs w:val="28"/>
          <w:rtl w:val="true"/>
          <w:lang w:bidi="fa-IR"/>
        </w:rPr>
        <w:t>فالاحوط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غار جواز الغارة و السرقة و الغيلة او نحو ذلك من غير الكافر الحربى و هو الذى يكون فى حال الحرب قوة او فعلا عندى فى غاية الاشكال بل الاقوى عدم الجواز، فعلى فرض الجواز ما اخذ منهم لا يكون من الغنيمة بل من ارباح المكاسب و بما ذكرنا يظهر حكم الفروع الآتية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هو دائر مدار الجعل فان جعله له مطلقا فلا يجب فيه الخمس و الاّ ففيه الخمس</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المغرة ان حجر الرحى و الجص و نحوهما كالمغرة، و لا يصدق على مثل الامثلة المعدن </w:t>
      </w:r>
    </w:p>
    <w:p>
      <w:pPr>
        <w:pStyle w:val="BookText"/>
        <w:rPr/>
      </w:pPr>
      <w:r>
        <w:rPr>
          <w:rFonts w:ascii="Amiri" w:hAnsi="Amiri" w:eastAsia="Amiri" w:cs="Amiri"/>
          <w:color w:val="111111"/>
          <w:sz w:val="28"/>
          <w:sz w:val="28"/>
          <w:szCs w:val="28"/>
          <w:rtl w:val="true"/>
          <w:lang w:bidi="ar-SA"/>
        </w:rPr>
        <w:t>عشرين دينارا او مأتى درهم</w:t>
      </w:r>
    </w:p>
    <w:p>
      <w:pPr>
        <w:pStyle w:val="BookText"/>
        <w:rPr/>
      </w:pPr>
      <w:r>
        <w:rPr>
          <w:rFonts w:ascii="Amiri" w:hAnsi="Amiri" w:eastAsia="Amiri" w:cs="Amiri"/>
          <w:color w:val="111111"/>
          <w:sz w:val="28"/>
          <w:sz w:val="28"/>
          <w:szCs w:val="28"/>
          <w:rtl w:val="true"/>
          <w:lang w:bidi="ar-SA"/>
        </w:rPr>
        <w:t>فكذلك على الاحوط استحبابا</w:t>
      </w:r>
    </w:p>
    <w:p>
      <w:pPr>
        <w:pStyle w:val="BookText"/>
        <w:rPr/>
      </w:pPr>
      <w:r>
        <w:rPr>
          <w:rFonts w:ascii="IRNazanin" w:hAnsi="IRNazanin" w:eastAsia="IRNazanin"/>
          <w:color w:val="111111"/>
          <w:sz w:val="28"/>
          <w:sz w:val="28"/>
          <w:szCs w:val="28"/>
          <w:rtl w:val="true"/>
          <w:lang w:bidi="fa-IR"/>
        </w:rPr>
        <w:t>فالظاهر وجوب خمسه بل الظاهر عدم الوجوب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بل الاجزاء لا يخلو عن قوة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بل الاقوى فى الموردين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تملّكه اشكال و الاقوى عدم تملّكه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ناويا الاخراج صرف النية لا دليل على نقل الخمس او الزكوة من العين الى الذمة فالريح مشترك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الاقوى لوجوب الفحص نصا فى باب الزكوة و الخمس كما مرّ نظيره هناك</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عشرون دينارا او مأتا درهم عينا او قيمة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اجراء حكم الكنز عليه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كنزا واحدا و كذلك فى الامكنة المتقاربة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الكنز على الاحوط و ان كان الاقوى العدم فهو من ارباح المكاسب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بل الظاهر اشتراط بلوغ حصّة كل واحد منهم نصابا</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ممّا يتعارف اخراجه بالغوص</w:t>
      </w:r>
    </w:p>
    <w:p>
      <w:pPr>
        <w:pStyle w:val="BookText"/>
        <w:rPr/>
      </w:pPr>
      <w:r>
        <w:rPr>
          <w:rFonts w:ascii="Amiri" w:hAnsi="Amiri" w:eastAsia="Amiri" w:cs="Amiri"/>
          <w:color w:val="111111"/>
          <w:sz w:val="28"/>
          <w:sz w:val="28"/>
          <w:szCs w:val="28"/>
          <w:rtl w:val="true"/>
          <w:lang w:bidi="ar-SA"/>
        </w:rPr>
        <w:t>و لا بين الدفعة و الدفعات لو لم يعرض اولا ثم شرع كما مرّ نظيره فى المعدن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المدار بل المدار مثل المعدن و الكنز بلوغ نصيب كل واحد منهم نصابا </w:t>
      </w:r>
    </w:p>
    <w:p>
      <w:pPr>
        <w:pStyle w:val="BookText"/>
        <w:rPr/>
      </w:pPr>
      <w:r>
        <w:rPr>
          <w:rFonts w:ascii="IRNazanin" w:hAnsi="IRNazanin" w:eastAsia="IRNazanin"/>
          <w:color w:val="111111"/>
          <w:sz w:val="28"/>
          <w:sz w:val="28"/>
          <w:szCs w:val="28"/>
          <w:rtl w:val="true"/>
          <w:lang w:bidi="fa-IR"/>
        </w:rPr>
        <w:t>على 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ينو لا يشترط فى الحيازة النية بل التسلط العرفى كاف فيها فحينئذ انه لمن حازه و عليه الخمس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اخراجه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الاحوط لكن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اللحوق و ان كان الاقوى عدم اللحوق</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المال فى يده هذا القيد غير دخيل فى الحكم فالاقوى جواز الاكتفاء بالاقل مطلقا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مقدار الحرام الاقوى ان الروايات لا تشمل صورة العلم بالزيادة او النقيصة فحينئذ اذا علم الزيادة او النقيصة فحكمه حكم مجهول المالك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الاقوى الاول فى الفرضين الاّ ان يلزم الحرج فالاقوى القرعة و بما ذكرنا يظهر حال مسألة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هو الاحتياط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قد مرّ الكلام فى 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 فراجع</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يتعلق بل يتعلق بالبناء و الاشجار و النخيل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يعتبر فيه نية القربة بل وزانه وزان الزكوة فحكمه حكمه بلا تفاوت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كذلك و الاقوى انه ليس كذلك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بل الظاهر لا شىء عليه اذا رجع الملك الى البائع بفسخ او انفساخ او اقالة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بحكم المسلم بحكم المسلم و من بحكم الذمى بحكم الذمى بل شمول الحكم لغير الذمى ليس ببعيد</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له رحم بعيد هذا من باب المثال و الاّ فلا فرق بين البعيد و القريب و المناط صدق من حيث لا يحتسب الذى لا تشمله السيرة القطعية على عدم الخمس فى الميراث و يؤيدها النص الصحيح</w:t>
      </w:r>
    </w:p>
    <w:p>
      <w:pPr>
        <w:pStyle w:val="BookText"/>
        <w:rPr/>
      </w:pPr>
      <w:r>
        <w:rPr>
          <w:rFonts w:ascii="Amiri" w:hAnsi="Amiri" w:eastAsia="Amiri" w:cs="Amiri"/>
          <w:color w:val="111111"/>
          <w:sz w:val="28"/>
          <w:sz w:val="28"/>
          <w:szCs w:val="28"/>
          <w:rtl w:val="true"/>
          <w:lang w:bidi="ar-SA"/>
        </w:rPr>
        <w:t>و كذا لا يترك بل الاقوى فيه و فى الوقف العام و فى النذور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بل فى ذلك كلها خمس الاّ ما اخرجه النص المعتبر و هو ما صرح به صاحب الخمس كالشهرية فى زماننا هذا من الفقيه الجامع للشرائط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 بل سقط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يعد سفها او سرفا بل و لو لم يعد سفها و لا سرفا و لكن غير لائق بحاله فى العادة كما اذا وهب تمام ماله او غالبه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و الاقوى انه من المؤنة كما مرّ و كذلك فى الآلات مطلقا حتى الدكان للتجارة </w:t>
      </w:r>
    </w:p>
    <w:p>
      <w:pPr>
        <w:pStyle w:val="BookText"/>
        <w:rPr/>
      </w:pPr>
      <w:r>
        <w:rPr>
          <w:rFonts w:ascii="Amiri" w:hAnsi="Amiri" w:eastAsia="Amiri" w:cs="Amiri"/>
          <w:color w:val="111111"/>
          <w:sz w:val="28"/>
          <w:sz w:val="28"/>
          <w:szCs w:val="28"/>
          <w:rtl w:val="true"/>
          <w:lang w:bidi="ar-SA"/>
        </w:rPr>
        <w:t>و الارض للزراعة و السيارة للتكسب و هكذا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الربح من ربح تلك السنة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اخراج الاّ اذا كان مبنى المتعارف على تحصيل ذلك كما تعارف غالب القرى تحصيل غلة سنتهم فى وقت الغلة و تحصيل علوفة دابتهم كذلك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لم يتمكن حتى انقضى الاّ فى ما يصرفه لحجّه فى السنة الآتية كما فى زماننا هذا الذى يؤخذ اجرة الحج للسنوات الآتية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على الاحوط فكذلك على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يتمكن او يتمكن و لكن لا يصل وقت الاداء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اسرف او صرفه فى المعصية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كانت المعاملة بعين الربح اى تكون المعاملة نقدا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لا يجوز لان الخمس كالزكوة يتعلق بالعين على وجه الاشاعة كما مرّ الكلام فيه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الصلوة فيه على الاحوط و ان الاقوى جواز الصلوة فيه و جواز الوضوء و الغسل به و ان كان غصبا </w:t>
      </w:r>
      <w:bookmarkStart w:id="469" w:name="pg19237_216344"/>
    </w:p>
    <w:p>
      <w:pPr>
        <w:pStyle w:val="BookText"/>
        <w:rPr/>
      </w:pPr>
      <w:bookmarkEnd w:id="46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بقى قد مرّ الكلام آنفا لا يجوز لان الخمس يتعلق بالعين على وجه الاشاعة لا الكلى فى المعين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بل الظاهر الاشتراط كما مرّ فى الزكوة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عدم الوجوب</w:t>
      </w:r>
    </w:p>
    <w:p>
      <w:pPr>
        <w:pStyle w:val="Heading3"/>
        <w:numPr>
          <w:ilvl w:val="2"/>
          <w:numId w:val="1"/>
        </w:numPr>
        <w:rPr/>
      </w:pPr>
      <w:bookmarkStart w:id="470" w:name="__RefHeading___Toc14223150_1280447820"/>
      <w:bookmarkStart w:id="471" w:name="_Toc176"/>
      <w:bookmarkEnd w:id="470"/>
      <w:r>
        <w:rPr>
          <w:rtl w:val="true"/>
        </w:rPr>
        <w:t>فصل فى قسمة الخمس و مستحقه</w:t>
      </w:r>
      <w:bookmarkEnd w:id="4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الخمس ستة اسهم ما يكون فى القرآن و الروايات من تقسيم الخمس ستة اقسم مناط الجعل فالخمس بعنوان الحكومة الاسلامية و فعلا يكون بيد المجتهد الجامع للشرائط من غير فرق بين سهم الامام او سهم السادات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معصية لا يجوز الاعطاء به اذا كان سفره سفر المعصية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عبّاسيا او غيره من الفرق الهاشميين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الشياع المفيد للعلم يكفى الشياع المفيد للاطمينان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الاحتيال لا يمكن هذا الاحتيال الاّ ان ما يسهل الخطب قبول قوله اذا كان عدلا بل ثقة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انه كالزكوة فلا يجوز دفعه الى من يجب نفقته الاّ فى صرفه الى غير النفقة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بل على الاقوى الاّ ان يرى الحاكم الاسلامى صرفه بعنوان آخر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الخمس قد مرّ ان كلّه للامام و امره فعلا راجع الى نائبه العام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له الاقتصار اذا لم يكن عنده امر اهم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للمالك لا يجوز الاّ باذن الحاكم الاسلامى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قبل الاّ ان يكون فى قبوله مرجّح شرعى او عقلى لا من باب الحيلة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لا اشكال فى جواز العزل كما مرّ فى باب الزكوة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اذن المجتهد و كذلك فى سهم السادات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فى بعض الاحوال و هو ما اذا لم يكن من باب الحيلة بل يكون فيه مرجّح شرعى او عقلى كما فى المثال المذكور فى المتن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أباحوا غالب روايات الاباحة امر موقت توجبه امر خارجى موقت، نعم بعض تلك الروايات تفيد ما افاده الماتن ايضا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19237_216347"/>
      <w:bookmarkStart w:id="473" w:name="pg19237_216347"/>
      <w:bookmarkEnd w:id="473"/>
    </w:p>
    <w:p>
      <w:pPr>
        <w:pStyle w:val="Heading2"/>
        <w:numPr>
          <w:ilvl w:val="1"/>
          <w:numId w:val="1"/>
        </w:numPr>
        <w:rPr/>
      </w:pPr>
      <w:bookmarkStart w:id="474" w:name="pg19237_216347"/>
      <w:bookmarkStart w:id="475" w:name="__RefHeading___Toc14223152_1280447820"/>
      <w:bookmarkStart w:id="476" w:name="_Toc177"/>
      <w:bookmarkEnd w:id="474"/>
      <w:bookmarkEnd w:id="475"/>
      <w:r>
        <w:rPr>
          <w:rtl w:val="true"/>
        </w:rPr>
        <w:t>كتاب الحجّ‌</w:t>
      </w:r>
      <w:bookmarkEnd w:id="47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14223154_1280447820"/>
      <w:bookmarkStart w:id="478" w:name="_Toc178"/>
      <w:bookmarkEnd w:id="477"/>
      <w:r>
        <w:rPr>
          <w:rtl w:val="true"/>
        </w:rPr>
        <w:t>اشارة</w:t>
      </w:r>
      <w:bookmarkEnd w:id="47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9237_216349"/>
      <w:bookmarkStart w:id="480" w:name="pg19237_216349"/>
      <w:bookmarkEnd w:id="480"/>
    </w:p>
    <w:p>
      <w:pPr>
        <w:pStyle w:val="BookText"/>
        <w:rPr/>
      </w:pPr>
      <w:bookmarkStart w:id="481" w:name="pg19237_216349"/>
      <w:bookmarkEnd w:id="4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4223156_1280447820"/>
      <w:bookmarkStart w:id="483" w:name="_Toc179"/>
      <w:bookmarkEnd w:id="482"/>
      <w:r>
        <w:rPr>
          <w:rtl w:val="true"/>
        </w:rPr>
        <w:t>فصل</w:t>
      </w:r>
      <w:r>
        <w:rPr>
          <w:rtl w:val="true"/>
        </w:rPr>
        <w:t xml:space="preserve">: </w:t>
      </w:r>
      <w:r>
        <w:rPr>
          <w:rtl w:val="true"/>
        </w:rPr>
        <w:t>من اركان الدّين الحج</w:t>
      </w:r>
      <w:r>
        <w:rPr>
          <w:rtl w:val="true"/>
        </w:rPr>
        <w:t>...</w:t>
      </w:r>
      <w:bookmarkEnd w:id="483"/>
    </w:p>
    <w:p>
      <w:pPr>
        <w:pStyle w:val="BookText"/>
        <w:rPr/>
      </w:pPr>
      <w:r>
        <w:rPr>
          <w:rFonts w:ascii="Amiri" w:hAnsi="Amiri" w:eastAsia="Amiri" w:cs="Amiri"/>
          <w:color w:val="111111"/>
          <w:sz w:val="28"/>
          <w:sz w:val="28"/>
          <w:szCs w:val="28"/>
          <w:rtl w:val="true"/>
          <w:lang w:bidi="ar-SA"/>
        </w:rPr>
        <w:t>و منكره اذا رجع انكاره الى انكار الرسالة</w:t>
      </w:r>
    </w:p>
    <w:p>
      <w:pPr>
        <w:pStyle w:val="Heading3"/>
        <w:numPr>
          <w:ilvl w:val="2"/>
          <w:numId w:val="1"/>
        </w:numPr>
        <w:rPr/>
      </w:pPr>
      <w:bookmarkStart w:id="484" w:name="__RefHeading___Toc14223158_1280447820"/>
      <w:bookmarkStart w:id="485" w:name="_Toc180"/>
      <w:bookmarkEnd w:id="484"/>
      <w:r>
        <w:rPr>
          <w:rtl w:val="true"/>
        </w:rPr>
        <w:t>فصل فى شرائط وجوب حجة الاسلام</w:t>
      </w:r>
      <w:bookmarkEnd w:id="4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فيتوضأ هو عنه بل يتوضأ هو عن نفسه و يأتى ما يشترط فيه الوضوء عنه و كذلك الطهارة فى ما يشترط فيه الطهارة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بالاجزاء مشكل بل الاقوى عدم الاجزاء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اوجههما الاول بل اوجههما الثانى لان وقوع الحج حجة الاسلام و ان لم يكن من العناوين القصدية الاّ ان قصد الوجوب و الندب كقصد النيابة مفرد و الحج من هذه الجهة من العناوين القصدية</w:t>
      </w:r>
    </w:p>
    <w:p>
      <w:pPr>
        <w:pStyle w:val="BookText"/>
        <w:rPr/>
      </w:pPr>
      <w:r>
        <w:rPr>
          <w:rFonts w:ascii="Amiri" w:hAnsi="Amiri" w:eastAsia="Amiri" w:cs="Amiri"/>
          <w:color w:val="111111"/>
          <w:sz w:val="28"/>
          <w:sz w:val="28"/>
          <w:szCs w:val="28"/>
          <w:rtl w:val="true"/>
          <w:lang w:bidi="ar-SA"/>
        </w:rPr>
        <w:t>الثانى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لمّا كانت المسئلة فعلا سالبة بانتفاء الموضوع فالاعراض عنها اجدر</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كالحمل على الحج المندوب هذا الجمع قوى جدا و الشاهد له فى الاخبار كثير جدا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لا اشكال فى ان الاخبار غير شاملة للصورتين للانصراف عن حاق اللفظ </w:t>
      </w:r>
    </w:p>
    <w:p>
      <w:pPr>
        <w:pStyle w:val="BookText"/>
        <w:rPr/>
      </w:pPr>
      <w:r>
        <w:rPr>
          <w:rFonts w:ascii="Amiri" w:hAnsi="Amiri" w:eastAsia="Amiri" w:cs="Amiri"/>
          <w:color w:val="111111"/>
          <w:sz w:val="28"/>
          <w:sz w:val="28"/>
          <w:szCs w:val="28"/>
          <w:rtl w:val="true"/>
          <w:lang w:bidi="ar-SA"/>
        </w:rPr>
        <w:t>لان الزاد و الراحلة و عدمهما من باب العدم و الملكة حتى لا اظن ان يشملهما الاجماعات المنقولة و الشهرة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بالنسبة الى اهل مكة مع الاحتياج العرفى اليهما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الآية بل الآية و الاخبار متخصصة و بما ذكرنا يظهر عدم تمامية كلامه بعد قوله نعم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عدمه بل الاقوى وجوبه لانه لا يشترط فى الوجوب الاستطاعة الفعلية فبناء عليه ما هو المشهور فى زماننا من اخذ الخدمة و النّظار و نحوهما يسقط عنهما حجة الاسلام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يخلو عن اشكال و الاقوى هو الوجوب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مضرا بحاله مراده الوصول الى حد الحرج كما اقرّ به فى الفرع الآتى فحينئذ لا يصدق عليه المستطيع لا انه مستطيع يرفع التكليف بقاعدة الحرج كما هو ظاهر العبارة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التكليف بل و لو لم يستلزم ذلك بل المناط الحاجة اليها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الاول بل الاقوى الثانى لعدم صدق الاستطاعة عليه بعد الحاجة اليه و اما الاصل فلا اصل له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بل الاقوى بل الاقوى جوازه لعدم صدق الاستطاعة عليه بعد الحاجة اليها و لو لم يوجب العسر او الحرج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ترك التزويج حرجا عليه بل الاقوى عدم الوجوب مع الحاجة اليه كما مرّ مرارا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احوطهما ذلك قد وردت فى باب الطهارة رواية على عدم وجوب الفحص فى الشبهات الموضوعية و فى باب الزكوة رواية على وجوب الفحص فيها و التعدى فى البابين مشكل بل غير جائز و لا اطلاق لادلّة الاصول حتى يتمسك به الاّ ان يقال ان موضوع جريان الاصل هو الشك المستقر و هو يحتاج الى الفحص و يؤيّده ان قاعدة قبح العقاب بلا بيان لا تجرى قبل الفحص فالاقوى وجوب الفحص الاّ ما اخرجه الدليل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الحج المدار فى وجوب الحج اطمئنان بقاء المال من غير فرق بين الحاضر و الغائب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امكن ان يقال و لكن الاقوى الصحة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اجزء عن حجة الاسلام قد مرّ ان الحج الوجوبى و الندبى من العناوين القصدية فحينئذ اذا قصد الندب فلا يجزى عن حجة الاسلام بل انه فاسد و بما ذكرنا يظهر حكم ما افاده رحمه اللّه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يقرّبه لا يكون بمقرّب اصلا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لا يمكن و كلامه هنا مع قبل ذلك فى الفروع الماضية لا يخلو من تهافت، فتأمل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المعلق الظاهر ان النذر فى الصورتين مانع عن الاستطاعة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الاستطاعة ببذل النفقة و لو لم تحصل الاستطاعة لان من شرائط الاستطاعة الغنى قوة او فعلا بعد المراجعة و هذا لا يشترط فى الحج البذلى تعبدا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بين كون الباذل موثوقا به أو لا لا اشكال فى اشتراط كونه موثوقا به لعدم صدق الاستطاعة و لعدم اطلاق للروايات الشامل لعدم الوثوق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هو المانع فهو نظير من لا يبذل نفقة عياله فكما انه مانع فكذلك الدين الحال المتمكن من ادائه لو لم يحجّ</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وجوب القبول و لكن لو قبله لم يجب عليه الحج الاّ فى الرجوع الى الكفاية فلا يكون من مصاديق الحجّ البذلى حينئذ</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 فى الاحرام لكن عليه ضمان الذهاب و الاياب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و الاقوى عدم الجواز و بما ذكرنا يظهر حكم الهبة ايضا فى الرجوع قبل الاحرام او بعده و حكم مسألة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الكفارات فالاقوى انها مطلقا عليه لا على الباذل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لصدق الاستطاعة عرفا قد مرّ ان الحجّ البذلى لا يحتاج الى الاستطاعة العرفية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اجزئه عن حجة الاسلام اذا كان بعد المراجعة غنيا قوة او فعلا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و الاقوى الوجوب لعدم لزوم صدق الاستطاعة العرفية فى الحجّ البذلى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الضمان بعد فرض جهل المبذول له و قرار الضمان فى الصورتين على الباذل فالاقوى اجزاء حجه عن حجة الاسلام من غير فرق بين الصورتين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بل يصح و كذا فى ثمن الهدى و ان كان عاصيا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استلزم و لكن ان حجّ على كل الفروض فيكفى عن حجة الاسلام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اجزائه عن حجة الاسلام اذا لم ينو الاستحباب و الاّ فحجه فاسد كما مرّ و كذلك الفروض الآتية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عدم الكفاية</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عليه الاّ الاجماع قلت مضافا الى كفايته انّ الاجماع له مدرك و هو عدم الاستطاعة له و ممّا مرّ سابقا و الآن ظهر عدم تمامية كلامه رحمه اللّه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امكن ان يقال قد مرّ ان الاقوى هذا القول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هذا القول قوى اذا وصل الضرر الى حدّ الحرج لا مطلقا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مع الاطمئنان الى الغلبة و السلامة هذا القول 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فى عين ماله حجّه مطلقا صحيح و ان كان عاصيا و بما ذكرنا يظهر حكم الفروض كلها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اولهما عن قوة بل القوة فى الثانى لعدم الاطلاق فى </w:t>
      </w:r>
    </w:p>
    <w:p>
      <w:pPr>
        <w:pStyle w:val="BookText"/>
        <w:rPr/>
      </w:pPr>
      <w:r>
        <w:rPr>
          <w:rFonts w:ascii="Amiri" w:hAnsi="Amiri" w:eastAsia="Amiri" w:cs="Amiri"/>
          <w:color w:val="111111"/>
          <w:sz w:val="28"/>
          <w:sz w:val="28"/>
          <w:szCs w:val="28"/>
          <w:rtl w:val="true"/>
          <w:lang w:bidi="ar-SA"/>
        </w:rPr>
        <w:t>الروايات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قلنا قد مرّ ما يدل على عدم الكفاية و على ان ما افاده ليس بتمام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 و الاحتمال ضعيف و الاجارة ينفسخ، نعم على المنوب عنه ضمان الخسارة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المتيقن شمول الروايات لمطلق الحج 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اقواهما نعم قد مرّ ان اقواهما 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و الظاهر عدم الفرق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و الاقوى هو الاجزاء و الدليل ليس بسديد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لا وجه للاختصاص فيشمل الدليل العمرة المفردة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بالتزام وجوب القضاء فى خصوص هذا المورد من الموت فى الطريق و هذا هو الاقوى و استعمال الامر بالقضاء فى القدر المشترك بعيد جدا لا يصار اليه الاّ مع دليل واحد ليس مفقود فى المقام فرفع اليد عن ظهور الامر لا وجه 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الاسلام شرط بل الايمان شرط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تجرى فيه قاعدة الجب بل تجرى فيه كما مرّ سابقا و ادعاء التبادر لا وجه 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او موافقا لمذهبنا كما مرّ نظيره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فى الحج المندوب لا يجب اذنه و ليس له منعه الاّ فى صورة تفويت حقه كما مرّ نظيره فى ابواب اخر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تحصيلا للمحرم الاقوى الوجوب لانه كتحصيل الزاد و </w:t>
      </w:r>
    </w:p>
    <w:p>
      <w:pPr>
        <w:pStyle w:val="BookText"/>
        <w:rPr/>
      </w:pPr>
      <w:r>
        <w:rPr>
          <w:rFonts w:ascii="Amiri" w:hAnsi="Amiri" w:eastAsia="Amiri" w:cs="Amiri"/>
          <w:color w:val="111111"/>
          <w:sz w:val="28"/>
          <w:sz w:val="28"/>
          <w:szCs w:val="28"/>
          <w:rtl w:val="true"/>
          <w:lang w:bidi="ar-SA"/>
        </w:rPr>
        <w:t>الراحلة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حجه عن حجة الاسلام و الاقوى عدم الكفاية و لا يخفى ان صدر كلامه و ذيله لا يخلو من تهافت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ان حج النذر ايضا كذلك و الاقوى انه ليس كذلك بل انه كالصلوة و الصوم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يحتمل تقديم دين الناس و الاحتمال قوى فالاقوى تقديمه غيره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الدين لو كان حاله حاله فلا يجوز التصرف فيها مطلقا و لكن الظاهر ليس دليل على كون حاله حاله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الاحوط استحبابا لو لم يكن له صغير و الاّ فلا يجوز و اما الخبر فهو خارج عما نحن فيه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بل الظاهر بلد الاستيطان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جدا بل ضعيفا جدا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توزع عليهما بالنسبة قد مرّ الكلام فى ان حق الناس تقدم على غيره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على تقليد الميت بل المدار على تقليد الوصى ان كان و الاّ فالوارث فى جميع فروض المسألة و فى صورة النزاع يرجع الى الحاكم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بل انه المتعين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ايضا قد مرّ ان المناط تقليد الوصى ان كان و الاّ فتقليد الورثة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استقرار قد مرّ كرارا انه لا يجب عليهم شىء </w:t>
      </w:r>
      <w:bookmarkStart w:id="486" w:name="pg19237_216356"/>
    </w:p>
    <w:p>
      <w:pPr>
        <w:pStyle w:val="BookText"/>
        <w:rPr/>
      </w:pPr>
      <w:bookmarkEnd w:id="48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نهى تبعى قد قرّر فى محله ان النهى نهى اصلى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بكفاية مع جريان قاعدة الترتب فى المقام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بطلانها بل الظاهر صحتها و عدم القدرة شرعا على العمل ممنوع لانه غير منهى عنه و لو سلم فقاعدة الترتب تصحّحه، هذا مع ان المانع الشرعى كالمانع العقلى ليس قاعدة سيّالة، هذا مع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اذا حرّم شيا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بالحرمة الذاتية و فيها كلام ايضا لا يسعه المقام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تعدد الامتثال لان الحج من العناوين القصدية و لا يوجد الاّ بقصد الوجوب او الندب و بقصد لنفسه او لغيره</w:t>
      </w:r>
    </w:p>
    <w:p>
      <w:pPr>
        <w:pStyle w:val="Heading3"/>
        <w:numPr>
          <w:ilvl w:val="2"/>
          <w:numId w:val="1"/>
        </w:numPr>
        <w:rPr/>
      </w:pPr>
      <w:bookmarkStart w:id="487" w:name="__RefHeading___Toc14223160_1280447820"/>
      <w:bookmarkStart w:id="488" w:name="_Toc181"/>
      <w:bookmarkEnd w:id="487"/>
      <w:r>
        <w:rPr>
          <w:rtl w:val="true"/>
        </w:rPr>
        <w:t>فصل فى الحج الواجب بالنّذر و العهد و اليمين</w:t>
      </w:r>
      <w:bookmarkEnd w:id="488"/>
    </w:p>
    <w:p>
      <w:pPr>
        <w:pStyle w:val="BookText"/>
        <w:rPr/>
      </w:pPr>
      <w:r>
        <w:rPr>
          <w:rFonts w:ascii="Amiri" w:hAnsi="Amiri" w:eastAsia="Amiri" w:cs="Amiri"/>
          <w:color w:val="111111"/>
          <w:sz w:val="28"/>
          <w:sz w:val="28"/>
          <w:szCs w:val="28"/>
          <w:rtl w:val="true"/>
          <w:lang w:bidi="ar-SA"/>
        </w:rPr>
        <w:t>بل هو مكروه كراهته ارشادى لا مولوى</w:t>
      </w:r>
    </w:p>
    <w:p>
      <w:pPr>
        <w:pStyle w:val="BookText"/>
        <w:rPr/>
      </w:pPr>
      <w:r>
        <w:rPr>
          <w:rFonts w:ascii="Amiri" w:hAnsi="Amiri" w:eastAsia="Amiri" w:cs="Amiri"/>
          <w:color w:val="111111"/>
          <w:sz w:val="28"/>
          <w:sz w:val="28"/>
          <w:szCs w:val="28"/>
          <w:rtl w:val="true"/>
          <w:lang w:bidi="ar-SA"/>
        </w:rPr>
        <w:t>حيث ان اللازم ان النذر كاليمين متعلقا و حكما و لا يلزم الرجحان فى متعلقه بل اللازم ان يكون مرجوحا فيهما و كذلك العهد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فالاقوى فى الولد بل الاقوى الالحاق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الشمول خصوصا على المبنى و هو الانعقاد اذا لم يعارض حق الزوج</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وجهان و الاقوى الحاق</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عليه بعد جواز فسخ نذره يجوز الممانعة عن </w:t>
      </w:r>
    </w:p>
    <w:p>
      <w:pPr>
        <w:pStyle w:val="BookText"/>
        <w:rPr/>
      </w:pPr>
      <w:r>
        <w:rPr>
          <w:rFonts w:ascii="Amiri" w:hAnsi="Amiri" w:eastAsia="Amiri" w:cs="Amiri"/>
          <w:color w:val="111111"/>
          <w:sz w:val="28"/>
          <w:sz w:val="28"/>
          <w:szCs w:val="28"/>
          <w:rtl w:val="true"/>
          <w:lang w:bidi="ar-SA"/>
        </w:rPr>
        <w:t>تحصيلها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جواز الالتماس لعدم الدليل على الاختصاص</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تلحق الام بالاب بناء على ما ذهب اليه و قويناه فلا فرق بين الاب و الام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للزوج منعها بل له المنع و حلّ نذره و قياسه بالحج قياس مع الفارق و بما ذكرنا يظهر عدم تمامية ما افاده بعد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القضاء لا يجب عليه القضاء كما مرّ نظيره كرارا و لا يجب القضاء عنه فضلا عن وجوبه من اصل التركة و بما ذكرنا يظهر عدم تمامية الفروع المترتبة عليه منه فى الفروع الآتية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هذا كون الجميع من الاصل لا تلازم فى ذلك و الاقوى ان الواجبات غير الماليّة كلّها لا تخرج من الاصل الاّ ما اخرجه الدليل كحجة الاسلام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التعليق من باب الشرط و هذا هو الاقوى كما قرّر فى الاصول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القضاء و الكفارة لم يجب القضاء لا له و لا عنه و ادعاء انهما واجبان ماليان بلا اشكال ليس بسديد بل فيه كل الاشكال و بما ذكرنا يظهر حال المسئلة الى آخرها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مخالفا للقاعدة و بناء على ما ذكرنا يكون الحكم مخالفا للقاعدة فالتعدى عن مورد النص غير جائز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القضاء عنه و الكفارة بل وجب القضاء عنه فقط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وجب عليه تحصيل الاستطاعة لم يجب لان المنذور شىء لا يجب تحصيل الاستطاعة 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لنذره على الصحة هذا الاصل لا اصل 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الاتيان به بل وجب الاتيان بحجة الاسلام و ليس لنذره عليه شىء الاّ الكفارة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و الاحتمال قوى و ان لم يكن نذره من قبيل الواجب المعلق ايضا فالاقوى تقديم الحج النذرى ثم ان استطاع فى العام القابل يجب عليه حجة الاسلام و الاّ فلا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احوطها الاخير بل هو الاقوى و الاحوط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وفت لا يجب عنه الاّ حجة الاسلام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يجب قد مرّ كرارا انه لا يجب الاخراج من تركته غير الواجبات المالية فقبل الكلام و بعده ليس بسديد و بما ذكرنا يظهر حكم مسألة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قضائه عنه لم يجب عليه شىء و كذلك الفرض الآتى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 بل ينعقد لانه قد مرّ انه لا يشترط الرجحان فى متعلق النذر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رفع الحرج و كذلك غالب موارد الضرر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القضاء وجب عليه الكفارة فقط</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الاحوط بل الاقوى </w:t>
      </w:r>
      <w:bookmarkStart w:id="489" w:name="pg19237_216359"/>
    </w:p>
    <w:p>
      <w:pPr>
        <w:pStyle w:val="Heading3"/>
        <w:numPr>
          <w:ilvl w:val="2"/>
          <w:numId w:val="1"/>
        </w:numPr>
        <w:rPr/>
      </w:pPr>
      <w:bookmarkStart w:id="490" w:name="__RefHeading___Toc14223162_1280447820"/>
      <w:bookmarkStart w:id="491" w:name="_Toc182"/>
      <w:bookmarkEnd w:id="489"/>
      <w:bookmarkEnd w:id="490"/>
      <w:r>
        <w:rPr>
          <w:rtl w:val="true"/>
        </w:rPr>
        <w:t>فصل فى النّيابة</w:t>
      </w:r>
      <w:bookmarkEnd w:id="4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الاحوط و ان كان الاقوى الجواز من غير احتياج الى اذن الولى و ان كان احوط</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الاقوى قد مرّ ان الاقوى صحة الاجارة و الاستنابة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بل صح و ان كان عاصيا الاّ انّه لا يصح الاجارة او الاستنابة الاّ باذنه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بل الايمان فلا تصح النيابة بل التبرع عن غير المؤمن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لانصراف الادلة بل لمثل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لِلنَّبِيِّ وَ اَلَّذِينَ آمَنُوا أَنْ يَسْتَغْفِرُوا لِلْمُشْرِكِينَ وَ لَوْ كٰانُوا أُولِي قُرْبىٰ مِنْ بَعْدِ مٰا تَبَيَّنَ لَهُمْ أَنَّهُمْ أَصْحٰابُ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بل لا يجوز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بل بعيد مخالف للنص الدال على الامر به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يجوز اذا اتى بالحج الصحيح من قبل نفسه و كذلك التبرع، مثلا من كان حاجزا عن رمى الجمار فاستناب فيجوز ان يستجير او يستنيب فى الحج</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اجيرا على تفريغ الذمة اطلاق الاجارة يقتضى وجوب الاتيان بالحج الصحيح فحينئذ اذا اتى بما هو مصداق الحج و لو تعبدا استحق تمام الاجرة الاّ اذا صرّح فى الاجارة غير ذلك </w:t>
      </w:r>
    </w:p>
    <w:p>
      <w:pPr>
        <w:pStyle w:val="BookText"/>
        <w:rPr/>
      </w:pPr>
      <w:r>
        <w:rPr>
          <w:rFonts w:ascii="Amiri" w:hAnsi="Amiri" w:eastAsia="Amiri" w:cs="Amiri"/>
          <w:color w:val="111111"/>
          <w:sz w:val="28"/>
          <w:sz w:val="28"/>
          <w:szCs w:val="28"/>
          <w:rtl w:val="true"/>
          <w:lang w:bidi="ar-SA"/>
        </w:rPr>
        <w:t>فهو تابع لذلك حينئذ من غير فرق بين المقدمات و الاعمال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اشتراط المباشرة كان المناسب ان يقول و مع التصريح بعدم المباشرة لان عدم الاشتراط ينصرف الى المباشرة و بالجملة ان الاطلاق يقتضى المباشرة و التعجيل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مع الاهمال ان قلنا ان التعجيل حكم شرعى فلا تبطل و ليس له خيار و اما ان قلنا انه قيد كما قوّيناه فتبطل الاجارة من رأس</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 و الاقوى جواز اجازة المستأجر اذا لم يكن على وجه التقييد لان نقل ما فى الذّمّة كنقل العين امر عرفى فكما ان المستأجر يجوز له ان يجيز اذا وقعت الاجارة على العين يجوز له ان يجيز اذا وقعت على الذّمّة، نعم ان الاقوى ان الاجارة تمليك المنفعة الخارجية فتقع على العين لا على الذّمّة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بوجوب التعجيل و الاقوى الوجوب لانه نظير ابقاء مال الغير من دون اذنه، هذا مع ما قوّينا انّ الاطلاق يقتضى التعجيل على وجه القيدية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بعد تمامية الكلام لا داعى فى نقل الاحتمالات و الاقوال فى هذا الكتاب الذى لا يكون معدا لها فلذا ان الاقوى ما </w:t>
      </w:r>
      <w:bookmarkStart w:id="492" w:name="pg19237_216361"/>
    </w:p>
    <w:p>
      <w:pPr>
        <w:pStyle w:val="BookText"/>
        <w:rPr/>
      </w:pPr>
      <w:bookmarkEnd w:id="492"/>
      <w:r>
        <w:rPr>
          <w:rFonts w:ascii="Amiri" w:hAnsi="Amiri" w:eastAsia="Amiri" w:cs="Amiri"/>
          <w:color w:val="111111"/>
          <w:sz w:val="28"/>
          <w:sz w:val="28"/>
          <w:szCs w:val="28"/>
          <w:rtl w:val="true"/>
          <w:lang w:bidi="ar-SA"/>
        </w:rPr>
        <w:t>اختاره فى المتن و ان ما تعرض فى ضمن الكلام لا يخلو عن اشكالات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مجرد العلم بالرضا لا يكفى ما لم يرجع الى الاجارة على الاعم او الاشتراط و لعل الظاهر من الرواية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عدمه بل الاقوى جوازه و اجزائه عن المنوب عنه و استحقاق الاجرة بتمامها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و الاقوى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و الاقوى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الحج الواجب هذه الجملة زائدة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الاقوى هذه الجملة مع قبله لا يخلو من تهافت فلذا قيل ان هذه الجملة بدل قوله فى الحج الواجب فى مسئلة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و الاقوى عدم الصحة فى الحج الواجب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احدهما اسبق شروعا اما اذا كان احدهما اسبق ختاما فيلغى اللاحق</w:t>
      </w:r>
    </w:p>
    <w:p>
      <w:pPr>
        <w:pStyle w:val="Heading3"/>
        <w:numPr>
          <w:ilvl w:val="2"/>
          <w:numId w:val="1"/>
        </w:numPr>
        <w:rPr/>
      </w:pPr>
      <w:bookmarkStart w:id="493" w:name="__RefHeading___Toc14223164_1280447820"/>
      <w:bookmarkStart w:id="494" w:name="_Toc183"/>
      <w:bookmarkEnd w:id="493"/>
      <w:r>
        <w:rPr>
          <w:rtl w:val="true"/>
        </w:rPr>
        <w:t>فصل فى الوصية بالحج</w:t>
      </w:r>
      <w:bookmarkEnd w:id="49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علم انه واجب اى حجة الاسلام لما قد مرّ كرارا ان غير حجة الاسلام من الواجبات غير المالية لا يخرج من التركة و اجماعهم على خروج كل واجب مالى لا يشمل مثل ذلك بل مرادهم مثل الدين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يقال انه صرف الادعاء فيه و فى الخمس و الزكوة ايضا فالاقوى عدم الانصراف</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فى هذه الصورة و الاقوى اخراجه عن الثلث و قد مرّ نظيره كرارا و لا يخلو كلام المصنف هنا و هناك من تهافت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ان الفحص على نحو المتعارف واجب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اقواها اولها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اولوية الثانى بل كونه معينا و لا اطلاق للخبرين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استوجر غيره بعد بطلان الوصية لا دليل على استيجار غيره فيرجع الى الورثة و بما ذكرنا يظهر حكم 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استدل عليه فى تلك المسألة و لا يفى بالمقصود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الاستيجار قد مرّ كرارا انه لم يجب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من اصل التركة بل يخرج احدهما من الاصل و الاخر من الثلث</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انه بحكم السابق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عدم الضمان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لم يؤخذ و انه بحكم السابق و الاصل لا اصل له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بل جاز و وجب و بما ذكرنا يظهر الفرض الآتى بالاولوية </w:t>
      </w:r>
      <w:bookmarkStart w:id="495" w:name="pg19237_216363"/>
    </w:p>
    <w:p>
      <w:pPr>
        <w:pStyle w:val="BookText"/>
        <w:rPr/>
      </w:pPr>
      <w:bookmarkEnd w:id="49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الحج الواجب قد مرّ ان وجوب القضاء عنه يختص بحجة الاسلام و الخمس و الزكوة و المظالم القطعية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الاستيذان لا يجب و ان كان 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امكن اثبات ذلك لا يحتاج الى ذلك بل جاز ان يؤدّى بنفسه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يحج بنفسه لا يجوز الاّ مع الاطمئنان بانه و كلّه لوقوع الحج فى الخارج</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علم عدم اهليته فحينئذ لو لم يعلم ان ذكره من باب احد الافراد لا يجوز ان يحج عنه بل يجب ردّ المال الى صاحبه</w:t>
      </w:r>
    </w:p>
    <w:p>
      <w:pPr>
        <w:pStyle w:val="Heading3"/>
        <w:numPr>
          <w:ilvl w:val="2"/>
          <w:numId w:val="1"/>
        </w:numPr>
        <w:rPr/>
      </w:pPr>
      <w:bookmarkStart w:id="496" w:name="__RefHeading___Toc14223166_1280447820"/>
      <w:bookmarkStart w:id="497" w:name="_Toc184"/>
      <w:bookmarkEnd w:id="496"/>
      <w:r>
        <w:rPr>
          <w:rtl w:val="true"/>
        </w:rPr>
        <w:t>فصل فى الحج المندوب</w:t>
      </w:r>
      <w:bookmarkEnd w:id="49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لباس احرامه بل و ان كان لباس احرامه و طوافه و ثمن هديه من الحرام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الزوج لا يشترط الاّ فى صورة مزاحمة حقهم</w:t>
      </w:r>
    </w:p>
    <w:p>
      <w:pPr>
        <w:pStyle w:val="Heading3"/>
        <w:numPr>
          <w:ilvl w:val="2"/>
          <w:numId w:val="1"/>
        </w:numPr>
        <w:rPr/>
      </w:pPr>
      <w:bookmarkStart w:id="498" w:name="__RefHeading___Toc14223168_1280447820"/>
      <w:bookmarkStart w:id="499" w:name="_Toc185"/>
      <w:bookmarkEnd w:id="498"/>
      <w:r>
        <w:rPr>
          <w:rtl w:val="true"/>
        </w:rPr>
        <w:t>فصل فى اقسام العمرة</w:t>
      </w:r>
      <w:bookmarkEnd w:id="4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بالنذر لا يجب بالنذر و الحلف و العهد و الشرط فى ضمن العقد و الاجارة بل الوفاء بتلك الامور واجبة</w:t>
      </w:r>
    </w:p>
    <w:p>
      <w:pPr>
        <w:pStyle w:val="Heading3"/>
        <w:numPr>
          <w:ilvl w:val="2"/>
          <w:numId w:val="1"/>
        </w:numPr>
        <w:rPr/>
      </w:pPr>
      <w:bookmarkStart w:id="500" w:name="__RefHeading___Toc14223170_1280447820"/>
      <w:bookmarkStart w:id="501" w:name="_Toc186"/>
      <w:bookmarkEnd w:id="500"/>
      <w:r>
        <w:rPr>
          <w:rtl w:val="true"/>
        </w:rPr>
        <w:t>فصل فى اقسام الحج</w:t>
      </w:r>
      <w:bookmarkEnd w:id="50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لا يبعد بعيد جدا لانه تمسك بالعام فى الشبهة المصداقية لو كان عام فى البين و قياسه </w:t>
      </w:r>
      <w:bookmarkStart w:id="502" w:name="pg19237_216364"/>
    </w:p>
    <w:p>
      <w:pPr>
        <w:pStyle w:val="BookText"/>
        <w:rPr/>
      </w:pPr>
      <w:bookmarkEnd w:id="502"/>
      <w:r>
        <w:rPr>
          <w:rFonts w:ascii="Amiri" w:hAnsi="Amiri" w:eastAsia="Amiri" w:cs="Amiri"/>
          <w:color w:val="111111"/>
          <w:sz w:val="28"/>
          <w:sz w:val="28"/>
          <w:szCs w:val="28"/>
          <w:rtl w:val="true"/>
          <w:lang w:bidi="ar-SA"/>
        </w:rPr>
        <w:t>بالمسافة قياس مع الفارق لوجود الاستصحاب هناك دون هنا</w:t>
      </w:r>
    </w:p>
    <w:p>
      <w:pPr>
        <w:pStyle w:val="BookText"/>
        <w:rPr/>
      </w:pPr>
      <w:r>
        <w:rPr>
          <w:rFonts w:ascii="Amiri" w:hAnsi="Amiri" w:eastAsia="Amiri" w:cs="Amiri"/>
          <w:color w:val="111111"/>
          <w:sz w:val="28"/>
          <w:sz w:val="28"/>
          <w:szCs w:val="28"/>
          <w:rtl w:val="true"/>
          <w:lang w:bidi="ar-SA"/>
        </w:rPr>
        <w:t>غير حجة الاسلام و غير الحج الافسادى للزوم مطابقته للواجب الذى افسده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فرض وطن الاستطاعة لا دليل عليه بل التخيير له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احوط العمدة عدم الدليل، اما جريان الاصل لاثبات التعين فعندنا بالعكس و هو اصالة البرائة عن التعينية</w:t>
      </w:r>
    </w:p>
    <w:p>
      <w:pPr>
        <w:pStyle w:val="Heading3"/>
        <w:numPr>
          <w:ilvl w:val="2"/>
          <w:numId w:val="1"/>
        </w:numPr>
        <w:rPr/>
      </w:pPr>
      <w:bookmarkStart w:id="503" w:name="__RefHeading___Toc14223172_1280447820"/>
      <w:bookmarkStart w:id="504" w:name="_Toc187"/>
      <w:bookmarkEnd w:id="503"/>
      <w:r>
        <w:rPr>
          <w:rtl w:val="true"/>
        </w:rPr>
        <w:t>فصل فى صورة حج التمتع</w:t>
      </w:r>
      <w:bookmarkEnd w:id="504"/>
    </w:p>
    <w:p>
      <w:pPr>
        <w:pStyle w:val="BookText"/>
        <w:rPr/>
      </w:pPr>
      <w:r>
        <w:rPr>
          <w:rFonts w:ascii="Amiri" w:hAnsi="Amiri" w:eastAsia="Amiri" w:cs="Amiri"/>
          <w:color w:val="111111"/>
          <w:sz w:val="28"/>
          <w:sz w:val="28"/>
          <w:szCs w:val="28"/>
          <w:rtl w:val="true"/>
          <w:lang w:bidi="ar-SA"/>
        </w:rPr>
        <w:t>فضلا عن ايام التشريق الاّ لعذر هذا خلاصة صورة حج التمتع و لنا فى هذه الخلاصة مواقع من النظر لا بدّ من بيانها كل فى محله</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الظاهر عدم وجوب ذلك لان حج التمتع هو الاتيان بالحج عقيب العمرة، اما كون ذلك مع النية فلا دليل معتدّا به 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بها التمتع قد مرّ ان القصد غير دخيل فى وجود العمرة المفردة او المتمتع بها</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و هذا هو الاقوى و صحيحة محمد بن مسلم غير دالة على ما افاده رحمه اللّه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 بل يجوز تركه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مع ذلك لا يخلو عن اشكال الظاهر لا اشكال فيه و الروايتان لا تنافيان القول الاول فراجع و تامل فيهما </w:t>
      </w:r>
      <w:bookmarkStart w:id="505" w:name="pg19237_216365"/>
    </w:p>
    <w:p>
      <w:pPr>
        <w:pStyle w:val="BookText"/>
        <w:rPr/>
      </w:pPr>
      <w:bookmarkEnd w:id="50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جواز العدول</w:t>
      </w:r>
    </w:p>
    <w:p>
      <w:pPr>
        <w:pStyle w:val="Heading3"/>
        <w:numPr>
          <w:ilvl w:val="2"/>
          <w:numId w:val="1"/>
        </w:numPr>
        <w:rPr/>
      </w:pPr>
      <w:bookmarkStart w:id="506" w:name="__RefHeading___Toc14223174_1280447820"/>
      <w:bookmarkStart w:id="507" w:name="_Toc188"/>
      <w:bookmarkEnd w:id="506"/>
      <w:r>
        <w:rPr>
          <w:rtl w:val="true"/>
        </w:rPr>
        <w:t>فصل فى المواقيت</w:t>
      </w:r>
      <w:bookmarkEnd w:id="5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منزّل على الكراهة الرواية من حيث السند موثقة و من حيث الدلالة تأبى حملها على الكراهة و الظاهر انها محمولة على التقية، هذا مع انها لا تدل على المنع لما ذكره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 الرواية من حيث السند صحيحة و لكن من حيث الدلالة ضعيفة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يمكن احرمت فى الجحفة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 ذلك بل يتعين الاحرام من الجحفة</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و الاقوى عدم الجواز فما افاده من كونه احوط او اولى خلاف الاحتياط و الاولويّة</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محاذاة احد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تتحقق المحاذاة ما ذكره من الوجهين مع الخلل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وقوع التحريف فى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دليل عليهما بل المدار هو صدق المحاذاة عرفا</w:t>
      </w:r>
    </w:p>
    <w:p>
      <w:pPr>
        <w:pStyle w:val="BookText"/>
        <w:rPr/>
      </w:pPr>
      <w:r>
        <w:rPr>
          <w:rFonts w:ascii="Amiri" w:hAnsi="Amiri" w:eastAsia="Amiri" w:cs="Amiri"/>
          <w:color w:val="111111"/>
          <w:sz w:val="28"/>
          <w:sz w:val="28"/>
          <w:szCs w:val="28"/>
          <w:rtl w:val="true"/>
          <w:lang w:bidi="ar-SA"/>
        </w:rPr>
        <w:t>و الاّ فالظن لا يلزم حصول الظن بل قول اهل الخبرة حجة بل قول الثقة</w:t>
      </w:r>
    </w:p>
    <w:p>
      <w:pPr>
        <w:pStyle w:val="BookText"/>
        <w:rPr/>
      </w:pPr>
      <w:r>
        <w:rPr>
          <w:rFonts w:ascii="Amiri" w:hAnsi="Amiri" w:eastAsia="Amiri" w:cs="Amiri"/>
          <w:color w:val="111111"/>
          <w:sz w:val="28"/>
          <w:sz w:val="28"/>
          <w:szCs w:val="28"/>
          <w:rtl w:val="true"/>
          <w:lang w:bidi="ar-SA"/>
        </w:rPr>
        <w:t>او الاحرام من اول فى صورة عدم الامكان من الذهاب الى الميقات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اعاد الاحرام على الاحوط و ان كان الاقوى الاكتفاء </w:t>
      </w:r>
      <w:bookmarkStart w:id="508" w:name="pg19237_216366"/>
    </w:p>
    <w:p>
      <w:pPr>
        <w:pStyle w:val="Heading3"/>
        <w:numPr>
          <w:ilvl w:val="2"/>
          <w:numId w:val="1"/>
        </w:numPr>
        <w:rPr/>
      </w:pPr>
      <w:bookmarkStart w:id="509" w:name="__RefHeading___Toc14223176_1280447820"/>
      <w:bookmarkStart w:id="510" w:name="_Toc189"/>
      <w:bookmarkEnd w:id="508"/>
      <w:bookmarkEnd w:id="509"/>
      <w:r>
        <w:rPr>
          <w:rtl w:val="true"/>
        </w:rPr>
        <w:t>فصل فى احكام المواقيت</w:t>
      </w:r>
      <w:bookmarkEnd w:id="5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لاستكشاف رجحانه بل لاستكشاف رحجانه بالامر به لان حرمته قبل الميقات لعدم الامر به و الروايات الدالة على جوازه قبل الميقات فى صورة النذر و ادراك عمرة رجب تدل على كونه مامورا به و كذلك الصوم فى السفر مع النذر و فى الحقيقة تلك الروايات بمنزلة الإستثناء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نذر الاحرام بل يصح</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احرامه و حجه بل صح احرامه و حجه و يجب ان يحرم من مكانه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عمرته بل صح و يحرم من مكانه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العمل به مشكل لا اشكال فى العمل به لانه كالصحيح</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ما امكن على الاحوط و ان كان الاقوى عدم الوجوب بل يحرم من مكانه و كذلك بعده</w:t>
      </w:r>
    </w:p>
    <w:p>
      <w:pPr>
        <w:pStyle w:val="Heading3"/>
        <w:numPr>
          <w:ilvl w:val="2"/>
          <w:numId w:val="1"/>
        </w:numPr>
        <w:rPr/>
      </w:pPr>
      <w:bookmarkStart w:id="511" w:name="__RefHeading___Toc14223178_1280447820"/>
      <w:bookmarkStart w:id="512" w:name="_Toc190"/>
      <w:bookmarkEnd w:id="511"/>
      <w:r>
        <w:rPr>
          <w:rtl w:val="true"/>
        </w:rPr>
        <w:t>فصل فى مقدمات الاحرام</w:t>
      </w:r>
      <w:bookmarkEnd w:id="51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به بل الحكم يختص بها و قاعدة الاشتراك لا تجرى فى مثل المقام </w:t>
      </w:r>
      <w:bookmarkStart w:id="513" w:name="pg19237_216367"/>
    </w:p>
    <w:p>
      <w:pPr>
        <w:pStyle w:val="Heading3"/>
        <w:numPr>
          <w:ilvl w:val="2"/>
          <w:numId w:val="1"/>
        </w:numPr>
        <w:rPr/>
      </w:pPr>
      <w:bookmarkStart w:id="514" w:name="__RefHeading___Toc14223180_1280447820"/>
      <w:bookmarkStart w:id="515" w:name="_Toc191"/>
      <w:bookmarkEnd w:id="513"/>
      <w:bookmarkEnd w:id="514"/>
      <w:r>
        <w:rPr>
          <w:rtl w:val="true"/>
        </w:rPr>
        <w:t>فصل فى كيفية الاحرام</w:t>
      </w:r>
      <w:bookmarkEnd w:id="515"/>
    </w:p>
    <w:p>
      <w:pPr>
        <w:pStyle w:val="BookText"/>
        <w:rPr/>
      </w:pPr>
      <w:r>
        <w:rPr>
          <w:rFonts w:ascii="Amiri" w:hAnsi="Amiri" w:eastAsia="Amiri" w:cs="Amiri"/>
          <w:color w:val="111111"/>
          <w:sz w:val="28"/>
          <w:sz w:val="28"/>
          <w:szCs w:val="28"/>
          <w:rtl w:val="true"/>
          <w:lang w:bidi="ar-SA"/>
        </w:rPr>
        <w:t>بمعنى القصد اليه بل بمعنى القصد الى العمرة فى احرام العمرة و الى الحج فى احرام الحج و بذلك القصد بعد التلبية يتحقق الاحرام و يترتب عليه الاحكام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ينوى الاحرام لا يتحقق الاحرام به لانه من الامور القصدية و لا يوجد الاّ بالتعيين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الصحة بل الاقوى البطلان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الاحوط بل الاقوى</w:t>
      </w:r>
    </w:p>
    <w:p>
      <w:pPr>
        <w:pStyle w:val="BookText"/>
        <w:rPr/>
      </w:pPr>
      <w:r>
        <w:rPr>
          <w:rFonts w:ascii="Amiri" w:hAnsi="Amiri" w:eastAsia="Amiri" w:cs="Amiri"/>
          <w:color w:val="111111"/>
          <w:sz w:val="28"/>
          <w:sz w:val="28"/>
          <w:szCs w:val="28"/>
          <w:rtl w:val="true"/>
          <w:lang w:bidi="ar-SA"/>
        </w:rPr>
        <w:t>الثالث من واجبات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عدم الاكتفاء استحبابا</w:t>
      </w:r>
    </w:p>
    <w:p>
      <w:pPr>
        <w:pStyle w:val="BookText"/>
        <w:rPr/>
      </w:pPr>
      <w:r>
        <w:rPr>
          <w:rFonts w:ascii="Amiri" w:hAnsi="Amiri" w:eastAsia="Amiri" w:cs="Amiri"/>
          <w:color w:val="111111"/>
          <w:sz w:val="28"/>
          <w:sz w:val="28"/>
          <w:szCs w:val="28"/>
          <w:rtl w:val="true"/>
          <w:lang w:bidi="ar-SA"/>
        </w:rPr>
        <w:t>فلو قدمهما عليه اعادهما بعده بعد تحقق الاحرام فلا معنى للاعادة و المفروض ان لبس الثوبين ليس بشرط</w:t>
      </w:r>
    </w:p>
    <w:p>
      <w:pPr>
        <w:pStyle w:val="BookText"/>
        <w:rPr/>
      </w:pPr>
      <w:r>
        <w:rPr>
          <w:rFonts w:ascii="Amiri" w:hAnsi="Amiri" w:eastAsia="Amiri" w:cs="Amiri"/>
          <w:color w:val="111111"/>
          <w:sz w:val="28"/>
          <w:sz w:val="28"/>
          <w:szCs w:val="28"/>
          <w:rtl w:val="true"/>
          <w:lang w:bidi="ar-SA"/>
        </w:rPr>
        <w:t>و الاحوط ملاحظة النية بل الاقوى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تجب الاعادة حينئذ لا فرق بين هذا و فرض السابق و الاقوى أنّ الفرضين مناف للنية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19237_216369"/>
      <w:bookmarkStart w:id="517" w:name="pg19237_216369"/>
      <w:bookmarkEnd w:id="517"/>
    </w:p>
    <w:p>
      <w:pPr>
        <w:pStyle w:val="Heading2"/>
        <w:numPr>
          <w:ilvl w:val="1"/>
          <w:numId w:val="1"/>
        </w:numPr>
        <w:rPr/>
      </w:pPr>
      <w:bookmarkStart w:id="518" w:name="pg19237_216369"/>
      <w:bookmarkStart w:id="519" w:name="__RefHeading___Toc14223182_1280447820"/>
      <w:bookmarkStart w:id="520" w:name="_Toc192"/>
      <w:bookmarkEnd w:id="518"/>
      <w:bookmarkEnd w:id="519"/>
      <w:r>
        <w:rPr>
          <w:rtl w:val="true"/>
        </w:rPr>
        <w:t>كتاب الإجارة</w:t>
      </w:r>
      <w:bookmarkEnd w:id="52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1" w:name="__RefHeading___Toc14223184_1280447820"/>
      <w:bookmarkStart w:id="522" w:name="_Toc193"/>
      <w:bookmarkEnd w:id="521"/>
      <w:r>
        <w:rPr>
          <w:rtl w:val="true"/>
        </w:rPr>
        <w:t>اشارة</w:t>
      </w:r>
      <w:bookmarkEnd w:id="52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 و الاول اسد و الثانى غير خال عن الاشكال</w:t>
      </w:r>
    </w:p>
    <w:p>
      <w:pPr>
        <w:pStyle w:val="BookText"/>
        <w:rPr/>
      </w:pPr>
      <w:r>
        <w:rPr>
          <w:rFonts w:ascii="Amiri" w:hAnsi="Amiri" w:eastAsia="Amiri" w:cs="Amiri"/>
          <w:color w:val="111111"/>
          <w:sz w:val="28"/>
          <w:sz w:val="28"/>
          <w:szCs w:val="28"/>
          <w:rtl w:val="true"/>
          <w:lang w:bidi="ar-SA"/>
        </w:rPr>
        <w:t>كما فى البيع اشكال و الاقوى عدم الصحّة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ايضا محل اشكال و الاقوى عدم الجواز و الفارق من جهات و منها النص الصحيح المانع عن تزويجها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 و الاقوى الصّحة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اقواها الثانى بل اقواها الاول و لا اشكال فى ان مبدء الاجارة بعد العقد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بل صح و لا جهالة فيها و كذلك الفرض الآتى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 للجهالة و الاقوى الصحة لعدم الجهالة عرفا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عليه بعد فرض كون مورد الاجارة هو الايصال فى ذلك الوقت لا معنى لهذا الشرط فلذا قيل 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من النساخ و محل الجملة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عدم الايصال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رواية الحلبى، فتأمل </w:t>
      </w:r>
      <w:bookmarkStart w:id="523" w:name="pg19237_216372"/>
    </w:p>
    <w:p>
      <w:pPr>
        <w:pStyle w:val="Heading3"/>
        <w:numPr>
          <w:ilvl w:val="2"/>
          <w:numId w:val="1"/>
        </w:numPr>
        <w:rPr/>
      </w:pPr>
      <w:bookmarkStart w:id="524" w:name="__RefHeading___Toc14223186_1280447820"/>
      <w:bookmarkStart w:id="525" w:name="_Toc194"/>
      <w:bookmarkEnd w:id="523"/>
      <w:bookmarkEnd w:id="524"/>
      <w:r>
        <w:rPr>
          <w:rtl w:val="true"/>
        </w:rPr>
        <w:t>فصل</w:t>
      </w:r>
      <w:r>
        <w:rPr>
          <w:rtl w:val="true"/>
        </w:rPr>
        <w:t xml:space="preserve">: </w:t>
      </w:r>
      <w:r>
        <w:rPr>
          <w:rtl w:val="true"/>
        </w:rPr>
        <w:t>الاجارة من العقود اللازمة</w:t>
      </w:r>
      <w:r>
        <w:rPr>
          <w:rtl w:val="true"/>
        </w:rPr>
        <w:t>...</w:t>
      </w:r>
      <w:bookmarkEnd w:id="525"/>
    </w:p>
    <w:p>
      <w:pPr>
        <w:pStyle w:val="BookText"/>
        <w:rPr/>
      </w:pPr>
      <w:r>
        <w:rPr>
          <w:rFonts w:ascii="Amiri" w:hAnsi="Amiri" w:eastAsia="Amiri" w:cs="Amiri"/>
          <w:color w:val="111111"/>
          <w:sz w:val="28"/>
          <w:sz w:val="28"/>
          <w:szCs w:val="28"/>
          <w:rtl w:val="true"/>
          <w:lang w:bidi="ar-SA"/>
        </w:rPr>
        <w:t>نعم الاجارة المعاطاتية بل انها لازمة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الثانى بل الاقوى الاول اذ لا فرق بين الشرط الضمنى او الشرط الذكرى و المفروض ان الاول من باب الشرط الضمنى</w:t>
      </w:r>
    </w:p>
    <w:p>
      <w:pPr>
        <w:pStyle w:val="Heading3"/>
        <w:numPr>
          <w:ilvl w:val="2"/>
          <w:numId w:val="1"/>
        </w:numPr>
        <w:rPr/>
      </w:pPr>
      <w:bookmarkStart w:id="526" w:name="__RefHeading___Toc14223188_1280447820"/>
      <w:bookmarkStart w:id="527" w:name="_Toc195"/>
      <w:bookmarkEnd w:id="526"/>
      <w:r>
        <w:rPr>
          <w:rtl w:val="true"/>
        </w:rPr>
        <w:t>فصل</w:t>
      </w:r>
      <w:r>
        <w:rPr>
          <w:rtl w:val="true"/>
        </w:rPr>
        <w:t xml:space="preserve">: </w:t>
      </w:r>
      <w:r>
        <w:rPr>
          <w:rtl w:val="true"/>
        </w:rPr>
        <w:t>يملك المستأجر المنفعة</w:t>
      </w:r>
      <w:r>
        <w:rPr>
          <w:rtl w:val="true"/>
        </w:rPr>
        <w:t>...</w:t>
      </w:r>
      <w:bookmarkEnd w:id="527"/>
    </w:p>
    <w:p>
      <w:pPr>
        <w:pStyle w:val="BookText"/>
        <w:rPr/>
      </w:pPr>
      <w:r>
        <w:rPr>
          <w:rFonts w:ascii="Amiri" w:hAnsi="Amiri" w:eastAsia="Amiri" w:cs="Amiri"/>
          <w:color w:val="111111"/>
          <w:sz w:val="28"/>
          <w:sz w:val="28"/>
          <w:szCs w:val="28"/>
          <w:rtl w:val="true"/>
          <w:lang w:bidi="ar-SA"/>
        </w:rPr>
        <w:t>ملكية متزلزلة بل ملكية مستقرّة و لا فرق بين الموجر و المستأجر من هذه الجهة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استقرار بل الظاهر استقرارها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استأجره لقلع ضرسه فزال الالم سيأتى التفصيل فى ذلك فى الفصل التالى ان شاء اللّه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قريبا ان كان سبب الخيار من حين العقد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لا اشكال فيه و الاقوى ما هو المشهور و ما افاده من الدليل عليل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هنا بل ضعيف كما مرّ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قويا بل الاحتمال ضعيف</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قويا الاحتمال ضعيف جدا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يحتمل الاحتمال ضعيف و الدليل عليل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البطلان بل الظاهر عدم البطلان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اتلاف المستأجر الاقوى ان التلف و الاتلاف موجب للبطلان من حين التلف او الاتلاف </w:t>
      </w:r>
      <w:bookmarkStart w:id="528" w:name="pg19237_216373"/>
    </w:p>
    <w:p>
      <w:pPr>
        <w:pStyle w:val="BookText"/>
        <w:rPr/>
      </w:pPr>
      <w:bookmarkEnd w:id="52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العذر الخاص الاقوى فى المثال الاول عدم البطلان كما مرّ و فى المثال الثانى البطلان ان آجره على وجه القيدية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عن فسادها بل يبطل حين المزاحمة لانه حينئذ كالتلف</w:t>
      </w:r>
    </w:p>
    <w:p>
      <w:pPr>
        <w:pStyle w:val="Heading3"/>
        <w:numPr>
          <w:ilvl w:val="2"/>
          <w:numId w:val="1"/>
        </w:numPr>
        <w:rPr/>
      </w:pPr>
      <w:bookmarkStart w:id="529" w:name="__RefHeading___Toc14223190_1280447820"/>
      <w:bookmarkStart w:id="530" w:name="_Toc196"/>
      <w:bookmarkEnd w:id="529"/>
      <w:r>
        <w:rPr>
          <w:rtl w:val="true"/>
        </w:rPr>
        <w:t>فصل</w:t>
      </w:r>
      <w:r>
        <w:rPr>
          <w:rtl w:val="true"/>
        </w:rPr>
        <w:t xml:space="preserve">: </w:t>
      </w:r>
      <w:r>
        <w:rPr>
          <w:rtl w:val="true"/>
        </w:rPr>
        <w:t>العين المستأجرة</w:t>
      </w:r>
      <w:bookmarkEnd w:id="5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الاجارة من حين التلف او الاتلاف فلم يرجع الاجرة بتمامها الى المستأجر بل تقسط من غير فرق بين وقوع العقد على العين او على الذمة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المشهور و هذا هو الاقوى الاّ مع التبرّى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عدم الضمان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المباشر بل الاقوى ان الطبيب ضامن فى جميع الصور الاّ مع التبرّى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عثر و الاقوى عدم الضمان لانه امين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للخياط و الاقوى الضمان فى جميع الصور الاّ مع التبرّى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مأذون فيه لا اثر لهذا الدليل بل دليل عدم الضمان لانه امين غير المتعدى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امين محض هذا لا ينافى اشتراط الضمان كما جوّز المصنف فى اول هذا الفصل </w:t>
      </w:r>
      <w:bookmarkStart w:id="531" w:name="pg19237_216374"/>
    </w:p>
    <w:p>
      <w:pPr>
        <w:pStyle w:val="Heading3"/>
        <w:numPr>
          <w:ilvl w:val="2"/>
          <w:numId w:val="1"/>
        </w:numPr>
        <w:rPr/>
      </w:pPr>
      <w:bookmarkStart w:id="532" w:name="__RefHeading___Toc14223192_1280447820"/>
      <w:bookmarkStart w:id="533" w:name="_Toc197"/>
      <w:bookmarkEnd w:id="531"/>
      <w:bookmarkEnd w:id="532"/>
      <w:r>
        <w:rPr>
          <w:rtl w:val="true"/>
        </w:rPr>
        <w:t>فصل</w:t>
      </w:r>
      <w:r>
        <w:rPr>
          <w:rtl w:val="true"/>
        </w:rPr>
        <w:t xml:space="preserve">: </w:t>
      </w:r>
      <w:r>
        <w:rPr>
          <w:rtl w:val="true"/>
        </w:rPr>
        <w:t>يكفى فى صحة الاجارة كون الموجر مالكا</w:t>
      </w:r>
      <w:r>
        <w:rPr>
          <w:rtl w:val="true"/>
        </w:rPr>
        <w:t>...</w:t>
      </w:r>
      <w:bookmarkEnd w:id="533"/>
    </w:p>
    <w:p>
      <w:pPr>
        <w:pStyle w:val="BookText"/>
        <w:rPr/>
      </w:pPr>
      <w:r>
        <w:rPr>
          <w:rFonts w:ascii="Amiri" w:hAnsi="Amiri" w:eastAsia="Amiri" w:cs="Amiri"/>
          <w:color w:val="111111"/>
          <w:sz w:val="28"/>
          <w:sz w:val="28"/>
          <w:szCs w:val="28"/>
          <w:rtl w:val="true"/>
          <w:lang w:bidi="ar-SA"/>
        </w:rPr>
        <w:t>اشكال و الاقوى عدم الجواز</w:t>
      </w:r>
    </w:p>
    <w:p>
      <w:pPr>
        <w:pStyle w:val="BookText"/>
        <w:rPr/>
      </w:pPr>
      <w:r>
        <w:rPr>
          <w:rFonts w:ascii="Amiri" w:hAnsi="Amiri" w:eastAsia="Amiri" w:cs="Amiri"/>
          <w:color w:val="111111"/>
          <w:sz w:val="28"/>
          <w:sz w:val="28"/>
          <w:szCs w:val="28"/>
          <w:rtl w:val="true"/>
          <w:lang w:bidi="ar-SA"/>
        </w:rPr>
        <w:t>وجهان الظاهر ان المناط فى جميع الصور رجوع الشرط الى القيد أوّلا، ففى الصورة الاولى تكون الاجارة باطلة و فى الصورة الثانية حرام موجب للخيار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للمستأجر مع اذن الموجر كما مرّ الكلام فيه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جنس الاجرة هذا الاستثناء ليس له دليل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عدا البيت و الاقوى لا يجوز ان يوجر باكثر فى مطلق الاشياء حتى فى الارض، نعم يجوز فى المزارعة لا فى الاجارة كما تدل عليه الروايات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الاحوط بل الاقوى الاّ مع الاذن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جواز استيجار الغير و الاقوى عدم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مرّ سابقا و مرّ ان التنظير صحيح اذا كانت الاجارة على نحو القيدية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وجهان و الاقوى هو الاول كما مرّ نظيره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الاجرة المسمّاة و اجرة المثل بل لزمه اجرة المثل فقط لانه باستعمالها فى غير مورد الاجارة اتلف محل العقد و هو المقيد فباتلافه تبطل الاجارة كما مرّ نظيره و لعلّ صحيحة ابى ولاّد تدل على ذلك ايضا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جهل المستأجر الحكم يختصّ بالجهل و اما مع العلم فيستحق اجرة المثل </w:t>
      </w:r>
      <w:bookmarkStart w:id="534" w:name="pg19237_216375"/>
    </w:p>
    <w:p>
      <w:pPr>
        <w:pStyle w:val="BookText"/>
        <w:rPr/>
      </w:pPr>
      <w:bookmarkEnd w:id="53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يستحق اجرة المثل بل لا يستحقّ الاجرة المسمّاة و يستحقّ اجرة المثل و ما افاده من الدليل عليل جدا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الاجرة المسمّاة بل لزمه اجرة المثل فقط</w:t>
      </w:r>
    </w:p>
    <w:p>
      <w:pPr>
        <w:pStyle w:val="Heading3"/>
        <w:numPr>
          <w:ilvl w:val="2"/>
          <w:numId w:val="1"/>
        </w:numPr>
        <w:rPr/>
      </w:pPr>
      <w:bookmarkStart w:id="535" w:name="__RefHeading___Toc14223194_1280447820"/>
      <w:bookmarkStart w:id="536" w:name="_Toc198"/>
      <w:bookmarkEnd w:id="535"/>
      <w:r>
        <w:rPr>
          <w:rtl w:val="true"/>
        </w:rPr>
        <w:t>فصل</w:t>
      </w:r>
      <w:r>
        <w:rPr>
          <w:rtl w:val="true"/>
        </w:rPr>
        <w:t xml:space="preserve">: </w:t>
      </w:r>
      <w:r>
        <w:rPr>
          <w:rtl w:val="true"/>
        </w:rPr>
        <w:t>لا يجوز إجارة الارض</w:t>
      </w:r>
      <w:r>
        <w:rPr>
          <w:rtl w:val="true"/>
        </w:rPr>
        <w:t>...</w:t>
      </w:r>
      <w:bookmarkEnd w:id="536"/>
    </w:p>
    <w:p>
      <w:pPr>
        <w:pStyle w:val="BookText"/>
        <w:rPr/>
      </w:pPr>
      <w:r>
        <w:rPr>
          <w:rFonts w:ascii="IRNazanin" w:hAnsi="IRNazanin" w:eastAsia="IRNazanin"/>
          <w:color w:val="111111"/>
          <w:sz w:val="28"/>
          <w:sz w:val="28"/>
          <w:szCs w:val="28"/>
          <w:rtl w:val="true"/>
          <w:lang w:bidi="fa-IR"/>
        </w:rPr>
        <w:t>و الاحوط العدم بل الاقوى</w:t>
      </w:r>
    </w:p>
    <w:p>
      <w:pPr>
        <w:pStyle w:val="BookText"/>
        <w:rPr/>
      </w:pPr>
      <w:r>
        <w:rPr>
          <w:rFonts w:ascii="Amiri" w:hAnsi="Amiri" w:eastAsia="Amiri" w:cs="Amiri"/>
          <w:color w:val="111111"/>
          <w:sz w:val="28"/>
          <w:sz w:val="28"/>
          <w:szCs w:val="28"/>
          <w:rtl w:val="true"/>
          <w:lang w:bidi="ar-SA"/>
        </w:rPr>
        <w:t>فلا اشكال فيه بل فيه كل الاشكال نصا و فتوى و الاقوى عدم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كونها من الاسباب القهريّة بل الظاهر كونها من الاسباب القهرية و لمّا كان العمل للمستأجر بالاجارة فالمحوز له سواء نوى الموجر او لم ينو، نعم فى حيازة المباحات للغير تبرّعا يحتاج الى القصد و كذلك السبق الى المشتركات و المسألة طويل الذيل لا يسع المقام ذكرها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 ان كان الاقوى الجواز فى الجميع كما مرّ نظيره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استيجار اثنين قد مرّ ان الاقوى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لاصالة عدم قصد التبرّع لا اصل لهذا الاصل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حينئذ من الاجارة المعاطاتية بل انّه منها و لا يشترط فيها جميع شرائط الاجارة بل المراد بالمعاطاة هى المعاملة العقلائية و لو فقدت فيها الشرائط الشرعية و ما قال من عدم قصد الانشاء منهما و عدم فعل من المستأجر فليس كذلك </w:t>
      </w:r>
      <w:bookmarkStart w:id="537" w:name="pg19237_216376"/>
    </w:p>
    <w:p>
      <w:pPr>
        <w:pStyle w:val="BookText"/>
        <w:rPr/>
      </w:pPr>
      <w:bookmarkEnd w:id="53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الاستيجار كذلك ليس بصحيح</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يكون لا يبعد القول حينئذ بالاخذ باقلّ الضررين</w:t>
      </w:r>
    </w:p>
    <w:p>
      <w:pPr>
        <w:pStyle w:val="Heading3"/>
        <w:numPr>
          <w:ilvl w:val="2"/>
          <w:numId w:val="1"/>
        </w:numPr>
        <w:rPr/>
      </w:pPr>
      <w:bookmarkStart w:id="538" w:name="__RefHeading___Toc14223196_1280447820"/>
      <w:bookmarkStart w:id="539" w:name="_Toc199"/>
      <w:bookmarkEnd w:id="538"/>
      <w:r>
        <w:rPr>
          <w:rtl w:val="true"/>
        </w:rPr>
        <w:t>فصل فى التنازع</w:t>
      </w:r>
      <w:bookmarkEnd w:id="5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لا دليل عليه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قول المستأجر بل المرجع التحالف كما مرّ نظيره فى مسألة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التحالف هذا من غير فرق بين قبل الحمل و بعده و بين قبل الخياطة و بعده</w:t>
      </w:r>
    </w:p>
    <w:p>
      <w:pPr>
        <w:pStyle w:val="Heading3"/>
        <w:numPr>
          <w:ilvl w:val="2"/>
          <w:numId w:val="1"/>
        </w:numPr>
        <w:rPr/>
      </w:pPr>
      <w:bookmarkStart w:id="540" w:name="__RefHeading___Toc14223198_1280447820"/>
      <w:bookmarkStart w:id="541" w:name="_Toc200"/>
      <w:bookmarkEnd w:id="540"/>
      <w:r>
        <w:rPr>
          <w:rtl w:val="true"/>
        </w:rPr>
        <w:t>خاتمة فيها مسائل</w:t>
      </w:r>
      <w:bookmarkEnd w:id="541"/>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بادر آخر قد مرّ ان الحيازة غالبا من الاسباب القهرية فحينئذ اذا اعرض المالك عنها ملك صاحب الارض قهرا فلا يجوز للآخر حيازتها</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بعده لا مجال للفسخ بعد الاتيان بمورد الاجارة فيستحق الاجرة المسمّاة من غير جواز اعمال الخيار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الاقوى عدم جواز اعمال الخيار </w:t>
      </w:r>
      <w:bookmarkStart w:id="542" w:name="pg19237_216377"/>
    </w:p>
    <w:p>
      <w:pPr>
        <w:pStyle w:val="Heading2"/>
        <w:numPr>
          <w:ilvl w:val="1"/>
          <w:numId w:val="1"/>
        </w:numPr>
        <w:rPr/>
      </w:pPr>
      <w:bookmarkStart w:id="543" w:name="__RefHeading___Toc14223200_1280447820"/>
      <w:bookmarkStart w:id="544" w:name="_Toc201"/>
      <w:bookmarkEnd w:id="542"/>
      <w:bookmarkEnd w:id="543"/>
      <w:r>
        <w:rPr>
          <w:rtl w:val="true"/>
        </w:rPr>
        <w:t>كتاب المضاربة</w:t>
      </w:r>
      <w:bookmarkEnd w:id="54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14223202_1280447820"/>
      <w:bookmarkStart w:id="546" w:name="_Toc202"/>
      <w:bookmarkEnd w:id="545"/>
      <w:r>
        <w:rPr>
          <w:rtl w:val="true"/>
        </w:rPr>
        <w:t>اشارة</w:t>
      </w:r>
      <w:bookmarkEnd w:id="54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 الذهب او الفضة على الاحوط و ان كان الاقوى الصحة بمطلق ما يكون له المالية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تكفى بل تكفى</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و الاقوى ذلك و ان كان خلاف الاحتياط</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صحته و الاقوى الصحة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فيها او اشترط ابتداء لان الشرط الابتدائى عندنا واجب الوفاء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الصحة مضاربة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اقويهما الاول بل اقويهما الثانى لكون الشرط مخالفا للسنة بل مخالفا لمقتضى العقد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و الاقوى الاول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بل صحّ ايضا كما مرّ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ان يقال هذا هو الاقوى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الاستقرار بل الاستقرار يحصل بعد الفسخ او قسمة الربح فلو حصل الخسران بعد الفسخ قبل القسمة فهو للكل و لو حصل بعد قسمة الربح فهو من رأس المال و بما ذكرنا يظهر حكم 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547" w:name="pg19237_216380"/>
    </w:p>
    <w:p>
      <w:pPr>
        <w:pStyle w:val="BookText"/>
        <w:rPr/>
      </w:pPr>
      <w:bookmarkEnd w:id="54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عرفت قد مرّ انه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ضمانه بل الظاهر عدم ضمانه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بل الاقوى فيها و فى الودعى عدم الضمان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يضمن و الاقوى عدم الضمان بمجرّد النية و العزم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يشترط قد مرّ ان هذا الاشتراط ليس بجائز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فى قوّة وجود الربح و هذا هو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اقواهما العدم اذا كان الفسخ من المالك مع العلم بالحال و الاّ فالاقوى وجوب الاخذ و الجباية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بل يجب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و قد عرفت ضعف ذلك و ان بعد القسمة او بعد الفسخ لا يجبر الخسران اللاحق بالربح السابق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بقاء كونه امينا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الامر كذلك بل الظاهر ان الامر ليس كذلك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قول المالك بل يتحالفان و لا تقدم لاحدهما على الآخر</w:t>
      </w:r>
    </w:p>
    <w:p>
      <w:pPr>
        <w:pStyle w:val="Heading3"/>
        <w:numPr>
          <w:ilvl w:val="2"/>
          <w:numId w:val="1"/>
        </w:numPr>
        <w:rPr/>
      </w:pPr>
      <w:bookmarkStart w:id="548" w:name="__RefHeading___Toc14223204_1280447820"/>
      <w:bookmarkStart w:id="549" w:name="_Toc203"/>
      <w:bookmarkEnd w:id="548"/>
      <w:r>
        <w:rPr>
          <w:rtl w:val="true"/>
        </w:rPr>
        <w:t>مسائل</w:t>
      </w:r>
      <w:bookmarkEnd w:id="549"/>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يخلو عن اشكال و الظاهر لا اشكال فيه و الوجوه الآتية لا تدلّ على الضمان اصلا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ضمانه فى هذه الصّور الثلاثة و الاقوى عدم الضمان بمعنى عدم وجوب شىء على الوارث فى جميع الصّور و الادلة لا تفى المراد بل اجنبية عن المقام و التفصيل لا يسع المقام </w:t>
      </w:r>
      <w:bookmarkStart w:id="550" w:name="pg19237_216381"/>
    </w:p>
    <w:p>
      <w:pPr>
        <w:pStyle w:val="BookText"/>
        <w:rPr/>
      </w:pPr>
      <w:bookmarkEnd w:id="550"/>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فى ضمانه و الاقوى عدم الضمان ايضا بمعنى عدم وجوب شىء على الوارث</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اثر العقد لا اشكال فى حصول الاثر حين العقد و لو كان على وجه التعليق و بالجملة التعليق فى الانشاء و لا اقل فى المنشأ جائز لا اشكال فيه</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فى المضاربة المشروطة و الاقوى فيها ترتب جميع احكام المضاربة عليها</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اقربهما الانفساخ بل اقربهما عدم الانفساخ و قد مرّ منه نظيره و أفتى بعدم الانفساخ فى مسألة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الصحة بل الظاهر البطلان كما مرّ نظيره</w:t>
      </w:r>
    </w:p>
    <w:p>
      <w:pPr>
        <w:pStyle w:val="Heading3"/>
        <w:numPr>
          <w:ilvl w:val="2"/>
          <w:numId w:val="1"/>
        </w:numPr>
        <w:rPr/>
      </w:pPr>
      <w:bookmarkStart w:id="551" w:name="__RefHeading___Toc14223206_1280447820"/>
      <w:bookmarkStart w:id="552" w:name="_Toc204"/>
      <w:bookmarkEnd w:id="551"/>
      <w:r>
        <w:rPr>
          <w:rtl w:val="true"/>
        </w:rPr>
        <w:t>فصل فى احكام الشركة</w:t>
      </w:r>
      <w:bookmarkEnd w:id="552"/>
    </w:p>
    <w:p>
      <w:pPr>
        <w:pStyle w:val="BookText"/>
        <w:rPr/>
      </w:pPr>
      <w:r>
        <w:rPr>
          <w:rFonts w:ascii="Amiri" w:hAnsi="Amiri" w:eastAsia="Amiri" w:cs="Amiri"/>
          <w:color w:val="111111"/>
          <w:sz w:val="28"/>
          <w:sz w:val="28"/>
          <w:szCs w:val="28"/>
          <w:rtl w:val="true"/>
          <w:lang w:bidi="ar-SA"/>
        </w:rPr>
        <w:t>كما فى شركة الفقراء الامثلة كلّها ليست من هذا الباب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الشركة فى جميع الصّور المذكورة ان كان اجماع على الفساد فهو و الاّ امكن منعه عرفا و شرعا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الاغماء ان كان اجماع فهو و الاّ فلا دليل عليه و كذلك فى الجنون الادوارى فيجوز له التصرف فى حال الصحة لو لا الاجماع و كذلك بالنسبة الى الشروط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19237_216383"/>
      <w:bookmarkStart w:id="554" w:name="pg19237_216383"/>
      <w:bookmarkEnd w:id="55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5" w:name="pg19237_216383"/>
      <w:bookmarkStart w:id="556" w:name="__RefHeading___Toc14223208_1280447820"/>
      <w:bookmarkStart w:id="557" w:name="_Toc205"/>
      <w:bookmarkEnd w:id="555"/>
      <w:bookmarkEnd w:id="556"/>
      <w:r>
        <w:rPr>
          <w:rtl w:val="true"/>
        </w:rPr>
        <w:t>كتاب المزارعة</w:t>
      </w:r>
      <w:bookmarkEnd w:id="55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لا تلزم بل تلزم و انها كالعقد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فزارع غيره مع اذن المالك كما مرّ نظيره فى الاجارة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المزارعة المعاطاتية مرّ انها لازمة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الاذنية لو لم ترجع الى العقدية او المعاطاتية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اجرى عقدها مع اذن المعير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الاول مع عدم الحاصل اصلا و الثانى مع حصول الحاصل لكن يعيب و ينقص</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للمالك قد مرّ فى المضاربة ان الاقوى مراعات اقلّ الضررين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اقواها الاول لان المزارعة تفسد بانتفاء الموضوع</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اقواها الاخير لان عمل الحر غير مضمون بعد فرض فساد المزارعة بالامتناع</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الاول لما مرّ آنفا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تعدّى الى غيره ان كان التعيين على وجه القيدية فتبطل المزارعة و للمالك اجرة المثل و فى صورة نقص الارض فله الارش و اما ان كان على </w:t>
      </w:r>
    </w:p>
    <w:p>
      <w:pPr>
        <w:pStyle w:val="BookText"/>
        <w:rPr/>
      </w:pPr>
      <w:r>
        <w:rPr>
          <w:rFonts w:ascii="Amiri" w:hAnsi="Amiri" w:eastAsia="Amiri" w:cs="Amiri"/>
          <w:color w:val="111111"/>
          <w:sz w:val="28"/>
          <w:sz w:val="28"/>
          <w:szCs w:val="28"/>
          <w:rtl w:val="true"/>
          <w:lang w:bidi="ar-SA"/>
        </w:rPr>
        <w:t>وجه الشرطية فله الفسخ او الامضاء و اخذ حصته من الحاصل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جواز بل الظاهر عدم جواز ذلك لانه مخالف لمقتضى العقد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بعيدا بل الاحتمال قوى و احتمال الانفساخ من الاول ضعيف جدا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للزارع الابقاء قد مرّ ان الاقوى مراعات اقلّ الضررين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 ذلك الحاصل و الظاهر يجوز جعل المقدار فى الذمة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اقواهما العدم بل اقواهما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تقديم قول الزارع لتقديم الظهور على الاصل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التحالف بل الظاهر تقديم قول منكر الزيادة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و الاقوى مراعات اقلّ الضررين </w:t>
      </w:r>
      <w:bookmarkStart w:id="558" w:name="pg19237_21638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9" w:name="__RefHeading___Toc14223210_1280447820"/>
      <w:bookmarkStart w:id="560" w:name="_Toc206"/>
      <w:bookmarkEnd w:id="558"/>
      <w:bookmarkEnd w:id="559"/>
      <w:r>
        <w:rPr>
          <w:rtl w:val="true"/>
        </w:rPr>
        <w:t>كتاب المساقاة</w:t>
      </w:r>
      <w:bookmarkEnd w:id="56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الحجر من المالك دون الساقى</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فى الودى بل تصح</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عدم الجواز بعنوان المساقاة</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تصح بل تصح</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الامر بل انها من المساقاة المصطلحة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و مرّ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اقواهما الاول قد مرّ ان الاقوى عدم الصحة بعنوان المساقاة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يخلو عن اشكال و الاقوى عدم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باطلة بل صحيحة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جوازه على الاحوط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حقه بل يسقط كما مرّ نظيره فى الاجارة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و الاقوى سقوط حقّه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فله الاجبار اذا كان فسخه اقداما على الضرر و الاّ فيجب مراعات اقلّ الضررين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لا وجه له اذ الملكية لا تتوقف على المالية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فى اصل المسألة و لكن معلوم ان الاحتمال ضعيف لان الغاصب لم يأت بها مجانا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1" w:name="pg19237_216391"/>
      <w:bookmarkStart w:id="562" w:name="pg19237_216391"/>
      <w:bookmarkEnd w:id="562"/>
    </w:p>
    <w:p>
      <w:pPr>
        <w:pStyle w:val="Heading2"/>
        <w:numPr>
          <w:ilvl w:val="1"/>
          <w:numId w:val="1"/>
        </w:numPr>
        <w:rPr/>
      </w:pPr>
      <w:bookmarkStart w:id="563" w:name="pg19237_216391"/>
      <w:bookmarkStart w:id="564" w:name="__RefHeading___Toc14223212_1280447820"/>
      <w:bookmarkStart w:id="565" w:name="_Toc207"/>
      <w:bookmarkEnd w:id="563"/>
      <w:bookmarkEnd w:id="564"/>
      <w:r>
        <w:rPr>
          <w:rtl w:val="true"/>
        </w:rPr>
        <w:t>كتاب الضّمان</w:t>
      </w:r>
      <w:bookmarkEnd w:id="56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6" w:name="__RefHeading___Toc14223214_1280447820"/>
      <w:bookmarkStart w:id="567" w:name="_Toc208"/>
      <w:bookmarkEnd w:id="566"/>
      <w:r>
        <w:rPr>
          <w:rtl w:val="true"/>
        </w:rPr>
        <w:t>اشارة</w:t>
      </w:r>
      <w:bookmarkEnd w:id="56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ذكروه و هو الاقوى الاّ انه اذا لم تكن فيه الشروط فهو معاطاتى</w:t>
      </w:r>
    </w:p>
    <w:p>
      <w:pPr>
        <w:pStyle w:val="BookText"/>
        <w:rPr/>
      </w:pPr>
      <w:r>
        <w:rPr>
          <w:rFonts w:ascii="Amiri" w:hAnsi="Amiri" w:eastAsia="Amiri" w:cs="Amiri"/>
          <w:color w:val="111111"/>
          <w:sz w:val="28"/>
          <w:sz w:val="28"/>
          <w:szCs w:val="28"/>
          <w:rtl w:val="true"/>
          <w:lang w:bidi="ar-SA"/>
        </w:rPr>
        <w:t>و هذا واضح فى ما لم يستلزم استلزام ذلك لا ينافى الصحة اصلا</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و اقوال اقواها كونه فى ذمّة العبد الاّ على المولى ادائه لمكان اذنه و كذلك الامثلة المذكورة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لا يخلو عن قرب و لكن الاقوى ما ذهب اليه اولا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الحكم بصحته حينئذ و لكنه ليس بضمان بل انه معاملة مستقلّة امضاها العمومات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 اذا استفيد منه الابراء من الدين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عدم الالحاق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 و الاقوى عدم وجوب الرجوع اليه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المذكور على خلاف القاعدة بل على طبق القاعدة عرفا و شرعا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جواز الرجوع ايضا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مشكل بل الاقوى جواز رجوعه الى المضمون عنه بتمام الدين لا لكون الحكم خلاف القاعدة بل لان الضامن كانه ادّى تمام دينه </w:t>
      </w:r>
      <w:bookmarkStart w:id="568" w:name="pg19237_216394"/>
    </w:p>
    <w:p>
      <w:pPr>
        <w:pStyle w:val="BookText"/>
        <w:rPr/>
      </w:pPr>
      <w:bookmarkEnd w:id="56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قد يقال و هو الوجيه دون غيره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انفكاكه و هذا هو الاقوى للدليل الذى استدل به العلمان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بل يصحّ و اعتبار العقلاء فى نظائره كثير جدا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مات لا يجب على المولى شىء قد مرّ انه يجب اداء ما فى ذمّة العبد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الاظهر الاول بل الاظهر الاخير و كذلك ما بعده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 و الاقوى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لا يخلو عن اشكال و الاقوى الجواز لانه ليس من ضمان ما لم يجب لكفاية وجود المقتضى و ليس حكما شرعيا صرفة بل حكما ماليا و ان ابيت عن ذلك فنقول بالجواز لا من باب الضمان الاصطلاحى بل من باب امضاء العرف و عدم ردع الشرع بل امضاه بالعمومات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بمقتضى العمومات صحته ايضا غاية الامر انه ليس من الضمان المصطلح</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العمومات صحته ايضا غاية الامر انه ليس من الضمان المصطلح</w:t>
      </w:r>
    </w:p>
    <w:p>
      <w:pPr>
        <w:pStyle w:val="Heading3"/>
        <w:numPr>
          <w:ilvl w:val="2"/>
          <w:numId w:val="1"/>
        </w:numPr>
        <w:rPr/>
      </w:pPr>
      <w:bookmarkStart w:id="569" w:name="__RefHeading___Toc14223216_1280447820"/>
      <w:bookmarkStart w:id="570" w:name="_Toc209"/>
      <w:bookmarkEnd w:id="569"/>
      <w:r>
        <w:rPr>
          <w:rtl w:val="true"/>
        </w:rPr>
        <w:t>تتمّة</w:t>
      </w:r>
      <w:bookmarkEnd w:id="57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لا يخلو عن اشكال و لكن الظاهر الجواز و كذلك ما بعده </w:t>
      </w:r>
      <w:bookmarkStart w:id="571" w:name="pg19237_21639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2" w:name="__RefHeading___Toc14223218_1280447820"/>
      <w:bookmarkStart w:id="573" w:name="_Toc210"/>
      <w:bookmarkEnd w:id="571"/>
      <w:bookmarkEnd w:id="572"/>
      <w:r>
        <w:rPr>
          <w:rtl w:val="true"/>
        </w:rPr>
        <w:t>كتاب الحوالة</w:t>
      </w:r>
      <w:bookmarkEnd w:id="57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الحجر بالسفه و الظاهر اشتباه من النساخ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الحجر بالفلس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اوقع الحوالة بالكتابة يصحّ معاطاة</w:t>
      </w:r>
    </w:p>
    <w:p>
      <w:pPr>
        <w:pStyle w:val="BookText"/>
        <w:rPr/>
      </w:pPr>
      <w:r>
        <w:rPr>
          <w:rFonts w:ascii="Amiri" w:hAnsi="Amiri" w:eastAsia="Amiri" w:cs="Amiri"/>
          <w:color w:val="111111"/>
          <w:sz w:val="28"/>
          <w:sz w:val="28"/>
          <w:szCs w:val="28"/>
          <w:rtl w:val="true"/>
          <w:lang w:bidi="ar-SA"/>
        </w:rPr>
        <w:t>كونها من الايقاع انه ضعيف جدا و كذلك الضمان و الوكالة اذ لا اشكال فى توقف كل على الاضافة و هذا هو الفارق بين العقد و الايقاع</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خلاف و الاقوى عدم اعتباره مطلقا</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يبعد و ان ابيت فقلت بالصحة غاية الامر انه ليس من الحوالة المصطلحة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امكان الاقتراض المناط فى سقوط الخيار بلا اشكال امكان الاداء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حصول الشغل بل الاقوى عدم الحصول الاّ بعد الاداء و حالها حال الضمان و قد مرّ انه طبق القاعدة عرفا و شرعا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الظاهر التحالف من غير تقديم قول احدهما على الآخر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منع فى منعه منع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19237_216399"/>
      <w:bookmarkStart w:id="575" w:name="pg19237_216399"/>
      <w:bookmarkEnd w:id="575"/>
    </w:p>
    <w:p>
      <w:pPr>
        <w:pStyle w:val="Heading2"/>
        <w:numPr>
          <w:ilvl w:val="1"/>
          <w:numId w:val="1"/>
        </w:numPr>
        <w:rPr/>
      </w:pPr>
      <w:bookmarkStart w:id="576" w:name="pg19237_216399"/>
      <w:bookmarkStart w:id="577" w:name="__RefHeading___Toc14223220_1280447820"/>
      <w:bookmarkStart w:id="578" w:name="_Toc211"/>
      <w:bookmarkEnd w:id="576"/>
      <w:bookmarkEnd w:id="577"/>
      <w:r>
        <w:rPr>
          <w:rtl w:val="true"/>
        </w:rPr>
        <w:t>كتاب النّكاح</w:t>
      </w:r>
      <w:bookmarkEnd w:id="57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9" w:name="__RefHeading___Toc14223222_1280447820"/>
      <w:bookmarkStart w:id="580" w:name="_Toc212"/>
      <w:bookmarkEnd w:id="579"/>
      <w:r>
        <w:rPr>
          <w:rtl w:val="true"/>
        </w:rPr>
        <w:t>اشارة</w:t>
      </w:r>
      <w:bookmarkEnd w:id="58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الآية لا تدل على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يجب الواجب هو العنوان الملازم له و اما نفسه فهو مستحب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يحرم الحرام هو العنوان الملازم و اما نفسه فهو مستحب ايضا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كالزيادة على الحرمة هى حرمة وضعية لا تكليفية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يكره المكروه هو العنوان الملازم و كذلك المباح و بما ذكرنا يظهر الخدشة فى المنكوحة ايضا و بالجملة ان النكاح بالنسبة الى الطوارى و بالنسبة الى المنكوحة ليس الاّ مستحبا نفسيا نعم قد يجتمع معه شىء آخر من الطوارى و العوارض</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بعض المستحبات و المكروهات فى هذه المسائل لا يثبت الاّ بقاعدة التسامح و لا بأس به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الاستحباب فى هذا الفرع و كذلك الكراهة فيه ارشادى لا تعبّدى و كذلك فى بعض الفروع الآتية </w:t>
      </w:r>
      <w:bookmarkStart w:id="581" w:name="pg19237_216402"/>
    </w:p>
    <w:p>
      <w:pPr>
        <w:pStyle w:val="BookText"/>
        <w:rPr/>
      </w:pPr>
      <w:bookmarkEnd w:id="58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يترك الاحتياط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على الاحوط و ان كان الاقوى الالحاق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الكافرة بل مطلق من يشملها 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فانهن يصفن ذلك لازواجهن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لاحتمال بل لوجوه لا يسع المقام ذكرها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المنع مطلقا و ان كان الاقوى الجواز مطلقا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 ان كان الاقوى الجواز و كذلك الاقوى عدم وجوب التستّر عنه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الاجتناب بل الظاهر عدم وجوب الاجتناب و ما استدل به ضعيف من جهات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الاظهر الاول بل الاظهر الثانى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على الرجال التستر فى ما تجرى العادة على عدم تستره و اما فى غيره فيجب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عليهم لا يجب لعدم صدق الاعانة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عدم الحرمة</w:t>
      </w:r>
    </w:p>
    <w:p>
      <w:pPr>
        <w:pStyle w:val="Heading3"/>
        <w:numPr>
          <w:ilvl w:val="2"/>
          <w:numId w:val="1"/>
        </w:numPr>
        <w:rPr/>
      </w:pPr>
      <w:bookmarkStart w:id="582" w:name="__RefHeading___Toc14223224_1280447820"/>
      <w:bookmarkStart w:id="583" w:name="_Toc213"/>
      <w:bookmarkEnd w:id="582"/>
      <w:r>
        <w:rPr>
          <w:rtl w:val="true"/>
        </w:rPr>
        <w:t>فصل فى ما يتعلق باحكام الدخول</w:t>
      </w:r>
      <w:bookmarkEnd w:id="5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عدم رضاها فالاقوى عدم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و قد مرّ ان الاقوى الجواز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بل الاقوى العدم لما مرّ آنفا من عدم جواز الوطى بدون رضاها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فى كفاية و الاقوى عدم الكفاية فيه و فى ما بعده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و الاقوى عدم الكفاية و كذلك بعده </w:t>
      </w:r>
      <w:bookmarkStart w:id="584" w:name="pg19237_216403"/>
    </w:p>
    <w:p>
      <w:pPr>
        <w:pStyle w:val="Heading3"/>
        <w:numPr>
          <w:ilvl w:val="2"/>
          <w:numId w:val="1"/>
        </w:numPr>
        <w:rPr/>
      </w:pPr>
      <w:bookmarkStart w:id="585" w:name="__RefHeading___Toc14223226_1280447820"/>
      <w:bookmarkStart w:id="586" w:name="_Toc214"/>
      <w:bookmarkEnd w:id="584"/>
      <w:bookmarkEnd w:id="585"/>
      <w:r>
        <w:rPr>
          <w:rtl w:val="true"/>
        </w:rPr>
        <w:t>فصل فى عدم جواز وطى الزوجة قبل اكمال تسع سنين</w:t>
      </w:r>
      <w:bookmarkEnd w:id="5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ما ذكره المشهور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استحبابا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عدم السقوط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فى تقدمها و الاقوى التقدم</w:t>
      </w:r>
    </w:p>
    <w:p>
      <w:pPr>
        <w:pStyle w:val="Heading3"/>
        <w:numPr>
          <w:ilvl w:val="2"/>
          <w:numId w:val="1"/>
        </w:numPr>
        <w:rPr/>
      </w:pPr>
      <w:bookmarkStart w:id="587" w:name="__RefHeading___Toc14223228_1280447820"/>
      <w:bookmarkStart w:id="588" w:name="_Toc215"/>
      <w:bookmarkEnd w:id="587"/>
      <w:r>
        <w:rPr>
          <w:rtl w:val="true"/>
        </w:rPr>
        <w:t>فصل فى تحريم الزيادة على الاربع فى العقد الدائم</w:t>
      </w:r>
      <w:bookmarkEnd w:id="5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الاقوى عدم الجواز لاصالة الفساد فى المعاملات</w:t>
      </w:r>
    </w:p>
    <w:p>
      <w:pPr>
        <w:pStyle w:val="Heading3"/>
        <w:numPr>
          <w:ilvl w:val="2"/>
          <w:numId w:val="1"/>
        </w:numPr>
        <w:rPr/>
      </w:pPr>
      <w:bookmarkStart w:id="589" w:name="__RefHeading___Toc14223230_1280447820"/>
      <w:bookmarkStart w:id="590" w:name="_Toc216"/>
      <w:bookmarkEnd w:id="589"/>
      <w:r>
        <w:rPr>
          <w:rtl w:val="true"/>
        </w:rPr>
        <w:t>فصل فى احكام التزويج فى العدة</w:t>
      </w:r>
      <w:bookmarkEnd w:id="590"/>
    </w:p>
    <w:p>
      <w:pPr>
        <w:pStyle w:val="BookText"/>
        <w:rPr/>
      </w:pPr>
      <w:r>
        <w:rPr>
          <w:rFonts w:ascii="IRNazanin" w:hAnsi="IRNazanin" w:eastAsia="IRNazanin"/>
          <w:color w:val="111111"/>
          <w:sz w:val="28"/>
          <w:sz w:val="28"/>
          <w:szCs w:val="28"/>
          <w:rtl w:val="true"/>
          <w:lang w:bidi="fa-IR"/>
        </w:rPr>
        <w:t>و الدبر على الاحوط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الالحاق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هذا الاستدراك لا معنى له بعد كون المدار علم الموكّل لا الوكيل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لا دليل عليه و الاقوى عدم البطلان و عدم التحريم الابدى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الثانى و ان كان الاقوى الاول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احوطهما الاول و ان كان الاقوى الثانى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الثانى و ان كان الاقوى الاول و ادّعاء ظهور الاخبار فى الثانى صرف الادعاء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ابدا على الاحوط</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ابدا على الاحوط </w:t>
      </w:r>
      <w:bookmarkStart w:id="591" w:name="pg19237_216404"/>
    </w:p>
    <w:p>
      <w:pPr>
        <w:pStyle w:val="BookText"/>
        <w:rPr/>
      </w:pPr>
      <w:bookmarkEnd w:id="59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على الاحوط الاولى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علت لا دليل على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نزلت لا دليل على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امها و بنتها و كذلك اختها اذا كان الوطى فى الدبر و اما فى غير الدبر فلا تحرم واحدة منها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و ان كان الاقوى عدم الحرمة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على الاحوط و ان كان الاقوى هو الفرق</w:t>
      </w:r>
    </w:p>
    <w:p>
      <w:pPr>
        <w:pStyle w:val="Heading3"/>
        <w:numPr>
          <w:ilvl w:val="2"/>
          <w:numId w:val="1"/>
        </w:numPr>
        <w:rPr/>
      </w:pPr>
      <w:bookmarkStart w:id="592" w:name="__RefHeading___Toc14223232_1280447820"/>
      <w:bookmarkStart w:id="593" w:name="_Toc217"/>
      <w:bookmarkEnd w:id="592"/>
      <w:r>
        <w:rPr>
          <w:rtl w:val="true"/>
        </w:rPr>
        <w:t>فصل فى المحرّمات الأبديّة</w:t>
      </w:r>
      <w:bookmarkEnd w:id="5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ذلك بل الظاهر عدم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وجهان و الاقوى الثانى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العدم و ان كان الاقوى جواز ذلك</w:t>
      </w:r>
    </w:p>
    <w:p>
      <w:pPr>
        <w:pStyle w:val="Heading3"/>
        <w:numPr>
          <w:ilvl w:val="2"/>
          <w:numId w:val="1"/>
        </w:numPr>
        <w:rPr/>
      </w:pPr>
      <w:bookmarkStart w:id="594" w:name="__RefHeading___Toc14223234_1280447820"/>
      <w:bookmarkStart w:id="595" w:name="_Toc218"/>
      <w:bookmarkEnd w:id="594"/>
      <w:r>
        <w:rPr>
          <w:rtl w:val="true"/>
        </w:rPr>
        <w:t>فصل فى المحرمات بالمصاهرة</w:t>
      </w:r>
      <w:bookmarkEnd w:id="5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على الاحوط و ان كان الاقوى الفرق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على الاحوط و ان كان الاقوى الفرق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الكفاية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الاقوى جواز الاجبار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الصحة بل الظاهر الفساد الاّ ان يرجع الشرط الى شرط الوكالة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التحريم و ان كان الاقوى عدم التحريم مطلقا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اوجبها على الاحوط و ان كان الاقوى عدم الايجاب </w:t>
      </w:r>
      <w:bookmarkStart w:id="596" w:name="pg19237_216405"/>
    </w:p>
    <w:p>
      <w:pPr>
        <w:pStyle w:val="BookText"/>
        <w:rPr/>
      </w:pPr>
      <w:bookmarkEnd w:id="59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بل فرق كما مرّ كرارا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النشر و ان كان الاقوى عدم النشر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الاقوى بل على الاحوط و لا يبعد القول بكفاية التزويج للغير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على الاحوط الاولى حملا للنص الصحيح على الكراهة، لوجود النصّ الصحيح على الجواز و لعلّ المشهور بنوا على ما قلنا لا انهم اعرضوا عن الروايات المانعة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الاولى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بل الاحوط الاولى ترك الطلاق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لا اشكال نعم الاحوط الاولى ترك التزويج</w:t>
      </w:r>
      <w:r>
        <w:rPr>
          <w:rStyle w:val="FootnoteAnchor"/>
          <w:rtl w:val="true"/>
        </w:rPr>
        <w:footnoteReference w:id="3"/>
      </w:r>
    </w:p>
    <w:p>
      <w:pPr>
        <w:pStyle w:val="Heading3"/>
        <w:numPr>
          <w:ilvl w:val="2"/>
          <w:numId w:val="1"/>
        </w:numPr>
        <w:rPr/>
      </w:pPr>
      <w:bookmarkStart w:id="597" w:name="__RefHeading___Toc14223236_1280447820"/>
      <w:bookmarkStart w:id="598" w:name="_Toc219"/>
      <w:bookmarkEnd w:id="597"/>
      <w:r>
        <w:rPr>
          <w:rtl w:val="true"/>
        </w:rPr>
        <w:t>فصل فى العقد و احكامه</w:t>
      </w:r>
      <w:bookmarkEnd w:id="5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الايجاب و القبول الفعليين على الاحوط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اعتبار الماضوية لا يترك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الاقوى جواز العكس اذا كان القبول مثل تزوجت لا مثل قبلت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الاحوط لا يترك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الاحوط لا يترك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الاخرس مع امكان التوكيل الاحوط التوكيل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الاحوط لا يترك</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بل الاقوى </w:t>
      </w:r>
      <w:bookmarkStart w:id="599" w:name="pg19237_216406"/>
    </w:p>
    <w:p>
      <w:pPr>
        <w:pStyle w:val="BookText"/>
        <w:rPr/>
      </w:pPr>
      <w:bookmarkEnd w:id="59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الاحوط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التنجيز على الاحوط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يمكن لا يمكن من جهات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بعقد الصبى على الاحوط و ان كان الاقوى الاعتبار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ادواريا على الاحوط و ان كان الاقوى الاعتبار فى حال الافاقة كما افاده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بل فيه بأس شديد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بأس فيه بأس</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فالاقوى البطلان بل الاحوط فالتخلص بالطلاق لا بالقرعة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صورة واحدة هذه الصورة يرجع النزاع فيها الى تعيين من نواها فالقول قوله لانه اعرف بنيته و الصحيحة ايضا محمولة على هذه الصورة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لانصراف الادلة ادعاء الانصرف فى المشبه و المشبه عليه صرف الادعاء فالاقوى فيهما الصحة و ان كانت خلاف الاحتياط</w:t>
      </w:r>
    </w:p>
    <w:p>
      <w:pPr>
        <w:pStyle w:val="Heading3"/>
        <w:numPr>
          <w:ilvl w:val="2"/>
          <w:numId w:val="1"/>
        </w:numPr>
        <w:rPr/>
      </w:pPr>
      <w:bookmarkStart w:id="600" w:name="__RefHeading___Toc14223238_1280447820"/>
      <w:bookmarkStart w:id="601" w:name="_Toc220"/>
      <w:bookmarkEnd w:id="600"/>
      <w:r>
        <w:rPr>
          <w:rtl w:val="true"/>
        </w:rPr>
        <w:t>فصل فى مسائل متفرقة</w:t>
      </w:r>
      <w:bookmarkEnd w:id="601"/>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لنشوزها بالانكار العلة عليلة و الاقوى ان يقال لعدم استحقاق النفقة للانكار</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و الاقوى عدم السماع</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متهمة فى دعواها فالاحوط بل الاقوى وجوب الفحص فى الفرض و كذلك الفرض الآتى </w:t>
      </w:r>
      <w:bookmarkStart w:id="602" w:name="pg19237_216407"/>
    </w:p>
    <w:p>
      <w:pPr>
        <w:pStyle w:val="BookText"/>
        <w:rPr/>
      </w:pPr>
      <w:bookmarkEnd w:id="602"/>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ثقة بل الاقوى الكفاية اذا اخبر الثقة حصل الظن من قوله او لا</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حجية قول الوكيل اذا لم يكن بثقة غير ظاهر و الاقوى الاشتراط</w:t>
      </w:r>
    </w:p>
    <w:p>
      <w:pPr>
        <w:pStyle w:val="Heading3"/>
        <w:numPr>
          <w:ilvl w:val="2"/>
          <w:numId w:val="1"/>
        </w:numPr>
        <w:rPr/>
      </w:pPr>
      <w:bookmarkStart w:id="603" w:name="__RefHeading___Toc14223240_1280447820"/>
      <w:bookmarkStart w:id="604" w:name="_Toc221"/>
      <w:bookmarkEnd w:id="603"/>
      <w:r>
        <w:rPr>
          <w:rtl w:val="true"/>
        </w:rPr>
        <w:t>فصل فى اولياء العقد</w:t>
      </w:r>
      <w:bookmarkEnd w:id="604"/>
    </w:p>
    <w:p>
      <w:pPr>
        <w:pStyle w:val="BookText"/>
        <w:rPr/>
      </w:pPr>
      <w:r>
        <w:rPr>
          <w:rFonts w:ascii="Amiri" w:hAnsi="Amiri" w:eastAsia="Amiri" w:cs="Amiri"/>
          <w:color w:val="111111"/>
          <w:sz w:val="28"/>
          <w:sz w:val="28"/>
          <w:szCs w:val="28"/>
          <w:rtl w:val="true"/>
          <w:lang w:bidi="ar-SA"/>
        </w:rPr>
        <w:t>و الوصى لاحدهما فيه اشكال سيأتى ان شاء اللّه بيانه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المسئلة مشكلة و الاقوى دخالة اذنهما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حكم البكر بل حكمها حكم الثيّب و بما ذكرنا يظهر حكم الذيل بالاولوية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مراعات الاحتياط اولى بل الاقوى يلحقها حكم البكر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عدم الصحة و لكن الاحتمال ضعيف و كذلك احتمال مراعات المصلحة و كذلك مسألة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جهل التاريخان بل الاقوى العمل على طبق مقتضى العلم الاجمالى من غير جريان الاصل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تقدمه بل انه المتعين و ما استظهر من الرواية ليس بسديد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مراعات الاحتياط و ان كان الاقوى تقديم من سبق مطلقا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خلاف المصلحة قد مرّ ان وجود المفسدة يوجب الخيار لا عدم المصلحة و بما ذكرنا يظهر الحال فى ما بعد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ان يقال و لكنه بعيد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للوصى و الاقوى عدم الولاية له على المجنون و على الصغير و الصغيرة و ان كان الاحوط بالجمع بين اذنه و اذن الحاكم الشرعى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للانصراف الانصراف الى غيره بدوى لا يعتدّ به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عمّار لعلّ الرواية وردت فى البكر و لا اقلّ محمولة عليها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المصلحة بل مع المفسدة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 بل انه كاف</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الاحتمال قريب جدا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صحته لا اشكال فى الصحة اذا كانت المرئة معيّنة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الاظهر عدم الصحة كلّ الفروض من واد واحد و الاظهر عدم الصّحة فيها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 فيه الاشكال ضعيف</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الظاهر الصحة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اقواها عدم الصحة بل اقواها الصحة مع ان الفرض لغو لو لم يكن بمحال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الحاجة الى الحلف بل الظاهر احتياجه اليه عملا باطلاق النص و الفتوى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الاحوط الاحلاف فى الجميع بل الاقوى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مع فرض العلم بل مع هذا الفرض ايضا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مع الجهل بتاريخهما و اما مع العلم بتاريخ احدهما فيحكم بصحته دون الآخر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جهل التاريخان و لم يحتمل الاقتران و الاّ فيحكم بالبطلان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الاوفق بالقواعد ان يطلّقها كلا الرجلين او يطلّقها احدهما و يزوّجها الآخر بعقد جديد و كذلك الفروع الآتية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19237_216411"/>
      <w:bookmarkStart w:id="606" w:name="pg19237_216411"/>
      <w:bookmarkEnd w:id="606"/>
    </w:p>
    <w:p>
      <w:pPr>
        <w:pStyle w:val="Heading2"/>
        <w:numPr>
          <w:ilvl w:val="1"/>
          <w:numId w:val="1"/>
        </w:numPr>
        <w:rPr/>
      </w:pPr>
      <w:bookmarkStart w:id="607" w:name="pg19237_216411"/>
      <w:bookmarkStart w:id="608" w:name="__RefHeading___Toc14223242_1280447820"/>
      <w:bookmarkStart w:id="609" w:name="_Toc222"/>
      <w:bookmarkEnd w:id="607"/>
      <w:bookmarkEnd w:id="608"/>
      <w:r>
        <w:rPr>
          <w:rtl w:val="true"/>
        </w:rPr>
        <w:t>كتاب الوصيّة</w:t>
      </w:r>
      <w:bookmarkEnd w:id="60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0" w:name="__RefHeading___Toc14223244_1280447820"/>
      <w:bookmarkStart w:id="611" w:name="_Toc223"/>
      <w:bookmarkEnd w:id="610"/>
      <w:r>
        <w:rPr>
          <w:rtl w:val="true"/>
        </w:rPr>
        <w:t>اشارة</w:t>
      </w:r>
      <w:bookmarkEnd w:id="61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اسم مصدر بمعنى العهد و هذا هو المتعيّن لانّ مصدر الثلاثى هو الوصى لا الوصية فهى من الايصاء او التوصية اسم مصدر بمعنى العهد و لا اصطلاح خاص فى الفقه لذلك لان الوصية تمليكية كانت او عهدية نحو عهد خاص كما يظهر ذلك بادنى تأمّل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الانشاء المعلق الظاهر ان الوصية ليست من الإنشائات التعليقية بل انها من الإنشائات التنجيزية الاّ ان نحو وجودها يقتضى ذلك فالقابل يقبل ذلك الايجاب التنجيزى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بعد القبول الواقع حال حيوة الموصى الاقوى ان القبول و ردّ الوصية فى حيوة الموصى غير نافذ فلا يمنع القبول حال الحيوة عن الرّد بعد الموت و بالعكس</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محل منع بل قريب و قوى جدا كما قلنا آنفا و عليه المشهور كما اقرّ به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مقتضى القاعدة بل مقتضى القاعدة الفساد فى مثل البيع كما ان مقتضى القاعدة الصحة فى مثل الوصية </w:t>
      </w:r>
      <w:bookmarkStart w:id="612" w:name="pg19237_216414"/>
    </w:p>
    <w:p>
      <w:pPr>
        <w:pStyle w:val="Heading3"/>
        <w:numPr>
          <w:ilvl w:val="2"/>
          <w:numId w:val="1"/>
        </w:numPr>
        <w:rPr/>
      </w:pPr>
      <w:bookmarkStart w:id="613" w:name="__RefHeading___Toc14223246_1280447820"/>
      <w:bookmarkStart w:id="614" w:name="_Toc224"/>
      <w:bookmarkEnd w:id="612"/>
      <w:bookmarkEnd w:id="613"/>
      <w:r>
        <w:rPr>
          <w:rtl w:val="true"/>
        </w:rPr>
        <w:t>بقى هنا امور</w:t>
      </w:r>
      <w:bookmarkEnd w:id="614"/>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الاخبار فلا الاظهر ان الاخبار تدل على الشمول</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اقواها الثالث</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و الاقوى الاول فانه الظاهر من الاخبار</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ترث زوجته الاقوى الاول فبناء عليه لا تخرج الديون و الوصايا عنه و لا يختص بالولد الاكبر اذا كان من الحبوة مع ان الحبوة لا تشمل مثل هذه الموارد اصلا</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بالانتقال الى الوارث من الموصى لا من الموصى له و الاقوى هذا و هو الظاهر من الروايات كما قلنا آنفا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فى الموصى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تصح وصيته قبل المعافاة اشكال و الاقوى النفوذ</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لكل من الاب و الجد الوصية بالولاية على الاطفال صحة الوصية بالولاية فى الجملة لا اشكال فيها و هذا هو الذى اشتهر بالقيّم الاّ ان تلك الولاية لا تكون مثل ولايتهما فلا يجوز له ان يزوج الاطفال الاّ فضولا و لا يشترط اذنه للبكر و هكذا من الاحكام المختصة بالاب و الجد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 بصحته بل الصحة بلا اشكال</w:t>
      </w:r>
    </w:p>
    <w:p>
      <w:pPr>
        <w:pStyle w:val="Heading3"/>
        <w:numPr>
          <w:ilvl w:val="2"/>
          <w:numId w:val="1"/>
        </w:numPr>
        <w:rPr/>
      </w:pPr>
      <w:bookmarkStart w:id="615" w:name="__RefHeading___Toc14223248_1280447820"/>
      <w:bookmarkStart w:id="616" w:name="_Toc225"/>
      <w:bookmarkEnd w:id="615"/>
      <w:r>
        <w:rPr>
          <w:rtl w:val="true"/>
        </w:rPr>
        <w:t>فصل فى الموصى به</w:t>
      </w:r>
      <w:bookmarkEnd w:id="61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يصح بيعه الاّ بالضميمة بل يصح اذا كان فيه داع عقلائى </w:t>
      </w:r>
    </w:p>
    <w:p>
      <w:pPr>
        <w:pStyle w:val="BookText"/>
        <w:rPr/>
      </w:pPr>
      <w:r>
        <w:rPr>
          <w:rFonts w:ascii="Amiri" w:hAnsi="Amiri" w:eastAsia="Amiri" w:cs="Amiri"/>
          <w:color w:val="111111"/>
          <w:sz w:val="28"/>
          <w:sz w:val="28"/>
          <w:szCs w:val="28"/>
          <w:rtl w:val="true"/>
          <w:lang w:bidi="ar-SA"/>
        </w:rPr>
        <w:t>او كافرين الاظهر الصحة و التعليل عليل</w:t>
      </w:r>
    </w:p>
    <w:p>
      <w:pPr>
        <w:pStyle w:val="BookText"/>
        <w:rPr/>
      </w:pPr>
      <w:r>
        <w:rPr>
          <w:rFonts w:ascii="Amiri" w:hAnsi="Amiri" w:eastAsia="Amiri" w:cs="Amiri"/>
          <w:color w:val="111111"/>
          <w:sz w:val="28"/>
          <w:sz w:val="28"/>
          <w:szCs w:val="28"/>
          <w:rtl w:val="true"/>
          <w:lang w:bidi="ar-SA"/>
        </w:rPr>
        <w:t>احتمل صحته هذا هو الاقوى حتى فى الصورة الاولى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الوصية المفروضة مخالف للشرع لا تكون كذلك فتصح الفروض كلّها الاّ ان الزائد على الثلث يتوقف نفوذه على اذن الورثة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يخرج من الاصل قد مرّ كرارا ان الواجبات البدنية لا تخرج من الاصل حتى قلنا ان مثل النذر و العهد ايضا لا يخرج من الثلث و بما ذكرنا يظهر حكم مسألة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لاصالة الاصلان غير جاريتين و لكن كون الورثة من المنكرين فيتوجه اليهم الحلف لا اشكال فيه و لكن الذى يسهّل الخطب قول المصنف فى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و صلّى اللّه على حير خلقه محمّد و آله الطاهرين و قد وقع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ليلة السّبت، الخامس و العشرين من صفر الخير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 بيد اقلّ الطلاّب حسين المظاهرى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توفيقى الاّ باللّه تعالى، عليه توكّلت و اليه انيب و هو حسبنا و نعم الوكيل</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7" w:name="pg19237_216417"/>
      <w:bookmarkStart w:id="618" w:name="pg19237_216417"/>
      <w:bookmarkEnd w:id="618"/>
    </w:p>
    <w:p>
      <w:pPr>
        <w:pStyle w:val="Heading2"/>
        <w:numPr>
          <w:ilvl w:val="1"/>
          <w:numId w:val="1"/>
        </w:numPr>
        <w:rPr/>
      </w:pPr>
      <w:bookmarkStart w:id="619" w:name="pg19237_216417"/>
      <w:bookmarkStart w:id="620" w:name="__RefHeading___Toc14223250_1280447820"/>
      <w:bookmarkStart w:id="621" w:name="_Toc226"/>
      <w:bookmarkEnd w:id="619"/>
      <w:bookmarkEnd w:id="620"/>
      <w:r>
        <w:rPr>
          <w:rtl w:val="true"/>
        </w:rPr>
        <w:t>الفهرست</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الإجتهاد و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فى التّقليد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فى المياه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فصل فى الماء الجارى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فصل فى الماء الراكد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فصل فى ماء المطر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فصل فى ماء الحمام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فصل فى ماء البئر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فى الماء المستعمل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فصل فى الماء المشكوك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فصل فى النجاسات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فصل فى طريق ثبوت النجاسة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فصل فى كيفية تنجّس المتنجسات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فى صحة الصلوة، ازالة النجّاسة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صلّى فى النجس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فصل فى ما يعفى عنه فى الصلوة </w:t>
      </w:r>
      <w:r>
        <w:rPr>
          <w:rFonts w:eastAsia="Amiri" w:cs="Amiri" w:ascii="Amiri" w:hAnsi="Amiri"/>
          <w:color w:val="111111"/>
          <w:sz w:val="28"/>
          <w:szCs w:val="28"/>
          <w:lang w:bidi="ar-SA"/>
        </w:rPr>
        <w:t>22</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فى المطهّرات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نجاسة شىء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فصل فى حكم الأوانى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فصل فى احكام التخلّى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فصل فى الاستنجاء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فصل فى الاستبراء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فصل فى مستحبّات التخلّى و مكروهاتها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فصل فى موجبات الوضوء و نواقضه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فصل فى غايات الوضوأت الواجبة و غير الواجبة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فصل فى الوضوأت المستحبّة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فصل فى بعض مستحبات الوضوء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فصل فى مكروهاته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فصل فى افعال الوضوء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فصل فى شرائط الوضوء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فصل فى احكام الجبائر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فصل فى حكم دائم الحدث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فصل فى الاغسال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فصل فى غسل الجنابة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فصل فى ما يتوقف على الغسل من الجنابة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فصل فى ما يحرم على الجنب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فصل فى ما يكره على الجنب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فصل فى كيفيّة الغسل و احكامه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فصل فى مستحبات غسل الجنابة </w:t>
      </w:r>
      <w:r>
        <w:rPr>
          <w:rFonts w:eastAsia="Amiri" w:cs="Amiri" w:ascii="Amiri" w:hAnsi="Amiri"/>
          <w:color w:val="111111"/>
          <w:sz w:val="28"/>
          <w:szCs w:val="28"/>
          <w:lang w:bidi="ar-SA"/>
        </w:rPr>
        <w:t>41</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فى الحيض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فى حكم تجاوز الدم عن العشرة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فصل فى احكام الحائض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فصل فى الإستحاضة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فصل فى النفاس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فصل فى غسل مسّ الميت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فصل فى احكام الاموات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فصل فى آداب المريض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فصل فى ما يتعلق بالمحتضر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فصل فى المستحبات بعد الموت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فصل فى المكروهات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فصل فى عدم حرمة كراهة الموت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فصل فى تجهيز الميّت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فصل فى مراتب الاولياء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فصل فى تغسيل الميّت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المماثلة بين الغاسل و الميّت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فصل فى من سقط غسله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فصل فى كيفية غسل الميّت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فصل فى شرائط الغسل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فصل فى تكفين الميّت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فصل فى الحنوط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فصل فى الصلوة على الميّت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فصل فى شرائط صلوة الميّت </w:t>
      </w:r>
      <w:r>
        <w:rPr>
          <w:rFonts w:eastAsia="Amiri" w:cs="Amiri" w:ascii="Amiri" w:hAnsi="Amiri"/>
          <w:color w:val="111111"/>
          <w:sz w:val="28"/>
          <w:szCs w:val="28"/>
          <w:lang w:bidi="ar-SA"/>
        </w:rPr>
        <w:t>52</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فى الدفن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فصل فى مكروهات الدفن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فصل فى الاغسال المندوبة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فصل فى الاغسال الفعليّة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فصل فى التيمم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فصل فى بيان ما يصحّ التيمم به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فصل فى شرائط ما يتيمّم به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فصل فى كيفية التيمم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فصل فى احكام التيمم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فى اعداد الفرائض و نوافلها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فصل فى اوقات اليومية و نوافلها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فصل فى اوقات الرواتب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فصل فى احكام الاوقات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فصل فى القبلة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فصل فى ما يستقبل له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فصل فى الستر و الساتر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فصل فى شرائط لباس المصلى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فصل فى ما يكره من اللباس حال الصلوة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فصل فى مكان المّصلى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فصل فى مسجد الجبهة من مكان المصلى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فصل فى الامكنة المكروهة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فصل فى بعض احكام المسجد </w:t>
      </w:r>
      <w:r>
        <w:rPr>
          <w:rFonts w:eastAsia="Amiri" w:cs="Amiri" w:ascii="Amiri" w:hAnsi="Amiri"/>
          <w:color w:val="111111"/>
          <w:sz w:val="28"/>
          <w:szCs w:val="28"/>
          <w:lang w:bidi="ar-SA"/>
        </w:rPr>
        <w:t>75</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فى الأذان و الإقامة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فيهما امور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فصل فى النيّة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فصل فى تكبيرة الاحرام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فصل فى القيام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فصل فى القرائة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فصل فى الركعات الاخيرة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فصل فى مستحبات القرائة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فصل فى الركوع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فصل فى السجود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فى مستحبات السجود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فصل فى سائر اقسام السجود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فصل فى التشهد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فصل فى التسليم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فصل فى الترتيب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فصل فى الموالات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فصل فى القنوت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فصل فى مبطلات الصلوة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قطع صلوة الفريضة اختيارا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فصل فى صلوة الآيات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فصل فى صلوة القضاء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فصل فى صلوة الاستيجار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فصل فى قضاء الولىّ </w:t>
      </w:r>
      <w:r>
        <w:rPr>
          <w:rFonts w:eastAsia="IRNazanin" w:cs="IRNazanin"/>
          <w:color w:val="111111"/>
          <w:sz w:val="28"/>
          <w:szCs w:val="28"/>
          <w:lang w:bidi="fa-IR"/>
        </w:rPr>
        <w:t>92</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فى الجماعة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فى شرائط الجماعة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فصل فى احكام الجماعة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فصل فى شرائط امام الجماعة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فصل فى مستحبات الجماعة و مكروهاتها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فصل فى الخلل الواقع فى الصلوة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فصل فى الشك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فصل فى الشك فى الركعات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فصل فى كيفية صلوة الاحتياط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فصل فى حكم قضاء الاجزاء المنسيّة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فصل فى موجبات سجود السهو و كيفيته و احكامه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فصل فى الشكوك التى لا اعتبار بها و لا يلتفت اليها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مسائل متفرّقة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فصل فى صلوة العيدين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فصل فى صلوة ليلة الدفن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فصل فى صلوة جعفر عليه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فصل فى صلوة الغفيلة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فصل فى احكام الصلوات المندوبة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فصل فى صلوة المسافر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فصل فى قواطع السفر موضوعا او حكما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فصل فى احكام صلوة المسافر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فى النية </w:t>
      </w:r>
      <w:r>
        <w:rPr>
          <w:rFonts w:eastAsia="Amiri" w:cs="Amiri" w:ascii="Amiri" w:hAnsi="Amiri"/>
          <w:color w:val="111111"/>
          <w:sz w:val="28"/>
          <w:szCs w:val="28"/>
          <w:lang w:bidi="ar-SA"/>
        </w:rPr>
        <w:t>119</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فى ما يجب الإمساك عنه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فى اعتبار العمد و الاختيار فى الافطار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فصل فى امور لا بأس بها للصائم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فصل فى المكروهات فى الصوم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فصل فى ما يوجب الكفارة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فصل فى ما يجب فيه القضاء دون الكفّارة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فصل فى شرائط صحة الصوم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فصل فى شرائط وجوب الصوم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فصل فى من وردت الرخصة له فى افطار شهر رمضان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فصل فى طرق ثبوت هلال رمضان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فصل فى احكام القضاء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فصل فى صوم الكفارة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فصل فى اقسام الصوم </w:t>
      </w:r>
      <w:r>
        <w:rPr>
          <w:rFonts w:eastAsia="IRNazanin" w:cs="IRNazanin"/>
          <w:color w:val="111111"/>
          <w:sz w:val="28"/>
          <w:szCs w:val="28"/>
          <w:lang w:bidi="fa-IR"/>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فى احكام الاعتكاف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فى الاجناس التى تتعلق بها الزكوة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فصل فى زكوة النقدين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فصل فى زكوة الغلات الاربع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فصل فى ما يستحبّ فيه الزكوة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فصل فى اصناف المستحقين للزكوة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فصل فى اوصاف المستحقين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فصل فى بقية احكام الزكوة </w:t>
      </w:r>
      <w:r>
        <w:rPr>
          <w:rFonts w:eastAsia="Amiri" w:cs="Amiri" w:ascii="Amiri" w:hAnsi="Amiri"/>
          <w:color w:val="111111"/>
          <w:sz w:val="28"/>
          <w:szCs w:val="28"/>
          <w:lang w:bidi="ar-SA"/>
        </w:rPr>
        <w:t>145</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فى وقت وجوب اخراج الزكوة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فى المسائل المتعلّقة بابواب الزكوة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ختام فيه مسائل متفرقة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فصل فى زكوة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فيمن تجب عنه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فصل فى جنسها و قدرها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فصل فى وقت وجوبها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فصل فى مصرف زكوة الفطرة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فى ما يجب فيه الخمس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فصل فى قسمة الخمس و مستحقه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اركان الدّين الحج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فصل فى شرائط وجوب حجة الاسلام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فصل فى الحج الواجب بالنّذر و العهد و اليمين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فصل فى النّيابة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فصل فى الوصية بالحج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فصل فى الحج المندوب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فصل فى اقسام العمرة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فصل فى اقسام الحج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فصل فى صورة حج التمتع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فصل فى المواقيت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فصل فى احكام المواقيت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فصل فى مقدمات الاحرام </w:t>
      </w:r>
      <w:r>
        <w:rPr>
          <w:rFonts w:eastAsia="IRNazanin" w:cs="IRNazanin"/>
          <w:color w:val="111111"/>
          <w:sz w:val="28"/>
          <w:szCs w:val="28"/>
          <w:lang w:bidi="fa-IR"/>
        </w:rPr>
        <w:t>178</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فى كيفية الاحرام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الاجارة من العقود اللازمة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المستأجر المنفعة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المستأجرة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فى صحة الاجارة كون الموجر مالكا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إجارة الارض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فصل فى التنازع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خاتمة فيها مسائل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فصل فى احكام الشركة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فى ما يتعلق باحكام الدخول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فصل فى عدم جواز وطى الزوجة قبل اكمال تسع سنين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فصل فى تحريم الزيادة على الاربع فى العقد الدائم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فصل فى احكام التزويج فى العدة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فصل فى المحرّمات الأبديّة </w:t>
      </w:r>
      <w:r>
        <w:rPr>
          <w:rFonts w:eastAsia="Amiri" w:cs="Amiri" w:ascii="Amiri" w:hAnsi="Amiri"/>
          <w:color w:val="111111"/>
          <w:sz w:val="28"/>
          <w:szCs w:val="28"/>
          <w:lang w:bidi="ar-SA"/>
        </w:rPr>
        <w:t>216</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فى المحرمات بالمصاهرة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فى العقد و احكامه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فصل فى مسائل متفرقة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فصل فى اولياء العقد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هنا امور </w:t>
      </w:r>
      <w:r>
        <w:rPr>
          <w:rFonts w:eastAsia="Amiri" w:cs="Amiri" w:ascii="Amiri" w:hAnsi="Amiri"/>
          <w:color w:val="111111"/>
          <w:sz w:val="28"/>
          <w:szCs w:val="28"/>
          <w:lang w:bidi="ar-SA"/>
        </w:rPr>
        <w:t>226</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فى الموصى به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اتفق الفراغ من تسويده ليلة الفطر غرة شوال المكرم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تشتت البال و تفرغ الحواس من ظلم حكومة العراق التى انجرّ الحرب المفروضة علينا الى المدائن، و النار يحرق من الاطراف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اشغل الظالمين بالظالمين و اجعلنا من بينهم سالمين غانمين و عجل فرج مولانا بقية اللّه الاعظم عجل اللّه تعالى فرجه الشريف بحق محمد و اله الطاهرين و الحمد للّه رب العالمين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الابتلاء بالفصول الآتية أوجب الاعراض عنها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image" Target="media/image2.jpeg"/><Relationship Id="rId251" Type="http://schemas.openxmlformats.org/officeDocument/2006/relationships/image" Target="media/image2.jpeg"/><Relationship Id="rId252" Type="http://schemas.openxmlformats.org/officeDocument/2006/relationships/footer" Target="footer239.xml"/><Relationship Id="rId253" Type="http://schemas.openxmlformats.org/officeDocument/2006/relationships/footnotes" Target="footnotes.xml"/><Relationship Id="rId254" Type="http://schemas.openxmlformats.org/officeDocument/2006/relationships/numbering" Target="numbering.xml"/><Relationship Id="rId255" Type="http://schemas.openxmlformats.org/officeDocument/2006/relationships/fontTable" Target="fontTable.xml"/><Relationship Id="rId256" Type="http://schemas.openxmlformats.org/officeDocument/2006/relationships/settings" Target="settings.xml"/><Relationship Id="rId2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31770</Words>
  <Characters>124333</Characters>
  <CharactersWithSpaces>153857</CharactersWithSpaces>
  <Paragraphs>2441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2026-08-25T18:14:36Z</dcterms:created>
  <dc:creator>ghaemiyeh.com</dc:creator>
  <dc:description/>
  <dc:language>en-US</dc:language>
  <cp:lastModifiedBy/>
  <dcterms:modified xsi:type="dcterms:W3CDTF">2026-08-25T21:44:43Z</dcterms:modified>
  <cp:revision>1</cp:revision>
  <dc:subject/>
  <dc:title>الحاشیة علی العروة الوثقی</dc:title>
</cp:coreProperties>
</file>

<file path=docProps/custom.xml><?xml version="1.0" encoding="utf-8"?>
<Properties xmlns="http://schemas.openxmlformats.org/officeDocument/2006/custom-properties" xmlns:vt="http://schemas.openxmlformats.org/officeDocument/2006/docPropsVTypes"/>
</file>