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التراث المهدوی استقراء التطور الفکری فی مسیرة التراث المهدوی الشیعی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649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17649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176501_128044782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14176503_128044782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4176505_1280447820">
            <w:r>
              <w:rPr>
                <w:webHidden/>
                <w:rStyle w:val="IndexLink"/>
                <w:rtl w:val="true"/>
              </w:rPr>
              <w:t>المقدَّمة</w:t>
            </w:r>
            <w:r>
              <w:rPr>
                <w:rStyle w:val="IndexLink"/>
                <w:rtl w:val="true"/>
              </w:rPr>
              <w:t>:</w:t>
              <w:tab/>
            </w:r>
            <w:r>
              <w:rPr>
                <w:rStyle w:val="IndexLink"/>
              </w:rPr>
              <w:t>14</w:t>
            </w:r>
          </w:hyperlink>
        </w:p>
        <w:p>
          <w:pPr>
            <w:pStyle w:val="Contents2"/>
            <w:tabs>
              <w:tab w:val="clear" w:pos="8743"/>
              <w:tab w:val="right" w:pos="9026" w:leader="dot"/>
            </w:tabs>
            <w:rPr/>
          </w:pPr>
          <w:hyperlink w:anchor="__RefHeading___Toc14176507_1280447820">
            <w:r>
              <w:rPr>
                <w:webHidden/>
                <w:rStyle w:val="IndexLink"/>
                <w:rtl w:val="true"/>
              </w:rPr>
              <w:t>الفصل الأوَّل</w:t>
            </w:r>
            <w:r>
              <w:rPr>
                <w:rStyle w:val="IndexLink"/>
                <w:rtl w:val="true"/>
              </w:rPr>
              <w:t xml:space="preserve">: </w:t>
            </w:r>
            <w:r>
              <w:rPr>
                <w:rStyle w:val="IndexLink"/>
                <w:rtl w:val="true"/>
              </w:rPr>
              <w:t>التراث المهدوي الشيعي</w:t>
            </w:r>
            <w:r>
              <w:rPr>
                <w:rStyle w:val="IndexLink"/>
                <w:rtl w:val="true"/>
              </w:rPr>
              <w:tab/>
            </w:r>
            <w:r>
              <w:rPr>
                <w:rStyle w:val="IndexLink"/>
              </w:rPr>
              <w:t>18</w:t>
            </w:r>
          </w:hyperlink>
        </w:p>
        <w:p>
          <w:pPr>
            <w:pStyle w:val="Contents3"/>
            <w:tabs>
              <w:tab w:val="clear" w:pos="8459"/>
              <w:tab w:val="right" w:pos="9026" w:leader="dot"/>
            </w:tabs>
            <w:rPr/>
          </w:pPr>
          <w:hyperlink w:anchor="__RefHeading___Toc14176509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4176511_1280447820">
            <w:r>
              <w:rPr>
                <w:webHidden/>
                <w:rStyle w:val="IndexLink"/>
                <w:rtl w:val="true"/>
              </w:rPr>
              <w:t>التعريف</w:t>
            </w:r>
            <w:r>
              <w:rPr>
                <w:rStyle w:val="IndexLink"/>
                <w:rtl w:val="true"/>
              </w:rPr>
              <w:t>:</w:t>
              <w:tab/>
            </w:r>
            <w:r>
              <w:rPr>
                <w:rStyle w:val="IndexLink"/>
              </w:rPr>
              <w:t>21</w:t>
            </w:r>
          </w:hyperlink>
        </w:p>
        <w:p>
          <w:pPr>
            <w:pStyle w:val="Contents3"/>
            <w:tabs>
              <w:tab w:val="clear" w:pos="8459"/>
              <w:tab w:val="right" w:pos="9026" w:leader="dot"/>
            </w:tabs>
            <w:rPr/>
          </w:pPr>
          <w:hyperlink w:anchor="__RefHeading___Toc14176513_1280447820">
            <w:r>
              <w:rPr>
                <w:webHidden/>
                <w:rStyle w:val="IndexLink"/>
                <w:rtl w:val="true"/>
              </w:rPr>
              <w:t>قبل بدء البحث</w:t>
            </w:r>
            <w:r>
              <w:rPr>
                <w:rStyle w:val="IndexLink"/>
                <w:rtl w:val="true"/>
              </w:rPr>
              <w:t>:</w:t>
              <w:tab/>
            </w:r>
            <w:r>
              <w:rPr>
                <w:rStyle w:val="IndexLink"/>
              </w:rPr>
              <w:t>22</w:t>
            </w:r>
          </w:hyperlink>
        </w:p>
        <w:p>
          <w:pPr>
            <w:pStyle w:val="Contents3"/>
            <w:tabs>
              <w:tab w:val="clear" w:pos="8459"/>
              <w:tab w:val="right" w:pos="9026" w:leader="dot"/>
            </w:tabs>
            <w:rPr/>
          </w:pPr>
          <w:hyperlink w:anchor="__RefHeading___Toc14176515_1280447820">
            <w:r>
              <w:rPr>
                <w:webHidden/>
                <w:rStyle w:val="IndexLink"/>
                <w:rtl w:val="true"/>
              </w:rPr>
              <w:t>الهدف من الدراسة</w:t>
            </w:r>
            <w:r>
              <w:rPr>
                <w:rStyle w:val="IndexLink"/>
                <w:rtl w:val="true"/>
              </w:rPr>
              <w:t>:</w:t>
              <w:tab/>
            </w:r>
            <w:r>
              <w:rPr>
                <w:rStyle w:val="IndexLink"/>
              </w:rPr>
              <w:t>24</w:t>
            </w:r>
          </w:hyperlink>
        </w:p>
        <w:p>
          <w:pPr>
            <w:pStyle w:val="Contents3"/>
            <w:tabs>
              <w:tab w:val="clear" w:pos="8459"/>
              <w:tab w:val="right" w:pos="9026" w:leader="dot"/>
            </w:tabs>
            <w:rPr/>
          </w:pPr>
          <w:hyperlink w:anchor="__RefHeading___Toc14176517_1280447820">
            <w:r>
              <w:rPr>
                <w:webHidden/>
                <w:rStyle w:val="IndexLink"/>
                <w:rtl w:val="true"/>
              </w:rPr>
              <w:t>إحصائيَّات عن التراث المهدوي الشيعي</w:t>
            </w:r>
            <w:r>
              <w:rPr>
                <w:rStyle w:val="IndexLink"/>
                <w:rtl w:val="true"/>
              </w:rPr>
              <w:t>:</w:t>
              <w:tab/>
            </w:r>
            <w:r>
              <w:rPr>
                <w:rStyle w:val="IndexLink"/>
              </w:rPr>
              <w:t>25</w:t>
            </w:r>
          </w:hyperlink>
        </w:p>
        <w:p>
          <w:pPr>
            <w:pStyle w:val="Contents4"/>
            <w:tabs>
              <w:tab w:val="clear" w:pos="8176"/>
              <w:tab w:val="right" w:pos="9026" w:leader="dot"/>
            </w:tabs>
            <w:rPr/>
          </w:pPr>
          <w:hyperlink w:anchor="__RefHeading___Toc14176519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176521_1280447820">
            <w:r>
              <w:rPr>
                <w:webHidden/>
                <w:rStyle w:val="IndexLink"/>
                <w:rtl w:val="true"/>
              </w:rPr>
              <w:t>أوَّلاً</w:t>
            </w:r>
            <w:r>
              <w:rPr>
                <w:rStyle w:val="IndexLink"/>
                <w:rtl w:val="true"/>
              </w:rPr>
              <w:t xml:space="preserve">: </w:t>
            </w:r>
            <w:r>
              <w:rPr>
                <w:rStyle w:val="IndexLink"/>
                <w:rtl w:val="true"/>
              </w:rPr>
              <w:t>إحصائيَّات عن المهدي في القرآن الكريم</w:t>
            </w:r>
            <w:r>
              <w:rPr>
                <w:rStyle w:val="IndexLink"/>
                <w:rtl w:val="true"/>
              </w:rPr>
              <w:t>:</w:t>
              <w:tab/>
            </w:r>
            <w:r>
              <w:rPr>
                <w:rStyle w:val="IndexLink"/>
              </w:rPr>
              <w:t>26</w:t>
            </w:r>
          </w:hyperlink>
        </w:p>
        <w:p>
          <w:pPr>
            <w:pStyle w:val="Contents4"/>
            <w:tabs>
              <w:tab w:val="clear" w:pos="8176"/>
              <w:tab w:val="right" w:pos="9026" w:leader="dot"/>
            </w:tabs>
            <w:rPr/>
          </w:pPr>
          <w:hyperlink w:anchor="__RefHeading___Toc14176523_1280447820">
            <w:r>
              <w:rPr>
                <w:webHidden/>
                <w:rStyle w:val="IndexLink"/>
                <w:rtl w:val="true"/>
              </w:rPr>
              <w:t>ثانياً</w:t>
            </w:r>
            <w:r>
              <w:rPr>
                <w:rStyle w:val="IndexLink"/>
                <w:rtl w:val="true"/>
              </w:rPr>
              <w:t xml:space="preserve">: </w:t>
            </w:r>
            <w:r>
              <w:rPr>
                <w:rStyle w:val="IndexLink"/>
                <w:rtl w:val="true"/>
              </w:rPr>
              <w:t>إحصائيَّات عن المهدي في السُّنَّة الشريفة</w:t>
            </w:r>
            <w:r>
              <w:rPr>
                <w:rStyle w:val="IndexLink"/>
                <w:rtl w:val="true"/>
              </w:rPr>
              <w:t>:</w:t>
              <w:tab/>
            </w:r>
            <w:r>
              <w:rPr>
                <w:rStyle w:val="IndexLink"/>
              </w:rPr>
              <w:t>27</w:t>
            </w:r>
          </w:hyperlink>
        </w:p>
        <w:p>
          <w:pPr>
            <w:pStyle w:val="Contents4"/>
            <w:tabs>
              <w:tab w:val="clear" w:pos="8176"/>
              <w:tab w:val="right" w:pos="9026" w:leader="dot"/>
            </w:tabs>
            <w:rPr/>
          </w:pPr>
          <w:hyperlink w:anchor="__RefHeading___Toc14176525_1280447820">
            <w:r>
              <w:rPr>
                <w:webHidden/>
                <w:rStyle w:val="IndexLink"/>
                <w:rtl w:val="true"/>
              </w:rPr>
              <w:t>ثالثاً</w:t>
            </w:r>
            <w:r>
              <w:rPr>
                <w:rStyle w:val="IndexLink"/>
                <w:rtl w:val="true"/>
              </w:rPr>
              <w:t xml:space="preserve">: </w:t>
            </w:r>
            <w:r>
              <w:rPr>
                <w:rStyle w:val="IndexLink"/>
                <w:rtl w:val="true"/>
              </w:rPr>
              <w:t>إحصائيَّات عن الكُتُب التي تتعلَّق بالمهدي</w:t>
            </w:r>
            <w:r>
              <w:rPr>
                <w:rStyle w:val="IndexLink"/>
                <w:rtl w:val="true"/>
              </w:rPr>
              <w:t>:</w:t>
              <w:tab/>
            </w:r>
            <w:r>
              <w:rPr>
                <w:rStyle w:val="IndexLink"/>
              </w:rPr>
              <w:t>28</w:t>
            </w:r>
          </w:hyperlink>
        </w:p>
        <w:p>
          <w:pPr>
            <w:pStyle w:val="Contents4"/>
            <w:tabs>
              <w:tab w:val="clear" w:pos="8176"/>
              <w:tab w:val="right" w:pos="9026" w:leader="dot"/>
            </w:tabs>
            <w:rPr/>
          </w:pPr>
          <w:hyperlink w:anchor="__RefHeading___Toc14176527_1280447820">
            <w:r>
              <w:rPr>
                <w:webHidden/>
                <w:rStyle w:val="IndexLink"/>
                <w:rtl w:val="true"/>
              </w:rPr>
              <w:t>رابعاً</w:t>
            </w:r>
            <w:r>
              <w:rPr>
                <w:rStyle w:val="IndexLink"/>
                <w:rtl w:val="true"/>
              </w:rPr>
              <w:t xml:space="preserve">: </w:t>
            </w:r>
            <w:r>
              <w:rPr>
                <w:rStyle w:val="IndexLink"/>
                <w:rtl w:val="true"/>
              </w:rPr>
              <w:t>إحصائيَّات متنوِّعة تتعلَّق بالمهدي</w:t>
            </w:r>
            <w:r>
              <w:rPr>
                <w:rStyle w:val="IndexLink"/>
                <w:rtl w:val="true"/>
              </w:rPr>
              <w:t>:</w:t>
              <w:tab/>
            </w:r>
            <w:r>
              <w:rPr>
                <w:rStyle w:val="IndexLink"/>
              </w:rPr>
              <w:t>30</w:t>
            </w:r>
          </w:hyperlink>
        </w:p>
        <w:p>
          <w:pPr>
            <w:pStyle w:val="Contents3"/>
            <w:tabs>
              <w:tab w:val="clear" w:pos="8459"/>
              <w:tab w:val="right" w:pos="9026" w:leader="dot"/>
            </w:tabs>
            <w:rPr/>
          </w:pPr>
          <w:hyperlink w:anchor="__RefHeading___Toc14176529_1280447820">
            <w:r>
              <w:rPr>
                <w:webHidden/>
                <w:rStyle w:val="IndexLink"/>
                <w:rtl w:val="true"/>
              </w:rPr>
              <w:t>تكامل فكرة المخلِّص في التراث الإنساني</w:t>
            </w:r>
            <w:r>
              <w:rPr>
                <w:rStyle w:val="IndexLink"/>
                <w:rtl w:val="true"/>
              </w:rPr>
              <w:t>:</w:t>
              <w:tab/>
            </w:r>
            <w:r>
              <w:rPr>
                <w:rStyle w:val="IndexLink"/>
              </w:rPr>
              <w:t>33</w:t>
            </w:r>
          </w:hyperlink>
        </w:p>
        <w:p>
          <w:pPr>
            <w:pStyle w:val="Contents3"/>
            <w:tabs>
              <w:tab w:val="clear" w:pos="8459"/>
              <w:tab w:val="right" w:pos="9026" w:leader="dot"/>
            </w:tabs>
            <w:rPr/>
          </w:pPr>
          <w:hyperlink w:anchor="__RefHeading___Toc14176531_1280447820">
            <w:r>
              <w:rPr>
                <w:webHidden/>
                <w:rStyle w:val="IndexLink"/>
                <w:rtl w:val="true"/>
              </w:rPr>
              <w:t>مراحل تطوُّر التراث المهدوي</w:t>
            </w:r>
            <w:r>
              <w:rPr>
                <w:rStyle w:val="IndexLink"/>
                <w:rtl w:val="true"/>
              </w:rPr>
              <w:t>:</w:t>
              <w:tab/>
            </w:r>
            <w:r>
              <w:rPr>
                <w:rStyle w:val="IndexLink"/>
              </w:rPr>
              <w:t>35</w:t>
            </w:r>
          </w:hyperlink>
        </w:p>
        <w:p>
          <w:pPr>
            <w:pStyle w:val="Contents2"/>
            <w:tabs>
              <w:tab w:val="clear" w:pos="8743"/>
              <w:tab w:val="right" w:pos="9026" w:leader="dot"/>
            </w:tabs>
            <w:rPr/>
          </w:pPr>
          <w:hyperlink w:anchor="__RefHeading___Toc14176533_1280447820">
            <w:r>
              <w:rPr>
                <w:webHidden/>
                <w:rStyle w:val="IndexLink"/>
                <w:rtl w:val="true"/>
              </w:rPr>
              <w:t>الفصل الثاني</w:t>
            </w:r>
            <w:r>
              <w:rPr>
                <w:rStyle w:val="IndexLink"/>
                <w:rtl w:val="true"/>
              </w:rPr>
              <w:t xml:space="preserve">: </w:t>
            </w:r>
            <w:r>
              <w:rPr>
                <w:rStyle w:val="IndexLink"/>
                <w:rtl w:val="true"/>
              </w:rPr>
              <w:t>طور الأمنية</w:t>
            </w:r>
            <w:r>
              <w:rPr>
                <w:rStyle w:val="IndexLink"/>
                <w:rtl w:val="true"/>
              </w:rPr>
              <w:tab/>
            </w:r>
            <w:r>
              <w:rPr>
                <w:rStyle w:val="IndexLink"/>
              </w:rPr>
              <w:t>38</w:t>
            </w:r>
          </w:hyperlink>
        </w:p>
        <w:p>
          <w:pPr>
            <w:pStyle w:val="Contents3"/>
            <w:tabs>
              <w:tab w:val="clear" w:pos="8459"/>
              <w:tab w:val="right" w:pos="9026" w:leader="dot"/>
            </w:tabs>
            <w:rPr/>
          </w:pPr>
          <w:hyperlink w:anchor="__RefHeading___Toc14176535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4176537_1280447820">
            <w:r>
              <w:rPr>
                <w:webHidden/>
                <w:rStyle w:val="IndexLink"/>
                <w:rtl w:val="true"/>
              </w:rPr>
              <w:t xml:space="preserve">مرحلة ما قبل الإسلام </w:t>
            </w:r>
            <w:r>
              <w:rPr>
                <w:rStyle w:val="IndexLink"/>
                <w:rtl w:val="true"/>
              </w:rPr>
              <w:t>(</w:t>
            </w:r>
            <w:r>
              <w:rPr>
                <w:rStyle w:val="IndexLink"/>
                <w:rtl w:val="true"/>
              </w:rPr>
              <w:t xml:space="preserve">آدم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البعثة </w:t>
            </w:r>
            <w:r>
              <w:rPr>
                <w:rStyle w:val="IndexLink"/>
              </w:rPr>
              <w:t>610</w:t>
            </w:r>
            <w:r>
              <w:rPr>
                <w:rStyle w:val="IndexLink"/>
                <w:rtl w:val="true"/>
              </w:rPr>
              <w:t>م</w:t>
            </w:r>
            <w:r>
              <w:rPr>
                <w:rStyle w:val="IndexLink"/>
                <w:rtl w:val="true"/>
              </w:rPr>
              <w:t>):</w:t>
              <w:tab/>
            </w:r>
            <w:r>
              <w:rPr>
                <w:rStyle w:val="IndexLink"/>
              </w:rPr>
              <w:t>40</w:t>
            </w:r>
          </w:hyperlink>
        </w:p>
        <w:p>
          <w:pPr>
            <w:pStyle w:val="Contents3"/>
            <w:tabs>
              <w:tab w:val="clear" w:pos="8459"/>
              <w:tab w:val="right" w:pos="9026" w:leader="dot"/>
            </w:tabs>
            <w:rPr/>
          </w:pPr>
          <w:hyperlink w:anchor="__RefHeading___Toc14176539_1280447820">
            <w:r>
              <w:rPr>
                <w:webHidden/>
                <w:rStyle w:val="IndexLink"/>
                <w:rtl w:val="true"/>
              </w:rPr>
              <w:t>بشارات الأديان القديمة</w:t>
            </w:r>
            <w:r>
              <w:rPr>
                <w:rStyle w:val="IndexLink"/>
                <w:rtl w:val="true"/>
              </w:rPr>
              <w:t>:</w:t>
              <w:tab/>
            </w:r>
            <w:r>
              <w:rPr>
                <w:rStyle w:val="IndexLink"/>
              </w:rPr>
              <w:t>41</w:t>
            </w:r>
          </w:hyperlink>
        </w:p>
        <w:p>
          <w:pPr>
            <w:pStyle w:val="Contents3"/>
            <w:tabs>
              <w:tab w:val="clear" w:pos="8459"/>
              <w:tab w:val="right" w:pos="9026" w:leader="dot"/>
            </w:tabs>
            <w:rPr/>
          </w:pPr>
          <w:hyperlink w:anchor="__RefHeading___Toc14176541_1280447820">
            <w:r>
              <w:rPr>
                <w:webHidden/>
                <w:rStyle w:val="IndexLink"/>
                <w:rtl w:val="true"/>
              </w:rPr>
              <w:t xml:space="preserve">التراث اليهودي </w:t>
            </w:r>
            <w:r>
              <w:rPr>
                <w:rStyle w:val="IndexLink"/>
                <w:rtl w:val="true"/>
              </w:rPr>
              <w:t>(</w:t>
            </w:r>
            <w:r>
              <w:rPr>
                <w:rStyle w:val="IndexLink"/>
                <w:rtl w:val="true"/>
              </w:rPr>
              <w:t>العهد القديم</w:t>
            </w:r>
            <w:r>
              <w:rPr>
                <w:rStyle w:val="IndexLink"/>
                <w:rtl w:val="true"/>
              </w:rPr>
              <w:t>)</w:t>
              <w:tab/>
            </w:r>
            <w:r>
              <w:rPr>
                <w:rStyle w:val="IndexLink"/>
              </w:rPr>
              <w:t>41</w:t>
            </w:r>
          </w:hyperlink>
        </w:p>
        <w:p>
          <w:pPr>
            <w:pStyle w:val="Contents3"/>
            <w:tabs>
              <w:tab w:val="clear" w:pos="8459"/>
              <w:tab w:val="right" w:pos="9026" w:leader="dot"/>
            </w:tabs>
            <w:rPr/>
          </w:pPr>
          <w:hyperlink w:anchor="__RefHeading___Toc14176543_1280447820">
            <w:r>
              <w:rPr>
                <w:webHidden/>
                <w:rStyle w:val="IndexLink"/>
                <w:rtl w:val="true"/>
              </w:rPr>
              <w:t xml:space="preserve">التراث المسيحي </w:t>
            </w:r>
            <w:r>
              <w:rPr>
                <w:rStyle w:val="IndexLink"/>
                <w:rtl w:val="true"/>
              </w:rPr>
              <w:t>(</w:t>
            </w:r>
            <w:r>
              <w:rPr>
                <w:rStyle w:val="IndexLink"/>
                <w:rtl w:val="true"/>
              </w:rPr>
              <w:t>العهد الجديد</w:t>
            </w:r>
            <w:r>
              <w:rPr>
                <w:rStyle w:val="IndexLink"/>
                <w:rtl w:val="true"/>
              </w:rPr>
              <w:t>)</w:t>
              <w:tab/>
            </w:r>
            <w:r>
              <w:rPr>
                <w:rStyle w:val="IndexLink"/>
              </w:rPr>
              <w:t>45</w:t>
            </w:r>
          </w:hyperlink>
        </w:p>
        <w:p>
          <w:pPr>
            <w:pStyle w:val="Contents3"/>
            <w:tabs>
              <w:tab w:val="clear" w:pos="8459"/>
              <w:tab w:val="right" w:pos="9026" w:leader="dot"/>
            </w:tabs>
            <w:rPr/>
          </w:pPr>
          <w:hyperlink w:anchor="__RefHeading___Toc14176545_1280447820">
            <w:r>
              <w:rPr>
                <w:webHidden/>
                <w:rStyle w:val="IndexLink"/>
                <w:rtl w:val="true"/>
              </w:rPr>
              <w:t xml:space="preserve">المخلِّص </w:t>
            </w:r>
            <w:r>
              <w:rPr>
                <w:rStyle w:val="IndexLink"/>
                <w:rtl w:val="true"/>
              </w:rPr>
              <w:t>(</w:t>
            </w:r>
            <w:r>
              <w:rPr>
                <w:rStyle w:val="IndexLink"/>
                <w:rtl w:val="true"/>
              </w:rPr>
              <w:t>المهدي</w:t>
            </w:r>
            <w:r>
              <w:rPr>
                <w:rStyle w:val="IndexLink"/>
                <w:rtl w:val="true"/>
              </w:rPr>
              <w:t xml:space="preserve">) </w:t>
            </w:r>
            <w:r>
              <w:rPr>
                <w:rStyle w:val="IndexLink"/>
                <w:rtl w:val="true"/>
              </w:rPr>
              <w:t>في تراث الأديان المختلفة</w:t>
            </w:r>
            <w:r>
              <w:rPr>
                <w:rStyle w:val="IndexLink"/>
                <w:rtl w:val="true"/>
              </w:rPr>
              <w:t>:</w:t>
              <w:tab/>
            </w:r>
            <w:r>
              <w:rPr>
                <w:rStyle w:val="IndexLink"/>
              </w:rPr>
              <w:t>49</w:t>
            </w:r>
          </w:hyperlink>
        </w:p>
        <w:p>
          <w:pPr>
            <w:pStyle w:val="Contents3"/>
            <w:tabs>
              <w:tab w:val="clear" w:pos="8459"/>
              <w:tab w:val="right" w:pos="9026" w:leader="dot"/>
            </w:tabs>
            <w:rPr/>
          </w:pPr>
          <w:hyperlink w:anchor="__RefHeading___Toc14176547_1280447820">
            <w:r>
              <w:rPr>
                <w:webHidden/>
                <w:rStyle w:val="IndexLink"/>
                <w:rtl w:val="true"/>
              </w:rPr>
              <w:t>المخلِّص في تراث الصابئة</w:t>
            </w:r>
            <w:r>
              <w:rPr>
                <w:rStyle w:val="IndexLink"/>
                <w:rtl w:val="true"/>
              </w:rPr>
              <w:t>:</w:t>
              <w:tab/>
            </w:r>
            <w:r>
              <w:rPr>
                <w:rStyle w:val="IndexLink"/>
              </w:rPr>
              <w:t>50</w:t>
            </w:r>
          </w:hyperlink>
        </w:p>
        <w:p>
          <w:pPr>
            <w:pStyle w:val="Contents3"/>
            <w:tabs>
              <w:tab w:val="clear" w:pos="8459"/>
              <w:tab w:val="right" w:pos="9026" w:leader="dot"/>
            </w:tabs>
            <w:rPr/>
          </w:pPr>
          <w:hyperlink w:anchor="__RefHeading___Toc14176549_1280447820">
            <w:r>
              <w:rPr>
                <w:webHidden/>
                <w:rStyle w:val="IndexLink"/>
                <w:rtl w:val="true"/>
              </w:rPr>
              <w:t>المخلِّص في تراث الزرادشتيَّة</w:t>
            </w:r>
            <w:r>
              <w:rPr>
                <w:rStyle w:val="IndexLink"/>
                <w:rtl w:val="true"/>
              </w:rPr>
              <w:t>:</w:t>
              <w:tab/>
            </w:r>
            <w:r>
              <w:rPr>
                <w:rStyle w:val="IndexLink"/>
              </w:rPr>
              <w:t>50</w:t>
            </w:r>
          </w:hyperlink>
        </w:p>
        <w:p>
          <w:pPr>
            <w:pStyle w:val="Contents3"/>
            <w:tabs>
              <w:tab w:val="clear" w:pos="8459"/>
              <w:tab w:val="right" w:pos="9026" w:leader="dot"/>
            </w:tabs>
            <w:rPr/>
          </w:pPr>
          <w:hyperlink w:anchor="__RefHeading___Toc14176551_1280447820">
            <w:r>
              <w:rPr>
                <w:webHidden/>
                <w:rStyle w:val="IndexLink"/>
                <w:rtl w:val="true"/>
              </w:rPr>
              <w:t>المخلِّص في تراث الهنود</w:t>
            </w:r>
            <w:r>
              <w:rPr>
                <w:rStyle w:val="IndexLink"/>
                <w:rtl w:val="true"/>
              </w:rPr>
              <w:t>:</w:t>
              <w:tab/>
            </w:r>
            <w:r>
              <w:rPr>
                <w:rStyle w:val="IndexLink"/>
              </w:rPr>
              <w:t>51</w:t>
            </w:r>
          </w:hyperlink>
        </w:p>
        <w:p>
          <w:pPr>
            <w:pStyle w:val="Contents3"/>
            <w:tabs>
              <w:tab w:val="clear" w:pos="8459"/>
              <w:tab w:val="right" w:pos="9026" w:leader="dot"/>
            </w:tabs>
            <w:rPr/>
          </w:pPr>
          <w:hyperlink w:anchor="__RefHeading___Toc14176553_1280447820">
            <w:r>
              <w:rPr>
                <w:webHidden/>
                <w:rStyle w:val="IndexLink"/>
                <w:rtl w:val="true"/>
              </w:rPr>
              <w:t>المخلِّص في تراث البوذيِّين</w:t>
            </w:r>
            <w:r>
              <w:rPr>
                <w:rStyle w:val="IndexLink"/>
                <w:rtl w:val="true"/>
              </w:rPr>
              <w:t>:</w:t>
              <w:tab/>
            </w:r>
            <w:r>
              <w:rPr>
                <w:rStyle w:val="IndexLink"/>
              </w:rPr>
              <w:t>52</w:t>
            </w:r>
          </w:hyperlink>
        </w:p>
        <w:p>
          <w:pPr>
            <w:pStyle w:val="Contents3"/>
            <w:tabs>
              <w:tab w:val="clear" w:pos="8459"/>
              <w:tab w:val="right" w:pos="9026" w:leader="dot"/>
            </w:tabs>
            <w:rPr/>
          </w:pPr>
          <w:hyperlink w:anchor="__RefHeading___Toc14176555_1280447820">
            <w:r>
              <w:rPr>
                <w:webHidden/>
                <w:rStyle w:val="IndexLink"/>
                <w:rtl w:val="true"/>
              </w:rPr>
              <w:t>الاختلاف في تشخيص هويَّة المخلِّص</w:t>
            </w:r>
            <w:r>
              <w:rPr>
                <w:rStyle w:val="IndexLink"/>
                <w:rtl w:val="true"/>
              </w:rPr>
              <w:t>:</w:t>
              <w:tab/>
            </w:r>
            <w:r>
              <w:rPr>
                <w:rStyle w:val="IndexLink"/>
              </w:rPr>
              <w:t>52</w:t>
            </w:r>
          </w:hyperlink>
        </w:p>
        <w:p>
          <w:pPr>
            <w:pStyle w:val="Contents3"/>
            <w:tabs>
              <w:tab w:val="clear" w:pos="8459"/>
              <w:tab w:val="right" w:pos="9026" w:leader="dot"/>
            </w:tabs>
            <w:rPr/>
          </w:pPr>
          <w:hyperlink w:anchor="__RefHeading___Toc14176557_1280447820">
            <w:r>
              <w:rPr>
                <w:webHidden/>
                <w:rStyle w:val="IndexLink"/>
                <w:rtl w:val="true"/>
              </w:rPr>
              <w:t>المصداق الحقيقي للمخلِّص في التراث الدِّيني</w:t>
            </w:r>
            <w:r>
              <w:rPr>
                <w:rStyle w:val="IndexLink"/>
                <w:rtl w:val="true"/>
              </w:rPr>
              <w:t>:</w:t>
              <w:tab/>
            </w:r>
            <w:r>
              <w:rPr>
                <w:rStyle w:val="IndexLink"/>
              </w:rPr>
              <w:t>54</w:t>
            </w:r>
          </w:hyperlink>
        </w:p>
        <w:p>
          <w:pPr>
            <w:pStyle w:val="Contents2"/>
            <w:tabs>
              <w:tab w:val="clear" w:pos="8743"/>
              <w:tab w:val="right" w:pos="9026" w:leader="dot"/>
            </w:tabs>
            <w:rPr/>
          </w:pPr>
          <w:hyperlink w:anchor="__RefHeading___Toc14176559_1280447820">
            <w:r>
              <w:rPr>
                <w:webHidden/>
                <w:rStyle w:val="IndexLink"/>
                <w:rtl w:val="true"/>
              </w:rPr>
              <w:t>الفصل الثالث</w:t>
            </w:r>
            <w:r>
              <w:rPr>
                <w:rStyle w:val="IndexLink"/>
                <w:rtl w:val="true"/>
              </w:rPr>
              <w:t xml:space="preserve">: </w:t>
            </w:r>
            <w:r>
              <w:rPr>
                <w:rStyle w:val="IndexLink"/>
                <w:rtl w:val="true"/>
              </w:rPr>
              <w:t>طور التأسيس</w:t>
            </w:r>
            <w:r>
              <w:rPr>
                <w:rStyle w:val="IndexLink"/>
                <w:rtl w:val="true"/>
              </w:rPr>
              <w:tab/>
            </w:r>
            <w:r>
              <w:rPr>
                <w:rStyle w:val="IndexLink"/>
              </w:rPr>
              <w:t>58</w:t>
            </w:r>
          </w:hyperlink>
        </w:p>
        <w:p>
          <w:pPr>
            <w:pStyle w:val="Contents3"/>
            <w:tabs>
              <w:tab w:val="clear" w:pos="8459"/>
              <w:tab w:val="right" w:pos="9026" w:leader="dot"/>
            </w:tabs>
            <w:rPr/>
          </w:pPr>
          <w:hyperlink w:anchor="__RefHeading___Toc14176561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4176563_1280447820">
            <w:r>
              <w:rPr>
                <w:webHidden/>
                <w:rStyle w:val="IndexLink"/>
                <w:rtl w:val="true"/>
              </w:rPr>
              <w:t xml:space="preserve">مرحلة صدر الإسلام </w:t>
            </w:r>
            <w:r>
              <w:rPr>
                <w:rStyle w:val="IndexLink"/>
                <w:rtl w:val="true"/>
              </w:rPr>
              <w:t>(</w:t>
            </w:r>
            <w:r>
              <w:rPr>
                <w:rStyle w:val="IndexLink"/>
                <w:rtl w:val="true"/>
              </w:rPr>
              <w:t xml:space="preserve">البعثة </w:t>
            </w:r>
            <w:r>
              <w:rPr>
                <w:rStyle w:val="IndexLink"/>
              </w:rPr>
              <w:t>13</w:t>
            </w:r>
            <w:r>
              <w:rPr>
                <w:rStyle w:val="IndexLink"/>
                <w:rtl w:val="true"/>
              </w:rPr>
              <w:t xml:space="preserve"> </w:t>
            </w:r>
            <w:r>
              <w:rPr>
                <w:rStyle w:val="IndexLink"/>
                <w:rtl w:val="true"/>
              </w:rPr>
              <w:t>قبل ه</w:t>
            </w:r>
            <w:r>
              <w:rPr>
                <w:rStyle w:val="IndexLink"/>
                <w:rtl w:val="true"/>
              </w:rPr>
              <w:t xml:space="preserve">- - </w:t>
            </w:r>
            <w:r>
              <w:rPr>
                <w:rStyle w:val="IndexLink"/>
              </w:rPr>
              <w:t>260</w:t>
            </w:r>
            <w:r>
              <w:rPr>
                <w:rStyle w:val="IndexLink"/>
                <w:rtl w:val="true"/>
              </w:rPr>
              <w:t>ه</w:t>
            </w:r>
            <w:r>
              <w:rPr>
                <w:rStyle w:val="IndexLink"/>
                <w:rtl w:val="true"/>
              </w:rPr>
              <w:t>-):</w:t>
              <w:tab/>
            </w:r>
            <w:r>
              <w:rPr>
                <w:rStyle w:val="IndexLink"/>
              </w:rPr>
              <w:t>60</w:t>
            </w:r>
          </w:hyperlink>
        </w:p>
        <w:p>
          <w:pPr>
            <w:pStyle w:val="Contents3"/>
            <w:tabs>
              <w:tab w:val="clear" w:pos="8459"/>
              <w:tab w:val="right" w:pos="9026" w:leader="dot"/>
            </w:tabs>
            <w:rPr/>
          </w:pPr>
          <w:hyperlink w:anchor="__RefHeading___Toc14176565_1280447820">
            <w:r>
              <w:rPr>
                <w:webHidden/>
                <w:rStyle w:val="IndexLink"/>
                <w:rtl w:val="true"/>
              </w:rPr>
              <w:t>الوضع السياسي والفكري في هذه المرحلة</w:t>
            </w:r>
            <w:r>
              <w:rPr>
                <w:rStyle w:val="IndexLink"/>
                <w:rtl w:val="true"/>
              </w:rPr>
              <w:t>:</w:t>
              <w:tab/>
            </w:r>
            <w:r>
              <w:rPr>
                <w:rStyle w:val="IndexLink"/>
              </w:rPr>
              <w:t>60</w:t>
            </w:r>
          </w:hyperlink>
        </w:p>
        <w:p>
          <w:pPr>
            <w:pStyle w:val="Contents3"/>
            <w:tabs>
              <w:tab w:val="clear" w:pos="8459"/>
              <w:tab w:val="right" w:pos="9026" w:leader="dot"/>
            </w:tabs>
            <w:rPr/>
          </w:pPr>
          <w:hyperlink w:anchor="__RefHeading___Toc14176567_1280447820">
            <w:r>
              <w:rPr>
                <w:webHidden/>
                <w:rStyle w:val="IndexLink"/>
                <w:rtl w:val="true"/>
              </w:rPr>
              <w:t>المهدويَّة في التراث الإسلامي</w:t>
            </w:r>
            <w:r>
              <w:rPr>
                <w:rStyle w:val="IndexLink"/>
                <w:rtl w:val="true"/>
              </w:rPr>
              <w:t>:</w:t>
              <w:tab/>
            </w:r>
            <w:r>
              <w:rPr>
                <w:rStyle w:val="IndexLink"/>
              </w:rPr>
              <w:t>63</w:t>
            </w:r>
          </w:hyperlink>
        </w:p>
        <w:p>
          <w:pPr>
            <w:pStyle w:val="Contents3"/>
            <w:tabs>
              <w:tab w:val="clear" w:pos="8459"/>
              <w:tab w:val="right" w:pos="9026" w:leader="dot"/>
            </w:tabs>
            <w:rPr/>
          </w:pPr>
          <w:hyperlink w:anchor="__RefHeading___Toc14176569_1280447820">
            <w:r>
              <w:rPr>
                <w:webHidden/>
                <w:rStyle w:val="IndexLink"/>
                <w:rtl w:val="true"/>
              </w:rPr>
              <w:t>مصنَّفات مهدويَّة في هذه المرحلة</w:t>
            </w:r>
            <w:r>
              <w:rPr>
                <w:rStyle w:val="IndexLink"/>
                <w:rtl w:val="true"/>
              </w:rPr>
              <w:t>:</w:t>
              <w:tab/>
            </w:r>
            <w:r>
              <w:rPr>
                <w:rStyle w:val="IndexLink"/>
              </w:rPr>
              <w:t>69</w:t>
            </w:r>
          </w:hyperlink>
        </w:p>
        <w:p>
          <w:pPr>
            <w:pStyle w:val="Contents3"/>
            <w:tabs>
              <w:tab w:val="clear" w:pos="8459"/>
              <w:tab w:val="right" w:pos="9026" w:leader="dot"/>
            </w:tabs>
            <w:rPr/>
          </w:pPr>
          <w:hyperlink w:anchor="__RefHeading___Toc14176571_1280447820">
            <w:r>
              <w:rPr>
                <w:webHidden/>
                <w:rStyle w:val="IndexLink"/>
                <w:rtl w:val="true"/>
              </w:rPr>
              <w:t>مقتطفات من المشهد الأدبي في هذه المرحلة</w:t>
            </w:r>
            <w:r>
              <w:rPr>
                <w:rStyle w:val="IndexLink"/>
                <w:rtl w:val="true"/>
              </w:rPr>
              <w:t>:</w:t>
              <w:tab/>
            </w:r>
            <w:r>
              <w:rPr>
                <w:rStyle w:val="IndexLink"/>
              </w:rPr>
              <w:t>73</w:t>
            </w:r>
          </w:hyperlink>
        </w:p>
        <w:p>
          <w:pPr>
            <w:pStyle w:val="Contents2"/>
            <w:tabs>
              <w:tab w:val="clear" w:pos="8743"/>
              <w:tab w:val="right" w:pos="9026" w:leader="dot"/>
            </w:tabs>
            <w:rPr/>
          </w:pPr>
          <w:hyperlink w:anchor="__RefHeading___Toc14176573_1280447820">
            <w:r>
              <w:rPr>
                <w:webHidden/>
                <w:rStyle w:val="IndexLink"/>
                <w:rtl w:val="true"/>
              </w:rPr>
              <w:t>الفصل الرابع</w:t>
            </w:r>
            <w:r>
              <w:rPr>
                <w:rStyle w:val="IndexLink"/>
                <w:rtl w:val="true"/>
              </w:rPr>
              <w:t xml:space="preserve">: </w:t>
            </w:r>
            <w:r>
              <w:rPr>
                <w:rStyle w:val="IndexLink"/>
                <w:rtl w:val="true"/>
              </w:rPr>
              <w:t>طور الواقع</w:t>
            </w:r>
            <w:r>
              <w:rPr>
                <w:rStyle w:val="IndexLink"/>
                <w:rtl w:val="true"/>
              </w:rPr>
              <w:tab/>
            </w:r>
            <w:r>
              <w:rPr>
                <w:rStyle w:val="IndexLink"/>
              </w:rPr>
              <w:t>78</w:t>
            </w:r>
          </w:hyperlink>
        </w:p>
        <w:p>
          <w:pPr>
            <w:pStyle w:val="Contents3"/>
            <w:tabs>
              <w:tab w:val="clear" w:pos="8459"/>
              <w:tab w:val="right" w:pos="9026" w:leader="dot"/>
            </w:tabs>
            <w:rPr/>
          </w:pPr>
          <w:hyperlink w:anchor="__RefHeading___Toc14176575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4176577_1280447820">
            <w:r>
              <w:rPr>
                <w:webHidden/>
                <w:rStyle w:val="IndexLink"/>
                <w:rtl w:val="true"/>
              </w:rPr>
              <w:t xml:space="preserve">مرحلة الغيبة الصغرى </w:t>
            </w:r>
            <w:r>
              <w:rPr>
                <w:rStyle w:val="IndexLink"/>
                <w:rtl w:val="true"/>
              </w:rPr>
              <w:t>(</w:t>
            </w:r>
            <w:r>
              <w:rPr>
                <w:rStyle w:val="IndexLink"/>
              </w:rPr>
              <w:t>260</w:t>
            </w:r>
            <w:r>
              <w:rPr>
                <w:rStyle w:val="IndexLink"/>
                <w:rtl w:val="true"/>
              </w:rPr>
              <w:t xml:space="preserve"> - </w:t>
            </w:r>
            <w:r>
              <w:rPr>
                <w:rStyle w:val="IndexLink"/>
              </w:rPr>
              <w:t>329</w:t>
            </w:r>
            <w:r>
              <w:rPr>
                <w:rStyle w:val="IndexLink"/>
                <w:rtl w:val="true"/>
              </w:rPr>
              <w:t>ه</w:t>
            </w:r>
            <w:r>
              <w:rPr>
                <w:rStyle w:val="IndexLink"/>
                <w:rtl w:val="true"/>
              </w:rPr>
              <w:t>-):</w:t>
              <w:tab/>
            </w:r>
            <w:r>
              <w:rPr>
                <w:rStyle w:val="IndexLink"/>
              </w:rPr>
              <w:t>80</w:t>
            </w:r>
          </w:hyperlink>
        </w:p>
        <w:p>
          <w:pPr>
            <w:pStyle w:val="Contents3"/>
            <w:tabs>
              <w:tab w:val="clear" w:pos="8459"/>
              <w:tab w:val="right" w:pos="9026" w:leader="dot"/>
            </w:tabs>
            <w:rPr/>
          </w:pPr>
          <w:hyperlink w:anchor="__RefHeading___Toc14176579_1280447820">
            <w:r>
              <w:rPr>
                <w:webHidden/>
                <w:rStyle w:val="IndexLink"/>
                <w:rtl w:val="true"/>
              </w:rPr>
              <w:t>الوضع السياسي والفكري في هذه المرحلة</w:t>
            </w:r>
            <w:r>
              <w:rPr>
                <w:rStyle w:val="IndexLink"/>
                <w:rtl w:val="true"/>
              </w:rPr>
              <w:t>:</w:t>
              <w:tab/>
            </w:r>
            <w:r>
              <w:rPr>
                <w:rStyle w:val="IndexLink"/>
              </w:rPr>
              <w:t>80</w:t>
            </w:r>
          </w:hyperlink>
        </w:p>
        <w:p>
          <w:pPr>
            <w:pStyle w:val="Contents3"/>
            <w:tabs>
              <w:tab w:val="clear" w:pos="8459"/>
              <w:tab w:val="right" w:pos="9026" w:leader="dot"/>
            </w:tabs>
            <w:rPr/>
          </w:pPr>
          <w:hyperlink w:anchor="__RefHeading___Toc14176581_1280447820">
            <w:r>
              <w:rPr>
                <w:webHidden/>
                <w:rStyle w:val="IndexLink"/>
                <w:rtl w:val="true"/>
              </w:rPr>
              <w:t>نظام السفارة</w:t>
            </w:r>
            <w:r>
              <w:rPr>
                <w:rStyle w:val="IndexLink"/>
                <w:rtl w:val="true"/>
              </w:rPr>
              <w:t>:</w:t>
              <w:tab/>
            </w:r>
            <w:r>
              <w:rPr>
                <w:rStyle w:val="IndexLink"/>
              </w:rPr>
              <w:t>82</w:t>
            </w:r>
          </w:hyperlink>
        </w:p>
        <w:p>
          <w:pPr>
            <w:pStyle w:val="Contents3"/>
            <w:tabs>
              <w:tab w:val="clear" w:pos="8459"/>
              <w:tab w:val="right" w:pos="9026" w:leader="dot"/>
            </w:tabs>
            <w:rPr/>
          </w:pPr>
          <w:hyperlink w:anchor="__RefHeading___Toc14176583_1280447820">
            <w:r>
              <w:rPr>
                <w:webHidden/>
                <w:rStyle w:val="IndexLink"/>
                <w:rtl w:val="true"/>
              </w:rPr>
              <w:t>خصوصيَّة الأطروحة المهدويَّة الشيعيَّة</w:t>
            </w:r>
            <w:r>
              <w:rPr>
                <w:rStyle w:val="IndexLink"/>
                <w:rtl w:val="true"/>
              </w:rPr>
              <w:t>:</w:t>
              <w:tab/>
            </w:r>
            <w:r>
              <w:rPr>
                <w:rStyle w:val="IndexLink"/>
              </w:rPr>
              <w:t>83</w:t>
            </w:r>
          </w:hyperlink>
        </w:p>
        <w:p>
          <w:pPr>
            <w:pStyle w:val="Contents3"/>
            <w:tabs>
              <w:tab w:val="clear" w:pos="8459"/>
              <w:tab w:val="right" w:pos="9026" w:leader="dot"/>
            </w:tabs>
            <w:rPr/>
          </w:pPr>
          <w:hyperlink w:anchor="__RefHeading___Toc14176585_1280447820">
            <w:r>
              <w:rPr>
                <w:webHidden/>
                <w:rStyle w:val="IndexLink"/>
                <w:rtl w:val="true"/>
              </w:rPr>
              <w:t xml:space="preserve">مراحل غياب الإمام المهدي </w:t>
            </w:r>
            <w:r>
              <w:rPr>
                <w:rStyle w:val="IndexLink"/>
                <w:rtl w:val="true"/>
              </w:rPr>
              <w:t>(</w:t>
            </w:r>
            <w:r>
              <w:rPr>
                <w:rStyle w:val="IndexLink"/>
                <w:rtl w:val="true"/>
              </w:rPr>
              <w:t>عجَّل الله فرجه</w:t>
            </w:r>
            <w:r>
              <w:rPr>
                <w:rStyle w:val="IndexLink"/>
                <w:rtl w:val="true"/>
              </w:rPr>
              <w:t>):</w:t>
              <w:tab/>
            </w:r>
            <w:r>
              <w:rPr>
                <w:rStyle w:val="IndexLink"/>
              </w:rPr>
              <w:t>84</w:t>
            </w:r>
          </w:hyperlink>
        </w:p>
        <w:p>
          <w:pPr>
            <w:pStyle w:val="Contents3"/>
            <w:tabs>
              <w:tab w:val="clear" w:pos="8459"/>
              <w:tab w:val="right" w:pos="9026" w:leader="dot"/>
            </w:tabs>
            <w:rPr/>
          </w:pPr>
          <w:hyperlink w:anchor="__RefHeading___Toc14176587_1280447820">
            <w:r>
              <w:rPr>
                <w:webHidden/>
                <w:rStyle w:val="IndexLink"/>
                <w:rtl w:val="true"/>
              </w:rPr>
              <w:t>التراث المهدوي المكتوب في هذه المرحلة</w:t>
            </w:r>
            <w:r>
              <w:rPr>
                <w:rStyle w:val="IndexLink"/>
                <w:rtl w:val="true"/>
              </w:rPr>
              <w:t>:</w:t>
              <w:tab/>
            </w:r>
            <w:r>
              <w:rPr>
                <w:rStyle w:val="IndexLink"/>
              </w:rPr>
              <w:t>87</w:t>
            </w:r>
          </w:hyperlink>
        </w:p>
        <w:p>
          <w:pPr>
            <w:pStyle w:val="Contents4"/>
            <w:tabs>
              <w:tab w:val="clear" w:pos="8176"/>
              <w:tab w:val="right" w:pos="9026" w:leader="dot"/>
            </w:tabs>
            <w:rPr/>
          </w:pPr>
          <w:hyperlink w:anchor="__RefHeading___Toc14176589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4176591_1280447820">
            <w:r>
              <w:rPr>
                <w:webHidden/>
                <w:rStyle w:val="IndexLink"/>
              </w:rPr>
              <w:t>1</w:t>
            </w:r>
            <w:r>
              <w:rPr>
                <w:rStyle w:val="IndexLink"/>
                <w:rtl w:val="true"/>
              </w:rPr>
              <w:t xml:space="preserve"> - </w:t>
            </w:r>
            <w:r>
              <w:rPr>
                <w:rStyle w:val="IndexLink"/>
                <w:rtl w:val="true"/>
              </w:rPr>
              <w:t>تواقيع الناحية المقدَّسة</w:t>
            </w:r>
            <w:r>
              <w:rPr>
                <w:rStyle w:val="IndexLink"/>
                <w:rtl w:val="true"/>
              </w:rPr>
              <w:t>:</w:t>
              <w:tab/>
            </w:r>
            <w:r>
              <w:rPr>
                <w:rStyle w:val="IndexLink"/>
              </w:rPr>
              <w:t>88</w:t>
            </w:r>
          </w:hyperlink>
        </w:p>
        <w:p>
          <w:pPr>
            <w:pStyle w:val="Contents4"/>
            <w:tabs>
              <w:tab w:val="clear" w:pos="8176"/>
              <w:tab w:val="right" w:pos="9026" w:leader="dot"/>
            </w:tabs>
            <w:rPr/>
          </w:pPr>
          <w:hyperlink w:anchor="__RefHeading___Toc14176593_1280447820">
            <w:r>
              <w:rPr>
                <w:webHidden/>
                <w:rStyle w:val="IndexLink"/>
              </w:rPr>
              <w:t>2</w:t>
            </w:r>
            <w:r>
              <w:rPr>
                <w:rStyle w:val="IndexLink"/>
                <w:rtl w:val="true"/>
              </w:rPr>
              <w:t xml:space="preserve"> - </w:t>
            </w:r>
            <w:r>
              <w:rPr>
                <w:rStyle w:val="IndexLink"/>
                <w:rtl w:val="true"/>
              </w:rPr>
              <w:t>كُتُب ومصنَّفات الشيعة</w:t>
            </w:r>
            <w:r>
              <w:rPr>
                <w:rStyle w:val="IndexLink"/>
                <w:rtl w:val="true"/>
              </w:rPr>
              <w:t>:</w:t>
              <w:tab/>
            </w:r>
            <w:r>
              <w:rPr>
                <w:rStyle w:val="IndexLink"/>
              </w:rPr>
              <w:t>90</w:t>
            </w:r>
          </w:hyperlink>
        </w:p>
        <w:p>
          <w:pPr>
            <w:pStyle w:val="Contents4"/>
            <w:tabs>
              <w:tab w:val="clear" w:pos="8176"/>
              <w:tab w:val="right" w:pos="9026" w:leader="dot"/>
            </w:tabs>
            <w:rPr/>
          </w:pPr>
          <w:hyperlink w:anchor="__RefHeading___Toc14176595_1280447820">
            <w:r>
              <w:rPr>
                <w:webHidden/>
                <w:rStyle w:val="IndexLink"/>
              </w:rPr>
              <w:t>3</w:t>
            </w:r>
            <w:r>
              <w:rPr>
                <w:rStyle w:val="IndexLink"/>
                <w:rtl w:val="true"/>
              </w:rPr>
              <w:t xml:space="preserve"> - </w:t>
            </w:r>
            <w:r>
              <w:rPr>
                <w:rStyle w:val="IndexLink"/>
                <w:rtl w:val="true"/>
              </w:rPr>
              <w:t>شعراء الشيعة في زمن الغيبة الصغرى</w:t>
            </w:r>
            <w:r>
              <w:rPr>
                <w:rStyle w:val="IndexLink"/>
                <w:rtl w:val="true"/>
              </w:rPr>
              <w:t>:</w:t>
              <w:tab/>
            </w:r>
            <w:r>
              <w:rPr>
                <w:rStyle w:val="IndexLink"/>
              </w:rPr>
              <w:t>92</w:t>
            </w:r>
          </w:hyperlink>
        </w:p>
        <w:p>
          <w:pPr>
            <w:pStyle w:val="Contents2"/>
            <w:tabs>
              <w:tab w:val="clear" w:pos="8743"/>
              <w:tab w:val="right" w:pos="9026" w:leader="dot"/>
            </w:tabs>
            <w:rPr/>
          </w:pPr>
          <w:hyperlink w:anchor="__RefHeading___Toc14176597_1280447820">
            <w:r>
              <w:rPr>
                <w:webHidden/>
                <w:rStyle w:val="IndexLink"/>
                <w:rtl w:val="true"/>
              </w:rPr>
              <w:t>الفصل الخامس</w:t>
            </w:r>
            <w:r>
              <w:rPr>
                <w:rStyle w:val="IndexLink"/>
                <w:rtl w:val="true"/>
              </w:rPr>
              <w:t xml:space="preserve">: </w:t>
            </w:r>
            <w:r>
              <w:rPr>
                <w:rStyle w:val="IndexLink"/>
                <w:rtl w:val="true"/>
              </w:rPr>
              <w:t>طور التأصيل</w:t>
            </w:r>
            <w:r>
              <w:rPr>
                <w:rStyle w:val="IndexLink"/>
                <w:rtl w:val="true"/>
              </w:rPr>
              <w:tab/>
            </w:r>
            <w:r>
              <w:rPr>
                <w:rStyle w:val="IndexLink"/>
              </w:rPr>
              <w:t>96</w:t>
            </w:r>
          </w:hyperlink>
        </w:p>
        <w:p>
          <w:pPr>
            <w:pStyle w:val="Contents3"/>
            <w:tabs>
              <w:tab w:val="clear" w:pos="8459"/>
              <w:tab w:val="right" w:pos="9026" w:leader="dot"/>
            </w:tabs>
            <w:rPr/>
          </w:pPr>
          <w:hyperlink w:anchor="__RefHeading___Toc14176599_128044782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4176601_1280447820">
            <w:r>
              <w:rPr>
                <w:webHidden/>
                <w:rStyle w:val="IndexLink"/>
                <w:rtl w:val="true"/>
              </w:rPr>
              <w:t xml:space="preserve">مرحلة بداية الغيبة الكبرى </w:t>
            </w:r>
            <w:r>
              <w:rPr>
                <w:rStyle w:val="IndexLink"/>
                <w:rtl w:val="true"/>
              </w:rPr>
              <w:t>(</w:t>
            </w:r>
            <w:r>
              <w:rPr>
                <w:rStyle w:val="IndexLink"/>
              </w:rPr>
              <w:t>329</w:t>
            </w:r>
            <w:r>
              <w:rPr>
                <w:rStyle w:val="IndexLink"/>
                <w:rtl w:val="true"/>
              </w:rPr>
              <w:t xml:space="preserve"> - </w:t>
            </w:r>
            <w:r>
              <w:rPr>
                <w:rStyle w:val="IndexLink"/>
              </w:rPr>
              <w:t>447</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14176603_1280447820">
            <w:r>
              <w:rPr>
                <w:webHidden/>
                <w:rStyle w:val="IndexLink"/>
                <w:rtl w:val="true"/>
              </w:rPr>
              <w:t>الوضع السياسي والفكري في هذه المرحلة</w:t>
            </w:r>
            <w:r>
              <w:rPr>
                <w:rStyle w:val="IndexLink"/>
                <w:rtl w:val="true"/>
              </w:rPr>
              <w:t>:</w:t>
              <w:tab/>
            </w:r>
            <w:r>
              <w:rPr>
                <w:rStyle w:val="IndexLink"/>
              </w:rPr>
              <w:t>99</w:t>
            </w:r>
          </w:hyperlink>
        </w:p>
        <w:p>
          <w:pPr>
            <w:pStyle w:val="Contents3"/>
            <w:tabs>
              <w:tab w:val="clear" w:pos="8459"/>
              <w:tab w:val="right" w:pos="9026" w:leader="dot"/>
            </w:tabs>
            <w:rPr/>
          </w:pPr>
          <w:hyperlink w:anchor="__RefHeading___Toc14176605_1280447820">
            <w:r>
              <w:rPr>
                <w:webHidden/>
                <w:rStyle w:val="IndexLink"/>
                <w:rtl w:val="true"/>
              </w:rPr>
              <w:t>تأصيل التراث الحديثي الشيعي</w:t>
            </w:r>
            <w:r>
              <w:rPr>
                <w:rStyle w:val="IndexLink"/>
                <w:rtl w:val="true"/>
              </w:rPr>
              <w:t>:</w:t>
              <w:tab/>
            </w:r>
            <w:r>
              <w:rPr>
                <w:rStyle w:val="IndexLink"/>
              </w:rPr>
              <w:t>107</w:t>
            </w:r>
          </w:hyperlink>
        </w:p>
        <w:p>
          <w:pPr>
            <w:pStyle w:val="Contents3"/>
            <w:tabs>
              <w:tab w:val="clear" w:pos="8459"/>
              <w:tab w:val="right" w:pos="9026" w:leader="dot"/>
            </w:tabs>
            <w:rPr/>
          </w:pPr>
          <w:hyperlink w:anchor="__RefHeading___Toc14176607_1280447820">
            <w:r>
              <w:rPr>
                <w:webHidden/>
                <w:rStyle w:val="IndexLink"/>
                <w:rtl w:val="true"/>
              </w:rPr>
              <w:t>أهمُّ كُتُب التراث المهدوي الشيعي</w:t>
            </w:r>
            <w:r>
              <w:rPr>
                <w:rStyle w:val="IndexLink"/>
                <w:rtl w:val="true"/>
              </w:rPr>
              <w:t>:</w:t>
              <w:tab/>
            </w:r>
            <w:r>
              <w:rPr>
                <w:rStyle w:val="IndexLink"/>
              </w:rPr>
              <w:t>110</w:t>
            </w:r>
          </w:hyperlink>
        </w:p>
        <w:p>
          <w:pPr>
            <w:pStyle w:val="Contents3"/>
            <w:tabs>
              <w:tab w:val="clear" w:pos="8459"/>
              <w:tab w:val="right" w:pos="9026" w:leader="dot"/>
            </w:tabs>
            <w:rPr/>
          </w:pPr>
          <w:hyperlink w:anchor="__RefHeading___Toc14176609_1280447820">
            <w:r>
              <w:rPr>
                <w:webHidden/>
                <w:rStyle w:val="IndexLink"/>
                <w:rtl w:val="true"/>
              </w:rPr>
              <w:t>التراث المهدوي المكتوب في هذه المرحلة</w:t>
            </w:r>
            <w:r>
              <w:rPr>
                <w:rStyle w:val="IndexLink"/>
                <w:rtl w:val="true"/>
              </w:rPr>
              <w:tab/>
            </w:r>
            <w:r>
              <w:rPr>
                <w:rStyle w:val="IndexLink"/>
              </w:rPr>
              <w:t>119</w:t>
            </w:r>
          </w:hyperlink>
        </w:p>
        <w:p>
          <w:pPr>
            <w:pStyle w:val="Contents3"/>
            <w:tabs>
              <w:tab w:val="clear" w:pos="8459"/>
              <w:tab w:val="right" w:pos="9026" w:leader="dot"/>
            </w:tabs>
            <w:rPr/>
          </w:pPr>
          <w:hyperlink w:anchor="__RefHeading___Toc14176611_1280447820">
            <w:r>
              <w:rPr>
                <w:webHidden/>
                <w:rStyle w:val="IndexLink"/>
                <w:rtl w:val="true"/>
              </w:rPr>
              <w:t>الشعر في هذه المرحلة</w:t>
            </w:r>
            <w:r>
              <w:rPr>
                <w:rStyle w:val="IndexLink"/>
                <w:rtl w:val="true"/>
              </w:rPr>
              <w:t>:</w:t>
              <w:tab/>
            </w:r>
            <w:r>
              <w:rPr>
                <w:rStyle w:val="IndexLink"/>
              </w:rPr>
              <w:t>122</w:t>
            </w:r>
          </w:hyperlink>
        </w:p>
        <w:p>
          <w:pPr>
            <w:pStyle w:val="Contents3"/>
            <w:tabs>
              <w:tab w:val="clear" w:pos="8459"/>
              <w:tab w:val="right" w:pos="9026" w:leader="dot"/>
            </w:tabs>
            <w:rPr/>
          </w:pPr>
          <w:hyperlink w:anchor="__RefHeading___Toc14176613_1280447820">
            <w:r>
              <w:rPr>
                <w:webHidden/>
                <w:rStyle w:val="IndexLink"/>
                <w:rtl w:val="true"/>
              </w:rPr>
              <w:t>تواقيع الناحية المقدَّسة في هذه المرحلة</w:t>
            </w:r>
            <w:r>
              <w:rPr>
                <w:rStyle w:val="IndexLink"/>
                <w:rtl w:val="true"/>
              </w:rPr>
              <w:t>:</w:t>
              <w:tab/>
            </w:r>
            <w:r>
              <w:rPr>
                <w:rStyle w:val="IndexLink"/>
              </w:rPr>
              <w:t>123</w:t>
            </w:r>
          </w:hyperlink>
        </w:p>
        <w:p>
          <w:pPr>
            <w:pStyle w:val="Contents2"/>
            <w:tabs>
              <w:tab w:val="clear" w:pos="8743"/>
              <w:tab w:val="right" w:pos="9026" w:leader="dot"/>
            </w:tabs>
            <w:rPr/>
          </w:pPr>
          <w:hyperlink w:anchor="__RefHeading___Toc14176615_1280447820">
            <w:r>
              <w:rPr>
                <w:webHidden/>
                <w:rStyle w:val="IndexLink"/>
                <w:rtl w:val="true"/>
              </w:rPr>
              <w:t>الفصل السادس</w:t>
            </w:r>
            <w:r>
              <w:rPr>
                <w:rStyle w:val="IndexLink"/>
                <w:rtl w:val="true"/>
              </w:rPr>
              <w:t xml:space="preserve">: </w:t>
            </w:r>
            <w:r>
              <w:rPr>
                <w:rStyle w:val="IndexLink"/>
                <w:rtl w:val="true"/>
              </w:rPr>
              <w:t>طور الركود</w:t>
            </w:r>
            <w:r>
              <w:rPr>
                <w:rStyle w:val="IndexLink"/>
                <w:rtl w:val="true"/>
              </w:rPr>
              <w:tab/>
            </w:r>
            <w:r>
              <w:rPr>
                <w:rStyle w:val="IndexLink"/>
              </w:rPr>
              <w:t>126</w:t>
            </w:r>
          </w:hyperlink>
        </w:p>
        <w:p>
          <w:pPr>
            <w:pStyle w:val="Contents3"/>
            <w:tabs>
              <w:tab w:val="clear" w:pos="8459"/>
              <w:tab w:val="right" w:pos="9026" w:leader="dot"/>
            </w:tabs>
            <w:rPr/>
          </w:pPr>
          <w:hyperlink w:anchor="__RefHeading___Toc14176617_128044782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4176619_1280447820">
            <w:r>
              <w:rPr>
                <w:webHidden/>
                <w:rStyle w:val="IndexLink"/>
                <w:rtl w:val="true"/>
              </w:rPr>
              <w:t xml:space="preserve">مرحلة التقلُّبات الطائفيَّة </w:t>
            </w:r>
            <w:r>
              <w:rPr>
                <w:rStyle w:val="IndexLink"/>
                <w:rtl w:val="true"/>
              </w:rPr>
              <w:t>(</w:t>
            </w:r>
            <w:r>
              <w:rPr>
                <w:rStyle w:val="IndexLink"/>
              </w:rPr>
              <w:t>447</w:t>
            </w:r>
            <w:r>
              <w:rPr>
                <w:rStyle w:val="IndexLink"/>
                <w:rtl w:val="true"/>
              </w:rPr>
              <w:t xml:space="preserve"> - </w:t>
            </w:r>
            <w:r>
              <w:rPr>
                <w:rStyle w:val="IndexLink"/>
              </w:rPr>
              <w:t>907</w:t>
            </w:r>
            <w:r>
              <w:rPr>
                <w:rStyle w:val="IndexLink"/>
                <w:rtl w:val="true"/>
              </w:rPr>
              <w:t>ه</w:t>
            </w:r>
            <w:r>
              <w:rPr>
                <w:rStyle w:val="IndexLink"/>
                <w:rtl w:val="true"/>
              </w:rPr>
              <w:t>-):</w:t>
              <w:tab/>
            </w:r>
            <w:r>
              <w:rPr>
                <w:rStyle w:val="IndexLink"/>
              </w:rPr>
              <w:t>128</w:t>
            </w:r>
          </w:hyperlink>
        </w:p>
        <w:p>
          <w:pPr>
            <w:pStyle w:val="Contents3"/>
            <w:tabs>
              <w:tab w:val="clear" w:pos="8459"/>
              <w:tab w:val="right" w:pos="9026" w:leader="dot"/>
            </w:tabs>
            <w:rPr/>
          </w:pPr>
          <w:hyperlink w:anchor="__RefHeading___Toc14176621_1280447820">
            <w:r>
              <w:rPr>
                <w:webHidden/>
                <w:rStyle w:val="IndexLink"/>
                <w:rtl w:val="true"/>
              </w:rPr>
              <w:t>الوضع السياسي والفكري في هذه المرحلة</w:t>
            </w:r>
            <w:r>
              <w:rPr>
                <w:rStyle w:val="IndexLink"/>
                <w:rtl w:val="true"/>
              </w:rPr>
              <w:t>:</w:t>
              <w:tab/>
            </w:r>
            <w:r>
              <w:rPr>
                <w:rStyle w:val="IndexLink"/>
              </w:rPr>
              <w:t>128</w:t>
            </w:r>
          </w:hyperlink>
        </w:p>
        <w:p>
          <w:pPr>
            <w:pStyle w:val="Contents3"/>
            <w:tabs>
              <w:tab w:val="clear" w:pos="8459"/>
              <w:tab w:val="right" w:pos="9026" w:leader="dot"/>
            </w:tabs>
            <w:rPr/>
          </w:pPr>
          <w:hyperlink w:anchor="__RefHeading___Toc14176623_1280447820">
            <w:r>
              <w:rPr>
                <w:webHidden/>
                <w:rStyle w:val="IndexLink"/>
                <w:rtl w:val="true"/>
              </w:rPr>
              <w:t>عوامل ركود الحركة الفكريَّة في التراث المهدوي</w:t>
            </w:r>
            <w:r>
              <w:rPr>
                <w:rStyle w:val="IndexLink"/>
                <w:rtl w:val="true"/>
              </w:rPr>
              <w:t>:</w:t>
              <w:tab/>
            </w:r>
            <w:r>
              <w:rPr>
                <w:rStyle w:val="IndexLink"/>
              </w:rPr>
              <w:t>139</w:t>
            </w:r>
          </w:hyperlink>
        </w:p>
        <w:p>
          <w:pPr>
            <w:pStyle w:val="Contents3"/>
            <w:tabs>
              <w:tab w:val="clear" w:pos="8459"/>
              <w:tab w:val="right" w:pos="9026" w:leader="dot"/>
            </w:tabs>
            <w:rPr/>
          </w:pPr>
          <w:hyperlink w:anchor="__RefHeading___Toc14176625_1280447820">
            <w:r>
              <w:rPr>
                <w:webHidden/>
                <w:rStyle w:val="IndexLink"/>
                <w:rtl w:val="true"/>
              </w:rPr>
              <w:t>التراث المهدوي المكتوب في هذه المرحلة</w:t>
            </w:r>
            <w:r>
              <w:rPr>
                <w:rStyle w:val="IndexLink"/>
                <w:rtl w:val="true"/>
              </w:rPr>
              <w:t>:</w:t>
              <w:tab/>
            </w:r>
            <w:r>
              <w:rPr>
                <w:rStyle w:val="IndexLink"/>
              </w:rPr>
              <w:t>140</w:t>
            </w:r>
          </w:hyperlink>
        </w:p>
        <w:p>
          <w:pPr>
            <w:pStyle w:val="Contents3"/>
            <w:tabs>
              <w:tab w:val="clear" w:pos="8459"/>
              <w:tab w:val="right" w:pos="9026" w:leader="dot"/>
            </w:tabs>
            <w:rPr/>
          </w:pPr>
          <w:hyperlink w:anchor="__RefHeading___Toc14176627_1280447820">
            <w:r>
              <w:rPr>
                <w:webHidden/>
                <w:rStyle w:val="IndexLink"/>
                <w:rtl w:val="true"/>
              </w:rPr>
              <w:t>أهمُّ ما صُنِّف عن الإمام المهدي في هذه المرحلة</w:t>
            </w:r>
            <w:r>
              <w:rPr>
                <w:rStyle w:val="IndexLink"/>
                <w:rtl w:val="true"/>
              </w:rPr>
              <w:tab/>
            </w:r>
            <w:r>
              <w:rPr>
                <w:rStyle w:val="IndexLink"/>
              </w:rPr>
              <w:t>142</w:t>
            </w:r>
          </w:hyperlink>
        </w:p>
        <w:p>
          <w:pPr>
            <w:pStyle w:val="Contents3"/>
            <w:tabs>
              <w:tab w:val="clear" w:pos="8459"/>
              <w:tab w:val="right" w:pos="9026" w:leader="dot"/>
            </w:tabs>
            <w:rPr/>
          </w:pPr>
          <w:hyperlink w:anchor="__RefHeading___Toc14176629_1280447820">
            <w:r>
              <w:rPr>
                <w:webHidden/>
                <w:rStyle w:val="IndexLink"/>
                <w:rtl w:val="true"/>
              </w:rPr>
              <w:t>مقتطفات من المشهد الأدبي في هذه المرحلة</w:t>
            </w:r>
            <w:r>
              <w:rPr>
                <w:rStyle w:val="IndexLink"/>
                <w:rtl w:val="true"/>
              </w:rPr>
              <w:t>:</w:t>
              <w:tab/>
            </w:r>
            <w:r>
              <w:rPr>
                <w:rStyle w:val="IndexLink"/>
              </w:rPr>
              <w:t>144</w:t>
            </w:r>
          </w:hyperlink>
        </w:p>
        <w:p>
          <w:pPr>
            <w:pStyle w:val="Contents2"/>
            <w:tabs>
              <w:tab w:val="clear" w:pos="8743"/>
              <w:tab w:val="right" w:pos="9026" w:leader="dot"/>
            </w:tabs>
            <w:rPr/>
          </w:pPr>
          <w:hyperlink w:anchor="__RefHeading___Toc14176631_1280447820">
            <w:r>
              <w:rPr>
                <w:webHidden/>
                <w:rStyle w:val="IndexLink"/>
                <w:rtl w:val="true"/>
              </w:rPr>
              <w:t>الفصل السابع</w:t>
            </w:r>
            <w:r>
              <w:rPr>
                <w:rStyle w:val="IndexLink"/>
                <w:rtl w:val="true"/>
              </w:rPr>
              <w:t xml:space="preserve">: </w:t>
            </w:r>
            <w:r>
              <w:rPr>
                <w:rStyle w:val="IndexLink"/>
                <w:rtl w:val="true"/>
              </w:rPr>
              <w:t>طور التفريع</w:t>
            </w:r>
            <w:r>
              <w:rPr>
                <w:rStyle w:val="IndexLink"/>
                <w:rtl w:val="true"/>
              </w:rPr>
              <w:tab/>
            </w:r>
            <w:r>
              <w:rPr>
                <w:rStyle w:val="IndexLink"/>
              </w:rPr>
              <w:t>148</w:t>
            </w:r>
          </w:hyperlink>
        </w:p>
        <w:p>
          <w:pPr>
            <w:pStyle w:val="Contents3"/>
            <w:tabs>
              <w:tab w:val="clear" w:pos="8459"/>
              <w:tab w:val="right" w:pos="9026" w:leader="dot"/>
            </w:tabs>
            <w:rPr/>
          </w:pPr>
          <w:hyperlink w:anchor="__RefHeading___Toc14176633_128044782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4176635_1280447820">
            <w:r>
              <w:rPr>
                <w:webHidden/>
                <w:rStyle w:val="IndexLink"/>
                <w:rtl w:val="true"/>
              </w:rPr>
              <w:t xml:space="preserve">مرحلة انتشار التوسيع </w:t>
            </w:r>
            <w:r>
              <w:rPr>
                <w:rStyle w:val="IndexLink"/>
                <w:rtl w:val="true"/>
              </w:rPr>
              <w:t>(</w:t>
            </w:r>
            <w:r>
              <w:rPr>
                <w:rStyle w:val="IndexLink"/>
              </w:rPr>
              <w:t>907</w:t>
            </w:r>
            <w:r>
              <w:rPr>
                <w:rStyle w:val="IndexLink"/>
                <w:rtl w:val="true"/>
              </w:rPr>
              <w:t xml:space="preserve"> - </w:t>
            </w:r>
            <w:r>
              <w:rPr>
                <w:rStyle w:val="IndexLink"/>
              </w:rPr>
              <w:t>1148</w:t>
            </w:r>
            <w:r>
              <w:rPr>
                <w:rStyle w:val="IndexLink"/>
                <w:rtl w:val="true"/>
              </w:rPr>
              <w:t>ه</w:t>
            </w:r>
            <w:r>
              <w:rPr>
                <w:rStyle w:val="IndexLink"/>
                <w:rtl w:val="true"/>
              </w:rPr>
              <w:t>-):</w:t>
              <w:tab/>
            </w:r>
            <w:r>
              <w:rPr>
                <w:rStyle w:val="IndexLink"/>
              </w:rPr>
              <w:t>150</w:t>
            </w:r>
          </w:hyperlink>
        </w:p>
        <w:p>
          <w:pPr>
            <w:pStyle w:val="Contents3"/>
            <w:tabs>
              <w:tab w:val="clear" w:pos="8459"/>
              <w:tab w:val="right" w:pos="9026" w:leader="dot"/>
            </w:tabs>
            <w:rPr/>
          </w:pPr>
          <w:hyperlink w:anchor="__RefHeading___Toc14176637_1280447820">
            <w:r>
              <w:rPr>
                <w:webHidden/>
                <w:rStyle w:val="IndexLink"/>
                <w:rtl w:val="true"/>
              </w:rPr>
              <w:t>الوضع السياسي والفكري في هذه المرحلة</w:t>
            </w:r>
            <w:r>
              <w:rPr>
                <w:rStyle w:val="IndexLink"/>
                <w:rtl w:val="true"/>
              </w:rPr>
              <w:t>:</w:t>
              <w:tab/>
            </w:r>
            <w:r>
              <w:rPr>
                <w:rStyle w:val="IndexLink"/>
              </w:rPr>
              <w:t>150</w:t>
            </w:r>
          </w:hyperlink>
        </w:p>
        <w:p>
          <w:pPr>
            <w:pStyle w:val="Contents3"/>
            <w:tabs>
              <w:tab w:val="clear" w:pos="8459"/>
              <w:tab w:val="right" w:pos="9026" w:leader="dot"/>
            </w:tabs>
            <w:rPr/>
          </w:pPr>
          <w:hyperlink w:anchor="__RefHeading___Toc14176639_1280447820">
            <w:r>
              <w:rPr>
                <w:webHidden/>
                <w:rStyle w:val="IndexLink"/>
                <w:rtl w:val="true"/>
              </w:rPr>
              <w:t>التراث المهدوي المكتوب في هذه المرحلة</w:t>
            </w:r>
            <w:r>
              <w:rPr>
                <w:rStyle w:val="IndexLink"/>
                <w:rtl w:val="true"/>
              </w:rPr>
              <w:tab/>
            </w:r>
            <w:r>
              <w:rPr>
                <w:rStyle w:val="IndexLink"/>
              </w:rPr>
              <w:t>157</w:t>
            </w:r>
          </w:hyperlink>
        </w:p>
        <w:p>
          <w:pPr>
            <w:pStyle w:val="Contents3"/>
            <w:tabs>
              <w:tab w:val="clear" w:pos="8459"/>
              <w:tab w:val="right" w:pos="9026" w:leader="dot"/>
            </w:tabs>
            <w:rPr/>
          </w:pPr>
          <w:hyperlink w:anchor="__RefHeading___Toc14176641_1280447820">
            <w:r>
              <w:rPr>
                <w:webHidden/>
                <w:rStyle w:val="IndexLink"/>
                <w:rtl w:val="true"/>
              </w:rPr>
              <w:t>أهمُّ ما صُنِّف عن الإمام المهدي في هذه المرحلة</w:t>
            </w:r>
            <w:r>
              <w:rPr>
                <w:rStyle w:val="IndexLink"/>
                <w:rtl w:val="true"/>
              </w:rPr>
              <w:t>:</w:t>
              <w:tab/>
            </w:r>
            <w:r>
              <w:rPr>
                <w:rStyle w:val="IndexLink"/>
              </w:rPr>
              <w:t>158</w:t>
            </w:r>
          </w:hyperlink>
        </w:p>
        <w:p>
          <w:pPr>
            <w:pStyle w:val="Contents3"/>
            <w:tabs>
              <w:tab w:val="clear" w:pos="8459"/>
              <w:tab w:val="right" w:pos="9026" w:leader="dot"/>
            </w:tabs>
            <w:rPr/>
          </w:pPr>
          <w:hyperlink w:anchor="__RefHeading___Toc14176643_1280447820">
            <w:r>
              <w:rPr>
                <w:webHidden/>
                <w:rStyle w:val="IndexLink"/>
                <w:rtl w:val="true"/>
              </w:rPr>
              <w:t>المشهد الأدبي في هذه المرحلة</w:t>
            </w:r>
            <w:r>
              <w:rPr>
                <w:rStyle w:val="IndexLink"/>
                <w:rtl w:val="true"/>
              </w:rPr>
              <w:t>:</w:t>
              <w:tab/>
            </w:r>
            <w:r>
              <w:rPr>
                <w:rStyle w:val="IndexLink"/>
              </w:rPr>
              <w:t>163</w:t>
            </w:r>
          </w:hyperlink>
        </w:p>
        <w:p>
          <w:pPr>
            <w:pStyle w:val="Contents2"/>
            <w:tabs>
              <w:tab w:val="clear" w:pos="8743"/>
              <w:tab w:val="right" w:pos="9026" w:leader="dot"/>
            </w:tabs>
            <w:rPr/>
          </w:pPr>
          <w:hyperlink w:anchor="__RefHeading___Toc14176645_1280447820">
            <w:r>
              <w:rPr>
                <w:webHidden/>
                <w:rStyle w:val="IndexLink"/>
                <w:rtl w:val="true"/>
              </w:rPr>
              <w:t>الفصل الثامن</w:t>
            </w:r>
            <w:r>
              <w:rPr>
                <w:rStyle w:val="IndexLink"/>
                <w:rtl w:val="true"/>
              </w:rPr>
              <w:t xml:space="preserve">: </w:t>
            </w:r>
            <w:r>
              <w:rPr>
                <w:rStyle w:val="IndexLink"/>
                <w:rtl w:val="true"/>
              </w:rPr>
              <w:t>طور الدفاع</w:t>
            </w:r>
            <w:r>
              <w:rPr>
                <w:rStyle w:val="IndexLink"/>
                <w:rtl w:val="true"/>
              </w:rPr>
              <w:tab/>
            </w:r>
            <w:r>
              <w:rPr>
                <w:rStyle w:val="IndexLink"/>
              </w:rPr>
              <w:t>166</w:t>
            </w:r>
          </w:hyperlink>
        </w:p>
        <w:p>
          <w:pPr>
            <w:pStyle w:val="Contents3"/>
            <w:tabs>
              <w:tab w:val="clear" w:pos="8459"/>
              <w:tab w:val="right" w:pos="9026" w:leader="dot"/>
            </w:tabs>
            <w:rPr/>
          </w:pPr>
          <w:hyperlink w:anchor="__RefHeading___Toc14176647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4176649_1280447820">
            <w:r>
              <w:rPr>
                <w:webHidden/>
                <w:rStyle w:val="IndexLink"/>
                <w:rtl w:val="true"/>
              </w:rPr>
              <w:t xml:space="preserve">مرحلة دحض الشُّبُهات عن العقيدة المهدويَّة </w:t>
            </w:r>
            <w:r>
              <w:rPr>
                <w:rStyle w:val="IndexLink"/>
                <w:rtl w:val="true"/>
              </w:rPr>
              <w:t>(</w:t>
            </w:r>
            <w:r>
              <w:rPr>
                <w:rStyle w:val="IndexLink"/>
              </w:rPr>
              <w:t>1149</w:t>
            </w:r>
            <w:r>
              <w:rPr>
                <w:rStyle w:val="IndexLink"/>
                <w:rtl w:val="true"/>
              </w:rPr>
              <w:t xml:space="preserve"> - </w:t>
            </w:r>
            <w:r>
              <w:rPr>
                <w:rStyle w:val="IndexLink"/>
              </w:rPr>
              <w:t>1390</w:t>
            </w:r>
            <w:r>
              <w:rPr>
                <w:rStyle w:val="IndexLink"/>
                <w:rtl w:val="true"/>
              </w:rPr>
              <w:t>ه</w:t>
            </w:r>
            <w:r>
              <w:rPr>
                <w:rStyle w:val="IndexLink"/>
                <w:rtl w:val="true"/>
              </w:rPr>
              <w:t>-):</w:t>
              <w:tab/>
            </w:r>
            <w:r>
              <w:rPr>
                <w:rStyle w:val="IndexLink"/>
              </w:rPr>
              <w:t>168</w:t>
            </w:r>
          </w:hyperlink>
        </w:p>
        <w:p>
          <w:pPr>
            <w:pStyle w:val="Contents3"/>
            <w:tabs>
              <w:tab w:val="clear" w:pos="8459"/>
              <w:tab w:val="right" w:pos="9026" w:leader="dot"/>
            </w:tabs>
            <w:rPr/>
          </w:pPr>
          <w:hyperlink w:anchor="__RefHeading___Toc14176651_1280447820">
            <w:r>
              <w:rPr>
                <w:webHidden/>
                <w:rStyle w:val="IndexLink"/>
                <w:rtl w:val="true"/>
              </w:rPr>
              <w:t>الوضع السياسي في هذه المرحلة</w:t>
            </w:r>
            <w:r>
              <w:rPr>
                <w:rStyle w:val="IndexLink"/>
                <w:rtl w:val="true"/>
              </w:rPr>
              <w:t>:</w:t>
              <w:tab/>
            </w:r>
            <w:r>
              <w:rPr>
                <w:rStyle w:val="IndexLink"/>
              </w:rPr>
              <w:t>168</w:t>
            </w:r>
          </w:hyperlink>
        </w:p>
        <w:p>
          <w:pPr>
            <w:pStyle w:val="Contents3"/>
            <w:tabs>
              <w:tab w:val="clear" w:pos="8459"/>
              <w:tab w:val="right" w:pos="9026" w:leader="dot"/>
            </w:tabs>
            <w:rPr/>
          </w:pPr>
          <w:hyperlink w:anchor="__RefHeading___Toc14176653_1280447820">
            <w:r>
              <w:rPr>
                <w:webHidden/>
                <w:rStyle w:val="IndexLink"/>
                <w:rtl w:val="true"/>
              </w:rPr>
              <w:t>الوضع الفكري في هذه المرحلة</w:t>
            </w:r>
            <w:r>
              <w:rPr>
                <w:rStyle w:val="IndexLink"/>
                <w:rtl w:val="true"/>
              </w:rPr>
              <w:t>:</w:t>
              <w:tab/>
            </w:r>
            <w:r>
              <w:rPr>
                <w:rStyle w:val="IndexLink"/>
              </w:rPr>
              <w:t>175</w:t>
            </w:r>
          </w:hyperlink>
        </w:p>
        <w:p>
          <w:pPr>
            <w:pStyle w:val="Contents3"/>
            <w:tabs>
              <w:tab w:val="clear" w:pos="8459"/>
              <w:tab w:val="right" w:pos="9026" w:leader="dot"/>
            </w:tabs>
            <w:rPr/>
          </w:pPr>
          <w:hyperlink w:anchor="__RefHeading___Toc14176655_1280447820">
            <w:r>
              <w:rPr>
                <w:webHidden/>
                <w:rStyle w:val="IndexLink"/>
                <w:rtl w:val="true"/>
              </w:rPr>
              <w:t>استغلال بعض سمات الثقافة المهدويَّة من قِبَل أعداء الإسلام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4176657_1280447820">
            <w:r>
              <w:rPr>
                <w:webHidden/>
                <w:rStyle w:val="IndexLink"/>
                <w:rtl w:val="true"/>
              </w:rPr>
              <w:t>التراث المهدوي المكتوب في هذه المرحلة</w:t>
            </w:r>
            <w:r>
              <w:rPr>
                <w:rStyle w:val="IndexLink"/>
                <w:rtl w:val="true"/>
              </w:rPr>
              <w:tab/>
            </w:r>
            <w:r>
              <w:rPr>
                <w:rStyle w:val="IndexLink"/>
              </w:rPr>
              <w:t>190</w:t>
            </w:r>
          </w:hyperlink>
        </w:p>
        <w:p>
          <w:pPr>
            <w:pStyle w:val="Contents3"/>
            <w:tabs>
              <w:tab w:val="clear" w:pos="8459"/>
              <w:tab w:val="right" w:pos="9026" w:leader="dot"/>
            </w:tabs>
            <w:rPr/>
          </w:pPr>
          <w:hyperlink w:anchor="__RefHeading___Toc14176659_1280447820">
            <w:r>
              <w:rPr>
                <w:webHidden/>
                <w:rStyle w:val="IndexLink"/>
                <w:rtl w:val="true"/>
              </w:rPr>
              <w:t>أهمُّ ما صُنِّف عن الإمام المهدي في هذه المرحلة</w:t>
            </w:r>
            <w:r>
              <w:rPr>
                <w:rStyle w:val="IndexLink"/>
                <w:rtl w:val="true"/>
              </w:rPr>
              <w:t>:</w:t>
              <w:tab/>
            </w:r>
            <w:r>
              <w:rPr>
                <w:rStyle w:val="IndexLink"/>
              </w:rPr>
              <w:t>192</w:t>
            </w:r>
          </w:hyperlink>
        </w:p>
        <w:p>
          <w:pPr>
            <w:pStyle w:val="Contents3"/>
            <w:tabs>
              <w:tab w:val="clear" w:pos="8459"/>
              <w:tab w:val="right" w:pos="9026" w:leader="dot"/>
            </w:tabs>
            <w:rPr/>
          </w:pPr>
          <w:hyperlink w:anchor="__RefHeading___Toc14176661_1280447820">
            <w:r>
              <w:rPr>
                <w:webHidden/>
                <w:rStyle w:val="IndexLink"/>
                <w:rtl w:val="true"/>
              </w:rPr>
              <w:t>المشهد الأدبي في هذه المرحلة</w:t>
            </w:r>
            <w:r>
              <w:rPr>
                <w:rStyle w:val="IndexLink"/>
                <w:rtl w:val="true"/>
              </w:rPr>
              <w:t>:</w:t>
              <w:tab/>
            </w:r>
            <w:r>
              <w:rPr>
                <w:rStyle w:val="IndexLink"/>
              </w:rPr>
              <w:t>196</w:t>
            </w:r>
          </w:hyperlink>
        </w:p>
        <w:p>
          <w:pPr>
            <w:pStyle w:val="Contents2"/>
            <w:tabs>
              <w:tab w:val="clear" w:pos="8743"/>
              <w:tab w:val="right" w:pos="9026" w:leader="dot"/>
            </w:tabs>
            <w:rPr/>
          </w:pPr>
          <w:hyperlink w:anchor="__RefHeading___Toc14176663_1280447820">
            <w:r>
              <w:rPr>
                <w:webHidden/>
                <w:rStyle w:val="IndexLink"/>
                <w:rtl w:val="true"/>
              </w:rPr>
              <w:t>الفصل التاسع</w:t>
            </w:r>
            <w:r>
              <w:rPr>
                <w:rStyle w:val="IndexLink"/>
                <w:rtl w:val="true"/>
              </w:rPr>
              <w:t xml:space="preserve">: </w:t>
            </w:r>
            <w:r>
              <w:rPr>
                <w:rStyle w:val="IndexLink"/>
                <w:rtl w:val="true"/>
              </w:rPr>
              <w:t>طور التجديد</w:t>
            </w:r>
            <w:r>
              <w:rPr>
                <w:rStyle w:val="IndexLink"/>
                <w:rtl w:val="true"/>
              </w:rPr>
              <w:tab/>
            </w:r>
            <w:r>
              <w:rPr>
                <w:rStyle w:val="IndexLink"/>
              </w:rPr>
              <w:t>200</w:t>
            </w:r>
          </w:hyperlink>
        </w:p>
        <w:p>
          <w:pPr>
            <w:pStyle w:val="Contents3"/>
            <w:tabs>
              <w:tab w:val="clear" w:pos="8459"/>
              <w:tab w:val="right" w:pos="9026" w:leader="dot"/>
            </w:tabs>
            <w:rPr/>
          </w:pPr>
          <w:hyperlink w:anchor="__RefHeading___Toc14176665_128044782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4176667_1280447820">
            <w:r>
              <w:rPr>
                <w:webHidden/>
                <w:rStyle w:val="IndexLink"/>
                <w:rtl w:val="true"/>
              </w:rPr>
              <w:t xml:space="preserve">مرحلة العصر الحديث </w:t>
            </w:r>
            <w:r>
              <w:rPr>
                <w:rStyle w:val="IndexLink"/>
                <w:rtl w:val="true"/>
              </w:rPr>
              <w:t>(</w:t>
            </w:r>
            <w:r>
              <w:rPr>
                <w:rStyle w:val="IndexLink"/>
              </w:rPr>
              <w:t>1390</w:t>
            </w:r>
            <w:r>
              <w:rPr>
                <w:rStyle w:val="IndexLink"/>
                <w:rtl w:val="true"/>
              </w:rPr>
              <w:t>ه</w:t>
            </w:r>
            <w:r>
              <w:rPr>
                <w:rStyle w:val="IndexLink"/>
                <w:rtl w:val="true"/>
              </w:rPr>
              <w:t xml:space="preserve">- - </w:t>
            </w:r>
            <w:r>
              <w:rPr>
                <w:rStyle w:val="IndexLink"/>
                <w:rtl w:val="true"/>
              </w:rPr>
              <w:t>اليوم الموعود</w:t>
            </w:r>
            <w:r>
              <w:rPr>
                <w:rStyle w:val="IndexLink"/>
                <w:rtl w:val="true"/>
              </w:rPr>
              <w:t>):</w:t>
              <w:tab/>
            </w:r>
            <w:r>
              <w:rPr>
                <w:rStyle w:val="IndexLink"/>
              </w:rPr>
              <w:t>202</w:t>
            </w:r>
          </w:hyperlink>
        </w:p>
        <w:p>
          <w:pPr>
            <w:pStyle w:val="Contents3"/>
            <w:tabs>
              <w:tab w:val="clear" w:pos="8459"/>
              <w:tab w:val="right" w:pos="9026" w:leader="dot"/>
            </w:tabs>
            <w:rPr/>
          </w:pPr>
          <w:hyperlink w:anchor="__RefHeading___Toc14176669_1280447820">
            <w:r>
              <w:rPr>
                <w:webHidden/>
                <w:rStyle w:val="IndexLink"/>
                <w:rtl w:val="true"/>
              </w:rPr>
              <w:t>الوضع السياسي في هذه المرحلة</w:t>
            </w:r>
            <w:r>
              <w:rPr>
                <w:rStyle w:val="IndexLink"/>
                <w:rtl w:val="true"/>
              </w:rPr>
              <w:t>:</w:t>
              <w:tab/>
            </w:r>
            <w:r>
              <w:rPr>
                <w:rStyle w:val="IndexLink"/>
              </w:rPr>
              <w:t>202</w:t>
            </w:r>
          </w:hyperlink>
        </w:p>
        <w:p>
          <w:pPr>
            <w:pStyle w:val="Contents3"/>
            <w:tabs>
              <w:tab w:val="clear" w:pos="8459"/>
              <w:tab w:val="right" w:pos="9026" w:leader="dot"/>
            </w:tabs>
            <w:rPr/>
          </w:pPr>
          <w:hyperlink w:anchor="__RefHeading___Toc14176671_1280447820">
            <w:r>
              <w:rPr>
                <w:webHidden/>
                <w:rStyle w:val="IndexLink"/>
                <w:rtl w:val="true"/>
              </w:rPr>
              <w:t>الوضع الفكري في هذه المرحلة</w:t>
            </w:r>
            <w:r>
              <w:rPr>
                <w:rStyle w:val="IndexLink"/>
                <w:rtl w:val="true"/>
              </w:rPr>
              <w:t>:</w:t>
              <w:tab/>
            </w:r>
            <w:r>
              <w:rPr>
                <w:rStyle w:val="IndexLink"/>
              </w:rPr>
              <w:t>205</w:t>
            </w:r>
          </w:hyperlink>
        </w:p>
        <w:p>
          <w:pPr>
            <w:pStyle w:val="Contents3"/>
            <w:tabs>
              <w:tab w:val="clear" w:pos="8459"/>
              <w:tab w:val="right" w:pos="9026" w:leader="dot"/>
            </w:tabs>
            <w:rPr/>
          </w:pPr>
          <w:hyperlink w:anchor="__RefHeading___Toc14176673_1280447820">
            <w:r>
              <w:rPr>
                <w:webHidden/>
                <w:rStyle w:val="IndexLink"/>
                <w:rtl w:val="true"/>
              </w:rPr>
              <w:t>مصنَّفات مهدويَّة رائدة في بداية المرحلة</w:t>
            </w:r>
            <w:r>
              <w:rPr>
                <w:rStyle w:val="IndexLink"/>
                <w:rtl w:val="true"/>
              </w:rPr>
              <w:t>:</w:t>
              <w:tab/>
            </w:r>
            <w:r>
              <w:rPr>
                <w:rStyle w:val="IndexLink"/>
              </w:rPr>
              <w:t>211</w:t>
            </w:r>
          </w:hyperlink>
        </w:p>
        <w:p>
          <w:pPr>
            <w:pStyle w:val="Contents3"/>
            <w:tabs>
              <w:tab w:val="clear" w:pos="8459"/>
              <w:tab w:val="right" w:pos="9026" w:leader="dot"/>
            </w:tabs>
            <w:rPr/>
          </w:pPr>
          <w:hyperlink w:anchor="__RefHeading___Toc14176675_1280447820">
            <w:r>
              <w:rPr>
                <w:webHidden/>
                <w:rStyle w:val="IndexLink"/>
                <w:rtl w:val="true"/>
              </w:rPr>
              <w:t>التراث المهدوي المكتوب في هذه المرحلة</w:t>
            </w:r>
            <w:r>
              <w:rPr>
                <w:rStyle w:val="IndexLink"/>
                <w:rtl w:val="true"/>
              </w:rPr>
              <w:t>:</w:t>
              <w:tab/>
            </w:r>
            <w:r>
              <w:rPr>
                <w:rStyle w:val="IndexLink"/>
              </w:rPr>
              <w:t>218</w:t>
            </w:r>
          </w:hyperlink>
        </w:p>
        <w:p>
          <w:pPr>
            <w:pStyle w:val="Contents4"/>
            <w:tabs>
              <w:tab w:val="clear" w:pos="8176"/>
              <w:tab w:val="right" w:pos="9026" w:leader="dot"/>
            </w:tabs>
            <w:rPr/>
          </w:pPr>
          <w:hyperlink w:anchor="__RefHeading___Toc14176677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4176679_1280447820">
            <w:r>
              <w:rPr>
                <w:webHidden/>
                <w:rStyle w:val="IndexLink"/>
                <w:rtl w:val="true"/>
              </w:rPr>
              <w:t>أوَّلاً</w:t>
            </w:r>
            <w:r>
              <w:rPr>
                <w:rStyle w:val="IndexLink"/>
                <w:rtl w:val="true"/>
              </w:rPr>
              <w:t xml:space="preserve">: </w:t>
            </w:r>
            <w:r>
              <w:rPr>
                <w:rStyle w:val="IndexLink"/>
                <w:rtl w:val="true"/>
              </w:rPr>
              <w:t>كُتُب ومؤلَّفات مهدويَّة كثيرة</w:t>
            </w:r>
            <w:r>
              <w:rPr>
                <w:rStyle w:val="IndexLink"/>
                <w:rtl w:val="true"/>
              </w:rPr>
              <w:t>:</w:t>
              <w:tab/>
            </w:r>
            <w:r>
              <w:rPr>
                <w:rStyle w:val="IndexLink"/>
              </w:rPr>
              <w:t>218</w:t>
            </w:r>
          </w:hyperlink>
        </w:p>
        <w:p>
          <w:pPr>
            <w:pStyle w:val="Contents4"/>
            <w:tabs>
              <w:tab w:val="clear" w:pos="8176"/>
              <w:tab w:val="right" w:pos="9026" w:leader="dot"/>
            </w:tabs>
            <w:rPr/>
          </w:pPr>
          <w:hyperlink w:anchor="__RefHeading___Toc14176681_1280447820">
            <w:r>
              <w:rPr>
                <w:webHidden/>
                <w:rStyle w:val="IndexLink"/>
                <w:rtl w:val="true"/>
              </w:rPr>
              <w:t>ثانياً</w:t>
            </w:r>
            <w:r>
              <w:rPr>
                <w:rStyle w:val="IndexLink"/>
                <w:rtl w:val="true"/>
              </w:rPr>
              <w:t xml:space="preserve">: </w:t>
            </w:r>
            <w:r>
              <w:rPr>
                <w:rStyle w:val="IndexLink"/>
                <w:rtl w:val="true"/>
              </w:rPr>
              <w:t>مجلَّات ونشرات تخصُّصيَّة تعني بالشأن المهدوي</w:t>
            </w:r>
            <w:r>
              <w:rPr>
                <w:rStyle w:val="IndexLink"/>
                <w:rtl w:val="true"/>
              </w:rPr>
              <w:t>:</w:t>
              <w:tab/>
            </w:r>
            <w:r>
              <w:rPr>
                <w:rStyle w:val="IndexLink"/>
              </w:rPr>
              <w:t>220</w:t>
            </w:r>
          </w:hyperlink>
        </w:p>
        <w:p>
          <w:pPr>
            <w:pStyle w:val="Contents4"/>
            <w:tabs>
              <w:tab w:val="clear" w:pos="8176"/>
              <w:tab w:val="right" w:pos="9026" w:leader="dot"/>
            </w:tabs>
            <w:rPr/>
          </w:pPr>
          <w:hyperlink w:anchor="__RefHeading___Toc14176683_1280447820">
            <w:r>
              <w:rPr>
                <w:webHidden/>
                <w:rStyle w:val="IndexLink"/>
                <w:rtl w:val="true"/>
              </w:rPr>
              <w:t>ثالثاً</w:t>
            </w:r>
            <w:r>
              <w:rPr>
                <w:rStyle w:val="IndexLink"/>
                <w:rtl w:val="true"/>
              </w:rPr>
              <w:t xml:space="preserve">: </w:t>
            </w:r>
            <w:r>
              <w:rPr>
                <w:rStyle w:val="IndexLink"/>
                <w:rtl w:val="true"/>
              </w:rPr>
              <w:t>دراسات وبحوث أكاديميَّة مهدويَّة</w:t>
            </w:r>
            <w:r>
              <w:rPr>
                <w:rStyle w:val="IndexLink"/>
                <w:rtl w:val="true"/>
              </w:rPr>
              <w:t>:</w:t>
              <w:tab/>
            </w:r>
            <w:r>
              <w:rPr>
                <w:rStyle w:val="IndexLink"/>
              </w:rPr>
              <w:t>221</w:t>
            </w:r>
          </w:hyperlink>
        </w:p>
        <w:p>
          <w:pPr>
            <w:pStyle w:val="Contents3"/>
            <w:tabs>
              <w:tab w:val="clear" w:pos="8459"/>
              <w:tab w:val="right" w:pos="9026" w:leader="dot"/>
            </w:tabs>
            <w:rPr/>
          </w:pPr>
          <w:hyperlink w:anchor="__RefHeading___Toc14176685_1280447820">
            <w:r>
              <w:rPr>
                <w:webHidden/>
                <w:rStyle w:val="IndexLink"/>
                <w:rtl w:val="true"/>
              </w:rPr>
              <w:t>مقتطفات من المشهد الأدبي في هذه المرحلة</w:t>
            </w:r>
            <w:r>
              <w:rPr>
                <w:rStyle w:val="IndexLink"/>
                <w:rtl w:val="true"/>
              </w:rPr>
              <w:t>:</w:t>
              <w:tab/>
            </w:r>
            <w:r>
              <w:rPr>
                <w:rStyle w:val="IndexLink"/>
              </w:rPr>
              <w:t>223</w:t>
            </w:r>
          </w:hyperlink>
        </w:p>
        <w:p>
          <w:pPr>
            <w:pStyle w:val="Contents2"/>
            <w:tabs>
              <w:tab w:val="clear" w:pos="8743"/>
              <w:tab w:val="right" w:pos="9026" w:leader="dot"/>
            </w:tabs>
            <w:rPr/>
          </w:pPr>
          <w:hyperlink w:anchor="__RefHeading___Toc14176687_1280447820">
            <w:r>
              <w:rPr>
                <w:webHidden/>
                <w:rStyle w:val="IndexLink"/>
                <w:rtl w:val="true"/>
              </w:rPr>
              <w:t>الفصل العاشر</w:t>
            </w:r>
            <w:r>
              <w:rPr>
                <w:rStyle w:val="IndexLink"/>
                <w:rtl w:val="true"/>
              </w:rPr>
              <w:t xml:space="preserve">: </w:t>
            </w:r>
            <w:r>
              <w:rPr>
                <w:rStyle w:val="IndexLink"/>
                <w:rtl w:val="true"/>
              </w:rPr>
              <w:t>طور التطبيق</w:t>
            </w:r>
            <w:r>
              <w:rPr>
                <w:rStyle w:val="IndexLink"/>
                <w:rtl w:val="true"/>
              </w:rPr>
              <w:tab/>
            </w:r>
            <w:r>
              <w:rPr>
                <w:rStyle w:val="IndexLink"/>
              </w:rPr>
              <w:t>226</w:t>
            </w:r>
          </w:hyperlink>
        </w:p>
        <w:p>
          <w:pPr>
            <w:pStyle w:val="Contents3"/>
            <w:tabs>
              <w:tab w:val="clear" w:pos="8459"/>
              <w:tab w:val="right" w:pos="9026" w:leader="dot"/>
            </w:tabs>
            <w:rPr/>
          </w:pPr>
          <w:hyperlink w:anchor="__RefHeading___Toc14176689_12804478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4176691_1280447820">
            <w:r>
              <w:rPr>
                <w:webHidden/>
                <w:rStyle w:val="IndexLink"/>
                <w:rtl w:val="true"/>
              </w:rPr>
              <w:t xml:space="preserve">مرحلة الحضارة المهدويَّة </w:t>
            </w:r>
            <w:r>
              <w:rPr>
                <w:rStyle w:val="IndexLink"/>
                <w:rtl w:val="true"/>
              </w:rPr>
              <w:t>(</w:t>
            </w:r>
            <w:r>
              <w:rPr>
                <w:rStyle w:val="IndexLink"/>
                <w:rtl w:val="true"/>
              </w:rPr>
              <w:t xml:space="preserve">اليوم الموعود </w:t>
            </w:r>
            <w:r>
              <w:rPr>
                <w:rStyle w:val="IndexLink"/>
                <w:rtl w:val="true"/>
              </w:rPr>
              <w:t xml:space="preserve">- </w:t>
            </w:r>
            <w:r>
              <w:rPr>
                <w:rStyle w:val="IndexLink"/>
                <w:rtl w:val="true"/>
              </w:rPr>
              <w:t>يوم القيامة</w:t>
            </w:r>
            <w:r>
              <w:rPr>
                <w:rStyle w:val="IndexLink"/>
                <w:rtl w:val="true"/>
              </w:rPr>
              <w:t>):</w:t>
              <w:tab/>
            </w:r>
            <w:r>
              <w:rPr>
                <w:rStyle w:val="IndexLink"/>
              </w:rPr>
              <w:t>228</w:t>
            </w:r>
          </w:hyperlink>
        </w:p>
        <w:p>
          <w:pPr>
            <w:pStyle w:val="Contents3"/>
            <w:tabs>
              <w:tab w:val="clear" w:pos="8459"/>
              <w:tab w:val="right" w:pos="9026" w:leader="dot"/>
            </w:tabs>
            <w:rPr/>
          </w:pPr>
          <w:hyperlink w:anchor="__RefHeading___Toc14176693_1280447820">
            <w:r>
              <w:rPr>
                <w:webHidden/>
                <w:rStyle w:val="IndexLink"/>
                <w:rtl w:val="true"/>
              </w:rPr>
              <w:t>لمحة سياسيَّة وتاريخيَّة</w:t>
            </w:r>
            <w:r>
              <w:rPr>
                <w:rStyle w:val="IndexLink"/>
                <w:rtl w:val="true"/>
              </w:rPr>
              <w:t>:</w:t>
              <w:tab/>
            </w:r>
            <w:r>
              <w:rPr>
                <w:rStyle w:val="IndexLink"/>
              </w:rPr>
              <w:t>228</w:t>
            </w:r>
          </w:hyperlink>
        </w:p>
        <w:p>
          <w:pPr>
            <w:pStyle w:val="Contents3"/>
            <w:tabs>
              <w:tab w:val="clear" w:pos="8459"/>
              <w:tab w:val="right" w:pos="9026" w:leader="dot"/>
            </w:tabs>
            <w:rPr/>
          </w:pPr>
          <w:hyperlink w:anchor="__RefHeading___Toc14176695_1280447820">
            <w:r>
              <w:rPr>
                <w:webHidden/>
                <w:rStyle w:val="IndexLink"/>
                <w:rtl w:val="true"/>
              </w:rPr>
              <w:t xml:space="preserve">لمحة لأحداث مستقبليَّة </w:t>
            </w:r>
            <w:r>
              <w:rPr>
                <w:rStyle w:val="IndexLink"/>
                <w:rtl w:val="true"/>
              </w:rPr>
              <w:t>(</w:t>
            </w:r>
            <w:r>
              <w:rPr>
                <w:rStyle w:val="IndexLink"/>
                <w:rtl w:val="true"/>
              </w:rPr>
              <w:t>تكون تاريخاً</w:t>
            </w:r>
            <w:r>
              <w:rPr>
                <w:rStyle w:val="IndexLink"/>
                <w:rtl w:val="true"/>
              </w:rPr>
              <w:t>):</w:t>
              <w:tab/>
            </w:r>
            <w:r>
              <w:rPr>
                <w:rStyle w:val="IndexLink"/>
              </w:rPr>
              <w:t>230</w:t>
            </w:r>
          </w:hyperlink>
        </w:p>
        <w:p>
          <w:pPr>
            <w:pStyle w:val="Contents3"/>
            <w:tabs>
              <w:tab w:val="clear" w:pos="8459"/>
              <w:tab w:val="right" w:pos="9026" w:leader="dot"/>
            </w:tabs>
            <w:rPr/>
          </w:pPr>
          <w:hyperlink w:anchor="__RefHeading___Toc14176697_1280447820">
            <w:r>
              <w:rPr>
                <w:webHidden/>
                <w:rStyle w:val="IndexLink"/>
                <w:rtl w:val="true"/>
              </w:rPr>
              <w:t>التراث الدِّيني السماوي</w:t>
            </w:r>
            <w:r>
              <w:rPr>
                <w:rStyle w:val="IndexLink"/>
                <w:rtl w:val="true"/>
              </w:rPr>
              <w:t>:</w:t>
              <w:tab/>
            </w:r>
            <w:r>
              <w:rPr>
                <w:rStyle w:val="IndexLink"/>
              </w:rPr>
              <w:t>232</w:t>
            </w:r>
          </w:hyperlink>
        </w:p>
        <w:p>
          <w:pPr>
            <w:pStyle w:val="Contents2"/>
            <w:tabs>
              <w:tab w:val="clear" w:pos="8743"/>
              <w:tab w:val="right" w:pos="9026" w:leader="dot"/>
            </w:tabs>
            <w:rPr/>
          </w:pPr>
          <w:hyperlink w:anchor="__RefHeading___Toc14176699_1280447820">
            <w:r>
              <w:rPr>
                <w:webHidden/>
                <w:rStyle w:val="IndexLink"/>
                <w:rtl w:val="true"/>
              </w:rPr>
              <w:t>الفصل الحادي عشر</w:t>
            </w:r>
            <w:r>
              <w:rPr>
                <w:rStyle w:val="IndexLink"/>
                <w:rtl w:val="true"/>
              </w:rPr>
              <w:t xml:space="preserve">: </w:t>
            </w:r>
            <w:r>
              <w:rPr>
                <w:rStyle w:val="IndexLink"/>
                <w:rtl w:val="true"/>
              </w:rPr>
              <w:t>ضياع التراث، آفاق مستقبليَّة</w:t>
            </w:r>
            <w:r>
              <w:rPr>
                <w:rStyle w:val="IndexLink"/>
                <w:rtl w:val="true"/>
              </w:rPr>
              <w:tab/>
            </w:r>
            <w:r>
              <w:rPr>
                <w:rStyle w:val="IndexLink"/>
              </w:rPr>
              <w:t>238</w:t>
            </w:r>
          </w:hyperlink>
        </w:p>
        <w:p>
          <w:pPr>
            <w:pStyle w:val="Contents3"/>
            <w:tabs>
              <w:tab w:val="clear" w:pos="8459"/>
              <w:tab w:val="right" w:pos="9026" w:leader="dot"/>
            </w:tabs>
            <w:rPr/>
          </w:pPr>
          <w:hyperlink w:anchor="__RefHeading___Toc14176701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4176703_1280447820">
            <w:r>
              <w:rPr>
                <w:webHidden/>
                <w:rStyle w:val="IndexLink"/>
                <w:rtl w:val="true"/>
              </w:rPr>
              <w:t>(</w:t>
            </w:r>
            <w:r>
              <w:rPr>
                <w:rStyle w:val="IndexLink"/>
              </w:rPr>
              <w:t>1</w:t>
            </w:r>
            <w:r>
              <w:rPr>
                <w:rStyle w:val="IndexLink"/>
                <w:rtl w:val="true"/>
              </w:rPr>
              <w:t xml:space="preserve">) </w:t>
            </w:r>
            <w:r>
              <w:rPr>
                <w:rStyle w:val="IndexLink"/>
                <w:rtl w:val="true"/>
              </w:rPr>
              <w:t>ضياع التراث</w:t>
            </w:r>
            <w:r>
              <w:rPr>
                <w:rStyle w:val="IndexLink"/>
                <w:rtl w:val="true"/>
              </w:rPr>
              <w:tab/>
            </w:r>
            <w:r>
              <w:rPr>
                <w:rStyle w:val="IndexLink"/>
              </w:rPr>
              <w:t>240</w:t>
            </w:r>
          </w:hyperlink>
        </w:p>
        <w:p>
          <w:pPr>
            <w:pStyle w:val="Contents4"/>
            <w:tabs>
              <w:tab w:val="clear" w:pos="8176"/>
              <w:tab w:val="right" w:pos="9026" w:leader="dot"/>
            </w:tabs>
            <w:rPr/>
          </w:pPr>
          <w:hyperlink w:anchor="__RefHeading___Toc14176705_1280447820">
            <w:r>
              <w:rPr>
                <w:webHidden/>
                <w:rStyle w:val="IndexLink"/>
                <w:rtl w:val="true"/>
              </w:rPr>
              <w:t>أسباب ضياع التراث المهدوي الشيعي</w:t>
            </w:r>
            <w:r>
              <w:rPr>
                <w:rStyle w:val="IndexLink"/>
                <w:rtl w:val="true"/>
              </w:rPr>
              <w:t>:</w:t>
              <w:tab/>
            </w:r>
            <w:r>
              <w:rPr>
                <w:rStyle w:val="IndexLink"/>
              </w:rPr>
              <w:t>240</w:t>
            </w:r>
          </w:hyperlink>
        </w:p>
        <w:p>
          <w:pPr>
            <w:pStyle w:val="Contents4"/>
            <w:tabs>
              <w:tab w:val="clear" w:pos="8176"/>
              <w:tab w:val="right" w:pos="9026" w:leader="dot"/>
            </w:tabs>
            <w:rPr/>
          </w:pPr>
          <w:hyperlink w:anchor="__RefHeading___Toc14176707_1280447820">
            <w:r>
              <w:rPr>
                <w:webHidden/>
                <w:rStyle w:val="IndexLink"/>
                <w:rtl w:val="true"/>
              </w:rPr>
              <w:t>هل التراث المهدوي الشيعي مفقود؟</w:t>
            </w:r>
            <w:r>
              <w:rPr>
                <w:rStyle w:val="IndexLink"/>
                <w:rtl w:val="true"/>
              </w:rPr>
              <w:tab/>
            </w:r>
            <w:r>
              <w:rPr>
                <w:rStyle w:val="IndexLink"/>
              </w:rPr>
              <w:t>243</w:t>
            </w:r>
          </w:hyperlink>
        </w:p>
        <w:p>
          <w:pPr>
            <w:pStyle w:val="Contents3"/>
            <w:tabs>
              <w:tab w:val="clear" w:pos="8459"/>
              <w:tab w:val="right" w:pos="9026" w:leader="dot"/>
            </w:tabs>
            <w:rPr/>
          </w:pPr>
          <w:hyperlink w:anchor="__RefHeading___Toc14176709_1280447820">
            <w:r>
              <w:rPr>
                <w:webHidden/>
                <w:rStyle w:val="IndexLink"/>
                <w:rtl w:val="true"/>
              </w:rPr>
              <w:t>(</w:t>
            </w:r>
            <w:r>
              <w:rPr>
                <w:rStyle w:val="IndexLink"/>
              </w:rPr>
              <w:t>2</w:t>
            </w:r>
            <w:r>
              <w:rPr>
                <w:rStyle w:val="IndexLink"/>
                <w:rtl w:val="true"/>
              </w:rPr>
              <w:t xml:space="preserve">) </w:t>
            </w:r>
            <w:r>
              <w:rPr>
                <w:rStyle w:val="IndexLink"/>
                <w:rtl w:val="true"/>
              </w:rPr>
              <w:t>آفاق مستقبليَّة</w:t>
            </w:r>
            <w:r>
              <w:rPr>
                <w:rStyle w:val="IndexLink"/>
                <w:rtl w:val="true"/>
              </w:rPr>
              <w:tab/>
            </w:r>
            <w:r>
              <w:rPr>
                <w:rStyle w:val="IndexLink"/>
              </w:rPr>
              <w:t>246</w:t>
            </w:r>
          </w:hyperlink>
        </w:p>
        <w:p>
          <w:pPr>
            <w:pStyle w:val="Contents4"/>
            <w:tabs>
              <w:tab w:val="clear" w:pos="8176"/>
              <w:tab w:val="right" w:pos="9026" w:leader="dot"/>
            </w:tabs>
            <w:rPr/>
          </w:pPr>
          <w:hyperlink w:anchor="__RefHeading___Toc14176711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176713_1280447820">
            <w:r>
              <w:rPr>
                <w:webHidden/>
                <w:rStyle w:val="IndexLink"/>
                <w:rtl w:val="true"/>
              </w:rPr>
              <w:t>الخاتمة</w:t>
            </w:r>
            <w:r>
              <w:rPr>
                <w:rStyle w:val="IndexLink"/>
                <w:rtl w:val="true"/>
              </w:rPr>
              <w:t xml:space="preserve">: </w:t>
            </w:r>
            <w:r>
              <w:rPr>
                <w:rStyle w:val="IndexLink"/>
                <w:rtl w:val="true"/>
              </w:rPr>
              <w:t>خادم يخاطب مولاه</w:t>
            </w:r>
            <w:r>
              <w:rPr>
                <w:rStyle w:val="IndexLink"/>
                <w:rtl w:val="true"/>
              </w:rPr>
              <w:tab/>
            </w:r>
            <w:r>
              <w:rPr>
                <w:rStyle w:val="IndexLink"/>
              </w:rPr>
              <w:t>250</w:t>
            </w:r>
          </w:hyperlink>
        </w:p>
        <w:p>
          <w:pPr>
            <w:pStyle w:val="Contents2"/>
            <w:tabs>
              <w:tab w:val="clear" w:pos="8743"/>
              <w:tab w:val="right" w:pos="9026" w:leader="dot"/>
            </w:tabs>
            <w:rPr/>
          </w:pPr>
          <w:hyperlink w:anchor="__RefHeading___Toc14176715_1280447820">
            <w:r>
              <w:rPr>
                <w:webHidden/>
                <w:rStyle w:val="IndexLink"/>
                <w:rtl w:val="true"/>
              </w:rPr>
              <w:t>المصادر والمراجع</w:t>
            </w:r>
            <w:r>
              <w:rPr>
                <w:rStyle w:val="IndexLink"/>
                <w:rtl w:val="true"/>
              </w:rPr>
              <w:tab/>
            </w:r>
            <w:r>
              <w:rPr>
                <w:rStyle w:val="IndexLink"/>
              </w:rPr>
              <w:t>254</w:t>
            </w:r>
          </w:hyperlink>
        </w:p>
        <w:p>
          <w:pPr>
            <w:pStyle w:val="Contents2"/>
            <w:tabs>
              <w:tab w:val="clear" w:pos="8743"/>
              <w:tab w:val="right" w:pos="9026" w:leader="dot"/>
            </w:tabs>
            <w:rPr/>
          </w:pPr>
          <w:hyperlink w:anchor="__RefHeading___Toc14176717_1280447820">
            <w:r>
              <w:rPr>
                <w:webHidden/>
                <w:rStyle w:val="IndexLink"/>
                <w:rtl w:val="true"/>
              </w:rPr>
              <w:t>الفهرس</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55_211406"/>
      <w:bookmarkStart w:id="1" w:name="pg19055_211406"/>
      <w:bookmarkEnd w:id="1"/>
    </w:p>
    <w:p>
      <w:pPr>
        <w:pStyle w:val="Heading2"/>
        <w:numPr>
          <w:ilvl w:val="1"/>
          <w:numId w:val="1"/>
        </w:numPr>
        <w:rPr/>
      </w:pPr>
      <w:bookmarkStart w:id="2" w:name="pg19055_211406"/>
      <w:bookmarkStart w:id="3" w:name="__RefHeading___Toc1417649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استقراء التطور الفكري في مسيرة التراث المهدوي الشيعي</w:t>
      </w:r>
    </w:p>
    <w:p>
      <w:pPr>
        <w:pStyle w:val="BookText"/>
        <w:rPr/>
      </w:pPr>
      <w:r>
        <w:rPr>
          <w:rFonts w:ascii="Amiri" w:hAnsi="Amiri" w:eastAsia="Amiri" w:cs="Amiri"/>
          <w:color w:val="111111"/>
          <w:sz w:val="28"/>
          <w:sz w:val="28"/>
          <w:szCs w:val="28"/>
          <w:rtl w:val="true"/>
          <w:lang w:bidi="ar-SA"/>
        </w:rPr>
        <w:t>مجتبى السادة</w:t>
      </w:r>
    </w:p>
    <w:p>
      <w:pPr>
        <w:pStyle w:val="BookText"/>
        <w:rPr/>
      </w:pPr>
      <w:r>
        <w:rPr>
          <w:rFonts w:ascii="Amiri" w:hAnsi="Amiri" w:eastAsia="Amiri" w:cs="Amiri"/>
          <w:color w:val="111111"/>
          <w:sz w:val="28"/>
          <w:sz w:val="28"/>
          <w:szCs w:val="28"/>
          <w:rtl w:val="true"/>
          <w:lang w:bidi="ar-SA"/>
        </w:rPr>
        <w:t>إشراف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649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استقراء التطور الفكري في مسيرة التراث المهدوي الشيعي</w:t>
      </w:r>
    </w:p>
    <w:p>
      <w:pPr>
        <w:pStyle w:val="BookText"/>
        <w:rPr/>
      </w:pPr>
      <w:r>
        <w:rPr>
          <w:rFonts w:ascii="Amiri" w:hAnsi="Amiri" w:eastAsia="Amiri" w:cs="Amiri"/>
          <w:color w:val="111111"/>
          <w:sz w:val="28"/>
          <w:sz w:val="28"/>
          <w:szCs w:val="28"/>
          <w:rtl w:val="true"/>
          <w:lang w:bidi="ar-SA"/>
        </w:rPr>
        <w:t>مجتبى السادة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7" w:name="pg19055_21140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176501_128044782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المهدويَّة تُمثِّل ركناً أساسيًّا في البنية الفكريَّة والعقديَّة للمذهب الإمامي، حيث تتجسَّد فيها آمال المستضعَفين، وتطلُّعات العدالة الإلهيَّة، والرؤية الشاملة لمستقبل الإنسان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حظيت هذه العقيدة باهتمامٍ بالغٍ في مختلف العصور، فجسَّدها العلماء والمؤرِّخون والشعراء، لتُشكِّل جزءاً لا يتجزَّأ من ذاكرة الأُمَّة الشيعيَّة وهويَّتها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الكتاب لمتابعة ورصد مراحل نشوء وتطوُّر التراث المهدوي، مستنداً إلى منهجٍ يرصد السياقات التاريخيَّة والسياسيَّة، ويربطها بالإنتاج الفكري والعَقَدي الذي رافق كلَّ مرحلة من مراحل تطوُّر التراث المهدوي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تقسيم الكتاب إلى فصول متسلسلة، تبدأ من الجذور الأُولى لفكرة المخلِّص في الفكر الدِّيني والإنساني، مروراً بمراحل التأسيس، والتأصيل، والركود، والتوسعة، والدفاع، والتجديد، ثمّ تنتهي بمرحلة التطبيق وآفاق المستقبل، مع تحليلٍ وافٍ للأحداث، ورصدٍ دقيقٍ للمصادر، وتوثيقٍ شاملٍ للمؤلَّفات والشخصيَّات التي ساهمت في بناء هذا التراث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المنهج العامُّ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هذا العمل على منهج يُقسِّم التراث المهدوي إلى أطوار زمنيَّة، حيث يُلاحظ كلَّ طور من حيث ما أنتجه من تراث مكتوب أو شفهي، وما شهده من مواقف، وقد تمثَّلت هذه الأطوار في أحد عشر فصلاً متسلسلاً،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المهدوي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الكتاب بتحديد المفاهيم وتعريف التراث المهدوي، متناولاً دوافع الدراسة، وأهمّيَّتها، ثمّ ينتقل إلى عرض النصوص والروايات المرتبطة بالإمام المهدي في القرآن الكريم، والسُّنَّة النبويَّة، كما يتعرَّض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الثقافات الإنسانيَّة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الأُمنية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البشارات السابقة على البعثة النبويَّة، وما تضمَّنته التوراة والإنجيل، بل والنصوص الدِّينيَّة القديمة، كما يستعرض تصوُّرات الزرادشتيِّين، والهنود، والبوذيِّين، وغيرهم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ليُبيِّن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البعثة إلى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نشأة العقيدة المهدويَّة في ظلِّ الوحي، من القرآن الكريم والسُّنَّة الشريفة، ويناقش بدايات تدوين الحديث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يعرض لأبرز المؤلَّفات الشعريَّة والأدبيَّة في تلك المرحلة، مسلِّطاً الضوء على أسماء لامعة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الخزاعي وابن الرومي، ممَّن عبَّروا عن تطلُّع الأُمَّة إلى يوم الخلاص</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هذا الفصل التحدِّي الأبرز المتمثِّل بغيبة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ويبحث في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للتواصل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ومكانة التواقيع المهدويَّة، إضافةً إلى تأريخٍ مختصر لأهمّ المؤلَّفات والوثائق التي تنتمي لهذه المرحلة الانتقاليَّة الحرجة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التأصيل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يرصد هذا الفصل محاولات العلماء لتقعيد العقيدة المهدويَّة ضمن نسقٍ علمي، من خلال تدوين الكُتُب العقائديَّة المتخصِّصة،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للنعماني، وكمال الدِّين وتمام النعمة للصدوق، والغيبة للطوسي،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يتناول تأثير الدول الشيعيَّة الناشئة، كالبويهيَّة والعبيديَّة والفاطميَّة والحمدانيَّة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الركود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الطور، يُسلِّط الكتاب الضوء على مرحلة تراجع التأليف والنشاط الفكري في القضيَّة المهدويَّة، نتيجةً للاضطرابات السياسيَّة والفكريَّة، كسيطرة السلاجقة والمغول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يشير إلى استمرار النبض المهدوي في بعض النتاجات المتفرِّقة، الأدبيَّة والحديثيَّة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التفريع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جديدة من التوسعة بدأت مع الدولة الصفويَّة، حيث شهدت العقيدة المهدويَّة نشاطاً في مجالات مختلفة كالعقيدة، والفقه،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رصد المؤلِّف تحوُّل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فكرة عقائديَّة إلى عنصر مركزي في هويَّة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المواجهة الفكريَّة المباشرة مع التيَّارات المنحرفة، كالبابيَّة والبهائيَّة، والتي حاولت اختطاف المهدويَّة لصالح مشاريعها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يستعرض الكاتب ردود علماء الشيعة، وتوسُّع التأليف الدفاعي، مع تحليل سياقات هذه المواجهة وتأثيراتها الثقافيَّة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هذا الفصل على الصحوة المهدويَّة المعاصرة، خاصَّةً بعد انتصار الثورة الإسلاميَّة في إيران، وما تلاها من توسُّع مذهل في الدراسات المهدويَّة، وتأسيس مراكز متخصِّصة، وظهور مجلَّات أكاديميَّة، ونشاط كبير في الأوساط الحوزويَّة والجامعيَّة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المؤلِّف إلى المستقبل المنظور، فيتحدَّث عن مرحلة الظهور وما بعدها، من تشكيل الدولة المهدويَّة، وملامح الحكم العادل، وتحوُّل المعارف الإلهيَّة إلى واقع معيش، وتكامل التجربة البشريَّة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التراث وآفاق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يختتم الكاتب بتأمُّلات في ما ضاع من التراث المهدوي، والجهود المطلوبة لاستعادته، مؤكِّداً أنَّ الحضور المهدوي في الذاكرة الجماعيَّة للأُمَّة لم يكن يوماً غائباً بالكامل، بل هو حيٌّ، لكنَّه يحتاج إلى مشروعٍ متجدِّد يُعيد تنظيمه وإحياءه واستثماره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الجهد المتواضع لا يدَّعي الإحاطة بجميع أبعاد التراث المهدوي، لكنَّه يطمح إلى أنْ يكون خطوةً جادَّة في سبيل فهمٍ أعمق لهذه العقيدة، وتجذيرها في الوعي المعاصر، وصون تراثها من الضياع، وتوجيه أنظار الباحثين إلى ما يمكن إنجازه مستقبلاً في هذا الميدان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 الكاتب لمزيد من الجهد وبذل الوسع لخدمة القضيَّة المهدويَّة، كما نبتهل إليه تعالى أنْ يجعلنا وإيَّاه من أنصاره ومقوِّية سلطانه والمستشهدين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19055_211412"/>
    </w:p>
    <w:p>
      <w:pPr>
        <w:pStyle w:val="Heading2"/>
        <w:numPr>
          <w:ilvl w:val="1"/>
          <w:numId w:val="1"/>
        </w:numPr>
        <w:rPr/>
      </w:pPr>
      <w:bookmarkStart w:id="11" w:name="__RefHeading___Toc14176503_128044782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التي أعطت ولم تأخذ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صاحبة النَّسَب العريق والإيمان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أميرة الروم وريحانة آل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المهاجرة من قصور الملوك والقياصرة إلى بيت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تركت ديارها شوقاً إلى شمس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زارتها فاطمة الزهراء ومريم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اجتمع الأنبياء والأوصياء لخطبتها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اسمها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بشَّرها الإمام الهادي بالموعود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ابنة حواريي عيسى، وزوجة وليِّ الله، وأُمِّ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هي مِنْ سلالة الأوصياء وأُمِّ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ذروة الكمال والشرف والوعاء الحاضن للقائم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مليكة بنت يشوعا حفيدة قيصر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سيِّدة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أُمَّ الفضائل والمناقب العالية، أرفع أوراق ولائي وثنائي، وأُهدي صفحات كتابي الذي يتحدَّث عن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راجياً من حنانكِ التفضُّل بقبول هذا القليل، وأنا طامع في أنْ تنالني شفاعتكِ وشفاعة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نُوفَّق لنكون من خُلَّص خدمته وأنصاره والمستشهدين بين يديه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055_211414"/>
      <w:bookmarkStart w:id="14" w:name="pg19055_211414"/>
      <w:bookmarkEnd w:id="14"/>
    </w:p>
    <w:p>
      <w:pPr>
        <w:pStyle w:val="BookText"/>
        <w:rPr/>
      </w:pPr>
      <w:bookmarkStart w:id="15" w:name="pg19055_211414"/>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4176505_1280447820"/>
      <w:bookmarkStart w:id="17" w:name="_Toc5"/>
      <w:bookmarkEnd w:id="16"/>
      <w:r>
        <w:rPr>
          <w:rtl w:val="true"/>
        </w:rPr>
        <w:t>المقدَّمة</w:t>
      </w:r>
      <w:r>
        <w:rPr>
          <w:rtl w:val="true"/>
        </w:rPr>
        <w:t>:</w:t>
      </w:r>
      <w:bookmarkEnd w:id="17"/>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العقيدة المهدويَّة قضيَّة عامَّة تخصُّ البشريَّة كلَّها، وهي أيضاً مسألة مركزيَّة في الدِّين الإسلامي، وإنَّ جميع الجهود والتضحيات التي قام بها الأنبياء والرُّسُل والأوصياء ستُؤتي ثمارها على يديه الطاهرة، وستتحقَّق أحلامهم، وستظهر بواسطته ثمرة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عقيدة المهدي الموعود وظهوره آخر الزمان، تُعتبَر مورد قبول جميع الفِرَق الإسلاميَّة، فالإسلام بركنيه القرآن الكريم والسُّنَّة الشريفة هما المصدر والمنبع لدى المسلمين بكافَّة أطيافهم للإيمان والاعتقاد بفكرة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القرآن الكريم إلى القضيَّة المهدويَّة بطُرُق وأساليب شتَّى، وبمنهج محدَّد، وكذلك أخبر عنها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 عنها الصحابة والتابعين، وكتب عنها العلماء جيلاً بعد جيل وإلى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كانت المهدويَّة حتميَّة ويقينيَّة، وانتشرت طوال التاريخ الإسلامي لدى أغلب الفِرَق الإسلاميَّة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مصنَّفات عديدة كُتِبَت في العقيدة المهدويَّة ومن جوانب شتَّى، حتَّى غدا البحث في المهدويَّة ميداناً معرفيًّا له مزاياه المنفردة، وأتباع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الطليعة، ممَّا شكَّل ثروة فكريَّة هائلة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تواجه الباحث حول التراث المهدوي الشيعي مصاعب كبيرة، من قبيل أنَّ المعلومات والبيانات المتوفِّرة حول هذا الموضوع لا يمكن أنْ تكون وافية لدراسة قائمة على الموضوعيَّة ومنهج البحث العلمي، وذلك للحجم الهائل لهذا التراث وسعته، بالإضافة لضياع الكثير من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انبثقت هذه الدراسة التي سنحاول فيها إنْ شاء الله دراسة التطوُّر المعرفي في الثقافة المهدويَّة الشيعيَّة على ضوء المسار التاريخي، ورغم أهمّيَّة هذا الموضوع إلَّا أنَّه لم ينل نصيبه من اهتمام الباحثين والمختصِّين الشيعة إلَّا قليلاً، وظلَّ يفتقر للدراسات التي تتناول تاريخ تطوُّره، علماً بأنَّنا لسنا في مقام الرصد والاستقصاء لتلك المصنَّفات التي عنيت بتدوين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الحقائق الثابتة أنَّ العقيدة المهدويَّة منذ فجر التاريخ وإلى يوم القيامة لن تتغيَّر أو تتطوَّر، ولكن فهمنا لها هو الذي يتغيَّر ويتطوَّر، ومع مرور الأيَّام نستوعب مفاهيمها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الذي يثير اهتمامنا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مراحل هذا التطوُّر في تكامل فكرة المخلِّص في التراث المعرفي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دراسة التراث المهدوي الشيعي والتغيُّرات التي طرأت عليه عبر مراحل التاريخ، يُعطينا فكرة واضحة عن تطوُّر فهم الإنسانيَّة واستيعابها للمهدويَّة، علماً بأنَّ إدراكنا في الوقت الحالي لا زال قاصراً للإحاطة بجميع جوانبها حيث يُخيِّم عليه ضباب وحجاب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تشكَّل التراث المهدوي الشيعي على مدى مساحة من الزمن تزيد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تطوَّرت فيها الأفكار والمعارف والعلوم، ومثل هذه المساحة الزمنيَّة تتطلَّب أنْ نندفع لالتقاط عناصر هذا التطوُّر وفق سياق المسيرة التاريخيَّة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يتطلَّب منَّا دراسة مجمل الظروف والمؤثِّرات ومناخات المعرفة </w:t>
      </w:r>
    </w:p>
    <w:p>
      <w:pPr>
        <w:pStyle w:val="BookText"/>
        <w:rPr/>
      </w:pPr>
      <w:r>
        <w:rPr>
          <w:rFonts w:ascii="Amiri" w:hAnsi="Amiri" w:eastAsia="Amiri" w:cs="Amiri"/>
          <w:color w:val="111111"/>
          <w:sz w:val="28"/>
          <w:sz w:val="28"/>
          <w:szCs w:val="28"/>
          <w:rtl w:val="true"/>
          <w:lang w:bidi="ar-SA"/>
        </w:rPr>
        <w:t>والفكر والسياسة والأحداث بشكلٍ عامٍّ، وعليه فما نُقدِّمه هنا هو رؤية أوَّليَّة لتقويم تطوُّر الأداء الفكري في التراث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استقراء التطوُّر المعرفي المهدوي ومن خلال دراسة شاملة للكُتُب ذي الشأن المهدوي يمكن أنْ نختزله في تسع مراحل وأطوار أساسيَّة، سنتحدَّث بتفصيل مناسب عن كلِّ واحدٍ من هذه الأطوار، وهذا هو صلب البحث، ونُسلِّط الضوء على المستجدَّات المتراكمة في الثقافة المهدويَّة عبر المسيرة التاريخيَّة للتراث المهدوي الشيعي، وتأثير الأوضاع السياسيَّة على النتاج الفكري المهدوي، ونبدأ من فجر التاريخ مروراً بالعصر الإسلامي ووقتنا الحالي، واستشفاف أولويَّات المرحلة وآفاق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اهتمامنا في هذا الكتاب لن ينصبَّ على الكمِّ، وإنَّما في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ونُحِبُّ في هذه المقدَّمة أنْ نجيب باختصار على تساؤل قد يُثار لمن يقرأ هذا الكتاب، وخاصَّةً لمن يطَّلع على سعة التراث المهدوي الشيعي، فيتعجَّب من كيفيَّة استعراض هذا التراث وقراءة سياقه ومساره في هذه الصفحات المحدودة، والجواب على ذلك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التراث المهدوي الشيعي مع كثرته وسعته ممتلئ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هذا الكتاب سنُركِّز على القضايا الكبرى التي تميَّز بها التراث المهدوي في مراحله التاريخيَّة، ولا نهتمُّ كثيراً بالتفاصيل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نُسلِّط الضوء على الأطوار الفكريَّة وعلاقة الأوضاع السياسيَّة آنذاك والحرّيَّة المتاحة على التراث المهدوي وما تضمَّنه من تطوُّر أو انكماش أو تغيُّرات جوهريَّة في معارفه ومستواه الفكري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هذه المقدَّمة نُنوِّه إلى أنَّ هذه الدراسة اليتيمة، وهذا الجهد المتواضع إنَّما هو باكورة ونواة لبحوث ودراسات قادمة في مثل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نتمنَّى أنْ تتبنَّاها مؤسَّسات علميَّة، فمثل هذه الأعمال تحتاج إلى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جهود مؤسَّسات تخصُّصيَّة تقوم بدراسات تحليليَّة ونقد موضوعي للتراث المهدوي الشيعي، ويُنفِّذها باحثون مختصُّون يعتمدون الموضوعيَّة في أبحاثهم، ونأمل أنْ يفتح هذا العمل البحثي باباً مهمًّا لدراسات فكريَّة مستقبليَّة أُخرى تتناول جوانب مهمَّة من تراثنا المهدوي الشيعي</w:t>
      </w:r>
      <w:r>
        <w:rPr>
          <w:rFonts w:eastAsia="Amiri" w:cs="Amiri" w:ascii="Amiri" w:hAnsi="Amiri"/>
          <w:color w:val="111111"/>
          <w:sz w:val="28"/>
          <w:szCs w:val="28"/>
          <w:rtl w:val="true"/>
          <w:lang w:bidi="ar-SA"/>
        </w:rPr>
        <w:t>.</w:t>
      </w:r>
      <w:bookmarkStart w:id="18" w:name="pg19055_211418"/>
    </w:p>
    <w:p>
      <w:pPr>
        <w:pStyle w:val="Heading2"/>
        <w:numPr>
          <w:ilvl w:val="1"/>
          <w:numId w:val="1"/>
        </w:numPr>
        <w:rPr/>
      </w:pPr>
      <w:bookmarkStart w:id="19" w:name="__RefHeading___Toc14176507_1280447820"/>
      <w:bookmarkStart w:id="20" w:name="_Toc6"/>
      <w:bookmarkEnd w:id="18"/>
      <w:bookmarkEnd w:id="19"/>
      <w:r>
        <w:rPr>
          <w:rtl w:val="true"/>
        </w:rPr>
        <w:t>الفصل الأوَّل</w:t>
      </w:r>
      <w:r>
        <w:rPr>
          <w:rtl w:val="true"/>
        </w:rPr>
        <w:t xml:space="preserve">: </w:t>
      </w:r>
      <w:r>
        <w:rPr>
          <w:rtl w:val="true"/>
        </w:rPr>
        <w:t>التراث المهدوي الشيعي</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176509_1280447820"/>
      <w:bookmarkStart w:id="22" w:name="_Toc7"/>
      <w:bookmarkEnd w:id="21"/>
      <w:r>
        <w:rPr>
          <w:rtl w:val="true"/>
        </w:rPr>
        <w:t>اشارة</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ينطلق الشيعة الإماميَّة في نظرتهم إلى المهدويَّة من معتقد الإمامة، وضرورة وجود إمام في كلِّ زمانٍ،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يُميِّز الأُطروحة الشيعيَّة الإماميَّة، فاهتمَّ علماء الإماميَّة بالعقيدة المهدويَّة اهتماماً بالغاً، فكتبوا في ذلك مصنَّفات عديدة، وفي جميع جوانب الثقافة والمعرفة المهدويَّة، وعلى جميع مراحل وأطوار التاريخ الإسلامي، ومن زمن مبكَّر يعود بعضها إلى ما قبل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إلى زمن الغيبة الصغرى، واستمرَّ العلماء على هذا المنوال وإلى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أعلامنا العظام جهوداً كبيرة في سبيل ربط الأُمَّة فكريًّا وعاطفيًّا بقائدها ومن جوانب شتَّى، كناحية التثقيف الفكري، والإعداد الروحي والنفسي للمجتمع الشيعي، بالمستوى المناسب لعظمة هذه الشخصيَّة الإلهيَّة، وعظمة الدور المناط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بالتأكيد هناك أثرٌ واضحٌ للحضور الدائم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يوميَّات الطائفة الشيعيَّة عبر القرون المختلفة، وقد أنعكس ذلك في التراث المهدوي الشيعي، والذي يدلُّ على عمق الولاء وتجذُّر القضيَّة المهدويَّة في نفوس أبنائها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منتصف القرن الثالث الهجري وعلى مدى قرون عديدة انقضت من عمر الرسالة الإسلاميَّة كانت شخصيَّة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هذا التاريخ ومركزه باعتباره إمام الزمان، فالعلاقة جدُّ وثيقة بين المؤمنين وخاتم الأوصياء، وعلى هذا الأساس وبدوافع عقائديَّة وتاريخيَّة وحضاريَّة كانت القضيَّة المهدويَّة </w:t>
      </w:r>
      <w:bookmarkStart w:id="23" w:name="pg19055_211421"/>
    </w:p>
    <w:p>
      <w:pPr>
        <w:pStyle w:val="BookText"/>
        <w:rPr/>
      </w:pPr>
      <w:bookmarkEnd w:id="23"/>
      <w:r>
        <w:rPr>
          <w:rFonts w:ascii="Amiri" w:hAnsi="Amiri" w:eastAsia="Amiri" w:cs="Amiri"/>
          <w:color w:val="111111"/>
          <w:sz w:val="28"/>
          <w:sz w:val="28"/>
          <w:szCs w:val="28"/>
          <w:rtl w:val="true"/>
          <w:lang w:bidi="ar-SA"/>
        </w:rPr>
        <w:t>ميدان بحث وتحقيق وتوثيق ودراسة، وقد بذل فيها المئات من العلماء جهوداً ضخمة منذ بداية القرن الثالث الهجري وإلى يومنا، حتَّى غدا البحث في المهدويَّة ميداناً معرفيًّا له مزاياه المنفردة، يغوص فيه الباحثون لاكتشاف نفائسه وأسراره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الطليعة، ولهم الدور الأساس في ازدهار الثقافة المهدويَّة وتألُّق مجدها وإبقاء أثرها في المعرفة الإنسانيَّة والفكر العالمي المزدحم بأُطُر متنوِّعة من القِيَم والحضارات، ممَّا شكَّل ثروة تراثيَّة فكريَّة هائلة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4176511_1280447820"/>
      <w:bookmarkStart w:id="25" w:name="_Toc8"/>
      <w:bookmarkEnd w:id="24"/>
      <w:r>
        <w:rPr>
          <w:rtl w:val="true"/>
        </w:rPr>
        <w:t>التعريف</w:t>
      </w:r>
      <w:r>
        <w:rPr>
          <w:rtl w:val="true"/>
        </w:rPr>
        <w:t>:</w:t>
      </w:r>
      <w:bookmarkEnd w:id="25"/>
    </w:p>
    <w:p>
      <w:pPr>
        <w:pStyle w:val="BookText"/>
        <w:rPr/>
      </w:pPr>
      <w:r>
        <w:rPr>
          <w:rFonts w:ascii="Amiri" w:hAnsi="Amiri" w:eastAsia="Amiri" w:cs="Amiri"/>
          <w:color w:val="111111"/>
          <w:sz w:val="28"/>
          <w:sz w:val="28"/>
          <w:szCs w:val="28"/>
          <w:rtl w:val="true"/>
          <w:lang w:bidi="ar-SA"/>
        </w:rPr>
        <w:t>التعريف والمفهوم</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التراث المهدوي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شامل يتَّسع لكلِّ ما له علاقة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القرآن والسُّنَّة واجتهادات العلماء، وهو لا يقتصر بالضرورة على الإنتاج المعرفي، بل يتَّسع ليشمل كلَّ ما خلَّفه الشيعة عبر العصور من أشكال متعدِّدة ثقافيَّة وفنّيَّة وفكريَّة، وبشتَّى اللغات، وفي كلِّ بقعة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السجلُّ الكامل للنشاط الشيعي في مجال القضيَّة المهدويَّة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التراث المهدوي الشيعي تتَّضح أبرز صوره في الكُتُب والمصنَّفات وضروب التأليف التي تُعطي انطباعاً كبيراً عن أهمّيَّة القضيَّة المهدويَّة، والمحاضرات الإسلاميَّة للعلماء والخطباء، والشعر المهدوي بشتَّى أشكاله، وفي العصر الحديث الأفلام الوثائقيَّة المهدويَّة، بالإضافة للأشكال الأُخرى من أنواع التراث، ممَّا كان له بالغ الأثر في المحافظة على المهدويَّة الأصيلة وصونها من الانحراف والتضليل والتهميش</w:t>
      </w:r>
      <w:r>
        <w:rPr>
          <w:rFonts w:eastAsia="Amiri" w:cs="Amiri" w:ascii="Amiri" w:hAnsi="Amiri"/>
          <w:color w:val="111111"/>
          <w:sz w:val="28"/>
          <w:szCs w:val="28"/>
          <w:rtl w:val="true"/>
          <w:lang w:bidi="ar-SA"/>
        </w:rPr>
        <w:t xml:space="preserve">. </w:t>
      </w:r>
      <w:bookmarkStart w:id="26" w:name="pg19055_211422"/>
    </w:p>
    <w:p>
      <w:pPr>
        <w:pStyle w:val="Heading3"/>
        <w:numPr>
          <w:ilvl w:val="2"/>
          <w:numId w:val="1"/>
        </w:numPr>
        <w:rPr/>
      </w:pPr>
      <w:bookmarkStart w:id="27" w:name="__RefHeading___Toc14176513_1280447820"/>
      <w:bookmarkStart w:id="28" w:name="_Toc9"/>
      <w:bookmarkEnd w:id="26"/>
      <w:bookmarkEnd w:id="27"/>
      <w:r>
        <w:rPr>
          <w:rtl w:val="true"/>
        </w:rPr>
        <w:t>قبل بدء البحث</w:t>
      </w:r>
      <w:r>
        <w:rPr>
          <w:rtl w:val="true"/>
        </w:rPr>
        <w:t>:</w:t>
      </w:r>
      <w:bookmarkEnd w:id="28"/>
    </w:p>
    <w:p>
      <w:pPr>
        <w:pStyle w:val="BookText"/>
        <w:rPr/>
      </w:pPr>
      <w:r>
        <w:rPr>
          <w:rFonts w:ascii="Amiri" w:hAnsi="Amiri" w:eastAsia="Amiri" w:cs="Amiri"/>
          <w:color w:val="111111"/>
          <w:sz w:val="28"/>
          <w:sz w:val="28"/>
          <w:szCs w:val="28"/>
          <w:rtl w:val="true"/>
          <w:lang w:bidi="ar-SA"/>
        </w:rPr>
        <w:t>تواجه الباحث والمحقِّق حول التراث المهدوي الشيعي مصاعب جمَّة وعقبات كبيرة، من قبيل أنَّ المعلومات والبيانات المتوفِّرة حول هذا الموضوع لا يمكن أنْ تكون وافية لدراسة قائمة على الموضوعيَّة ومنهج البحث العلمي، وذلك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والمصنَّفات الشيعيَّة القديمة التي كُتِبَت في مجال العقيدة المهدويَّة تكاد تكون كلُّها مفقودة، وإنَّ معظم التراث المهدوي الشيعي في مرحلة الإسلام الأوَّل وكذلك في عصر الغيبة الصغرى قد ضاع تماماً، وبشكل متعمِّد بفعل الأيدي الآثمة، ولا نجد في عصرنا الحالي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السُّلُطات الحاكمة الظالمة للعقيدة المهدويَّة، ومحاولة تحريف مفاهيمها، كونها تُمثِّل التهديد الحقيقي لتلك الأنظمة، وبالخصوص في فترة ظهور المهدويَّة إبَّان الدولة العبَّاسيَّة، ممَّا دفعها لاتِّخاذ بعض الإجراءات بمنع تدوين أيِّ حديث شريف أو كتابة أيِّ شيء له علاقة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انحياز معظم الحكومات قديماً وحديثاً إلى مذهبها الدِّيني والعقدي، فنرى بعض البلدان التي تأخذ بمذهب معيَّن، تُؤكِّد على مذهبها وتنشر كُتُب المتون والشروح حوله، وتُلغي لصالحه تراث الفِرَق الإسلاميَّة الأُخرى، ويصل منطق الإلغاء والتغييب إلى حدِّ الحظر والمنع لكُتُب المذاهب والأُطروحات المختلفة، ممَّا أثَّر سلباً على التراث المهدوي الشيعي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ممَّا يزيد مشقَّة الباحث في دراسة شاملة عن التراث المهدوي، انعدام أو قلَّة توفُّر الدراسات المهدويَّة التاريخيَّة المتخصِّصة، والتي تواكب التغيُّرات التي طرأت على التراث في العصور المختلفة، كذلك عند دراسة الظروف المرتبطة والمؤثِّرة في الثقافة المهدويَّة في زمن معيَّن، يتطلَّب التعرُّف على </w:t>
      </w:r>
    </w:p>
    <w:p>
      <w:pPr>
        <w:pStyle w:val="BookText"/>
        <w:rPr/>
      </w:pPr>
      <w:r>
        <w:rPr>
          <w:rFonts w:ascii="Amiri" w:hAnsi="Amiri" w:eastAsia="Amiri" w:cs="Amiri"/>
          <w:color w:val="111111"/>
          <w:sz w:val="28"/>
          <w:sz w:val="28"/>
          <w:szCs w:val="28"/>
          <w:rtl w:val="true"/>
          <w:lang w:bidi="ar-SA"/>
        </w:rPr>
        <w:t>البيئة الفكريَّة والسياسيَّة والاجتماعيَّة وخصائص الظرف التاريخي لتلك الفترة، والتي يصعب جمعها وتحليلها بشكل موضوعي، ممَّا يجعل ذلك تحدّياً رئيسيًّا في هذا الإطار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 أعداء الإسلام الواقع النفسي السيِّئ للمجتمع الإسلامي، فيعملون خلف الستار بتبنِّي ونشر وترويج بعض ملابسات المشكِّكين في العقيدة المهدويَّة، وذلك بدعم ومساندة الحركات المنحرفة كالبابيَّة والبهائيَّة والقاديانيَّة والأحمديَّة، وكذلك الحركات المشبوهة حديثاً كمدَّعين للسفارة حاليًّا، فأنتجت هذه الجماعات بعض الكتابات التي ترتبط بالشأن المهدوي كُتِبَت بأقلام مشبوهة تُسوِّق لأفكارها المنحرفة، فتداخلت بشكل خفي وخطير مع تراثنا، ممَّا يجعلنا بحاجة إلى تصفية التراث وخاصَّةً في العصر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الأسباب التي تردع الباحثين عن سبر أغوار هذا التراث هي تعدُّد اللغات المكتوب بها، نظراً لانتشار الإسلام على رقعة واسعة من الأرض، ومع أنَّ معظم التراث المهدوي كُتُب باللغة العربيَّة إلَّا أنَّ جزءاً غير بسيط قد كُتِبَ باللغات الأُخرى للشعوب الإسلاميَّة وخاصَّةً في العصور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مهمٌّ نظراً لأنَّ هناك العديد من المخطوطات التي كُتِبَت أو تمَّ طباعتها بعد ترجمتها إلى هذه اللغات، وهي تُعتبَر مراجع مهمَّة في دراسة التراث المهدوي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نلاحظ أنَّ البحث حول التراث المهدوي بالغ العُسر، فإنَّ ما في متناول أيدينا من أو عن التراث المهدوي لا يُعطينا معلومات شاملة وافية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الكثير من كُتُب التراث المهدوي الشيعي القديمة مفقوداً وضائعاً ومجهولاً</w:t>
      </w:r>
      <w:r>
        <w:rPr>
          <w:rFonts w:eastAsia="Amiri" w:cs="Amiri" w:ascii="Amiri" w:hAnsi="Amiri"/>
          <w:color w:val="111111"/>
          <w:sz w:val="28"/>
          <w:szCs w:val="28"/>
          <w:rtl w:val="true"/>
          <w:lang w:bidi="ar-SA"/>
        </w:rPr>
        <w:t xml:space="preserve">. </w:t>
      </w:r>
      <w:bookmarkStart w:id="29" w:name="pg19055_211424"/>
    </w:p>
    <w:p>
      <w:pPr>
        <w:pStyle w:val="Heading3"/>
        <w:numPr>
          <w:ilvl w:val="2"/>
          <w:numId w:val="1"/>
        </w:numPr>
        <w:rPr/>
      </w:pPr>
      <w:bookmarkStart w:id="30" w:name="__RefHeading___Toc14176515_1280447820"/>
      <w:bookmarkStart w:id="31" w:name="_Toc10"/>
      <w:bookmarkEnd w:id="29"/>
      <w:bookmarkEnd w:id="30"/>
      <w:r>
        <w:rPr>
          <w:rtl w:val="true"/>
        </w:rPr>
        <w:t>الهدف من الدراسة</w:t>
      </w:r>
      <w:r>
        <w:rPr>
          <w:rtl w:val="true"/>
        </w:rPr>
        <w:t>:</w:t>
      </w:r>
      <w:bookmarkEnd w:id="31"/>
    </w:p>
    <w:p>
      <w:pPr>
        <w:pStyle w:val="BookText"/>
        <w:rPr/>
      </w:pPr>
      <w:r>
        <w:rPr>
          <w:rFonts w:ascii="Amiri" w:hAnsi="Amiri" w:eastAsia="Amiri" w:cs="Amiri"/>
          <w:color w:val="111111"/>
          <w:sz w:val="28"/>
          <w:sz w:val="28"/>
          <w:szCs w:val="28"/>
          <w:rtl w:val="true"/>
          <w:lang w:bidi="ar-SA"/>
        </w:rPr>
        <w:t>إنَّ ملامح الثقافة المهدويَّة المعاصرة تشكَّلت من المفاهيم والأفكار الإسلاميَّة الأصيلة التي بُنِيَ عليها أُسُسه، ومن التراث المهدوي الواسع الذي تواصلت معه وانطلقت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انبثقت هذه الدراسة للتعريف بتاريخ التراث المهدوي الشيعي، ومدى استجابة التغيُّرات والمستجدَّات فيه لمتطلِّبات كلِّ مرحلة تاريخيَّة، وسيكون تركيزنا فيها على نقطتين جوهريَّتين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رؤية واضحة عن التراث المهدوي الشيعي، ومجرى الأحداث التاريخيَّة المؤثِّرة في مسيرة القضيَّة المهدويَّة، ليتَّضح لنا الأزمنة الفكريَّة التي مرَّ بها التراث، والمؤثِّرات الجوهريَّة على النتاج الثقافي المهدوي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التطوُّر المعرفي في التراث المهدوي الشيعي على ضوء المسار التاريخي، وسيكون معيارنا في رصد التطوُّر في المنظومة الفكريَّة المهدويَّة هو المنهج العلمي المتَّبع في كلِّ مرحلة تاريخيَّة، وسنُركِّز على 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الروائي والمنهج العقلي، ومدى اتِّساع استخدام كلِّ منهج في مصنَّفات الفترات الزمنيَّة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أهمّيَّة هذا الموضوع في الثقافة المهدويَّة إلَّا أنَّه لم ينل نصيبه من اهتمام الباحثين والمختصِّين الشيعة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ليس في مقام الرصد والاستقصاء لكلِّ المصنَّفات والكتابات التي عنيت بالقضيَّة المهدويَّة، إنَّما نحاول إعطاء قراءة سريعة وتسليط الضوء على بعض النشاطات الفكريَّة في تلك المراحل المتعاقبة من التاريخ الثقافي الإمامي، وإبراز المساهمات المميَّزة المرتبطة بالشأن المهدوي لرجال الفكر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النيَّة فقط لعرض أفكار العلماء الشيعة، بل الحرص ينصبُّ على فهم الواقع الذي عاشت فيه وانبثقت منه هذه الأفكار، إذن الغاية من البحث </w:t>
      </w:r>
      <w:bookmarkStart w:id="32" w:name="pg19055_211425"/>
    </w:p>
    <w:p>
      <w:pPr>
        <w:pStyle w:val="BookText"/>
        <w:rPr/>
      </w:pPr>
      <w:bookmarkEnd w:id="32"/>
      <w:r>
        <w:rPr>
          <w:rFonts w:ascii="Amiri" w:hAnsi="Amiri" w:eastAsia="Amiri" w:cs="Amiri"/>
          <w:color w:val="111111"/>
          <w:sz w:val="28"/>
          <w:sz w:val="28"/>
          <w:szCs w:val="28"/>
          <w:rtl w:val="true"/>
          <w:lang w:bidi="ar-SA"/>
        </w:rPr>
        <w:t xml:space="preserve">والدراسة هو التعرُّف على التحوُّلات الفكريَّة في الأُمَّة الإسلاميَّة في مبدأ الإمامة وبالأخصِّ في الإمامة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والمستجدَّات المتعلِّق بالتراث المهدوي وفتح آفاق 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إحدى غايات هذه الدراسة هو سدُّ حاجة المكتبة الإسلاميَّة من هذه الكُتُب، نظراً لأنَّ مصنَّفات كلِّ مرحلة في العموم تتعرَّض لخصوصيَّات معيَّنة دون الإشارة إلى الواقع المعاصر للأفكار أو الأوضاع السياسيَّة السائدة، بالإضافة إلى أنَّ هناك ارتباطاً وثيقاً بين الأفكار والمعارف المهدويَّة المطروحة وبين الواقع السياسي الذي يعيشه الشيعة في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نجده من أنَّ معظم كتابات العلماء الأوائل كان اهتمامهم الأساسي مُنصبًّا على قضايا الإمامة والغيبة وما يرتبط بها من مسائل وتفريعات، ويشابه في ذلك ما نلاحظه في الوقت الحاضر من كثرة الكتابات المرتبطة بالانتظار والاهتمام بالمستقبل والمتمثِّلة بإبراز علامات الظهور وأخبار الملاحم والفتن، ولذلك فالمعرفة والثقافة المهدويَّة ارتبطت بالظروف السياسيَّة للأُمَّة الإسلاميَّة، وبالحاجة لتوجُّهات فكريَّة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هذه الدراسة تسعى إلى عرض الأفكار المرتبطة بالمخلِّص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السائدة في العصور التاريخيَّة المختلفة، وكذلك عرض الأوضاع السياسيَّة والحرّيَّة الفكريَّة المؤثِّرة في ذلك الوقت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176517_1280447820"/>
      <w:bookmarkStart w:id="34" w:name="_Toc11"/>
      <w:bookmarkEnd w:id="33"/>
      <w:r>
        <w:rPr>
          <w:rtl w:val="true"/>
        </w:rPr>
        <w:t>إحصائيَّات عن التراث المهدوي الشيعي</w:t>
      </w:r>
      <w:r>
        <w:rPr>
          <w:rtl w:val="true"/>
        </w:rPr>
        <w:t>:</w:t>
      </w:r>
      <w:bookmarkEnd w:id="34"/>
    </w:p>
    <w:p>
      <w:pPr>
        <w:pStyle w:val="Heading4"/>
        <w:numPr>
          <w:ilvl w:val="3"/>
          <w:numId w:val="1"/>
        </w:numPr>
        <w:rPr/>
      </w:pPr>
      <w:bookmarkStart w:id="35" w:name="__RefHeading___Toc14176519_1280447820"/>
      <w:bookmarkStart w:id="36" w:name="_Toc12"/>
      <w:bookmarkEnd w:id="35"/>
      <w:r>
        <w:rPr>
          <w:rtl w:val="true"/>
        </w:rPr>
        <w:t>اشارة</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ما يُميِّز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التاريخ هو حضاريَّة الفكر والممارسة والموقف، فقد انحاز الشيعة إلى العلم وحرّيَّة الرأي، ووصلوا إلى مكانة رفيعة في خدمة الإسلام، وذلك لإيمانهم بأنَّ الإسلام يقوى وينتشر </w:t>
      </w:r>
      <w:bookmarkStart w:id="37" w:name="pg19055_211426"/>
    </w:p>
    <w:p>
      <w:pPr>
        <w:pStyle w:val="BookText"/>
        <w:rPr/>
      </w:pPr>
      <w:bookmarkEnd w:id="37"/>
      <w:r>
        <w:rPr>
          <w:rFonts w:ascii="Amiri" w:hAnsi="Amiri" w:eastAsia="Amiri" w:cs="Amiri"/>
          <w:color w:val="111111"/>
          <w:sz w:val="28"/>
          <w:sz w:val="28"/>
          <w:szCs w:val="28"/>
          <w:rtl w:val="true"/>
          <w:lang w:bidi="ar-SA"/>
        </w:rPr>
        <w:t>بالعلم، وبإتاحة الفرصة والحرّيَّة لعلماء المسلمين بمختلف فِرَقهم ومذاهبهم للتعبير عن رأيهم، ممَّا شكَّل تراثاً ثقافيًّا ضخماً يتناول شتَّى فروع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اهتمَّت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كثيراً بآليَّة المعرفة، وبالأخصِّ فيما يرجع إلى تدوين العلوم والمعارف والأحاديث الشريفة، ممَّا كان له بالغ الأثر في دور النهوض الفكري والمعرفي، والارتقاء بالمشهد الثقافي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سريعة وبتتبُّع موجز نجد أنَّ الكُتُب والدراسات المهدويَّة تحتلُّ مساحة واسعة من البحوث والتقصِّي المعرفي، فالمكتبة المهدويَّة خزانة عظيمة متشعِّبة الأبعاد ومتعدِّدة الجوانب، ومن أجل تسليط الضوء على أهمّيَّة التراث المهدوي وحجمه وغزارته، نودُّ الإشارة إلى ما وقع في أيدينا من المراجع التاريخيَّة والتي تفصح عن حجم التراث الثقافي المهدوي، وتُعطينا فكرة عن تصانيف علماء الشيعة عبر مراحل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تدوين عدد من الكُتُب عن موضوع الغيبة وللأسف ضاع معظمها، فما زال علماء الشيعة عبر القرون وفي كلِّ عام وإلى وقتنا الحاضر يُؤكِّدون على أهمّيَّة المشروع الإلهي المهدوي ومن جميع جوانب الفكر والثقافة وعلى كافَّة الأصعدة، بكتابة المصنَّفات والبحوث وإلقاء الشعر والدروس والنصح والإرشاد تأسّياً بالأئمَّة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يجعل دائرة ما يُدوَّن في الثقافة المهدويَّة والمعلومات المرتبطة بها واسعة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وباستعراض بعض البيانات الإحصائيَّة نعرف حجم التراث المهدوي وسعته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176521_1280447820"/>
      <w:bookmarkStart w:id="39" w:name="_Toc13"/>
      <w:bookmarkEnd w:id="38"/>
      <w:r>
        <w:rPr>
          <w:rtl w:val="true"/>
        </w:rPr>
        <w:t>أوَّلاً</w:t>
      </w:r>
      <w:r>
        <w:rPr>
          <w:rtl w:val="true"/>
        </w:rPr>
        <w:t xml:space="preserve">: </w:t>
      </w:r>
      <w:r>
        <w:rPr>
          <w:rtl w:val="true"/>
        </w:rPr>
        <w:t>إحصائيَّات عن المهدي في القرآن الكريم</w:t>
      </w:r>
      <w:r>
        <w:rPr>
          <w:rtl w:val="true"/>
        </w:rPr>
        <w:t>:</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القرآنيَّة المفسَّرة والمؤوَّلة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 في الأحاديث الشريفة كثيرة جدًّا، ومن أراد التوسعة والاطِّلاع تفصيليًّا يمكن مراجعة الموسوعات والكُتُب التالية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40" w:name="pg19055_211427"/>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في القرآن، للسيِّد صادق الشيرازي، وقد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في إثبات الحجَّة الغائب، للشيخ عليٍّ اليزدي الحائري، وقد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فيما نزل في القائم الحجَّة، للسيِّد هاشم البحراني، وقد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المجلَّد السابع، للهيأة العلميَّة في مؤسَّسة المعارف الإسلاميَّة، وقد 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مجرَّد أمثلة، وهناك مصادر ومصنَّفات عديدة في هذا المجال يمكن الرجوع إليها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176523_1280447820"/>
      <w:bookmarkStart w:id="42" w:name="_Toc14"/>
      <w:bookmarkEnd w:id="41"/>
      <w:r>
        <w:rPr>
          <w:rtl w:val="true"/>
        </w:rPr>
        <w:t>ثانياً</w:t>
      </w:r>
      <w:r>
        <w:rPr>
          <w:rtl w:val="true"/>
        </w:rPr>
        <w:t xml:space="preserve">: </w:t>
      </w:r>
      <w:r>
        <w:rPr>
          <w:rtl w:val="true"/>
        </w:rPr>
        <w:t>إحصائيَّات عن المهدي في السُّنَّة الشريفة</w:t>
      </w:r>
      <w:r>
        <w:rPr>
          <w:rtl w:val="true"/>
        </w:rPr>
        <w:t>:</w:t>
      </w:r>
      <w:bookmarkEnd w:id="42"/>
    </w:p>
    <w:p>
      <w:pPr>
        <w:pStyle w:val="BookText"/>
        <w:rPr/>
      </w:pPr>
      <w:r>
        <w:rPr>
          <w:rFonts w:ascii="Amiri" w:hAnsi="Amiri" w:eastAsia="Amiri" w:cs="Amiri"/>
          <w:color w:val="111111"/>
          <w:sz w:val="28"/>
          <w:sz w:val="28"/>
          <w:szCs w:val="28"/>
          <w:rtl w:val="true"/>
          <w:lang w:bidi="ar-SA"/>
        </w:rPr>
        <w:t xml:space="preserve">الناظر في أُمَّهات المراجع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والتفسيريَّة لكلِّ المذاهب الإسلاميَّة يعلم دون شكٍّ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طرح موضوع المهدي المنتظَر في الإسلام، وتحدَّث عن اسمه وهويَّته ونَسَبه وأحواله وعلامات ظهوره ودولته، وهكذا نجد أنَّ مصنَّفات حديثيَّة كثيرة قد خصَّصت فيها فصلاً مستقلًّا عن المهدي المنتظَر، فهناك ما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يُذكر فيها العشرات أو المئات من الأحاديث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المهدي</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وللاطِّلاع عليها وأخذ نبذة عن بياناتها وإحصائيَّاتها يمكن مراجعة الكُتُب والموسوعات التالية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أحاديث الإمام المهدي، الطبعة الثانية، ثمانية مجلَّدات، ذكر ما</w:t>
      </w:r>
      <w:bookmarkStart w:id="43" w:name="pg19055_211428"/>
    </w:p>
    <w:p>
      <w:pPr>
        <w:pStyle w:val="BookText"/>
        <w:rPr/>
      </w:pPr>
      <w:bookmarkEnd w:id="43"/>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متعلِّق بالمهدي، حيث استُخرِجَت من مصادر مختلفة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الأثر في الإمام الثاني عشر، للشيخ لطف الله الصافي الكلبايكاني، أحصى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ممَّا رواه الفريقان في موضوع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المهدي، للسيِّد صدر الدِّين الصدر، نقل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أهل العامَّة في كُتُبهم ومصادرهم الحديثيَّة توافق الأحاديث التي رواها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 الفجر المقدَّس</w:t>
      </w:r>
      <w:r>
        <w:rPr>
          <w:rStyle w:val="FootnoteAnchor"/>
          <w:rtl w:val="true"/>
        </w:rPr>
        <w:footnoteReference w:id="7"/>
      </w:r>
      <w:r>
        <w:rPr>
          <w:rFonts w:ascii="Amiri" w:hAnsi="Amiri" w:eastAsia="Amiri" w:cs="Amiri"/>
          <w:color w:val="111111"/>
          <w:sz w:val="28"/>
          <w:sz w:val="28"/>
          <w:szCs w:val="28"/>
          <w:rtl w:val="true"/>
          <w:lang w:bidi="ar-SA"/>
        </w:rPr>
        <w:t xml:space="preserve">، أشرنا فيه لإحصائيَّة كبيرة حول هويَّة ونَسَب الإمام المهدي تفوق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مجرَّد أمثلة أشرنا إليها، وغيرها الكثير من المصنَّفات الحديثيَّة يمكن الرجوع والاطِّلاع عليها في هذا المجال</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4176525_1280447820"/>
      <w:bookmarkStart w:id="45" w:name="_Toc15"/>
      <w:bookmarkEnd w:id="44"/>
      <w:r>
        <w:rPr>
          <w:rtl w:val="true"/>
        </w:rPr>
        <w:t>ثالثاً</w:t>
      </w:r>
      <w:r>
        <w:rPr>
          <w:rtl w:val="true"/>
        </w:rPr>
        <w:t xml:space="preserve">: </w:t>
      </w:r>
      <w:r>
        <w:rPr>
          <w:rtl w:val="true"/>
        </w:rPr>
        <w:t>إحصائيَّات عن الكُتُب التي تتعلَّق بالمهدي</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هي الكُتُب التي تتحدَّث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جلنا في هذا العالَم وجدناه غنيًّا حافلاً ينضح بكلِّ ما يتوق إليه الباحث، فبعض تلك الكُتُب مضى على تأليفها عدَّة قرون وبعضها كتبها معاصرون، بما فيها كُتُب أُلِّفت قبل ولادة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المؤلِّف توفَّى قبل هذا التاريخ بسنيين،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عليِّ بن فضَّال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الخزاعي المروزي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يتعلَّق بالمهدي المنتظَر</w:t>
      </w:r>
      <w:r>
        <w:rPr>
          <w:rStyle w:val="FootnoteAnchor"/>
          <w:rtl w:val="true"/>
        </w:rPr>
        <w:footnoteReference w:id="10"/>
      </w:r>
      <w:r>
        <w:rPr>
          <w:rFonts w:ascii="Amiri" w:hAnsi="Amiri" w:eastAsia="Amiri" w:cs="Amiri"/>
          <w:color w:val="111111"/>
          <w:sz w:val="28"/>
          <w:sz w:val="28"/>
          <w:szCs w:val="28"/>
          <w:rtl w:val="true"/>
          <w:lang w:bidi="ar-SA"/>
        </w:rPr>
        <w:t xml:space="preserve">، وكُتُب الفضل بن شاذان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الغيبة، الرجعة وأحاديثها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فابتداءً من النصف الثاني من القرن الثالث الهجري وإلى يومنا هذا، فقد كُتِبَ وتُرجم ما يزيد على ألفي كتاب مرتبط بالشأن المهدوي، وذلك باللغة العربيَّة وبلغات أُخرى مختلفة ينطق بها المسلمون، وقد كتبها</w:t>
      </w:r>
      <w:r>
        <w:rPr>
          <w:rStyle w:val="FootnoteAnchor"/>
          <w:rtl w:val="true"/>
        </w:rPr>
        <w:footnoteReference w:id="12"/>
      </w:r>
      <w:r>
        <w:rPr>
          <w:rFonts w:ascii="Amiri" w:hAnsi="Amiri" w:eastAsia="Amiri" w:cs="Amiri"/>
          <w:color w:val="111111"/>
          <w:sz w:val="28"/>
          <w:sz w:val="28"/>
          <w:szCs w:val="28"/>
          <w:rtl w:val="true"/>
          <w:lang w:bidi="ar-SA"/>
        </w:rPr>
        <w:t>علماء المدرستين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نتتبَّع ما كُتِبَ في القضيَّة المهدويَّة وممَّا وُجِدَ في المكتبات أو دُوِّن في الفهارس والمعاجم، فإنَّ ما صُنِّف في ذلك عبر القرون لا يكاد يُحصى، وهذه الأرقام للتوضيح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حول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دُوِّن فيه أسماء الكُتُب التي أُلِّفت حول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واشتملت الفهرسة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مع ذكر عنوان الكتاب والمؤلِّف وتاريخ الطبع، وقد أُشير في مقدَّمة الكتاب إلى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المذكورة في الفهرس كلُّها باللغة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ندَّعي أنَّنا ذكرنا أسماء كلِّ الكُتُب التي كُتِبَت في هذا الميدان، بل إنَّنا أدرجنا ما استطعنا الوصول إليه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نجده يتضمَّن معلومات كافية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تصنيف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bookmarkStart w:id="46" w:name="pg19055_211430"/>
    </w:p>
    <w:p>
      <w:pPr>
        <w:pStyle w:val="BookText"/>
        <w:rPr/>
      </w:pPr>
      <w:bookmarkEnd w:id="46"/>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ما أحصاه المؤلِّف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ويمتاز هذا المعجم عن غيره في سعة حجمه وكثرة عناوينه، فهو لم يقتصر على الكُتُب والدراسات المستقلَّة التي كُتِبَت عن الإمام، بل اعتنى بتوثيق ما نُشِرَ في المؤتمرات والندوات والدوريَّات وبلغات مختلفة، وقد اعترف الأُستاذ الرفاعي بأنَّه ربَّما فاتته بعض المصادر حتَّى وقت كتابة المعجم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اعتنى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موسوعة متنوِّعة حول القضيَّة المهدويَّة،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في مصادر علماء الشيعة، من القرن الثاني الهجري إلى القرن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وذلك بتجميع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ودراسةً لم تُطبَع مستقلَّة، بل طُبِعَت ودُمِجَت مع بحوث أُخرى ضمن الموسوعات العقائديَّة والروائيَّة لعلمائنا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يستكثر بعض الأفراد عندما يرى مئات الكُتُب المؤلَّفة في الشأن المهدوي، مع شدَّة المحنة ومعارضة الحكم السياسي القائم في أغلب أطوار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 أنَّ هناك تفريطاً وتقصيراً في هذا المجال، فالبخاري ومسلم مثلاً لم يذكرا في صحيحيهما ولا رواية واحدة صريحة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لم تقتصر الثقافة المهدويَّة على الشيعة وحدهم، بل شارك أهل العامَّة في رفد التراث المهدوي الإسلامي بما يُؤكِّد أهمّيَّة الأمر وضرورة تشكيل العقليَّة الإسلاميَّة المتكاملة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4176527_1280447820"/>
      <w:bookmarkStart w:id="48" w:name="_Toc16"/>
      <w:bookmarkEnd w:id="47"/>
      <w:r>
        <w:rPr>
          <w:rtl w:val="true"/>
        </w:rPr>
        <w:t>رابعاً</w:t>
      </w:r>
      <w:r>
        <w:rPr>
          <w:rtl w:val="true"/>
        </w:rPr>
        <w:t xml:space="preserve">: </w:t>
      </w:r>
      <w:r>
        <w:rPr>
          <w:rtl w:val="true"/>
        </w:rPr>
        <w:t>إحصائيَّات متنوِّعة تتعلَّق بالمهدي</w:t>
      </w:r>
      <w:r>
        <w:rPr>
          <w:rtl w:val="true"/>
        </w:rPr>
        <w:t>:</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 حضاري كبير يتعلَّق بشأن المنقذ والمخلِّص، قديماً من أعماق التاريخ، وحديثاً من رفوف الفلسفة الغربيَّة، ومن كافَّة الأديان والمذاهب السماويَّة وغيرها، وفي جميع الجوانب الفكريَّة وعلى كافَّة الأساليب والوسائل </w:t>
      </w:r>
    </w:p>
    <w:p>
      <w:pPr>
        <w:pStyle w:val="BookText"/>
        <w:rPr/>
      </w:pPr>
      <w:r>
        <w:rPr>
          <w:rFonts w:ascii="Amiri" w:hAnsi="Amiri" w:eastAsia="Amiri" w:cs="Amiri"/>
          <w:color w:val="111111"/>
          <w:sz w:val="28"/>
          <w:sz w:val="28"/>
          <w:szCs w:val="28"/>
          <w:rtl w:val="true"/>
          <w:lang w:bidi="ar-SA"/>
        </w:rPr>
        <w:t>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وشعر، خطابة ودروس، عقيدة وفكر، وهكذا يتنوَّع التراث الإنساني فيما يخصُّ المنجي الموعود، وحتماً لا نستغرب من أهمّيَّة هذا الموضوع للبشريَّة كافَّة، فهو النهاية الطبيعيَّة لمسار التاريخ الإنساني، وما هذه الأرقام إلَّا توضيح لحجم هذا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ذكر بشارات الأديان والكُتُب السماويَّة وغيرها، وقد أحصيناها فاشتملت على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المخلِّص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المنقذ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إلى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إلى المنجي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إشارات صريحة ورمزيَّة للمستقبل المشرق الذي ينتظر البشريَّة في آخر الزمان،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الاسم والنعت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الشعريَّة المهدويَّة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المصنَّف المميَّز والفريد من نوعه، والذي أخذ موقعه الطبيعي في مكتبة الثقافة والأدب الإنساني، والتي تحتوي على عدد كبير وضخم جدًّا من القصائد الشعريَّة المهدويَّة بقسميه الفصيح والشعبي، فقد ذكرت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اشتملت على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قصائد الشعر الفصيح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قصائد الشعر الشعبي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قصائد الأناشيد والجلوات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الموقع الإلكتروني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يحتوي على الكثير من حقول التوعية المهدويَّة وبأشكال متنوِّعة، وهي بمجموعها تضاف إلى قائمة التراث المهدوي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الصوتيَّة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ملفاً صوتياً مهدوياً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المرئيَّة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ملفاً فيديوياً مهدوياً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المقالات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ترتبط بالشأن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 الصور والتصاميم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الأسئلة والأجوبة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وجواباً مهدوياً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للأُمور الأُخرى كالمسابقات والقَصَص والألعاب، ممَّا يمكننا أنْ نضيفه إلى أحد فروع التراث المهدوي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أظنُّ أحداً يشكُّ في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البيلوغرافيا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هذا العلم الذي أصبح اليوم منهجاً في البحث العلمي، ومادَّةً دراسيَّة في جامعات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آملين من عرض هذه المعلومات والبيانات والإحصائيَّات الموجزة والمختصرة، أنْ تُعطي فكرة عامَّة عن مكانة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 وفي فضاء الثقافة الدِّينيَّة والإنسانيَّة، وأنْ يُقدِّم صورة حقيقيَّة عن الإنتاج الثقافي المرتبط بالقضيَّة المهدويَّة في التراث الفكري والأدبي الشيعي، والحجم الهائل لهذا التراث، الذي يعكس ويختزل أبعاداً روحيَّة وفكريَّة ودينيَّة عميقة، ويُجسِّد مصداقيَّة التعاطي العملي مع القضيَّة المهدويَّة، وتعزيز ثقافتها ورفد معرفتها بشكل لا يمكن تجاهله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السهل على الباحث أنْ يجد طريقة عبر هذا الثراءا</w:t>
      </w:r>
      <w:r>
        <w:rPr>
          <w:rFonts w:eastAsia="Amiri" w:cs="Amiri" w:ascii="Amiri" w:hAnsi="Amiri"/>
          <w:color w:val="111111"/>
          <w:sz w:val="28"/>
          <w:szCs w:val="28"/>
          <w:rtl w:val="true"/>
          <w:lang w:bidi="ar-SA"/>
        </w:rPr>
        <w:t xml:space="preserve">. </w:t>
      </w:r>
      <w:bookmarkStart w:id="49" w:name="pg19055_211433"/>
    </w:p>
    <w:p>
      <w:pPr>
        <w:pStyle w:val="BookText"/>
        <w:rPr/>
      </w:pPr>
      <w:bookmarkEnd w:id="49"/>
      <w:r>
        <w:rPr>
          <w:rFonts w:ascii="Amiri" w:hAnsi="Amiri" w:eastAsia="Amiri" w:cs="Amiri"/>
          <w:color w:val="111111"/>
          <w:sz w:val="28"/>
          <w:sz w:val="28"/>
          <w:szCs w:val="28"/>
          <w:rtl w:val="true"/>
          <w:lang w:bidi="ar-SA"/>
        </w:rPr>
        <w:t xml:space="preserve">الفكري، بأنْ يدرس ويتتبَّع مراحل تطوُّر هذا التراث المهدوي عبر مراحل التاريخ الإسلامي، وذلك للحجم الهائل لهذا النتاج الإنساني في هذا المجال وتشعُّب فروعه، بالإضافة لضياع الكثير من المخطوطات الأساسيَّة الهامَّة كتوقيعات الناحية المقدَّسة، أو المصنَّفات التي دُوِّنت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176529_1280447820"/>
      <w:bookmarkStart w:id="51" w:name="_Toc17"/>
      <w:bookmarkEnd w:id="50"/>
      <w:r>
        <w:rPr>
          <w:rtl w:val="true"/>
        </w:rPr>
        <w:t>تكامل فكرة المخلِّص في التراث الإنساني</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المهدويَّة كعقيدة ومنهج ربَّاني وُجِدَت من بداية تاريخ البشريَّة، منذ وجود آدم في الجنَّة، فعندما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اللعين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ظهور المهدي، فكان هذا الخطاب يشير للمهدويَّة قبل أنْ تُخلَق البشريَّة من نسل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ومستقبلاً فإنَّ المهدويَّة باقية إلى يوم القيامة حيث نهاية المطاف ستؤول الأُمور في الأرض إلى المتَّقين الصالحين،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فالسؤال الذي يُثير اهتمامنا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منذ جنَّة آدم وإلى يوم القيامة هل تغيَّرت أو تطوَّرت أو تبدَّلت؟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فهمنا لها هو الذي تغيَّر وتطوَّر، وفكرنا وإدراكنا بدأ يستوعب مفاهيم المهدويَّة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مراحل هذا التطوُّر في تكامل فكرة المخلِّص في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بأنَّها كعقيدة ربَّانيَّة واحدة ثابتة لا تتغيَّر، ولكن فكر الإنسان هو الذي يتطوَّر في استيعابها وفهمها،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منذ نزوله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 القيامة هو نفسه ثابت محفوظ لا يتغيَّر، ولكن تفسيرنا وفهمنا له يتغيَّر ويتطوَّر مع 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العقيدة المهدويَّة بما هي حقائق لا تتغيَّر، إنَّما التطوُّر يكون في فهم هذه الحقائق في إطار السقف الفكري والمعرفي لكلِّ مرحلة وجيل، فإدراك حقيقة المهدويَّة يتطلَّب مراعاة تطوُّر الذهن البشري، وفي كلِّ مرحلة تاريخيَّة استيعاب ما يمكن إدراكه من مفاهيمها ومعارفها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التراث المهدوي الإنساني والتغيُّرات التي طرأت عليه عبر مراحل التاريخ يُعطينا فكرة واضحة عن تطوُّر فهمنا واستيعابنا للمهدويَّة، ولكن عقلنا يظلُّ قاصراً للإحاطة بجميع جوانبها حيث يُخيِّم عليه حاليًّا ضباب وحجاب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وبشكل موجز يمكن رؤيتها كما في العصور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العصور التي قبل الإسلام كانوا ينظرون للمخلِّص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فلسفيَّة ونظريَّة بحتة، فهي إحدى الأُمنيات الكبرى للشعوب المضطهدة، فتظلُّ في نظرهم أفكاراً وأحلاماً مستقبليَّة يتمنَّون تطبيقها، باعتبارها حاجة فطريَّة بشريَّة وضرورة إنسانيَّة، قد بشَّرت بها الديانات السماويَّة ونظَّرت لها الأُطروحات والفلسفات البشريَّة التي تحلم بمستقبل زاهر وسعيد للبشريَّة، دون الإشارة إلى تفاصيل ذلك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العصر الإسلامي بدأت ملامح المهدويَّة تتَّضح، وبدأنا نعرف شخصيَّة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بن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فهويَّته ونَسَبه وخصائصه واضحة بالنسبة لنا، ومنذ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نشعر بفضل وجوده، فبلغت فكرة المخلِّص أوجها، ومُنِحَت كلُّ الأبعاد وكلُّ التفاصيل الجديدة، فالموعود الإسلامي هو المصداق الحقيقي والوحيد لمفهوم المخلِّص العالمي بأشمل صورة، والرؤية الإسلاميَّة الإماميَّة هي الرؤية الواقعيَّة</w:t>
      </w:r>
      <w:r>
        <w:rPr>
          <w:rFonts w:eastAsia="Amiri" w:cs="Amiri" w:ascii="Amiri" w:hAnsi="Amiri"/>
          <w:color w:val="111111"/>
          <w:sz w:val="28"/>
          <w:szCs w:val="28"/>
          <w:rtl w:val="true"/>
          <w:lang w:bidi="ar-SA"/>
        </w:rPr>
        <w:t xml:space="preserve">. </w:t>
      </w:r>
      <w:bookmarkStart w:id="52" w:name="pg19055_211435"/>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عصرنا الحالي بدأنا نفهم بعض معالم وسمات عهده الميمون، وخصائص وامتيازات عصره المتألِّق بالسعادة والأمان، وأصبحنا نُدرك معنى الدولة العالميَّة الواحدة وبعض طُرُق وأساليب الإدارة والقضاء والصحَّة والاتِّصال فيها، ونفهم ونؤمن بالمستقبل المشرق للبشريَّة على يد القائد الإلهي الموعود، بعكس النظرة التشاؤميَّة السوداويَّة لفلاسفة ومنظِّري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رؤيتنا لحقيقة المهدويَّة تظلُّ قاصرة أيضاً يُخيِّم عليها حجاب الغيبة، فنحن أقرب للنظري والفلسفي منه للتطبيقي والعملي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عصر الظهور وظلِّ الدولة الفاضلة سيكون فهم البشريَّة لحقيقة المهدويَّة من خلال الواقع الميداني، فحينما يعيشون في كنف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ويشاهدون انتشار التوحيد والعدل على كافَّة المعمورة، ويشعرون بنتائج التقدُّم العلمي في كلِّ الأصعدة المادّيَّة والمعنويَّة، حينها سيكون إدراكهم للمهدويَّة أكثر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في زمن الغيبة الكبرى فمهما كان حظُّنا من عمق في الرؤية وبُعد في الفكر والعقل سيكون بالتأكيد إدراكنا واستيعابنا لحقيقة المهدويَّة محدوداً وقاصراً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4176531_1280447820"/>
      <w:bookmarkStart w:id="54" w:name="_Toc18"/>
      <w:bookmarkEnd w:id="53"/>
      <w:r>
        <w:rPr>
          <w:rtl w:val="true"/>
        </w:rPr>
        <w:t>مراحل تطوُّر التراث المهدوي</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المهمِّ أنْ لا ننسى ونحن ندرس مراحل أو أطوار التراث المهدوي وبالخصوص الجانب الشيعي منه بأنَّ السياسات التي تمارسها السلطات الحاكمة والعقيدة الدِّينيَّة التي تتبنَّاها؛ لها تأثير عميق على ثقافة المجتمع، وأنَّ تفاعل العلماء على مرِّ العصور التاريخيَّة مع ما كان متاحاً من الحرّيَّة الفكريَّة واضح الأثر في كتاباتهم ونتاجهم الفكري والمعرفي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أقدر على البوح بمكنون فكرهم والتعبير عن عقيدتهم متى ما سنحت لهم الفرصة، وهكذا نجد أنَّ البحوث والكتابات المهدويَّة في بعض مراحل التاريخ ينتزعها العلماء خلسةً في </w:t>
      </w:r>
    </w:p>
    <w:p>
      <w:pPr>
        <w:pStyle w:val="BookText"/>
        <w:rPr/>
      </w:pPr>
      <w:r>
        <w:rPr>
          <w:rFonts w:ascii="Amiri" w:hAnsi="Amiri" w:eastAsia="Amiri" w:cs="Amiri"/>
          <w:color w:val="111111"/>
          <w:sz w:val="28"/>
          <w:sz w:val="28"/>
          <w:szCs w:val="28"/>
          <w:rtl w:val="true"/>
          <w:lang w:bidi="ar-SA"/>
        </w:rPr>
        <w:t>غياب الرقيب المتمثِّل في الهجمة الفكريَّة السلطويَّة المعادية، وفي خضمِّ هذا الصراع الفكري الخطير يقفز علماء الشيعة في محاولات استباقيَّة لإثراء الفكر الإنساني بالثقافة المهدويَّة بأكثر تفاصيلها وبالحفاظ على أصالة العقيدة وترسيخها لدى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استقراء التطوُّر المعرفي في التراث الشيعي ومن خلال دراسة شاملة للكُتُب المتعلِّقة بالشأن المهدوي وعلى ضوء المسار التاريخي، يمكن لنا التأكيد بأنَّ ثقافتنا المرتبطة بالشأن المهدوي منذ أقدم العصور وإلى يومنا هذا مرَّت بمراحل تحوُّلات كبيرة، علماً بأنَّه ليس بالضرورة تتبُّع التاريخ بكامله، حتَّى نتمكَّن من التعرُّف على أهمّ الملامح أو التغييرات التاريخيَّة التي لها تأثير على مسار المعارف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وسنقوم بالتعرُّف على المتغيَّرات في سياقات الثقافة المهدويَّة، فمن خلال دراسة فترات تاريخيَّة متعاقبة وبحسب التسلسل الزمني، يمكن أنْ نختزل هذه التغيُّرات والمستجدَّات أو بمعنى آخر التطوُّرات في تسعة أطوار أساسيَّة محدَّدة المعالم بالغة التأثير، وأنْ نُقسِّمها إلى مراحل مختلفة،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الأُمنية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التأسيس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الواقع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التأصيل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الركود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التفريع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الدفاع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التجديد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التطبيق</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ولنتحدَّث بتفصيل مناسب وبعرض موجز عن كلِّ واحدٍ من هذه الأطوار وعن ثمرة كلِّ مرحلة مختلفة، ونُسلِّط الضوء على أبرز التطوُّرات الفكريَّة أو المستجدَّات التي طرأت على الثقافة المهدويَّة</w:t>
      </w:r>
      <w:r>
        <w:rPr>
          <w:rFonts w:eastAsia="Amiri" w:cs="Amiri" w:ascii="Amiri" w:hAnsi="Amiri"/>
          <w:color w:val="111111"/>
          <w:sz w:val="28"/>
          <w:szCs w:val="28"/>
          <w:rtl w:val="true"/>
          <w:lang w:bidi="ar-SA"/>
        </w:rPr>
        <w:t>.</w:t>
      </w:r>
      <w:bookmarkStart w:id="55" w:name="pg19055_211438"/>
    </w:p>
    <w:p>
      <w:pPr>
        <w:pStyle w:val="Heading2"/>
        <w:numPr>
          <w:ilvl w:val="1"/>
          <w:numId w:val="1"/>
        </w:numPr>
        <w:rPr/>
      </w:pPr>
      <w:bookmarkStart w:id="56" w:name="__RefHeading___Toc14176533_1280447820"/>
      <w:bookmarkStart w:id="57" w:name="_Toc19"/>
      <w:bookmarkEnd w:id="55"/>
      <w:bookmarkEnd w:id="56"/>
      <w:r>
        <w:rPr>
          <w:rtl w:val="true"/>
        </w:rPr>
        <w:t>الفصل الثاني</w:t>
      </w:r>
      <w:r>
        <w:rPr>
          <w:rtl w:val="true"/>
        </w:rPr>
        <w:t xml:space="preserve">: </w:t>
      </w:r>
      <w:r>
        <w:rPr>
          <w:rtl w:val="true"/>
        </w:rPr>
        <w:t>طور الأمنية</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4176535_1280447820"/>
      <w:bookmarkStart w:id="59" w:name="_Toc20"/>
      <w:bookmarkEnd w:id="58"/>
      <w:r>
        <w:rPr>
          <w:rtl w:val="true"/>
        </w:rPr>
        <w:t>اشارة</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9055_211440"/>
      <w:bookmarkStart w:id="61" w:name="pg19055_211440"/>
      <w:bookmarkEnd w:id="61"/>
    </w:p>
    <w:p>
      <w:pPr>
        <w:pStyle w:val="Heading3"/>
        <w:numPr>
          <w:ilvl w:val="2"/>
          <w:numId w:val="1"/>
        </w:numPr>
        <w:rPr/>
      </w:pPr>
      <w:bookmarkStart w:id="62" w:name="pg19055_211440"/>
      <w:bookmarkStart w:id="63" w:name="__RefHeading___Toc14176537_1280447820"/>
      <w:bookmarkStart w:id="64" w:name="_Toc21"/>
      <w:bookmarkEnd w:id="62"/>
      <w:bookmarkEnd w:id="63"/>
      <w:r>
        <w:rPr>
          <w:rtl w:val="true"/>
        </w:rPr>
        <w:t xml:space="preserve">مرحلة ما قبل الإسلام </w:t>
      </w:r>
      <w:r>
        <w:rPr>
          <w:rtl w:val="true"/>
        </w:rPr>
        <w:t>(</w:t>
      </w:r>
      <w:r>
        <w:rPr>
          <w:rtl w:val="true"/>
        </w:rPr>
        <w:t xml:space="preserve">آدم </w:t>
      </w:r>
      <w:r>
        <w:rPr>
          <w:rtl w:val="true"/>
        </w:rPr>
        <w:t>(</w:t>
      </w:r>
      <w:r>
        <w:rPr>
          <w:rtl w:val="true"/>
        </w:rPr>
        <w:t>عليه السلام</w:t>
      </w:r>
      <w:r>
        <w:rPr>
          <w:rtl w:val="true"/>
        </w:rPr>
        <w:t xml:space="preserve">) - </w:t>
      </w:r>
      <w:r>
        <w:rPr>
          <w:rtl w:val="true"/>
        </w:rPr>
        <w:t xml:space="preserve">البعثة </w:t>
      </w:r>
      <w:r>
        <w:rPr/>
        <w:t>610</w:t>
      </w:r>
      <w:r>
        <w:rPr>
          <w:rtl w:val="true"/>
        </w:rPr>
        <w:t>م</w:t>
      </w:r>
      <w:r>
        <w:rPr>
          <w:rtl w:val="true"/>
        </w:rPr>
        <w:t>):</w:t>
      </w:r>
      <w:bookmarkEnd w:id="64"/>
    </w:p>
    <w:p>
      <w:pPr>
        <w:pStyle w:val="BookText"/>
        <w:rPr/>
      </w:pPr>
      <w:r>
        <w:rPr>
          <w:rFonts w:ascii="Amiri" w:hAnsi="Amiri" w:eastAsia="Amiri" w:cs="Amiri"/>
          <w:color w:val="111111"/>
          <w:sz w:val="28"/>
          <w:sz w:val="28"/>
          <w:szCs w:val="28"/>
          <w:rtl w:val="true"/>
          <w:lang w:bidi="ar-SA"/>
        </w:rPr>
        <w:t xml:space="preserve">بدأت فكرة المخلِّص من أعماق التاريخ، من فجر الإنسان، من زمن أب البشر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بالتحديد مع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واستمرَّت الفكرة في أُفُق الإنسانيَّة تتَّصل بمحطَّات مختلفة في كلِّ مراحل التاريخ، وبنظرة فاحصة شاملة في تاريخنا البشري نجد أنَّ هذه الفكرة مفصليَّة ودقيقة تختزل في عقليَّة الإنسان وتتطوَّر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المنقذ والمخلِّص من المواضيع البارزة في المسيرة البشريَّة واهتماماتها المتَّصلة بالعدل، بل هي إحدى الأُمنيات الكبرى عند الأنبياء والرُّسُل والشعوب والأُمَم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الإيمان بحتميَّة ظهور المخلِّص وإقامة الدولة الفاضلة العادلة في كلِّ الأرض من الأُمور المشتركة والمتَّفق عليها عند جميع الأديان السماويَّة، وهو أمر شائع أيضاً عند الأُمَم القديمة والديانات والفلسفات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من المسلَّمات لمن درس عقيدة المخلِّص والتاريخ الدِّيني، فمن المؤكَّد عدم خلوِّ ديانة من الديانات من فكرة المنجي، وأنَّ هذه الفكرة ماثلة باطِّراد في التراث الدِّيني الإنساني، وهي قاسم مشترك بين أكثر الحضارات، كونها حاجة إنسانيَّة فطريَّة ومبدأ يُجسِّد في نهاية المطاف إلى السعادة والرفاه، وهذا هو حلم الإنسانيَّة الكبير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مبدأ المخلِّص عقيدة عريقة للغاية في التاريخ الدِّيني، فانتشار جذور هذه الفكرة في جميع الأديان السماويَّة يدلُّ على قاعدة مشتركة رسَّخها الوحي الإلهي فيها جميعاً، إذن المسألة المهدويَّة في الأصل فكرة دينيَّة سماويَّة منذ القِدَم</w:t>
      </w:r>
      <w:r>
        <w:rPr>
          <w:rFonts w:eastAsia="Amiri" w:cs="Amiri" w:ascii="Amiri" w:hAnsi="Amiri"/>
          <w:color w:val="111111"/>
          <w:sz w:val="28"/>
          <w:szCs w:val="28"/>
          <w:rtl w:val="true"/>
          <w:lang w:bidi="ar-SA"/>
        </w:rPr>
        <w:t xml:space="preserve">. </w:t>
      </w:r>
      <w:bookmarkStart w:id="65" w:name="pg19055_211441"/>
    </w:p>
    <w:p>
      <w:pPr>
        <w:pStyle w:val="Heading3"/>
        <w:numPr>
          <w:ilvl w:val="2"/>
          <w:numId w:val="1"/>
        </w:numPr>
        <w:rPr/>
      </w:pPr>
      <w:bookmarkStart w:id="66" w:name="__RefHeading___Toc14176539_1280447820"/>
      <w:bookmarkStart w:id="67" w:name="_Toc22"/>
      <w:bookmarkEnd w:id="65"/>
      <w:bookmarkEnd w:id="66"/>
      <w:r>
        <w:rPr>
          <w:rtl w:val="true"/>
        </w:rPr>
        <w:t>بشارات الأديان القديمة</w:t>
      </w:r>
      <w:r>
        <w:rPr>
          <w:rtl w:val="true"/>
        </w:rPr>
        <w:t>:</w:t>
      </w:r>
      <w:bookmarkEnd w:id="67"/>
    </w:p>
    <w:p>
      <w:pPr>
        <w:pStyle w:val="BookText"/>
        <w:rPr/>
      </w:pPr>
      <w:r>
        <w:rPr>
          <w:rFonts w:ascii="Amiri" w:hAnsi="Amiri" w:eastAsia="Amiri" w:cs="Amiri"/>
          <w:color w:val="111111"/>
          <w:sz w:val="28"/>
          <w:sz w:val="28"/>
          <w:szCs w:val="28"/>
          <w:rtl w:val="true"/>
          <w:lang w:bidi="ar-SA"/>
        </w:rPr>
        <w:t xml:space="preserve">إنَّ الإيمان بفكرة ظهور المصلح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 أو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عند جميع الأديان السماويَّة وغير السماويَّة، ومدوَّنة في المصادر الدِّينيَّة المعتبرة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الينابيع التي تستقي منها الأديان عقائدها هي الوحي الإلهي، الذي بشَّر منذ البدء بالمهدويَّة، ولذا جاءت بشائر وإشارات عديدة في الكُتُب السماويَّة بهذا الخصوص، وقد حفل الكتاب المقدَّس</w:t>
      </w:r>
      <w:r>
        <w:rPr>
          <w:rStyle w:val="FootnoteAnchor"/>
          <w:rtl w:val="true"/>
        </w:rPr>
        <w:footnoteReference w:id="17"/>
      </w:r>
      <w:r>
        <w:rPr>
          <w:rFonts w:ascii="Amiri" w:hAnsi="Amiri" w:eastAsia="Amiri" w:cs="Amiri"/>
          <w:color w:val="111111"/>
          <w:sz w:val="28"/>
          <w:sz w:val="28"/>
          <w:szCs w:val="28"/>
          <w:rtl w:val="true"/>
          <w:lang w:bidi="ar-SA"/>
        </w:rPr>
        <w:t>المتداول عند اليهود والنصارى بأنباء المخلِّص الموعود وأخبار دولته الفاضلة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176541_1280447820"/>
      <w:bookmarkStart w:id="69" w:name="_Toc23"/>
      <w:bookmarkEnd w:id="68"/>
      <w:r>
        <w:rPr>
          <w:rtl w:val="true"/>
        </w:rPr>
        <w:t xml:space="preserve">التراث اليهودي </w:t>
      </w:r>
      <w:r>
        <w:rPr>
          <w:rtl w:val="true"/>
        </w:rPr>
        <w:t>(</w:t>
      </w:r>
      <w:r>
        <w:rPr>
          <w:rtl w:val="true"/>
        </w:rPr>
        <w:t>العهد القديم</w:t>
      </w:r>
      <w:r>
        <w:rPr>
          <w:rtl w:val="true"/>
        </w:rPr>
        <w:t>)</w:t>
      </w:r>
      <w:bookmarkEnd w:id="69"/>
    </w:p>
    <w:p>
      <w:pPr>
        <w:pStyle w:val="BookText"/>
        <w:rPr/>
      </w:pPr>
      <w:r>
        <w:rPr>
          <w:rFonts w:ascii="Amiri" w:hAnsi="Amiri" w:eastAsia="Amiri" w:cs="Amiri"/>
          <w:color w:val="111111"/>
          <w:sz w:val="28"/>
          <w:sz w:val="28"/>
          <w:szCs w:val="28"/>
          <w:rtl w:val="true"/>
          <w:lang w:bidi="ar-SA"/>
        </w:rPr>
        <w:t xml:space="preserve">التراث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الشعب اليهودي من قبل أنْ يُبعَث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بعثته لا يزالون ينتظرون موعودهم المؤمَّل، فهم لم يؤمنوا بالسيِّد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بل خُيِّل لهم بأنَّهم قتلوه وصلبوه، فموعودهم لم يظهر حتَّى الآن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تأمَّلنا في التراث اليهودي الدِّيني نجد فيه تصويراً لملامح ثلاثة 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القادم،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الخاتم،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وضوح هذه الرؤية وتلك الملامح في آثار الديانة اليهوديَّة وأسفار التوراة وكُتُب أُخرى، إلَّا أنَّ اليهود لم يؤمنوا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فما زالوا منتظرين كلَّ البشائر </w:t>
      </w:r>
    </w:p>
    <w:p>
      <w:pPr>
        <w:pStyle w:val="BookText"/>
        <w:rPr/>
      </w:pPr>
      <w:r>
        <w:rPr>
          <w:rFonts w:ascii="Amiri" w:hAnsi="Amiri" w:eastAsia="Amiri" w:cs="Amiri"/>
          <w:color w:val="111111"/>
          <w:sz w:val="28"/>
          <w:sz w:val="28"/>
          <w:szCs w:val="28"/>
          <w:rtl w:val="true"/>
          <w:lang w:bidi="ar-SA"/>
        </w:rPr>
        <w:t>والإشارات التي وردت في نصوص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البشائر المذكورة في آثار اليهود الدِّينيَّة واقعيَّة وصحيحة، وقد تحقَّق قسم منها والقسم الآخر سيتحقَّق، إلَّا أنَّ اليهود لم يقبلوا منطق العقل والحقِّ والمعجزة لا من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الإشارات الصريحة بهذين النبيَّين العظيمين التي وردت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سوف يقبلون بمنطق القوَّة والسطوة القاهرة آخر الزمان للموعود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وعدله، فقد ورد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اليهود تلتفُّ حول الدجَّال وتسانده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مجموعة من كُتُب وآثار اليهود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أو التناخ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فيها الحديث عن المخلِّص والمنتظَر الموعود، وهي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موسى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دانيال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حجي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إشعياء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إرمياء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أمثال سليمان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العهد القديم أقوال تؤكد فكرة المخلِّص، وقد بلغت النبؤات في هذا المجال العشرات</w:t>
      </w:r>
      <w:r>
        <w:rPr>
          <w:rStyle w:val="FootnoteAnchor"/>
          <w:rtl w:val="true"/>
        </w:rPr>
        <w:footnoteReference w:id="20"/>
      </w:r>
      <w:r>
        <w:rPr>
          <w:rFonts w:ascii="Amiri" w:hAnsi="Amiri" w:eastAsia="Amiri" w:cs="Amiri"/>
          <w:color w:val="111111"/>
          <w:sz w:val="28"/>
          <w:sz w:val="28"/>
          <w:szCs w:val="28"/>
          <w:rtl w:val="true"/>
          <w:lang w:bidi="ar-SA"/>
        </w:rPr>
        <w:t>، وسنذكر بعضها كشواهد فقط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زبور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شريعتك للمَلِك، وعدلك لابن المَلِك، يدين شعبك بالعدل، ومساكينك بالحقِّ، تحمل الجبال سلاماً للشعب والآكام بالبرِّ، يقضي لمساكين الشعب، يُخلِّص بني البائسين ويسحق الظالم، يخشونك ما دامت الشمس وقدام القمر إلى دور فدور، ينزل مثل المطر على الجزاز، ومثل الغيوث الذارفة على الأرض، يشرق في أيَّامه الصديق، وكثرة السلام إلى أنْ يضمحلَّ القمر، ويملك من البحر إلى البحر ومن النهر إلى أقاصي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واضح المعالم في ذكر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شريعة الله إلى الناس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شريعتك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وعدلك لابن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المخلِّص الموعود الذي سيُقيم العدل في الأرض على أساس شريعة أبيه ويحكم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اليهود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المزمور هو نفسه 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سليمان، ولكن هذا ينافي الحقيقة، فكما هو معروف أنَّ النبيَّ داود لم يكن صاحب شريعة لكي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شريعتك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بشريعة مستقلَّة، بل كان خاضعاً لشريعة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ادِّعاء النصارى بأنَّ هذه البشارة قد وردت بحقِّ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ادِّعاء باطل أيضاً، لأنَّ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صاحب سلطة يحكم بها ولم يحكم ولا يوماً واحداً ولا خاض حرباً، حتَّى يُوصَف بالمَلِك،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ابن، فهو لم يتزوَّج في حياته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وعدلك لابن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جميع الأوصاف الواردة في هذا المزمور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أقوى البشارات في حقِّ كلٍّ من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التعبير عنه بالمَلِك، وإلى حفيده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بابن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إشعياء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في ذلك اليوم سيرفع القائم راية للشعوب، إيَّاه تطلب الأُمَم ويكون محلُّه مجداً</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الفقرة جاءت الإشارة إلى الإمام بأحد ألقابه الذي اشتهر بها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سُمِّي بالقائم لقيامه بالحقِّ كما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وأنَّ شعوب العالم تنتظر عهده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النصِّ دلالة أُخرى جديرة بالانتباه وهي أنَّ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كما صرَّح بذلك القرآن وقبله الزبور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إرميا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اصعدي أيَّتها الخيل، وهيجي أيَّتها المركبات، ولتخرج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اليوم للسيِّد ربِّ الجنود يوم نقمة للانتقام من مبغضيه، فيأكل السيف ويشبع ويرتوي من دمهم، لأنَّ للسيِّد ربِّ الجنود ذبيحةً في أرض الشمال عند نهر الفرات</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النصُّ إلى واقعة عظيمة عند نهر الفرات، حيث يُذبَح هناك أحد أولياء الله المقرَّبين، لأنَّ النصَّ ينسب هذه الذبيحة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سموِّ مكانته ورفعة مقامه، وسيقوم وليٌّ 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ربُّ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بالانتقام لذبح هذا الوليِّ المقرَّب والأخذ بثأره، ويقتل مبغضيه بعد معارك عنيفة يخوضها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لنا التاريخ ولا الكُتُب السماويَّة أنَّ هناك وليًّا لله ذُبِحَ عند الفرات غير الإمام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يأخذ بثأره هو</w:t>
      </w:r>
      <w:r>
        <w:rPr>
          <w:rFonts w:eastAsia="Amiri" w:cs="Amiri" w:ascii="Amiri" w:hAnsi="Amiri"/>
          <w:color w:val="111111"/>
          <w:sz w:val="28"/>
          <w:szCs w:val="28"/>
          <w:rtl w:val="true"/>
          <w:lang w:bidi="ar-SA"/>
        </w:rPr>
        <w:t xml:space="preserve">). </w:t>
      </w:r>
      <w:bookmarkStart w:id="70" w:name="pg19055_211445"/>
    </w:p>
    <w:p>
      <w:pPr>
        <w:pStyle w:val="BookText"/>
        <w:rPr/>
      </w:pPr>
      <w:bookmarkEnd w:id="70"/>
      <w:r>
        <w:rPr>
          <w:rFonts w:ascii="Amiri" w:hAnsi="Amiri" w:eastAsia="Amiri" w:cs="Amiri"/>
          <w:color w:val="111111"/>
          <w:sz w:val="28"/>
          <w:sz w:val="28"/>
          <w:szCs w:val="28"/>
          <w:rtl w:val="true"/>
          <w:lang w:bidi="ar-SA"/>
        </w:rPr>
        <w:t xml:space="preserve">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فشعار المهدي المنتظَر حين 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شذرات من النصوص عن المخلِّص الموعود التي وردت في العهد القديم، وهناك نصوص أُخرى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أعرضنا عن ذكرها مخافة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تمنَّوا أنْ يكون المخلِّص يهوديًّا من نسل داود، لذلك حاولوا تأويل بعض النصوص وإخفاء البعض الآخر، لأنَّهم عرفوا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نسل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ووضعوا في أسفارهم علامات خروجه بشكل لا يمتُّ إلى الواقع بصلة، بل هي مجموعة من الأُمنيات</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4176543_1280447820"/>
      <w:bookmarkStart w:id="72" w:name="_Toc24"/>
      <w:bookmarkEnd w:id="71"/>
      <w:r>
        <w:rPr>
          <w:rtl w:val="true"/>
        </w:rPr>
        <w:t xml:space="preserve">التراث المسيحي </w:t>
      </w:r>
      <w:r>
        <w:rPr>
          <w:rtl w:val="true"/>
        </w:rPr>
        <w:t>(</w:t>
      </w:r>
      <w:r>
        <w:rPr>
          <w:rtl w:val="true"/>
        </w:rPr>
        <w:t>العهد الجديد</w:t>
      </w:r>
      <w:r>
        <w:rPr>
          <w:rtl w:val="true"/>
        </w:rPr>
        <w:t>)</w:t>
      </w:r>
      <w:bookmarkEnd w:id="72"/>
    </w:p>
    <w:p>
      <w:pPr>
        <w:pStyle w:val="BookText"/>
        <w:rPr/>
      </w:pPr>
      <w:r>
        <w:rPr>
          <w:rFonts w:ascii="Amiri" w:hAnsi="Amiri" w:eastAsia="Amiri" w:cs="Amiri"/>
          <w:color w:val="111111"/>
          <w:sz w:val="28"/>
          <w:sz w:val="28"/>
          <w:szCs w:val="28"/>
          <w:rtl w:val="true"/>
          <w:lang w:bidi="ar-SA"/>
        </w:rPr>
        <w:t xml:space="preserve">التراث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بشَّر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نبيٍّ آخر الزمان وبأوصيائه الاثني عشر، وبقي ذلك راسخاً في التراث المسيحي، وذلك يعود لأنَّ المسيحيَّة هي آخر الديانات قبل الإسلام، فتكون الدلالات والإشارات والبشائر محفوظة فيها أكثر وأوضح، وحيث إنَّ مسألة رفع الله تعالى السيِّد المسيح وطول عمره وعودته مرَّةً ثانيةً يقرُّ بها المسيحيُّون، لذا فهم يستوعبون ويُدرِكون أيَّ قضيَّة شبيهة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الاعتقاد بمرحلة آخر الزمان وترقُّب ظهور المخلِّص تُمثِّل أصلاً مسلَّماً به من حيث الأساس في الديانة المسيحيَّة بمذاهبها الأساسيَّة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الكاثوليك، البروتستانت، الأُرثوذكس، فالمسيحي من أيِّ طائفة كان يعتقد بالعودة الحتميَّة الثانية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ليُرسي قواعد العدل الإلهي على وجه المعمورة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فإنَّنا نجد البشائر بالمخلِّص الموعود حاضرة في التراث المسيحي الدِّيني بشكل واضح، ونشير هنا إلى بعض كُتُب وآثار المسيحيِّين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والرسائل والرؤيا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فيها تلك البشائر والإشارات حول ظهور الموعود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مرقس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أعمال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مكاشفات أو رؤيا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نصوص عديدة حول المخلِّص الموعود وردت في العهد الجديد، وقد بلغت البشارات في هذا المجال العشرات</w:t>
      </w:r>
      <w:r>
        <w:rPr>
          <w:rStyle w:val="FootnoteAnchor"/>
          <w:rtl w:val="true"/>
        </w:rPr>
        <w:footnoteReference w:id="28"/>
      </w:r>
      <w:r>
        <w:rPr>
          <w:rFonts w:ascii="Amiri" w:hAnsi="Amiri" w:eastAsia="Amiri" w:cs="Amiri"/>
          <w:color w:val="111111"/>
          <w:sz w:val="28"/>
          <w:sz w:val="28"/>
          <w:szCs w:val="28"/>
          <w:rtl w:val="true"/>
          <w:lang w:bidi="ar-SA"/>
        </w:rPr>
        <w:t>نذكر شواهد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رؤيا يوحنَّا، صاحب إنجيل يوحنَّا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وظهرت آية عظيمة في السماء امرأة متسربلة بالشمس، والقمر تحت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رجليها، وعلى رأسها إكليل من اثني عشر كوكباً، وهي حبلى تصرخ متمخِّضة متوجِّعة لتلد، وظهرت آية أُخرى في السماء، هو ذا تنِّين عظيم أحمر له سبعة رؤوس وعشرة قرون، وعلى رؤوسه سبعة تيجان، وذنبه يجرُّ ثُلُث نجوم السماء، فطرحها إلى الأرض، والتنِّين وقف أمام المرأة العتيدة أنْ تلد حتَّى يبتلع ولدها متَّى ولدت، فولدت ابناً ذَكَراً عتيداً أنْ يرعى جميع الأُمَم بعصاً من حديد، واختُطِفَ ولدها إلى الله وإلى عرشه، والمرأة هربت إلى البريَّة حيث لها موضع معدٌّ من الله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الرؤيا التنبُّؤيَّة الأساسيَّة إشارة إلى ملحمة إلهيَّة، فسَّرها علماء الكنيسة بأنَّ المرأة المتسربلة هي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الكواكب الاثني عشر هم الحواريِّين، وأنَّ الابن الذي يرعى الأُمَم بعصاه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للمخلِّص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بأنَّه المسيح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ينافي الحقيقة والواقع، فالسيِّدة مريم لم يكن لها نسل كثير، وليس لها سوى ابنها الوحيد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عيسى لم يكن له نسل، ولم يقم بالجهاد ومقاومة الطغاة، بل جاءت دعوته سلمية لأنَّه لم يجد الأعوان، والسيِّدة مريم لم يكن لها دور في تبليغ رسالة السماء مع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التفسير المنطقي والمطابق للواقع بالتأكيد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المرأة المتسربلة العظيمة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الكواكب الاثني عشر هم نسلها الأئمَّة الأطهار، والذي كان لهم دور عظيم في إرساء قواعد الإسلام ومقاومة الطغاة فقُتِلُوا جميعاً في سبيل ذلك، والإكليل الذي على رأس المرأة إشارة للقيادة والإمامة، والشمس هو والد المرأة لأنَّه كالشمس يملأ الأرض نورًا وهو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القمر يرمز إلى زوجها لأنَّه يضيء الليل فيكفي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بحقٍّ قمراً ينير في ليل فتنة،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أشارت الرؤيا إلى امرأة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السيِّدة نرجس والدة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والتنِّين رمز للمخاطر التي تحيط بولادته،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قتل هذا الغلام بعد ولادته، والذَّكَر العتيد في النصِّ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واختُطِفَ ولدها إلى الله وإلى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غيَّب هذا الطفل، وهذه إشارة جوهريَّة إلى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هذه البشارة الإنجيليَّة تناولها لخصوصيَّات المخلِّص الموعود لا تنطبق إلَّا على أبرز ما يُميِّز عقيدة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التاريخي الذي مرَّت به، وتهدي هذه البشارة أيضاً إلى 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هؤلاء الاثني عشر كوكباً، وأنَّه سيغيب بأمر 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رؤيا يوحنَّا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رأيت مَلاكاً طائراً في وسط السماء معه بشارة أبديَّة، ليُبشِّر الساكنين على الأرض وكلَّ أُمَّة وقبيلة ولسان وشعب، منادياً بصوت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 لأنَّه قد جاءت ساعة دينونته، واسجدوا لصانع السماء والأرض والبحر وينبايع المياه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إحدى علامات ظهور الإمام المهدي المحتومة، وهذا مصداق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ينادي من السماء هو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عبَّرت عنه الرؤيا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نجد تأكيداً على مسألة مهمَّة أُخرى تتعلَّق بتفاصيل هذا النداء، وهو يطابق ما جاء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هذا الصوت</w:t>
      </w:r>
      <w:r>
        <w:rPr>
          <w:rFonts w:eastAsia="Amiri" w:cs="Amiri" w:ascii="Amiri" w:hAnsi="Amiri"/>
          <w:color w:val="111111"/>
          <w:sz w:val="28"/>
          <w:szCs w:val="28"/>
          <w:rtl w:val="true"/>
          <w:lang w:bidi="ar-SA"/>
        </w:rPr>
        <w:t>).</w:t>
      </w:r>
      <w:bookmarkStart w:id="73" w:name="pg19055_211449"/>
    </w:p>
    <w:p>
      <w:pPr>
        <w:pStyle w:val="BookText"/>
        <w:rPr/>
      </w:pPr>
      <w:bookmarkEnd w:id="73"/>
      <w:r>
        <w:rPr>
          <w:rFonts w:ascii="Amiri" w:hAnsi="Amiri" w:eastAsia="Amiri" w:cs="Amiri"/>
          <w:color w:val="111111"/>
          <w:sz w:val="28"/>
          <w:sz w:val="28"/>
          <w:szCs w:val="28"/>
          <w:rtl w:val="true"/>
          <w:lang w:bidi="ar-SA"/>
        </w:rPr>
        <w:t>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كلُّ سُكَّان الأرض وكلٌّ بحسب لغته</w:t>
      </w:r>
      <w:r>
        <w:rPr>
          <w:rStyle w:val="FootnoteAnchor"/>
          <w:rtl w:val="true"/>
        </w:rPr>
        <w:footnoteReference w:id="30"/>
      </w:r>
      <w:r>
        <w:rPr>
          <w:rFonts w:ascii="Amiri" w:hAnsi="Amiri" w:eastAsia="Amiri" w:cs="Amiri"/>
          <w:color w:val="111111"/>
          <w:sz w:val="28"/>
          <w:sz w:val="28"/>
          <w:szCs w:val="28"/>
          <w:rtl w:val="true"/>
          <w:lang w:bidi="ar-SA"/>
        </w:rPr>
        <w:t xml:space="preserve">، يُبشِّرهم بخروج القائم المهدي، والتوصية بالسجود شكراً لله لكلِّ مَنْ وُفِّق لبلوغ نعمة إدراك العهد الميمون بظهور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مقتطفات من رؤيا القدِّيس يوحنَّا، وهناك نصوص أُخرى عديدة عن المخلِّص موجودة في أناجيل وأسفار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لم نشر إليها مراعاةً لمنهج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النصارى قالوا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المخلِّص الذي جاء ذكره في أسفار العهد القديم هو عيسى بن مريم، لكنَّهم توقَّفوا عند تفسير النصوص التي تدلُّ على وحدة الكيان بين المخلِّص الموعود والنبيِّ الخاتم، لأنَّهم واجهوا الكثير من الإشكاليَّات، لعدم تطابق أوصاف المخلِّص مع أوصاف نبيِّهم وما جرى معه، فعجزوا عن تفسير ما جاء في كُتُبهم وأسفارهم حول الموعود، ولم يتمكَّنوا من تفسيرها تفسيراً منطقيًّا يُرضي العقل ويحاكي الواقع</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176545_1280447820"/>
      <w:bookmarkStart w:id="75" w:name="_Toc25"/>
      <w:bookmarkEnd w:id="74"/>
      <w:r>
        <w:rPr>
          <w:rtl w:val="true"/>
        </w:rPr>
        <w:t xml:space="preserve">المخلِّص </w:t>
      </w:r>
      <w:r>
        <w:rPr>
          <w:rtl w:val="true"/>
        </w:rPr>
        <w:t>(</w:t>
      </w:r>
      <w:r>
        <w:rPr>
          <w:rtl w:val="true"/>
        </w:rPr>
        <w:t>المهدي</w:t>
      </w:r>
      <w:r>
        <w:rPr>
          <w:rtl w:val="true"/>
        </w:rPr>
        <w:t xml:space="preserve">) </w:t>
      </w:r>
      <w:r>
        <w:rPr>
          <w:rtl w:val="true"/>
        </w:rPr>
        <w:t>في تراث الأديان المختلفة</w:t>
      </w:r>
      <w:r>
        <w:rPr>
          <w:rtl w:val="true"/>
        </w:rPr>
        <w:t>:</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في مسألة المخلِّص أنَّها فكرة دينيَّة، وهي من المبادئ التي جاءت بها الأديان السماويَّة منذ القِدَم، وأنَّ الاعتقاد بهذا المبدأ شائع في الديانات القديمة، وعند الكثير من الأُمَم التي لا ترجع إلى الأديان السماويَّة، إذ يؤمن بها </w:t>
      </w:r>
      <w:bookmarkStart w:id="76" w:name="pg19055_211450"/>
    </w:p>
    <w:p>
      <w:pPr>
        <w:pStyle w:val="BookText"/>
        <w:rPr/>
      </w:pPr>
      <w:bookmarkEnd w:id="76"/>
      <w:r>
        <w:rPr>
          <w:rFonts w:ascii="Amiri" w:hAnsi="Amiri" w:eastAsia="Amiri" w:cs="Amiri"/>
          <w:color w:val="111111"/>
          <w:sz w:val="28"/>
          <w:sz w:val="28"/>
          <w:szCs w:val="28"/>
          <w:rtl w:val="true"/>
          <w:lang w:bidi="ar-SA"/>
        </w:rPr>
        <w:t>كثير من البشر ومنهم الوثنيُّون، وبالرغم من اختلاف الأديان والعقائد إلَّا أنَّ جميع البشر يأمل بمجيء يوم تتخلَّص فيه البشريَّة من الظلم والفساد والاستبداد ويحلُّ فيها العدل والأمن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بشائر وتنبُّوءات كثيرة حول المخلِّص نجدها في التراث الدِّيني غير السماوي وفي آثار الحكماء القدامى، بل حتَّى في الآثار المصريَّة والهنديَّة والصينيَّة القديمة توجد بها دلالات وإشارات حول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وسنعرض بعض الشواهد من تلك البشائر التي ذكرتها الكُتُب الدِّينيَّة المختلفة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4176547_1280447820"/>
      <w:bookmarkStart w:id="78" w:name="_Toc26"/>
      <w:bookmarkEnd w:id="77"/>
      <w:r>
        <w:rPr>
          <w:rtl w:val="true"/>
        </w:rPr>
        <w:t>المخلِّص في تراث الصابئة</w:t>
      </w:r>
      <w:r>
        <w:rPr>
          <w:rtl w:val="true"/>
        </w:rPr>
        <w:t>:</w:t>
      </w:r>
      <w:bookmarkEnd w:id="78"/>
    </w:p>
    <w:p>
      <w:pPr>
        <w:pStyle w:val="BookText"/>
        <w:rPr/>
      </w:pPr>
      <w:r>
        <w:rPr>
          <w:rFonts w:ascii="Amiri" w:hAnsi="Amiri" w:eastAsia="Amiri" w:cs="Amiri"/>
          <w:color w:val="111111"/>
          <w:sz w:val="28"/>
          <w:sz w:val="28"/>
          <w:szCs w:val="28"/>
          <w:rtl w:val="true"/>
          <w:lang w:bidi="ar-SA"/>
        </w:rPr>
        <w:t>إحدى الديانات السماويَّة، وهم أتباع نبيِّ الله يحيى، ويعتقدون بأنَّهم توارثوا كُتُبهم المقدَّسة بصورها الحاليَّة عن آدم وشيث، ومنها انحدرت إلى نوح، وبعد الطوفان إلى سام ثمّ ولده رام حتَّى وصلت إلى يحيى بن زكريَّا، بالإضافة لصُحُف إدريس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التي أنزلها الله على أنبياء 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تعاليم يحيى، سرُّ المعموديَّة المقدَّسة، كتاب البروج، وهذا الكتاب الأخير يتحدَّث عن المستقبل وعن الموعود الذي سيأتي في آخر الزمان، ويوجد في تراثهم الدِّيني إشارة إلى حرب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أبناء النور مع أبناء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ذكره أنَّ الصابئة يعتقدون أنَّنا الآن نعيش في زمن ظهور المنقذ</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4176549_1280447820"/>
      <w:bookmarkStart w:id="80" w:name="_Toc27"/>
      <w:bookmarkEnd w:id="79"/>
      <w:r>
        <w:rPr>
          <w:rtl w:val="true"/>
        </w:rPr>
        <w:t>المخلِّص في تراث الزرادشتيَّة</w:t>
      </w:r>
      <w:r>
        <w:rPr>
          <w:rtl w:val="true"/>
        </w:rPr>
        <w:t>:</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بالمجوسيَّة، وهي ديانة قديمة، وكان الدِّين الرسمي للإمبراطوريَّات الأخمينيَّة والبارثيَّة والساسانيَّة، ظهرت في بلاد فارس قبل </w:t>
      </w:r>
      <w:bookmarkStart w:id="81" w:name="pg19055_211451"/>
    </w:p>
    <w:p>
      <w:pPr>
        <w:pStyle w:val="BookText"/>
        <w:rPr/>
      </w:pPr>
      <w:bookmarkEnd w:id="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مجموعة من كُتُب الزرادشتيَّة جاء فيها الكثير من التنبُّؤات حول المخلِّص الموعود وأخبار آخر الزمان، ومن جملة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جاماسب، كتاب زند بهمن يسن، كتاب أوستا، كتاب قصَّة دينيك، كتاب رسالة زرادشت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أنَّ المخلِّص الموعود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 نسل زرادشت، وينتظرون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المقدَّسة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ذرّيَّة ابنة هذا النبيِّ التي اشتهرت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العالم وملكة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يصل إلى الخلافة، ويحكم الدنيا بخير، وهو آخر خليفة لهذا النبيِّ، من وسط العالم أي مكَّة، ويدوم مُلكه إلى يوم القيامة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أخبر به زرادشت حول المخلِّص،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سيظهر في آخر الزمان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الرجل العالِم، يُزيِّن العالَم بالدِّين والعدل، ثمّ يظهر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 الآفة في مُلكه، وأمره عشرين سنة، ثمّ يظهر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العالَم ويُحيي العدل ويُميت الجور، ويردُّ السُّنَن المغيَّرة إلى أوضاعها الأُوَل، وينقاد له الملوك وتُيسَّر له الأُمور، وينصر الدِّين الحقَّ، ويحصل في زمانه الأمن والدعة، وسكون الفتن وزوال المحن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4176551_1280447820"/>
      <w:bookmarkStart w:id="83" w:name="_Toc28"/>
      <w:bookmarkEnd w:id="82"/>
      <w:r>
        <w:rPr>
          <w:rtl w:val="true"/>
        </w:rPr>
        <w:t>المخلِّص في تراث الهنود</w:t>
      </w:r>
      <w:r>
        <w:rPr>
          <w:rtl w:val="true"/>
        </w:rPr>
        <w:t>:</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ارتباط كبير بين الديانات الهنديَّة المتعدِّدة كالبراهميَّة والهندوسيَّة والسيخ، وهناك الكثير من المعتقدات المشتركة، ومن بينها الاعتقاد بالمخلِّص </w:t>
      </w:r>
      <w:bookmarkStart w:id="84" w:name="pg19055_211452"/>
    </w:p>
    <w:p>
      <w:pPr>
        <w:pStyle w:val="BookText"/>
        <w:rPr/>
      </w:pPr>
      <w:bookmarkEnd w:id="84"/>
      <w:r>
        <w:rPr>
          <w:rFonts w:ascii="Amiri" w:hAnsi="Amiri" w:eastAsia="Amiri" w:cs="Amiri"/>
          <w:color w:val="111111"/>
          <w:sz w:val="28"/>
          <w:sz w:val="28"/>
          <w:szCs w:val="28"/>
          <w:rtl w:val="true"/>
          <w:lang w:bidi="ar-SA"/>
        </w:rPr>
        <w:t>الموعود في آخر الزمان، وقد تناول تراثهم الدِّيني موضوع المنقذ في كثير من كُتُبهم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 للهند، كتاب وشن جوك، كتاب ديد، كتاب أُوبانيشاد، كتاب باتيكل، كتاب شاكموني، كتاب 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وينتظرونه، وجاء في كتاب أُوبانيشاد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آخر الزمان وهو راكب على فرس أبيض وبيده سيف قد جُرِّد من غلافه، كأنَّه نجم ذو ذنب يلمع، يقتل الأراذل، ويُحيي حياة جديدة، ويُعيد الطهارة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4176553_1280447820"/>
      <w:bookmarkStart w:id="86" w:name="_Toc29"/>
      <w:bookmarkEnd w:id="85"/>
      <w:r>
        <w:rPr>
          <w:rtl w:val="true"/>
        </w:rPr>
        <w:t>المخلِّص في تراث البوذيِّين</w:t>
      </w:r>
      <w:r>
        <w:rPr>
          <w:rtl w:val="true"/>
        </w:rPr>
        <w:t>:</w:t>
      </w:r>
      <w:bookmarkEnd w:id="86"/>
    </w:p>
    <w:p>
      <w:pPr>
        <w:pStyle w:val="BookText"/>
        <w:rPr/>
      </w:pPr>
      <w:r>
        <w:rPr>
          <w:rFonts w:ascii="Amiri" w:hAnsi="Amiri" w:eastAsia="Amiri" w:cs="Amiri"/>
          <w:color w:val="111111"/>
          <w:sz w:val="28"/>
          <w:sz w:val="28"/>
          <w:szCs w:val="28"/>
          <w:rtl w:val="true"/>
          <w:lang w:bidi="ar-SA"/>
        </w:rPr>
        <w:t xml:space="preserve">البوذيَّة تُعتبَر من الديانات القديمة في العالم، نشأت في شمال الهند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عن طريق التعاليم التي تركها بوذا، ومن كُتُبهم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سوترا بيتاكا، فينايا بيتاكا، أبهيدارما بيتاكا، والكتاب الأخير يتضمَّن مناقشات في الفلسفة والعقائد، وقد ورد في التراث الدِّيني للبوذيَّة بشارات عن المنقذ، وأنَّ مسألة الانتظار مطروحة في الأعراف البوذيَّة، وأنَّهم ينتظرون مخلِّصهم ومنقذهم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لكلِّ أُمَّة من الأُمَم معتقداتها وثقافتها الخاصَّة، وكلُّ دين ومذهب له منقذه ومخلِّصه الذي سيظهر في آخر الزمان، ممَّا جعل مسألة المخلِّص أو المهدي في التراث الدِّيني تتناسب مع ثقافة شعوب كلِّ دين، وتُشكِّل محوراً مركزيًّا في المنظومة الفكريَّة العقديَّة البشريَّة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4176555_1280447820"/>
      <w:bookmarkStart w:id="88" w:name="_Toc30"/>
      <w:bookmarkEnd w:id="87"/>
      <w:r>
        <w:rPr>
          <w:rtl w:val="true"/>
        </w:rPr>
        <w:t>الاختلاف في تشخيص هويَّة المخلِّص</w:t>
      </w:r>
      <w:r>
        <w:rPr>
          <w:rtl w:val="true"/>
        </w:rPr>
        <w:t>:</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والتوراة، وعيسى والإنجيل، ومحمّد والقرآن، كلُّهم بشَّر بفكرة المخلِّص، 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المنقذ ليس تجسيداً لعقيدةٍ إسلاميَّةٍ ذات طابع ديني </w:t>
      </w:r>
    </w:p>
    <w:p>
      <w:pPr>
        <w:pStyle w:val="BookText"/>
        <w:rPr/>
      </w:pPr>
      <w:r>
        <w:rPr>
          <w:rFonts w:ascii="Amiri" w:hAnsi="Amiri" w:eastAsia="Amiri" w:cs="Amiri"/>
          <w:color w:val="111111"/>
          <w:sz w:val="28"/>
          <w:sz w:val="28"/>
          <w:szCs w:val="28"/>
          <w:rtl w:val="true"/>
          <w:lang w:bidi="ar-SA"/>
        </w:rPr>
        <w:t>فحسب، بل هو عنوان طموح اتَّجهت إلية البشريَّة بمختلف أديانها ومذاهبها، فجميع الأديان والمِلَل تنتظره، فقد اتَّفق الجميع على فكرة المهدي والانتظار لهذا المنقذ، واختلفوا في اسمه وفي شخصه وفي نَسَبه، وهذا الاختلاف لا يضرُّ في أصل الفكرة المترسِّخة الأصيلة، فالكلُّ متَّفق على المبدأ والمنشأ والمفهوم، وإنِ اختلفوا في صفته ومكان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اختلاف الأديان والفِرَق والمذاهب في تشخيص هويَّة المخلِّص الموعود، رغم اتِّفاقهم على حتميَّة ظهوره ناشئ من تفسير النصوص والبشارات السماويَّة وتأويلها استناداً إلى عوامل خارجة عنها وليس إلى تصريحات أو إشارات في النصوص نفسها، بمعنى أنَّ تحديد هويَّته لا ينطلق من النصوص والبشارات في التراث الدِّيني السماوي، بل ينطلق من انتخاب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الكيان الدِّيني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تطبيق النصوص عليها، بالإضافة للعوامل السياسيَّة أو التعصُّب الدِّيني، فضلاً عن الرغبة في الفوز بافتخار أنَّ صاحب هذا الدور التاريخي المهمِّ شخصيَّة تنتمي لكيانهم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التراث الدِّيني لبعض المذاهب والأديان أسماء عديدة ومختلفة للمخلِّص الموعود، كُلٌّ حسب رؤيته وتفسيره لهذه الشخصيَّة المهمَّة والذي تنتظرها البشريَّة منذ القِدَم، نذكر بعض هذه الأسماء للمثال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المسلمون نُسمِّيه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بشَّر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الميكائيلي لدى اليهود، ويعتقدون أنَّه من نسل النبيِّ داود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النصارى يرون أنَّه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وينتظرون عودته</w:t>
      </w:r>
      <w:r>
        <w:rPr>
          <w:rFonts w:eastAsia="Amiri" w:cs="Amiri" w:ascii="Amiri" w:hAnsi="Amiri"/>
          <w:color w:val="111111"/>
          <w:sz w:val="28"/>
          <w:szCs w:val="28"/>
          <w:rtl w:val="true"/>
          <w:lang w:bidi="ar-SA"/>
        </w:rPr>
        <w:t xml:space="preserve">.). </w:t>
      </w:r>
      <w:bookmarkStart w:id="89" w:name="pg19055_211454"/>
    </w:p>
    <w:p>
      <w:pPr>
        <w:pStyle w:val="BookText"/>
        <w:rPr/>
      </w:pPr>
      <w:bookmarkEnd w:id="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الزرادشتيُّون ينتظرون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أنَّه من نسل زرادشت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البوذيُّون ينتظرون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الأحباش ينتظرون عودة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الهنود يعتقدون بعودة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الأسبان ينتظرون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روذريق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المغول ينتظرون 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يعتقد بالفكرة قدامى المصريِّين والصينيِّين وعندهم أسماء متعدِّدة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176557_1280447820"/>
      <w:bookmarkStart w:id="91" w:name="_Toc31"/>
      <w:bookmarkEnd w:id="90"/>
      <w:r>
        <w:rPr>
          <w:rtl w:val="true"/>
        </w:rPr>
        <w:t>المصداق الحقيقي للمخلِّص في التراث الدِّيني</w:t>
      </w:r>
      <w:r>
        <w:rPr>
          <w:rtl w:val="true"/>
        </w:rPr>
        <w:t>:</w:t>
      </w:r>
      <w:bookmarkEnd w:id="91"/>
    </w:p>
    <w:p>
      <w:pPr>
        <w:pStyle w:val="BookText"/>
        <w:rPr/>
      </w:pPr>
      <w:r>
        <w:rPr>
          <w:rFonts w:ascii="Amiri" w:hAnsi="Amiri" w:eastAsia="Amiri" w:cs="Amiri"/>
          <w:color w:val="111111"/>
          <w:sz w:val="28"/>
          <w:sz w:val="28"/>
          <w:szCs w:val="28"/>
          <w:rtl w:val="true"/>
          <w:lang w:bidi="ar-SA"/>
        </w:rPr>
        <w:t xml:space="preserve">إنَّ مَنْ يمعن النظر في نصوص التراث الدِّيني السماوي ويتأمَّل البشارات فيها، يرى بوضوح أنَّها تُقدِّم مواصفات للمنقذ العالمي لا تنطبق إلَّا على المهدي المنتظَر طبقًا للأُطروحة الشيعيَّة الإماميَّة، وبالتأكيد فمَنْ لم يتعرَّف على آراء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المهدويَّة لن يستطيع التوصُّل إلى المصداق الذي تتحدَّث عنه بشارات الكُتُب السماويَّة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على تأثير هذه المعرفة، وعندما يكون البحث والدراسة بأُسلوب علمي وموضوعي وبعيداً عن التعصُّب الدِّيني سيصل الباحث للحقيقة وإلى نتيجة منطقيَّة واقعيَّة، ونشير هنا إلى بعض الشخصيَّات العلميَّة وهم من مشارب شتَّى، كنماذج بحثوا الموضوع بحيادٍ علمي فتوصَّلوا للحقيقة،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الساباطي من أعلام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إذ كان في بداية أمره عالماً نصرانيًّا، ثمّ أسلم واتَّبع المذهب السُّنِّي وألَّف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نتيجة تحقيقه عندما تناول إحدى البشارات الواردة في كُتُب إشعياء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المخلِّص وبعد أنْ ناقش تفسير اليهود والنصارى دحض</w:t>
      </w:r>
    </w:p>
    <w:p>
      <w:pPr>
        <w:pStyle w:val="BookText"/>
        <w:rPr/>
      </w:pPr>
      <w:r>
        <w:rPr>
          <w:rFonts w:ascii="Amiri" w:hAnsi="Amiri" w:eastAsia="Amiri" w:cs="Amiri"/>
          <w:color w:val="111111"/>
          <w:sz w:val="28"/>
          <w:sz w:val="28"/>
          <w:szCs w:val="28"/>
          <w:rtl w:val="true"/>
          <w:lang w:bidi="ar-SA"/>
        </w:rPr>
        <w:t>آراءهم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الإماميَّة أقرب لما يتناوله هذا النصُّ وإنَّ هدفي الدفاع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التعصُّب لمذهب، لذلك ذكرت لك أنَّ ما يدَّعيه الإماميَّة يتطابق مع هذا النصِّ</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الأُستاذ محمد صادق فخر الإسلام</w:t>
      </w:r>
      <w:r>
        <w:rPr>
          <w:rStyle w:val="FootnoteAnchor"/>
          <w:rtl w:val="true"/>
        </w:rPr>
        <w:footnoteReference w:id="40"/>
      </w:r>
      <w:r>
        <w:rPr>
          <w:rFonts w:ascii="Amiri" w:hAnsi="Amiri" w:eastAsia="Amiri" w:cs="Amiri"/>
          <w:color w:val="111111"/>
          <w:sz w:val="28"/>
          <w:sz w:val="28"/>
          <w:szCs w:val="28"/>
          <w:rtl w:val="true"/>
          <w:lang w:bidi="ar-SA"/>
        </w:rPr>
        <w:t xml:space="preserve">الذي كان نصرانيًّا واعتنق الإسلام وانتمى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كتابه الموسوعي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اليهود والنصارى، وتناول فيه دراسة البشارات وانطباقها على الإمام المهدي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مثله أيضاً الأُستاذ محمّد رضا رضائي الذي أعرض عن اليهوديَّة وكان من علمائها واعتنق الإسلام، 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بحث فيه موضوع البشارات وأثبت النتيجة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النتيجة نفسها الأُستاذ سعيد أيُّوب</w:t>
      </w:r>
      <w:r>
        <w:rPr>
          <w:rStyle w:val="FootnoteAnchor"/>
          <w:rtl w:val="true"/>
        </w:rPr>
        <w:footnoteReference w:id="41"/>
      </w:r>
      <w:r>
        <w:rPr>
          <w:rFonts w:ascii="Amiri" w:hAnsi="Amiri" w:eastAsia="Amiri" w:cs="Amiri"/>
          <w:color w:val="111111"/>
          <w:sz w:val="28"/>
          <w:sz w:val="28"/>
          <w:szCs w:val="28"/>
          <w:rtl w:val="true"/>
          <w:lang w:bidi="ar-SA"/>
        </w:rPr>
        <w:t xml:space="preserve">وهو باحث مسلم من أهل السُّنَّة الذي استطاع الاهتداء إلى المصداق الذي تتحدَّث عنه بشارات الكُتُب السماويَّة عندما تعرَّف على عقيدة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ناقش بشارة سفر الرؤيا ليوحنَّا،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أوصاف المهدي، وهي نفس أوصافه عند الشيعة الإماميَّة الاثني عشريَّة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ودعم قوله بتعليق أورده في الهامش بأنْ وضَّح عقيدة الشيعة في الإمام المهدي ونبذة مختصرة عن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فدراسة الأُطروحة المهدويَّة الإماميَّة تفتح آفاقاً أوسع للاهتداء للمصداق الحقيقي للمخلِّص، الذي تناول التراث الدِّيني السماوي خصوصيَّاته طبقاً لدلالات نصوص البشارات الواردة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055_211458"/>
      <w:bookmarkStart w:id="93" w:name="pg19055_211458"/>
      <w:bookmarkEnd w:id="93"/>
    </w:p>
    <w:p>
      <w:pPr>
        <w:pStyle w:val="Heading2"/>
        <w:numPr>
          <w:ilvl w:val="1"/>
          <w:numId w:val="1"/>
        </w:numPr>
        <w:rPr/>
      </w:pPr>
      <w:bookmarkStart w:id="94" w:name="pg19055_211458"/>
      <w:bookmarkStart w:id="95" w:name="__RefHeading___Toc14176559_1280447820"/>
      <w:bookmarkStart w:id="96" w:name="_Toc32"/>
      <w:bookmarkEnd w:id="94"/>
      <w:bookmarkEnd w:id="95"/>
      <w:r>
        <w:rPr>
          <w:rtl w:val="true"/>
        </w:rPr>
        <w:t>الفصل الثالث</w:t>
      </w:r>
      <w:r>
        <w:rPr>
          <w:rtl w:val="true"/>
        </w:rPr>
        <w:t xml:space="preserve">: </w:t>
      </w:r>
      <w:r>
        <w:rPr>
          <w:rtl w:val="true"/>
        </w:rPr>
        <w:t>طور التأسيس</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4176561_1280447820"/>
      <w:bookmarkStart w:id="98" w:name="_Toc33"/>
      <w:bookmarkEnd w:id="97"/>
      <w:r>
        <w:rPr>
          <w:rtl w:val="true"/>
        </w:rPr>
        <w:t>اشارة</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9055_211460"/>
      <w:bookmarkStart w:id="100" w:name="pg19055_211460"/>
      <w:bookmarkEnd w:id="100"/>
    </w:p>
    <w:p>
      <w:pPr>
        <w:pStyle w:val="Heading3"/>
        <w:numPr>
          <w:ilvl w:val="2"/>
          <w:numId w:val="1"/>
        </w:numPr>
        <w:rPr/>
      </w:pPr>
      <w:bookmarkStart w:id="101" w:name="pg19055_211460"/>
      <w:bookmarkStart w:id="102" w:name="__RefHeading___Toc14176563_1280447820"/>
      <w:bookmarkStart w:id="103" w:name="_Toc34"/>
      <w:bookmarkEnd w:id="101"/>
      <w:bookmarkEnd w:id="102"/>
      <w:r>
        <w:rPr>
          <w:rtl w:val="true"/>
        </w:rPr>
        <w:t xml:space="preserve">مرحلة صدر الإسلام </w:t>
      </w:r>
      <w:r>
        <w:rPr>
          <w:rtl w:val="true"/>
        </w:rPr>
        <w:t>(</w:t>
      </w:r>
      <w:r>
        <w:rPr>
          <w:rtl w:val="true"/>
        </w:rPr>
        <w:t xml:space="preserve">البعثة </w:t>
      </w:r>
      <w:r>
        <w:rPr/>
        <w:t>13</w:t>
      </w:r>
      <w:r>
        <w:rPr>
          <w:rtl w:val="true"/>
        </w:rPr>
        <w:t xml:space="preserve"> </w:t>
      </w:r>
      <w:r>
        <w:rPr>
          <w:rtl w:val="true"/>
        </w:rPr>
        <w:t>قبل ه</w:t>
      </w:r>
      <w:r>
        <w:rPr>
          <w:rtl w:val="true"/>
        </w:rPr>
        <w:t xml:space="preserve">- - </w:t>
      </w:r>
      <w:r>
        <w:rPr/>
        <w:t>260</w:t>
      </w:r>
      <w:r>
        <w:rPr>
          <w:rtl w:val="true"/>
        </w:rPr>
        <w:t>ه</w:t>
      </w:r>
      <w:r>
        <w:rPr>
          <w:rtl w:val="true"/>
        </w:rPr>
        <w:t>-):</w:t>
      </w:r>
      <w:bookmarkEnd w:id="103"/>
    </w:p>
    <w:p>
      <w:pPr>
        <w:pStyle w:val="BookText"/>
        <w:rPr/>
      </w:pPr>
      <w:r>
        <w:rPr>
          <w:rFonts w:ascii="Amiri" w:hAnsi="Amiri" w:eastAsia="Amiri" w:cs="Amiri"/>
          <w:color w:val="111111"/>
          <w:sz w:val="28"/>
          <w:sz w:val="28"/>
          <w:szCs w:val="28"/>
          <w:rtl w:val="true"/>
          <w:lang w:bidi="ar-SA"/>
        </w:rPr>
        <w:t xml:space="preserve">تعود جذور القضيَّة المهدويَّة عند المسلمين إلى صدر الإسلام الأوَّل، وإلى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بظهور حفيده وأخبر بتطهير الأرض من الظلم والفساد على يديه، حيث كانت مسألة المهدي من الأُمور البديهيَّة ومن المسائل المسلَّم بها لدى المسلمين، فكانوا ينتظرون ظهور رجل يقيم العدل ويمحق الباطل ويُصلِح شأن العالم، ولهذا لم يكونوا يتساءلون عن أصل الموضوع وعنوانه، بل كانت معظم استفساراتهم تدور حول مسائل فرعيَّة، عن هويَّته ونَسَبه، عن اسمه وكنيته، عن صفاته وخصاله، عن غيبته وأحواله، عن علامات ظهوره ودولته إلى غير ذلك من الاستفسارات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بنى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المهدويَّة على أساس الوحي الإلهي، باعتبارها إحدى القضايا الإسلاميَّة المصيريَّة، وهكذا نجد أنَّ ما يتعلَّق بالمهدي الموعود إنَّما يشغل جانباً هامًّا ومساحة كبيرة من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تضمَّنته المصادر الحديثيَّة والروائيَّة العديدة، وصرَّح العلماء بتواترها وحتميَّة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جعلها من العقائد الإسلاميَّة الصحيحة والمتَّفق عليها بين المدارس والمذاهب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4176565_1280447820"/>
      <w:bookmarkStart w:id="105" w:name="_Toc35"/>
      <w:bookmarkEnd w:id="104"/>
      <w:r>
        <w:rPr>
          <w:rtl w:val="true"/>
        </w:rPr>
        <w:t>الوضع السياسي والفكري في هذه المرحلة</w:t>
      </w:r>
      <w:r>
        <w:rPr>
          <w:rtl w:val="true"/>
        </w:rPr>
        <w:t>:</w:t>
      </w:r>
      <w:bookmarkEnd w:id="1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المرحلة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بأنَّها مرَّت بأربعة عصور مختلفة، وهي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أوَّل دولة إسلاميَّة قادها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واتَّخذت المدينة المنوَّرة قاعدة لها، ثمّ ما لبثت أنْ شملت الجزيرة العربيَّة، وهي السيرة العطرة التي يجب أنْ يتَّخذ منها المسلمون القدوة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العصر الإسلامي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فيها أربعة حُكَّام، كانت المدينة المنوَّرة ثمّ الكوفة عاصمة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الدولة الأُمويَّة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وكانت دمشق هي عاصمة الأُمويِّين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وكانت بغداد هي عاصمة العبَّاسيِّين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مسألة المهدي معروفة لدى المسلمين كافَّة، ويروي أحاديثها الكثير من الصحابة، ولكن ممَّا يُؤسَف له عقب ذلك حوادث مريرة كإقصاء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ومصادرة ميراث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أبيها، مروراً إلى الحروب والفتن الداخليَّة في زمن خلافة أمير المؤمنين إلى أنْ سقط شهيداً في المحراب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تصدَّى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بعده، كان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أحكم قبضته على الشام ومناطق أُخرى وآل الأمر إلى بني أُميَّة، فسيطروا على وسائل القوَّة والنفوذ، فاستُشهِدَ الحسن مسموماً، واستُشهِدَ الحسين في مذبحة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آلت الأُمور باجتياح جيش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والإعدامات التي طالت الكثير من الصحابة، وآلاف المآسي والآلام، وقد عانى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 العهد الأُموي كلَّ صنوف الظلم والقهر، واستولى بنو أُميَّة على مقدَّرات المسلمين </w:t>
      </w:r>
    </w:p>
    <w:p>
      <w:pPr>
        <w:pStyle w:val="BookText"/>
        <w:rPr/>
      </w:pPr>
      <w:r>
        <w:rPr>
          <w:rFonts w:ascii="Amiri" w:hAnsi="Amiri" w:eastAsia="Amiri" w:cs="Amiri"/>
          <w:color w:val="111111"/>
          <w:sz w:val="28"/>
          <w:sz w:val="28"/>
          <w:szCs w:val="28"/>
          <w:rtl w:val="true"/>
          <w:lang w:bidi="ar-SA"/>
        </w:rPr>
        <w:t>وأصبح الحكم وراثيًّا عائليًّا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بنو العبَّاس بعدهم بنفس المنهج، وكان نصيب العلويِّين ومَنْ ناصرهم في هذه الحقبة التاريخيَّة القتل والتشريد والسجن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يُؤلِم القلب ويبعث على الأسى والأسف أيضاً، أنَّ أوَّل الأعمال التي قام بها الخلفاء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منعت رواية وكتابة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وحُرِقَ كلُّ ما وصلت إليه أيديهم من الأحاديث والروايات النبويَّة الشريفة، فلم يعد بوسع أحد من المسلمين أنْ يروي حديثاً أو يحتجَّ بحديث إلَّا إذا كان هذا الحديث مؤيِّداً لدولة الخلافة أو تصرُّفاتها وسياساتها، أمَّا فيما يخصُّ الأحاديث المتعلِّقة بالإمامة أو الولاية من بعد النبيِّ أو المتضمِّنة 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وفضائلهم فقد كانت محظورة وممنوعة منعاً تامًّا، ممَّا حرم الأُمَّة تلك الكنوز الثمينة وخسرت النهل من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وتأثَّرت القضيَّة المهدويَّة سلباً تبعاً لذلك، كغيرها من القضايا الإسلاميَّة الرئيسيَّة بضياع وفقدان أحاديث وتعليمات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هذا المنع قرابة مائة عام إلى زمن خلافة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سمح بكتابة ورواية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تلك الحقبة المريرة من الزمن، بذل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جهوداً كبيرةً في ربط الأُمَّة فكريًّا وعاطفيًّا بالقضيَّة المهدويَّة وبأهدافها، فمن خلال البشارات والتأكيدات الكثيرة الصادرة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تأصَّلت العقيدة المهدويَّة وترسَّخت الحالة التفاعليَّة مع المهدويَّة في عمق الواقع الفكري والنفسي للأُمَّة، وفي وعيها ووجدانها، فتحصَّنت الثقافة المهدويَّة الأصيلة في أوساط المجتمع الإسلامي، وأصبحت واقعاً لا مفرَّ منه، ممَّا دفع الأنظمة الحاكمة إلى محاربتها ومحاولة تحريف مفاهيمها ورؤاها، كونها تُمثِّل التهديد الحقيقي لتلك الأنظمة، ممَّا دعاها إلى مطاردة الفكرة بكلِّ تفاصيلها </w:t>
      </w:r>
      <w:bookmarkStart w:id="106" w:name="pg19055_211463"/>
    </w:p>
    <w:p>
      <w:pPr>
        <w:pStyle w:val="BookText"/>
        <w:rPr/>
      </w:pPr>
      <w:bookmarkEnd w:id="106"/>
      <w:r>
        <w:rPr>
          <w:rFonts w:ascii="Amiri" w:hAnsi="Amiri" w:eastAsia="Amiri" w:cs="Amiri"/>
          <w:color w:val="111111"/>
          <w:sz w:val="28"/>
          <w:sz w:val="28"/>
          <w:szCs w:val="28"/>
          <w:rtl w:val="true"/>
          <w:lang w:bidi="ar-SA"/>
        </w:rPr>
        <w:t xml:space="preserve">والحظر عليها بشكل يُخفي معالمها، وخير مثال لهذه المحاربة الشرسة ضدَّ الفكرة والعقيدة المهدويَّة، أنَّ البخاري ومسلم لم يرويا أيَّ حديث صريح بالمهدي المنتظَر، خاصَّةً وأنَّ الشيخين قد كتبا صحيحيهما بالتاريخ المرتقب لولادة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البخاري، صاحب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الحجَّاج النيسابوري، صاحب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إنَّهما عاشا في نفس الفترة التي وُلِدَ فيها الإمام المهدي تقريباً، وكتبا صحيحيهما في الوقت المرتقب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مجرَّد ذكر لفظة المهدي يثير الرعب في أوصال أركان الدولة العبَّاسيَّة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4176567_1280447820"/>
      <w:bookmarkStart w:id="108" w:name="_Toc36"/>
      <w:bookmarkEnd w:id="107"/>
      <w:r>
        <w:rPr>
          <w:rtl w:val="true"/>
        </w:rPr>
        <w:t>المهدويَّة في التراث الإسلامي</w:t>
      </w:r>
      <w:r>
        <w:rPr>
          <w:rtl w:val="true"/>
        </w:rPr>
        <w:t>:</w:t>
      </w:r>
      <w:bookmarkEnd w:id="108"/>
    </w:p>
    <w:p>
      <w:pPr>
        <w:pStyle w:val="BookText"/>
        <w:rPr/>
      </w:pPr>
      <w:r>
        <w:rPr>
          <w:rFonts w:ascii="Amiri" w:hAnsi="Amiri" w:eastAsia="Amiri" w:cs="Amiri"/>
          <w:color w:val="111111"/>
          <w:sz w:val="28"/>
          <w:sz w:val="28"/>
          <w:szCs w:val="28"/>
          <w:rtl w:val="true"/>
          <w:lang w:bidi="ar-SA"/>
        </w:rPr>
        <w:t>انبثقت جذور الاعتقاد بالأُطروحة المهدويَّة عند الشيعة الإماميَّة من ركنيّ الإسلام الكتاب والعترة، فشقَّ الاعتقاد طريقه بيسر وسهولة باعتبار أنَّ أصل القضيَّة ومنبع الفكرة هي المصادر الرئيسيَّة للشريعة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أنْ نتلمَّس الآيات الكريمة التي تشير إلى المهدي المنتظَر، فقد تطرَّق كتاب الله إلى القضيَّة المهدويَّة بطُرُق وأساليب شتَّى، ويمكن تلخيص منهج القرآن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القرآن الكريم عن وجود إمام لكلِّ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ضرورة وجود إمام لكلِّ عصر وزمان، وهذا دلالة واضحة على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ننتخب بعضاً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فالآيات الكريمة تشير إلى عقيدة الإمامة، والمهدويَّة هي الإمامة الباقية والحاضرة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القرآن الكريم بوعد إلهي بنشر العدل والقسط على كافَّة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إلهي وبشارة سماويَّة بأنَّ العالم سينعم بعصر مشرق مفعم بالإيمان والعدل والسلام، على يد المنقذ والمخلِّص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نختار بعضاً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يتحقَّق الوعد الإلهي، ولم يحل اليوم الذي يسود فيه الإسلام ربوع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ننتظر تحقُّق ذلك بخروج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القرآن الكريم بعض ملامح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ودلالات قرآنيَّة عديدة تُخبِر العالم والمؤمنين ببعض الحوادث المرافقة لقيام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نقتطف بعضاً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w:t>
      </w:r>
    </w:p>
    <w:p>
      <w:pPr>
        <w:pStyle w:val="BookText"/>
        <w:rPr/>
      </w:pPr>
      <w:r>
        <w:rPr>
          <w:rFonts w:ascii="Amiri" w:hAnsi="Amiri" w:eastAsia="Amiri" w:cs="Amiri"/>
          <w:color w:val="111111"/>
          <w:sz w:val="28"/>
          <w:sz w:val="28"/>
          <w:szCs w:val="28"/>
          <w:rtl w:val="true"/>
          <w:lang w:bidi="ar-SA"/>
        </w:rPr>
        <w:t xml:space="preserve">لعلامة الصيحة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صوت ونداء من السماء في شهر رمضان في ليلة القدر، يسمعه أهل الأرض كلُّهم، وكلُّ قوم بلغتهم، قبل الظهور المبارك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لعلامة ركود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توقُّف الشمس عن الحركة من الزوال إلى العصر في شهر رجب، قبل الظهور المبارك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لعلامة خسف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تحويل وجوه شخصين من جيش السفياني إلى القفاء، وهو الجيش الغازي والمتَّجه لمكَّة أثناء ظهور المهدي بها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أمثلة ونماذج لبعض علامات اليوم الموعود وإرهاصات الظهور ذكرها القرآن الكريم، فسَّرتها الروايات الشريفة بعلامات ظهور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نُؤكِّد أنَّ لفظة أو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القرآن صراحةً، ولكن هناك بعض الآيات الكريمة مفسَّرة ومؤوَّلة 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ويمتلك التراث المهدوي الإمامي مجموعة كبيرة من الكُتُب والأبحاث التي تتحدَّث عن الإمام المهدي في القرآن، بعكس مكتبات المدارس الإسلاميَّة الأُخرى التي تفتقر إلى مثل هذا النوع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أمثلة كُتُب الإماميَّة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في القائم الحجَّة للسيِّد هاشم البحراني، المهدي في القرآن والسُّنَّة للسيِّد صادق الشيرازي، 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المفسَّرة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للهيأة العلميَّة في مؤسَّسة المعارف الإسلاميَّة، هذه المصادر تذكر الروايات والأحاديث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تفسير الآيات أو تأويلها أو تطبيقها أو الاستشهاد بها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المهدويَّة في الإسلام لها أعمق الجذور وأعلى درجات الأصالة والصحَّة من جهة الحديث، باعتبار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طرح موضوع المهدويَّة في الإسلام، وكان يُبشِّر الأُمَّة بظهوره في كلِّ منتدى ومحفل، ويتحيَّن الفُرَص للإخبار عنه، بحيث إنَّ النصوص والروايات الشريفة قد تواترت حول المهدي وأخباره وعلامات ظهوره،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المهدي قد احتلَّ مساحة واسعة من الحديث والرواية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عمداء أهل بيت النبوَّة والأئمَّة الأطهار، الذين ورثوا علميّ النبوَّة والكتاب، والذين اختارهم الله، وأعدَّهم وأهَّلهم لقيادة الأُمَّة ومرجعيَّتها طوال عصر ما بعد النبوَّة، والذين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قبل أنْ يُولَد تسعة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بالمهدي المنتظَر ويُسمِّيه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 بن الحسن بن عليِّ بن محمّد بن عليِّ بن موسى بن جعفر بن محمّد بن عليِّ بن الحسين بن عليِّ بن أبي طالب، حفيد النبيِّ الأكرم، وحفيد ابنته فاطمة الزهراء، ويُكنَّى بأبي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سمعوا رسول الله يصفه وصفاً دقيقاً، ويُؤكِّد على حتميَّة ظهوره، وأنَّ 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حسم أهل بيت النبوَّة اسم المهدي المنتظَر، واسم أبيه وجدِّه وكنيته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نشير إلى بعض من الأحاديث النبويَّة الشريفة الصحيحة والمتواترة والتي تدلُّ على ولادة ووجود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وإنْ لم ترد هذه الروايات بخصوصه وعنوانه، ولكنَّها واضحة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أَحَدُهُمَا أَكْبَرُ مِنَ اَلْآخَرِ، وَلَنْ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اَلدِّينُ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الأحاديث الثلاثة المتواترة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 الأئمَّة الاثني عشر،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تحمل دليلاً إضافيًّا على صدق وصحَّة صدورها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الحكم بصحَّة أسانيدها من قِبَل جميع علماء الحديث، وأنَّه من شواهد النبوَّة لأنَّه كان مأثوراً في بعض الصحاح والمسانيد قبل أنْ يكتمل عدد الأئمَّة الاثني عشر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ولكنَّها بالدلالة الالتزاميَّة تدلُّ على </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وتحقَّقت ولادته، وهو حاليًّا موجود ويعيش بيننا، ومن المحتوم والمؤكَّد أنَّه لا يمكن أنْ تخلو الأرض من حجَّة 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ذكره في التراث الإسلامي بالنسبة للأحاديث المتعلِّقة بالمهدي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دينيَّة، بشَّر بها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وجود مئات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أحاديث المهدي عدد كبير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النبوَّة وآل محمّد،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طائفة كبيرة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أحاديث المهدي جمع كبير من علماء الحديث، ودوَّنوا ذلك في كُتُبهم ومسانيدهم، وأجمعوا على أنَّها قد صدرت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جمعٌ من أهل الاختصاص بعلوم الحديث بصحَّة وتواتر الأحاديث المتعلِّقة بالمهدي،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الكنجي الشافعي، وسليمان القندوزي الحنفي، والألباني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أجمعت الأُمَّة الإسلاميَّة بكون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 متَّفق على أنَّ المهدي من صلب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أحفاد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عن الإمام المهدي ودُوِّنت الروايات والأحاديث بهذا الخصوص، حتَّى قبل أنْ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بشكلٍ عامٍّ قد آمنوا بفكرة خروج المهدي آخر الزمان، ومصدر اعتقادهم في ذلك الآيات القرآنيَّة والأحاديث الشريفة، وسلَّموا بأنَّ الوعد الإلهي والبشارة النبويَّة سوف تتحقَّق، فأصل المهدويَّة كعقيدة مسلَّم بها من قِبَل عامَّة المسلمين إلَّا مَنْ شذَّ وندر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التراث </w:t>
      </w:r>
      <w:bookmarkStart w:id="109" w:name="pg19055_211469"/>
    </w:p>
    <w:p>
      <w:pPr>
        <w:pStyle w:val="BookText"/>
        <w:rPr/>
      </w:pPr>
      <w:bookmarkEnd w:id="109"/>
      <w:r>
        <w:rPr>
          <w:rFonts w:ascii="Amiri" w:hAnsi="Amiri" w:eastAsia="Amiri" w:cs="Amiri"/>
          <w:color w:val="111111"/>
          <w:sz w:val="28"/>
          <w:sz w:val="28"/>
          <w:szCs w:val="28"/>
          <w:rtl w:val="true"/>
          <w:lang w:bidi="ar-SA"/>
        </w:rPr>
        <w:t>المهدوي شغل حيِّزاً كبيراً من الثقافة الإسلاميَّة، ممَّا دفع المهتمِّين نحو البحث والتنقيب في زواياه المختلفة، فمن خلال مقارنة المصنَّفات المهدويَّة القديمة والمتأخِّرة يتوصَّل الباحث إلى نتائج عن التطوُّر التاريخي الذي طرأ على هذا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ولتجنُّب سوء الفهم والتباس الأمر يلزم التأكيد على ضرورة التفريق بين جهتين</w:t>
      </w:r>
      <w:r>
        <w:rPr>
          <w:rStyle w:val="FootnoteAnchor"/>
          <w:rtl w:val="true"/>
        </w:rPr>
        <w:footnoteReference w:id="48"/>
      </w:r>
      <w:r>
        <w:rPr>
          <w:rFonts w:ascii="IRNazanin" w:hAnsi="IRNazanin" w:eastAsia="IRNazanin"/>
          <w:color w:val="111111"/>
          <w:sz w:val="28"/>
          <w:sz w:val="28"/>
          <w:szCs w:val="28"/>
          <w:rtl w:val="true"/>
          <w:lang w:bidi="fa-IR"/>
        </w:rPr>
        <w:t>من هذا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المرتبط بالوحي، وهو عبارة عن الآيات القرآنيَّة والأحاديث الشريفة الموثوقة الصدور المرتبطة بالشأن المهدوي، والذي أضفى صفة القداسة عليه، وهذا الجانب من التراث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الصواب وموافقة الحقِّ والواقع، وهو الذي يُحدِّد الإطار الدِّيني والمنظور الفكري والمعرفي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المرتبط بالنتاج الإنساني المتغيِّر، وهو عبارة عن الآراء والأفكار والنظريَّات المرتبطة بالشأن المهدوي، وهذا الجانب من التراث الفكري يقبل الصواب والخطأ، وهو الذي يُحدِّد الإطار الزمني والمنظور التاريخي والحضاري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بالتأكيد ليس هناك انفصال بين هاتين الجهتين في التراث المهدوي الشيعي، بل هناك وحدة وترابط وتناسق في الجانب المعرفي في المنظومة الفكريَّة المهدويَّة الشيعيَّة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4176569_1280447820"/>
      <w:bookmarkStart w:id="111" w:name="_Toc37"/>
      <w:bookmarkEnd w:id="110"/>
      <w:r>
        <w:rPr>
          <w:rtl w:val="true"/>
        </w:rPr>
        <w:t>مصنَّفات مهدويَّة في هذه المرحلة</w:t>
      </w:r>
      <w:r>
        <w:rPr>
          <w:rtl w:val="true"/>
        </w:rPr>
        <w:t>:</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الظروف المأساويَّة العصيبة والأوضاع الأمنيَّة الحسَّاسة،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معدن العلم وموضع الرسالة ينتهزون الفُرَص لتذكير الناس </w:t>
      </w:r>
    </w:p>
    <w:p>
      <w:pPr>
        <w:pStyle w:val="BookText"/>
        <w:rPr/>
      </w:pPr>
      <w:r>
        <w:rPr>
          <w:rFonts w:ascii="Amiri" w:hAnsi="Amiri" w:eastAsia="Amiri" w:cs="Amiri"/>
          <w:color w:val="111111"/>
          <w:sz w:val="28"/>
          <w:sz w:val="28"/>
          <w:szCs w:val="28"/>
          <w:rtl w:val="true"/>
          <w:lang w:bidi="ar-SA"/>
        </w:rPr>
        <w:t>بالقضيَّة المهدويَّة، والإجابة على كلِّ الأسئلة المتعلِّقة بالشأن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صنَّف علماء الشيعة المعاصرون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أمير المؤمنين وإلى عهد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في الأحاديث المرويَّة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وامتاز من بين هذه المصنَّفات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بالأُصول الأربعمائة</w:t>
      </w:r>
      <w:r>
        <w:rPr>
          <w:rStyle w:val="FootnoteAnchor"/>
          <w:rtl w:val="true"/>
        </w:rPr>
        <w:footnoteReference w:id="51"/>
      </w:r>
      <w:r>
        <w:rPr>
          <w:rFonts w:ascii="Amiri" w:hAnsi="Amiri" w:eastAsia="Amiri" w:cs="Amiri"/>
          <w:color w:val="111111"/>
          <w:sz w:val="28"/>
          <w:sz w:val="28"/>
          <w:szCs w:val="28"/>
          <w:rtl w:val="true"/>
          <w:lang w:bidi="ar-SA"/>
        </w:rPr>
        <w:t>التي شكَّلت أساس الجوامع الروائيَّة للشيعة، 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المهدي قد احتلَّ مساحة واسعة من الحديث والرواية، فقد ذكرت المجاميع الحديثيَّة والكُتُب الروائيَّة التي بأيدينا حاليًّا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نودُّ الإشارة إلى الحجم الهائل من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الثقافة الإسلاميَّة في هذه المرحلة فيما يتعلَّق بالقضيَّة المهدويَّة، فهناك أكثر من مائتي آية قرآنيَّة ترتبط تفسيراً أو تأويلاً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لوجود عدد كبير من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بشَّرت بالمهدي وتحدَّثت عن أحواله وأخباره، فضلاً عن توفُّر بعض الكُتُب التي تنتمي إلى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الشأن المهدوي، وأُلِّفت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المؤلِّف توفَّى قبل ذلك بسنين،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جواد عليّ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عند الشيعة الاثني عشريَّة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 عناوين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موضوع المهدي وأسماء مؤلِّفيها من الشيعة، كُتِبَت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القائم،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من مؤلِّفي وكُتَّاب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المرحلة في موضوع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الذي سبق الغيبة بقرن 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فيه أخبار وروايات الغيبة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حسن الطائي،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كتاباً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الأعرج الكوفي،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حمزة،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هشام الناشري،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صنَّف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مهزيار الأهوازي، فقد روى عن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فضَّال، 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في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الأزدي النيشابوري، عاصر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عالماً وأديباً، ألَّف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الشأن المهدوي</w:t>
      </w:r>
      <w:r>
        <w:rPr>
          <w:rStyle w:val="FootnoteAnchor"/>
          <w:rtl w:val="true"/>
        </w:rPr>
        <w:footnoteReference w:id="54"/>
      </w:r>
      <w:r>
        <w:rPr>
          <w:rFonts w:ascii="Amiri" w:hAnsi="Amiri" w:eastAsia="Amiri" w:cs="Amiri"/>
          <w:color w:val="111111"/>
          <w:sz w:val="28"/>
          <w:sz w:val="28"/>
          <w:szCs w:val="28"/>
          <w:rtl w:val="true"/>
          <w:lang w:bidi="ar-SA"/>
        </w:rPr>
        <w:t>، وهي بعناوين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إثبات الرجعة، الملاحم، الحجَّة البليغة في إثبات القائم، كتاب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أهمّيَّة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المؤلِّف ذكر روايات تتحدَّث عن تفاصيل كثيرة تتعلَّق بالإمام المهدي لم يألفها الشيعة، فالإمام لم يكن قد وُلِدَ آنذاك،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تحدَّث عن الغيبة قبل حدوث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لم تصلنا أيٌّ من هذه الكُتُب الخمسة، ولذلك يتعيَّن على مَنْ يريد الحصول على الأثر المتبقِّي من تراث هذا العالم الجليل أنْ يراجع الكُتُب</w:t>
      </w:r>
      <w:r>
        <w:rPr>
          <w:rStyle w:val="FootnoteAnchor"/>
          <w:rtl w:val="true"/>
        </w:rPr>
        <w:footnoteReference w:id="55"/>
      </w:r>
      <w:r>
        <w:rPr>
          <w:rFonts w:ascii="Amiri" w:hAnsi="Amiri" w:eastAsia="Amiri" w:cs="Amiri"/>
          <w:color w:val="111111"/>
          <w:sz w:val="28"/>
          <w:sz w:val="28"/>
          <w:szCs w:val="28"/>
          <w:rtl w:val="true"/>
          <w:lang w:bidi="ar-SA"/>
        </w:rPr>
        <w:t>التي نقلت عنه مباشرةً وبدون واسطة،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كفاية المهتدي لمعرفة المهدي للسيِّد محمّد مير لوحي الأصفهاني، وكتاب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لآقا مير محمّد صادق الخاتون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نعيم بن حمَّاد الخزاعي المروزي، وهو من أهل العامَّة،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يحتوي كتابه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تتحدَّث عن علامات الساعة الصغرى والكبرى، وأخبار المهدي، ونزول عيسى بن مريم، وأحداث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شحن المؤلِّف كتابه بعدد كبير من الروايات والأحاديث، وقد تفرَّد برواية بعضها، وضمَّنه الغثَّ والسمين والصحيح والمنكر، وكرَّر بعضها في أكثر من 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كتابه إلى عشرة أبواب، ووضع لكلِّ باب عدداً من العناوين، وبهذا يكون نعيم أوَّل من صنَّف كتاباً مستقلاً في هذا الموضوع، فهذا المصنَّف يُعَدُّ مصدراً في موضوعه، أخذ منه الكثير من كبار المؤلِّفين من الخاصَّة والعامَّة ونقلوا بعض أحاديثه، وقد روى عنه كلٌّ من البخاري وأبي داود والترمذي وابن ماجة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ويهمُّنا أنَّ المؤلِّف توفَّىي</w:t>
      </w:r>
      <w:r>
        <w:rPr>
          <w:rFonts w:eastAsia="Amiri" w:cs="Amiri" w:ascii="Amiri" w:hAnsi="Amiri"/>
          <w:color w:val="111111"/>
          <w:sz w:val="28"/>
          <w:szCs w:val="28"/>
          <w:rtl w:val="true"/>
          <w:lang w:bidi="ar-SA"/>
        </w:rPr>
        <w:t>.</w:t>
      </w:r>
      <w:bookmarkStart w:id="112" w:name="pg19055_211473"/>
    </w:p>
    <w:p>
      <w:pPr>
        <w:pStyle w:val="BookText"/>
        <w:rPr/>
      </w:pPr>
      <w:bookmarkEnd w:id="112"/>
      <w:r>
        <w:rPr>
          <w:rFonts w:ascii="Amiri" w:hAnsi="Amiri" w:eastAsia="Amiri" w:cs="Amiri"/>
          <w:color w:val="111111"/>
          <w:sz w:val="28"/>
          <w:sz w:val="28"/>
          <w:szCs w:val="28"/>
          <w:rtl w:val="true"/>
          <w:lang w:bidi="ar-SA"/>
        </w:rPr>
        <w:t xml:space="preserve">قبل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وعشرين سنة تقريباً، وهذا المصنَّف</w:t>
      </w:r>
      <w:r>
        <w:rPr>
          <w:rStyle w:val="FootnoteAnchor"/>
          <w:rtl w:val="true"/>
        </w:rPr>
        <w:footnoteReference w:id="56"/>
      </w:r>
      <w:r>
        <w:rPr>
          <w:rFonts w:ascii="Amiri" w:hAnsi="Amiri" w:eastAsia="Amiri" w:cs="Amiri"/>
          <w:color w:val="111111"/>
          <w:sz w:val="28"/>
          <w:sz w:val="28"/>
          <w:szCs w:val="28"/>
          <w:rtl w:val="true"/>
          <w:lang w:bidi="ar-SA"/>
        </w:rPr>
        <w:t xml:space="preserve">أوَّل ما صُنِّف من نوعه، وجزء من تراثنا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دراسته والاطِّلاع عليه للاستفادة ممَّا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أقدم كتاب من تراث أهل العامَّة وصل إلينا في موضوع المهدي، في عصرنا الحالي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حنبل الشيباني الذهلي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مسند في الحديث النبوي يحتوي 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نبوي، ومؤلِّفه إمام المذهب الحنبلي في الفقه، رابع الأئمَّة الأربعة عند أهل السُّنَّة، يُعتبَر المسند من أشهر كُتُب الحديث وأوسعها عند أهل العامَّة، أورد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يتعلَّق بالمهدي الموعود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4176571_1280447820"/>
      <w:bookmarkStart w:id="114" w:name="_Toc38"/>
      <w:bookmarkEnd w:id="113"/>
      <w:r>
        <w:rPr>
          <w:rtl w:val="true"/>
        </w:rPr>
        <w:t>مقتطفات من المشهد الأدبي في هذه المرحلة</w:t>
      </w:r>
      <w:r>
        <w:rPr>
          <w:rtl w:val="true"/>
        </w:rPr>
        <w:t>:</w:t>
      </w:r>
      <w:bookmarkEnd w:id="114"/>
    </w:p>
    <w:p>
      <w:pPr>
        <w:pStyle w:val="BookText"/>
        <w:rPr/>
      </w:pPr>
      <w:r>
        <w:rPr>
          <w:rFonts w:ascii="Amiri" w:hAnsi="Amiri" w:eastAsia="Amiri" w:cs="Amiri"/>
          <w:color w:val="111111"/>
          <w:sz w:val="28"/>
          <w:sz w:val="28"/>
          <w:szCs w:val="28"/>
          <w:rtl w:val="true"/>
          <w:lang w:bidi="ar-SA"/>
        </w:rPr>
        <w:t xml:space="preserve">إلى جانب الكتابة الروائيَّة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المهدويَّة في التراث الأدبي في هذه الحقبة، بحيث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التغنِّي بالمهدي والتعلُّق بالأمل بانتظار المهدي أصبح سائغاً لدى الشعراء، وذلك لوضوح فكرة المهدي المنتظَر وغيبته عند جميع المسلمين واعتبارها من المسائل الإسلاميَّة البديهيَّة،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رجل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أُمور كثيرة، فأجابه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 الرجل، فأنشأ شعراً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صلَّى العليُّ ذو العلى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يا خير البشرْ</w:t>
      </w:r>
    </w:p>
    <w:p>
      <w:pPr>
        <w:pStyle w:val="BookText"/>
        <w:rPr/>
      </w:pPr>
      <w:r>
        <w:rPr>
          <w:rFonts w:ascii="Amiri" w:hAnsi="Amiri" w:eastAsia="Amiri" w:cs="Amiri"/>
          <w:color w:val="111111"/>
          <w:sz w:val="28"/>
          <w:sz w:val="28"/>
          <w:szCs w:val="28"/>
          <w:rtl w:val="true"/>
          <w:lang w:bidi="ar-SA"/>
        </w:rPr>
        <w:t xml:space="preserve">أنت النبيُّ المصطفى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والهاشمي المفتخرْ</w:t>
      </w:r>
    </w:p>
    <w:p>
      <w:pPr>
        <w:pStyle w:val="BookText"/>
        <w:rPr/>
      </w:pPr>
      <w:r>
        <w:rPr>
          <w:rFonts w:ascii="Amiri" w:hAnsi="Amiri" w:eastAsia="Amiri" w:cs="Amiri"/>
          <w:color w:val="111111"/>
          <w:sz w:val="28"/>
          <w:sz w:val="28"/>
          <w:szCs w:val="28"/>
          <w:rtl w:val="true"/>
          <w:lang w:bidi="ar-SA"/>
        </w:rPr>
        <w:t xml:space="preserve">بك اهتدينا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وفيك نرجو ما أمرْ</w:t>
      </w:r>
    </w:p>
    <w:p>
      <w:pPr>
        <w:pStyle w:val="BookText"/>
        <w:rPr/>
      </w:pPr>
      <w:r>
        <w:rPr>
          <w:rFonts w:ascii="Amiri" w:hAnsi="Amiri" w:eastAsia="Amiri" w:cs="Amiri"/>
          <w:color w:val="111111"/>
          <w:sz w:val="28"/>
          <w:sz w:val="28"/>
          <w:szCs w:val="28"/>
          <w:rtl w:val="true"/>
          <w:lang w:bidi="ar-SA"/>
        </w:rPr>
        <w:t xml:space="preserve">ومعشر سمَّيتهم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أئمَّة اثنا عشرْ</w:t>
      </w:r>
    </w:p>
    <w:p>
      <w:pPr>
        <w:pStyle w:val="BookText"/>
        <w:rPr/>
      </w:pPr>
      <w:r>
        <w:rPr>
          <w:rFonts w:ascii="Amiri" w:hAnsi="Amiri" w:eastAsia="Amiri" w:cs="Amiri"/>
          <w:color w:val="111111"/>
          <w:sz w:val="28"/>
          <w:sz w:val="28"/>
          <w:szCs w:val="28"/>
          <w:rtl w:val="true"/>
          <w:lang w:bidi="ar-SA"/>
        </w:rPr>
        <w:t xml:space="preserve">حباهم ربُّ العلى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صفَّاهم من كدرْ</w:t>
      </w:r>
    </w:p>
    <w:p>
      <w:pPr>
        <w:pStyle w:val="BookText"/>
        <w:rPr/>
      </w:pPr>
      <w:r>
        <w:rPr>
          <w:rFonts w:ascii="Amiri" w:hAnsi="Amiri" w:eastAsia="Amiri" w:cs="Amiri"/>
          <w:color w:val="111111"/>
          <w:sz w:val="28"/>
          <w:sz w:val="28"/>
          <w:szCs w:val="28"/>
          <w:rtl w:val="true"/>
          <w:lang w:bidi="ar-SA"/>
        </w:rPr>
        <w:t xml:space="preserve">قد فاز مَنْ والاهم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وخاب مَنْ عفى الأثرْ</w:t>
      </w:r>
    </w:p>
    <w:p>
      <w:pPr>
        <w:pStyle w:val="BookText"/>
        <w:rPr/>
      </w:pPr>
      <w:r>
        <w:rPr>
          <w:rFonts w:ascii="Amiri" w:hAnsi="Amiri" w:eastAsia="Amiri" w:cs="Amiri"/>
          <w:color w:val="111111"/>
          <w:sz w:val="28"/>
          <w:sz w:val="28"/>
          <w:szCs w:val="28"/>
          <w:rtl w:val="true"/>
          <w:lang w:bidi="ar-SA"/>
        </w:rPr>
        <w:t xml:space="preserve">آخرهم يشفي الظمأ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الإمام المنتظَرْ</w:t>
      </w:r>
    </w:p>
    <w:p>
      <w:pPr>
        <w:pStyle w:val="BookText"/>
        <w:rPr/>
      </w:pPr>
      <w:r>
        <w:rPr>
          <w:rFonts w:ascii="Amiri" w:hAnsi="Amiri" w:eastAsia="Amiri" w:cs="Amiri"/>
          <w:color w:val="111111"/>
          <w:sz w:val="28"/>
          <w:sz w:val="28"/>
          <w:szCs w:val="28"/>
          <w:rtl w:val="true"/>
          <w:lang w:bidi="ar-SA"/>
        </w:rPr>
        <w:t xml:space="preserve">عترتك الأخيار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والتابعون ما أمرْ</w:t>
      </w:r>
    </w:p>
    <w:p>
      <w:pPr>
        <w:pStyle w:val="BookText"/>
        <w:rPr/>
      </w:pPr>
      <w:r>
        <w:rPr>
          <w:rFonts w:ascii="Amiri" w:hAnsi="Amiri" w:eastAsia="Amiri" w:cs="Amiri"/>
          <w:color w:val="111111"/>
          <w:sz w:val="28"/>
          <w:sz w:val="28"/>
          <w:szCs w:val="28"/>
          <w:rtl w:val="true"/>
          <w:lang w:bidi="ar-SA"/>
        </w:rPr>
        <w:t xml:space="preserve">مَنْ كان منكم معرضاً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فسوف يصلى بسقرْ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محمّد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كبار شعراء الشيعة، وُلِدَ في عمان، عاصر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ولقَّبه الإمام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شاعر مكثر، له في مدح بني هاشم وحدهم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يأتيني بمنقبة لعليٍّ لم أقل فيها شعراً لأُعطيَّنه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عاش في الكوفة والبصرة، في فترة انهيار الدولة الأُمويَّة ونشوء الدولة العبَّاسيَّة، وأدرك الملوك الخمسة الأُوَل من بني العبَّاس، توفَّى ببغداد، نظم عدَّة قصائد في غيبة الإمام المنتظَر وخروجه، ننتخب من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يكُ فيما قاله بالمكذَّبِ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سنيناً كفعل الخائف المترقِّبِ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يسير بنصر الله من بيت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سؤدد منه وأمر مسبَّبِ</w:t>
      </w:r>
    </w:p>
    <w:p>
      <w:pPr>
        <w:pStyle w:val="BookText"/>
        <w:rPr/>
      </w:pPr>
      <w:r>
        <w:rPr>
          <w:rFonts w:ascii="Amiri" w:hAnsi="Amiri" w:eastAsia="Amiri" w:cs="Amiri"/>
          <w:color w:val="111111"/>
          <w:sz w:val="28"/>
          <w:sz w:val="28"/>
          <w:szCs w:val="28"/>
          <w:rtl w:val="true"/>
          <w:lang w:bidi="ar-SA"/>
        </w:rPr>
        <w:t xml:space="preserve">فلمَّا رُوِيَ أنَّ ابن خولة غائب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صرفنا إليه قولنا لم نُكذِّب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وقلنا هو المهدي والقائم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 xml:space="preserve">فإنْ قلت لا فالحقُّ قولك والذي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أمرتَ فحتم غير ما متعصِّبِ</w:t>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الخلق طُرًّا من مطيع ومذنبِ</w:t>
      </w:r>
    </w:p>
    <w:p>
      <w:pPr>
        <w:pStyle w:val="BookText"/>
        <w:rPr/>
      </w:pPr>
      <w:r>
        <w:rPr>
          <w:rFonts w:ascii="Amiri" w:hAnsi="Amiri" w:eastAsia="Amiri" w:cs="Amiri"/>
          <w:color w:val="111111"/>
          <w:sz w:val="28"/>
          <w:sz w:val="28"/>
          <w:szCs w:val="28"/>
          <w:rtl w:val="true"/>
          <w:lang w:bidi="ar-SA"/>
        </w:rPr>
        <w:t xml:space="preserve">بأنَّ وليَّ الأمر والقائم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حينه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فيملأ عدلاً كلَّ شرق ومغربِ</w:t>
      </w:r>
    </w:p>
    <w:p>
      <w:pPr>
        <w:pStyle w:val="BookText"/>
        <w:rPr/>
      </w:pPr>
      <w:r>
        <w:rPr>
          <w:rFonts w:ascii="Amiri" w:hAnsi="Amiri" w:eastAsia="Amiri" w:cs="Amiri"/>
          <w:color w:val="111111"/>
          <w:sz w:val="28"/>
          <w:sz w:val="28"/>
          <w:szCs w:val="28"/>
          <w:rtl w:val="true"/>
          <w:lang w:bidi="ar-SA"/>
        </w:rPr>
        <w:t xml:space="preserve">فذاك أمين الله سرًّا وجهرةً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ولستُ وإنْ عوتبتُ فيه بمعتِبِ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دعبل بن عليِّ بن رزين الخزاعي، وُلِدَ في الكوفة، من مشاهير شعراء العصر العبَّاسي، عاصر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نواحي طوس، عُرِفَ عنه شدَّة ولائه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بحبِّهم، واعتُبِرَت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قِمَم البلاغة العربيَّة، دخل يوماً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هذه القصيدة، ومنها هذه الأبيات يذكر فيها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تَقَطَّعَ قَلْبِي إِثْرَهُمْ حَسَرَاتِ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يَقُومُ عَلَى اِسْمِ اَلله وَاَلْبَرَكَاتِ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فَيَا نَفْسُ طِيبِي ثُمَّ يَا نَفْسُ أَبْشِرِي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 xml:space="preserve">بكى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بن صالح الصيمري، تُوفِّي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خيار الشيعة، كان أديباً شاعراً، من شعراء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قصيدة</w:t>
      </w:r>
      <w:r>
        <w:rPr>
          <w:rStyle w:val="FootnoteAnchor"/>
          <w:rtl w:val="true"/>
        </w:rPr>
        <w:footnoteReference w:id="60"/>
      </w:r>
      <w:r>
        <w:rPr>
          <w:rFonts w:ascii="Amiri" w:hAnsi="Amiri" w:eastAsia="Amiri" w:cs="Amiri"/>
          <w:color w:val="111111"/>
          <w:sz w:val="28"/>
          <w:sz w:val="28"/>
          <w:szCs w:val="28"/>
          <w:rtl w:val="true"/>
          <w:lang w:bidi="ar-SA"/>
        </w:rPr>
        <w:t xml:space="preserve">يُرثي بها الإمام الهادي ويُعزِّي ابنه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الأرض خوفاً زُلزت زلزالها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وأخرجت من جزع أثقالَها</w:t>
      </w:r>
    </w:p>
    <w:p>
      <w:pPr>
        <w:pStyle w:val="BookText"/>
        <w:rPr/>
      </w:pPr>
      <w:r>
        <w:rPr>
          <w:rFonts w:ascii="Amiri" w:hAnsi="Amiri" w:eastAsia="Amiri" w:cs="Amiri"/>
          <w:color w:val="111111"/>
          <w:sz w:val="28"/>
          <w:sz w:val="28"/>
          <w:szCs w:val="28"/>
          <w:rtl w:val="true"/>
          <w:lang w:bidi="ar-SA"/>
        </w:rPr>
        <w:t>ثمّ يُعدِّد الأئمَّة ويُكمِلهم للمهدي وذلك قبل ميلاده،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نجوم أفلت في فلكها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تُدرِك أشياع الهدى آمالها</w:t>
      </w:r>
    </w:p>
    <w:p>
      <w:pPr>
        <w:pStyle w:val="BookText"/>
        <w:rPr/>
      </w:pPr>
      <w:r>
        <w:rPr>
          <w:rFonts w:ascii="Amiri" w:hAnsi="Amiri" w:eastAsia="Amiri" w:cs="Amiri"/>
          <w:color w:val="111111"/>
          <w:sz w:val="28"/>
          <w:sz w:val="28"/>
          <w:szCs w:val="28"/>
          <w:rtl w:val="true"/>
          <w:lang w:bidi="ar-SA"/>
        </w:rPr>
        <w:t xml:space="preserve">وبعده مَنْ يُرتجى طلوعه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يظلُّ جوَّاب الفلا جوالها</w:t>
      </w:r>
    </w:p>
    <w:p>
      <w:pPr>
        <w:pStyle w:val="BookText"/>
        <w:rPr/>
      </w:pPr>
      <w:r>
        <w:rPr>
          <w:rFonts w:ascii="Amiri" w:hAnsi="Amiri" w:eastAsia="Amiri" w:cs="Amiri"/>
          <w:color w:val="111111"/>
          <w:sz w:val="28"/>
          <w:sz w:val="28"/>
          <w:szCs w:val="28"/>
          <w:rtl w:val="true"/>
          <w:lang w:bidi="ar-SA"/>
        </w:rPr>
        <w:t xml:space="preserve">ذو الغيبة الطولى بالحقِّ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إحدى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آلت بثاني عشرها مآلها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عبَّاس بن جريح، الشهير بابن الرومي لأنَّه رومي الأصل، وُلِدَ في بغداد، شاعر كبير من شعراء العصر العبَّاسي، وعُرِفَ بأنَّه شاعر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في مودَّة ذي القربى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أشواط بعيدة، واختصَّ بمدحهم والدفاع عنهم، عاصر ثمانية من الخلفاء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العبَّاسيِّين، توفَّى مسموماً ودُفِنَ ببغداد في زمن الغيبة الصغرى، له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لونان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يخاطب فيها بني العبَّاس ويُذكِّرهم بالأمل الموعود،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غررتم لأنْ صدقتم أنَّ حالة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تدوم لكم والدهر لونان أخرجُ</w:t>
      </w:r>
    </w:p>
    <w:p>
      <w:pPr>
        <w:pStyle w:val="BookText"/>
        <w:rPr/>
      </w:pPr>
      <w:r>
        <w:rPr>
          <w:rFonts w:ascii="Amiri" w:hAnsi="Amiri" w:eastAsia="Amiri" w:cs="Amiri"/>
          <w:color w:val="111111"/>
          <w:sz w:val="28"/>
          <w:sz w:val="28"/>
          <w:szCs w:val="28"/>
          <w:rtl w:val="true"/>
          <w:lang w:bidi="ar-SA"/>
        </w:rPr>
        <w:t xml:space="preserve">لعلَّ لهم في منطوى الغيب ثائراً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سيسمو لكم والصبح في الليل مولجُ</w:t>
      </w:r>
    </w:p>
    <w:p>
      <w:pPr>
        <w:pStyle w:val="BookText"/>
        <w:rPr/>
      </w:pPr>
      <w:r>
        <w:rPr>
          <w:rFonts w:ascii="Amiri" w:hAnsi="Amiri" w:eastAsia="Amiri" w:cs="Amiri"/>
          <w:color w:val="111111"/>
          <w:sz w:val="28"/>
          <w:sz w:val="28"/>
          <w:szCs w:val="28"/>
          <w:rtl w:val="true"/>
          <w:lang w:bidi="ar-SA"/>
        </w:rPr>
        <w:t xml:space="preserve">بجيش تضيق الأرض من زفراته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زجل ينفي الوحوش وهزمجُ</w:t>
      </w:r>
    </w:p>
    <w:p>
      <w:pPr>
        <w:pStyle w:val="BookText"/>
        <w:rPr/>
      </w:pPr>
      <w:r>
        <w:rPr>
          <w:rFonts w:ascii="Amiri" w:hAnsi="Amiri" w:eastAsia="Amiri" w:cs="Amiri"/>
          <w:color w:val="111111"/>
          <w:sz w:val="28"/>
          <w:sz w:val="28"/>
          <w:szCs w:val="28"/>
          <w:rtl w:val="true"/>
          <w:lang w:bidi="ar-SA"/>
        </w:rPr>
        <w:t xml:space="preserve">إذا شيم بالأبصار أبرق بيضه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بوارق لا يستطعهنَّ المحمجُ</w:t>
      </w:r>
    </w:p>
    <w:p>
      <w:pPr>
        <w:pStyle w:val="BookText"/>
        <w:rPr/>
      </w:pPr>
      <w:r>
        <w:rPr>
          <w:rFonts w:ascii="Amiri" w:hAnsi="Amiri" w:eastAsia="Amiri" w:cs="Amiri"/>
          <w:color w:val="111111"/>
          <w:sz w:val="28"/>
          <w:sz w:val="28"/>
          <w:szCs w:val="28"/>
          <w:rtl w:val="true"/>
          <w:lang w:bidi="ar-SA"/>
        </w:rPr>
        <w:t>جمهور كبير من الشعراء آمن بحقيقة المهدي المنتظَر في صدر الإسلام، فنظموا قصائد وأبياتاً شعريَّة تتغنَّى فيه قبل ولادته،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ومصعب بن وهب النوشجاني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يدلُّ على شيوع الإيمان بالعقيدة المهدويَّة وحتميَّة ظهوره عند جميع الأوساط العلميَّة والأدبيَّة الشيعيَّة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9055_211478"/>
    </w:p>
    <w:p>
      <w:pPr>
        <w:pStyle w:val="Heading2"/>
        <w:numPr>
          <w:ilvl w:val="1"/>
          <w:numId w:val="1"/>
        </w:numPr>
        <w:rPr/>
      </w:pPr>
      <w:bookmarkStart w:id="116" w:name="__RefHeading___Toc14176573_1280447820"/>
      <w:bookmarkStart w:id="117" w:name="_Toc39"/>
      <w:bookmarkEnd w:id="115"/>
      <w:bookmarkEnd w:id="116"/>
      <w:r>
        <w:rPr>
          <w:rtl w:val="true"/>
        </w:rPr>
        <w:t>الفصل الرابع</w:t>
      </w:r>
      <w:r>
        <w:rPr>
          <w:rtl w:val="true"/>
        </w:rPr>
        <w:t xml:space="preserve">: </w:t>
      </w:r>
      <w:r>
        <w:rPr>
          <w:rtl w:val="true"/>
        </w:rPr>
        <w:t>طور الواقع</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4176575_1280447820"/>
      <w:bookmarkStart w:id="119" w:name="_Toc40"/>
      <w:bookmarkEnd w:id="118"/>
      <w:r>
        <w:rPr>
          <w:rtl w:val="true"/>
        </w:rPr>
        <w:t>اشارة</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9055_211480"/>
      <w:bookmarkStart w:id="121" w:name="pg19055_211480"/>
      <w:bookmarkEnd w:id="121"/>
    </w:p>
    <w:p>
      <w:pPr>
        <w:pStyle w:val="Heading3"/>
        <w:numPr>
          <w:ilvl w:val="2"/>
          <w:numId w:val="1"/>
        </w:numPr>
        <w:rPr/>
      </w:pPr>
      <w:bookmarkStart w:id="122" w:name="pg19055_211480"/>
      <w:bookmarkStart w:id="123" w:name="__RefHeading___Toc14176577_1280447820"/>
      <w:bookmarkStart w:id="124" w:name="_Toc41"/>
      <w:bookmarkEnd w:id="122"/>
      <w:bookmarkEnd w:id="123"/>
      <w:r>
        <w:rPr>
          <w:rtl w:val="true"/>
        </w:rPr>
        <w:t xml:space="preserve">مرحلة الغيبة الصغرى </w:t>
      </w:r>
      <w:r>
        <w:rPr>
          <w:rtl w:val="true"/>
        </w:rPr>
        <w:t>(</w:t>
      </w:r>
      <w:r>
        <w:rPr/>
        <w:t>260</w:t>
      </w:r>
      <w:r>
        <w:rPr>
          <w:rtl w:val="true"/>
        </w:rPr>
        <w:t xml:space="preserve"> - </w:t>
      </w:r>
      <w:r>
        <w:rPr/>
        <w:t>329</w:t>
      </w:r>
      <w:r>
        <w:rPr>
          <w:rtl w:val="true"/>
        </w:rPr>
        <w:t>ه</w:t>
      </w:r>
      <w:r>
        <w:rPr>
          <w:rtl w:val="true"/>
        </w:rPr>
        <w:t>-):</w:t>
      </w:r>
      <w:bookmarkEnd w:id="124"/>
    </w:p>
    <w:p>
      <w:pPr>
        <w:pStyle w:val="BookText"/>
        <w:rPr/>
      </w:pPr>
      <w:r>
        <w:rPr>
          <w:rFonts w:ascii="Amiri" w:hAnsi="Amiri" w:eastAsia="Amiri" w:cs="Amiri"/>
          <w:color w:val="111111"/>
          <w:sz w:val="28"/>
          <w:sz w:val="28"/>
          <w:szCs w:val="28"/>
          <w:rtl w:val="true"/>
          <w:lang w:bidi="ar-SA"/>
        </w:rPr>
        <w:t xml:space="preserve">تمتاز هذه البرهة الزمنيَّة في تاريخ الشيعة بأهمّيَّة خاصَّة، إذ قارب هذا العصر على سبعين عاماً، بدأً بوفاة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والإمامة، وانتهى في الخامس عشر من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السفير عليٍّ السمري رابع وآخر نائب خاصٍّ للإمام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انتقل الشيعة إلى مرحلة جديدة في العلاقة مع القيادة الشرعيَّة، فالشيعة قبل هذا التاريخ لم يعتادوا مسألة غياب المعصوم، حيث إنَّ غيبة الإمام الأخير من العترة الطاهرة انعطافة مغايرة في تاريخ الشيعة وذات إشكاليَّة مختلفة، إذ إنَّ عدم حضور الإمام المعصوم المباشر بين شيعته وقاعدته الشعبيَّة، أوجب من الناحية العمليَّة معالجة هذا الفراغ الناشئ، فالإمام الغائب هو آخر الأوصياء وإمام الزمان</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4176579_1280447820"/>
      <w:bookmarkStart w:id="126" w:name="_Toc42"/>
      <w:bookmarkEnd w:id="125"/>
      <w:r>
        <w:rPr>
          <w:rtl w:val="true"/>
        </w:rPr>
        <w:t>الوضع السياسي والفكري في هذه المرحلة</w:t>
      </w:r>
      <w:r>
        <w:rPr>
          <w:rtl w:val="true"/>
        </w:rPr>
        <w:t>:</w:t>
      </w:r>
      <w:bookmarkEnd w:id="126"/>
    </w:p>
    <w:p>
      <w:pPr>
        <w:pStyle w:val="BookText"/>
        <w:rPr/>
      </w:pPr>
      <w:r>
        <w:rPr>
          <w:rFonts w:ascii="Amiri" w:hAnsi="Amiri" w:eastAsia="Amiri" w:cs="Amiri"/>
          <w:color w:val="111111"/>
          <w:sz w:val="28"/>
          <w:sz w:val="28"/>
          <w:szCs w:val="28"/>
          <w:rtl w:val="true"/>
          <w:lang w:bidi="ar-SA"/>
        </w:rPr>
        <w:t xml:space="preserve">الوضع السياسي والفكري </w:t>
      </w:r>
      <w:r>
        <w:rPr>
          <w:rStyle w:val="FootnoteAnchor"/>
          <w:rtl w:val="true"/>
        </w:rPr>
        <w:footnoteReference w:id="62"/>
      </w:r>
      <w:r>
        <w:rPr>
          <w:rFonts w:ascii="Amiri" w:hAnsi="Amiri" w:eastAsia="Amiri" w:cs="Amiri"/>
          <w:color w:val="111111"/>
          <w:sz w:val="28"/>
          <w:sz w:val="28"/>
          <w:szCs w:val="28"/>
          <w:rtl w:val="true"/>
          <w:lang w:bidi="ar-SA"/>
        </w:rPr>
        <w:t>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تزامن فترة الغيبة الصغرى مع حكم ستَّة خلفاء عبَّاسيِّين، من الخليفة الخامس عشر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الخليفة العشرين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الوضع خلالها مشابهاً لما سبقه قبل عصر الغيبة حيث غلبة الموالي لاسيَّما الأتراك، وانحدار السلطة المركزيَّة نحو الضعف والانهيار، </w:t>
      </w:r>
    </w:p>
    <w:p>
      <w:pPr>
        <w:pStyle w:val="BookText"/>
        <w:rPr/>
      </w:pPr>
      <w:r>
        <w:rPr>
          <w:rFonts w:ascii="Amiri" w:hAnsi="Amiri" w:eastAsia="Amiri" w:cs="Amiri"/>
          <w:color w:val="111111"/>
          <w:sz w:val="28"/>
          <w:sz w:val="28"/>
          <w:szCs w:val="28"/>
          <w:rtl w:val="true"/>
          <w:lang w:bidi="ar-SA"/>
        </w:rPr>
        <w:t xml:space="preserve">ومع كلِّ هذا الضعف لم يتوقَّف الخلفاء العبَّاسيُّون عن ظلم الناس وهضم حقوقهم، وكان الإرهاب سيِّد الموقف لاسيَّما في عصر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الأمر في عهده حادًّا والسيف يقطر دماً على حدِّ تعبير الشيخ الطوسي</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نقل المعتصم الخلافة من بغداد إلى سامرَّاء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المعتضد العبَّاسي بإرجاعها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المشاكل التي واجهت العالم الإسلامي في عصر الغيبة الصغرى ظهور القرامطة وتمرُّدهم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وفتنتهم وممارستهم للظلم والجور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استدعى ممارسة السلطة العبَّاسيَّة الظلم ضدَّ الشيعة بذريعة انتساب هذه الفرقة إليهم وتصاعد أجواء الكبت ضدَّ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من التاريخ ظهرت أيضاً دول مستقلَّة، فانقسم العالم الإسلامي إلى ثلاثة 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العبَّاسيَّة في بغداد، الحكومة الأُمويَّة في الأندلس، الحكومة الفاطميَّة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الفكري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حركة تدوين المصادر الروائيَّة في هذه الفترة بعد أنْ مُنِعَت كتابة الحديث في أوائل القرن الأوَّل الهجري إلى فترة خلافة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بتدوين وضبط الأحاديث النبويَّة وحوادث تاريخ الإسلام، إلَّا أنَّ الأمر لم يلقَ رواجاً في ظلِّ العصر العبَّاسي الأوَّل، واستمرَّ الوضع كذلك حتَّى عصر الغيبة الصغرى، حيث صُنِّفت فيه كُتُب عديدة، منها أربعة كُتُب من أصل ستَّة كُتُب مهمَّة لأهل العامَّة عُرِفَت فيما بعد بالصحاح الستَّة، والأربعة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 سُنَن أبي داود، سُنَن الترمذي،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وللشيعة صُنِّف الكتاب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أيضاً</w:t>
      </w:r>
      <w:r>
        <w:rPr>
          <w:rFonts w:eastAsia="Amiri" w:cs="Amiri" w:ascii="Amiri" w:hAnsi="Amiri"/>
          <w:color w:val="111111"/>
          <w:sz w:val="28"/>
          <w:szCs w:val="28"/>
          <w:rtl w:val="true"/>
          <w:lang w:bidi="ar-SA"/>
        </w:rPr>
        <w:t xml:space="preserve">.). </w:t>
      </w:r>
      <w:bookmarkStart w:id="127" w:name="pg19055_211482"/>
    </w:p>
    <w:p>
      <w:pPr>
        <w:pStyle w:val="BookText"/>
        <w:rPr/>
      </w:pPr>
      <w:bookmarkEnd w:id="127"/>
      <w:r>
        <w:rPr>
          <w:rFonts w:ascii="Amiri" w:hAnsi="Amiri" w:eastAsia="Amiri" w:cs="Amiri"/>
          <w:color w:val="111111"/>
          <w:sz w:val="28"/>
          <w:sz w:val="28"/>
          <w:szCs w:val="28"/>
          <w:rtl w:val="true"/>
          <w:lang w:bidi="ar-SA"/>
        </w:rPr>
        <w:t xml:space="preserve">ففي ظلِّ هذا الوضع الأمني والسياسي المتأزِّم والذي نشأ عقب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الحادي عشر للشيعة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حُكَّام الدولة العبَّاسيَّة يُدرِكون تماماً 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الأوصياء، والثاني عشر من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ستزول دولتهم على يديه ويُقوِّض عروشهم ويُدمِّر كيانهم، ولهذا كانوا متأهِّبين لدفع الأخطار مهما كان الثمن، وبذلوا أقصى جهودهم للقضاء عليه، وهكذا نجد أنَّ التاريخ يُعيد نفسه كقصَّة موسى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كانت منازل بني هاشم تخضع لمراقبة شديدة، خاصَّةً منزل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الثامن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الخليفة العبَّاسي المعتمد أمراً يقتضي بتفتيش جميع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الصبيِّ الموعود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يتصرَّف الإمام المهدي في جوٍّ خانق ملئ بالجواسيس والعيون؟ وكيف يتسنَّى له حماية نفسه من بطش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وتحذيراً من خطر القتل وإبقاء نفسه الشريفة لأجل إظهار الدِّين وبأمر إلهي قرَّر اعتزال الناس بالغيبة والاستتار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4176581_1280447820"/>
      <w:bookmarkStart w:id="129" w:name="_Toc43"/>
      <w:bookmarkEnd w:id="128"/>
      <w:r>
        <w:rPr>
          <w:rtl w:val="true"/>
        </w:rPr>
        <w:t>نظام السفارة</w:t>
      </w:r>
      <w:r>
        <w:rPr>
          <w:rtl w:val="true"/>
        </w:rPr>
        <w:t>:</w:t>
      </w:r>
      <w:bookmarkEnd w:id="1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الناس في زمن الغيبة من الاتِّصال بالإمام مباشرةً، فكان لا بدَّ من إيجاد طريقة تحاول أنْ تعالج فراغ الغيبة من خلال الصلة بالإمام الغائب مع </w:t>
      </w:r>
      <w:bookmarkStart w:id="130" w:name="pg19055_211483"/>
    </w:p>
    <w:p>
      <w:pPr>
        <w:pStyle w:val="BookText"/>
        <w:rPr/>
      </w:pPr>
      <w:bookmarkEnd w:id="130"/>
      <w:r>
        <w:rPr>
          <w:rFonts w:ascii="Amiri" w:hAnsi="Amiri" w:eastAsia="Amiri" w:cs="Amiri"/>
          <w:color w:val="111111"/>
          <w:sz w:val="28"/>
          <w:sz w:val="28"/>
          <w:szCs w:val="28"/>
          <w:rtl w:val="true"/>
          <w:lang w:bidi="ar-SA"/>
        </w:rPr>
        <w:t xml:space="preserve">توفُّر الحماية التامَّة له، فوُجِدَت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من الارتباط غير المباشر من خلال سفير أو وكيل أو نائب خاصٍّ يُعيِّنه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وكانت مهمَّة السفراء رفع حوائج الناس والسعي في حلِّ مشاكلهم، وكانت الأسئلة تُسجَّل في ورقة فيأتي جوابها بتوقيعه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اصطُلِحَ عليها بتواقيع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الغيبة الصغرى هي حقبة انتقاليَّة تتَّسم بتحوُّلات طالت علاقة إمام الزمان بقاعدته الشعبيَّة، وهو أمر واقع تاريخيًّا تبرز فيه السفارة كمقوِّم أساسي لهذه المرحلة، ولولا وجود هذا النظام في بداية زمن الغيبة الصغرى لكان للشيعة مسارٌ منحرف عن المنحى الطبيعي لحركة الدعوة واتِّجاه الرسالة، ممَّا سيدفع الناس إلى تناسي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والإصغاء لما أشاعته السلطة العبَّاسيَّة عن وفاة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وجود خلف له، لهذا كان لا بدَّ من مرحلة قصيرة من الاحتجاب عن الناس تُمهِّد للغيبة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التطوُّر التاريخي لمسألة الاتِّصال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وابتكار نظام السفارة في المسيرة الشيعيَّة، أدَّى إلى تفاعل الأُمَّة وجدانيًّا وعمليًّا مع القيادة الربَّانيَّة المتمثِّلة في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تجسيداً لمبدأ الإمامة بكلِّ ما تحمله من دلالات عقائديَّة وروحيَّة، فكريَّة وعمليَّة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176583_1280447820"/>
      <w:bookmarkStart w:id="132" w:name="_Toc44"/>
      <w:bookmarkEnd w:id="131"/>
      <w:r>
        <w:rPr>
          <w:rtl w:val="true"/>
        </w:rPr>
        <w:t>خصوصيَّة الأطروحة المهدويَّة الشيعيَّة</w:t>
      </w:r>
      <w:r>
        <w:rPr>
          <w:rtl w:val="true"/>
        </w:rPr>
        <w:t>:</w:t>
      </w:r>
      <w:bookmarkEnd w:id="1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والولاية بعد استشهاد والده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خصوصيَّة وميزة تُحسَب إلى المدرسة الإماميَّة حيث إنَّها بدَّلت وحوَّلت حالة الأُمنية والأمر النظري في القضيَّة المهدويَّة إلى حالة واقعيَّة موجودة، فهي بذلك تنتظر مهديًّا محدَّداً، معروف الهويَّة والشخصيَّة، وُلِدَ في عصره، وهو الآن حاضر موجود</w:t>
      </w:r>
      <w:r>
        <w:rPr>
          <w:rFonts w:eastAsia="Amiri" w:cs="Amiri" w:ascii="Amiri" w:hAnsi="Amiri"/>
          <w:color w:val="111111"/>
          <w:sz w:val="28"/>
          <w:szCs w:val="28"/>
          <w:rtl w:val="true"/>
          <w:lang w:bidi="ar-SA"/>
        </w:rPr>
        <w:t xml:space="preserve">. </w:t>
      </w:r>
      <w:bookmarkStart w:id="133" w:name="pg19055_211484"/>
    </w:p>
    <w:p>
      <w:pPr>
        <w:pStyle w:val="Heading3"/>
        <w:numPr>
          <w:ilvl w:val="2"/>
          <w:numId w:val="1"/>
        </w:numPr>
        <w:rPr/>
      </w:pPr>
      <w:bookmarkStart w:id="134" w:name="__RefHeading___Toc14176585_1280447820"/>
      <w:bookmarkStart w:id="135" w:name="_Toc45"/>
      <w:bookmarkEnd w:id="133"/>
      <w:bookmarkEnd w:id="134"/>
      <w:r>
        <w:rPr>
          <w:rtl w:val="true"/>
        </w:rPr>
        <w:t xml:space="preserve">مراحل غياب الإمام المهدي </w:t>
      </w:r>
      <w:r>
        <w:rPr>
          <w:rtl w:val="true"/>
        </w:rPr>
        <w:t>(</w:t>
      </w:r>
      <w:r>
        <w:rPr>
          <w:rtl w:val="true"/>
        </w:rPr>
        <w:t>عجَّل الله فرجه</w:t>
      </w:r>
      <w:r>
        <w:rPr>
          <w:rtl w:val="true"/>
        </w:rPr>
        <w:t>):</w:t>
      </w:r>
      <w:bookmarkEnd w:id="135"/>
    </w:p>
    <w:p>
      <w:pPr>
        <w:pStyle w:val="BookText"/>
        <w:rPr/>
      </w:pPr>
      <w:r>
        <w:rPr>
          <w:rFonts w:ascii="Amiri" w:hAnsi="Amiri" w:eastAsia="Amiri" w:cs="Amiri"/>
          <w:color w:val="111111"/>
          <w:sz w:val="28"/>
          <w:sz w:val="28"/>
          <w:szCs w:val="28"/>
          <w:rtl w:val="true"/>
          <w:lang w:bidi="ar-SA"/>
        </w:rPr>
        <w:t>بناءً على الوضع الأمني والسياسي المتأزِّم في بداية فترة إمامته، وتناغماً مع الدور الإلهي الكبير المناط به تحقيقه، احتجب الإمام عن الناس بأمر إلهي إلى أنْ يأذن الله بظهوره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الشيعة الإماميَّة احتجاب واختفاء الإمام المهدي إلى مرحلتين، ويُطلِقون عليها مصطلح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منذ وفاة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الإمام المهدي كان يلتقي بخيار المؤمنين والصالحين، وبدأت ترتيبات عصر إمامته وقيادته للمجتمع، وتعيين سفراء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عثمان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حسين بن روح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أمر السفارة غريباً على أذهان الموالين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نظام الإمامين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ذلك بشكل طبيعي واعتيادي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واحتجاب الإمام المهدي عن الناس، لم يعد هناك من سبب لوجود السفير الأوَّل </w:t>
      </w:r>
    </w:p>
    <w:p>
      <w:pPr>
        <w:pStyle w:val="BookText"/>
        <w:rPr/>
      </w:pPr>
      <w:r>
        <w:rPr>
          <w:rFonts w:ascii="Amiri" w:hAnsi="Amiri" w:eastAsia="Amiri" w:cs="Amiri"/>
          <w:color w:val="111111"/>
          <w:sz w:val="28"/>
          <w:sz w:val="28"/>
          <w:szCs w:val="28"/>
          <w:rtl w:val="true"/>
          <w:lang w:bidi="ar-SA"/>
        </w:rPr>
        <w:t xml:space="preserve">في سامرَّاء، فانتقل إلى بغداد وأقام بجانب الكرخ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يسكنه الشيعة، وأصبحت بغداد حينها مركز حركة الناحية المقدَّسة والشيعة، وكان الموالون أو الوكلاء يحملون المال للسفير من مراكز وأقطاب بعيدة ويُقدِّمون له أسئلتهم، وبدوره ينقلها للإمام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مركز السفراء الأربعة بمدينة بغداد، ولهم وكلاء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المُدُن الإسلاميَّة المختلفة، وكنموذج نشير إلى بعض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مهزيار في الأهواز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بن إسحاق الأشعري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حاجز بن يزيد الوشَّاء في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داود بن قاسم الجعفري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صالح الهمداني في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القاسم بن العلاء في أذربيجان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شاذان بن نعيم في نيسابور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ففترة الغيبة الصغرى دامت على التحديد تسعاً وستِّين عاماً وستَّة أشهر وخمسة عشر يوماً، وانتهت بوفاة رابع وآخر سفير ونائب خاصٍّ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وكانت السفارة في بداية عهدها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جهاد كبير وتضحية عظمى، فالسفير كان حلقة الوصل بين الإمام والأُمَّة، والظروف الأمنيَّة والسياسيَّة العصيبة في تلك الفترة لم تكن لتساعد على أيِّ صلة بالإمام المهدي، إضافةً إلى أنَّ القواعد الشعبيَّة لم تكن لتعتاد على نظام السفارة والنيابة الخاصَّة في بدايتها، ولكن مع الدرجة الرفيعة والمنزلة الكبيرة التي حظيت بها السفارة الصادقة داخل المجتمع الإسلامي ولدى أوساط القواعد الشعبيَّة، ونظراً لأهمّيَّة هذا الموقع الحسَّاس بما يحمله من إمكانيَّات مادّيَّة </w:t>
      </w:r>
    </w:p>
    <w:p>
      <w:pPr>
        <w:pStyle w:val="BookText"/>
        <w:rPr/>
      </w:pPr>
      <w:r>
        <w:rPr>
          <w:rFonts w:ascii="Amiri" w:hAnsi="Amiri" w:eastAsia="Amiri" w:cs="Amiri"/>
          <w:color w:val="111111"/>
          <w:sz w:val="28"/>
          <w:sz w:val="28"/>
          <w:szCs w:val="28"/>
          <w:rtl w:val="true"/>
          <w:lang w:bidi="ar-SA"/>
        </w:rPr>
        <w:t xml:space="preserve">ومعنويَّة، برز العديد من الأصوات التي ادَّعت حصولها على شرف السفارة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فابتدأت في عهد السفير الثاني الادِّعاءات الكاذبة في زمن الغيبة الصغرى، وتوالت الادِّعاءات في زمن الغيبة الكبرى وإلى يومنا هذا، وهذا من أكبر الفتن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وكانت هناك أهداف أساسيَّة من وراء الغيبة الصغرى وتعيين السفراء كنُوَّاب ووكلاء يقومون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ضروريَّة لإيجاد الارتباط بين الإمام المهدي وبين الخواصِّ من شيعته، وكانت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لإثبات وجود الإمام، وترسيخ ثقافة الغيبة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تهيئة الأُمَّة وخاصَّة القواعد الشعبيَّة الموالية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لاستيعاب مفهوم الغيبة الكبرى، وتعويدهم عليها تدريجيًّا، وعدم مفاجئتهم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السفارة بمصالح المجتمع وشؤون الأُمَّة، وتعويد الناس على الارتباط بالعلماء أثناء غيبة الإمام واختفائه عن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السفير الرابع يوم الخامس عشر من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بابتداء عصر الغيبة الكبرى، وكان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بالغ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السمري قبل وفاته بستَّة أيَّام هو الإعلان عن انتهاء أمد الغيبة الصغرى وانقطاع السفارة والنيابة الخاصَّة</w:t>
      </w:r>
      <w:r>
        <w:rPr>
          <w:rStyle w:val="FootnoteAnchor"/>
          <w:rtl w:val="true"/>
        </w:rPr>
        <w:footnoteReference w:id="66"/>
      </w:r>
      <w:r>
        <w:rPr>
          <w:rFonts w:ascii="Amiri" w:hAnsi="Amiri" w:eastAsia="Amiri" w:cs="Amiri"/>
          <w:color w:val="111111"/>
          <w:sz w:val="28"/>
          <w:sz w:val="28"/>
          <w:szCs w:val="28"/>
          <w:rtl w:val="true"/>
          <w:lang w:bidi="ar-SA"/>
        </w:rPr>
        <w:t>وبدء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مرحلة جديدة هي مرحلة 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فالنائب العامُّ لم يُشخَّص بالاسم، وإنَّما شُخِّص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الفقاهة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التكاليف المطلوبة إسلاميًّا في فترة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الصغرى أو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36" w:name="pg19055_211487"/>
    </w:p>
    <w:p>
      <w:pPr>
        <w:pStyle w:val="BookText"/>
        <w:rPr/>
      </w:pPr>
      <w:bookmarkEnd w:id="136"/>
      <w:r>
        <w:rPr>
          <w:rFonts w:ascii="Amiri" w:hAnsi="Amiri" w:eastAsia="Amiri" w:cs="Amiri"/>
          <w:color w:val="111111"/>
          <w:sz w:val="28"/>
          <w:sz w:val="28"/>
          <w:szCs w:val="28"/>
          <w:rtl w:val="true"/>
          <w:lang w:bidi="ar-SA"/>
        </w:rPr>
        <w:t>ومن الضروريَّات العقائديَّة الواضحة في مدرسة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بن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والاعتراف به كإمام مفترض الطاعة وقائد فعلي للأُمَّة والالتزام بذلك، وإنْ لم يكن عمله ظاهراً للعيان، ولا شخصه معروفاً لدى الناس، فإنَّه الإمام الثاني عشر، ومعرفته تُنقِذ من موتة الجاهليَّة</w:t>
      </w:r>
      <w:r>
        <w:rPr>
          <w:rStyle w:val="FootnoteAnchor"/>
          <w:rtl w:val="true"/>
        </w:rPr>
        <w:footnoteReference w:id="67"/>
      </w:r>
      <w:r>
        <w:rPr>
          <w:rFonts w:ascii="Amiri" w:hAnsi="Amiri" w:eastAsia="Amiri" w:cs="Amiri"/>
          <w:color w:val="111111"/>
          <w:sz w:val="28"/>
          <w:sz w:val="28"/>
          <w:szCs w:val="28"/>
          <w:rtl w:val="true"/>
          <w:lang w:bidi="ar-SA"/>
        </w:rPr>
        <w:t>، ارتكازاً على الأدلَّة العقليَّة المنطقيَّة والأدلَّة النقليَّة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واقع الأمر، تُشكِّل فترة الغيبة الصغرى مرحلة جديدة في تاريخ الشيعة، وأنَّ ماهيَّة التحوُّل فيها تنطوي على تهيئة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الشعبيَّة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لمرحلة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الغياب التامُّ لإمام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وتحويل السلطة التشريعيَّة إلى العلماء والمراجع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مميَّزون غير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غير تحديد أو تعيين أيِّ شخص للنيابة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وتنطوي هذه الفترة أيضاً على تجاوز المرحلة السابقة فترة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176587_1280447820"/>
      <w:bookmarkStart w:id="138" w:name="_Toc46"/>
      <w:bookmarkEnd w:id="137"/>
      <w:r>
        <w:rPr>
          <w:rtl w:val="true"/>
        </w:rPr>
        <w:t>التراث المهدوي المكتوب في هذه المرحلة</w:t>
      </w:r>
      <w:r>
        <w:rPr>
          <w:rtl w:val="true"/>
        </w:rPr>
        <w:t>:</w:t>
      </w:r>
      <w:bookmarkEnd w:id="138"/>
    </w:p>
    <w:p>
      <w:pPr>
        <w:pStyle w:val="Heading4"/>
        <w:numPr>
          <w:ilvl w:val="3"/>
          <w:numId w:val="1"/>
        </w:numPr>
        <w:rPr/>
      </w:pPr>
      <w:bookmarkStart w:id="139" w:name="__RefHeading___Toc14176589_1280447820"/>
      <w:bookmarkStart w:id="140" w:name="_Toc47"/>
      <w:bookmarkEnd w:id="139"/>
      <w:r>
        <w:rPr>
          <w:rtl w:val="true"/>
        </w:rPr>
        <w:t>اشارة</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تأسيساً على تراث المرحلة السابقة، التي بذل فيها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جهوداً كبيرةً في ربط الأُمَّة فكريًّا وعاطفيًّا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الفترة امتداد لتلك مع بعض التغيُّرات التي تتناسب مع ظروف وأجواء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فالنشاط الفكري والثقافي والقيادي الذي مارسته المهدويَّة داخل الدائرة الشيعيَّة الخاصَّة، تميَّز بمستوى معيَّن من الخصوصيَّة والتركيز والسرّيَّة يناسب مع الوضع الأمني الذي كان سائداً، ويهدف إلى ربط الأُمَّة بقائدها الشرعي ورفع مستوى الوعي الدِّيني والعقائدي والفكري للأُمَّة، وتعبئتها نفسيًّا لاستقبال الحَدَث القادم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 xml:space="preserve">). </w:t>
      </w:r>
      <w:bookmarkStart w:id="141" w:name="pg19055_211488"/>
    </w:p>
    <w:p>
      <w:pPr>
        <w:pStyle w:val="BookText"/>
        <w:rPr/>
      </w:pPr>
      <w:bookmarkEnd w:id="141"/>
      <w:r>
        <w:rPr>
          <w:rFonts w:ascii="Amiri" w:hAnsi="Amiri" w:eastAsia="Amiri" w:cs="Amiri"/>
          <w:color w:val="111111"/>
          <w:sz w:val="28"/>
          <w:sz w:val="28"/>
          <w:szCs w:val="28"/>
          <w:rtl w:val="true"/>
          <w:lang w:bidi="ar-SA"/>
        </w:rPr>
        <w:t>إنَّ التراث المهدوي في هذه المرحلة يمكن تقسيمه إلى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176591_1280447820"/>
      <w:bookmarkStart w:id="143" w:name="_Toc48"/>
      <w:bookmarkEnd w:id="142"/>
      <w:r>
        <w:rPr/>
        <w:t>1</w:t>
      </w:r>
      <w:r>
        <w:rPr>
          <w:rtl w:val="true"/>
        </w:rPr>
        <w:t xml:space="preserve"> - </w:t>
      </w:r>
      <w:r>
        <w:rPr>
          <w:rtl w:val="true"/>
        </w:rPr>
        <w:t>تواقيع الناحية المقدَّسة</w:t>
      </w:r>
      <w:r>
        <w:rPr>
          <w:rtl w:val="true"/>
        </w:rPr>
        <w:t>:</w:t>
      </w:r>
      <w:bookmarkEnd w:id="143"/>
    </w:p>
    <w:p>
      <w:pPr>
        <w:pStyle w:val="BookText"/>
        <w:rPr/>
      </w:pPr>
      <w:r>
        <w:rPr>
          <w:rFonts w:ascii="Amiri" w:hAnsi="Amiri" w:eastAsia="Amiri" w:cs="Amiri"/>
          <w:color w:val="111111"/>
          <w:sz w:val="28"/>
          <w:sz w:val="28"/>
          <w:szCs w:val="28"/>
          <w:rtl w:val="true"/>
          <w:lang w:bidi="ar-SA"/>
        </w:rPr>
        <w:t>إنَّ فترة إمامة المهدي تحفُّ بها خصوصيَّات، ومن أهمّها وأبرزها قضيَّة غيبته، وتمَّ تجاوز هذا الأمر عن طريق نظام السفارة، فالسفير كان همزة وصل بين الإمام وشيعته، ولذا كانت أسئلة واستفسارات الشيعة في هذا العصر وإجابات الإمام المهدي عليها يتمُّ نقلها وتداولها عبر السفير، وعُرِفَت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تواقيع الناحية المقدَّسة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وهي كثيرة جدًّا وعلى امتداد ما يقرب من سبعين سنة، قد جُمِعَت في حينها بواسطة عبد الله بن جعفر الحميري</w:t>
      </w:r>
      <w:r>
        <w:rPr>
          <w:rStyle w:val="FootnoteAnchor"/>
          <w:rtl w:val="true"/>
        </w:rPr>
        <w:footnoteReference w:id="69"/>
      </w:r>
      <w:r>
        <w:rPr>
          <w:rFonts w:ascii="Amiri" w:hAnsi="Amiri" w:eastAsia="Amiri" w:cs="Amiri"/>
          <w:color w:val="111111"/>
          <w:sz w:val="28"/>
          <w:sz w:val="28"/>
          <w:szCs w:val="28"/>
          <w:rtl w:val="true"/>
          <w:lang w:bidi="ar-SA"/>
        </w:rPr>
        <w:t>، وجمعها أيضاً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وأُكرِّرها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أغلب رسائل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يُقدَّر عددها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الحدِّ الأدنى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كلِّ شهرين رسالة على الأقلّ كما صرَّح أحد الوكلاء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منطقة أذربيجان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كلَّ شهرين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لكلِّ وكيل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الوكاء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لسفير الفترة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كحدٍّ أدنى صادرة من الإمام في زمن الغيبة الصغرى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p>
    <w:p>
      <w:pPr>
        <w:pStyle w:val="BookText"/>
        <w:rPr/>
      </w:pPr>
      <w:r>
        <w:rPr>
          <w:rFonts w:eastAsia="Amiri" w:cs="Amiri" w:ascii="Amiri" w:hAnsi="Amiri"/>
          <w:color w:val="111111"/>
          <w:sz w:val="28"/>
          <w:szCs w:val="28"/>
          <w:lang w:bidi="ar-SA"/>
        </w:rPr>
        <w:t>28800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 السيِّد محمّد القبانجي مدير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هذا الرقم أقلّ من الحدِّ الأعلى لرسائل الإمام بكثير،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مجموع التواقيع الواصلة للوكلاء عن طريق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هذا عدا مئات، بل آلاف التواقيع المباشرة من السفير إلى صاحب الشأن والحاجة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فمعظم هذه التواقيع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ولم تصل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بين أيدينا حاليًّا من هذه التواقيع والرسائل الثمينة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w:t>
      </w:r>
      <w:r>
        <w:rPr>
          <w:rStyle w:val="FootnoteAnchor"/>
          <w:rtl w:val="true"/>
        </w:rPr>
        <w:footnoteReference w:id="72"/>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عامَّة وخاصَّة، وعلى أكبر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 كما جاء في المجلَّد السابع من مكاتيب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البقيَّة الكبرى منها قد ضاع، وهذه إحدى المصائب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تواقيع الناحية المقدَّسة هي عبارة عن أحاديث شريفة تُمثِّل سُنَّة المعصوم، وصلت إلينا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ونستشفُّ بين ثنايا هذه التوقيعات لمحات نيِّرة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بالإضافة إلى التعرُّف على تعاليم مدرسة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بادر بعض من العلماء في العصر الحديث إلى جمع هذا التراث النفيس ممَّا كتبه الإمام المهدي، فرفدوا بعملهم هذا ميدان البحث والتحقيق، ونشير إلى بعض هذه المصنَّفات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الإمام المهدي، للسيِّد حسن مهدي الحسيني الشيرازي،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144" w:name="pg19055_211490"/>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توقيعات الإمام المهدي، للشيخ محمّد تقي أكبر نجاد، منشورات مسجد جمكران،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الإمام المهدي، للشيخ عليٍّ الأحمدي الميانجي،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كلمات الإمام المهدي، مؤسَّسة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176593_1280447820"/>
      <w:bookmarkStart w:id="146" w:name="_Toc49"/>
      <w:bookmarkEnd w:id="145"/>
      <w:r>
        <w:rPr/>
        <w:t>2</w:t>
      </w:r>
      <w:r>
        <w:rPr>
          <w:rtl w:val="true"/>
        </w:rPr>
        <w:t xml:space="preserve"> - </w:t>
      </w:r>
      <w:r>
        <w:rPr>
          <w:rtl w:val="true"/>
        </w:rPr>
        <w:t>كُتُب ومصنَّفات الشيعة</w:t>
      </w:r>
      <w:r>
        <w:rPr>
          <w:rtl w:val="true"/>
        </w:rPr>
        <w:t>:</w:t>
      </w:r>
      <w:bookmarkEnd w:id="146"/>
    </w:p>
    <w:p>
      <w:pPr>
        <w:pStyle w:val="BookText"/>
        <w:rPr/>
      </w:pPr>
      <w:r>
        <w:rPr>
          <w:rFonts w:ascii="Amiri" w:hAnsi="Amiri" w:eastAsia="Amiri" w:cs="Amiri"/>
          <w:color w:val="111111"/>
          <w:sz w:val="28"/>
          <w:sz w:val="28"/>
          <w:szCs w:val="28"/>
          <w:rtl w:val="true"/>
          <w:lang w:bidi="ar-SA"/>
        </w:rPr>
        <w:t xml:space="preserve">في فترة متأخِّرة من هذه المرحلة، كانت هناك مساهمات واضحة من علماء الشيعة في تدوين الحديث الشريف وترتيب أبوابه، باعتبار أنَّ هذه الفترة من التاريخ تستوجب هذا النوع من التأليف عقب انتهاء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 الاهتمام بجمع أحاديثهم وتداولها والتقيُّد بها، وذلك لكشف الأحكام وتوضيح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القضيَّة المهدويَّة فنحن في صدد غيبته عن أُمَّته وشيعته، ولذا كثرت المصنَّفات في هذه الفترة التي تتحدَّث عن الغيبة، فمن المصنَّفات التي دُوِّنت وكُتِبَت في هذه المرحلة، النماذج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العنبس محمّد بن إسحاق بن أبي العنبس الصيمريُّ، وُلِدَ في الكوفة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وتوفَّى ببغداد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فرُّوخ الصفَّار،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عن المهدي فصلاً</w:t>
      </w:r>
      <w:r>
        <w:rPr>
          <w:rStyle w:val="FootnoteAnchor"/>
          <w:rtl w:val="true"/>
        </w:rPr>
        <w:footnoteReference w:id="73"/>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الحسين أبو العبَّاس الحميري القمِّي، 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اعتُبِرَ أكبر عالم في مدينة قم في عصره، نقل الصدوق والطوسي </w:t>
      </w:r>
    </w:p>
    <w:p>
      <w:pPr>
        <w:pStyle w:val="BookText"/>
        <w:rPr/>
      </w:pPr>
      <w:r>
        <w:rPr>
          <w:rFonts w:ascii="Amiri" w:hAnsi="Amiri" w:eastAsia="Amiri" w:cs="Amiri"/>
          <w:color w:val="111111"/>
          <w:sz w:val="28"/>
          <w:sz w:val="28"/>
          <w:szCs w:val="28"/>
          <w:rtl w:val="true"/>
          <w:lang w:bidi="ar-SA"/>
        </w:rPr>
        <w:t>الكثير عنه في كُتُبهما، له الكُتُب التالية</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والحيرة، المسائل والتوقيعات، مسائل عن محمّد بن عثمان العمري، قرب الإسناد إلى صاحب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بن محمّد بن أيُّوب العيَّاشي، توفَّى في نهاية القرن الثالث الهجري، كان أديباً غزير الإنتاج، كان في بداية تعلُّمه يتبع مدرسة الخلفاء، ولكنَّه سرعان ما انتمى إلى الشيعة، ومن عناوين كُتُبه</w:t>
      </w:r>
      <w:r>
        <w:rPr>
          <w:rStyle w:val="FootnoteAnchor"/>
          <w:rtl w:val="true"/>
        </w:rPr>
        <w:footnoteReference w:id="75"/>
      </w:r>
      <w:r>
        <w:rPr>
          <w:rFonts w:ascii="Amiri" w:hAnsi="Amiri" w:eastAsia="Amiri" w:cs="Amiri"/>
          <w:color w:val="111111"/>
          <w:sz w:val="28"/>
          <w:sz w:val="28"/>
          <w:szCs w:val="28"/>
          <w:rtl w:val="true"/>
          <w:lang w:bidi="ar-SA"/>
        </w:rPr>
        <w:t>التي وصلنا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الإسلام محمّد بن يعقوب الكليني الرازي،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الكتاب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الأُصول الأربعة عند الشيعة الإماميَّة، والانتهاء من تأليفه بعد جهد دام عشرين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في أُصول الكافي خمسة أبواب</w:t>
      </w:r>
      <w:r>
        <w:rPr>
          <w:rStyle w:val="FootnoteAnchor"/>
          <w:rtl w:val="true"/>
        </w:rPr>
        <w:footnoteReference w:id="76"/>
      </w:r>
      <w:r>
        <w:rPr>
          <w:rFonts w:ascii="IRNazanin" w:hAnsi="IRNazanin" w:eastAsia="IRNazanin"/>
          <w:color w:val="111111"/>
          <w:sz w:val="28"/>
          <w:sz w:val="28"/>
          <w:szCs w:val="28"/>
          <w:rtl w:val="true"/>
          <w:lang w:bidi="fa-IR"/>
        </w:rPr>
        <w:t xml:space="preserve">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سالم بن رباح بن قيس السوَّاق القلا، توفَّى بداية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أحمد الصفَّار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في إبطاء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بحر الرهني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البغدادي، معاصر ابن همَّام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الجلودي، وُلِدَ في ضواحي البصرة، وعاش في</w:t>
      </w:r>
      <w:r>
        <w:rPr>
          <w:rFonts w:eastAsia="Amiri" w:cs="Amiri" w:ascii="Amiri" w:hAnsi="Amiri"/>
          <w:color w:val="111111"/>
          <w:sz w:val="28"/>
          <w:szCs w:val="28"/>
          <w:rtl w:val="true"/>
          <w:lang w:bidi="ar-SA"/>
        </w:rPr>
        <w:t xml:space="preserve">). </w:t>
      </w:r>
      <w:bookmarkStart w:id="147" w:name="pg19055_211492"/>
    </w:p>
    <w:p>
      <w:pPr>
        <w:pStyle w:val="BookText"/>
        <w:rPr/>
      </w:pPr>
      <w:bookmarkEnd w:id="147"/>
      <w:r>
        <w:rPr>
          <w:rFonts w:ascii="Amiri" w:hAnsi="Amiri" w:eastAsia="Amiri" w:cs="Amiri"/>
          <w:color w:val="111111"/>
          <w:sz w:val="28"/>
          <w:sz w:val="28"/>
          <w:szCs w:val="28"/>
          <w:rtl w:val="true"/>
          <w:lang w:bidi="ar-SA"/>
        </w:rPr>
        <w:t xml:space="preserve">زمن الغيبة الصغرى، كتب كثيراً في التاريخ، ولديه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حمدان الخصيبي،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فيه الباب الرابع عشر</w:t>
      </w:r>
      <w:r>
        <w:rPr>
          <w:rStyle w:val="FootnoteAnchor"/>
          <w:rtl w:val="true"/>
        </w:rPr>
        <w:footnoteReference w:id="78"/>
      </w:r>
      <w:r>
        <w:rPr>
          <w:rFonts w:ascii="Amiri" w:hAnsi="Amiri" w:eastAsia="Amiri" w:cs="Amiri"/>
          <w:color w:val="111111"/>
          <w:sz w:val="28"/>
          <w:sz w:val="28"/>
          <w:szCs w:val="28"/>
          <w:rtl w:val="true"/>
          <w:lang w:bidi="ar-SA"/>
        </w:rPr>
        <w:t xml:space="preserve">عن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176595_1280447820"/>
      <w:bookmarkStart w:id="149" w:name="_Toc50"/>
      <w:bookmarkEnd w:id="148"/>
      <w:r>
        <w:rPr/>
        <w:t>3</w:t>
      </w:r>
      <w:r>
        <w:rPr>
          <w:rtl w:val="true"/>
        </w:rPr>
        <w:t xml:space="preserve"> - </w:t>
      </w:r>
      <w:r>
        <w:rPr>
          <w:rtl w:val="true"/>
        </w:rPr>
        <w:t>شعراء الشيعة في زمن الغيبة الصغرى</w:t>
      </w:r>
      <w:r>
        <w:rPr>
          <w:rtl w:val="true"/>
        </w:rPr>
        <w:t>:</w:t>
      </w:r>
      <w:bookmarkEnd w:id="149"/>
    </w:p>
    <w:p>
      <w:pPr>
        <w:pStyle w:val="BookText"/>
        <w:rPr/>
      </w:pPr>
      <w:r>
        <w:rPr>
          <w:rFonts w:ascii="Amiri" w:hAnsi="Amiri" w:eastAsia="Amiri" w:cs="Amiri"/>
          <w:color w:val="111111"/>
          <w:sz w:val="28"/>
          <w:sz w:val="28"/>
          <w:szCs w:val="28"/>
          <w:rtl w:val="true"/>
          <w:lang w:bidi="ar-SA"/>
        </w:rPr>
        <w:t>إلى جانب الفقهاء والعلماء الذين حاولوا تدعيم المذهب الشيعي، كان الشعراء كذلك يدافعون عن الهدف نفسه، فكان لهم تأثير عميق في المجتمع لأنَّهم لم ينظموا الشعر طمعاً في المال والجاه، بل تحرَّكوا دفاعاً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الشعر في ما مضى يحتلُّ موقعاً في غاية الأهمّيَّة، فإلى جانب البلاغة والأدب فإنَّه يُعَدُّ في طليعة الإعلام الموجِّه للمجتمع، ويقوم بما تقوم به الوسائل الإعلاميَّة في العصر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تحرَّك الشعراء الشيعة دفاعاً عن عقيدتهم، ودفاعاً عن آرائهم في مسائل الإمامة والخلافة والولاية، ومن الطبيعي هذا الدور والمساهمة منهم حيث صوت الشعر من أقوى الأصوات في الدفاع عن مدرسة التشيُّع، والمحور الأساس في هذه الفترة هو الإمام المهدي وغيبته، وكان لأشعارهم تأثير كبير في النفوس المقهورة، فاستطاعت أنْ تكسبهم بنغمتها الحزينة، التي تنبع من قلب الشاعر الحزين على فقد إمامه وغيبته والمصائب التي تحلُّ على شيعته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يتمتَّع الشعراء الشيعة الذين كانوا يُصرِّحون بالحقيقة ويدافعون عن العقيدة بمنزلة رفيعة لدى محبِّي أهل البيت، ولذا فقد كان هؤلاء الشعراء يتعرَّضون للملاحقة والمطاردة والاضطهاد سواء في الحكم الأُموي أو الحكم </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عددهم كان ضئيلاً في العصر الأُموي قياساً إلى العصر العبَّاسي، وقد استمرَّت سياسة الاضطهاد بحقِّ الشعراء الشيعة في العصر العبَّاسي الأوَّل، ولكن العصر العبَّاسي الثاني شهد قدراً من الانفراج بسبب تنامي عدد الشعراء الشيعة وضعف السلطة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المرحلة التاريخيَّة صدح الشعراء الشيعة بحقّيَّة المهدويَّة والغيبة، وقيلت أشعار كثيرة على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يخصُّ عدد الشعراء الشيعة وتراجم حياتهم في هذه الفترة، فقد تعرَّض لإحصائهم السيِّد محسن الأمين، وقد أثبت إحصاءات دقيقة لهم في موسوعته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ويمكن أنْ نتعرَّف على جميع الشعراء الشيعة منذ صدر الإسلام وحتَّى زمن متأخِّر، وفي زمن الغيبة الصغرى، ذكر الأسماء التالية من الشعراء الشيعة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بن عبيد الطائي البحتري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محمّد بن صالح بن عبد الله الحجازي البغدادي توفَّى في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بن نصير الحلواني توفَّى في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بن منصور بن بسَّام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عبيد الله بن محمّد بن عمَّار الثقفي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بن أحمد البصري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البلدي توفَّى بداية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علويه الأصبهاني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محمّد بن حسن بن دريد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بن إبراهيم طباطبا الحسني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مزيد بن محمود البوشنجي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بن عبيد الله الكاتب البصري المعروف بالمفجِّع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عبَّاس النوبختي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نصر القاسم بن أحمد الحروري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الجزري الصنوبري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يحيى الصولي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الملاحظ في تراث هذه الفترة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يتحدَّث أيُّ كتاب من كُتُب الشيعة في زمن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الفترة التي بعدها مثل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والمفيد والصدوق والمرتضى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اختفاء الإمام المهدي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نستغرب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الادِّعاء والتصوُّر لمخالفي الشيعة في أُطروحتهم المهدويَّة؟ هل يستطيعون أنْ يُجيبونا عن هذا التساؤل والاستفسار؟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يكتب أغلب السفراء الأربعة أو يُدوِّنوا أيَّ كتاب؟</w:t>
      </w:r>
    </w:p>
    <w:p>
      <w:pPr>
        <w:pStyle w:val="BookText"/>
        <w:rPr/>
      </w:pPr>
      <w:r>
        <w:rPr>
          <w:rFonts w:ascii="Amiri" w:hAnsi="Amiri" w:eastAsia="Amiri" w:cs="Amiri"/>
          <w:color w:val="111111"/>
          <w:sz w:val="28"/>
          <w:sz w:val="28"/>
          <w:szCs w:val="28"/>
          <w:rtl w:val="true"/>
          <w:lang w:bidi="ar-SA"/>
        </w:rPr>
        <w:t>فالسفراء الأربعة الكرام وهم على درجة كبيرة من وفرة العلم وغزارة العقل، ومن أعلام الفقهاء وجهابذة العلماء قد تجنب أغلبهم تأليف وتدوين الكُتُب ونشر أفكارهم والترويج لمعتقدهم كتابةً، وذلك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تكن شخصيَّتهم تُطرَح في المجتمع كعلماء، وإنَّما كتُجَّار وأصحاب مهن لكي تبقى مسألة السفارة في طيِّ الكتمان والخفاء، فقد كان السفير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يتظاهر ببيع السمن حتَّى لُقِّب بالسمَّان، وكذلك ابنه محمّد السفير الثاني، فكانت الأسئلة والحقوق الشرعيَّة تصل إليه، فيجعلها في زقاق السمن ويرفعها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أُخفيت حلقة الوصل بين الإمام وقاعدته الشعبيَّة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السفارة أمرٌ سرِّي ومهمٌّ للغاية، وهؤلاء السفراء يجب أنْ لا يشعر الجهاز العبَّاسي تجاههم بخطر، ودون أنْ يُثيروا أيَّ شكوك حول علاقتهم بالإمام، فإنَّ الكُتُب لو أُلِّفت من قِبَلهم فمن الممكن أنْ تصل إلى أيدي رجال السلطة التي تجدُّ كلَّ الجدِّ في مراقبة العلماء والبحث عن إلصاق التُّهَم بهم، واحتماليَّة كشف شخصيَّتهم الحقيقيَّة كبير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سيراً على نهج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بصفتهم معلِّمين وأساتذة مهمَّتهم توجيه المجتمع، فاقتصروا في نشر آرائهم ونتاجهم الفكري عن طريق الرواية الشفويَّة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9055_211496"/>
      <w:bookmarkStart w:id="151" w:name="pg19055_211496"/>
      <w:bookmarkEnd w:id="151"/>
    </w:p>
    <w:p>
      <w:pPr>
        <w:pStyle w:val="Heading2"/>
        <w:numPr>
          <w:ilvl w:val="1"/>
          <w:numId w:val="1"/>
        </w:numPr>
        <w:rPr/>
      </w:pPr>
      <w:bookmarkStart w:id="152" w:name="pg19055_211496"/>
      <w:bookmarkStart w:id="153" w:name="__RefHeading___Toc14176597_1280447820"/>
      <w:bookmarkStart w:id="154" w:name="_Toc51"/>
      <w:bookmarkEnd w:id="152"/>
      <w:bookmarkEnd w:id="153"/>
      <w:r>
        <w:rPr>
          <w:rtl w:val="true"/>
        </w:rPr>
        <w:t>الفصل الخامس</w:t>
      </w:r>
      <w:r>
        <w:rPr>
          <w:rtl w:val="true"/>
        </w:rPr>
        <w:t xml:space="preserve">: </w:t>
      </w:r>
      <w:r>
        <w:rPr>
          <w:rtl w:val="true"/>
        </w:rPr>
        <w:t>طور التأصيل</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4176599_1280447820"/>
      <w:bookmarkStart w:id="156" w:name="_Toc52"/>
      <w:bookmarkEnd w:id="155"/>
      <w:r>
        <w:rPr>
          <w:rtl w:val="true"/>
        </w:rPr>
        <w:t>اشارة</w:t>
      </w:r>
      <w:bookmarkEnd w:id="1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9055_211498"/>
      <w:bookmarkStart w:id="158" w:name="pg19055_211498"/>
      <w:bookmarkEnd w:id="158"/>
    </w:p>
    <w:p>
      <w:pPr>
        <w:pStyle w:val="Heading3"/>
        <w:numPr>
          <w:ilvl w:val="2"/>
          <w:numId w:val="1"/>
        </w:numPr>
        <w:rPr/>
      </w:pPr>
      <w:bookmarkStart w:id="159" w:name="pg19055_211498"/>
      <w:bookmarkStart w:id="160" w:name="__RefHeading___Toc14176601_1280447820"/>
      <w:bookmarkStart w:id="161" w:name="_Toc53"/>
      <w:bookmarkEnd w:id="159"/>
      <w:bookmarkEnd w:id="160"/>
      <w:r>
        <w:rPr>
          <w:rtl w:val="true"/>
        </w:rPr>
        <w:t xml:space="preserve">مرحلة بداية الغيبة الكبرى </w:t>
      </w:r>
      <w:r>
        <w:rPr>
          <w:rtl w:val="true"/>
        </w:rPr>
        <w:t>(</w:t>
      </w:r>
      <w:r>
        <w:rPr/>
        <w:t>329</w:t>
      </w:r>
      <w:r>
        <w:rPr>
          <w:rtl w:val="true"/>
        </w:rPr>
        <w:t xml:space="preserve"> - </w:t>
      </w:r>
      <w:r>
        <w:rPr/>
        <w:t>447</w:t>
      </w:r>
      <w:r>
        <w:rPr>
          <w:rtl w:val="true"/>
        </w:rPr>
        <w:t>ه</w:t>
      </w:r>
      <w:r>
        <w:rPr>
          <w:rtl w:val="true"/>
        </w:rPr>
        <w:t>-):</w:t>
      </w:r>
      <w:bookmarkEnd w:id="161"/>
    </w:p>
    <w:p>
      <w:pPr>
        <w:pStyle w:val="BookText"/>
        <w:rPr/>
      </w:pPr>
      <w:r>
        <w:rPr>
          <w:rFonts w:ascii="Amiri" w:hAnsi="Amiri" w:eastAsia="Amiri" w:cs="Amiri"/>
          <w:color w:val="111111"/>
          <w:sz w:val="28"/>
          <w:sz w:val="28"/>
          <w:szCs w:val="28"/>
          <w:rtl w:val="true"/>
          <w:lang w:bidi="ar-SA"/>
        </w:rPr>
        <w:t xml:space="preserve">في أواخر الغيبة الصغرى ورد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بالغ الأهمّيَّة من الناحية المقدَّسة للسفير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يُخبِره فيه بانتهاء نظام السفارة وابتداء الغيبة الكبرى، وأنَّه لا ظهور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فغيبة المهدي تُشكِّل حَدَثاً غير اعتيادي لم يعهد من قبل، ولو جاءت بدون مقدَّمات وممهِّدات لشكَّلت مفاجأة للشيعة، وربَّما أثَّر في معتقداتهم، ولكن التمهيد الذي سبق عبر السفراء الأربعة واحتجاب الإمام في الغيبة الصغرى، جعل الشيعة تعتاد على عدم رؤية الإمام، وأنَّ الجيل الذي كان معتاداً على الاتِّصال بقيادته الشرعيَّة والرجوع لها في كلِّ الأُمور قد انتهى، والجيل الجديد تعوَّد على غيبة الإمام، فعندما حدثت الغيبة الكبرى لم تُشكِّل صدمة لهم، إذ ألفوا هذا النمط من الغياب والاحتجاب في زمن الغيبة الصغرى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الإمام المهدي لا تعني انسحابه عن دور القيادة والتوجيه للمجتمع الإسلامي، فغيبته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عنوان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الإمام الثاني عشر للمسلمين، ونظام الإمامة ممتدٌّ متَّصل إلى يوم القيامة، لأنَّه نظام إلهي قائم على أساس العناية واللطف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في مرحلة الغيبة الكبرى يمارس دوره أو مشروعه من خلال النيابة العامَّة وليس النيابة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الإمام عيَّن نُوَّاباً عامِّين عنه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يُعيِّن شخصاً بعينه </w:t>
      </w:r>
      <w:bookmarkStart w:id="162" w:name="pg19055_211499"/>
    </w:p>
    <w:p>
      <w:pPr>
        <w:pStyle w:val="BookText"/>
        <w:rPr/>
      </w:pPr>
      <w:bookmarkEnd w:id="162"/>
      <w:r>
        <w:rPr>
          <w:rFonts w:ascii="Amiri" w:hAnsi="Amiri" w:eastAsia="Amiri" w:cs="Amiri"/>
          <w:color w:val="111111"/>
          <w:sz w:val="28"/>
          <w:sz w:val="28"/>
          <w:szCs w:val="28"/>
          <w:rtl w:val="true"/>
          <w:lang w:bidi="ar-SA"/>
        </w:rPr>
        <w:t>وإنَّما طرح عنواناً عامًّا، ووضع له مواصفات معيَّنة، فمَنْ توفَّرت فيه هذه المواصفات فهو من نُوَّاب الإمام، ويجب على الأُمَّة في هذه المرحلة أنْ ترتبط بالإمام الحجَّة من خلال الارتباط بنُوَّابه، فالإمام سدَّ كلَّ الأبواب إلَّا باباً واحداً، وجعل الأُمَّة مرتبطة بهذا الباب، وهو ربط الأُمَّة بالعلماء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تُشكِّل الغيبة التامَّة في بداياتها حَدَثاً استثنائيًّا ومنعرجاً حادًّا في مسيرة الشيعة، حيث انتهاء عصر النصِّ الشرعي، فأصبحوا في مواجهة وضع غير اعتيادي، ممَّا تحتَّم على الفقهاء تمثُّل سِيَر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والقيام بجزء من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والتصدِّي لقيادة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احتلَّ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موقعهم الجديد استناداً لأحاديث تُبيِّن دورهم ومسؤوليَّتهم في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أصدر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 عن طريق السفير الثاني في جوابه لإسحاق بن يعقوب،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وفي حديث آخر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لمسؤوليَّة الشيعة ومواصفات الفقيه المعتمد في عصر الغيبة،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4176603_1280447820"/>
      <w:bookmarkStart w:id="164" w:name="_Toc54"/>
      <w:bookmarkEnd w:id="163"/>
      <w:r>
        <w:rPr>
          <w:rtl w:val="true"/>
        </w:rPr>
        <w:t>الوضع السياسي والفكري في هذه المرحلة</w:t>
      </w:r>
      <w:r>
        <w:rPr>
          <w:rtl w:val="true"/>
        </w:rPr>
        <w:t>:</w:t>
      </w:r>
      <w:bookmarkEnd w:id="164"/>
    </w:p>
    <w:p>
      <w:pPr>
        <w:pStyle w:val="BookText"/>
        <w:rPr/>
      </w:pP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الغيبة الصغرى وهي فترة انكماش الدولة العبَّاسيَّة وضعفها ووهنها فأُطلق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الضعف والانحطاط السياسي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w:t>
      </w:r>
    </w:p>
    <w:p>
      <w:pPr>
        <w:pStyle w:val="BookText"/>
        <w:rPr/>
      </w:pPr>
      <w:r>
        <w:rPr>
          <w:rFonts w:ascii="Amiri" w:hAnsi="Amiri" w:eastAsia="Amiri" w:cs="Amiri"/>
          <w:color w:val="111111"/>
          <w:sz w:val="28"/>
          <w:sz w:val="28"/>
          <w:szCs w:val="28"/>
          <w:rtl w:val="true"/>
          <w:lang w:bidi="ar-SA"/>
        </w:rPr>
        <w:t>أبرز مظاهره استقلال الولاة في شؤون ولايتهم، بل وتأسيسهم دولاً مستقلَّة، وتدخُّل الحرس التركي في تعيين الخلفاء وعزلهم، وصار الخليفة العبَّاسي لا حول له ولا قوَّة، ووصل الحال ذروته في عهد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أدَّى إلى ضعف الدولة، وتمَّت السيطرة على بغداد عاصمة الخلافة وحاضرة العالم الإسلامي من قِبَل البويهيِّين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البويهيَّة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دولة البويهيِّين وهم شيعة اثنا عشريَّة بالأساس نتيجة جهود ثلاثة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ديلمي فقير، يعمل صيَّاداً على شواطئ بحر قزوين، برز أكبر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بمهارته الحربيَّة وشجاعته حتَّى أضحى هو وأخوه الحسن من القادة البارزين في جيش مَلِك الدولة الزياريَّة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فمنح القائد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صغيرة في أقصى جنوب إقليم فارس، فأظهر الإخوة الثلاثة كفاءة وقدرة عالية في حفظ الأمن وإدارة الولاية، وعندما قُتِلَ مرداويج على يد الأتراك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أُتيحت الفرصة لأبناء بويه السيطرة على بلاد فارس، وتأسيس دولتهم غير المركزيَّة والتي تتشكَّل من ثلاثة فروع مقسَّمة على الإخوة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فارس، وأسَّس فرعاً لدولتهم استمرَّ حكمهم فيه إلى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الأخ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الريِّ وهمدان وأصفهان، وحكموا المنطقة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الأخ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الأهواز وكرمان وبغداد، ودام حكمهم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السيطرة على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الأحوال في العراق مضطربة جدًّا لوقوعها تحت نفوذ القوَّاد الأتراك، وقلَّة الموارد الماليَّة، فعندما أحسَّ الناس في العراق بفشل الحكومة وفساد جهاز الخلافة، وجدوا في البويهيِّين القوَّة المناسبة لإنقاذ الدولة، فكاتب الأهالي القائد أحمد بن بويه في الأهواز وطلبوا منه المساعدة في إنقاذ بغداد، فشاع خبر قدوم الجيش البويهي إلى بغداد، ساد الهرج والمرج بين الأتراك واضطربوا وهربوا إلى الشمال، وهكذا دخل أحمد بن بويه بجيوشه بغداد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سلميَّة دون إراقة الدماء، رحَّب الخليفة العبَّاسي المستكفي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بن بويه ولقَّبه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أخاه عليًّا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وأخاه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 العصر البويهي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بزغ نجم الدولة البويهيَّة الشيعيَّة بعد فترة وجيزة</w:t>
      </w:r>
      <w:r>
        <w:rPr>
          <w:rStyle w:val="FootnoteAnchor"/>
          <w:rtl w:val="true"/>
        </w:rPr>
        <w:footnoteReference w:id="83"/>
      </w:r>
      <w:r>
        <w:rPr>
          <w:rFonts w:ascii="Amiri" w:hAnsi="Amiri" w:eastAsia="Amiri" w:cs="Amiri"/>
          <w:color w:val="111111"/>
          <w:sz w:val="28"/>
          <w:sz w:val="28"/>
          <w:szCs w:val="28"/>
          <w:rtl w:val="true"/>
          <w:lang w:bidi="ar-SA"/>
        </w:rPr>
        <w:t xml:space="preserve">من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وإمساكها بالسلطة الفعليَّة للدولة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وإحالة الخلافة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موقع رمزي معنوي 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كون البويهيِّين يعتنقون المذهب الشيعي الإمامي، إلَّا أنهم سلكوا سبيلاً وسطاً بين جميع الميول والاتِّجاهات الدِّينيَّة، فلم ينحازوا لمذهب على حساب مذهب آخر، بل تركوا الناس أحراراً في معتقداتهم وآرائهم، بيد أنَّهم كانوا يُؤثِرون مصالحهم السياسيَّة على الاعتبارات الدِّينيَّة، ولعلَّ اتِّباع سياسة التسامح 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السُّكَّان، هذه التوفيقيَّة هي التي أسهمت في أنْ هدأت الأحوال واستقرَّ الأمن في البلاد، وهذا ممَّا ساعد على ترعرع العلم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الفكري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العصر البويهي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بالتمتُّع بالحرّيَّة الدِّينيَّة والفكريَّة والثقافيَّة المتاحة لجميع أفراد المجتمع في بغداد حاضرة العالم الإسلامي، وهي بداية مرحلة جديدة في الأوضاع الفكريَّة الحرَّة البعيدة عن 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إنَّ المجتمع الإسلامي تقدَّم خطوات واسعة في مضمار التقدُّم العلمي، حيث كان كلُّ أمير من فروع الدولة البويهيَّة يستقطب أهل العلم والأدب إلى مجلسه وينالون التكريم والإغداق والتشجيع، إذ أصبح كلُّ فرع بمثابة مركز حضاري مستقلٍّ، ولهذا اعتُبِرَت هذه الفترة من أزهر العصور الثقافيَّة، وذلك لإطلاق الحرّيَّة الفكرية للعلماء والأُدباء، وقد لعب عضد الدولة البويهي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مهمًّا بهذا الخصوص، فقد كان معظم حُكَّام ووزراء الدولة البويهيَّة يُحِبُّون العلم والعلماء ويُؤثِرون مجالسة الأُدباء، وقد برز من الوزراء ابن العميد والصاحب بن عبَّاد وسابور بن أردشير، وأثرهم كبير في تشجيع العلماء وازدهار الشعر والأدب، لأنَّهما جمعا إلى جاه الوزارة الأدب والفكر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وتمتَّع العلماء والفقهاء بالحرّيَّة الكاملة، فظهر آثارها في نواحي التقدُّم العلمي والفكري، ونتيجةً لتأسيس دور العلم والمكتبات والمدارس ومراكز التعليم في بيوت العلماء وغيرها من المؤسَّسات الفكريَّة، فقد أسهمت هذه المؤسَّسات في حركة النهضة العلميَّة التي شهدتها بغداد في القرن الرابع الهجري والنصف الأوَّل من القرن الخامس الهجري، فعُدَّت هذه الفترة من أزهى العصور الفكريَّة والثقافيَّة، وقد نبغ في هذه الفترة علماء كثيرون من مختلف المذاهب الإسلاميَّة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وابن قولويه والصدوق والمفيد والرضي </w:t>
      </w:r>
    </w:p>
    <w:p>
      <w:pPr>
        <w:pStyle w:val="BookText"/>
        <w:rPr/>
      </w:pPr>
      <w:r>
        <w:rPr>
          <w:rFonts w:ascii="Amiri" w:hAnsi="Amiri" w:eastAsia="Amiri" w:cs="Amiri"/>
          <w:color w:val="111111"/>
          <w:sz w:val="28"/>
          <w:sz w:val="28"/>
          <w:szCs w:val="28"/>
          <w:rtl w:val="true"/>
          <w:lang w:bidi="ar-SA"/>
        </w:rPr>
        <w:t>والمرتضى والطوسي، وأيضاً الكثير من علماء الفِرَق الإسلاميَّة الأُخرى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والشيرازي والفيروزآبادي والجويني والباقلاني وابن الصبَّاغ والدامغاني، وغيرهم من العلماء والفقهاء والمحدِّثين الذين ازدهر بهم عصر الدولة البويهيَّة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الحمدانيَّة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الحمدانيُّون وهم شيعة اثنا عشريَّة، يحكُمون الجزيرة الفراتيَّة وشمال الشام بحلول زمن الفتح الفاطمي لمصر، واتَّخذوا من حلب عاصمة لهم، دام حكمهم في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حكم حلب كان العصر الذهبي للدولة الحمدانيَّة، وذلك في عهد مؤسِّس الإمارة الحلبيَّة سيف الدولة، وخلفه كُلٌّ من ابنه سعد الدولة، ثمّ حفيده سعيد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أعقبت الدولة الفاطميَّة في مصر الدولة الإخشيديَّة، وبسط الفاطميُّون حُكمهم على فلسطين ودمشق ولبنان، وحاولوا أنْ يمدُّوا هذا الحكم إلى الشام الشماليَّة، ولكن سعد الدولة وقف في وجه الجيش الفاطمي، فلم يخسر إلَّا حمص التي انضمَّ واليها الحمداني إلى الفاطميِّين، ولمَّا خلف سعيد الدولة أباه سعد الدولة، أرسل الفاطميُّون جيشاً كبيراً لمعاودة الكرَّة على البلاد الحمدانيَّة، فلم يكن من سعيد الدولة إلَّا أنِ استنجدَّ بالبيزنطيِّين الذين أرسلوا إليه قوَّة عسكريَّة كبيرة، ولكنَّها هُزِمَت على يد الفاطميِّين الذين ضربوا الحصار على حلب مدَّة طويلة دون أنْ تستسلم، استمرَّت الإمارة الحمدانيَّة قائمة إلى أنْ تُوفِّي سعيد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فانقضَّ الفاطميُّون على حلب ودخلوها، لتزول بذلك الدولة الحمدانيَّة في الشام، وقد زالت في الموصل قبل ذلك وعادت إلى كنف الدولة العبَّاسيَّة الواقعة تحت الحماية البويهيَّة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شهدت الحياة الفكريَّة والثقافية في عهد الدولة الحمدانيَّة نهضة كبيرة ونشاطاً ملحوظاً، فظهر الكثير من العلماء والأطبَّاء والفقهاء والفلاسفة والأُدباء والشعراء، وتمكَّن سيف الدولة من جعل حلب بيئة خصبة للعلوم والآداب والفنون، فقد فتح قصره لكلِّ فنَّان موهوب وأديب لامع وشاعر عظيم، بالإضافة لعلماء الدِّين والفلسفة والتاريخ والفلك، فتوافد عليه حملة العلم ونوابغ الشعراء من جميع الأقطار الإسلاميَّة، وكان ممَّن وفد عليه الشيخ محمّد بن إبراهيم المعروف بالنعماني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الغيبة الشهير والمعروف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البلاط الحمداني مرتع مشاهير العلماء والأُدباء والشعراء أمثال المتنبِّي وأبي الفتح عثمان بن جنِّي النحوي، وقد أجزل سيف الدولة العطاء للشعراء بسبب محبَّته للشعر وإجادته نظمه، كما كان يتحبَّب إلى الكُتَّاب ويمنح المؤرِّخين الشيء الكثير من عطاياه، كما اشتهر جماعة من أهل بيته في نظم الشعر كابن عمِّه أبي فراس الحمداني، هذا وقد اجتمع في بلاط سيف الدولة أشهر اللغويِّين والنحويِّين في زمانه مثل أبي عليٍّ الفارسي وابن خالويه وابن جنِّي، فضلاً عن الواعظ ابن نباتة والفيلسوف الكبير أبي نصر محمّد الفارابي الذي كتب في الطبِّ والمنطق والسياسة والرياضيَّات والكيمياء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التراث المهدوي الذي كُتِبَ في الشام في زمن الدولة الحمدانيَّة أو على أطراف عهدها، مجموعة من المصنَّفات نذكر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إبراهيم بن جعفر النعماني، المشهور بابن أبي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كتبه في حلب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الدولة الحمدانيَّة، ويُعتبَر هذا المصنَّف أقدم كتاب شيعي في موضوع المهدي موجود لدينا في عصرنا الحالي، وسوف نتطرَّق للكتاب لاحقاً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الصلاح تقي بن نجم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وتوفَّى في مدينة حلب، والذي تطرَّق فيه إلى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إمامة الحجَّة بن الحسن ووجه الحكمة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ويبرهن على ذلك بأدلَّة عقليَّة ونقليَّة ثاقبة، فعند قراءة كتابه نستطيع أنْ نتوصَّل إلى مقدار ما من مقامه العلمي السامي، ونلاحظ مدى سعته العلميَّة على المطالب الكلاميَّة التي أوردها بحيث يلقي الحجَّة على المخالف بشكل قاطع، وبه براهين منطقيَّة وفلسفيَّة عميقة، وتطرَّق إلى مسائل بكر لم يسبقه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لنا فضله عند ملاحظة قول أُستاذه الشيخ الطوسي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كُتُب، قرأ علينا وعلى المرتضى</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الفتح محمّد بن عليِّ بن عثمان الكراجكي الطرابلسي نزيل الرملة، وقد توفَّى بالشام في مدينة صور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تطرَّق فيه إلى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الغيبة 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تناول أُمَّهات المسائل الخلافية المتعلِّقة بالغيبة، وأسهب في عرضها ومناقشتها كلاميًّا، وتفنيد ما حولها من آراء أُخرى، ويُدلي بالأدلَّة والبراهين العقليَّة والعلميَّة على صحَّة ما يذهب إليه، كما يمتاز بأُسلوبه الواضح الخالي من التعقيد حيث طرحها على شكل سؤال وجواب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للمؤلِّف العديد من المناظرات الكلاميَّة مع علماء الطوائف والأديان الأُخرى، وبالخصوص الإسماعيليَّة في فترة بروز الدولة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الفاطميَّة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إحدى دول الخلافة الإسلاميَّة، والوحيدة بين دول الخلافة التي اتَّخذت من المذهب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رسميًّا لها، فبعد أنْ ضعُفت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الدولة العبَّاسيَّة وانتشرت الاضطرابات في ربوع الدولة العبَّاسيَّة، وتمرَّدت الكثير من الولايات على الخليفة العبَّاسي خاصَّةً الولايات البعيدة عن المركز، شكَّل أبو عبد الله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وتوجَّه إلى المغرب العربي، فهاجم دولة الأغالبة، فسقطت بيده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عاصمتها، وتابع سيره حتَّى دخل مدينة القيروان فأقام فيها، وبايع الإمام الحادي عشر للشيعة الإسماعيليَّة عبيد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ولُقِّب بالمهدي، وقام ببناء مدينة جديدة تقع على الساحل التونسي سمَّاها المهديَّة واتُّخِذَت عاصمةً للدولة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الفاطميُّون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استغلَّ الفاطميُّون ضعف الدولة الإخشيديَّة وتفكُّكها، فاستطاع القائد الفاطمي جوهر الصقلي دخول مصر فاتحاً، وكان 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مصر دون أنْ تحدث مواجهات مع المصريِّين، كما أنَّه عامل أهلها معاملة حسنة وأمَّنهم على عقيدتهم فدخل مُدُنهم دون حرب وأصبحت مصر ولاية فاطميَّة، وبعد مرور أربع سنوات انتقلت عاصمة الخلافة الفاطميَّة إلى مصر، حيث أنشأوا في عهد المعزِّ لدين الله مدينة القاهرة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فيها الجامع الأزهر ودار الحكمة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كون الدولة الفاطميَّة قامت على أساس مذهبي، إلَّا أنَّها كانت مثالاً يُحتذى في التسامح واحترام التعدُّديَّة المذهبيَّة والفكريَّة، فلعب الأزهر والمساجد في العصر الفاطمي دوراً هامًّا في الحركة العلميَّة والدِّينيَّة، فلم يقتصر دور الأزهر الفاطمي على نشر المذهب الإسماعيلي، بل ضمَّ حلقات علميَّة للمذاهب الأُخرى، فكانت به خمس عشرة حلقة للمالكيَّة، ومثلها للشافعيَّة، وثلاث حلقات لأصحاب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العهد الفاطميِّ بدأ الشيعة يتحرَّكون </w:t>
      </w:r>
      <w:bookmarkStart w:id="165" w:name="pg19055_211507"/>
    </w:p>
    <w:p>
      <w:pPr>
        <w:pStyle w:val="BookText"/>
        <w:rPr/>
      </w:pPr>
      <w:bookmarkEnd w:id="165"/>
      <w:r>
        <w:rPr>
          <w:rFonts w:ascii="Amiri" w:hAnsi="Amiri" w:eastAsia="Amiri" w:cs="Amiri"/>
          <w:color w:val="111111"/>
          <w:sz w:val="28"/>
          <w:sz w:val="28"/>
          <w:szCs w:val="28"/>
          <w:rtl w:val="true"/>
          <w:lang w:bidi="ar-SA"/>
        </w:rPr>
        <w:t>في بلاد الشام وينشطون ثقافيًّا وسياسيًّا وعاشوا فترة حرّيَّة واستقرار، فكانت سياستهم متَّسقة تماماً نحو فرض نوع من التفاهم بين شتَّى المذاهب الإسلاميَّة، لأنَّهم انطلقوا من كونهم أئمَّة لكافَّة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شملت الدولة الفاطميَّة مناطق وأقاليم واسعة في شمال أفريقيا والشرق الأوسط، فامتدَّ نطاقها على طول الساحل المتوسِّطي من المغرب إلى مصر، ثمّ توسَّع الخلفاء الفاطميُّون أكثر فضمُّوا إلى ممتلكاتهم جزيرة صقليَّة والشام والحجاز، فأضحت دولتهم أكبر دولة استقلَّت عن الدولة العبَّاسيَّة، والمنافس الرئيسي لها على زعامة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الدولة الفاطميَّة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كانت خاتمتها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قدم صلاح الدِّين الأيُّوبي إلى مصر بأمر من نور الدِّين زنكي، وأنهى حكم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بشكلٍ عامٍّ كانت بلاطات الحُكَّام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البويهيُّون، والفاطميُّون، والحمدانيُّون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منتديات للعلماء والمفكِّرين، ومراكز لاستقطاب أكبر عدد من ذوي العقول والمعرفة، فالمنافسة العلميَّة الشديدة والخصبة بين هذه الدول، أهَّلت هذه الفترة بأنْ يُطلَق عليها عصر النهضة في الحضارة الإسلاميَّة، وبلغت قمَّة مجدها في القرن الرابع والنصف الأوَّل من القرن الخامس الهجري الذي عُرِفَ بالعصر الذهبي لعلماء المسلمين الذين يدين لهم العالم بالكثير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4176605_1280447820"/>
      <w:bookmarkStart w:id="167" w:name="_Toc55"/>
      <w:bookmarkEnd w:id="166"/>
      <w:r>
        <w:rPr>
          <w:rtl w:val="true"/>
        </w:rPr>
        <w:t>تأصيل التراث الحديثي الشيعي</w:t>
      </w:r>
      <w:r>
        <w:rPr>
          <w:rtl w:val="true"/>
        </w:rPr>
        <w:t>:</w:t>
      </w:r>
      <w:bookmarkEnd w:id="1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الأساس للنهضة الفكريَّة الضخمة التي شهدتها هذه المرحلة من عمر التاريخ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وصل إليها العالم الإسلامي وعلى مختلف المستويات والميادين، هو بسبب أجواء الانفتاح والحرّيَّة التي وفَّرتها الدول الشيعيَّة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البويهيَّة، الحمدانيَّة،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فأخذت الحركة </w:t>
      </w:r>
    </w:p>
    <w:p>
      <w:pPr>
        <w:pStyle w:val="BookText"/>
        <w:rPr/>
      </w:pPr>
      <w:r>
        <w:rPr>
          <w:rFonts w:ascii="Amiri" w:hAnsi="Amiri" w:eastAsia="Amiri" w:cs="Amiri"/>
          <w:color w:val="111111"/>
          <w:sz w:val="28"/>
          <w:sz w:val="28"/>
          <w:szCs w:val="28"/>
          <w:rtl w:val="true"/>
          <w:lang w:bidi="ar-SA"/>
        </w:rPr>
        <w:t>الثقافيَّة دورها الطبيعي في النموِّ والازدهار، وذلك بعد أنْ وفَّروا لها المناخ المناسب والأرضيَّة الخصبة وتبنَّوا علماءها وأُدباءها ودعموهم معنويًّا ومادّيًّا، وامتازت هذه الحقبة التاريخيَّة بأنِ احتشد فيها طائفة من رجال الفكر قلَّ أنْ يحتشدوا في عصر واحد، لأنَّهم تمتَّعوا بحرّيَّة مذهبيَّة وفكريَّة ودعم من الحُكَّام، بالإضافة إلى أنَّهم لم يتعرَّضوا لأيِّ اضطهاد لأسباب مذهبيَّة أو يتعرَّضوا للإرهاب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الفكر الشيعي الإمامي وشهد تطوُّراً علميًّا فريداً في هذه الفترة، وبخاصَّة في بغداد التي أنجبت أعلاماً في مختلف العلوم الإسلاميَّة، فقصدها العلماء من مختلف الأمصار والمُدُن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فأفرزت أجواء الحرّيَّة المتاحة، وتوافد العلماء من كلِّ الفِرَق والطوائف الإسلاميَّة صراعاً ثقافيًّا بين الأجناس والمذاهب المختلفة، ممَّا نتج عنه طفرة ثقافيَّة وغزارة في نتاج علوم الدِّين والعقيدة والفقه والفلسفة، وذلك لحاجة كلِّ طائفة أو فرقة إلى إيجاد المبرِّر الدِّيني والعقدي في تدعيم موقفها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هذا التجمُّع العلمي الكبير برز بعض العلماء والفقهاء الشيعة وفرضوا وجودهم على أعلام العالم الإسلامي، لما أثاروه من قضايا فكريَّة في التراث الإسلامي والمعتقدات الشرعيَّة،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الجهابذة العظام من أهل التخصُّص الدِّيني في المذهب الإمامي الشيعي، قد بيَّنوا في مصنَّفاتهم أصالة العقيدة الإماميَّة، كذلك من المواضيع الكلاميَّة التي أعطوها اهتماماً كبيراً هو موضوع الإمام المهدي وأحواله وظهوره وغيبته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أصحاب رأي سديد ومنهج عقلي وعلمي أصيل، يلمُّون </w:t>
      </w:r>
    </w:p>
    <w:p>
      <w:pPr>
        <w:pStyle w:val="BookText"/>
        <w:rPr/>
      </w:pPr>
      <w:r>
        <w:rPr>
          <w:rFonts w:ascii="Amiri" w:hAnsi="Amiri" w:eastAsia="Amiri" w:cs="Amiri"/>
          <w:color w:val="111111"/>
          <w:sz w:val="28"/>
          <w:sz w:val="28"/>
          <w:szCs w:val="28"/>
          <w:rtl w:val="true"/>
          <w:lang w:bidi="ar-SA"/>
        </w:rPr>
        <w:t>بالدقائق المذهبيَّة، ويغوصون في أعماق القضيَّة المهدويَّة، ويجلون الخافي في الأُمور الكلاميَّة، وخاصَّةً عند رؤية الاختلاف الكبير والكثير في المهدويَّة عند الفِرَق الإسلاميَّة، ويتجلَّى ذلك بوضوح عند مطالعة مصنَّفاتهم الشهيرة في هذا الموضوع، فقد تركوا تراثاً علميًّا يتَّسم بالقوَّة والعمق والأصالة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الوضع السياسي العامُّ في هذه المرحلة التاريخيَّة شكَّل إطاراً مؤاتياً لاندفاع الحركة الفكريَّة للشيعة قدماً، ففي رحم هذه المرحلة بدأت حركة تدوين نشطة تظهر عند كافَّة المذاهب الإسلاميَّة المختلفة، فأُمَّهات كُتُب الروايات الشيعيَّة والمرتبطة بالمذهب الإمامي كُتِبَت في العهد البويهي بعد غيبة الإمام المهدي، وبدأت تتَّضح ملامح المدرسة الشيعيَّة الاثني عشريَّة، وأصبحت مؤلَّفات الإماميِّين في هذه الفترة مصادر أساسيَّة ومرجعيَّة، وفيها كُتِبَت الأُصول الحديثيَّة المرجعيَّة للشيعة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الكليني المعروف بثقة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زمن الغيبة الصغرى واستقرَّ ببغداد، وقد اشتمل كتابه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المعروف بالشيخ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الريِّ تحت رعاية ركن الدولة البويهي، وقد اشتمل كتابه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المعروف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بغداد، وقد اشتمل كتابه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وقد اشتمل كتابه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168" w:name="pg19055_211510"/>
    </w:p>
    <w:p>
      <w:pPr>
        <w:pStyle w:val="BookText"/>
        <w:rPr/>
      </w:pPr>
      <w:bookmarkEnd w:id="168"/>
      <w:r>
        <w:rPr>
          <w:rFonts w:ascii="Amiri" w:hAnsi="Amiri" w:eastAsia="Amiri" w:cs="Amiri"/>
          <w:color w:val="111111"/>
          <w:sz w:val="28"/>
          <w:sz w:val="28"/>
          <w:szCs w:val="28"/>
          <w:rtl w:val="true"/>
          <w:lang w:bidi="ar-SA"/>
        </w:rPr>
        <w:t xml:space="preserve">فهذه الكُتُب الأربعة هي اعتماد الإماميَّة في علم الحديث، فمجموع الأحاديث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وهي التي يُعوِّل عليها فقهاء الطائفة في استنباط الأحكام الشرعيَّة، وقد أُلِّفت في عصر يمتاز بالحرّيَّة الفكريَّة بمدينة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هذه الكُتُب تُقدِّم فكرة عمَّا كانت عليه تصانيف علماء الشيعة في هذا العصر من سعة وشمول وعمق، ممَّا كان له بالغ الأثر في المحافظة على أحكام الشريعة الغرَّاء وسُنَنها وآدابها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4176607_1280447820"/>
      <w:bookmarkStart w:id="170" w:name="_Toc56"/>
      <w:bookmarkEnd w:id="169"/>
      <w:r>
        <w:rPr>
          <w:rtl w:val="true"/>
        </w:rPr>
        <w:t>أهمُّ كُتُب التراث المهدوي الشيعي</w:t>
      </w:r>
      <w:r>
        <w:rPr>
          <w:rtl w:val="true"/>
        </w:rPr>
        <w:t>:</w:t>
      </w:r>
      <w:bookmarkEnd w:id="170"/>
    </w:p>
    <w:p>
      <w:pPr>
        <w:pStyle w:val="BookText"/>
        <w:rPr/>
      </w:pPr>
      <w:r>
        <w:rPr>
          <w:rFonts w:ascii="Amiri" w:hAnsi="Amiri" w:eastAsia="Amiri" w:cs="Amiri"/>
          <w:color w:val="111111"/>
          <w:sz w:val="28"/>
          <w:sz w:val="28"/>
          <w:szCs w:val="28"/>
          <w:rtl w:val="true"/>
          <w:lang w:bidi="ar-SA"/>
        </w:rPr>
        <w:t>كان من البديهي تأصيل التراث المهدوي الشيعي في هذه الفترة، فكتابة مصنَّفات مهدويَّة مرجعيَّة للشيعة لم يأتِ من فراغ، بل هو مواكب للحركة العلميَّة والفكريَّة التي تبنَّاها الأُمراء البويهيُّون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مراجعة إجماليَّة لتصنيفات فقهاء الشيعة في المرحلة الأولى من عصر الغيبة الكبرى، تُظهِر حاجة وخطورة مسألة الغيبة، وحفظ التراث الإسلامي المرتبط بالشأن المهدوي، فانصرف العلماء لكتابة مصنَّفات مستقلَّة عن عِلَل الغيبة وبلورة العقيدة في موضوع الإمام المهدي المنتظَر، وأنَّ الدافع الأكبر من ورائها يكمن في رفع الحيرة والشكِّ الذي أصاب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أهمّ النماذج، وهي التي بحقٍّ تستحقُّ أنْ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المهدويَّة النقليَّة والعقليَّة، فهي التي أصَّلت المهدويَّة، بمحافظتها على الروايات الشريفة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المهدويَّة الشيعيَّة، فكما هو ثابت فإنَّ الوحي هو مرجعيَّة التأصيل في المرتبة الأُولى، وذلك لضبط الثوابت، وكذلك هو مصدر المعرفة لعالم الغيب، ولذا انطلق علماء هذه المرحلة من الحرص على تثبيت السُّنَّة والأحاديث الشريفة والمحافظة على النصوص الشرعيَّة المرتبطة بالشأن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بداية الغيبة الكبرى كانت مهمَّة </w:t>
      </w:r>
    </w:p>
    <w:p>
      <w:pPr>
        <w:pStyle w:val="BookText"/>
        <w:rPr/>
      </w:pPr>
      <w:r>
        <w:rPr>
          <w:rFonts w:ascii="Amiri" w:hAnsi="Amiri" w:eastAsia="Amiri" w:cs="Amiri"/>
          <w:color w:val="111111"/>
          <w:sz w:val="28"/>
          <w:sz w:val="28"/>
          <w:szCs w:val="28"/>
          <w:rtl w:val="true"/>
          <w:lang w:bidi="ar-SA"/>
        </w:rPr>
        <w:t xml:space="preserve">ترسيخ عقائد الشيعة بإمامهم كبيرة وصعبة، لذا ترى العلماء بدأوا بتأصيل العقيدة المهدويَّة بتجميع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ثمّ بردِّ الشُّبُهات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بمناظراتهم ودروسهم وخُطَبهم ومؤلَّفاتهم، ونشير إلى أهمّها،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إبراهيم بن جعفر الكاتب النعماني المشهور بابن أبي زينب، من كبار محدِّثي الشيعة في أوائل القرن الرابع الهجري، وهو من تلامذة الكليني، ولُقِّب بالكاتب لأنَّه كتب الكافي بخطِّه طوال عشرين سنة، وهذه أحد أسباب شهرته، توفَّى بحلب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الدولة الحمدانيَّة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 للنعماني أثر ثمين خصَّه مؤلِّفه في موضوع الإمام المهدي، ابتدأه المؤلِّف بمقدَّمة طويلة ذكر فيها سبب تأليفه لهذا الكتاب،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رأينا طوائف من العصابة المنسوبة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تفرَّقت كلمُها وتشعَّبت مذاهبها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وشكُّوا جميعاً إلَّا القليل في إمام زمانهم، ووليِّ أمرهم، وحجَّة ربِّهم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وهذا ما دعاه إلى جمع الروايات الخاصَّة بموضوع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كتابه بطائفة من النصوص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الأحاديث الدالَّة على أنَّ الله لا يُخلي الأرض من حجَّة، ويذكر بعد ذلك عدَّة أحاديث في غيبة الإمام المهدي وصفته وسيرته وحكمه وآياته وفضله، وكذا العلامات التي تكون قبل قيامه، ومواضيع أُخرى كلَّها تتعلَّق بالإمام الثاني عشر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تصنيف أبواب الكتاب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يختصُّ بالاعتقاد بالغيبة، والثاني مختصٌّ بعصر الغيبة، والثالث في عصر الظهور وعلائمه، وكلُّ هذه الأقسام تكون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كتاب الغيبة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ما يناسبه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المصادر والمنابع التي اغترف النعماني منها رواياته فقد نقل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من مشايخه، نذكر منهم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 ما يقرب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من الكافي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البندنيجي، 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عبد الله بن يونس الموصلي، نقل عنه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اكتفى المؤلِّف بجمع الروايات وتصنيفها بلا إضافة تعليق أو شرح إلَّا في حالات نادرة، مكتفياً أيضاً بنقل الرواية في باب واحد من دون تكرار لها في الأبواب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الكتاب من نفائس الكُتُب المدوَّنة في هذا الباب، وقد امتدحه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بعد استعراضه للروايات الخاصَّة بالإمام المهدي،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طرف يسير ممَّا جاء في النصوص على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في ذلك كثيرة قد دوَّنها أصحاب الحديث من هذه العصابة وأثبتوها في كُتُبهم المصنَّفة، فممَّن أثبتها على الشرح والتفصيل محمّد بن إبراهيم المكنَّى أبا عبد الله النعماني في كتابه الذي صنَّفه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النعماني بعد القرن الرابع الهجري مصدراً معتمداً عند علماء الشيعة لمن كتب بعده عن الغيبة،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طاووس، 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سار المتأخِّرون على منوالهم مثل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النعماني هذا المصنَّف وهو في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تأليفه في شهر ذي الحجَّة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قال الشيخ آقا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بعض المواضع أنَّ الكتاب كان موسوماً أو معروفاً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 العيبة في طول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المصنَّف أقدم كتاب شيعي وصل إلينا في موضوع المهدي في عصرنا الحالي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بابويه القمِّي المعروف بالشيخ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كبار علماء الإماميَّة،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الكُتُب الحديثيَّة الأربعة للشيعة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هذا المصنَّف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لإزالة بعض الشُّبُهات التي أُثيرت عند الشيعة حول المهدويَّة، حيث قال الشيخ الصدوق عن سبب تأليفه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دعاني إلى تأليف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لمَّا قضيت وطري من زيارة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نيسابور وأقمت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فوجدت أكثر المختلفين إليَّ من الشيعة قد حيَّرتهم الغيبة، ودخلت عليهم في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وعدلوا عن طريق التسليم إلى الآراء والمقائيس، فجعلت أبذل مجهودي في إرشادهم إلى الحقِّ وردِّهم إلى الصواب بالأخبار الواردة في ذلك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هذا الكتاب من المصنَّفات القيِّمة عند الشيعة الاثني عشريَّة، يبحث المؤلِّف فيه روائيًّا عن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وما يختصُّ بوجوده وغيبته، وما يدور حوله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المؤلِّف في مقدَّمة الكتاب إلى ذكر مجموعة من الأبحاث، حول خليفة الله ووجوب طاعته وضرورة عصمته، ثمّ يتطرَّق إلى إثبات الغيبة والحكمة منها، ثمّ يبارز المنكرين ويُجيب عن الشُّبُهات ويردُّ على شكوك المخالفين، وكلُّ ذلك مع ذكر البراهين من القرآن وصحيح الأخبار عن النبيِّ والأئمَّة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بن محمّد النعمان العكبري البغدادي المعروف بالشيخ المفيد وابن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عالم جليل انتهت إليه رياسة الإماميَّة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هو عبارة عن دفع أهمّ الشُّبُهات التي كانت تُثار آنذاك حول موضوع الإمام المنتظَر، وهذه الشُّبُهات ردَّها الشيخ المفيد بأحلى ردٍّ وأوجزه، ففي هذه الرسالة الصغيرة حجمها ترى فيها من المعلومات ما لا تجدها في 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عالج الشيخ هذه الإشكالات بعلاج جذريٍّ وناقشها من جميع الجهات،ف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لم يبقَ في قلب أحدٍ شكٌّ ولا شبهة، وعند النظر في الكتاب وقياسه بذلك الزمان والمكان الذي كان فيهما الشيخ المفيد، تتَّضح أهمّيَّة الكتاب ومدى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الشيخ في فصله الأوَّل لردِّ كون استتار ولادة المهدي خارجة عن العرف، وفي الثاني لردِّ مَنْ تمسَّك بإنكار جعفر عمِّ الإمام، وفي الثالث لردِّ مَنْ تمسَّك بوصيَّة الإمام العسكري لأُمِّه دون ولده، وفي الرابع لردِّ مَنْ تمسَّك بعدم الداعي لإخفاء الإمام العسكري ولده، وفي الخامس لردِّ مَنِ ادَّعى أنَّه مستتر لم يرَه أحد منذ وُلِدَ، وفي السادس لردِّ مَنِ ادَّعى نقض العادة بطول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السابع لردِّ مَنْ تمسَّك بأنَّه إذا لم يظهر فلا فائدة في وجوده، وفي الثامن لردِّ مَنْ تمسَّك بأنَّا في غيبة صاحبنا ساوينا السبائيَّة والكيسانيَّة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التاسع لردِّ مَنِ ادَّعى تناقض غيبة الإمام مع إيجاب الإمامة وأنَّ فيها مصلحة للأنام، وفي العاشر لردِّ مَنْ تمسَّك بأنَّ الخلق كيف يعرفه إذا ظهر والمعجز مخصوص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فتعرَّض الشيخ المفيد لردِّ كلِّ هذه الشُّبُهات، واعتمد في ردِّه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والحِكَم والقَصَص الواردة عن الأنبياء والحكماء والأمثلة التي يقبلها كلُّ ضمير حيٍّ ودراسة تاريخيَّة كاملة لذاك الزمان وملوكه، واعتمد على الأدلَّة العقليَّة، شأنه شأن الكُتُب الكلاميَّة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كتابه من الكُتُب الكلاميَّة ذات البحث العميق، والعبارة الدقيقة الصعبة، فالقارئ يحتاج إلى الوقوف على عباراته واحدة بعد أُخرى، والتأمُّل فيها ليصل إلى ما يقصده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تأليف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بتأليفه في أواخر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وانتهى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لصغر حجم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عليِّ بن الحسين بن موسى بن محمّد بن موسى بن إبراهيم بن الإمام </w:t>
      </w:r>
    </w:p>
    <w:p>
      <w:pPr>
        <w:pStyle w:val="BookText"/>
        <w:rPr/>
      </w:pPr>
      <w:r>
        <w:rPr>
          <w:rFonts w:ascii="Amiri" w:hAnsi="Amiri" w:eastAsia="Amiri" w:cs="Amiri"/>
          <w:color w:val="111111"/>
          <w:sz w:val="28"/>
          <w:sz w:val="28"/>
          <w:szCs w:val="28"/>
          <w:rtl w:val="true"/>
          <w:lang w:bidi="ar-SA"/>
        </w:rPr>
        <w:t xml:space="preserve">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بالشريف والمرتضى وعلم الهدى، والمكنَّى بأبي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فقيه ومن متكلِّمي الإماميَّة ومرجعهم بعد وفاة أُستاذه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93"/>
      </w:r>
      <w:r>
        <w:rPr>
          <w:rFonts w:ascii="Amiri" w:hAnsi="Amiri" w:eastAsia="Amiri" w:cs="Amiri"/>
          <w:color w:val="111111"/>
          <w:sz w:val="28"/>
          <w:sz w:val="28"/>
          <w:szCs w:val="28"/>
          <w:rtl w:val="true"/>
          <w:lang w:bidi="ar-SA"/>
        </w:rPr>
        <w:t>من خيرة وأنفس ما كُتِبَ في هذا الموضوع بالرغم من صغر حجمه، كانت غيبة الإمام المهدي المنتظَر، من أهمّ المحاور التي دارت عليها البحوث الكلاميَّة</w:t>
      </w:r>
      <w:r>
        <w:rPr>
          <w:rStyle w:val="FootnoteAnchor"/>
          <w:rtl w:val="true"/>
        </w:rPr>
        <w:footnoteReference w:id="94"/>
      </w:r>
      <w:r>
        <w:rPr>
          <w:rFonts w:ascii="Amiri" w:hAnsi="Amiri" w:eastAsia="Amiri" w:cs="Amiri"/>
          <w:color w:val="111111"/>
          <w:sz w:val="28"/>
          <w:sz w:val="28"/>
          <w:szCs w:val="28"/>
          <w:rtl w:val="true"/>
          <w:lang w:bidi="ar-SA"/>
        </w:rPr>
        <w:t xml:space="preserve">منذ بداية عصر الغيبة الكبرى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يومنا هذا، وكانت مسألة الإمامة وما يرتبط بها محور علم الكلام الأساسي منذ يوم السقيفة إلى يومنا هذا وسيبقى حتَّى ظهور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نقف اليوم بكلِّ إكبار أمام شخص فريد بذل جهده في الذبِّ عن العقيدة بكُتُبه الكلاميَّة العديدة،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صنَّف كتابه بأُسلوب ونسق مميَّز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قويَّ الحجَّة، متين السبك، دحض فيه شُبُهات المخالفين، وأثبت غيبة الإمام المهدي وعِلَلها وأسبابها والحكمة الإلهيَّة التي اقتضتها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الكتاب بجزء مكمِّل لمطالبه، بحث فيه عن علاقة الإمام الغائب المنتظَر بأوليائه أثناء الغيبة، وكيفيَّة تعامل شيعته معه أثناءها، مجيباً على كلِّ التساؤلات خلال تلك البحوث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 في أوَّل كتابه عن سبب تأليف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في مجلس الوزير السيِّد</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في العزِّ الدائم بقاءه، وكبت حُسَّاده وأعداءه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غيبة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ودعاني ذلك إلى إملاء كلام وجيز فيها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علماً بأنَّ المرتضى ألَّف كتابه هذا بعد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أحال في مواضع متفرِّقة منه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أهمّيَّة الكتاب ومنزلته الرفيعة إذا علمنا أنَّ شيخ الطائفة الطوسي قد أورد مقاطع كبيرة ومهمَّة منه وضمَّنها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العلَّامة المجلسي قد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مصادر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 مهمَّة من الكتاب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فاهتمام هؤلاء الأعلام بإيراد مقاطع مهمَّة أو اقتباسهم منه في مصنَّفاتهم، دليل على تقدُّم المرتضى في هذا الميدان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الحسن بن عليِّ بن الحسن والمعروف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علماء الإماميَّة، وصاحب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الكُتُب الروائيَّة الرئيسيَّة عند الشيعة، حضر درس الشيخ المفيد والسيِّد المرتضى، تسنَّم كرسي الكلام في بغداد، وقام بتأسيس الحوزة العلميَّة في النجف، أحدث قفزة نوعيَّة في عمليَّة الاجتهاد واستقلال المدرسة الإماميَّة قبالة المدارس الأُخرى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الشيخ الطوسي هذا الكتاب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سبب تأليفه لهذا الأثر القيِّم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مجيب إلى ما رسمه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كلام في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المانع منه، وما المحوج إليه، والجواب عن كلِّ ما يُسئَل في ذلك من شُبَه المخالفين، ومطاعن المعاندين، وأنا مجيب إلى ما سأله، وممتثل ما رسمه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كتاب الغيبة للشيخ الطوسي من أفضل المصادر المهمَّة في المعارف المهدويَّة التي يعتمدها الباحثون، وذلك لشموليَّة وعمق ودقَّة المعلومات فيه، بحث الشيخ بدقَّة قضيَّة الغيبة وعقيدة الشيعة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على الشُّبُهات المثارة حولها، ردَّ اعتراضات المعاندين وفنَّد إشكالاتهم، وقدَّم إجابات محكمة لتساؤلات الفِرَق الشيعيَّة المختلفة كالناووسيَّة والكيسانيَّة والواقفيَّة والمحمّديَّة والفطحيَّة، وأتى بالردِّ المناسب عليها استناداً إلى أدلَّة قرآنيَّة وروائيَّة متقنة وبراهين عقليَّة رصينة، كذلك سلَّط الشيخ الأضواء بشكل تفصيلي على الوكلاء والسفراء وهي من الأُمور التي لازمت مسألة الغيبة، كذلك استعرض الغيبتين الصغرى والكبرى وبيان فلسفتهما وتعليل طول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مرجعاً مهمًّا عند الشيعة في الثقافة المهدويَّة، وذلك لأنَّ المؤلِّف ذو خبرة وإحاطة عالية بالعلوم الإسلاميَّة، بالإضافة لتوفُّر المصادر المهمَّة بين يدي الكتاب أثناء تدوينه الكتاب، والتي يمكن تقسيمها إلى قسمين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المصادر الموجودة بين أيدينا حاليًّا،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وغيبة النعماني، وكمال الدِّين وتمام النعمة للصدوق، والمسائل في الغيبة للشيخ المفيد، والذخيرة للسيِّد المرتضى، وكتاب مسائل عليِّ بن جعفر، وكذلك كتاب سُلَيم بن قيس الهلالي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غير الموجودة بين أيدينا حاليًّا،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الضياء في الردِّ على المحمّديَّة والجعفريَّة لسعد بن عبد الله الأشعري القمِّي، وكتاب</w:t>
      </w:r>
      <w:r>
        <w:rPr>
          <w:rFonts w:eastAsia="Amiri" w:cs="Amiri" w:ascii="Amiri" w:hAnsi="Amiri"/>
          <w:color w:val="111111"/>
          <w:sz w:val="28"/>
          <w:szCs w:val="28"/>
          <w:rtl w:val="true"/>
          <w:lang w:bidi="ar-SA"/>
        </w:rPr>
        <w:t xml:space="preserve">). </w:t>
      </w:r>
      <w:bookmarkStart w:id="171" w:name="pg19055_211519"/>
    </w:p>
    <w:p>
      <w:pPr>
        <w:pStyle w:val="BookText"/>
        <w:rPr/>
      </w:pPr>
      <w:bookmarkEnd w:id="171"/>
      <w:r>
        <w:rPr>
          <w:rFonts w:ascii="Amiri" w:hAnsi="Amiri" w:eastAsia="Amiri" w:cs="Amiri"/>
          <w:color w:val="111111"/>
          <w:sz w:val="28"/>
          <w:sz w:val="28"/>
          <w:szCs w:val="28"/>
          <w:rtl w:val="true"/>
          <w:lang w:bidi="ar-SA"/>
        </w:rPr>
        <w:t>الرجعة وكتاب القائم للفضل بن شاذان، وكتاب أخبار الوكلاء الأربعة لابن نوح الصيرفي، وكتاب الأوصياء وكتاب الغيبة للشلمغاني، وكتاب في نصرة الواقفة لعليِّ بن أحمد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يرفع القيمة العلميَّة للكتاب ويُبيِّن مدى أهمّيَّته، وكلمة الشيخ الآغا بزرك الطهراني في التعريف بالكتاب تُبيِّن مكانته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يتضمَّن هذا الكتاب أقوى الحُجَج والبراهين العقليَّة والنقليَّة على وجود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ويدفع الكتاب شُبُهات المخالفين والمعاندين الذين يُنكِرون وجوده أو ظهوره بحيث يزول معها الريب</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وبنظرة شاملة لهذه الكُتُب الخمسة نجد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زينب النعماني،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قد اشتملا على روايات الغيبة، فتمَّ تصنيف وتبويب الروايات الشريفة إلى موضوعات مختلفة، فانتهج المؤلِّفان المنحى الروائي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انتهج المؤلِّفان المنحى العقلي حيث اقتصرا على تناول أبحاث الغيبة من الناحية العقليَّة والكلاميَّة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قد اهتمَّ بالمنهجين معاً حيث ذكر روايات كثيرة بالإضافة إلى المباحث العقليَّة، ممَّا جعله كتاباً جامعاً مميَّزاً في موضوعه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4176609_1280447820"/>
      <w:bookmarkStart w:id="173" w:name="_Toc57"/>
      <w:bookmarkEnd w:id="172"/>
      <w:r>
        <w:rPr>
          <w:rtl w:val="true"/>
        </w:rPr>
        <w:t>التراث المهدوي المكتوب في هذه المرحلة</w:t>
      </w:r>
      <w:bookmarkEnd w:id="173"/>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نذكر على طريق الاختصار بعض مَنْ ألَّف من العلماء عن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سلامة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موسى بن أبي الأكرم الأرْذني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عيسى بن مهران المستعطِف، توفَّى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حمزة بن عليِّ بن عبد الله بن محمّد ابن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بالطبري والمرعش، كان من أجلَّاء الطائفة وفقهائها،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يحيى ابن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بابن أخي طاهر، المتوفَّى في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جعفر النعماني، المعروف بابن أبي زينب الكاتب، تلميذ ثقة الإسلام الكليني،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هذا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 العيبة في طول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هذا الكتاب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توفَّى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الأُولى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الثانية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الثالثة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المعروف بالصدوق،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حنظلة بن زكريَّا بن حنظلة بن خالد بن العيار التميمي القزويني،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الران عن قلوب الإخوان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بن جنيد الكاتب الإسكافي، من شيوخ الشيخ المفيد، توفَّى في النصف الثاني من القرن الرابع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الوهَّاب المادرائي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توفَّى في نهاية القرن الرابع أو بداية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صاحب الزمان والوكلاء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عبيد الله بن الحسن بن عيَّاش بن إبراهيم بن أيُّوب الجوهري، صديق النجاشي،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الطلحي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رسائل أُخرى في موضوع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الفارقيِّين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الجوابات في خروج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العكبري البغدادي المعروف بالشيخ المفيد،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الوكلاء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العبَّاس بن نوح أبو العبَّاس الصيرفي، نزيل البصرة، فقيهاً بصيراً بالحديث والرواية، وهو أُستاذ الشيخ النجاشي، تُوفِّي حدود النيِّف والعشرة بعد الأربعمائة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 في 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المهدي ونعوته وحقيقة مخرجه وثبوته، ومناقب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ابن الحسين المعروف بالشريف المرتضى وعلم الهدى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خصَّص جزءاً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الغيبة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طول عمر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الاستطراف في ذكر ما ورد في الغيبة في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4" w:name="pg19055_211522"/>
    </w:p>
    <w:p>
      <w:pPr>
        <w:pStyle w:val="BookText"/>
        <w:rPr/>
      </w:pPr>
      <w:bookmarkEnd w:id="174"/>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والجلاء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عمران بن موسى الجرَّاح المعروف بابن الجندي، أُستاذ الشيخ النجاشي، توفَّى في منتصف 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عبد الله ابن قضاعة بن صفوان بن مهران الجمَّال، المعروف بالصفواني، الشريك مع النعماني في القراءة على ثقة الإسلام الكليني، توفَّى في منتصف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المظفَّر بن عليِّ بن الحسين الحمداني الأسدي، قرأ على المفيد وحضر مجلس درس المرتضى والطوسي، توفَّى في منتصف 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عليٍّ الطوسي،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الكتابات المستقلَّة في موضوع الإمام المهدي صُنِّفت في هذه الحقبة التاريخيَّة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4176611_1280447820"/>
      <w:bookmarkStart w:id="176" w:name="_Toc58"/>
      <w:bookmarkEnd w:id="175"/>
      <w:r>
        <w:rPr>
          <w:rtl w:val="true"/>
        </w:rPr>
        <w:t>الشعر في هذه المرحلة</w:t>
      </w:r>
      <w:r>
        <w:rPr>
          <w:rtl w:val="true"/>
        </w:rPr>
        <w:t>:</w:t>
      </w:r>
      <w:bookmarkEnd w:id="1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الشعراء الكثير من القصائد عن الإمام المهدي في هذه الفترة أيضاً، لم نتطرَّق لها أو نذكر أسماء الشعراء مراعاةً للاختصار، وقد ذكر السيِّد محسن الأمين في موسوعته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مشهوراً من الشيعة في هذه المرحلة التاريخيَّة، مع لمحة موجزة صغيرة عن كلِّ شخصية، وكان من بينهم الصاحب بن العبَّاد والشريف الرضي والشريف المرتضى، </w:t>
      </w:r>
      <w:bookmarkStart w:id="177" w:name="pg19055_211523"/>
    </w:p>
    <w:p>
      <w:pPr>
        <w:pStyle w:val="BookText"/>
        <w:rPr/>
      </w:pPr>
      <w:bookmarkEnd w:id="177"/>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الرضي لكان المرتضى أشعر الناس، ولولا المرتضى لكان الرضي أعلم الناس</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ونقتطف عدَّة أبيات</w:t>
      </w:r>
      <w:r>
        <w:rPr>
          <w:rStyle w:val="FootnoteAnchor"/>
          <w:rtl w:val="true"/>
        </w:rPr>
        <w:footnoteReference w:id="102"/>
      </w:r>
      <w:r>
        <w:rPr>
          <w:rFonts w:ascii="Amiri" w:hAnsi="Amiri" w:eastAsia="Amiri" w:cs="Amiri"/>
          <w:color w:val="111111"/>
          <w:sz w:val="28"/>
          <w:sz w:val="28"/>
          <w:szCs w:val="28"/>
          <w:rtl w:val="true"/>
          <w:lang w:bidi="ar-SA"/>
        </w:rPr>
        <w:t xml:space="preserve">من قصيدة إسماعيل بن عبَّاد بن العبَّاس الطالقاني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وأُدباء الشيعة الإماميَّة، وأحد أعيان ووزراء العصر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ووصيِّه وابنيهما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وبعابد وبباقرين وكاظمِ</w:t>
      </w:r>
    </w:p>
    <w:p>
      <w:pPr>
        <w:pStyle w:val="BookText"/>
        <w:rPr/>
      </w:pPr>
      <w:r>
        <w:rPr>
          <w:rFonts w:ascii="Amiri" w:hAnsi="Amiri" w:eastAsia="Amiri" w:cs="Amiri"/>
          <w:color w:val="111111"/>
          <w:sz w:val="28"/>
          <w:sz w:val="28"/>
          <w:szCs w:val="28"/>
          <w:rtl w:val="true"/>
          <w:lang w:bidi="ar-SA"/>
        </w:rPr>
        <w:t xml:space="preserve">ثمّ الرضا ومحمّد ثمّ ابنه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والعسكري المتَّقي والقائمِ</w:t>
      </w:r>
    </w:p>
    <w:p>
      <w:pPr>
        <w:pStyle w:val="BookText"/>
        <w:rPr/>
      </w:pPr>
      <w:r>
        <w:rPr>
          <w:rFonts w:ascii="Amiri" w:hAnsi="Amiri" w:eastAsia="Amiri" w:cs="Amiri"/>
          <w:color w:val="111111"/>
          <w:sz w:val="28"/>
          <w:sz w:val="28"/>
          <w:szCs w:val="28"/>
          <w:rtl w:val="true"/>
          <w:lang w:bidi="ar-SA"/>
        </w:rPr>
        <w:t xml:space="preserve">أرجو النجاة من المواقف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أصير إلى نعيم دائمِ</w:t>
      </w:r>
    </w:p>
    <w:p>
      <w:pPr>
        <w:pStyle w:val="Heading3"/>
        <w:numPr>
          <w:ilvl w:val="2"/>
          <w:numId w:val="1"/>
        </w:numPr>
        <w:rPr/>
      </w:pPr>
      <w:bookmarkStart w:id="178" w:name="__RefHeading___Toc14176613_1280447820"/>
      <w:bookmarkStart w:id="179" w:name="_Toc59"/>
      <w:bookmarkEnd w:id="178"/>
      <w:r>
        <w:rPr>
          <w:rtl w:val="true"/>
        </w:rPr>
        <w:t>تواقيع الناحية المقدَّسة في هذه المرحلة</w:t>
      </w:r>
      <w:r>
        <w:rPr>
          <w:rtl w:val="true"/>
        </w:rPr>
        <w:t>:</w:t>
      </w:r>
      <w:bookmarkEnd w:id="1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w:t>
      </w:r>
      <w:r>
        <w:rPr>
          <w:rStyle w:val="FootnoteAnchor"/>
          <w:rtl w:val="true"/>
        </w:rPr>
        <w:footnoteReference w:id="103"/>
      </w:r>
      <w:r>
        <w:rPr>
          <w:rFonts w:ascii="Amiri" w:hAnsi="Amiri" w:eastAsia="Amiri" w:cs="Amiri"/>
          <w:color w:val="111111"/>
          <w:sz w:val="28"/>
          <w:sz w:val="28"/>
          <w:szCs w:val="28"/>
          <w:rtl w:val="true"/>
          <w:lang w:bidi="ar-SA"/>
        </w:rPr>
        <w:t xml:space="preserve">أرسلهما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 يتضمَّنان بعض التوجيهات العالية، وبعض الأخبار المستقبليَّة الصادقة، وذلك وفقاً للمصلحة العامَّة في أوَّل زمان الغيبة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نقتطف من الرسالة الأُولى المؤرَّخة في أواخر شهر صفر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الرسالة الثانية المؤرَّخة في غرَّة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الخطابين</w:t>
      </w:r>
      <w:r>
        <w:rPr>
          <w:rStyle w:val="FootnoteAnchor"/>
          <w:rtl w:val="true"/>
        </w:rPr>
        <w:footnoteReference w:id="106"/>
      </w:r>
      <w:r>
        <w:rPr>
          <w:rFonts w:ascii="Amiri" w:hAnsi="Amiri" w:eastAsia="Amiri" w:cs="Amiri"/>
          <w:color w:val="111111"/>
          <w:sz w:val="28"/>
          <w:sz w:val="28"/>
          <w:szCs w:val="28"/>
          <w:rtl w:val="true"/>
          <w:lang w:bidi="ar-SA"/>
        </w:rPr>
        <w:t xml:space="preserve">وصلا للشيخ المفيد في أواخر أيَّام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مضى على وفاة الشيخ عليٍّ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الرابع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الثمانين عاماً بقليل، أي على انتهاء الغيبة الصغرى وبدء الغيبة الكبرى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9055_211526"/>
      <w:bookmarkStart w:id="181" w:name="pg19055_211526"/>
      <w:bookmarkEnd w:id="181"/>
    </w:p>
    <w:p>
      <w:pPr>
        <w:pStyle w:val="Heading2"/>
        <w:numPr>
          <w:ilvl w:val="1"/>
          <w:numId w:val="1"/>
        </w:numPr>
        <w:rPr/>
      </w:pPr>
      <w:bookmarkStart w:id="182" w:name="pg19055_211526"/>
      <w:bookmarkStart w:id="183" w:name="__RefHeading___Toc14176615_1280447820"/>
      <w:bookmarkStart w:id="184" w:name="_Toc60"/>
      <w:bookmarkEnd w:id="182"/>
      <w:bookmarkEnd w:id="183"/>
      <w:r>
        <w:rPr>
          <w:rtl w:val="true"/>
        </w:rPr>
        <w:t>الفصل السادس</w:t>
      </w:r>
      <w:r>
        <w:rPr>
          <w:rtl w:val="true"/>
        </w:rPr>
        <w:t xml:space="preserve">: </w:t>
      </w:r>
      <w:r>
        <w:rPr>
          <w:rtl w:val="true"/>
        </w:rPr>
        <w:t>طور الركود</w:t>
      </w:r>
      <w:bookmarkEnd w:id="1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14176617_1280447820"/>
      <w:bookmarkStart w:id="186" w:name="_Toc61"/>
      <w:bookmarkEnd w:id="185"/>
      <w:r>
        <w:rPr>
          <w:rtl w:val="true"/>
        </w:rPr>
        <w:t>اشارة</w:t>
      </w:r>
      <w:bookmarkEnd w:id="1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9055_211528"/>
      <w:bookmarkStart w:id="188" w:name="pg19055_211528"/>
      <w:bookmarkEnd w:id="188"/>
    </w:p>
    <w:p>
      <w:pPr>
        <w:pStyle w:val="Heading3"/>
        <w:numPr>
          <w:ilvl w:val="2"/>
          <w:numId w:val="1"/>
        </w:numPr>
        <w:rPr/>
      </w:pPr>
      <w:bookmarkStart w:id="189" w:name="pg19055_211528"/>
      <w:bookmarkStart w:id="190" w:name="__RefHeading___Toc14176619_1280447820"/>
      <w:bookmarkStart w:id="191" w:name="_Toc62"/>
      <w:bookmarkEnd w:id="189"/>
      <w:bookmarkEnd w:id="190"/>
      <w:r>
        <w:rPr>
          <w:rtl w:val="true"/>
        </w:rPr>
        <w:t xml:space="preserve">مرحلة التقلُّبات الطائفيَّة </w:t>
      </w:r>
      <w:r>
        <w:rPr>
          <w:rtl w:val="true"/>
        </w:rPr>
        <w:t>(</w:t>
      </w:r>
      <w:r>
        <w:rPr/>
        <w:t>447</w:t>
      </w:r>
      <w:r>
        <w:rPr>
          <w:rtl w:val="true"/>
        </w:rPr>
        <w:t xml:space="preserve"> - </w:t>
      </w:r>
      <w:r>
        <w:rPr/>
        <w:t>907</w:t>
      </w:r>
      <w:r>
        <w:rPr>
          <w:rtl w:val="true"/>
        </w:rPr>
        <w:t>ه</w:t>
      </w:r>
      <w:r>
        <w:rPr>
          <w:rtl w:val="true"/>
        </w:rPr>
        <w:t>-):</w:t>
      </w:r>
      <w:bookmarkEnd w:id="191"/>
    </w:p>
    <w:p>
      <w:pPr>
        <w:pStyle w:val="BookText"/>
        <w:rPr/>
      </w:pPr>
      <w:r>
        <w:rPr>
          <w:rFonts w:ascii="Amiri" w:hAnsi="Amiri" w:eastAsia="Amiri" w:cs="Amiri"/>
          <w:color w:val="111111"/>
          <w:sz w:val="28"/>
          <w:sz w:val="28"/>
          <w:szCs w:val="28"/>
          <w:rtl w:val="true"/>
          <w:lang w:bidi="ar-SA"/>
        </w:rPr>
        <w:t>تمتاز هذه الحقبة الزمنيَّة في تاريخ الشيعة بتحوُّلات سياسيَّة وفكريَّة خاصَّة، إذ بدأت مرحلة التعصُّب الطائفي الذي قادها بني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العصر نلاحظ أنَّ المصنَّفات فيه ذات طابع دفاعي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عقديَّة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بسبب الظروف والأوضاع السياسيَّة والاجتماعيَّة، وانعكس ذلك على السياق العامِّ للفكر المهدوي، فعاش حالة من الانكماش والتراجع لمسار المعارف المهدويَّة في التراث الشيعي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176621_1280447820"/>
      <w:bookmarkStart w:id="193" w:name="_Toc63"/>
      <w:bookmarkEnd w:id="192"/>
      <w:r>
        <w:rPr>
          <w:rtl w:val="true"/>
        </w:rPr>
        <w:t>الوضع السياسي والفكري في هذه المرحلة</w:t>
      </w:r>
      <w:r>
        <w:rPr>
          <w:rtl w:val="true"/>
        </w:rPr>
        <w:t>:</w:t>
      </w:r>
      <w:bookmarkEnd w:id="193"/>
    </w:p>
    <w:p>
      <w:pPr>
        <w:pStyle w:val="BookText"/>
        <w:rPr/>
      </w:pPr>
      <w:r>
        <w:rPr>
          <w:rFonts w:ascii="Amiri" w:hAnsi="Amiri" w:eastAsia="Amiri" w:cs="Amiri"/>
          <w:color w:val="111111"/>
          <w:sz w:val="28"/>
          <w:sz w:val="28"/>
          <w:szCs w:val="28"/>
          <w:rtl w:val="true"/>
          <w:lang w:bidi="ar-SA"/>
        </w:rPr>
        <w:t xml:space="preserve">استمرَّت الدولة البويهيَّة قائمة حتَّى دخل السلاجقة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فانتهت بذلك مرحلة الحرّيَّة الفكريَّة، وبدأت مرحلة التعصُّب الطائفي، فسرعان ما انحاز السلاجقة إلى الاتِّجاه السلفي المتشدِّد، وأسرفوا في الفتك والبطش، ووقعت فتن وأحداث خطيرة بسبب انحيازاتهم المذهبيَّة، وتُعَدُّ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أسوأ ما شهدته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ضاع من خلالها كثير من التراث الشيعي، وأُخمد صوت الفكر والعلم وتعرَّض رجاله للاضطهاد والتنكيل، وهذا الذي يُفسِّر لنا حالة التراجع في المعارف والثقافة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السلجوقيَّة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تأسَّست على يد سلالة السلاجقة، وهي سلالة تركيَّة، لقد ظهرت الدولة </w:t>
      </w:r>
    </w:p>
    <w:p>
      <w:pPr>
        <w:pStyle w:val="BookText"/>
        <w:rPr/>
      </w:pPr>
      <w:r>
        <w:rPr>
          <w:rFonts w:ascii="Amiri" w:hAnsi="Amiri" w:eastAsia="Amiri" w:cs="Amiri"/>
          <w:color w:val="111111"/>
          <w:sz w:val="28"/>
          <w:sz w:val="28"/>
          <w:szCs w:val="28"/>
          <w:rtl w:val="true"/>
          <w:lang w:bidi="ar-SA"/>
        </w:rPr>
        <w:t xml:space="preserve">عندما قاد طغرل بك حفيد سلجوق حرباً مع الدولة الغزنويَّة في إقليم خراسان، تمكَّن على إثرها من السيطرة على مدينتي مرو ونيسابور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انتصر طغرل في العامِّ ذاته على الغزنويِّين، وأدَّت إلى الظهور الحقيقي للدولة السلجوقيَّة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طغرل تقدُّمه نحو الغرب، فخاض حرباً مع الدولة البويهيَّة في إيران والعراق، واستغلَّ فرصة استنجاد الخليفة العبَّاسي القائم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ليسير نحو بغداد، ويقبض على آخر حُكَّام بني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 خسرو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وسجنه حتَّى مات، وسيطر على بغداد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بذلك فترة حكم البويهيِّين، وعيَّن الخليفة العبَّاسي طغرل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وخطب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 طغرل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ابن أخيه ألب أرسلان مقاليد الحكم، فتابع توسعة الدولة، فخاض حروب مع الإمبراطورية البيزنطيَّة، فانتزع منها جورجيا وأرمينيا ومعظم الأناضول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توفَّى أرسلان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معاركه مع البيزنطيِّين، تولَّى الحكم ابنه مَلِك شاه الذي توسَّعت الدولة في عهده أكثر، وبعد وفاة السلطان مَلِك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عصر النفوذ العسكري السلجوقي، وبدأت الدولة بالانحدار والضعف تدريجيًّا، ومع أنَّ دولتهم عاشت لأكثر من قرن بعد ذلك إلَّا أنَّها كانت متفكِّكة وضعيفة، فسرعان ما بدأت الدولة تنقسم وتتفكَّك إلى دويلات عدَّة، وانتهت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استقلال الخلافة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الخليفة العبَّاسي الناصر لدين الله قصور السلاجقة بالمخرم، لمحو أثرهم وابتداء صفحة جديدة من سموِّ الخلافة وقوَّتها، ولا شكَّ أنَّ للظروف السياسيَّة الجديدة تأثيراً إيجابيًّا واضحاً على النشاط الفكري </w:t>
      </w:r>
    </w:p>
    <w:p>
      <w:pPr>
        <w:pStyle w:val="BookText"/>
        <w:rPr/>
      </w:pPr>
      <w:r>
        <w:rPr>
          <w:rFonts w:ascii="Amiri" w:hAnsi="Amiri" w:eastAsia="Amiri" w:cs="Amiri"/>
          <w:color w:val="111111"/>
          <w:sz w:val="28"/>
          <w:sz w:val="28"/>
          <w:szCs w:val="28"/>
          <w:rtl w:val="true"/>
          <w:lang w:bidi="ar-SA"/>
        </w:rPr>
        <w:t xml:space="preserve">وخصوصاً في عهد الناصر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كُتِبَ على يده انقراض السلاجقة، وكان يميل إلى التشيُّع ويرى رأي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للخليفة العبَّاسي الناصر لدين الله دورٌ كبيرٌ في بعث أجواء إيجابيَّة في الوسط الشيعي، بعد قضائه على نفوذ قادة الجيش ووضعه حدًّا للتسلُّط السلجوقي واعتناقه التشيُّع، وهي أجواء امتدَّت لفترة قبل أواخر الدولة العبَّاسيَّة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الناصر تولَّى الظاهر بأمر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ودام حكمه تسعة أشهر، وخلفه المستنصر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اتَّصف عهده بالهدوء والرخاء، ونلاحظ خلال هذه الفترة التي تمتدُّ حتَّى نهاية الخلافة العبَّاسيَّة في بغداد، أنَّها فترة فريدة بالنسبة للوضع الشيعي، فقد تسنَّم خلالها الشيعة مناصب سياسيَّة رفيعة، وحظوا باحترام وتقدير الخليفة والديوان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العاشر من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الخليفة المستنصر، واضعاً رحيله نهاية للهدوء والاسترخاء الذي شهده المسلمون في عهده، ليبدأ عهدًا جديداً في زمن خلافة ابنه عبد الله الملقَّب بالمستعصم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يملك خصال والده، فقد كان قليل الخبرة مستضعف الرأي، وقد اختلَّت في عهده الأوضاع السياسيَّة والاقتصاديَّة والاجتماعيَّة، وكان عهده سجلًّا متواصلاً من الفوضى والاضطراب في الداخل، والمصائب والويلات في الخارج، فقد نشبت في أيَّامه الخلافات بين الحنفيَّة والحنابلة وبين السُّنَّة والشيعة، وفي أحداث الفتن أمر ابنه وسكرتيره بهدم الكرخ واضطهاد الشيعة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الضعف الذي أصاب الخلافة العبَّاسيَّة في عهد المستعصم وقع في ظلِّ تهديدات خارجيَّة خطيرة للغاية، وهي أنَّ سرايا التتار تتواصل على ثغور الدولة، والخليفة لم يُحرِّك ساكناً، فاجتاح التتار مدينة بغداد حاضرة الدولة </w:t>
      </w:r>
    </w:p>
    <w:p>
      <w:pPr>
        <w:pStyle w:val="BookText"/>
        <w:rPr/>
      </w:pPr>
      <w:r>
        <w:rPr>
          <w:rFonts w:ascii="Amiri" w:hAnsi="Amiri" w:eastAsia="Amiri" w:cs="Amiri"/>
          <w:color w:val="111111"/>
          <w:sz w:val="28"/>
          <w:sz w:val="28"/>
          <w:szCs w:val="28"/>
          <w:rtl w:val="true"/>
          <w:lang w:bidi="ar-SA"/>
        </w:rPr>
        <w:t xml:space="preserve">العبَّاسيَّة وعاصمة الخلافة الإسلاميَّة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وسقطت على يد المغول بقيادة هولاكو، وقُتِلَ المستعصم رفسًّا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وانتهى الحكم العبَّاسي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الإيلخانيَّة المغوليَّة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الخلافة العبَّاسيَّة على أيدي المغول، وحكموا العراق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المغول عبارة عن قبائل كبيرة يُمثِّلون شعباً بدوياً عاشوا على السهول الواسعة في الهضبة الأسيويَّة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هضبة منغوليا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الصين، يُعتبَر جنكيزخان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قوَّادهم على الإطلاق، وهو الذي أخضع جميع المغول والتتار تحت راية واحدة وكوَّن منهم جيشاً ضخماً، وهو واضع دستور المغول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زحف بجيوشه على الدولة الخوارزميَّة، فدمَّرها واستولى على آسيا الوسطى وفارس، وانسحب بعد ذلك إلى بلاده حيث توفَّى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هولاكو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جنكيزخان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عمره حين عهد إليه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المغول بمهمَّة عسكريَّة، فخرج على رأس جيش قوامه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بالإضافة إلى كبار القادة والفرسان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هولاكو هدفه الأوَّل بالاستيلاء على قلاع الإسماعيليَّة وأُمراء الفرس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في تحقيق هدفه الآخر بالاستيلاء على بغداد والقضاء على الخلافة العبَّاسيَّة بصورة تامَّة، وفعلاً سقطت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المغول عدداً كبيراً من أهلها، ودمَّروا معظم معالم مدينة بغداد، وقضوا على المكتبات ودور العلم التي تحتوي على وثائق تاريخيَّة ثمينة وكُتُب علميَّة كثيرة، حتَّى إنَّ مياه نهر دجلة أصبحت سوداء نتيجة لكمّيَّة الحبر الهائلة من الكُتُب التي أُلقي بها بالنهر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العالم الإسلامي لسقوط بغداد، وبهذا أفلت شمس الخلافة العبَّاسيَّة عنها بعد 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أشرقت عليها أكثر من خمسة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هولاكو في زحفه نحو الشام ومصر، فاستولى على حلب وحمص ودمشق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وقتها عاد هولاكو إلى تبريز لاختيار الحاكم الجديد للمغول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أريك بوكيه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سار جيش المغول نحو مصر، ولكن عسكر مصر خرج بقيادة قطز والظاهر بيبرس، والتقى الجيشان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وهُزِمَ المغول وطُرِدُوا من دمشق، وأصبحت بلاد الشام حتَّى نهر الفرات تحت حكم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حَدَثين هزَّا كيان الدولة المغوليَّة الجنكيزيَّة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حدثت نزاعات داخليَّة عائليَّة على الحكم، فقضى قوباي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 لهولاكو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أريك بوكيه وسيطر على مغول الصين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للحَدَث الثاني المهمُّ وهو الهزيمة القاسية للمغول في عين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 هولاكو الانفصال بالمناطق التي تحت يديه، فانشقَّت الدولة المغوليَّة الكبرى إلى دولة بالصين وأُخرى بإيران والعراق، وشكَّل هولاكو دولته الإيلخانيَّة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وعاصمتها تبريز، وظلَّت سلطة هولاكو غير مستقرَّة، وصار الحكم وراثيًّا في نسل هولاكو</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سوء العلاقة مع دولة المغول في الصين وقبائل المغول الأُخرى، والمناوشات المتكرِّرة مع دولة المماليك في مصر والشام بعد معركة عين جالوت، بالإضافة لعوامل أُخرى كثيرة تظافرت وأصبحت بمرور الوقت معضلات للدولة ومعوِّقات استقرارها، كان اعتناق الإسلام هو السبيل الأمثل للخروج من هذه الأزمات، فقرَّر الإيلخان السابع محمود غازان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يفتتح عهده بفرض الإسلام وفق أحد المذاهب السُّنّيَّة ديناً للدولة في مطلع </w:t>
      </w:r>
    </w:p>
    <w:p>
      <w:pPr>
        <w:pStyle w:val="BookText"/>
        <w:rPr/>
      </w:pP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تأسيس الدولة، وبدأ الحُكَّام المغول يُقدِّمون أنفسهم باعتبارهم مسلمين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إنَّ المغول اكتشفوا أنَّ اعتناقهم للإسلام واتِّباعهم للمذهب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يُحبِط مشروعهم السياسي، ويحدُّ من حركة التوسُّع المغولي، وذلك للتناقض بين الاستراتيجيَّة العسكريَّة والأيديولوجيَّة الجديدة، إضافةً للأوضاع الداخليَّة التي ساهم علماء الحنفيَّة في خلقها وإحداثهم للفتن الداخليَّة وإيذاء أتباع المذاهب الأُخرى، فتفجَّر السجال المذهبي في فورة عارمة بات من الصعب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بدأ التحوُّل الأيديولوجي الثاني، فانتقل السلطان الجايتوخان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التشيُّع وإقراره مذهباً رسميًّا للدولة الإيلخانيَّة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على التحوُّل الأوَّل، وذلك ببركة جهود العلامة الحلِّي، فخرجت الدولة من المعارك المذهبيَّة وسمح للحرّيَّات الدِّينيَّة، كما سمح للمذاهب الأُخرى أنْ تقيم طقوسها بحرّيَّة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الجلائريَّة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توفَّى آخر حاكم إيلخاني ولم يُعقِّب ذرّيَّةً، شبَّ الصراع بين الطامعين، واستطاع حسن بن حسين جلائر أنْ يستولي على السلطة ويُؤسِّس دولته، وهو أمير مغولي ليس من أحفاد هولاكو، وقد استطاع أبناؤه أنْ يضمُّوا أذربيجان وتبريز والموصل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آل جلاتر وهم من أصل قبيلة مغوليَّة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من قبيلة إلقا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والتي كانت مواطنهم في باد ما وراء النهر، غير أنَّها تنتمي إلى تجمُّع قبائل تتريَّة لا ينحدر منها أصل قبيلة 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الجلائريَّة دولة شيعيَّة، ولها بصماتها الواضحة على التشيُّع، فاهتمَّت بالعمران في العاصمة بغداد، واهتمَّت أيضاً بالأماكن الشيعيَّة المقدَّسة، وقد تشرَّف أحد أبناء مؤسِّس الدولة حسن الجلائري ببناء الحرم الحسيني في كربلاء، ومع تمسُّكهم بحبِّ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أنْ تكون دولتهم تمتاز بالنظرة الإنسانيَّة وعدم التعصُّب لمذهب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عهدهم مرَّت بالعراق عاصفة مغوليَّة جديدة يقودها تيمورلنك، وصل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عليها، وبعد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وتفكُّك إمبراطوريَّته عاد أحمد الجلائري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القره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التركمانيَّة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قبيلة تركمانيَّة جاءت في الأصل من تركستان الغربيَّة والتي كانت المذاهب السُّنّيَّة سائدة لديهم، بعد أنْ قتل السلطان قره يوسف الحاكم أحمد الجلائري، استبدَّ بالأمر في كلِّ المناطق الخاضعة للجلائريِّين، وكانت تبريز العاصمة الرئيسيَّة، أمَّا بغداد والعراق فكانت ولاية تابعة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آلاق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التركمانيَّة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تركمانيَّة حكمت ولم يعرف العراق الاستقرار خلال هذا العهد، واستمرَّ تدهور الأُسرة إلى أنْ سقطت بغداد في يد الدولة الصفويَّة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الفكري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إدراك انعكاسات التحوُّل السيَّاسي عقب انهيار الدولة البويهيَّة، وقيام الدولة السلجوقيَّة التي اعتنقت المذهب الشافعي، وأعادت التضييق علىف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ملاحقةً وفتكاً، لاسيَّما مع الوزير السلجوقي عميد المُلك الكندري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النصف الأوَّل من القرن الخامس الهجري، والذي قاد حملة كراهية ضدَّ الشيعة وفتك بهم، وأمر بلعنهم في المساجد، وكان من آثارها الهجوم على دار الشيخ الطوسي، ونهب كُتُبه وإحراق كرسيِّه الذي كان يجلس عليه للتدريس، وإحراق مكتبات أُخرى في بغداد، ممَّا أجبرت الشيخ الطوسي على الهجرة إلى مدينة النجف، وانتقل تبعاً لذلك مركز المرجعيَّة من بغداد إلى النجف الأشرف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حملة السلاجقة عنيفة ضدَّ الفكر الإمامي، وإتلاف التراث الشيعي المودَع في خزائن الكُتُب ودور العلم، وقاموا بتأسيس دور علم بديلة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واتِّخاذها وسيلةً لمقاومة التشيُّع على الصعيد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الظروف السياسيَّة الجديدة أدَّت إلى تداعيات واهتمامات جديدة للعلماء الشيعة والتي انصَّبت على حماية المذهب الشيعي والحفاظ عليه من الاندثار، فغلب المنحى الإخباري وتنامي الميول الانعزاليَّة والانغلاق على الذات، فيما تُمهِّد هذه الأجواء الطريق إلى اتِّجاه سلفي يقتصر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امتداد أكثر من قرن انحسر النشاط العلمي التجديدي في الوسط الشيعي، فيما انتعشت البحوث التقليديَّة، التي برزت في صورة محاججات ومناظرات عقديَّة بين الشيعة والسُّنَّة، وأدَّى إلى وقوع الفتن والاضطرابات الداخليَّة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ظروف عصيبة كهذه، لجأت المذاهب الدِّينيَّة للاعتصام بالتراث الخاصِّ الداخلي، والاكتفاء بالحدِّ الأدنى من الأعمال التي تُظهِر هويَّة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ساد هذا المنحى بصورة متفاوتة منذ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اتَّبع هذا المنهج ابنه أبي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محدِّثاً، وخلفه ابنه أبو نصر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برز فيما بعد أحمد بن عليٍّ الطبرسي المعروف بالشيخ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كرَّس هؤلاء جهودهم في الإبقاء على نقاوة النصِّ الدِّيني، وتصفيته من الاجتهادات والتدخُّلات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الميول السلفيَّة تتنامى وسط الشيعة وتنتشر على مساحات واسعة في العراق وإيران وغيرها، حتَّى الربع الأخير من القرن السادس الهجري، لتبدأ إرهاصات تحوُّل علمي بظهور 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إيذانًا بنهاية عصر التقليد المطلق لشيخ الطائفة الطوسي الذي أطبقت شخصيَّته العلميَّة على الحركة الفكريَّة الشيعيَّة لفترة طويلة من الزمن، وبظهور ابن إدريس الذي شهد انهيار الدولة السلجوقيَّة واستقلال الخلافة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والأجواء الجديدة المؤاتية والباعثة على استئناف النشاط الفقهي التجديدي، وخصوصاً في عهد الناصر لدين الله العبَّاسي، الذي كُتِبَ على يده نهاية دولة بني سلجوق، وأتاح بعض الحرّيَّة للعلماء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ذلك، برز في مرحلة لاحقة 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كمعبِّر عن الاتِّجاه الإخباري، ولا يخفى أنَّ النزعة الإخباريَّة التي واجهت الاتِّجاه الأُصولي الاجتهادي تُشكِّل منعطفاً خطيراً في انفتاح الحوزة العلميَّة، إذ إنَّها تُحدِّد دور الفقيه على تصنيف الأخبار ونقلها دون الاجتهاد والفتوى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التحوُّلات الكبرى وخصوصاً تحوُّل المغول إلى التشيُّع، والمناخ التحرُّري الذي عاشه فقهاء الشيعة، شهد المذهب الشيعي الاثنا عشري في هذه الفترة انتعاشاً في مجالي الفقه والعقائد، بخلاف الفقه السُّنِّي الذي شهد فترة ركود، هذا الانتعاش الذي تأكَّد بعد الإعلان الذي أصدره هولاكو بالأمان لأهل الحلَّة في العراق، وانتقل على أثره معظم علماء الشيعة وبعض علماء السُّنَّةف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الحلَّة، التي بدأت تشهد نشاطاً علميًّا تجديديًّا، حيث انتقلت الزعامة للحوزة العلميَّة في الحلَّة من القرن السابع إلى القرن التاسع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إعادة إطلاق حركة التجديد الفقهي مع بروز جعفر بن الحسن المعروف بالمحقِّق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أبو المنصور بن الحسن بن يوسف بن المطهَّر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له دورٌ أساسيٌّ في تشيُّع الدولة المغوليَّة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الإيلخانيَّة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وبعدهما الفقيه العاملي محمّد بن مكِّي الجزيني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الكتاب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إلَّا أنَّنا لا نقع على تطوُّرات تُذكر في التراث المهدوي الشيعي في هذه الفترة التاريخيَّة، وأنَّ مسار التطوُّر المعرفي المهدوي أقرب إلى الانكماش منه إلى التجديد والانطلاق، فالمصنَّفات المهدويَّة تقف عند حدود النقل والاقتباس الجامد للنصوص، والسعي إلى تصنيف وتجميع الروايات والنصوص وإدراجها في عناوين محدَّدة، وخير مثال على هذا المنهج في هذه الحقبة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طاووس، 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الطبرسي، 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الطبرسي، 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لعلماء مدرسة الحلَّة البارزين، لا نجد لهم أيَّ تصانيف مستقلَّة مرتبطة بالشأن المهدوي، إنَّما بعض البحوث الصغيرة المتفرِّقة هنا وهناك في مصنَّفاتهم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ونستشفُّ من قراءتنا لبعض هذه الصفحات المحدودة التي كُتِبَت عن القضيَّة المهدويَّة، أنَّهم لم يولوها المزيد من الاهتمام، إنَّما تدخل </w:t>
      </w:r>
    </w:p>
    <w:p>
      <w:pPr>
        <w:pStyle w:val="BookText"/>
        <w:rPr/>
      </w:pPr>
      <w:r>
        <w:rPr>
          <w:rFonts w:ascii="Amiri" w:hAnsi="Amiri" w:eastAsia="Amiri" w:cs="Amiri"/>
          <w:color w:val="111111"/>
          <w:sz w:val="28"/>
          <w:sz w:val="28"/>
          <w:szCs w:val="28"/>
          <w:rtl w:val="true"/>
          <w:lang w:bidi="ar-SA"/>
        </w:rPr>
        <w:t>ضمن مبحثهم للإمامة باعتبارها الإمامة الخاتمة أو الردِّ على بعض الشُّبُهات المتعلِّقة بالغيبة، ونجد ذلك عند مطالعتنا لبعض الكُتُب العقائديَّة التي كُتِبَت في هذه الفترة الزمنيَّة</w:t>
      </w:r>
      <w:r>
        <w:rPr>
          <w:rStyle w:val="FootnoteAnchor"/>
          <w:rtl w:val="true"/>
        </w:rPr>
        <w:footnoteReference w:id="111"/>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به ثمان صفحات في مباحث متعلِّقة بالغيبة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ذكر الإمام الثاني عشر، ثمان صفحات كردِّ شُبُهات المخالفين، وبقيَّة الصفحات روايات المعصومين، وقَصَص من لقائه، وشعر قيل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في ردِّ شُبُهات المخالفين عن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به ثمان صفحات في ذكر الإمام المهدي كروايات شريفة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به أربع صفحات في موضوع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به صفحتين عن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94" w:name="pg19055_211539"/>
    </w:p>
    <w:p>
      <w:pPr>
        <w:pStyle w:val="BookText"/>
        <w:rPr/>
      </w:pPr>
      <w:bookmarkEnd w:id="194"/>
      <w:r>
        <w:rPr>
          <w:rFonts w:ascii="Amiri" w:hAnsi="Amiri" w:eastAsia="Amiri" w:cs="Amiri"/>
          <w:color w:val="111111"/>
          <w:sz w:val="28"/>
          <w:sz w:val="28"/>
          <w:szCs w:val="28"/>
          <w:rtl w:val="true"/>
          <w:lang w:bidi="ar-SA"/>
        </w:rPr>
        <w:t>إجمالاً هذه الصفحات القليلة في الموضوع المهدوي، لا يخلو بعضها من منحى عقلي وكلامي، إلَّا أنَّها كُتِبَت بطابع المساجلات والمناظرات ومحاكاة للردود على شُبُهات المخالفين القديمة عن عِلَل الغيبة، ومعتمدة في الأساس على كُتُب الشيخ المفيد والشريف المرتضى</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4176623_1280447820"/>
      <w:bookmarkStart w:id="196" w:name="_Toc64"/>
      <w:bookmarkEnd w:id="195"/>
      <w:r>
        <w:rPr>
          <w:rtl w:val="true"/>
        </w:rPr>
        <w:t>عوامل ركود الحركة الفكريَّة في التراث المهدوي</w:t>
      </w:r>
      <w:r>
        <w:rPr>
          <w:rtl w:val="true"/>
        </w:rPr>
        <w:t>:</w:t>
      </w:r>
      <w:bookmarkEnd w:id="196"/>
    </w:p>
    <w:p>
      <w:pPr>
        <w:pStyle w:val="BookText"/>
        <w:rPr/>
      </w:pPr>
      <w:r>
        <w:rPr>
          <w:rFonts w:ascii="Amiri" w:hAnsi="Amiri" w:eastAsia="Amiri" w:cs="Amiri"/>
          <w:color w:val="111111"/>
          <w:sz w:val="28"/>
          <w:sz w:val="28"/>
          <w:szCs w:val="28"/>
          <w:rtl w:val="true"/>
          <w:lang w:bidi="ar-SA"/>
        </w:rPr>
        <w:t xml:space="preserve">يُؤرَّخ للركود الثقافي في هذه الحقبة من تاريخ التراث المهدوي في الفترة ما بين وفاة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وبدايات القرن العاشر الهجري، وقد ساعدت في ذلك مجموعة من العوامل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انهيار الدولة البويهيَّة التي كانت تُمثِّل الظهير القوي للمراكز العلميَّة والداعم الأساسي لرجال الفكر والمعرفة، وخصوصاً مع كون البديل تمثَّل في الحكومة السلجوقيَّة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تألُ جهداً في التضييق على الشيعة وعلمائها، والمواقف التعسُّفيَّة الذي اتَّخذته تجاه دور العلم والمكتبات وإحراق خزائن العلم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شخصيَّة الشيخ الطوسي وإبداعاته الكبيرة في مجالي الفقه والأُصول ومكانته العلميَّة، ممَّا جعله مهيمناً على الوسط الشيعي، فعلى امتداد أكثر من قرن انحسر النشاط العلمي التجديدي في الأوساط العلميَّة، ولم يكن من الهيِّن على أحد أنْ يعدو نظريَّات شيخ الطائفة، مكتفين فقط بشرح آرائه واستجلاء غوامضها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العالم محمّد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بالعراق، ليضع حدًّا للتبعيَّة لآراء الطوسي، ويُفعِّل منهج الاجتهاد والاستنباط القائم على النقد والتحليل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الأوساط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الفقه والأُصول والتركيز عليهما، ولم يكن العطاء العقلي والاجتهاد والتجديد في القضيَّة المهدويَّة بالمستوى </w:t>
      </w:r>
      <w:bookmarkStart w:id="197" w:name="pg19055_211540"/>
    </w:p>
    <w:p>
      <w:pPr>
        <w:pStyle w:val="BookText"/>
        <w:rPr/>
      </w:pPr>
      <w:bookmarkEnd w:id="197"/>
      <w:r>
        <w:rPr>
          <w:rFonts w:ascii="Amiri" w:hAnsi="Amiri" w:eastAsia="Amiri" w:cs="Amiri"/>
          <w:color w:val="111111"/>
          <w:sz w:val="28"/>
          <w:sz w:val="28"/>
          <w:szCs w:val="28"/>
          <w:rtl w:val="true"/>
          <w:lang w:bidi="ar-SA"/>
        </w:rPr>
        <w:t>الرفيع الذي وصلت إليه في مجال الدراسات النقليَّة والفقه وأُصوله حيث تمحورت الدراسة الحوزويَّة حولهما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ما يشير إلى وجود موقف رافض ومعارض للدراسات الفلسفيَّة والعقليَّة وبالخصوص في حوزة النجف الأشرف، وقد ألقى ذلك بظلاله على نتاجاتهم في مجال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ساعد في انحسار النشاط الفكري، وأنَّ جوًّا من السكون ساد الوسط العلمي الشيعي، وعاد طابع المحاكاة والنقل الحرفي يصبغ المجال الثقافي الشيعي خلال هذه الفترة، فغلبت روح التقليد على علماء هذه المرحلة، وانعكس ذلك على التراث المهدوي، فلم نجد التجديد أو التطوير الذي يُذكر في المصنَّفات ذو الشأن المهدوي في هذه الفترة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4176625_1280447820"/>
      <w:bookmarkStart w:id="199" w:name="_Toc65"/>
      <w:bookmarkEnd w:id="198"/>
      <w:r>
        <w:rPr>
          <w:rtl w:val="true"/>
        </w:rPr>
        <w:t>التراث المهدوي المكتوب في هذه المرحلة</w:t>
      </w:r>
      <w:r>
        <w:rPr>
          <w:rtl w:val="true"/>
        </w:rPr>
        <w:t>:</w:t>
      </w:r>
      <w:bookmarkEnd w:id="199"/>
    </w:p>
    <w:p>
      <w:pPr>
        <w:pStyle w:val="BookText"/>
        <w:rPr/>
      </w:pPr>
      <w:r>
        <w:rPr>
          <w:rFonts w:ascii="Amiri" w:hAnsi="Amiri" w:eastAsia="Amiri" w:cs="Amiri"/>
          <w:color w:val="111111"/>
          <w:sz w:val="28"/>
          <w:sz w:val="28"/>
          <w:szCs w:val="28"/>
          <w:rtl w:val="true"/>
          <w:lang w:bidi="ar-SA"/>
        </w:rPr>
        <w:t xml:space="preserve">عند مراجعة التراث المهدوي في هذه المرحلة، نجد أثر الاتِّجاه النقلي واضحاً في مصنَّفاته، ولم نلحظ أيَّ إضافات جديدة مهمَّة ذات منحى عقلي في هذا الشأن، فعند قراءة كتاب مهدوي بارز من هذه الفترة مثل كتاب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 في ظهور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مشهور ومطبوع بهذا العنوان حاليًّا، أو كما سمَّاه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مقارب في عنوانه ومضمونه للكُتُب التي نقل منها، وهو مثال جيِّد يُوضِّح مستوى الحركة الفكريَّة المهدويَّة المرحليَّة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الكتاب من المصنَّفات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الشأن المهدوي، وهو من المختصرات الجامعة التي تتناول عدداً كبيراً من المسائل المندرجة تحت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يجمعها كلُّها بصورة شاملة وبصيغة موجزة، ويُعتبَر هذا الكتاب تقليداً في منهجه وأُسلوبه</w:t>
      </w:r>
    </w:p>
    <w:p>
      <w:pPr>
        <w:pStyle w:val="BookText"/>
        <w:rPr/>
      </w:pPr>
      <w:r>
        <w:rPr>
          <w:rFonts w:ascii="Amiri" w:hAnsi="Amiri" w:eastAsia="Amiri" w:cs="Amiri"/>
          <w:color w:val="111111"/>
          <w:sz w:val="28"/>
          <w:sz w:val="28"/>
          <w:szCs w:val="28"/>
          <w:rtl w:val="true"/>
          <w:lang w:bidi="ar-SA"/>
        </w:rPr>
        <w:t>وطريقة عرضه للمسائل، فأوَّل عمل قام به مؤلِّفه هو اختيار مصادره التي يعتمدها، وحدَّد ثلاثة كُتُب أساسيَّة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صالح السليلي بن أحمد الحسَّاني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عام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يحيى زكريَّا بن الحارث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عام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وكلُّ باب إلى عدد من الفصول، ويُمثِّل كتاب نعيم بن حمَّاد النصيب الأكبر من كتابه حيث اختار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وكتاب السليلي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وكتاب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بالإضافة لبعض المواضيع البسيطة والمتفرِّقة الذي جمعها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والغالبيَّة العظمى للكتاب عبارة عن نقل روايات للعامَّة وليس من رواياتنا، والسيِّد ابن طاوس أراد أنْ يقيم الدليل على العامَّة بأنَّ علماءهم ومحدِّثيهم يتحدَّثون بحديث العلامات وليس الشيعة فحسب، والملاحظ أنَّ بعض المواضيع المختارة تخالف بعض الثوابت للمذهب الشيعي الاثني عشري، فمثلاً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أحاديث عديدة منسوبة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أهل العامَّة ومن مصادره التي اعتمدها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بقراءة إجماليَّة، نجد أنَّ الكتاب ليس به أيَّة إضافة فكريَّة أو منحى عقلي، إنَّما منغمس في النقل واختيار الأحاديث وتصنيفها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بإمكاننا عبر قراءة سريعة لبعض كُتُب التراث الشيعي، أنْ نجد تفسيراً واضحاً لمثل هذا النوع من الكُتُب، وربَّما وجد ابن طاووس في المصنَّفات النقليَّة لمن كان قبله ما يفتح الشهيَّة على هذا النوع من التصنيف، من قبيل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 xml:space="preserve">). </w:t>
      </w:r>
      <w:bookmarkStart w:id="200" w:name="pg19055_211542"/>
    </w:p>
    <w:p>
      <w:pPr>
        <w:pStyle w:val="Heading3"/>
        <w:numPr>
          <w:ilvl w:val="2"/>
          <w:numId w:val="1"/>
        </w:numPr>
        <w:rPr/>
      </w:pPr>
      <w:bookmarkStart w:id="201" w:name="__RefHeading___Toc14176627_1280447820"/>
      <w:bookmarkStart w:id="202" w:name="_Toc66"/>
      <w:bookmarkEnd w:id="200"/>
      <w:bookmarkEnd w:id="201"/>
      <w:r>
        <w:rPr>
          <w:rtl w:val="true"/>
        </w:rPr>
        <w:t>أهمُّ ما صُنِّف عن الإمام المهدي في هذه المرحلة</w:t>
      </w:r>
      <w:bookmarkEnd w:id="202"/>
    </w:p>
    <w:p>
      <w:pPr>
        <w:pStyle w:val="BookText"/>
        <w:rPr/>
      </w:pPr>
      <w:r>
        <w:rPr>
          <w:rFonts w:ascii="Amiri" w:hAnsi="Amiri" w:eastAsia="Amiri" w:cs="Amiri"/>
          <w:color w:val="111111"/>
          <w:sz w:val="28"/>
          <w:sz w:val="28"/>
          <w:szCs w:val="28"/>
          <w:rtl w:val="true"/>
          <w:lang w:bidi="ar-SA"/>
        </w:rPr>
        <w:t>أهمُّ ما صُنِّف عن الإمام المهدي في هذه المرحلة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بن عليٍّ الفارسي،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في مولد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حمزة الجعفري،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الأدلَّة فيما يلزم خصوم الأئمَّة دفعه عن الغائب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 الله المهراني الآبي، 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الأشرف بن الغرِّ بن هاشم المعروف بتاج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 في ظهور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بن محمّد بن خالد الحلِّي، 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 في الحكمة الشرعيَّة المستنبطة من الآيات الإلهيَّة في أحوال صاحب العصر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فخار النجفي، توفَّى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 في علائم ظهور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النيلي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بعض البحوث والمصنَّفات المهمَّة كُتِبَت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هذه البرهة الزمنيَّة، ولكنَّها لم تُكتَب مستقلَّة إنَّما دُمِجَت ضمن سياق كُتُب عقائديَّة أو مجموعات أُخرى لعلمائنا الأعلام، وطُبِعَت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في مصادر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منها بعض العناوين كأمثلة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مؤتمر علماء بغداد في الإمامة والخلافة،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عطيَّة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إمام الأبرار،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المنقذ من التقليد،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الحمصي الرازي، توفَّى أوائل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 في أسرار مولانا أمير المؤمنين،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3" w:name="pg19055_211544"/>
    </w:p>
    <w:p>
      <w:pPr>
        <w:pStyle w:val="Heading3"/>
        <w:numPr>
          <w:ilvl w:val="2"/>
          <w:numId w:val="1"/>
        </w:numPr>
        <w:rPr/>
      </w:pPr>
      <w:bookmarkStart w:id="204" w:name="__RefHeading___Toc14176629_1280447820"/>
      <w:bookmarkStart w:id="205" w:name="_Toc67"/>
      <w:bookmarkEnd w:id="203"/>
      <w:bookmarkEnd w:id="204"/>
      <w:r>
        <w:rPr>
          <w:rtl w:val="true"/>
        </w:rPr>
        <w:t>مقتطفات من المشهد الأدبي في هذه المرحلة</w:t>
      </w:r>
      <w:r>
        <w:rPr>
          <w:rtl w:val="true"/>
        </w:rPr>
        <w:t>:</w:t>
      </w:r>
      <w:bookmarkEnd w:id="205"/>
    </w:p>
    <w:p>
      <w:pPr>
        <w:pStyle w:val="BookText"/>
        <w:rPr/>
      </w:pPr>
      <w:r>
        <w:rPr>
          <w:rFonts w:ascii="Amiri" w:hAnsi="Amiri" w:eastAsia="Amiri" w:cs="Amiri"/>
          <w:color w:val="111111"/>
          <w:sz w:val="28"/>
          <w:sz w:val="28"/>
          <w:szCs w:val="28"/>
          <w:rtl w:val="true"/>
          <w:lang w:bidi="ar-SA"/>
        </w:rPr>
        <w:t xml:space="preserve">نظم الشعراء في هذه الفترة الزمنيَّة الكثير من القصائد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النزعة باتِّجاه الثأر واضحة، علماً بأنَّ كلَّ الشعر الشيعي في شتَّى مراحله التاريخيَّة ينصبُّ في معظمه على الثأر التاريخي، والتشديد في أكثره على بني أُميَّة، فهم المثال الأعلى للطغيان والظلم الذي أسَّسوه لمن أتى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الشعراء الشيعة على طول التاريخ يشعرون بغَصَص في داخلهم لواقعة الطفِّ وما جرى فيها وما بعدها تدفعهم للنداء بالثأر واستنهاض الإمام المهدي للخروج والأخذ بثأر جدِّه الإمام الحسين، ومن أمثلة الشعر الشيعي في هذه الحقبة التاريخيَّة الداعية للانتقام والأخذ بالثأر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الشاعر صالح بن عبد الوهَّاب الحلِّي المعروف بابن العرندس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قصيدة رائيَّة شهيرة تحتوي 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طوايا نظامي في الزمانِ لها نشرُ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يُعطِّرها من طيب ذكراكم نشرُ</w:t>
      </w:r>
    </w:p>
    <w:p>
      <w:pPr>
        <w:pStyle w:val="BookText"/>
        <w:rPr/>
      </w:pPr>
      <w:r>
        <w:rPr>
          <w:rFonts w:ascii="Amiri" w:hAnsi="Amiri" w:eastAsia="Amiri" w:cs="Amiri"/>
          <w:color w:val="111111"/>
          <w:sz w:val="28"/>
          <w:sz w:val="28"/>
          <w:szCs w:val="28"/>
          <w:rtl w:val="true"/>
          <w:lang w:bidi="ar-SA"/>
        </w:rPr>
        <w:t xml:space="preserve">نظمها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وعرَّج على مصائب واقعة كربلاء، وجاء فيها هذا البيت الرائع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 ظمآناً حسينُ بكربلا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كلِّ عضوٍ من أنامله بحرُ</w:t>
      </w:r>
    </w:p>
    <w:p>
      <w:pPr>
        <w:pStyle w:val="BookText"/>
        <w:rPr/>
      </w:pPr>
      <w:r>
        <w:rPr>
          <w:rFonts w:ascii="Amiri" w:hAnsi="Amiri" w:eastAsia="Amiri" w:cs="Amiri"/>
          <w:color w:val="111111"/>
          <w:sz w:val="28"/>
          <w:sz w:val="28"/>
          <w:szCs w:val="28"/>
          <w:rtl w:val="true"/>
          <w:lang w:bidi="ar-SA"/>
        </w:rPr>
        <w:t xml:space="preserve">نختار من القصيدة الأبيات التي يُعرِّج فيها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ويُحدِّد هويَّته ونَسَبه ويدعوه للثار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لأخذ الثارِ إلَّا خليفةٌ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لكسر الدِّينِ من عدلِه جَبْرُ</w:t>
      </w:r>
    </w:p>
    <w:p>
      <w:pPr>
        <w:pStyle w:val="BookText"/>
        <w:rPr/>
      </w:pPr>
      <w:r>
        <w:rPr>
          <w:rFonts w:ascii="Amiri" w:hAnsi="Amiri" w:eastAsia="Amiri" w:cs="Amiri"/>
          <w:color w:val="111111"/>
          <w:sz w:val="28"/>
          <w:sz w:val="28"/>
          <w:szCs w:val="28"/>
          <w:rtl w:val="true"/>
          <w:lang w:bidi="ar-SA"/>
        </w:rPr>
        <w:t xml:space="preserve">تحفُّ به الأملاكُ من كلِّ جانبٍ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ويَقدُمُه الإقبالُ والعزُّ والنصرُ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عَواملُه في الدارعينَ شوارعٌ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وحاجِبُه عيسى وناظِرُه الخِضْرُ </w:t>
      </w:r>
    </w:p>
    <w:p>
      <w:pPr>
        <w:pStyle w:val="BookText"/>
        <w:rPr/>
      </w:pPr>
      <w:r>
        <w:rPr>
          <w:rFonts w:ascii="Amiri" w:hAnsi="Amiri" w:eastAsia="Amiri" w:cs="Amiri"/>
          <w:color w:val="111111"/>
          <w:sz w:val="28"/>
          <w:sz w:val="28"/>
          <w:szCs w:val="28"/>
          <w:rtl w:val="true"/>
          <w:lang w:bidi="ar-SA"/>
        </w:rPr>
        <w:t xml:space="preserve">تُظلِّلُه حقًّا عِمامةُ جدِّه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 ملوكُ الصيدِ جلَّلها الجبرُ</w:t>
      </w:r>
    </w:p>
    <w:p>
      <w:pPr>
        <w:pStyle w:val="BookText"/>
        <w:rPr/>
      </w:pPr>
      <w:r>
        <w:rPr>
          <w:rFonts w:ascii="Amiri" w:hAnsi="Amiri" w:eastAsia="Amiri" w:cs="Amiri"/>
          <w:color w:val="111111"/>
          <w:sz w:val="28"/>
          <w:sz w:val="28"/>
          <w:szCs w:val="28"/>
          <w:rtl w:val="true"/>
          <w:lang w:bidi="ar-SA"/>
        </w:rPr>
        <w:t xml:space="preserve">محيطٌ على علمِ النبوَّة صدرُهُ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فطوبى لعلمٍ ضمَّه ذلك الصدرُ</w:t>
      </w:r>
    </w:p>
    <w:p>
      <w:pPr>
        <w:pStyle w:val="BookText"/>
        <w:rPr/>
      </w:pPr>
      <w:r>
        <w:rPr>
          <w:rFonts w:ascii="Amiri" w:hAnsi="Amiri" w:eastAsia="Amiri" w:cs="Amiri"/>
          <w:color w:val="111111"/>
          <w:sz w:val="28"/>
          <w:sz w:val="28"/>
          <w:szCs w:val="28"/>
          <w:rtl w:val="true"/>
          <w:lang w:bidi="ar-SA"/>
        </w:rPr>
        <w:t>هو ابنُ الإمام العسكريِّ محمّدُ التَّ</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قيُّ النقيُّ الطاهرُ العلَمُ الحَبْرُ</w:t>
      </w:r>
    </w:p>
    <w:p>
      <w:pPr>
        <w:pStyle w:val="BookText"/>
        <w:rPr/>
      </w:pPr>
      <w:r>
        <w:rPr>
          <w:rFonts w:ascii="Amiri" w:hAnsi="Amiri" w:eastAsia="Amiri" w:cs="Amiri"/>
          <w:color w:val="111111"/>
          <w:sz w:val="28"/>
          <w:sz w:val="28"/>
          <w:szCs w:val="28"/>
          <w:rtl w:val="true"/>
          <w:lang w:bidi="ar-SA"/>
        </w:rPr>
        <w:t>سليلُ عليٍّ الهادي ونجلُ محمّدِ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جوادِ ومَنْ في أرضِ طوسٍ له قبرُ</w:t>
      </w:r>
    </w:p>
    <w:p>
      <w:pPr>
        <w:pStyle w:val="BookText"/>
        <w:rPr/>
      </w:pPr>
      <w:r>
        <w:rPr>
          <w:rFonts w:ascii="Amiri" w:hAnsi="Amiri" w:eastAsia="Amiri" w:cs="Amiri"/>
          <w:color w:val="111111"/>
          <w:sz w:val="28"/>
          <w:sz w:val="28"/>
          <w:szCs w:val="28"/>
          <w:rtl w:val="true"/>
          <w:lang w:bidi="ar-SA"/>
        </w:rPr>
        <w:t xml:space="preserve">عليٌّ الرضا وهو ابنُ موسى الذي قضى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ففاح على بغدادَ من نَشرِه عطرُ</w:t>
      </w:r>
    </w:p>
    <w:p>
      <w:pPr>
        <w:pStyle w:val="BookText"/>
        <w:rPr/>
      </w:pPr>
      <w:r>
        <w:rPr>
          <w:rFonts w:ascii="Amiri" w:hAnsi="Amiri" w:eastAsia="Amiri" w:cs="Amiri"/>
          <w:color w:val="111111"/>
          <w:sz w:val="28"/>
          <w:sz w:val="28"/>
          <w:szCs w:val="28"/>
          <w:rtl w:val="true"/>
          <w:lang w:bidi="ar-SA"/>
        </w:rPr>
        <w:t xml:space="preserve">وصادق وعدٍ إنَّه نجلُ صادق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إمامٌ به في العلمِ يفتخرُ الفخرُ</w:t>
      </w:r>
    </w:p>
    <w:p>
      <w:pPr>
        <w:pStyle w:val="BookText"/>
        <w:rPr/>
      </w:pPr>
      <w:r>
        <w:rPr>
          <w:rFonts w:ascii="Amiri" w:hAnsi="Amiri" w:eastAsia="Amiri" w:cs="Amiri"/>
          <w:color w:val="111111"/>
          <w:sz w:val="28"/>
          <w:sz w:val="28"/>
          <w:szCs w:val="28"/>
          <w:rtl w:val="true"/>
          <w:lang w:bidi="ar-SA"/>
        </w:rPr>
        <w:t xml:space="preserve">وبهجةُ مولانا الإمامِ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إمامٌ لعلمِ الأنبياءِ له بَقْرُ</w:t>
      </w:r>
    </w:p>
    <w:p>
      <w:pPr>
        <w:pStyle w:val="BookText"/>
        <w:rPr/>
      </w:pPr>
      <w:r>
        <w:rPr>
          <w:rFonts w:ascii="Amiri" w:hAnsi="Amiri" w:eastAsia="Amiri" w:cs="Amiri"/>
          <w:color w:val="111111"/>
          <w:sz w:val="28"/>
          <w:sz w:val="28"/>
          <w:szCs w:val="28"/>
          <w:rtl w:val="true"/>
          <w:lang w:bidi="ar-SA"/>
        </w:rPr>
        <w:t xml:space="preserve">سُلالةُ زين العابدين الذي بكى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دمعِهِ يُبْسُ الأعاشيبِ مُخْضَرُّ</w:t>
      </w:r>
    </w:p>
    <w:p>
      <w:pPr>
        <w:pStyle w:val="BookText"/>
        <w:rPr/>
      </w:pPr>
      <w:r>
        <w:rPr>
          <w:rFonts w:ascii="Amiri" w:hAnsi="Amiri" w:eastAsia="Amiri" w:cs="Amiri"/>
          <w:color w:val="111111"/>
          <w:sz w:val="28"/>
          <w:sz w:val="28"/>
          <w:szCs w:val="28"/>
          <w:rtl w:val="true"/>
          <w:lang w:bidi="ar-SA"/>
        </w:rPr>
        <w:t>سَليلُ حُسينِ الفاطميِّ وحيدرِ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وصيِّ فمِنْ طُهْرٍ نما ذلك الطُّهْرُ</w:t>
      </w:r>
    </w:p>
    <w:p>
      <w:pPr>
        <w:pStyle w:val="BookText"/>
        <w:rPr/>
      </w:pPr>
      <w:r>
        <w:rPr>
          <w:rFonts w:ascii="Amiri" w:hAnsi="Amiri" w:eastAsia="Amiri" w:cs="Amiri"/>
          <w:color w:val="111111"/>
          <w:sz w:val="28"/>
          <w:sz w:val="28"/>
          <w:szCs w:val="28"/>
          <w:rtl w:val="true"/>
          <w:lang w:bidi="ar-SA"/>
        </w:rPr>
        <w:t>له الحسَنُ المسمومُ عمٌّ فحبَّذا 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إمامُ الذي عمَّ الورى جُودُه الغَمْرُ</w:t>
      </w:r>
    </w:p>
    <w:p>
      <w:pPr>
        <w:pStyle w:val="BookText"/>
        <w:rPr/>
      </w:pPr>
      <w:r>
        <w:rPr>
          <w:rFonts w:ascii="Amiri" w:hAnsi="Amiri" w:eastAsia="Amiri" w:cs="Amiri"/>
          <w:color w:val="111111"/>
          <w:sz w:val="28"/>
          <w:sz w:val="28"/>
          <w:szCs w:val="28"/>
          <w:rtl w:val="true"/>
          <w:lang w:bidi="ar-SA"/>
        </w:rPr>
        <w:t xml:space="preserve">سميُّ رسولِ الله وارثُ عِلْمِهِ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إمامٌ على آبائه نزلَ الذِّكْرُ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كذلك نقتطف قصيدة رائعة في هذه المرحلة التاريخيَّة للشاعر أبي الحسن جمال الدِّين عليِّ بن عبد العزيز بن أبي محمّد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سكن الحلَّة إلى أنْ مات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يتشوَّق في قصيدته إلى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فيها نَسَبه ويُعدِّد بعض مناقبه،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 العلى بالسمهري المقوم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وضرب الطلى مرمى إلى كلِّ مغنمِ</w:t>
      </w:r>
    </w:p>
    <w:p>
      <w:pPr>
        <w:pStyle w:val="BookText"/>
        <w:rPr/>
      </w:pPr>
      <w:r>
        <w:rPr>
          <w:rFonts w:ascii="Amiri" w:hAnsi="Amiri" w:eastAsia="Amiri" w:cs="Amiri"/>
          <w:color w:val="111111"/>
          <w:sz w:val="28"/>
          <w:sz w:val="28"/>
          <w:szCs w:val="28"/>
          <w:rtl w:val="true"/>
          <w:lang w:bidi="ar-SA"/>
        </w:rPr>
        <w:t xml:space="preserve">وضربة عضب باتر الحدِّ مرهف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وصهوة مهر أعوجي مطهمِ</w:t>
      </w:r>
    </w:p>
    <w:p>
      <w:pPr>
        <w:pStyle w:val="BookText"/>
        <w:rPr/>
      </w:pPr>
      <w:r>
        <w:rPr>
          <w:rFonts w:ascii="Amiri" w:hAnsi="Amiri" w:eastAsia="Amiri" w:cs="Amiri"/>
          <w:color w:val="111111"/>
          <w:sz w:val="28"/>
          <w:sz w:val="28"/>
          <w:szCs w:val="28"/>
          <w:rtl w:val="true"/>
          <w:lang w:bidi="ar-SA"/>
        </w:rPr>
        <w:t xml:space="preserve">ألَا في سبيل الله نفس تقدَّمت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وتاقت إلى نصر الإمام المعظَّمِ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نصر مغوار طويل نجاده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فتك أعداء الإله مصمَّمِ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القائم المهدي من آل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العروة الوثقى إلى البطل الكمي</w:t>
      </w:r>
    </w:p>
    <w:p>
      <w:pPr>
        <w:pStyle w:val="BookText"/>
        <w:rPr/>
      </w:pPr>
      <w:r>
        <w:rPr>
          <w:rFonts w:ascii="Amiri" w:hAnsi="Amiri" w:eastAsia="Amiri" w:cs="Amiri"/>
          <w:color w:val="111111"/>
          <w:sz w:val="28"/>
          <w:sz w:val="28"/>
          <w:szCs w:val="28"/>
          <w:rtl w:val="true"/>
          <w:lang w:bidi="ar-SA"/>
        </w:rPr>
        <w:t xml:space="preserve">كريم نجاد طالبي مناسب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ذروة المجد الحسيني ينتمي</w:t>
      </w:r>
    </w:p>
    <w:p>
      <w:pPr>
        <w:pStyle w:val="BookText"/>
        <w:rPr/>
      </w:pPr>
      <w:r>
        <w:rPr>
          <w:rFonts w:ascii="Amiri" w:hAnsi="Amiri" w:eastAsia="Amiri" w:cs="Amiri"/>
          <w:color w:val="111111"/>
          <w:sz w:val="28"/>
          <w:sz w:val="28"/>
          <w:szCs w:val="28"/>
          <w:rtl w:val="true"/>
          <w:lang w:bidi="ar-SA"/>
        </w:rPr>
        <w:t xml:space="preserve">مناقب جلَّت أنْ تعدَّ لواصف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فبالعقل لا تُحصى ولا بالتوهُّمِ</w:t>
      </w:r>
    </w:p>
    <w:p>
      <w:pPr>
        <w:pStyle w:val="BookText"/>
        <w:rPr/>
      </w:pPr>
      <w:r>
        <w:rPr>
          <w:rFonts w:ascii="Amiri" w:hAnsi="Amiri" w:eastAsia="Amiri" w:cs="Amiri"/>
          <w:color w:val="111111"/>
          <w:sz w:val="28"/>
          <w:sz w:val="28"/>
          <w:szCs w:val="28"/>
          <w:rtl w:val="true"/>
          <w:lang w:bidi="ar-SA"/>
        </w:rPr>
        <w:t xml:space="preserve">يقوم مع الركن اليماني قانتاً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يؤمُّ بروح الله عيسى بن مريمِ</w:t>
      </w:r>
    </w:p>
    <w:p>
      <w:pPr>
        <w:pStyle w:val="BookText"/>
        <w:rPr/>
      </w:pPr>
      <w:r>
        <w:rPr>
          <w:rFonts w:ascii="Amiri" w:hAnsi="Amiri" w:eastAsia="Amiri" w:cs="Amiri"/>
          <w:color w:val="111111"/>
          <w:sz w:val="28"/>
          <w:sz w:val="28"/>
          <w:szCs w:val="28"/>
          <w:rtl w:val="true"/>
          <w:lang w:bidi="ar-SA"/>
        </w:rPr>
        <w:t xml:space="preserve">ومن حوله غرُّ الملائك عُكَّف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وأنصاره من كلِّ أشوس معلَّمِ</w:t>
      </w:r>
    </w:p>
    <w:p>
      <w:pPr>
        <w:pStyle w:val="BookText"/>
        <w:rPr/>
      </w:pPr>
      <w:r>
        <w:rPr>
          <w:rFonts w:ascii="Amiri" w:hAnsi="Amiri" w:eastAsia="Amiri" w:cs="Amiri"/>
          <w:color w:val="111111"/>
          <w:sz w:val="28"/>
          <w:sz w:val="28"/>
          <w:szCs w:val="28"/>
          <w:rtl w:val="true"/>
          <w:lang w:bidi="ar-SA"/>
        </w:rPr>
        <w:t xml:space="preserve">ويسري وأسد الغاب حول ركابه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نهج يهدي إلى الرشد أقومِ</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برز شعراء كثيرون في هذه الحقبة التاريخيَّة لم نتطرَّق لهم أو نذكر قصائدهم أو نشير إلى أسمائهم مراعاةً للاختصار، وقد ذكر السيِّد محسن الأمين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مشهوراً من الشيعة عاشوا في هذه الفترة، في موسوعته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055_211548"/>
      <w:bookmarkStart w:id="207" w:name="pg19055_211548"/>
      <w:bookmarkEnd w:id="207"/>
    </w:p>
    <w:p>
      <w:pPr>
        <w:pStyle w:val="Heading2"/>
        <w:numPr>
          <w:ilvl w:val="1"/>
          <w:numId w:val="1"/>
        </w:numPr>
        <w:rPr/>
      </w:pPr>
      <w:bookmarkStart w:id="208" w:name="pg19055_211548"/>
      <w:bookmarkStart w:id="209" w:name="__RefHeading___Toc14176631_1280447820"/>
      <w:bookmarkStart w:id="210" w:name="_Toc68"/>
      <w:bookmarkEnd w:id="208"/>
      <w:bookmarkEnd w:id="209"/>
      <w:r>
        <w:rPr>
          <w:rtl w:val="true"/>
        </w:rPr>
        <w:t>الفصل السابع</w:t>
      </w:r>
      <w:r>
        <w:rPr>
          <w:rtl w:val="true"/>
        </w:rPr>
        <w:t xml:space="preserve">: </w:t>
      </w:r>
      <w:r>
        <w:rPr>
          <w:rtl w:val="true"/>
        </w:rPr>
        <w:t>طور التفريع</w:t>
      </w:r>
      <w:bookmarkEnd w:id="2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14176633_1280447820"/>
      <w:bookmarkStart w:id="212" w:name="_Toc69"/>
      <w:bookmarkEnd w:id="211"/>
      <w:r>
        <w:rPr>
          <w:rtl w:val="true"/>
        </w:rPr>
        <w:t>اشارة</w:t>
      </w:r>
      <w:bookmarkEnd w:id="2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9055_211550"/>
      <w:bookmarkStart w:id="214" w:name="pg19055_211550"/>
      <w:bookmarkEnd w:id="214"/>
    </w:p>
    <w:p>
      <w:pPr>
        <w:pStyle w:val="Heading3"/>
        <w:numPr>
          <w:ilvl w:val="2"/>
          <w:numId w:val="1"/>
        </w:numPr>
        <w:rPr/>
      </w:pPr>
      <w:bookmarkStart w:id="215" w:name="pg19055_211550"/>
      <w:bookmarkStart w:id="216" w:name="__RefHeading___Toc14176635_1280447820"/>
      <w:bookmarkStart w:id="217" w:name="_Toc70"/>
      <w:bookmarkEnd w:id="215"/>
      <w:bookmarkEnd w:id="216"/>
      <w:r>
        <w:rPr>
          <w:rtl w:val="true"/>
        </w:rPr>
        <w:t xml:space="preserve">مرحلة انتشار التوسيع </w:t>
      </w:r>
      <w:r>
        <w:rPr>
          <w:rtl w:val="true"/>
        </w:rPr>
        <w:t>(</w:t>
      </w:r>
      <w:r>
        <w:rPr/>
        <w:t>907</w:t>
      </w:r>
      <w:r>
        <w:rPr>
          <w:rtl w:val="true"/>
        </w:rPr>
        <w:t xml:space="preserve"> - </w:t>
      </w:r>
      <w:r>
        <w:rPr/>
        <w:t>1148</w:t>
      </w:r>
      <w:r>
        <w:rPr>
          <w:rtl w:val="true"/>
        </w:rPr>
        <w:t>ه</w:t>
      </w:r>
      <w:r>
        <w:rPr>
          <w:rtl w:val="true"/>
        </w:rPr>
        <w:t>-):</w:t>
      </w:r>
      <w:bookmarkEnd w:id="217"/>
    </w:p>
    <w:p>
      <w:pPr>
        <w:pStyle w:val="BookText"/>
        <w:rPr/>
      </w:pPr>
      <w:r>
        <w:rPr>
          <w:rFonts w:ascii="Amiri" w:hAnsi="Amiri" w:eastAsia="Amiri" w:cs="Amiri"/>
          <w:color w:val="111111"/>
          <w:sz w:val="28"/>
          <w:sz w:val="28"/>
          <w:szCs w:val="28"/>
          <w:rtl w:val="true"/>
          <w:lang w:bidi="ar-SA"/>
        </w:rPr>
        <w:t xml:space="preserve">تمتاز هذه الفترة الزمنيَّة بتحوُّلات مفصليَّة سياسيَّة وفكريَّة في تاريخ الشيعة، إذ بدأت مرحلة انتشار وتوسُّع التشيُّع، ففي بداية القرن العاشر الهجري ظهر الشاه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النزعة الشيعيَّة، وجعل إيران دولة واحدة، والمذهب الشيعي الإمامي مذهباً رسميًّا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وتميَّزت هذه الفترة بانفتاح المجال السياسي أمام فقهاء الشيعة، وعلاقة الدِّين بالسياسة، والولاية العامَّة للفقيه بصفته نائباً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وارتفع الاضطهاد عن الشيعة في إيران خاصَّة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4176637_1280447820"/>
      <w:bookmarkStart w:id="219" w:name="_Toc71"/>
      <w:bookmarkEnd w:id="218"/>
      <w:r>
        <w:rPr>
          <w:rtl w:val="true"/>
        </w:rPr>
        <w:t>الوضع السياسي والفكري في هذه المرحلة</w:t>
      </w:r>
      <w:r>
        <w:rPr>
          <w:rtl w:val="true"/>
        </w:rPr>
        <w:t>:</w:t>
      </w:r>
      <w:bookmarkEnd w:id="219"/>
    </w:p>
    <w:p>
      <w:pPr>
        <w:pStyle w:val="BookText"/>
        <w:rPr/>
      </w:pPr>
      <w:r>
        <w:rPr>
          <w:rFonts w:ascii="Amiri" w:hAnsi="Amiri" w:eastAsia="Amiri" w:cs="Amiri"/>
          <w:color w:val="111111"/>
          <w:sz w:val="28"/>
          <w:sz w:val="28"/>
          <w:szCs w:val="28"/>
          <w:rtl w:val="true"/>
          <w:lang w:bidi="ar-SA"/>
        </w:rPr>
        <w:t>إنَّ الهجوم المغولي على إيران، أشاع الخراب والدمار والظلم والمعاناة في المجتمع الإيراني، ممَّا دفعه إلى الانهيار الروحي والأخلاقي، وهو ما وفَّر قاعدة مناسبة لنموِّ ظاهرة ترك الدنيا والنظر إلى الحياة نظرة تشاؤميَّة، أعادت الحياة إلى التصوُّف المتجذِّر في فارس، فتكاثرت مراكز المتصوِّفة، وأصبح التصوُّف جسراً بين التسنُّن والتشيُّع في إيران، وإضافةً لعوامل أُخرى تهيَّأت الأرضيَّة المناسبة لانتشار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يُنسَب الصفويُّون إلى جدِّهم الأعلى الشيخ صفي الدِّين إسحاق الأردبيلي، وهو تركي سُنِّي على مذهب الشافعي، وكان شيخ طريقة صوفيَّة، انتقل إلى أردبيل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 للحكم في مقاطعة أذربيجان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هذا الاسم صفي </w:t>
      </w:r>
    </w:p>
    <w:p>
      <w:pPr>
        <w:pStyle w:val="BookText"/>
        <w:rPr/>
      </w:pPr>
      <w:r>
        <w:rPr>
          <w:rFonts w:ascii="Amiri" w:hAnsi="Amiri" w:eastAsia="Amiri" w:cs="Amiri"/>
          <w:color w:val="111111"/>
          <w:sz w:val="28"/>
          <w:sz w:val="28"/>
          <w:szCs w:val="28"/>
          <w:rtl w:val="true"/>
          <w:lang w:bidi="ar-SA"/>
        </w:rPr>
        <w:t>الدِّين أخذت السلالة الصفويَّة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 أحد أحفاد الشيخ صفي الدِّين، وهو الشيخ جنيد المذهب الشيعي الاثني عشري، وترتَّب على ذلك أنْ راح يعمل على نشره في المناطق المجاورة، وقام برحلة إلى الأناضول والشام، حيث التشيُّع منتشر في تلك المناطق، ويقول الدكتور طقوش عن هذه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استقطاب التركمان إلى صفِّه من خلال تبنِّيه لشعائرهم في التشيُّع، وأشاع بأنَّ دولة العلويِّين الموعودة التي ستظهر في آخر الزمان هي وشيكة القيام بقيادته وهو سيحارب في جيش المهدي، واضعاً بذلك البنى التأسيسيَّة لمشروع سياسي يهدف إلى إنشاء دولة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فالتفَّ حوله عشرات الآلاف من التركمان الشيعة في الأناضول، وتمَّت على يديه الانعطافة في تحوُّل الحركة الصوفيَّة إلى حركة سياسيَّة، بعد أنْ تهيَّأ لها الجوُّ السياسي بتفتُّت إمبراطوريَّة تيمورلنك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أُخرى في دفع الحركة الصوفيَّة إلى التشيُّع، وذلك باتِّخاذه شعاراً يُميِّز أتباعه عن غيرهم على صورة قلنسوة حمراء ذات اثنتي عشرة ذؤابة، كناية عن الأئمَّة، وعُرِفَ بتاج حيدر، واضعاً بذلك نواة لقوَّة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الأحداث بعد ذلك بسرعة حتَّى تولَّى رئاسة الأُسرة ابنه إسماعيل، فالتفَّت حوله القبائل التركمانيَّة، ودانت بالولاء والحماس له، طبعت شخصيَّة الفتى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بهالة من القداسة باعتباره القائد العسكري والملهم الروحي لهذه القبائل في إطار قوَّة عسكريَّة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وانطلق الجيش من أردبيل وقاده بنفسه للغزو والفتح، وكانت إيران يومذاك موزَّعة الأطراف بين عديد من الملوك والأُمراء ورؤساء القبائل، فاستخلصها منهم الواحد تلو الآخر ووحَّدها تحت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شيروان،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تبريز من أيدي الآق قوينلو واتَّخذها عاصمة لدولته الناشئة،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المدوَّنات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الشابَّ اجتمع ليلة الجمعة بأركان دولته وبحث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أنَّ المذهب الشيعي هو المذهب الرسمي والوحيد في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أثار بعضهم مخاوف حقيقيَّة جراء هذا الأمر الخطير، فأكثر من ثُلُثي سُكَّان تبريز هم من أهل السُّنَّة، وقد تحدث ردَّة فعل شعبيَّة ترفض وجود مَلِك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المَلِك حسم المسألة في صبيحة الجمعة وطلب من خطيب شيعي بارز ارتقاء المنبر في مسجد جمعة تبريز، وقُرِئَت الخطبة بأسماء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ارتفع أذان الصلاة دوَّت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 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منائر المسجد ومن ثَمَّ من كلِّ مساجد البلاد، وقد استقبل أهالي مدينة قم العريقة في تشيُّعها هذا الإعلان بفرح كبير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 لهذا الفتى الشجاع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بخطوتين مثيرتين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دولة جديدة قويَّة، استطاعت أنْ تُوحِّد إيران تحت راية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المذهب الشيعي الإمامي الاثني عشري مذهباً رسميًّا في البلاد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 الشاه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جيوشه محقِّقاً انتصارات متلاحقة تمكَّن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السيطرة على كيلان،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 على ديار بكر،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بغداد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قيام الدولة الصفويَّة ليكون إحدى الحوادث الكبرى في تاريخ إيران، ولكن قرار التشيُّع كلَّف الدولة الصفويَّة الكثير، فقد وجدت نفسها بين فكَّي كمَّاشة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الأُوزبك المتعصِّبين في الشرق، والعثمانيِّين المدجَّجين بالسلاح في الغرب، وسرعان ما وجدت الدولة الصفويَّة الفتيَّة نفسها تخوض حروباً مصيريَّة في حدودها الشرقيَّة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الثامنة والثلاثين من العمر توفَّى شاه إسماعيل تاركاً على العرش نجله طهماسب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انطوت الفترة التأسيسيَّة ليبدأ عهد جديد من حياة الدولة، فاتَّجهت إلى بناء جبهة داخليَّة قويَّة تستند إلى قاعدة مذهبيَّة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توالت الأحداث، وفي عهد الشاه عبَّاس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الأوضاع الداخليَّة للدولة وارتقت إلى مصافِّ الدول الكبرى في المنطقة، ففي الواقع الداخلي طوَّر الجهاز العسكري وقام بإنجازات إنشائيَّة في الحقل المدني، وعالج الأوضاع الخارجيَّة كذلك سيطر على خراسان وأجزاء من أفغانستان وقندهار وأذربيجان وديار بكر والعراق وأجزاء من الخليج مثل جزيرة هرمز والبحرين، وحسن العلاقات مع بعض دول أُوربا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الدولة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وقد أصاب الدولة الصفويَّة الضعف والفتور بعد وفاة خامس ملوكهم عبَّاس 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ليبلغ ذروته في عهد الشاه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الملوك، فأغرى ضعف الدولة الصفويَّة الدول الأُخرى في السيطرة على مناطقها، فاحتلَّت القبائل الأفغانيَّة أجزاء من إيران، وكذلك فعلت الدولة العثمانيَّة مع المناطق الغربيَّة، واحتلَّت روسيا القيصريَّة المناطق الشماليَّة، وهنا يظهر نادر شاه الأفشاري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كقائد عسكري </w:t>
      </w:r>
    </w:p>
    <w:p>
      <w:pPr>
        <w:pStyle w:val="BookText"/>
        <w:rPr/>
      </w:pPr>
      <w:r>
        <w:rPr>
          <w:rFonts w:ascii="Amiri" w:hAnsi="Amiri" w:eastAsia="Amiri" w:cs="Amiri"/>
          <w:color w:val="111111"/>
          <w:sz w:val="28"/>
          <w:sz w:val="28"/>
          <w:szCs w:val="28"/>
          <w:rtl w:val="true"/>
          <w:lang w:bidi="ar-SA"/>
        </w:rPr>
        <w:t xml:space="preserve">على مسرح الأحداث، فقد تمكَّن نادر شاه بجيش من أفراد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الاستيلاء على إقليم خراسان، وأخذ يمسك بزمام الأُمور ممَّا جعل طهماسب الثاني ابن الشاه حسين يُعيِّنه قائداً للجيش الصفوي، ممَّا يسَّر له الظهور وتدعيم قوَّته، وتمكَّن من إلحاق الهزيمة بالأفغان، واسترداد الأراضي التي كان الروس قد سيطروا عليها وكذلك العثمانيُّون، ثمّ توجَّه إلى أصفهان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الشاه عبَّاس الثالث الصفوي، وأعلن سقوط الدولة الصفويَّة التي دامت قرابة قرنين ونصف، وقيام دولة جديدة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 الفكري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برزت حاجة الدولة الصفويَّة في بداية تأسيسها إلى إيجاد قاعدة فقهاء شيعة حيث لا يمكن العثور عليهم في تبريز، فاتَّجهت الأنظار إلى الخارج وبالخصوص العراق ولبنان والحواضر الشيعيَّة، فبدأ الاتِّصال بالعلماء والفقهاء للاستفادة منهم في إدارة الشؤون الدِّينيَّة وما يتَّصل بالحقوق الشرعيَّة والتشكيلات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لعلماء جبل عامل في لبنان الذين تربَّوا في مدرسة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تعميق التشيُّع من خلال بناء فقهي وفكري متين، وكان دورهم أشدّ تأثيراً من علماء الشيعة الذين هاجروا من العراق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المَلِك طهماسب أصبحت استمالة علماء جبل عامل للتوجُّه إلى إيران من السياسات الأساسيَّة للحكومة الصفويَّة، وإنَّ اتِّصال الشيخ عليّ عبد العال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بالشاه إسماعيل والحفاوة التي حظي بها، ثمّ لقاءه شاه طهماسب وتسنُّمه منصب شيخ الإسلام</w:t>
      </w:r>
      <w:r>
        <w:rPr>
          <w:rStyle w:val="FootnoteAnchor"/>
          <w:rtl w:val="true"/>
        </w:rPr>
        <w:footnoteReference w:id="120"/>
      </w:r>
      <w:r>
        <w:rPr>
          <w:rFonts w:ascii="Amiri" w:hAnsi="Amiri" w:eastAsia="Amiri" w:cs="Amiri"/>
          <w:color w:val="111111"/>
          <w:sz w:val="28"/>
          <w:sz w:val="28"/>
          <w:szCs w:val="28"/>
          <w:rtl w:val="true"/>
          <w:lang w:bidi="ar-SA"/>
        </w:rPr>
        <w:t xml:space="preserve">في عهده، فلأوَّل مرَّة في تاريخ الشيعة يتقلَّد الفقيه منصب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المهدي، بمعنى أنْ يصبح الفقيه المصدر الرئيسي لإضفاء الشرعيَّة على السلطة، فهذا بداية مرحلة تطوُّر كبير للمؤسَّسة الدِّينيَّة في الدولة الصفويَّة، ومن ناحية أُخرى تطوُّر في الفكر الإمامي الشيعي بتجربة جديدة لعلاقة الفقيه مع السلطان، فالشيعة بعد غيبة الإمام المهدي في أمسّ الحاجة إلى مسوِّغات شرعيَّة لطريقة التعامل مع السلطان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انتشار التشيُّع وثقل مراكزه في بعض الحواضر الإسلاميَّة، وتبوُّء العلماء والفقهاء مناصب قياديَّة في الدولة الصفويَّة، وهو ما يتماهى مع حاجة الصفويِّين إلى تدعيم أركان حكمهم عبر كسب شرعيَّة دينيَّة تُمكنِّهم من بسط سلطتهم بشكل كامل، وكان هذا يُشكِّل الطابع والسياق العامَّ في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تقييم التجربة الصفويَّة في إيران، ودراسة عهد كلِّ مَلِك بشكلٍ مستقلٍّ نجد الاختلاف في التعامل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شاه إسماعيل يجمع في شخصيَّته الزعامتين الروحيَّة والزمنيَّة، واعتُبِرَ إلى حدٍّ كبير نائباً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شاه طهماسب فقد أعلن وبصراحة مثيرة أنَّ الشيخ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عربي لا يعرف الفارسيَّة ولا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نائب الإمام المهدي، وأنَّه هو الحاكم الحقيقي لإيران، وأنَّه مفوَّض في إدارة شؤون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شاه عبَّاس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هو الحاكم المطلق لإيران والدكتاتور الذي لا يُسئَل عمَّا يفعل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كلُّ ذلك أدَّى إلى أنْ يكثر الحديث عن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الجامع للشروط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الحكم وتوسيع هذا الدور باعتباره نائباً للإمام الغائب، فانطلق جدال فقهي وسياسي حادٌّ وسط فقهاء الشيعة في القرن العاشر الهجري حول العلاقة مع السلطة وقبل ذلك مشروعيَّتها، فبرزت آراء فقهيَّة معارضة لما يطرحه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الكركي وتيَّار جبل عامل، بدأت مع الفاضل إبراهيم القطيفي</w:t>
      </w:r>
      <w:r>
        <w:rPr>
          <w:rStyle w:val="FootnoteAnchor"/>
          <w:rtl w:val="true"/>
        </w:rPr>
        <w:footnoteReference w:id="122"/>
      </w:r>
      <w:r>
        <w:rPr>
          <w:rFonts w:ascii="Amiri" w:hAnsi="Amiri" w:eastAsia="Amiri" w:cs="Amiri"/>
          <w:color w:val="111111"/>
          <w:sz w:val="28"/>
          <w:sz w:val="28"/>
          <w:szCs w:val="28"/>
          <w:rtl w:val="true"/>
          <w:lang w:bidi="ar-SA"/>
        </w:rPr>
        <w:t>الذي كان متحفِّظاً تجاه التعاون مع السلطة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العقود الأخيرة من عمر الدولة الصفويَّة صراعات فكريَّة في أكثر من جبهة وعلى أكثر من 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محتدم بين الفقهاء بشكلٍ عامٍّ والحركة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بين أهل الحديث وبين أهل الفلسفة وطُلَّاب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آخر بين الإخباريِّين والأُصوليِّين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بين المسلمين والتبشير المسيحي بسبب الانفتاح على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التحوُّلات والصراعات الفكريَّة هيَّأت الأجواء لظهور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في هذه الحقبة، يمكن الإشارة إلى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تمحورت أحاديثه حول الأُصول والفروع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فرَّع وقسَّم الأحاديث إلى أبواب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أكبر موسوعة ضمَّت معظم تراث الشيعة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هذه الكُتُب من أهمّ ما أضافه العصر الصفوي إلى المكتبة الشيعيَّة في حقل الدراسات الفقهيَّة والعلوم الإسلاميَّة، وهذه المصنَّفات الحديثيَّة قدة</w:t>
      </w:r>
      <w:r>
        <w:rPr>
          <w:rFonts w:eastAsia="Amiri" w:cs="Amiri" w:ascii="Amiri" w:hAnsi="Amiri"/>
          <w:color w:val="111111"/>
          <w:sz w:val="28"/>
          <w:szCs w:val="28"/>
          <w:rtl w:val="true"/>
          <w:lang w:bidi="ar-SA"/>
        </w:rPr>
        <w:t xml:space="preserve">. </w:t>
      </w:r>
      <w:bookmarkStart w:id="220" w:name="pg19055_211557"/>
    </w:p>
    <w:p>
      <w:pPr>
        <w:pStyle w:val="BookText"/>
        <w:rPr/>
      </w:pPr>
      <w:bookmarkEnd w:id="220"/>
      <w:r>
        <w:rPr>
          <w:rFonts w:ascii="Amiri" w:hAnsi="Amiri" w:eastAsia="Amiri" w:cs="Amiri"/>
          <w:color w:val="111111"/>
          <w:sz w:val="28"/>
          <w:sz w:val="28"/>
          <w:szCs w:val="28"/>
          <w:rtl w:val="true"/>
          <w:lang w:bidi="ar-SA"/>
        </w:rPr>
        <w:t>أكملت سلسلة كُتُب الحديث الأربعة القديمة، ذات القيمة التاريخيَّة لفقه الإماميَّة وتطوُّره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176639_1280447820"/>
      <w:bookmarkStart w:id="222" w:name="_Toc72"/>
      <w:bookmarkEnd w:id="221"/>
      <w:r>
        <w:rPr>
          <w:rtl w:val="true"/>
        </w:rPr>
        <w:t>التراث المهدوي المكتوب في هذه المرحلة</w:t>
      </w:r>
      <w:bookmarkEnd w:id="222"/>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نشير بشكل مختصر لبعض مصنَّفات علماء الشيعة في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عبد العال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مناهج تسميات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سيِّد شمس الحسيني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تفريج الكربة عن المنتقم لهم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فتح الله الحسيني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فتح الله الحسيني الكاظمي، كان معاصراً لمحمّد بن الحسن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 فيمن رأى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الكتكاني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23" w:name="pg19055_211558"/>
    </w:p>
    <w:p>
      <w:pPr>
        <w:pStyle w:val="BookText"/>
        <w:rPr/>
      </w:pPr>
      <w:bookmarkEnd w:id="22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الأصفهاني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والمعارف في أحوال الإمام الحجَّة بن الحسن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الله البحراني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تلامذة المجلسي، طُبِعَ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الشريف العاملي، من تلاميذ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الخلود في الآثار المتعلِّقة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رضا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المصنَّفات والمؤلَّفات الكثير الذي يدخل ضمن التراث الشيعي المهدوي</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176641_1280447820"/>
      <w:bookmarkStart w:id="225" w:name="_Toc73"/>
      <w:bookmarkEnd w:id="224"/>
      <w:r>
        <w:rPr>
          <w:rtl w:val="true"/>
        </w:rPr>
        <w:t>أهمُّ ما صُنِّف عن الإمام المهدي في هذه المرحلة</w:t>
      </w:r>
      <w:r>
        <w:rPr>
          <w:rtl w:val="true"/>
        </w:rPr>
        <w:t>:</w:t>
      </w:r>
      <w:bookmarkEnd w:id="225"/>
    </w:p>
    <w:p>
      <w:pPr>
        <w:pStyle w:val="BookText"/>
        <w:rPr/>
      </w:pPr>
      <w:r>
        <w:rPr>
          <w:rFonts w:ascii="Amiri" w:hAnsi="Amiri" w:eastAsia="Amiri" w:cs="Amiri"/>
          <w:color w:val="111111"/>
          <w:sz w:val="28"/>
          <w:sz w:val="28"/>
          <w:szCs w:val="28"/>
          <w:rtl w:val="true"/>
          <w:lang w:bidi="ar-SA"/>
        </w:rPr>
        <w:t>نقتطف بعض المصنَّفات المهدويَّة البارزة والتي كُتِبَت في زمن العهد الصفوي، ونلاحظ فيها كثرة التفريعات والتبويبات، وكُتِبَت على شكل موسوعات من كثرة التفصيل في المعارف المهدويَّة والتوسُّع فيها أو التطرُّق إلى أبواب جديدة، نتكلَّم عن بعضها بشكل تعريفي موجز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أو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العلَّامة محمّد باقر بن محمّد تقي الأصفهاني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من أشهر الكُتُب الحديثيَّة والروائيَّة لدى الشيعة الاثني عشريَّة، كتبه المجلسي في أصفهان في زمن الدولة الصفويَّة، ويُعَدُّ من أكبر موسوعات الحديث إطلاقاً، حيث يتكوَّن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على شكل دائرة </w:t>
      </w:r>
    </w:p>
    <w:p>
      <w:pPr>
        <w:pStyle w:val="BookText"/>
        <w:rPr/>
      </w:pPr>
      <w:r>
        <w:rPr>
          <w:rFonts w:ascii="Amiri" w:hAnsi="Amiri" w:eastAsia="Amiri" w:cs="Amiri"/>
          <w:color w:val="111111"/>
          <w:sz w:val="28"/>
          <w:sz w:val="28"/>
          <w:szCs w:val="28"/>
          <w:rtl w:val="true"/>
          <w:lang w:bidi="ar-SA"/>
        </w:rPr>
        <w:t xml:space="preserve">معارف، وقد حظيت باهتمام كبير من قِبَل الباحثين بسبب ما اشتملت عليه من الأحاديث مع ذكر سندها الموصل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ولترتيبها الموضوعي والشروح والتعليقات التي زيَّنتها في ذيل أكثر الأحاديث والروايات، إضافةً إلى التحقيقات الكلاميَّة والتاريخيَّة والفقهيَّة والتفسيريَّة والأخلاقيَّة والحديثيَّة واللغويَّة التي اشتملت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المجلسي إلى السبب والغاية الذي دعاه لتدوين الموسوعة، فذكر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حرصه على طلب العلم، وأنَّه لا ينفع إلَّا إذا أُخِذَ من عين صافية وعن ينابيع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الضياع، وذلك بتتبُّع الأُصول المعتبرة المهجورة إمَّا لاستيلاء السلاطين المخالفين عليها، أو قلَّة اعتناء جماعة المتأخِّرين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يصبح الكتاب من المراجع والمصادر المهمَّة للفقهاء وطلبة العلوم الدِّينيَّة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المجلسي الموسوعة في النصف الثاني من عمره وبعد أنْ طوى مدارج عالية في العلم والتأليف، وحظي بدعم مادِّي ومعنوي من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جهداً كبيراً في جمع الموسوعة وتأليفها حيث أرسل الكثير من الطُّلَّاب إلى شتَّى المُدُن والبلدان للبحث عن المخطوطات والمصادر وجمعها في مكان واحد، فساعده تلامذته في إنجاز العمل، إلَّا أنَّه قام بالعبء الأساسي والأصلي بنفسه، والإشراف على جميع مراحل تدوين الموسوعة وإنَّما اقتصر عمل التلاميذ على الجمع وكتابة الآيات والأحاديث تحت العناوين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مصادر الموسوعة كاملة فقد اعتمد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شيعيًّا،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مصادر العامَّة لإثبات الحجَّة والدليل أحياناً أو لتأييد ما ورد في المصادر الشيعيَّة أحياناً أُخرى، و كذلك اعتمد على كُتُب اللغة والشروح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تحتوي موسوعة البحار على عناوين ومواضيع عديدة ويتفرَّع من كلِّ عنوان أبواب شتَّى،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للطبعة الحجريَّة ذات الخمس والعشرين مجلَّداً، والطبعة الحديثة ذات المائة وعشرة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وتفرَّع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وهي بعناوين متفرِّقة في أحوال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أخبار ولادته ونصوص إمامته وعلَّة غيبته وعلائم ظهوره ومَنْ رآه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لا شكَّ فيه أنَّ هذا الكتاب وجُلُّه روايات وأخبار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في تثبيت الحقائق العقائديَّة، ويُثبِت أنَّ قضيَّة الإمام المهدي هي قضيَّة إسلاميَّة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المنهج المعتمد عند المصنِّف أنَّه يورد تحت كلِّ باب الآيات المتعلِّقة به مباشرةً أو بالاستعانة بالقرائن الحافَّة به كالقرينة التاريخيَّة أو الحديثيَّة أو التفسيريَّة المناسبة للموضوع مع شيء من التفسير والتوضيح، ثمّ يذكر الروايات المتعلِّقة بالباب، ويشرح بعض مفردات الحديث الشريف، وفي مقام النقد والردِّ على الشُّبُهات العقليَّة يميل في معظم الأوقات إلى الطريقة الإخباريَّة أي في مقام الردِّ والجواب من خلال ما ورد في الروايات، ممَّا يُشكِّل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حديثيَّة وروائيَّة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متكاملة عن القضيَّة المهدويَّة من تتبُّع الروايات المتناثرة والتبويب الموضوعي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في الجزء المتعلِّق بموضوع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شيعيًّا، بالإضافة إلى ذلك هناك خصائص أُخرى امتازت بها الموسوعة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أوسع الكُتُب الحديثيَّة والروائيَّة عند الشيعة الإماميَّة، فإنَّها دائرة للمعارف الشيعيَّة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تعتمد الموسوعة على أهمّ الكُتُب الحديثيَّة المعتبرة، والتي تُشكِّل المصادر والمراجع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التقطيع في الروايات، بل يأتي بالرواية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الأمانة في النقل، فإنَّه ينقل ما في المصادر والمراجع وإنْ كان الخبر ضعيفاً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المكرَّرات في الروايات والاكتفاء بذكر عناوين المصادر المتشابهة في ذكر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الآيات القرآنيَّة في صدر الأبواب بما يتعلَّق بالموضوعات والعناوين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بعض التوضيحات اللغويَّة والعلميَّة وشرح مفردات بعض الروايات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استغرق جمع الموسوعة وتدوينها ما يقرب من أربعة وثلاثين سنة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أو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والمعارف والأحوال من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الله بن نور الله البحراني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تلامذة شيخ الإسلام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البحراني عالم دين ومحدِّث شيعي اشتهر بتأليفه موسوعة عوالم العلوم، الذي يزيد عددها وحجمها على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فعدد مجلَّدات الموسوعة مائة وتسعة وعشرين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أخذه البحراني من بحار الأنوار كتاب أُستاذه المجلسي مع تنظيم دقيق وتنسيق جيِّد في ترتيب الأحاديث وتبويبها، وقد انتقد عليه جماعة واعتبروا كتابه تحويراً شائناً عن البحار، ولذا لم يُرزَق من الحظِّ ما رُزِقَ البحار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في العصر الحديث</w:t>
      </w:r>
      <w:r>
        <w:rPr>
          <w:rStyle w:val="FootnoteAnchor"/>
          <w:rtl w:val="true"/>
        </w:rPr>
        <w:footnoteReference w:id="124"/>
      </w:r>
      <w:r>
        <w:rPr>
          <w:rFonts w:ascii="Amiri" w:hAnsi="Amiri" w:eastAsia="Amiri" w:cs="Amiri"/>
          <w:color w:val="111111"/>
          <w:sz w:val="28"/>
          <w:sz w:val="28"/>
          <w:szCs w:val="28"/>
          <w:rtl w:val="true"/>
          <w:lang w:bidi="ar-SA"/>
        </w:rPr>
        <w:t>بعض أجزاءه بشكلٍ مستقلٍّ، منها كتابي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الإمام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كبيرة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وهي عبارة عن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موسوعة العوالم في أحوال الحجَّة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وتفرَّع من كلِّ قسم أبواب شتَّى، حتَّى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تحدَّثت عن نَسَبه وأحوال أُمِّه وولادته ونصوص إمامته وغيبته وظهوره ومواضيع أُخرى كثيرة متفرِّقة في القضيَّة المهدويَّة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الشيخ بموضوع الرجعة لأنَّه يُعَدُّ من إحدى عقائد الشيعة الإماميَّة الاثني عشريَّة، إذ لا قائل بهذه العقيدة غيرهم، والمرتبطة بشكل وثيق بالعقيدة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في مقدَّمة كتابه</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وصل إلينا في هذا المعنى قد تجاوز حدَّ التواتر المعنوي، وأوجب لأهل التسليم العلم القطعي اليقيني</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وقد قسَّم كتابه إلى اثني عشر باباً، تشمل على أكثر من ستّمائة حديث، وأربعة وستِّين آية من القرآن، وأدلَّة كثيرة وعبارات المتقدِّمين والمتأخِّرين، وجواب الشُّبُهات وغير ذلك، من قبيل الاستدلال على الرجعة وإمكانها ووقوعها، والأدلَّة المعتمدة الواردة في الإخبار بها، وأنَّها وقعت في الأُمَم السابقة، وأنَّنا موعودون بها في آخر الزمان في هذه الأُمَّة، بالإضافة لبعض المواضيع المتعلِّقة بهذا الشأن،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دولة المهدي دولة أم 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 الشيخ في الكتاب عن الرجعة بشكل شامل وبتفصيلٍ وافٍ، فتعرَّض إلى كلِّ نواحيها وجوانبها عقلاً ونقلاً وتفسيراً وحديثاً، شارحاً لبعض الأحاديث الغامضة، ويردُّ الشُّبُهات بالأدلَّة القاطعة على مَنْ أنكر واستبعد</w:t>
      </w:r>
      <w:r>
        <w:rPr>
          <w:rFonts w:eastAsia="Amiri" w:cs="Amiri" w:ascii="Amiri" w:hAnsi="Amiri"/>
          <w:color w:val="111111"/>
          <w:sz w:val="28"/>
          <w:szCs w:val="28"/>
          <w:rtl w:val="true"/>
          <w:lang w:bidi="ar-SA"/>
        </w:rPr>
        <w:t xml:space="preserve">). </w:t>
      </w:r>
      <w:bookmarkStart w:id="226" w:name="pg19055_211563"/>
    </w:p>
    <w:p>
      <w:pPr>
        <w:pStyle w:val="BookText"/>
        <w:rPr/>
      </w:pPr>
      <w:bookmarkEnd w:id="226"/>
      <w:r>
        <w:rPr>
          <w:rFonts w:ascii="Amiri" w:hAnsi="Amiri" w:eastAsia="Amiri" w:cs="Amiri"/>
          <w:color w:val="111111"/>
          <w:sz w:val="28"/>
          <w:sz w:val="28"/>
          <w:szCs w:val="28"/>
          <w:rtl w:val="true"/>
          <w:lang w:bidi="ar-SA"/>
        </w:rPr>
        <w:t xml:space="preserve">ذلك، فلم يترك الشيخ أيَّ موضوع من المواضيع التي تختصُّ بالرجعة إلَّا وتطرَّق له بالتفصيل، بالإضافة للإثباتات الاستدلاليَّة المستخلَصة من الآيات الشريفة والأحاديث المتواترة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سليمان الكتكاني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أوَّل مصنَّف في هذا الباب وبهذا الأُسلوب حيث جمع فيه الآيات القرآنيَّة النازلة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الكُتُب القيِّمة في هذا المجال، ويحتوي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ابتداءً من سورة البقرة إلى سورة العصر، مرتَّبة على ترتيب السور والآيات، وقد كتبه بعد أنِ انتهى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البحراني عن كتابه المحجَّة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ألَّفته من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كانت الآية قد نزلت فيه وفي آبائه الطاهرين، فاقتصرت في هذا الكتاب على ذكر الرواية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وأُحيل في الرواية في آبائه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من 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كتاب قيِّم لم يسبقه أحد على هذا النهج، وعلاوة على خصوصيَّات الكتاب ومنهجه، فإنَّ فيه ميزة أُخرى، وهي نقله مباشرةً من كُتُب مفقودة اليوم ولا أثر 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حمدان الخصيبي،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تأليفه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4176643_1280447820"/>
      <w:bookmarkStart w:id="228" w:name="_Toc74"/>
      <w:bookmarkEnd w:id="227"/>
      <w:r>
        <w:rPr>
          <w:rtl w:val="true"/>
        </w:rPr>
        <w:t>المشهد الأدبي في هذه المرحلة</w:t>
      </w:r>
      <w:r>
        <w:rPr>
          <w:rtl w:val="true"/>
        </w:rPr>
        <w:t>:</w:t>
      </w:r>
      <w:bookmarkEnd w:id="2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الأُدباء والشعراء الشيعة منتشرون طوال التاريخ الإسلامي، لم يسع المجال للتطرُّق لبعض قصائدهم الخالدة أو نشير إلى أسمائهم وذلك مراعاةً لمنهج الكتاب </w:t>
      </w:r>
    </w:p>
    <w:p>
      <w:pPr>
        <w:pStyle w:val="BookText"/>
        <w:rPr/>
      </w:pPr>
      <w:r>
        <w:rPr>
          <w:rFonts w:ascii="Amiri" w:hAnsi="Amiri" w:eastAsia="Amiri" w:cs="Amiri"/>
          <w:color w:val="111111"/>
          <w:sz w:val="28"/>
          <w:sz w:val="28"/>
          <w:szCs w:val="28"/>
          <w:rtl w:val="true"/>
          <w:lang w:bidi="ar-SA"/>
        </w:rPr>
        <w:t xml:space="preserve">وللاختصار، وقد ذكر السيِّد محسن الأمين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مشهورًا من الشيعة عاشوا في هذه الحقبة التاريخيَّة، في موسوعته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القصائد المهدويَّة في هذه الفترة لقيت حظًّا وافراً من الشهرة والانتشار، مثل قصيدة الشيخ محمّد بن الحسين بن عبد الصمد الحارثي الجبعي العاملي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الفوز والأمان في مدح المهدي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والبعض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خصَّصها بمدح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وستِّين بيتاً، يخاطب الشاعر فيها الإمام المهدي ويطلب إليه بأنْ يقوم ويُخلِّص المؤمنين من الظلم والظالمين، ويتكلَّم عن صفات أنصاره وأعوانه، والتي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البرقُ من نجدٍ فجدَّد تذكاري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عهوداً بِحزوَى والعذيبِ وذي قارِ</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ربِّ العالمين وظلُّهُ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ساكن الغبراءِ من كلِّ ديَّارِ</w:t>
      </w:r>
    </w:p>
    <w:p>
      <w:pPr>
        <w:pStyle w:val="BookText"/>
        <w:rPr/>
      </w:pPr>
      <w:r>
        <w:rPr>
          <w:rFonts w:ascii="Amiri" w:hAnsi="Amiri" w:eastAsia="Amiri" w:cs="Amiri"/>
          <w:color w:val="111111"/>
          <w:sz w:val="28"/>
          <w:sz w:val="28"/>
          <w:szCs w:val="28"/>
          <w:rtl w:val="true"/>
          <w:lang w:bidi="ar-SA"/>
        </w:rPr>
        <w:t xml:space="preserve">هو العروةُ الوثقى الذي مَنْ بذيله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تمسَّكَ لا يخشى عظائمَ أوزارِ</w:t>
      </w:r>
    </w:p>
    <w:p>
      <w:pPr>
        <w:pStyle w:val="BookText"/>
        <w:rPr/>
      </w:pPr>
      <w:r>
        <w:rPr>
          <w:rFonts w:ascii="Amiri" w:hAnsi="Amiri" w:eastAsia="Amiri" w:cs="Amiri"/>
          <w:color w:val="111111"/>
          <w:sz w:val="28"/>
          <w:sz w:val="28"/>
          <w:szCs w:val="28"/>
          <w:rtl w:val="true"/>
          <w:lang w:bidi="ar-SA"/>
        </w:rPr>
        <w:t xml:space="preserve">إمامُ هدًى لاذَ الزمانُ بظلِّه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وألقى إليه الدهرُ مقودَ خوَّارِ</w:t>
      </w:r>
    </w:p>
    <w:p>
      <w:pPr>
        <w:pStyle w:val="BookText"/>
        <w:rPr/>
      </w:pPr>
      <w:r>
        <w:rPr>
          <w:rFonts w:ascii="Amiri" w:hAnsi="Amiri" w:eastAsia="Amiri" w:cs="Amiri"/>
          <w:color w:val="111111"/>
          <w:sz w:val="28"/>
          <w:sz w:val="28"/>
          <w:szCs w:val="28"/>
          <w:rtl w:val="true"/>
          <w:lang w:bidi="ar-SA"/>
        </w:rPr>
        <w:t xml:space="preserve">ومقتدرٍ لو كَلَّفَ الصمَّ نُطْقَها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بأجذارها فاهتْ إليه بأجذارِ</w:t>
      </w:r>
    </w:p>
    <w:p>
      <w:pPr>
        <w:pStyle w:val="BookText"/>
        <w:rPr/>
      </w:pPr>
      <w:r>
        <w:rPr>
          <w:rFonts w:ascii="Amiri" w:hAnsi="Amiri" w:eastAsia="Amiri" w:cs="Amiri"/>
          <w:color w:val="111111"/>
          <w:sz w:val="28"/>
          <w:sz w:val="28"/>
          <w:szCs w:val="28"/>
          <w:rtl w:val="true"/>
          <w:lang w:bidi="ar-SA"/>
        </w:rPr>
        <w:t xml:space="preserve">علومُ الورى في جنب أبحرِ علمِهِ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كغَرْفَةِ كفٍّ أو كغمسةِ منقارِ</w:t>
      </w:r>
    </w:p>
    <w:p>
      <w:pPr>
        <w:pStyle w:val="BookText"/>
        <w:rPr/>
      </w:pPr>
      <w:r>
        <w:rPr>
          <w:rFonts w:ascii="Amiri" w:hAnsi="Amiri" w:eastAsia="Amiri" w:cs="Amiri"/>
          <w:color w:val="111111"/>
          <w:sz w:val="28"/>
          <w:sz w:val="28"/>
          <w:szCs w:val="28"/>
          <w:rtl w:val="true"/>
          <w:lang w:bidi="ar-SA"/>
        </w:rPr>
        <w:t xml:space="preserve">فلو زار أفلاطونُ أعتابَ قدسه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يُعْشِهِ عنها سواطعُ أنوارِ</w:t>
      </w:r>
    </w:p>
    <w:p>
      <w:pPr>
        <w:pStyle w:val="BookText"/>
        <w:rPr/>
      </w:pPr>
      <w:r>
        <w:rPr>
          <w:rFonts w:ascii="Amiri" w:hAnsi="Amiri" w:eastAsia="Amiri" w:cs="Amiri"/>
          <w:color w:val="111111"/>
          <w:sz w:val="28"/>
          <w:sz w:val="28"/>
          <w:szCs w:val="28"/>
          <w:rtl w:val="true"/>
          <w:lang w:bidi="ar-SA"/>
        </w:rPr>
        <w:t xml:space="preserve">رأى حكمةً قدسيَّةً لا يشوبها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شوائبُ أنظارٍ وأدناسُ أفكارِ</w:t>
      </w:r>
    </w:p>
    <w:p>
      <w:pPr>
        <w:pStyle w:val="BookText"/>
        <w:rPr/>
      </w:pPr>
      <w:r>
        <w:rPr>
          <w:rFonts w:ascii="Amiri" w:hAnsi="Amiri" w:eastAsia="Amiri" w:cs="Amiri"/>
          <w:color w:val="111111"/>
          <w:sz w:val="28"/>
          <w:sz w:val="28"/>
          <w:szCs w:val="28"/>
          <w:rtl w:val="true"/>
          <w:lang w:bidi="ar-SA"/>
        </w:rPr>
        <w:t xml:space="preserve">بإشراقها كلُّ العوالم أشرقت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لاحَ في الكونينِ من نورها الساري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الورى طوْدُ النُّهى منبعُ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وصاحبُ سرِّ الله في هذه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حجَّةَ الله الذي ليس جارياً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بغير الذي يرضاه سابقُ أقدارِ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وناهيكَ من مجد به خصَّه الباري</w:t>
      </w:r>
    </w:p>
    <w:p>
      <w:pPr>
        <w:pStyle w:val="BookText"/>
        <w:rPr/>
      </w:pPr>
      <w:r>
        <w:rPr>
          <w:rFonts w:ascii="Amiri" w:hAnsi="Amiri" w:eastAsia="Amiri" w:cs="Amiri"/>
          <w:color w:val="111111"/>
          <w:sz w:val="28"/>
          <w:sz w:val="28"/>
          <w:szCs w:val="28"/>
          <w:rtl w:val="true"/>
          <w:lang w:bidi="ar-SA"/>
        </w:rPr>
        <w:t xml:space="preserve">أغث حَوْزَةَ الإسلام واعمُرْ ربوعَه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يبقَ فيها غيرُ دارسِ آثارِ</w:t>
      </w:r>
    </w:p>
    <w:p>
      <w:pPr>
        <w:pStyle w:val="BookText"/>
        <w:rPr/>
      </w:pPr>
      <w:r>
        <w:rPr>
          <w:rFonts w:ascii="Amiri" w:hAnsi="Amiri" w:eastAsia="Amiri" w:cs="Amiri"/>
          <w:color w:val="111111"/>
          <w:sz w:val="28"/>
          <w:sz w:val="28"/>
          <w:szCs w:val="28"/>
          <w:rtl w:val="true"/>
          <w:lang w:bidi="ar-SA"/>
        </w:rPr>
        <w:t xml:space="preserve">وأنقذْ كتابَ الله من يد عُصبة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عصوا وتمادوا في عتوٍّ وإصرارِ</w:t>
      </w:r>
    </w:p>
    <w:p>
      <w:pPr>
        <w:pStyle w:val="BookText"/>
        <w:rPr/>
      </w:pPr>
      <w:r>
        <w:rPr>
          <w:rFonts w:ascii="Amiri" w:hAnsi="Amiri" w:eastAsia="Amiri" w:cs="Amiri"/>
          <w:color w:val="111111"/>
          <w:sz w:val="28"/>
          <w:sz w:val="28"/>
          <w:szCs w:val="28"/>
          <w:rtl w:val="true"/>
          <w:lang w:bidi="ar-SA"/>
        </w:rPr>
        <w:t xml:space="preserve">وأنعشْ قلوباً في انتظارك قُرِّحت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وأضجرها الأعداء أيَّةَ إضجارِ</w:t>
      </w:r>
    </w:p>
    <w:p>
      <w:pPr>
        <w:pStyle w:val="BookText"/>
        <w:rPr/>
      </w:pPr>
      <w:r>
        <w:rPr>
          <w:rFonts w:ascii="Amiri" w:hAnsi="Amiri" w:eastAsia="Amiri" w:cs="Amiri"/>
          <w:color w:val="111111"/>
          <w:sz w:val="28"/>
          <w:sz w:val="28"/>
          <w:szCs w:val="28"/>
          <w:rtl w:val="true"/>
          <w:lang w:bidi="ar-SA"/>
        </w:rPr>
        <w:t xml:space="preserve">وخلِّص عبادَ الله من كلِّ غاشم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وطهِّر بلادَ الله من كلِّ كفَّارِ</w:t>
      </w:r>
    </w:p>
    <w:p>
      <w:pPr>
        <w:pStyle w:val="BookText"/>
        <w:rPr/>
      </w:pPr>
      <w:r>
        <w:rPr>
          <w:rFonts w:ascii="Amiri" w:hAnsi="Amiri" w:eastAsia="Amiri" w:cs="Amiri"/>
          <w:color w:val="111111"/>
          <w:sz w:val="28"/>
          <w:sz w:val="28"/>
          <w:szCs w:val="28"/>
          <w:rtl w:val="true"/>
          <w:lang w:bidi="ar-SA"/>
        </w:rPr>
        <w:t xml:space="preserve">وعجِّلْ فداكَ العالمونَ بأسرهم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وبادرْ على اسمِ الله من غير إنظارِ</w:t>
      </w:r>
    </w:p>
    <w:p>
      <w:pPr>
        <w:pStyle w:val="BookText"/>
        <w:rPr/>
      </w:pPr>
      <w:r>
        <w:rPr>
          <w:rFonts w:ascii="Amiri" w:hAnsi="Amiri" w:eastAsia="Amiri" w:cs="Amiri"/>
          <w:color w:val="111111"/>
          <w:sz w:val="28"/>
          <w:sz w:val="28"/>
          <w:szCs w:val="28"/>
          <w:rtl w:val="true"/>
          <w:lang w:bidi="ar-SA"/>
        </w:rPr>
        <w:t xml:space="preserve">تجدْ من جنود الله خير كتائب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وأكرمَ أعوان وأشرفَ أنصارِ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مناقبه في القصيدة جاء وفق الأحاديث الشريفة والآيات القرآنيَّة، لذلك أثَّرت الأبيات على المتلقِّي كثيراً، وقد أعجب بها قاضي القضاة بدمشق، وطلب من معاصره الأديب أحمد المنيني الحنفي أنْ يشرحها، فطُبِعَ شرحها في سبعين صفحة في آخر كتاب الكشكول للبهائي</w:t>
      </w:r>
      <w:r>
        <w:rPr>
          <w:rFonts w:eastAsia="Amiri" w:cs="Amiri" w:ascii="Amiri" w:hAnsi="Amiri"/>
          <w:color w:val="111111"/>
          <w:sz w:val="28"/>
          <w:szCs w:val="28"/>
          <w:rtl w:val="true"/>
          <w:lang w:bidi="ar-SA"/>
        </w:rPr>
        <w:t>.</w:t>
      </w:r>
      <w:bookmarkStart w:id="229" w:name="pg19055_211566"/>
    </w:p>
    <w:p>
      <w:pPr>
        <w:pStyle w:val="Heading2"/>
        <w:numPr>
          <w:ilvl w:val="1"/>
          <w:numId w:val="1"/>
        </w:numPr>
        <w:rPr/>
      </w:pPr>
      <w:bookmarkStart w:id="230" w:name="__RefHeading___Toc14176645_1280447820"/>
      <w:bookmarkStart w:id="231" w:name="_Toc75"/>
      <w:bookmarkEnd w:id="229"/>
      <w:bookmarkEnd w:id="230"/>
      <w:r>
        <w:rPr>
          <w:rtl w:val="true"/>
        </w:rPr>
        <w:t>الفصل الثامن</w:t>
      </w:r>
      <w:r>
        <w:rPr>
          <w:rtl w:val="true"/>
        </w:rPr>
        <w:t xml:space="preserve">: </w:t>
      </w:r>
      <w:r>
        <w:rPr>
          <w:rtl w:val="true"/>
        </w:rPr>
        <w:t>طور الدفاع</w:t>
      </w:r>
      <w:bookmarkEnd w:id="2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4176647_1280447820"/>
      <w:bookmarkStart w:id="233" w:name="_Toc76"/>
      <w:bookmarkEnd w:id="232"/>
      <w:r>
        <w:rPr>
          <w:rtl w:val="true"/>
        </w:rPr>
        <w:t>اشارة</w:t>
      </w:r>
      <w:bookmarkEnd w:id="23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9055_211568"/>
      <w:bookmarkStart w:id="235" w:name="pg19055_211568"/>
      <w:bookmarkEnd w:id="235"/>
    </w:p>
    <w:p>
      <w:pPr>
        <w:pStyle w:val="Heading3"/>
        <w:numPr>
          <w:ilvl w:val="2"/>
          <w:numId w:val="1"/>
        </w:numPr>
        <w:rPr/>
      </w:pPr>
      <w:bookmarkStart w:id="236" w:name="pg19055_211568"/>
      <w:bookmarkStart w:id="237" w:name="__RefHeading___Toc14176649_1280447820"/>
      <w:bookmarkStart w:id="238" w:name="_Toc77"/>
      <w:bookmarkEnd w:id="236"/>
      <w:bookmarkEnd w:id="237"/>
      <w:r>
        <w:rPr>
          <w:rtl w:val="true"/>
        </w:rPr>
        <w:t xml:space="preserve">مرحلة دحض الشُّبُهات عن العقيدة المهدويَّة </w:t>
      </w:r>
      <w:r>
        <w:rPr>
          <w:rtl w:val="true"/>
        </w:rPr>
        <w:t>(</w:t>
      </w:r>
      <w:r>
        <w:rPr/>
        <w:t>1149</w:t>
      </w:r>
      <w:r>
        <w:rPr>
          <w:rtl w:val="true"/>
        </w:rPr>
        <w:t xml:space="preserve"> - </w:t>
      </w:r>
      <w:r>
        <w:rPr/>
        <w:t>1390</w:t>
      </w:r>
      <w:r>
        <w:rPr>
          <w:rtl w:val="true"/>
        </w:rPr>
        <w:t>ه</w:t>
      </w:r>
      <w:r>
        <w:rPr>
          <w:rtl w:val="true"/>
        </w:rPr>
        <w:t>-):</w:t>
      </w:r>
      <w:bookmarkEnd w:id="238"/>
    </w:p>
    <w:p>
      <w:pPr>
        <w:pStyle w:val="BookText"/>
        <w:rPr/>
      </w:pPr>
      <w:r>
        <w:rPr>
          <w:rFonts w:ascii="Amiri" w:hAnsi="Amiri" w:eastAsia="Amiri" w:cs="Amiri"/>
          <w:color w:val="111111"/>
          <w:sz w:val="28"/>
          <w:sz w:val="28"/>
          <w:szCs w:val="28"/>
          <w:rtl w:val="true"/>
          <w:lang w:bidi="ar-SA"/>
        </w:rPr>
        <w:t>بعد انتهاء الدولة الصفويَّة والتعاقب السريع لدول عديدة على حكم إيران، والتدخُّل الأجنبي السافر في البلاد الإيرانيَّة، أفرزت هذه الظروف واقعاً نفسياً محبطاً وسيِّئاً لدى الإيرانيِّين، فدخل الشيعة في عهد الدولة القاجاريَّة في صراع ومواجهة مع فِرَق هدَّامة وضالَّة كالبابيَّة والبهائيَّة وهي صنيعة الاستعمار الأجنبي، والتي استغلَّت بعض سمات القضيَّة المهدويَّة في بداية إنطلاق دعوتها، ممَّا دفع علماء الشيعة في الردِّ على ادِّعاءاتهم ومزاعمهم وفضح خبث مخطَّطاتهم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4176651_1280447820"/>
      <w:bookmarkStart w:id="240" w:name="_Toc78"/>
      <w:bookmarkEnd w:id="239"/>
      <w:r>
        <w:rPr>
          <w:rtl w:val="true"/>
        </w:rPr>
        <w:t>الوضع السياسي في هذه المرحلة</w:t>
      </w:r>
      <w:r>
        <w:rPr>
          <w:rtl w:val="true"/>
        </w:rPr>
        <w:t>:</w:t>
      </w:r>
      <w:bookmarkEnd w:id="240"/>
    </w:p>
    <w:p>
      <w:pPr>
        <w:pStyle w:val="BookText"/>
        <w:rPr/>
      </w:pPr>
      <w:r>
        <w:rPr>
          <w:rFonts w:ascii="Amiri" w:hAnsi="Amiri" w:eastAsia="Amiri" w:cs="Amiri"/>
          <w:color w:val="111111"/>
          <w:sz w:val="28"/>
          <w:sz w:val="28"/>
          <w:szCs w:val="28"/>
          <w:rtl w:val="true"/>
          <w:lang w:bidi="ar-SA"/>
        </w:rPr>
        <w:t xml:space="preserve">الدولة الأفشاريَّة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نادر شاه أوَّل ملوكها، والذي يرجع أصله إلى عشيرة أفشار التركمانيَّة، التي كان وطنها الأصلي تركستان، وقد نزحت نحو أذربيجان خوفاً من الغزو المغولي، ثمّ أجبرها الشاه إسماعيل الصفوي على تركها واستقرَّت في شمال خراسان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نادر شاه في بداية حياته في شظف العيش، حيث 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قلي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وراعياً للجمال، بدأ نادر حياته العسكريَّة بانضمامه إلى عساكر حاكم أبيورد، وكان طموحه أنْ يحكم خراسان كلَّها، فاجتمع حوله عدد كبير من عشائر الأفشار التركمانيَّة وأكراد قوجان، فسيطر على خراسان بعد أنْ أنهى حكم محمود السبيستاني، بدأ نادر يُوسِّع دائرة </w:t>
      </w:r>
    </w:p>
    <w:p>
      <w:pPr>
        <w:pStyle w:val="BookText"/>
        <w:rPr/>
      </w:pPr>
      <w:r>
        <w:rPr>
          <w:rFonts w:ascii="Amiri" w:hAnsi="Amiri" w:eastAsia="Amiri" w:cs="Amiri"/>
          <w:color w:val="111111"/>
          <w:sz w:val="28"/>
          <w:sz w:val="28"/>
          <w:szCs w:val="28"/>
          <w:rtl w:val="true"/>
          <w:lang w:bidi="ar-SA"/>
        </w:rPr>
        <w:t xml:space="preserve">نفوذه بسرعة فائقة بمهاراته العسكريَّة وحنكته السياسيَّة، وبسبب ضعف السلاطين الصفويِّين وترهُّل الدولة الصفويَّة في أيَّامها الأخيرة، عزل عبَّاس الثالث الصفوي، ونصب نفسه شاهاً جديداً على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أنقذ إيران من الاحتلال الأجنبي وإرجاع الوحدة السياسيَّة إليها، حيث طرد الأفغانيِّين والأُوزبك والروس والعثمانيِّين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الحال لم تدم طويلاً، إذ دخلت إيران بعد مقتل نادر شاه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دوَّامة من الفوضى والاضطرابات الدمويَّة، وقد تمكَّن كريم خان الزندي من استغلال الظروف وتأسيس دولة الزنديِّين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الزنديَّة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 الدولة كريم خان الزندي والذي تنتسب أُسرته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الكرديَّة، كان كريم جندياً في جيش نادر شاه، وبشجاعته الفائقة وحزمه شاع صيته بين الناس، وبعد مقتل نادر تقلَّد كريم خان المناصب العسكريَّة الرفيعة في عهد عادل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البلاد الإيرانيَّة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 داخليه قاسية، فاستغلَّ كريم خان الأوضاع القلقة والمضطربة التي اجتاحت إيران للاستحواذ على السلطة والحكم، فتمَّ له 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بعد مماته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الخلاف والنزاع بين أخلافه ولاسيَّما أبنائه وإخوانه وتقاتلوا وضعفت الدولة الزنديَّة، وبعد قتل لطف عليّ خان الزندي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أفلت دولة الزنديِّين إلى الأبد، وقامت مكانها الدولة القاجاريَّة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القاجاريَّة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تنحدر سلالة القاجار من إحدى قبائل القزلباش البدويَّة من التركمان،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إحدى القبائل السبع التي أسهمت في تأسيس الدولة الصفويَّة، في بداية تشكيل كيانهم السياسي استولى القاجار على منطقة أسترآباد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استطاع قائد القبيلة آغا محمّد خان أنْ يستولي على الحكم في بلاد فارس بعد قيامه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على الزند في كرمان، ثمّ القضاء على الأفشاريِّين في خراسان، فوحَّد البلاد واتَّخذ لنفسه لقب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آغا محمّد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الدولة القاجاريَّة يحلم ببعث سطوة الصفويِّين وإحياء إمبراطوريَّة نادر شاه الأفشاري الواسعة، استطاع أنْ يحكم كلَّ إيران وضمَّ لها جورجيا، ولكنَّه أُغتيل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بعده ابن أخيه فتح عليّ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عهده تغلغل النفوذ الروسي والبريطاني في إيران بشكل كبير، وبسبب القيادة السياسيَّة الفاشلة والخسائر العسكريَّة في عهده، تدهورت أوضاع البلاد وسارت من سيِّئ إلى أسوأ، وانسلخت مناطق كثيرة من القوقاز وأجزاء من سواحل بحر قزوين من إيران بموجب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كلستان عام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تركمان جاي عام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روسيا القيصريَّة، والامتيازات التي حصل عليها الروس نتيجةً لهذه المعاهدات، فتعرَّضت كرامة إيران كدولة للمساس، وأدَّت كذلك إلى نتائج اقتصاديَّة واجتماعيَّة ونفسيَّة وخيمة بالنسبة للإيرانيِّين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 ناصر الدِّين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تنافس شديد بين الدولتين البريطانيَّة والروسيَّة من أجل الاستحواذ على ثروات إيران وبسط نفوذهما، وتدخُّلاتهما السافرة في مقدَّرات إيران الاقتصاديَّة والسياسيَّة يتصاعد يوماً بعد آخر، وبدأ الضعف والفساد يدبُّ في أوصال الدولة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اقتصاد البلاد يُنظِّمه البريطانيُّون عن طريق ممارساتهم الاحتكاريَّة وحصولهم على تنازلات كبيرة بعد معاهدة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الحكومة البريطانيَّة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الانتفاضات الداخليَّة المهمَّة التي حدثت في زمن الدولة القاجاريَّة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منح المَلِك ناصر الدِّين شاه القاجاري حقَّ بيع وشراء التبغ في إيران لصالح شركة بريطانيَّة، فجاءت فتوى المرجع محمّد حسن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استعمال التنباك والتتن حرام بأيِّ نحوٍ كان، ومَنِ استعمله كمَنْ حارب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الفتوى بمثابة ثورة ضدَّ الاستعمار البريطاني، وتهدف إلى صيانة البلاد من تغلغل النفوذ الأجنبي ومن الاحتكارات الاستعماريَّة، وعلى إثر ذلك حدثت اضطرابات وتظاهرات في أماكن متعدِّدة في إيران، تُطالب بإلغاء الامتياز بصورة كاملة، وأخيراً اضطر الشاه القاجاري تحت ضغط الجماهير إلى الإعلان عن إلغاء الامتياز كاملاً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الحركة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مظفَّر الدِّين شاه القاجاري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الجماهير الإيرانيَّة للمطالبة بإقرار دستور للبلاد وإعلان الثورة ضدَّ الشاه وأتباعه، فبرز كلٌّ من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البهبهائي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كان لهما دورٌ كبيرٌ في إذكاء روح الثورة لدى أبناء الشعب الإيراني، وتحت ضغط الجماهير أصدر الشاه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بإنشاء مجلس نيابي منتخب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أحوال الدولة وحماية المصالح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تشكيل لجنة ضمَّت من بين أعضائها عدداً من رجال الدِّين لدراسة اللوائح التشريعيَّة على ضوء الشريعة الإسلاميَّة ووفقاً للمذهب الشيعي الاثني عشري، وافتُتِحَ مجلس الشورى في طهران بصورة رسميَّة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صياغة الدستور وصادق عليه الشاه، وكان الدستور الجديد في كثير من نصوصه ترجمة للدستور البلجيكي، ولكن لجنة الصياغة حرصت على أنْ يكون موافقاً للشريعة </w:t>
      </w:r>
    </w:p>
    <w:p>
      <w:pPr>
        <w:pStyle w:val="BookText"/>
        <w:rPr/>
      </w:pPr>
      <w:r>
        <w:rPr>
          <w:rFonts w:ascii="Amiri" w:hAnsi="Amiri" w:eastAsia="Amiri" w:cs="Amiri"/>
          <w:color w:val="111111"/>
          <w:sz w:val="28"/>
          <w:sz w:val="28"/>
          <w:szCs w:val="28"/>
          <w:rtl w:val="true"/>
          <w:lang w:bidi="ar-SA"/>
        </w:rPr>
        <w:t xml:space="preserve">الإسلاميَّة ولا يخالفها، وتُوضِّح إحدى موادِّه أنْ يكون في كلِّ دورة من دورات المجلس لجنة مؤلَّفة من خمسة أشخاص من الفقهاء المجتهدين يدرسون جميع اللوائح التشريعيَّة، فإذا وجدوا ما يخالف الشريعة رفضوه، وأنَّ قراراتهم في هذا الصدد واجبة التنفيذ، وأنَّ هذا الشرط في الدستور لا يمكن تغييره إلى حين ظهور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أدَّى تدخُّل الحكومتين الروسيَّة والبريطانيَّة المباشر في الأوضاع الداخليَّة للحكومة الدستوريَّة إلى فشلها وسقوطها، فبعد عامين من إقامة الحكم الدستوري، واجهت البلاد اقتصاداً منهاراً، وعاشت في ظلِّ التأزُّم السياسي في طهران، والنزاعات العشائريَّة في الأقاليم، وخزينة الدولة على وشك الإفلاس، حيث كانت دولتا الاستعمار تبذل ما في وسعهما للوقوف ضدَّ أيَّة بادرة تُهدِّد وضعهما المتميِّز في إيران، ودأبتا على توجيه السياسة الإيرانيَّة وفق مصالحهما، وظهر هذا جليًّا عندما أعلنت الدولتان أنَّ الحكومة الإيرانيَّة لا يحقُّ لها عقد اتِّفاقيَّات مع دول أُخرى إلَّا بعلمهما وبموافقتهما، وعلى إثر الأحداث المتعاقبة والتدخُّلات الاستعماريَّة السافرة، فقد وجدت الحكومة الدستوريَّة أنَّ الضغط الروسي شديد ويزداد باطِّراد يوماً بعد يوم، وأنَّ بريطانيا تقف بإصرار إلى جانب روسيا، ووصل الأمر إلى حدٍّ أنْ هدَّدت روسيا بأنَّها ستبعث قوَّاتها لاحتلال طهران، ما أدَّى إلى انحلال الحكومة الدستوريَّة في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بعد ذلك تطوُّرات خطيرة، وإيران أضناها الضعف العسكري والسياسي والاقتصادي، وكانت الحالة السياسيَّة أكثر تدهوراً ممَّا كانت عليه، وأصبحت إيران في عهد المَلِك السادس محمّد عليّ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مقسَّمة إلى مناطق نفوذ روسي وبريطاني وعثماني، وما كان بقدرة المَلِك الشابِّ أحمد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الحُكَّام القاجاريِّين أنْ يواجه الأحداث </w:t>
      </w:r>
    </w:p>
    <w:p>
      <w:pPr>
        <w:pStyle w:val="BookText"/>
        <w:rPr/>
      </w:pPr>
      <w:r>
        <w:rPr>
          <w:rFonts w:ascii="Amiri" w:hAnsi="Amiri" w:eastAsia="Amiri" w:cs="Amiri"/>
          <w:color w:val="111111"/>
          <w:sz w:val="28"/>
          <w:sz w:val="28"/>
          <w:szCs w:val="28"/>
          <w:rtl w:val="true"/>
          <w:lang w:bidi="ar-SA"/>
        </w:rPr>
        <w:t>السياسيَّة في بلاده بفاعليَّة لضعف إرادته وجبنه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قد استسلمت إيران لمستقبل مجهول تحت سطوة احتلال أجنبي بشكل خطير للغاية، لذا لم يكن بوسع إيران أنْ تبقى بعيدة عن الحرب العالميَّة الأُولى، حيث تحوَّلت إلى إحدى ساحات الصراع بين الجيش الروسي والبريطاني من جهة، والدولة العثمانيَّة المتحالفة مع ألمانيا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بشكلٍ عامٍّ حكم الدولة القاجاريَّة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واتَّخذوا من مدينة طهران عاصمة لهم، وبعد خروج روسيا من الحرب العالميَّة الأُولى انسحبت من إيران، واتَّجهت الدولة القاجاريَّة نحو الضعف والتدهور الشديد والنهاية تحت حكم أحمد شاه، حيث دبَّ الصراع بين القادة العسكريِّين للاستحواذ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البهلويَّة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دفعت ظروف التغلغل الاستعماري الكبير في إيران، وبسبب الحرب العالميَّة الأُولى، وتدهور السلطة المركزيَّة والأوضاع الاقتصاديَّة المتردّية والحالة الأمنيَّة المضطربة، وعدم رضا الشعب عن حُكَّامهم إلى ظهور حركات مناوئة للسلطة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وبانتهاء الحرب العالميَّة تخلَّصت بريطانيا من منافسيها في إيران وأصبحت السيِّد المطلق في السياسة الإيرانيَّة، وكانت معاهدة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بريطانيا بمثابة فرض حماية استعماريَّة على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وصول النظام القاجاري إلى الانحلال التامِّ، جاء الانقلاب الذي قاده رضا خان بهلوي عسكريًّا، وضياء الدِّين طباطبائي سياسيًّا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وبمباركة من الاستخبارات البريطانيَّة، ممَّا شكَّل تحوُّلاً خطيراً في تاريخ إيران الحديث والمعاصر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رضا خان بهلوي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ضبَّاط الجيش القاجاري، فتأسَّست الدولة إثر الانقلاب الذي قام به رضا بهلوي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الشاه أحمد ميرزا القاجاري آخر شاهات الدولة القاجاريَّة، وأصبح مَلِكاً لإيران، وهو الذي غيَّر اسم البلاد من فارس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سياسة داخليَّة تقوم على فصل الدِّين عن السياسة، وإسكات المؤسَّسات الدِّينيَّة وقمعها ومنعها من التأثير على مجريات الأُمور السياسيَّة، تأسّياً بأُسلوب كمال أتاتورك التركي، وكان في صراع دائم مع رجال الدِّين، خصوصاً عندما أصدر توجيهات مناهضة لوجود الحجاب في المجال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لسياسة رضا خان الخارجيَّة وفشله في المناورة على حساب توازن القوى الدوليَّة الدور الأساسي في سقوطه، فخلال الحرب العالميَّة الثانية سيطرت روسيا وبريطانيا على إيران، فأجبروه على التنحِّي لصالح ابنه محمّد رضا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بسبب علاقته الشخصيَّة مع هتلر، ونُفِيَ إلى جنوب إفريقيا حيث مات هناك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خلفه ابنه محمّد رضا بهلوي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الملوك، اتَّبع سياسة ليِّنة في بداية حكمه مع الشعب لإصلاح ما لحق بهم من ظلم وجور في ظلِّ حكم والده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بدأت علائم النفور تظهر على العلاقات بين إيران والاتِّحاد السوفيتي، وبدأت الولايات المتَّحدة الأمريكيَّة تدخل على خطِّ نيل الامتيازات الاقتصاديَّة، وفي عهده انجلت قوَّات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الأراضي الإيرانيَّة بعد ستَّة أشهر من انتهاء الحرب، وفي عهد رئيس الوزراء الدكتور مصدِّق تمَّ تأميم النفط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41" w:name="pg19055_211575"/>
    </w:p>
    <w:p>
      <w:pPr>
        <w:pStyle w:val="BookText"/>
        <w:rPr/>
      </w:pPr>
      <w:bookmarkEnd w:id="241"/>
      <w:r>
        <w:rPr>
          <w:rFonts w:ascii="Amiri" w:hAnsi="Amiri" w:eastAsia="Amiri" w:cs="Amiri"/>
          <w:color w:val="111111"/>
          <w:sz w:val="28"/>
          <w:sz w:val="28"/>
          <w:szCs w:val="28"/>
          <w:rtl w:val="true"/>
          <w:lang w:bidi="ar-SA"/>
        </w:rPr>
        <w:t xml:space="preserve">وأخيراً تفرَّد الشاه بالسلطة، وتزامن عهده بمجابهة حادَّة مع المؤسَّسات الدِّينيَّة، وأخفق الشاه من احتواء الزخم المتزايد لرجال الدِّين، ممَّا أدَّى إلى سقوط نظامه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إثر انتفاضة شعبيَّة قادها الإمام الخميني، وقامت مكانها الجمهوريَّة الإسلاميَّة حيث رافقتها تغييرات سياسيَّة واجتماعيَّة واقتصاديَّة جذريَّة في كافَّة أرجاء إيران، فاضطرَّ إلى ترك إيران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وتوفَّى في مصر</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4176653_1280447820"/>
      <w:bookmarkStart w:id="243" w:name="_Toc79"/>
      <w:bookmarkEnd w:id="242"/>
      <w:r>
        <w:rPr>
          <w:rtl w:val="true"/>
        </w:rPr>
        <w:t>الوضع الفكري في هذه المرحلة</w:t>
      </w:r>
      <w:r>
        <w:rPr>
          <w:rtl w:val="true"/>
        </w:rPr>
        <w:t>:</w:t>
      </w:r>
      <w:bookmarkEnd w:id="243"/>
    </w:p>
    <w:p>
      <w:pPr>
        <w:pStyle w:val="BookText"/>
        <w:rPr/>
      </w:pPr>
      <w:r>
        <w:rPr>
          <w:rFonts w:ascii="Amiri" w:hAnsi="Amiri" w:eastAsia="Amiri" w:cs="Amiri"/>
          <w:color w:val="111111"/>
          <w:sz w:val="28"/>
          <w:sz w:val="28"/>
          <w:szCs w:val="28"/>
          <w:rtl w:val="true"/>
          <w:lang w:bidi="ar-SA"/>
        </w:rPr>
        <w:t>اقتفت الدولة القاجاريَّة سيرة التشيُّع الصفوي، فأقرَّت تمذهب الدولة وذلك لغاية تحصيل الشرعيَّة واستقرار السلطة، ولكن السمة المحدِّدة للتمذهب القاجاري أنَّه يقع خارج نطاق حركة الدولة، أي إنَّ النشاط الدِّيني مستقلٌّ عن الحكومة، ولذا فالدولة القاجاريَّة لم تحمل رسالة دينيَّة أو مذهبيَّة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فصل جديد من الصراع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 في العهد القاجاري، في سجال فقهي تُحرِّكه أغراض سياسيَّة محدَّدة، ويتمحور السجال حول النصِّ والاجتهاد، وحمل راية الأخبار الميرزا محمّد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 باب الاجتهاد مقفلاً منذ غيبة الإمام المهدي، فيما حمل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الأُصوليِّين، وكان يرى بأنَّ حقَّ الاجتهاد مكفول لكبار العلماء الحائزين على ملكة الاجتهاد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تنبَّه القاجاريُّون الورثة التاريخيِّين للصفويِّين لمستوى وعي فقهاء الشيعة في الميدان السياسي حيث كان دورهم محوريًّا في الحوادث السياسيَّة كثورة التنباك والحركة الدستوريَّة، فبدأ ملوك القاجار يُشجِّعون المنحى القريب إلى نزعتهم </w:t>
      </w:r>
    </w:p>
    <w:p>
      <w:pPr>
        <w:pStyle w:val="BookText"/>
        <w:rPr/>
      </w:pPr>
      <w:r>
        <w:rPr>
          <w:rFonts w:ascii="Amiri" w:hAnsi="Amiri" w:eastAsia="Amiri" w:cs="Amiri"/>
          <w:color w:val="111111"/>
          <w:sz w:val="28"/>
          <w:sz w:val="28"/>
          <w:szCs w:val="28"/>
          <w:rtl w:val="true"/>
          <w:lang w:bidi="ar-SA"/>
        </w:rPr>
        <w:t>التسلُّطيَّة، والحدُّ من تأثيرات النزعة العقلانيَّة التحرُّريَّة في الفكر الشيعي وترسيخ الفكر الانعزالي الصوفي، وفي هذه الفترة ظهرت الفرقة الشيخيَّة</w:t>
      </w:r>
      <w:r>
        <w:rPr>
          <w:rStyle w:val="FootnoteAnchor"/>
          <w:rtl w:val="true"/>
        </w:rPr>
        <w:footnoteReference w:id="134"/>
      </w:r>
      <w:r>
        <w:rPr>
          <w:rFonts w:ascii="Amiri" w:hAnsi="Amiri" w:eastAsia="Amiri" w:cs="Amiri"/>
          <w:color w:val="111111"/>
          <w:sz w:val="28"/>
          <w:sz w:val="28"/>
          <w:szCs w:val="28"/>
          <w:rtl w:val="true"/>
          <w:lang w:bidi="ar-SA"/>
        </w:rPr>
        <w:t xml:space="preserve">بزعامة الشيخ أحمد زين الدِّين الأحسائي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أقام في كرمنشاه، وخصَّه ركن الدولة الميرزا محمّد عليّ بالأُعطيات، وكان مقرَّباً لدى المَلِك القاجاري فتح عليّ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دعاه للإقامة في طهران، في سياق خطَّة لتطوير التيَّار الإخباري والصوفي داخل التشيُّع بما يتيح له فرصة وقف تمدُّد التيَّار الأُصولي الاجتهادي المهيَّأ للعب دور سياسي احتجاجي داخل الدولة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أيَّة حالٍ، فقد نجح التيَّار الأُصولي في تقويض محاولات تهميشه، فنشر موجة عارمة ضدَّ الشيخ الأحسائي</w:t>
      </w:r>
      <w:r>
        <w:rPr>
          <w:rStyle w:val="FootnoteAnchor"/>
          <w:rtl w:val="true"/>
        </w:rPr>
        <w:footnoteReference w:id="135"/>
      </w:r>
      <w:r>
        <w:rPr>
          <w:rFonts w:ascii="Amiri" w:hAnsi="Amiri" w:eastAsia="Amiri" w:cs="Amiri"/>
          <w:color w:val="111111"/>
          <w:sz w:val="28"/>
          <w:sz w:val="28"/>
          <w:szCs w:val="28"/>
          <w:rtl w:val="true"/>
          <w:lang w:bidi="ar-SA"/>
        </w:rPr>
        <w:t xml:space="preserve">انطلقت من قزوين واتَّصلت بباقي المناطق الإيرانيَّة، فاضطرَّ للرحيل إلى العراق ومنه إلى الحجاز وتوفَّى في طريقه إلى الحجِّ، وحمل الراية من بعده تلميذه السيِّد كاظم 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4" w:name="pg19055_211577"/>
    </w:p>
    <w:p>
      <w:pPr>
        <w:pStyle w:val="BookText"/>
        <w:rPr/>
      </w:pPr>
      <w:bookmarkEnd w:id="244"/>
      <w:r>
        <w:rPr>
          <w:rFonts w:ascii="Amiri" w:hAnsi="Amiri" w:eastAsia="Amiri" w:cs="Amiri"/>
          <w:color w:val="111111"/>
          <w:sz w:val="28"/>
          <w:sz w:val="28"/>
          <w:szCs w:val="28"/>
          <w:rtl w:val="true"/>
          <w:lang w:bidi="ar-SA"/>
        </w:rPr>
        <w:t>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توفَّى المؤسِّس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 خلاف في هذه الجماعة في خصوص مَنْ يخلف السيِّد الرشتي، فجماعة اتَّبعت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بن عليّ القراجه داغي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يُعرَفون بالإحقاقيَّة، وجماعة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كريم خان بن إبراهيم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عُرِفُوا بالكرمانيَّة والركنيَّة، أمَّا البعض الآخر وهم قلَّة فقد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رضا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المعرفون بالبابيَّة، والذين انقسموا بعد ذلك للبهائيَّة والأزليَّة، وكلا الشقَّين خرجوا عن دين الإسلام بإجماع علماء الشيعة وعلماء الشيخيَّة، وبالتالي لا يمكن احتسابهم من الفرقة الشيخيَّة، لأنَّهم أعلنوا بصريح العبارة أنَّ ما عندهم هو دين جديد جاء لينسخ الإسلام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176655_1280447820"/>
      <w:bookmarkStart w:id="246" w:name="_Toc80"/>
      <w:bookmarkEnd w:id="245"/>
      <w:r>
        <w:rPr>
          <w:rtl w:val="true"/>
        </w:rPr>
        <w:t>استغلال بعض سمات الثقافة المهدويَّة من قِبَل أعداء الإسلام</w:t>
      </w:r>
      <w:r>
        <w:rPr>
          <w:rtl w:val="true"/>
        </w:rPr>
        <w:t>:</w:t>
      </w:r>
      <w:bookmarkEnd w:id="246"/>
    </w:p>
    <w:p>
      <w:pPr>
        <w:pStyle w:val="BookText"/>
        <w:rPr/>
      </w:pPr>
      <w:r>
        <w:rPr>
          <w:rFonts w:ascii="Amiri" w:hAnsi="Amiri" w:eastAsia="Amiri" w:cs="Amiri"/>
          <w:color w:val="111111"/>
          <w:sz w:val="28"/>
          <w:sz w:val="28"/>
          <w:szCs w:val="28"/>
          <w:rtl w:val="true"/>
          <w:lang w:bidi="ar-SA"/>
        </w:rPr>
        <w:t xml:space="preserve">ظهرت الحركة البابيَّة في عهد الدولة القاجاريَّة، فبعد وفاة السيِّد كاظم الرشتي في كربلاء، ففي الليلة الخامسة من جمادي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على بداية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أحد تلامذة الرشتي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الباب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ادَّعى أنَّه هو المهدي بنفسه، ثمّ أخيراً ادَّعى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المراحل الأُولى من ادِّعاءاتهم كان نبيُّ البابيَّة هو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ترقَّى عليّ محمّد الباب في ادِّعاءاته حتَّى بلغ أنِ ادَّعى النبوَّة والوحي،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تاريخيَّة يسيرة عن البابيَّة ونشوئها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 محمّد في مدينة شيراز الإيرانيَّة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مات والده الميرزا رضا الشيرازي وهو في سنينه الأُولى، تكفَّل خاله السيِّد عليّ التاجر بإعالته وتربيته، فتعلَّم مبادئ اللغتين العربيَّة والفارسيَّة في مسقط رأسه، </w:t>
      </w:r>
    </w:p>
    <w:p>
      <w:pPr>
        <w:pStyle w:val="BookText"/>
        <w:rPr/>
      </w:pPr>
      <w:r>
        <w:rPr>
          <w:rFonts w:ascii="Amiri" w:hAnsi="Amiri" w:eastAsia="Amiri" w:cs="Amiri"/>
          <w:color w:val="111111"/>
          <w:sz w:val="28"/>
          <w:sz w:val="28"/>
          <w:szCs w:val="28"/>
          <w:rtl w:val="true"/>
          <w:lang w:bidi="ar-SA"/>
        </w:rPr>
        <w:t xml:space="preserve">وعندما كبر وبلغ سنَّ الحُلُم، أخذه خاله إلى متجره وعلَّمه شؤون التجارة، ثمّ بعد ذلك اصطحبه معه إلى مدينة بوشهر للاشتغال بالتجارة، وخلال فترة مكوثه في بوشهر، كان مهتمًّا كثيراً بالعلوم 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الطلسمات،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ومنغمساً في الخلوات والرياضات الروحيَّة الشاقَّة، نصحه خاله ووعظه كثيراً لترك هذه الأفعال المخالفة في جُلِّها للشريعة الإسلاميَّة، ولكنَّه لم ينتهِ عن ذلك، ممَّا دفع الخال لاستشارة عائلته في خصوص ما آل إليه حال ابن أُخته اليتيم، وخلصوا في النهاية لإرساله إلى كربلاء والنجف، لعلَّ قربه من العتبات المقدَّسة ومن العلماء تردعه عن ذلك، وعندما بلغ سنَّ العشرين من عمره، سافر إلى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بطلب وإلحاح من أقاربه، سكن كربلاء مدَّة خمس سنوات والتقى فيها بالسيِّد كاظم الرشتي زعيم المدرسة الشيخيَّة في تلك الفترة، وظلَّ يتردَّد على درسه، وكان يتكلَّم مع بعض تلامذة السيِّد الرشتي البارزين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حسن 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كريم خان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وعبارات خارجة عن قواعد الشريعة الإسلاميَّة، فهجروه ونبذوه في مجالسهم، وبعد أنْ شعر بالوحدة انطوى على نفسه وأظهر حالة من الزهد والتقشُّف، ممَّا دفع بالبعض التأثُّر به، فكان كلَّما استأنس بفرد ووثق به،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البيوت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ويُكثِر من ذكر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 من ذلك أنَّ الوصول للإمام المهدي لا يتمُّ إلَّا من خلال باب، وهذا الباب هو عليّ محمّد نفسه، ومن تلك الفترة أطلق على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أتباعه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علاقته بالمخابرات الروسيَّة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إلى العراق جاسوس روسي عن طريق إيران، وقد كان في السابق سكرتيراً في السفارة الروسيَّة في طهران، فتظاهر بالإسلام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عيسى 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اسمه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كينياز دالكوركي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ارتدى لباس رجال الدِّين وحضر درس السيِّد كاظم الرشتي في مدينة كربلاء، وهناك التقى بعليّ محمّد واستطاع الجاسوس أنْ يُكوِّن صداقة وثيقة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الجاسوس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كينياز دالكوركي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مذكَّراته</w:t>
      </w:r>
      <w:r>
        <w:rPr>
          <w:rStyle w:val="FootnoteAnchor"/>
          <w:rtl w:val="true"/>
        </w:rPr>
        <w:footnoteReference w:id="136"/>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طالب تبريزي يوماً السيِّد كاظم الرشتي في مجلس تدريسه،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أين صاحب الأمر؟ وأيُّ مكانٍ متشرِّف به الآن؟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أعلم، لعلَّه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مكان التدريس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الآن متشرِّفاً بحضوره بيننا، ولكنِّي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كينياز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وبسرعة البرق طرأت بخاطري فكرة، وفي ليلة من الليالي التي كان فيها عليّ محمّد مدخِّناً فيها الغليون والحشيش، وكنت أنا صاحياً جمعت نفسي في حضوره وأنا بحالة الخضوع والخشوع،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حضرة صاحب الأمر تفضَّل وترحَّم عليًّا، فأنت غير مخفي عليًّا أنت هو وهو أنت، عندها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يتفوَّه بشيء لا نفياً ولا إثباتاً، وأنا كنت مصمِّماً أنْ أُحدث في مذهب الشيعة اختلافاً، وكنت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المسائل السهلة وكان هو أيضاً يُجيب بأجوبة لم يكن لها مفهوم، فقد كان يعتقد أنَّه باب العلم، نعم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آلة لهذا العمل والغرض، شاء أم لم يشأ ذلك، فمع أنَّه كان متلوِّناً وخمول العنصر، إلَّا أنِّي حركته وسيَّرته كانت الحشيشة والرياضة أيضاً معاونتين لي في ذلك، وعلى الرغم أنَّه لم يزل متردِّداً وخائفاً من ادِّعاء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 وإمام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اسمي المهدي،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أُسمِّيك المهدي، فسافر أنت إلى طهران، وأنا أُعطيك الكلمة والعهد أنْ أعينك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وأُوازرك حتَّى يؤمن بك جميع أهل إيران، أنت أبعِد نفسك عن حالة التردُّد والخوف فقط، ولا تكن متلوِّناً فإنَّ الناس يقبلون منك،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النقد والمال ومنك ادِّعاء المبشِّريَّة والبابيَّة وأنَّك صاحب الزمان، أجل مع أنَّه كان في البداية مستكرهاً ولم يقبل ما اقترحت عليه فإنِّي قد قرأت في أُذُنه حتَّى أطمعته وأقنعته فقبل كامل ما قلت له،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تعلم أنَّ وراء الأمر هذا القول جيش منظَّم، فأرضيته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كينياز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البصرة ومنها إلى بوشهر وكتب ودعاني إلى الإيمان به فاستجبت دعوته، و كان مُدَّعاه أنَّه نائب إمام العصر و باب العلم، وأنا كتبت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العصر نفسه الذي أوَّل مَنْ آمن به الشيخ عيسى اللنكراني الذي كان رفيق حجرته في كربلاء، وبعد أنْ ذهب إلى إيران مباشرةً نشرت وأشهرت في العتبات المقدَّسة أنَّ حضرة إمام العصر قد ظهر وعليّ محمّد الشيرازي كان إمام العصر، وكان يحضر محضر تدريس السيِّد الرشتي و الناس لم يعرفوه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كانت دعوته في العراق سرّيَّة عاد إلى إيران فاستقرَّ في مدينة بوشهر التي فيها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أمَّا الأُسلوب الفارسي فجاء من خُطَب فارسيَّة أُلِّفت من كلمات المتصوِّفة وأشعارهم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العبارة وضحل المعنى، ولذا فالبابيُّون والبهائيُّون يخفونه ويعتبرونه من الأسرار، بعكس الكُتُب السماويَّة الأُخرى كالقرآن والإنجيل فهي منتشرة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للاطِّلاع على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البابيُّون والبهائيُّون في حاضرهم وماضيِّهم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وضع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الكتابين في كتابه، ونشر محتواهم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بنسختيه العربيَّة والفارسيَّة، والذي يدَّعي أنَّهمام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 من الله، ومن هناك بدأ يُرسِل أتباعه إلى المُدُن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والدعاة الذين توجَّهوا إلى شيراز، التقوا بعالم شيراز وإمام جمعتها أبي تراب الشيرازي، وعرضوا عليه أفكارهم والدخول في الدِّين الجديد للباب، فأخبر الحاكم بالأمر، فجلب الدعاة واستنطقهم، ثمّ طلب من الفقهاء الحكم في أمرهم، فحكموا عليهم بالكفر والخروج من الإسلام، وكان 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مَنْ يُحضِر الباب نفسه من بوشهر إلى شيراز، فجاؤوا به مقيَّداً إلى شيراز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ناظروه وعرفوا مقالته</w:t>
      </w:r>
      <w:r>
        <w:rPr>
          <w:rStyle w:val="FootnoteAnchor"/>
          <w:rtl w:val="true"/>
        </w:rPr>
        <w:footnoteReference w:id="139"/>
      </w:r>
      <w:r>
        <w:rPr>
          <w:rFonts w:ascii="Amiri" w:hAnsi="Amiri" w:eastAsia="Amiri" w:cs="Amiri"/>
          <w:color w:val="111111"/>
          <w:sz w:val="28"/>
          <w:sz w:val="28"/>
          <w:szCs w:val="28"/>
          <w:rtl w:val="true"/>
          <w:lang w:bidi="ar-SA"/>
        </w:rPr>
        <w:t xml:space="preserve">وادِّعاءه بأنَّه أفضل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القرآن، قسم من الفقهاء أفتى بكفره وقتله، وقسم حكم عليه بالجنون والسفه، فأمر الوالي الحرس فجرُّوه وضربوه، وأُخِذَ للمسجد، فتوجَّه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كبير مجتهدي شيراز أبي تراب الشيرازي، وقبَّل يده معلناً له عن توبته، واستغفاره لله ممَّا كان يدَّعيه، ثمّ أُودع بعد ذلك السجن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تنقَّل بين السجون الإيرانيَّة فمن شيراز إلى أصفهان ومنها إلى قلعة جهريقب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مدينة باكو 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في إنهاء هذا الأمر بعد أنْ بدأ أتباعه وأنصاره يثيرون القلاقل والاضطرابات في جميع أنحاء إيران،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الوزارة في حكومة ناصر الدِّين شاه القاجار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تبريز لكي يحاكم أمام مجموعة من الفقهاء وعلماء الدِّين المعروفين والحكم عليه، وقاموا بطرح الأسئلة عليه بخصوص طبيعة دعوته، وبعد الاطِّلاع على مزاعمه حُكِمَ عليه بالقتل، ونُفِّذ حكم الإعدام رمياً بالرصاص في تبريز يوم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أحد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أثار مقتله حنق بعض أتباعه فصمَّموا على اغتيال ناصر الدِّين شاه أخذاً بثأره،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الشاه يتنزَّه خارج قصره عند سفح جبل شمران تقدَّم نحوه رجلان وبيد أحدهما عريضة وهما يصرخان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الغوث الغوث، فلمَّا مدَّ الشاه يده لتسلُّم العريضة عاجله الثاني بطلق ناري أصاب فخذه إصابة خفيفة، وسرعان ما تداركه الحرس فقتلوا أحد الرجلين وأمسكوا بالثاني جريحاً، وكانت محاولة الاغتيال هذه إيذاناً ببدء حملة واسعة النطاق في أنحاء إيران للبحث عن البابيِّين والقضاء عليهم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فأخذ البابيُّون يتحوَّلون إلى حركة سرّيَّة وخلايا تنتشر في الخفاء في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تطوُّر البابيَّة إلى البهائيَّة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ارتباط وثيق بين تاريخ البابيَّة والبهائيَّة، ويعتبر البهائيُّون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المبشِّر بالدِّين البهائي والممهِّد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جذور البهائيَّة تعود إلى البابيَّة، نشير باختصار شديد إلى العلاقة بينهم، وكيف تطوَّرت الحركة البابيَّة إلى الديانة البهائيَّة ودور الاستعمار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إعدام الباب وما تبع ذلك من شغب وأحداث ومحاولة فاشلة لاغتيال ناصر الدِّين شاه القاجاري من قِبَل البابيِّين، قُبِضَ على الكثير منهم وزجُّوا بهم في السجون، وكان منهم حسين عليّ النوري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وأخوه غير الشقيق يحيى النوري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الأزل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ثمّ توسَّطت السفارة الروسيَّة في أمر هذين الأخوين فقبل الشاه أنْ يُطلِق سراحهما بشرط أنْ يخرجا من إيران، فأخلي سبيلهما ونُفِيَا إلى بغداد، والتي كانت تابعة آنذاك للحكومة العثمانيَّة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البهاء وصبح الأزل في بغداد إحدى عشر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أكثريَّة البابيِّين 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الحقيقي والخليفة الأصلي للباب، وخلال السنوات التي قضاها البابيُّون في بغداد كانوا يقومون بدعايات نشطة لمذهبهم في العراق وإيران، ووثَّقوا علاقاتهم بعدد من أفراد الأُسرة القاجاريَّة المعارضة للسلطة الحاكمة، وبسبب شكاوي الأهالي من فساد وعبث البابيِّين، وتحت ضغوط من الحكومة القاجاريَّة، أمر السلطان العثماني بأخذهم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العثمانيَّة، وبقوا بها مدَّة أربعة أشهر، ثمّ أُخِذُوا إلى مدينة أدرنة وبقوا بها مدَّة خمس سنوات، وأثناء وجودهما في أدرنة زاد الخلاف بين الأخوين على زعامة الحركة البابيَّة، فلجأ البهاء للحيل والمكائد والخدع والمكر، وبعد أنْ وثَّق علاقته مع كبار البابيِّين من أهل الحلِّ والعقد، أظهر ما كان يضمره وأعلن الدعوة إلى نفسه، بأنَّه هو الذي بشَّر الباب بقدومه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يُظهِره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اختلف البابيُّون وتفرَّقوا إلى فرقتين متخاصمتينن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 والبهائيَّة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أصبحت كفَّة البهاء هي الراجحة، واستمرَّ الخلاف بين الأخوين، وأخذ كلُّ واحدٍ منهم يدسُّ السمَّ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أصدر السلطان عبد العزيز العثماني قرار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صبح الأزل مع أصحابه القلَّة وعدد من البهائيِّين إلى فاماغوستا بقبرص، وكذلك نُفِيَ البهاء وكثير ممَّن تبعه وعدد من الأزليِّين إلى عكَّا بفلسطين، وبقوا إلى أنْ مات كلٌّ منهما في منفاه الأخير، وقد أمضى البهاء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فلسطين، وتوفَّى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هناك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إعدام الباب لم ينقطع دور الروس عن متابعة وتوجيه الحركة، فكان دعمهم ومساندتهم مستمرَّة، فقد كانت لهم اليد الطولى في إطلاق سراح البهاء والأزل من السجن، وكذلك الدور المهمُّ في التمويل وحشد الأتباع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وبالرجوع إلى مذكَّرات الجاسوس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دالكوركي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دور المخابرات الروسيَّة في توجيه الحركة ومساندة الأخوين في منفاهم،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بغداد أرسلت لهم كُتُباً وأمرتهم أنْ يستنسخوا منها نُسَخاً كثيرة، وكانوا يُهيِّئون في كلِّ شهر بعض الرسائل والمنشورات ويُرسِلونها للذين كانوا منخدعين بالباب ولم يروه، وكان قسم من أعمال السفارة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الروسيَّة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تهيئة هذه الرسائل وتنظيم أعمال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تكن لنا الجرأة بإظهار الأمر للمطَّلعين وأهل العقل والمعرفة، وقد كانت سفارة الإنجليز تراقبنا دائماً، وكان الأمر مزعجاً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نجلب أنظار العوامِّ للحركة ونُقنِعهم بقليل من المال، ومَنْ كان متوارياً من البابيِّين في إيران، فإنِّي كنت أُعطيه المال لزيارة كربلاء واللقاء مع الأخوين في بغداد، حتَّى اجتمع حوله جمع من الصعاليك، وكلُّ مَنْ كان أبوه متوفيًّا من شباب العوامِّ 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بابيًّا فلِمَ لا تتَّبع أباك؟ وبمثل هذه المكائد والحيل كنَّا نورد السُّذَّج في مسلك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أبعث في كلِّ شهر ألفين أو ثلاثة آلاف تومان إيراني، ثمّ نفتهم الدولة العثمانيَّة من بغداد إلى أسطنبول ومن هناك إلى أدرنة، والدولة الروسيَّة كانت تدعمهم وقد بنت لهم المأوى والمسكن، وأهمُّ أفكارهم ومعتقداتهم كانت تُلقَّن إليهم بواسطة وزارة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فيما بعد أنَّ تحرُّكات رقبائنا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اختلافهما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نشير إلى الانعطافة في مسيرة الحركة، فمنذ أنْ نُفِيَ الأخوان وأتباعهما إلى فلسطين وقبرص انقطعت علاقتهما بروسيا، وقد خصَّصت الحكومة البريطانيَّة لهم راتباً كافياً، وكان الإنجليز يتابعون الحركة البابيَّة لغرض الإفادة منها لأغراضهم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الحرب العالميَّة الأُولى ودخول فلسطين وقبرص تحت السيطرة البريطانيَّة توثَّقت علاقة الحركة بالإنجليز، وترسَّخت الدعوة البهائيَّة في عهد الابن عبَّاس أفندي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وقلَّدوه أرفع وسام ونال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بريطانيا لقاء الخدمات التي أسداها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الدوافع التي أدَّت لانتشار البابيَّة في إيران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الواقع النفسي السيِّئ والمرير للمجتمع الإيراني، قد أوحى لأعداء الإسلام باستغلال هذه الحالة النفسيَّة، وجدوى استثمارها وتوظيفها في خدمة أهدافهم وتحقيق مآربهم، وتمَّ ذلك بتشويه العقيدة الإسلاميَّة الأصيلة باستخدام فكرة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الأرضيَّة في زمن الشاه محمّد القاجاري ووزارة الميرزا الأقاسي الإيرواني كانت مهيَّأة لظهور وادِّعاء مهدويَّة أُخرى وإمام زمان جديد في إيران، فلم يمضِ على هزيمة الشاه فتح عليّ وخسرانه مُدُن القفقاز إلَّا خمسة عشر عاماً حتَّى خسر الشاه محمّد بلاد الأفغان، ومن جهة أُخرى كانت موجة السخط والتذمُّر من قِبَل الشعب الإيراني قد بلغت أوجها لما يعانيه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 الحُكَّام وانتشار الفقر وتدهور الحالة الاقتصاديَّة وخسران جزء من أرض البلد وتسلُّط الأجانب عليه، وقد اتَّبع الروس والإنجليز سياسة متحمسة تماماً للصيد في الماء العكر، فاستغلَّت المخابرات الروسيَّة الفرصة وبواسطة جاسوسهم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كينياز دالكوركي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هي إلَّا فترة وجيزة حتَّى سمع الإيرانيُّون أنَّ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وذلك بادِّعاء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بالمهدويَّة، وأنَّ عهد ظلم الحُكَّام وجور أُمراء القاجار وعتوِّهم قد ولَّى، وقريباً تتحوَّل إيران بل العالم كلُّه إلى جنَّة من الزهور، ويستأصل جذور الظلم والجور إلى الأبد والمحظوظ مَنْ طار صوبه، وبواسطة أساليب الحيل والمكر والخديعة ووسائل الخبث الاجتماعي والسياسي انطلت الخديعة على البسطاء والمحرومين من أهل ذلك الزمان، ممَّا أدَّى إلى انتشار الإشاعة الكاذبة وتصديقها، فبهذا المكر والخداع وصاحبه حاجة الناس للهروب من الظلم والجور توافد البسطاء والسُّذَّج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منهم بأنَّ مَنْ يسبق إلى اللحاق بعليّ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البابيَّة والمهدويَّة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أنصاره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فتحقَّق للعدوِّ الأجنبي ما أراد وهدف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الادِّعاءات والمزاعم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عابرة على ادِّعاءات البابيَّة وعقائد البهائيَّة والنظر والتدقيق في الأفكار والتعاليم لأتباعهم، يُوضِّح ما نصبه الاستعمار من شراك وخداع وما اختلقه من حركات وفِرَق تهدف لإضعاف الإسلام وتمزيق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فإطلالة سريعة على هذه المزاعم تُظهِر لنا حقيقتهم وتناقضاتهم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عليّ محمّد في البداية أنَّه نائب عن الإمام المنتظَر، وأنَّه الباب الذي من خلاله يُؤتى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بعد ذلك أنَّه الإمام المهدي المنتظَر نفسه، وأنَّه الرابع عشر من المعصومين، صرَّح بذلك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بعد ذلك أنَّه نبيٌّ، بعثه الله وأرسله وأوحى إليه وأنزل عليه كتاباً، وقد قال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أنَّه جاء بشريعة مخالفة لشريعة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خليفته 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بعثه وأرسله بآيات بيِّنات، وأنَّه روح المسيح جاء مرَّةً أُخرى، وأنَّه جاء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بشريعة وأحكام جديدة، استهدفت نسخ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بنزول الوحي عليه بفكرة دين عالمي جديد يُوحِّد الجنس البشري ويصهره في بوتقة واحدة، ولذا سُمّيت بالديانة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الأُسُس الواهية والتناقضات في ادِّعاءات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وأوضح دليل على كذب المزاعم وبطلان أساسها، ومن الواضح أنَّ البابيَّة والبهائيَّة تدرَّجت في طرح مزاعمها للوصول إلى هدف نسخ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الخزعبات هي تطوُّر تدريجي عن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ابتدأ دعواه بأنَّه الواسطة والباب للوصول للإمام المهدي، مستفيداً من تصديق الناس لفكرة المهدي المنتظَر وفكرة المخلِّص الموعود، ثمّ تدرَّجت إلى المهدويَّة والنبوَّة والأُلوهيَّة، وهذا ما يُؤكِّد أنَّ الادِّعاءات ما هي إلَّا سراب وخداع، يكمن وراءها أهداف خبيثة للمستعمرين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التدقيق في ادِّعاءات الفرقة البابيَّة وعقائد الديانة البهائيَّة يُرشِدنا إلى أنَّ مؤسِّسي البابيَّة والأزليَّة والبهائيَّة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الانحرافات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لهم من العلم والمعرفة حتَّى بمستوى طالب المدرسة الإعداديَّة سواءً في </w:t>
      </w:r>
    </w:p>
    <w:p>
      <w:pPr>
        <w:pStyle w:val="BookText"/>
        <w:rPr/>
      </w:pPr>
      <w:r>
        <w:rPr>
          <w:rFonts w:ascii="Amiri" w:hAnsi="Amiri" w:eastAsia="Amiri" w:cs="Amiri"/>
          <w:color w:val="111111"/>
          <w:sz w:val="28"/>
          <w:sz w:val="28"/>
          <w:szCs w:val="28"/>
          <w:rtl w:val="true"/>
          <w:lang w:bidi="ar-SA"/>
        </w:rPr>
        <w:t>اللغة العربيَّة أو غيرها من المعارف، فكيف بالمسائل الفلسفيَّة والعرفانيَّة الدقيقة أو المعايير الفكريَّة الصحيحة في علم المنطق أو مناهج الثقافة والعلوم، كلُّ ذلك سبَّب حيرتهم وتخبُّطهم وتناقض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التي لا تخفى على أحد، أنَّ المغذِّي والداعم والمساند للبابيَّة والبهائيَّة حاليًّا، والذي ساعدهم في البقاء والانتشار هو الصهيونيَّة والماسونيَّة، والتي وضعت كامل خبراتها تحت تصرُّف هذه الحركات الهدَّامة التي تعمل لتقويض القِيَم النبيلة للدِّين الإسلامي والمعتقدات الربَّانيَّة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الشيعيَّة في الردِّ على البابيَّة والبهائيَّة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التحوُّلات الخطيرة التي حدثت بظهور فِرَق ضالَّة انبرى علماء الشيعة للتصدِّي للانحرافات والبِدَع، وكان لهم الدور الأكبر في محاربة ومجابهة الفرقة البابيَّة الضالَّة والتي تفرَّعت منها الديانة البهائيَّة، فبرزت العديد من المصنَّفات العربيَّة والفارسيَّة في الردِّ على ضلالاتهم وادِّعاءاتهم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كثيراً من علماء المسلمين ومن كافَّة المذاهب الإسلاميَّة قد كتبوا في الردِّ على هذه الفرقة الضالَّة وأخرجوهم من الإسلام بفتاوي صريحة، وأبرزها لشيوخ وعلماء الأزهر</w:t>
      </w:r>
      <w:r>
        <w:rPr>
          <w:rStyle w:val="FootnoteAnchor"/>
          <w:rtl w:val="true"/>
        </w:rPr>
        <w:footnoteReference w:id="143"/>
      </w:r>
      <w:r>
        <w:rPr>
          <w:rFonts w:ascii="Amiri" w:hAnsi="Amiri" w:eastAsia="Amiri" w:cs="Amiri"/>
          <w:color w:val="111111"/>
          <w:sz w:val="28"/>
          <w:sz w:val="28"/>
          <w:szCs w:val="28"/>
          <w:rtl w:val="true"/>
          <w:lang w:bidi="ar-SA"/>
        </w:rPr>
        <w:t>، فمن الكُتُب الشيعيَّة نذكر طائفة يسيرة من هذه الكُتُب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محمّد كريم خان الكرماني، زعيم الشيخيَّة الكرمانيَّة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الأبواب في تاريخ بدء ظهور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مهدي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القاهرة والملقَّب بزعيم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البابيُّون والبهائيُّون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همايون همَّتي المعاصر، وهو مختصر في البابيَّة والبهائيَّة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البهائيَّة تحت 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عبد العزيز الفالي، بتحقيق وتقديم ولده الخطيب السيِّد محمّد باقر الفالي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الرزَّاق الحسني البغدادي، جعله في البداية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البابيُّون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 مقالات نُشِرَت في مجلَّة العرفان الصيداويَّة، ثمّ جمعها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الحُجَج الرضويَّة في تأييد الهداية المهدويَّة والردِّ على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محمود الحسيني اللواساني الطهراني نزيل مشهد، والمتُوفَّى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الدِّينيَّة في الردِّ على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الجلالي، وطُبِعَ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رجم الشيطان في ردِّ أهل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الرحيم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محمّد كريم خان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في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صواعق البرهان في ردِّ دلائل 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زين العابدين بن محمّد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أبي القاسم الزنجاني، في الردِّ على البابيَّة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جواد البلاغي، فرغ من كتابته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الظلمة عن عقيدة البابيَّة 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حسين قلي الداغستاني</w:t>
      </w:r>
      <w:r>
        <w:rPr>
          <w:rFonts w:eastAsia="Amiri" w:cs="Amiri" w:ascii="Amiri" w:hAnsi="Amiri"/>
          <w:color w:val="111111"/>
          <w:sz w:val="28"/>
          <w:szCs w:val="28"/>
          <w:rtl w:val="true"/>
          <w:lang w:bidi="ar-SA"/>
        </w:rPr>
        <w:t xml:space="preserve">. </w:t>
      </w:r>
      <w:bookmarkStart w:id="247" w:name="pg19055_211590"/>
    </w:p>
    <w:p>
      <w:pPr>
        <w:pStyle w:val="BookText"/>
        <w:rPr/>
      </w:pPr>
      <w:bookmarkEnd w:id="2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شعاع فاخر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بارقه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البابيَّة الإيرانيَّة قدس إيران التي أسلمت في فترة لاحقة وألَّفت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لصاحب الزمان وإطفاء النيران الموقودة من صاحب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تقي التاجر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المتعلِّمين في معرفة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شفيع العراقي،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الميرزا عليّ محمّد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بن حسين عليّ الهروي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فوائد البابي الكلبايكاني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عليّ أكبر بن الميرزا شير محمّد الهمداني، وهو في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للبابي أبي الفضل 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4176657_1280447820"/>
      <w:bookmarkStart w:id="249" w:name="_Toc81"/>
      <w:bookmarkEnd w:id="248"/>
      <w:r>
        <w:rPr>
          <w:rtl w:val="true"/>
        </w:rPr>
        <w:t>التراث المهدوي المكتوب في هذه المرحلة</w:t>
      </w:r>
      <w:bookmarkEnd w:id="249"/>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نشير بشكل مختصر لبعض مصنَّفات علماء الشيعة في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ودحض الشُّبُهات والأفكار المنحرفة والدفاع عن العقيدة المهدويَّة الأصيلة في هذه المرحلة التاريخيَّة، أضافةً لكُتُب الردِّ على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المحشر في أحوال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الله أبو عزيز الخطِّي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 في آثار ظهور الحجَّة ورجعة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بن عليّ أكبر البروجردي، انتهى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غيبة صاحب العصر والزمان خليفة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دلدار عليّ بن محمّد الناصرآبادي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زين الدِّين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الظهور وأحوال الإمام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أو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 في أحوال 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البغدادي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عليّ بن محمّد رضا الزنوزي التبريزي، انتهى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أسد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البليغة في إثبات وجود إمام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 في ذكر مَنْ فاز بلقاء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أحوال الإمام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زين العابدين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مجلَّدين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 في علامات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إبراهيم حيدر الكاظمي، انتهى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0" w:name="pg19055_211592"/>
    </w:p>
    <w:p>
      <w:pPr>
        <w:pStyle w:val="BookText"/>
        <w:rPr/>
      </w:pPr>
      <w:bookmarkEnd w:id="25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موسوعة منتهى الآمال في تواريخ 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المصنَّفات والمؤلَّفات الكثير الكثير، لا يسع المجال لإحصائها، ممَّا يُشكِّل ثروة هائلة ضمن التراث الشيعي المهدوي</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4176659_1280447820"/>
      <w:bookmarkStart w:id="252" w:name="_Toc82"/>
      <w:bookmarkEnd w:id="251"/>
      <w:r>
        <w:rPr>
          <w:rtl w:val="true"/>
        </w:rPr>
        <w:t>أهمُّ ما صُنِّف عن الإمام المهدي في هذه المرحلة</w:t>
      </w:r>
      <w:r>
        <w:rPr>
          <w:rtl w:val="true"/>
        </w:rPr>
        <w:t>:</w:t>
      </w:r>
      <w:bookmarkEnd w:id="252"/>
    </w:p>
    <w:p>
      <w:pPr>
        <w:pStyle w:val="BookText"/>
        <w:rPr/>
      </w:pPr>
      <w:r>
        <w:rPr>
          <w:rFonts w:ascii="Amiri" w:hAnsi="Amiri" w:eastAsia="Amiri" w:cs="Amiri"/>
          <w:color w:val="111111"/>
          <w:sz w:val="28"/>
          <w:sz w:val="28"/>
          <w:szCs w:val="28"/>
          <w:rtl w:val="true"/>
          <w:lang w:bidi="ar-SA"/>
        </w:rPr>
        <w:t>نشير إلى بعض المصنَّفات المهدويَّة البارزة والتي كُتِبَت في زمن العهد القاجاري، نتكلَّم عنها بشكل تعريفي موجز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الأثر النفيس كتبه العلَّامة البلاغي للردِّ على ضلالات البابيَّة والبهائيَّة وتفنيد مزاعمهم ودحض ادِّعاءاتهم، وقد سمَّاه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الهدى والدِّين إلى مَنْ كان مسلماً وصار بابيًّا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تعرَّض فيه لمجمل عقائدهم وشُبُهاتهم فنقضها وردَّها، فأورد ثلاث مقالات في ما كان يفترض بالبابيَّة أنْ تقوله، وذكر نحو عشرة من موانع الاعتقاد بشُبُهاتهم، وأشار إلى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البرهان أقوى والحجَّة ألزم، وقد اشتمل الكتاب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الكتاب ثمان شُبُهات، هي عمدة ما احتجَّت به هذه الفرقة المنحرفة للتمسُّك بعقيدتهم الباطلة، وأجاب عنها الجواب الشافي، بالأدلَّة الشرعيَّة والحُجَج المفحمة، بالإضافة لذلك ضمَّن كتابه مباحث لغويَّة وكلاميَّة وتاريخيَّة، كما ترجم لرؤوس هذه الفرقة الضالَّة وعرض تاريخ حياتهم ونشوء فِرَقهم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وعلاوة على كلِّ خصوصيَّات الكتاب وفوائده، فإنَّ فيه ميزة نادرة أُخرى، وهي نقله مباشرةً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منه حديثاً واحداً، وهي من مصنَّفات الشيخ 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كتابان يُعَدَّان من الكُتُب المفقودة التي لا أثر لها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يظهر جليًّا مدى أهمّيَّة ونفاسة هذا الكتاب، ولاسيَّما في مجال ردِّ الشُّبُهات التي تختصُّ بعقيدتنا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فوائده شملت غير هذا الجانب، وفيه منافع جمَّة في وقتنا الحالي، وذلك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أتباع البابيَّة والبهائيَّة اليوم، وإنْ كانوا شرذمة قليلين، إلَّا أنَّهم تسنَّموا مناصب عالية في مجالات شتَّى وخصوصاً في المجال الأكاديمي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الكتاب بحقٍّ ردًّا على كلِّ مَنْ يحاول إنكار العقيدة بالإمام المهدي، وأنَّه 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الكتاب ردًّا على كلِّ مَنْ يدَّعي النيابة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المهدويَّة أو النبوَّة وحتَّى الأُلوهيَّة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الفِرَق الهدَّامة والمنحرفة في رقعة العالم الإسلامي، وذلك بدسائس استعماريَّة وصهيونيَّة تهدف للقضاء على الإسلام وخلق جرثومة الانحراف من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الانتهاء من كتابته في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في زمن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وعهد الدولة القاجاريَّة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أحمد أمين في حديث المهدي والمهدويَّة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أمين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المصنَّف القيِّم كتبه الشيخ زين الدِّين للردِّ على افتراءات أحمد أمين المصري على الشيعة، والتي كان ينشرها في كتاباته، فكُلِّف من قِبَل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على مزاعمه الباطلة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والمهدويَّة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عالج فيه الفكرة بطريقة سلبيَّة، فقد حاول الأديب المصري أنْ يشرح فكرة المهدي بعض الشرح وأنْ يلمَّ بتاريخها كلَّ الإلمام، ولكن قلَّة المصادر لديه قصرت به عن الغاية فلم يُوضِّح في الشرح ولم ينصف في التاريخ، إضافةً إلى أنَّه لم يبحث في المصادر التي بين يديه، فدفعه ذلك إلى مخالفة المنقول والمعقول من أجل عمليَّة الترويج لما يكتب حتَّى يزيل النقص لديه، فيكون سبب إزالتها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ردُّ الشيخ زين الدِّين بجدارة من بلاغة الأُسلوب وعمق الفكرة وغور النظر، وبالرغم من أنَّ الردَّ من الكُتُب الصغيرة في الحجم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كبيرة النفع، ويمكن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في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أصل الفكرة وأنَّ المصلح المنتظَر في أحاديث الأديان السماويَّة السابقة مألوفة وقبل مجيء الإسلام، والمهدي في ديوان الخلفاء من مبدأ الإمامة، والمهدي في التاريخ كحقيقة لا يختلف عليها اثنان، وذكر بعض أحاديث الرسول في المهدي التي رواها الصحابة والتابعيُّون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نقاشه فكريًّا عقليًّا بالحجَّة والدليل، وأوضح عثرات الكاتب ومواقع ضعفه وردَّ على أقواله وأهوائه وفنَّدها، وقد تمَّ الانتهاء من كتابته في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عبارة عن ملحمة شعريَّة ولائيَّة تصدَّى فيها للردِّ على بعض الشُّبُهات التي أُثيرت ضدَّ العقيدة المهدويَّة، وهو كتاب قيِّم وفريد من نوعه وبهذا الأُسلوب الأدبي والمنهج الدفاعي، يقول المؤلِّف عن سبب تأليفه الكتاب</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وردت إلى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مجاورتنا به قصيدة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ناظمها، وهي في شأن الإمام المهدي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 قائلها إلى الخلاف الواقع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أو سيُولَد، واختار هو الثاني، مستدلًّا عليه بأُمور ذكرها في قصيدته، فأشار جمع من الأصحاب بأنْ نعارضها بقصيدة تكون جواباً لها أُسوةً بمَنِ انتدب لذلك من شعراء النجف الأشرف وأُدبائه وغيرهم، فاستخرت الله تعالى ونظمت في جوابها قصيدة على وزن أبياتها وقافيتها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وضمَّنتها بعض ما يُثبِت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قائمهم وغيبته من العقل والنقل القطعيَّين، والأحاديث المجمع عليها عند علماء الفريقين، وأوضحنا عدم دلالة ما ذكره ناظم القصيدة على امتناع غيبته، وأشرنا إلى أسماء بعض مَنْ وافقنا على ذلك من علماء أهل السُّنَّة وأسماء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علَّقنا على القصيدتين شروحاً لطيفة ضمَّنَّاها فوائد كثيرة، وأوردنا ذلك كلَّه في هذا المجموع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ونقتطف من القصيدة الجوابيَّة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الخدِّ من دمعي لبينهم غمرُ</w:t>
      </w:r>
    </w:p>
    <w:p>
      <w:pPr>
        <w:pStyle w:val="BookText"/>
        <w:rPr/>
      </w:pPr>
      <w:r>
        <w:rPr>
          <w:rFonts w:ascii="Amiri" w:hAnsi="Amiri" w:eastAsia="Amiri" w:cs="Amiri"/>
          <w:color w:val="111111"/>
          <w:sz w:val="28"/>
          <w:sz w:val="28"/>
          <w:szCs w:val="28"/>
          <w:rtl w:val="true"/>
          <w:lang w:bidi="ar-SA"/>
        </w:rPr>
        <w:t>ومن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قائل قد نضَّ عن لُبِّه القشرُ</w:t>
      </w:r>
    </w:p>
    <w:p>
      <w:pPr>
        <w:pStyle w:val="BookText"/>
        <w:rPr/>
      </w:pPr>
      <w:r>
        <w:rPr>
          <w:rFonts w:ascii="Amiri" w:hAnsi="Amiri" w:eastAsia="Amiri" w:cs="Amiri"/>
          <w:color w:val="111111"/>
          <w:sz w:val="28"/>
          <w:sz w:val="28"/>
          <w:szCs w:val="28"/>
          <w:rtl w:val="true"/>
          <w:lang w:bidi="ar-SA"/>
        </w:rPr>
        <w:t xml:space="preserve">وما منهم إلَّا مقرٌّ بأنَّه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غداً يمتلي من عدله البرُّ والبحرُ</w:t>
      </w:r>
    </w:p>
    <w:p>
      <w:pPr>
        <w:pStyle w:val="BookText"/>
        <w:rPr/>
      </w:pPr>
      <w:r>
        <w:rPr>
          <w:rFonts w:ascii="Amiri" w:hAnsi="Amiri" w:eastAsia="Amiri" w:cs="Amiri"/>
          <w:color w:val="111111"/>
          <w:sz w:val="28"/>
          <w:sz w:val="28"/>
          <w:szCs w:val="28"/>
          <w:rtl w:val="true"/>
          <w:lang w:bidi="ar-SA"/>
        </w:rPr>
        <w:t xml:space="preserve">فقمت مجيباً قائلاً قول منصف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بان لي من أمره الحلو والمرُّ</w:t>
      </w:r>
    </w:p>
    <w:p>
      <w:pPr>
        <w:pStyle w:val="BookText"/>
        <w:rPr/>
      </w:pPr>
      <w:r>
        <w:rPr>
          <w:rFonts w:ascii="Amiri" w:hAnsi="Amiri" w:eastAsia="Amiri" w:cs="Amiri"/>
          <w:color w:val="111111"/>
          <w:sz w:val="28"/>
          <w:sz w:val="28"/>
          <w:szCs w:val="28"/>
          <w:rtl w:val="true"/>
          <w:lang w:bidi="ar-SA"/>
        </w:rPr>
        <w:t xml:space="preserve">سقطت على ذي خبرة وتجارب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أخو جهل كمن عنده خبرُ</w:t>
      </w:r>
    </w:p>
    <w:p>
      <w:pPr>
        <w:pStyle w:val="BookText"/>
        <w:rPr/>
      </w:pPr>
      <w:r>
        <w:rPr>
          <w:rFonts w:ascii="Amiri" w:hAnsi="Amiri" w:eastAsia="Amiri" w:cs="Amiri"/>
          <w:color w:val="111111"/>
          <w:sz w:val="28"/>
          <w:sz w:val="28"/>
          <w:szCs w:val="28"/>
          <w:rtl w:val="true"/>
          <w:lang w:bidi="ar-SA"/>
        </w:rPr>
        <w:t xml:space="preserve">إليك عقوداً راح ينظمها الفكر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الدُّرُّ لا ما قلَّد الجيدُ والنحرُ</w:t>
      </w:r>
    </w:p>
    <w:p>
      <w:pPr>
        <w:pStyle w:val="BookText"/>
        <w:rPr/>
      </w:pPr>
      <w:r>
        <w:rPr>
          <w:rFonts w:ascii="Amiri" w:hAnsi="Amiri" w:eastAsia="Amiri" w:cs="Amiri"/>
          <w:color w:val="111111"/>
          <w:sz w:val="28"/>
          <w:sz w:val="28"/>
          <w:szCs w:val="28"/>
          <w:rtl w:val="true"/>
          <w:lang w:bidi="ar-SA"/>
        </w:rPr>
        <w:t xml:space="preserve">وسحر بيان من لساني قد محا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بمتَّضح البرهان ما موَّه السحرُ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أبنتُ به نهج الصواب لمن وعى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لذي عينين قد وضح الفجرُ </w:t>
      </w:r>
      <w:bookmarkStart w:id="253" w:name="pg19055_211596"/>
    </w:p>
    <w:p>
      <w:pPr>
        <w:pStyle w:val="BookText"/>
        <w:rPr/>
      </w:pPr>
      <w:bookmarkEnd w:id="253"/>
      <w:r>
        <w:rPr>
          <w:rFonts w:ascii="IRNazanin" w:hAnsi="IRNazanin" w:eastAsia="IRNazanin"/>
          <w:color w:val="111111"/>
          <w:sz w:val="28"/>
          <w:sz w:val="28"/>
          <w:szCs w:val="28"/>
          <w:rtl w:val="true"/>
          <w:lang w:bidi="fa-IR"/>
        </w:rPr>
        <w:t>وجاءت خاتمتها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وسمعاً إمام العصر منِّي قصيدة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كغانيةٍ حسناء أبرزها الخدرُ</w:t>
      </w:r>
    </w:p>
    <w:p>
      <w:pPr>
        <w:pStyle w:val="BookText"/>
        <w:rPr/>
      </w:pPr>
      <w:r>
        <w:rPr>
          <w:rFonts w:ascii="Amiri" w:hAnsi="Amiri" w:eastAsia="Amiri" w:cs="Amiri"/>
          <w:color w:val="111111"/>
          <w:sz w:val="28"/>
          <w:sz w:val="28"/>
          <w:szCs w:val="28"/>
          <w:rtl w:val="true"/>
          <w:lang w:bidi="ar-SA"/>
        </w:rPr>
        <w:t xml:space="preserve">لحضرتك العلياء عفواً زففتها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لها غير القبول لها مهرُ</w:t>
      </w:r>
    </w:p>
    <w:p>
      <w:pPr>
        <w:pStyle w:val="BookText"/>
        <w:rPr/>
      </w:pPr>
      <w:r>
        <w:rPr>
          <w:rFonts w:ascii="Amiri" w:hAnsi="Amiri" w:eastAsia="Amiri" w:cs="Amiri"/>
          <w:color w:val="111111"/>
          <w:sz w:val="28"/>
          <w:sz w:val="28"/>
          <w:szCs w:val="28"/>
          <w:rtl w:val="true"/>
          <w:lang w:bidi="ar-SA"/>
        </w:rPr>
        <w:t xml:space="preserve">بمدحكم ازدانت وحُلِّي جيدها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ذكركم قد راح يحسدها العطرُ</w:t>
      </w:r>
    </w:p>
    <w:p>
      <w:pPr>
        <w:pStyle w:val="BookText"/>
        <w:rPr/>
      </w:pPr>
      <w:r>
        <w:rPr>
          <w:rFonts w:ascii="Amiri" w:hAnsi="Amiri" w:eastAsia="Amiri" w:cs="Amiri"/>
          <w:color w:val="111111"/>
          <w:sz w:val="28"/>
          <w:sz w:val="28"/>
          <w:szCs w:val="28"/>
          <w:rtl w:val="true"/>
          <w:lang w:bidi="ar-SA"/>
        </w:rPr>
        <w:t xml:space="preserve">وقد كانت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للتساؤلات والإشكالات، ومبعثاً للنقاش والجدال، فانبرى علماء الشيعة في الدفاع بحماس عن هذه العقيدة الحقَّة، والتصدِّي لمن يحاول طمس نور الحقيقة، وهذا الكتاب أو هذه القصيدة الولائيَّة خير شاهد للدفاع عن الإمامة الخاتمة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4176661_1280447820"/>
      <w:bookmarkStart w:id="255" w:name="_Toc83"/>
      <w:bookmarkEnd w:id="254"/>
      <w:r>
        <w:rPr>
          <w:rtl w:val="true"/>
        </w:rPr>
        <w:t>المشهد الأدبي في هذه المرحلة</w:t>
      </w:r>
      <w:r>
        <w:rPr>
          <w:rtl w:val="true"/>
        </w:rPr>
        <w:t>:</w:t>
      </w:r>
      <w:bookmarkEnd w:id="255"/>
    </w:p>
    <w:p>
      <w:pPr>
        <w:pStyle w:val="BookText"/>
        <w:rPr/>
      </w:pPr>
      <w:r>
        <w:rPr>
          <w:rFonts w:ascii="Amiri" w:hAnsi="Amiri" w:eastAsia="Amiri" w:cs="Amiri"/>
          <w:color w:val="111111"/>
          <w:sz w:val="28"/>
          <w:sz w:val="28"/>
          <w:szCs w:val="28"/>
          <w:rtl w:val="true"/>
          <w:lang w:bidi="ar-SA"/>
        </w:rPr>
        <w:t xml:space="preserve">الأُدباء والشعراء الشيعة منتشرون طوال التاريخ الإسلامي، لم يسع المجال للتطرُّق لبعض قصائدهم الخالدة أو نشير إلى أسمائهم وذلك مراعاةً لمنهج الكتاب ولاختصار، وقد ذكر السيِّد محسن الأمين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مشهور من الشيعة عاشوا في هذه الحقبة التاريخيَّة، في موسوعته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القصائد المهدويَّة في هذه الفترة لقيت حظًّا وافراً من الشهرة والانتشار،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يا حامي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حيدر بن سليمان بن داود الحسيني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اشتهر الشاعر بقصائد الحوليَّات، وهذه القصيدة من أشهر قصائده، 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وقصَّتها معروفة، وهي تتعرَّض للواقع السياسي المؤلم للشيعة وأوضاعهم وظروفهم الحرجة، وتتطرَّق</w:t>
      </w:r>
    </w:p>
    <w:p>
      <w:pPr>
        <w:pStyle w:val="BookText"/>
        <w:rPr/>
      </w:pPr>
      <w:r>
        <w:rPr>
          <w:rFonts w:ascii="Amiri" w:hAnsi="Amiri" w:eastAsia="Amiri" w:cs="Amiri"/>
          <w:color w:val="111111"/>
          <w:sz w:val="28"/>
          <w:sz w:val="28"/>
          <w:szCs w:val="28"/>
          <w:rtl w:val="true"/>
          <w:lang w:bidi="ar-SA"/>
        </w:rPr>
        <w:t xml:space="preserve">بوضوح لظاهرة الانتظار والاستنهاض في الشعر المهدوي وراثياً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مقتطفات من القصيدة الخالدة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التصبُّرُ بانتظارك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المُحيِي الشَّريعَهْ</w:t>
      </w:r>
    </w:p>
    <w:p>
      <w:pPr>
        <w:pStyle w:val="BookText"/>
        <w:rPr/>
      </w:pPr>
      <w:r>
        <w:rPr>
          <w:rFonts w:ascii="Amiri" w:hAnsi="Amiri" w:eastAsia="Amiri" w:cs="Amiri"/>
          <w:color w:val="111111"/>
          <w:sz w:val="28"/>
          <w:sz w:val="28"/>
          <w:szCs w:val="28"/>
          <w:rtl w:val="true"/>
          <w:lang w:bidi="ar-SA"/>
        </w:rPr>
        <w:t xml:space="preserve">فَانهَض فَما أبقى التحمُّل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أحشاءٍ جَزُوعَهْ</w:t>
      </w:r>
    </w:p>
    <w:p>
      <w:pPr>
        <w:pStyle w:val="BookText"/>
        <w:rPr/>
      </w:pPr>
      <w:r>
        <w:rPr>
          <w:rFonts w:ascii="Amiri" w:hAnsi="Amiri" w:eastAsia="Amiri" w:cs="Amiri"/>
          <w:color w:val="111111"/>
          <w:sz w:val="28"/>
          <w:sz w:val="28"/>
          <w:szCs w:val="28"/>
          <w:rtl w:val="true"/>
          <w:lang w:bidi="ar-SA"/>
        </w:rPr>
        <w:t xml:space="preserve">قد مَزَّقت ثوبَ الأسى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وشَكَت لواصِلِها القطيعَهْ</w:t>
      </w:r>
    </w:p>
    <w:p>
      <w:pPr>
        <w:pStyle w:val="BookText"/>
        <w:rPr/>
      </w:pPr>
      <w:r>
        <w:rPr>
          <w:rFonts w:ascii="Amiri" w:hAnsi="Amiri" w:eastAsia="Amiri" w:cs="Amiri"/>
          <w:color w:val="111111"/>
          <w:sz w:val="28"/>
          <w:sz w:val="28"/>
          <w:szCs w:val="28"/>
          <w:rtl w:val="true"/>
          <w:lang w:bidi="ar-SA"/>
        </w:rPr>
        <w:t xml:space="preserve">فالسيف إنَّ بِهِ شفاء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قلوبِ شِيعَتِكَ الوَجيعَهْ</w:t>
      </w:r>
    </w:p>
    <w:p>
      <w:pPr>
        <w:pStyle w:val="BookText"/>
        <w:rPr/>
      </w:pPr>
      <w:r>
        <w:rPr>
          <w:rFonts w:ascii="Amiri" w:hAnsi="Amiri" w:eastAsia="Amiri" w:cs="Amiri"/>
          <w:color w:val="111111"/>
          <w:sz w:val="28"/>
          <w:sz w:val="28"/>
          <w:szCs w:val="28"/>
          <w:rtl w:val="true"/>
          <w:lang w:bidi="ar-SA"/>
        </w:rPr>
        <w:t xml:space="preserve">فَسواه منهم ليس يُنعش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النفس الصريعَهْ</w:t>
      </w:r>
    </w:p>
    <w:p>
      <w:pPr>
        <w:pStyle w:val="BookText"/>
        <w:rPr/>
      </w:pPr>
      <w:r>
        <w:rPr>
          <w:rFonts w:ascii="Amiri" w:hAnsi="Amiri" w:eastAsia="Amiri" w:cs="Amiri"/>
          <w:color w:val="111111"/>
          <w:sz w:val="28"/>
          <w:sz w:val="28"/>
          <w:szCs w:val="28"/>
          <w:rtl w:val="true"/>
          <w:lang w:bidi="ar-SA"/>
        </w:rPr>
        <w:t xml:space="preserve">طالَت حِبال عواتق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فمتى تعود به قطيعَهْ</w:t>
      </w:r>
    </w:p>
    <w:p>
      <w:pPr>
        <w:pStyle w:val="BookText"/>
        <w:rPr/>
      </w:pPr>
      <w:r>
        <w:rPr>
          <w:rFonts w:ascii="Amiri" w:hAnsi="Amiri" w:eastAsia="Amiri" w:cs="Amiri"/>
          <w:color w:val="111111"/>
          <w:sz w:val="28"/>
          <w:sz w:val="28"/>
          <w:szCs w:val="28"/>
          <w:rtl w:val="true"/>
          <w:lang w:bidi="ar-SA"/>
        </w:rPr>
        <w:t xml:space="preserve">كم ذا القعود ودينُكم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هُدِمَت قواعدُهُ الرفيعَهْ</w:t>
      </w:r>
    </w:p>
    <w:p>
      <w:pPr>
        <w:pStyle w:val="BookText"/>
        <w:rPr/>
      </w:pPr>
      <w:r>
        <w:rPr>
          <w:rFonts w:ascii="Amiri" w:hAnsi="Amiri" w:eastAsia="Amiri" w:cs="Amiri"/>
          <w:color w:val="111111"/>
          <w:sz w:val="28"/>
          <w:sz w:val="28"/>
          <w:szCs w:val="28"/>
          <w:rtl w:val="true"/>
          <w:lang w:bidi="ar-SA"/>
        </w:rPr>
        <w:t xml:space="preserve">تنعى الفروعُ أُصولَه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وأُصولُهُ تنعى فروعَهْ</w:t>
      </w:r>
    </w:p>
    <w:p>
      <w:pPr>
        <w:pStyle w:val="BookText"/>
        <w:rPr/>
      </w:pPr>
      <w:r>
        <w:rPr>
          <w:rFonts w:ascii="Amiri" w:hAnsi="Amiri" w:eastAsia="Amiri" w:cs="Amiri"/>
          <w:color w:val="111111"/>
          <w:sz w:val="28"/>
          <w:sz w:val="28"/>
          <w:szCs w:val="28"/>
          <w:rtl w:val="true"/>
          <w:lang w:bidi="ar-SA"/>
        </w:rPr>
        <w:t xml:space="preserve">فيه تَحَكَّم مَنْ أباح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حرمتَهُ المنيعَهْ</w:t>
      </w:r>
    </w:p>
    <w:p>
      <w:pPr>
        <w:pStyle w:val="BookText"/>
        <w:rPr/>
      </w:pPr>
      <w:r>
        <w:rPr>
          <w:rFonts w:ascii="Amiri" w:hAnsi="Amiri" w:eastAsia="Amiri" w:cs="Amiri"/>
          <w:color w:val="111111"/>
          <w:sz w:val="28"/>
          <w:sz w:val="28"/>
          <w:szCs w:val="28"/>
          <w:rtl w:val="true"/>
          <w:lang w:bidi="ar-SA"/>
        </w:rPr>
        <w:t xml:space="preserve">فاشحذ شبا عضب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الأرواحُ مذعنةٌ مطيعَهْ</w:t>
      </w:r>
    </w:p>
    <w:p>
      <w:pPr>
        <w:pStyle w:val="BookText"/>
        <w:rPr/>
      </w:pPr>
      <w:r>
        <w:rPr>
          <w:rFonts w:ascii="Amiri" w:hAnsi="Amiri" w:eastAsia="Amiri" w:cs="Amiri"/>
          <w:color w:val="111111"/>
          <w:sz w:val="28"/>
          <w:sz w:val="28"/>
          <w:szCs w:val="28"/>
          <w:rtl w:val="true"/>
          <w:lang w:bidi="ar-SA"/>
        </w:rPr>
        <w:t xml:space="preserve">إنْ يَدعُهَا خَفَّت لدعوَته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ثَقُلَت سريعَهْ</w:t>
      </w:r>
    </w:p>
    <w:p>
      <w:pPr>
        <w:pStyle w:val="BookText"/>
        <w:rPr/>
      </w:pPr>
      <w:r>
        <w:rPr>
          <w:rFonts w:ascii="Amiri" w:hAnsi="Amiri" w:eastAsia="Amiri" w:cs="Amiri"/>
          <w:color w:val="111111"/>
          <w:sz w:val="28"/>
          <w:sz w:val="28"/>
          <w:szCs w:val="28"/>
          <w:rtl w:val="true"/>
          <w:lang w:bidi="ar-SA"/>
        </w:rPr>
        <w:t xml:space="preserve">واطلب به بدم القتيل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بكربلا في خير شِيعَهْ</w:t>
      </w:r>
    </w:p>
    <w:p>
      <w:pPr>
        <w:pStyle w:val="BookText"/>
        <w:rPr/>
      </w:pPr>
      <w:r>
        <w:rPr>
          <w:rFonts w:ascii="Amiri" w:hAnsi="Amiri" w:eastAsia="Amiri" w:cs="Amiri"/>
          <w:color w:val="111111"/>
          <w:sz w:val="28"/>
          <w:sz w:val="28"/>
          <w:szCs w:val="28"/>
          <w:rtl w:val="true"/>
          <w:lang w:bidi="ar-SA"/>
        </w:rPr>
        <w:t xml:space="preserve">ماذا يُهيجُك إنْ صَبرتَ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لِوقعَةِ الطفِّ الفظيعَهْ</w:t>
      </w:r>
    </w:p>
    <w:p>
      <w:pPr>
        <w:pStyle w:val="BookText"/>
        <w:rPr/>
      </w:pPr>
      <w:r>
        <w:rPr>
          <w:rFonts w:ascii="Amiri" w:hAnsi="Amiri" w:eastAsia="Amiri" w:cs="Amiri"/>
          <w:color w:val="111111"/>
          <w:sz w:val="28"/>
          <w:sz w:val="28"/>
          <w:szCs w:val="28"/>
          <w:rtl w:val="true"/>
          <w:lang w:bidi="ar-SA"/>
        </w:rPr>
        <w:t xml:space="preserve">أتُرى تجيءُ فجيعة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بأَمَضِّ من تلك الفيجعَهْ</w:t>
      </w:r>
    </w:p>
    <w:p>
      <w:pPr>
        <w:pStyle w:val="BookText"/>
        <w:rPr/>
      </w:pPr>
      <w:r>
        <w:rPr>
          <w:rFonts w:ascii="Amiri" w:hAnsi="Amiri" w:eastAsia="Amiri" w:cs="Amiri"/>
          <w:color w:val="111111"/>
          <w:sz w:val="28"/>
          <w:sz w:val="28"/>
          <w:szCs w:val="28"/>
          <w:rtl w:val="true"/>
          <w:lang w:bidi="ar-SA"/>
        </w:rPr>
        <w:t xml:space="preserve">حيث الحسين على الثرى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خيل العدى طَحَنَت ضُلوعَهْ</w:t>
      </w:r>
    </w:p>
    <w:p>
      <w:pPr>
        <w:pStyle w:val="BookText"/>
        <w:rPr/>
      </w:pPr>
      <w:r>
        <w:rPr>
          <w:rFonts w:ascii="Amiri" w:hAnsi="Amiri" w:eastAsia="Amiri" w:cs="Amiri"/>
          <w:color w:val="111111"/>
          <w:sz w:val="28"/>
          <w:sz w:val="28"/>
          <w:szCs w:val="28"/>
          <w:rtl w:val="true"/>
          <w:lang w:bidi="ar-SA"/>
        </w:rPr>
        <w:t xml:space="preserve">قَتَلَتهُ آلُ أُميَّة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ظامٍ إلى جنبِ الشريعَهْ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ورضيعُه بدم الوريد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مخضَّبٌ فاطُب رضيعَهْ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غيرةَ الله اهتفي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بحمِيَّة الدِّين المنيعَهْ</w:t>
      </w:r>
    </w:p>
    <w:p>
      <w:pPr>
        <w:pStyle w:val="BookText"/>
        <w:rPr/>
      </w:pPr>
      <w:r>
        <w:rPr>
          <w:rFonts w:ascii="Amiri" w:hAnsi="Amiri" w:eastAsia="Amiri" w:cs="Amiri"/>
          <w:color w:val="111111"/>
          <w:sz w:val="28"/>
          <w:sz w:val="28"/>
          <w:szCs w:val="28"/>
          <w:rtl w:val="true"/>
          <w:lang w:bidi="ar-SA"/>
        </w:rPr>
        <w:t xml:space="preserve">وظُبى انتقامك جرِّدِي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لِطُلى ذوي البغي التليعَهْ</w:t>
      </w:r>
    </w:p>
    <w:p>
      <w:pPr>
        <w:pStyle w:val="BookText"/>
        <w:rPr/>
      </w:pPr>
      <w:r>
        <w:rPr>
          <w:rFonts w:ascii="Amiri" w:hAnsi="Amiri" w:eastAsia="Amiri" w:cs="Amiri"/>
          <w:color w:val="111111"/>
          <w:sz w:val="28"/>
          <w:sz w:val="28"/>
          <w:szCs w:val="28"/>
          <w:rtl w:val="true"/>
          <w:lang w:bidi="ar-SA"/>
        </w:rPr>
        <w:t xml:space="preserve">وَدَعي جنودَ الله تملأُ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الأرض الوسيعَهْ</w:t>
      </w:r>
    </w:p>
    <w:p>
      <w:pPr>
        <w:pStyle w:val="BookText"/>
        <w:rPr/>
      </w:pPr>
      <w:r>
        <w:rPr>
          <w:rFonts w:ascii="Amiri" w:hAnsi="Amiri" w:eastAsia="Amiri" w:cs="Amiri"/>
          <w:color w:val="111111"/>
          <w:sz w:val="28"/>
          <w:sz w:val="28"/>
          <w:szCs w:val="28"/>
          <w:rtl w:val="true"/>
          <w:lang w:bidi="ar-SA"/>
        </w:rPr>
        <w:t xml:space="preserve">فَمُغَيَّبٌ كالبدر ترتقب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الورى شوقاً طلوعَهْ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المهدي ورثاء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رضا بن محمّد بن هاشم المشهور بالهندي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قصيدة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أيَّان تنجز لي يا دهرُ ما تعدُ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عَشَّرت فيك آمالي ولا تلدُ</w:t>
      </w:r>
    </w:p>
    <w:p>
      <w:pPr>
        <w:pStyle w:val="BookText"/>
        <w:rPr/>
      </w:pPr>
      <w:r>
        <w:rPr>
          <w:rFonts w:ascii="Amiri" w:hAnsi="Amiri" w:eastAsia="Amiri" w:cs="Amiri"/>
          <w:color w:val="111111"/>
          <w:sz w:val="28"/>
          <w:sz w:val="28"/>
          <w:szCs w:val="28"/>
          <w:rtl w:val="true"/>
          <w:lang w:bidi="ar-SA"/>
        </w:rPr>
        <w:t xml:space="preserve">وفيها يذكر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العصر أدركنا فليس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وردٌ هني ولا عيشٌ لنا رغدُ</w:t>
      </w:r>
    </w:p>
    <w:p>
      <w:pPr>
        <w:pStyle w:val="BookText"/>
        <w:rPr/>
      </w:pPr>
      <w:r>
        <w:rPr>
          <w:rFonts w:ascii="Amiri" w:hAnsi="Amiri" w:eastAsia="Amiri" w:cs="Amiri"/>
          <w:color w:val="111111"/>
          <w:sz w:val="28"/>
          <w:sz w:val="28"/>
          <w:szCs w:val="28"/>
          <w:rtl w:val="true"/>
          <w:lang w:bidi="ar-SA"/>
        </w:rPr>
        <w:t xml:space="preserve">طالت علينا ليالي الانتظار فهل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ابن الزكيِّ لليل الانتظار غدُ</w:t>
      </w:r>
    </w:p>
    <w:p>
      <w:pPr>
        <w:pStyle w:val="BookText"/>
        <w:rPr/>
      </w:pPr>
      <w:r>
        <w:rPr>
          <w:rFonts w:ascii="Amiri" w:hAnsi="Amiri" w:eastAsia="Amiri" w:cs="Amiri"/>
          <w:color w:val="111111"/>
          <w:sz w:val="28"/>
          <w:sz w:val="28"/>
          <w:szCs w:val="28"/>
          <w:rtl w:val="true"/>
          <w:lang w:bidi="ar-SA"/>
        </w:rPr>
        <w:t xml:space="preserve">فاكحل بطلعتك الغرَّا لنا مُقلاً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يكاد يأتي على إنسانها الرمدُ</w:t>
      </w:r>
    </w:p>
    <w:p>
      <w:pPr>
        <w:pStyle w:val="BookText"/>
        <w:rPr/>
      </w:pPr>
      <w:r>
        <w:rPr>
          <w:rFonts w:ascii="Amiri" w:hAnsi="Amiri" w:eastAsia="Amiri" w:cs="Amiri"/>
          <w:color w:val="111111"/>
          <w:sz w:val="28"/>
          <w:sz w:val="28"/>
          <w:szCs w:val="28"/>
          <w:rtl w:val="true"/>
          <w:lang w:bidi="ar-SA"/>
        </w:rPr>
        <w:t xml:space="preserve">ها نحن مرمى لنبل النائبات وهل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يغني اصطبارٌ وهي من درعه الجلدُ</w:t>
      </w:r>
    </w:p>
    <w:p>
      <w:pPr>
        <w:pStyle w:val="BookText"/>
        <w:rPr/>
      </w:pPr>
      <w:r>
        <w:rPr>
          <w:rFonts w:ascii="Amiri" w:hAnsi="Amiri" w:eastAsia="Amiri" w:cs="Amiri"/>
          <w:color w:val="111111"/>
          <w:sz w:val="28"/>
          <w:sz w:val="28"/>
          <w:szCs w:val="28"/>
          <w:rtl w:val="true"/>
          <w:lang w:bidi="ar-SA"/>
        </w:rPr>
        <w:t>وقصيدته هذه يلاحظ فيها روعة الصورة وقوَّة العبارة وجودة السبك، وأنَّ شعره مفهوم لعوامِّ الناس، إضافةً إلى أنَّها تُحرِّك المشاعر وتدغدغ العواطف، وفيها يستنهض الشاعر الإمام المهدي بأبيات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فانهض فدتك بقايا أنفس ظفرت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بها النوائب لمَّا خانها الجَلَدُ</w:t>
      </w:r>
    </w:p>
    <w:p>
      <w:pPr>
        <w:pStyle w:val="BookText"/>
        <w:rPr/>
      </w:pPr>
      <w:r>
        <w:rPr>
          <w:rFonts w:ascii="Amiri" w:hAnsi="Amiri" w:eastAsia="Amiri" w:cs="Amiri"/>
          <w:color w:val="111111"/>
          <w:sz w:val="28"/>
          <w:sz w:val="28"/>
          <w:szCs w:val="28"/>
          <w:rtl w:val="true"/>
          <w:lang w:bidi="ar-SA"/>
        </w:rPr>
        <w:t xml:space="preserve">هبْ أنَّ جندك معدود فجدُّك 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لاقى بسبعينَ جيشاً ما له عددُ</w:t>
      </w:r>
    </w:p>
    <w:p>
      <w:pPr>
        <w:pStyle w:val="BookText"/>
        <w:rPr/>
      </w:pPr>
      <w:r>
        <w:rPr>
          <w:rFonts w:ascii="Amiri" w:hAnsi="Amiri" w:eastAsia="Amiri" w:cs="Amiri"/>
          <w:color w:val="111111"/>
          <w:sz w:val="28"/>
          <w:sz w:val="28"/>
          <w:szCs w:val="28"/>
          <w:rtl w:val="true"/>
          <w:lang w:bidi="ar-SA"/>
        </w:rPr>
        <w:t xml:space="preserve">غداة جاهدَ من أعدائه نفراً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جدُّوا بإطفاءِ نورِ الله واجتهدوا</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9055_211600"/>
      <w:bookmarkStart w:id="257" w:name="pg19055_211600"/>
      <w:bookmarkEnd w:id="257"/>
    </w:p>
    <w:p>
      <w:pPr>
        <w:pStyle w:val="Heading2"/>
        <w:numPr>
          <w:ilvl w:val="1"/>
          <w:numId w:val="1"/>
        </w:numPr>
        <w:rPr/>
      </w:pPr>
      <w:bookmarkStart w:id="258" w:name="pg19055_211600"/>
      <w:bookmarkStart w:id="259" w:name="__RefHeading___Toc14176663_1280447820"/>
      <w:bookmarkStart w:id="260" w:name="_Toc84"/>
      <w:bookmarkEnd w:id="258"/>
      <w:bookmarkEnd w:id="259"/>
      <w:r>
        <w:rPr>
          <w:rtl w:val="true"/>
        </w:rPr>
        <w:t>الفصل التاسع</w:t>
      </w:r>
      <w:r>
        <w:rPr>
          <w:rtl w:val="true"/>
        </w:rPr>
        <w:t xml:space="preserve">: </w:t>
      </w:r>
      <w:r>
        <w:rPr>
          <w:rtl w:val="true"/>
        </w:rPr>
        <w:t>طور التجديد</w:t>
      </w:r>
      <w:bookmarkEnd w:id="2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4176665_1280447820"/>
      <w:bookmarkStart w:id="262" w:name="_Toc85"/>
      <w:bookmarkEnd w:id="261"/>
      <w:r>
        <w:rPr>
          <w:rtl w:val="true"/>
        </w:rPr>
        <w:t>اشارة</w:t>
      </w:r>
      <w:bookmarkEnd w:id="2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9055_211602"/>
      <w:bookmarkStart w:id="264" w:name="pg19055_211602"/>
      <w:bookmarkEnd w:id="264"/>
    </w:p>
    <w:p>
      <w:pPr>
        <w:pStyle w:val="Heading3"/>
        <w:numPr>
          <w:ilvl w:val="2"/>
          <w:numId w:val="1"/>
        </w:numPr>
        <w:rPr/>
      </w:pPr>
      <w:bookmarkStart w:id="265" w:name="pg19055_211602"/>
      <w:bookmarkStart w:id="266" w:name="__RefHeading___Toc14176667_1280447820"/>
      <w:bookmarkStart w:id="267" w:name="_Toc86"/>
      <w:bookmarkEnd w:id="265"/>
      <w:bookmarkEnd w:id="266"/>
      <w:r>
        <w:rPr>
          <w:rtl w:val="true"/>
        </w:rPr>
        <w:t xml:space="preserve">مرحلة العصر الحديث </w:t>
      </w:r>
      <w:r>
        <w:rPr>
          <w:rtl w:val="true"/>
        </w:rPr>
        <w:t>(</w:t>
      </w:r>
      <w:r>
        <w:rPr/>
        <w:t>1390</w:t>
      </w:r>
      <w:r>
        <w:rPr>
          <w:rtl w:val="true"/>
        </w:rPr>
        <w:t>ه</w:t>
      </w:r>
      <w:r>
        <w:rPr>
          <w:rtl w:val="true"/>
        </w:rPr>
        <w:t xml:space="preserve">- - </w:t>
      </w:r>
      <w:r>
        <w:rPr>
          <w:rtl w:val="true"/>
        </w:rPr>
        <w:t>اليوم الموعود</w:t>
      </w:r>
      <w:r>
        <w:rPr>
          <w:rtl w:val="true"/>
        </w:rPr>
        <w:t>):</w:t>
      </w:r>
      <w:bookmarkEnd w:id="267"/>
    </w:p>
    <w:p>
      <w:pPr>
        <w:pStyle w:val="BookText"/>
        <w:rPr/>
      </w:pPr>
      <w:r>
        <w:rPr>
          <w:rFonts w:ascii="Amiri" w:hAnsi="Amiri" w:eastAsia="Amiri" w:cs="Amiri"/>
          <w:color w:val="111111"/>
          <w:sz w:val="28"/>
          <w:sz w:val="28"/>
          <w:szCs w:val="28"/>
          <w:rtl w:val="true"/>
          <w:lang w:bidi="ar-SA"/>
        </w:rPr>
        <w:t>يمكن تحديد طور التجديد والازدهار في الثقافة والمعارف المهدويَّة في التاريخ المعاصر بالمخاضات الفكريَّة والتحوُّلات الثقافيَّة التي مرَّت على العالم الإسلامي بشكلٍ عامٍّ والشيعة بشكلٍ خاصٍّ قبل قيام الثورة الإسلاميَّة في إيران بعقد من الزمن، حيث بدأت ملامح هذا الطور بالظهور مع النشاط الفكري الذي قام به بعض علماء الشيعة في هذه الفترة على أكثر من صعيد من الجدل المحموم حول شكل الحكومة الإسلاميَّة التي يجب أنْ تحتضنه الدولة، وتجلَّت ثمرته بقفزة نوعيَّة في مجال القضيَّة المهدويَّة بشقَّيه الفكري والعملي</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4176669_1280447820"/>
      <w:bookmarkStart w:id="269" w:name="_Toc87"/>
      <w:bookmarkEnd w:id="268"/>
      <w:r>
        <w:rPr>
          <w:rtl w:val="true"/>
        </w:rPr>
        <w:t>الوضع السياسي في هذه المرحلة</w:t>
      </w:r>
      <w:r>
        <w:rPr>
          <w:rtl w:val="true"/>
        </w:rPr>
        <w:t>:</w:t>
      </w:r>
      <w:bookmarkEnd w:id="2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ألقى مشهد العالم بعد الحرب العالميَّة الأُولى والثانية بظلاله على العالم الإسلامي، فرافق ذلك تقلُّبات سياسيَّة كبرى أدَّت إلى انهيار الخلافة الإسلاميَّة المتمثِّلة في الإمبراطوريَّة العثمانيَّة، فانعكست تداعياته وآثاره على شعوب المنطقة، وعاش العراق وإيران نفس الوضع وشهد نفس التأثير الذي اجتاحه من أقصاه إلى أقصاه، وهذا ما نلمسه في مجمل السياق السياسي والفكري الذي عاشه شعوب المنطقة تباعاً في هذه المرحلة، فمن الواقع المرِّ لانتداب الأجنبي وسقوط ثورة العشرين في العراق وإقامة الكيان الصهيوني، ممَّا ولَّد بداية حراك سياسي وفكري نشط، لم يكن منقطع الصلة عن تاريخ المنطقة وتجاربه السابقة من حركة التنباك والمشروطة وتأميم النفط في إيران وثورة العشرين في العراق والمخاضات والتحوُّلات الجديدة في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انتهت الإمبراطوريَّة العثمانيَّة بصفتها السياسيَّة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وأُزيلت بوصفها دولة بعد توقيعها على معاهدة لوزان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وزالت نهائيًّا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الجمهوريَّة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 الحلفاء على أراضي الإمبراطوريَّة العثمانيَّة، وعانى الوطن العربي من الاستعمار الأجنبي على معظم أراضيه بدءاً من القرن التاسع عشر الميلادي ومروراً بالقرن العشرين، وتمَّت توقيع اتِّفاقيَّة سايكس بيكو السرّيَّة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ووعد بلفور المشؤوم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كلٌّ من سورية ولبنان تحت الانتداب الفرنسي، وكلٌّ من العراق والأُردنِّ وفلسطين تحت الانتداب البريطاني، وأُنشئ الكيان الصهيوني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العراق مركزاً للدولة الإسلاميَّة في خلافة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حاضرة العالم الإسلامي خلال العهد العبَّاسي، وبعد سلسلة من التحوُّلات السياسيَّة أصبح العراق تحت حكم البويهيِّين، ثمّ السلاجقة، ثمّ سقط بيد المغول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أصبح العراق ضمن سيطرة الدولة العثمانيَّة في القرن العاشر الهجري، ولكن بشكل متقطِّع كان تحت سيطرة الدولة الصفويَّة أحياناً وأوقات أُخرى تحت مظلَّة الدولة العثمانيَّة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دخول العثمانيِّين الحرب العالميَّة الأُولى في حلف مع ألمانيا، قامت بريطانيا باحتلال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تحت إدارتها المباشرة، ولكن على إثر ثورة العشرين في العراق وفتوى المرجع الدِّيني الشيخ محمّد تقي الشيرازي</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الاحتلال البريطاني عُقِدَ مؤتمر القاهرة 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ونستون تشرشل وزير المستعمرات البريطاني آنذاك للنظر في الوضع في العراق، والذي أعلن عن تغيير الحكومة البريطانيَّة سياستها بالتحوُّل من استعمار مباشر إلى حكومة إدارة وطنيَّة تحت الانتداب، وأقرَّت إنشاء دولة ملكيَّة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وعيَّنت فيصل بن الحسين مَلِكاً، ثمّ نال العراق استقلاله رسميًّا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وعقب 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العهد المَلِكي وقام نظام جمهوري،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حزب البعث بانقلاب عسكري وأُعدم الرئيس عبد الكريم قاسم، وفي زمن حكم البعث وقعت الحرب العراقيَّة الإيرانيَّة واستمرَّت لمدَّة ثمان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حرب الخليج الثانية باحتلال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أعقاب الغزو الذي قادته الولايات المتَّحدة الأمريكيَّة للعراق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تدهور الوضع السياسي والأمني، وحدث تفجير ضريح الإمامين عليٍّ الهادي والحسن العسكري عند فجر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احتجاجات من كافَّة أنحاء العالم الإسلامي،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غادرت القوَّات الأمريكيَّة البلاد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حكم العائلة البهلويَّة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استلهام الطابع العلماني لنظام الحكم، وإعادة إحياء القوميَّة الفارسيَّة، وحملات تغريب ثقافيَّة واجتماعيَّة، ومنابذة المظاهر الدِّينيَّة الإسلاميَّة إلى حدود القمع، وبدأ زمن جديد في إيران الحديثة، وكان أبرز مظاهره التدخُّل الأجنبي السافر والعلني في مجمل الشؤون الداخليَّة والخارجيَّة 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ذلك بدأت تتشكَّل في المسرح الإيراني تيَّارات سياسيَّة عديدة تطالب بالتغيير وضرورة إحداث تبدُّل في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للشخصيَّات ذات التوجُّه الإسلامي دور بارز ووجود كبير في تحريك الجماهير، فبدأت المظاهرات ضدَّ الشاه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70" w:name="pg19055_211605"/>
    </w:p>
    <w:p>
      <w:pPr>
        <w:pStyle w:val="BookText"/>
        <w:rPr/>
      </w:pPr>
      <w:bookmarkEnd w:id="270"/>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وتطوَّرت إلى حملة المقاومة المدنيَّة واشتدَّت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الإضرابات والمظاهرات والتي شلَّت البلاد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أُغسطس وديسمبر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محرَّم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الشعب في ثورة غاضبة شملت جميع مناطق البلاد، فعلى إثر ذلك غادر محمّد رضا بهلوي البلاد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طلب العلاج، بعد أنْ عيَّن شابور بختيار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قادة الجبهة الوطنيَّة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جديدًا للوزراء، وعاد آية الله الخميني إلى طهران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النفي متلقّياً ترحيبات عدَّة ملايين من الإيرانيِّين، فتحوَّلت إيران من نظام ملكي تحت حكم الشاه واستبدلته بالنظام الجمهوري المؤسَّس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قائد الثورة آية الله الخميني وبدعم عديد من المنظَّمات السياسيَّة والحركات الطُّلَّابيَّة والجماهير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الإسلاميَّة في إيران كانت أوَّل ثورة يقودها علماء الدِّين وتصل إلى الانتصار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صدى الثورة الإيرانيَّة على الصعيد الإقليمي فقد كان بمثابة إعلان على قدرة التيَّار الدِّيني معتمداً على القوى الشعبيَّة لا العسكريَّة على الوصول إلى السلطة السياسيَّة حتَّى في البلدان التي تنعم بالمساندة الأمريكيَّة، وهو أمر ساعد بالتالي على تحفيز حركات التحرُّر المستضعفة والدِّينيَّة منها بشكلٍ خاصٍّ ونهضة الصحوة الإسلاميَّة في العالم الإسلامي في العقود الأخيرة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176671_1280447820"/>
      <w:bookmarkStart w:id="272" w:name="_Toc88"/>
      <w:bookmarkEnd w:id="271"/>
      <w:r>
        <w:rPr>
          <w:rtl w:val="true"/>
        </w:rPr>
        <w:t>الوضع الفكري في هذه المرحلة</w:t>
      </w:r>
      <w:r>
        <w:rPr>
          <w:rtl w:val="true"/>
        </w:rPr>
        <w:t>:</w:t>
      </w:r>
      <w:bookmarkEnd w:id="2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ضوء التحوُّلات والأوضاع السياسيَّة الجديدة في العالم الإسلامي بدأت تتشكَّل في المشهد السياسي حركات وتيَّارات التغيير ذات الأيديولوجيَّات والمشارب الفكريَّة المختلفة، من بينها حركات التغيير الشيعيَّة في إيران والعراق </w:t>
      </w:r>
    </w:p>
    <w:p>
      <w:pPr>
        <w:pStyle w:val="BookText"/>
        <w:rPr/>
      </w:pPr>
      <w:r>
        <w:rPr>
          <w:rFonts w:ascii="Amiri" w:hAnsi="Amiri" w:eastAsia="Amiri" w:cs="Amiri"/>
          <w:color w:val="111111"/>
          <w:sz w:val="28"/>
          <w:sz w:val="28"/>
          <w:szCs w:val="28"/>
          <w:rtl w:val="true"/>
          <w:lang w:bidi="ar-SA"/>
        </w:rPr>
        <w:t>ولبنان والمتجذِّرة في بنية المؤسَّسة الدِّينيَّة، ممَّا شكَّل ملامح مرحلة جديدة من النهوض الفكري والسياسي، وبعض التيَّارات السياسيَّة تعتمد صيغة الإسلام السياسي كأيديولوجيَّة إصلاحيَّة، تنطلق من مبادئ الإسلام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الحراك السياسي والفكري والذي برزت ملامحه بشكل واضح في هذه المرحلة من عمر الأُمَّة الإسلاميَّة، كوَّن الركيزة التي تمخَّضت عنها كتابات مهدويَّة مميَّزة وبارزة، ومن جانب آخر حدث تطوُّر عملي في مفهوم الغيبة والانتظار فانبثقت الثورة الإيرانيَّة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هذه الحقبة الزمنيَّة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المخاضات الفكريَّة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هذه المرحلة قريب نهاية القرن الرابع عشر الهجري، نتيجة النشاط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الاتِّجاه العقلي والتحليلي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انطلق في الكتابات المهدويَّة على يد بعض مفكِّري الشيعة، فقد ساعدت مؤلَّفات وكتابات الروَّاد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الصدر ومحمّد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تعزيز المدرسة العقليَّة والتحليليَّة على مسرح الثقافة المهدويَّة، حيث تجلَّت جهودهما ببلوغ نهضة فكريَّة في مجال المعارف المهدويَّة، وانفتاح أبواب جديدة في البحث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تحمل هذه الكتابات من دلالات ومعطيات غير مسبوقة في التراث المهدوي الشيعي من بعد الغيبة وحتَّى تاريخ هذه المؤلَّفات، مضافاً لذلك تقلَّص جموح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قبل كلِّ شيء التأكيد على أنَّه لم يكن لدى الشيعة قبل هذا الوقت نظرة كلّيَّة واسعة وشاملة للقضيَّة المهدويَّة كما نظَّر إليها السيِّد محمّد باقر الصدر وحلَّل جزئيَّاتها السيِّد محمّد صادق الصدر، فأصبح الشيعة تتمتَّع بتحليل كلِّي وتحليل جزئي في القضيَّة المهدويَّة، ومن هذه المصنَّفات الجديدة والرائعة انطلقت مرحلة التجديد الفعليَّة في الثقافة والمعارف المهدويَّة، فتبع ذلك لاحقاً كتابات مهدويَّة كثيرة جدًّا لم يسبق في حجمها وكثافتها مثيل في تاريخ التراث </w:t>
      </w:r>
    </w:p>
    <w:p>
      <w:pPr>
        <w:pStyle w:val="BookText"/>
        <w:rPr/>
      </w:pPr>
      <w:r>
        <w:rPr>
          <w:rFonts w:ascii="Amiri" w:hAnsi="Amiri" w:eastAsia="Amiri" w:cs="Amiri"/>
          <w:color w:val="111111"/>
          <w:sz w:val="28"/>
          <w:sz w:val="28"/>
          <w:szCs w:val="28"/>
          <w:rtl w:val="true"/>
          <w:lang w:bidi="ar-SA"/>
        </w:rPr>
        <w:t>المهدوي الشيعي، سواء من ناحية الكمّيَّة أو الكيفيَّة أو التنوُّع الفكري، ويمكن تقسيم المصنَّفات المهدويَّة المعاصرة إلى إحدى المناهج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العقلي، مثل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المهدي للسيِّد محمّد صادق الصدر، بحث حول المهدي للسيِّد محمّد باقر الصدر، نهضة المهدي في ضوء فلسفة التاريخ للشيخ مرتضى المطهَّري، مقدَّمة كتاب كلمة الإمام المهدي للسيِّد حسن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التحليلي، مثل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المهدي للسيِّد محمّد صادق الصدر، عصر الظهور للشيخ عليٍّ الكوراني، سيكولوجيَّة الانتظار للأُستاذ يوسف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التحليل النفسي والاجتماعي في عقيدة الانتظار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العدُّ التنازلي في علائم ظهور المهدي للشيخ عبَّاس تبريزيان، علامات الظهور بحث في فقه الدلالة والسلوك للشيخ جلال الدِّين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الروائي التقليدي وبتبويب جديد، مثل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للشيخ لطف الله الصافي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الخلاص في ظلِّ القائم المهدي للأُستاذ كامل سليمان، معجم أحاديث الإمام المهدي للهيأة العلميَّة في 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كتابات مهدويَّة شاملة ذات أُطروحات مميَّزة، مثل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حول المنقذ للشيخ إبراهيم الأميني، الإمام المهدي من المهد إلى الظهور للسيِّد محمّد كاظم القزويني، حياة الإمام المنتظَر المصلح الأعظم للشيخ باقرت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شريف القرشي، دولة الإمام المهدي للسيِّد مرتضى المجتهدي السيستاني، فقه علامات الظهور للشيخ محمّد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في العصر الحديث دعوات وشُبُهات كثيرة حول المهدويَّة، وذلك بادِّعاء بعض الأفراد أنَّهم الإمام المهدي بعينه، ومن جانب آخر أفراد يدَّعون الصلة بالإمام المهدي ويتجاوزون ذلك إلى التبليغ عنه، بل ادَّعى البعض أنَّه نبيٌّ مرسَل من الله جاء ليُخلِّص البشريَّة من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تلك الادِّعاءات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جديدة في التاريخ الإسلامي، بل هي قديمة ومتكرِّرة ومنذ عصور الإسلام الأُولى وحتَّى اليوم، ولكن الظروف في السنوات الأخيرة أفرزت مناخاً كوَّن أحوالاً نفسيَّة وفكريَّة ساعدت على انطلاق هذه الدعاوى من جديد وإنِ اختلفت وجوه المدَّعين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نلحظ أنَّ معدَّل ونسبة عدد المدَّعين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للمهدويَّة والسفارة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 يظلُّ مرتفعاً جدًّا ومتضخِّماً مقارنةً بالحالات المتشابهة في التاريخ، وقد بدأت حالات الادِّعاءات المزوَّرة تزداد، وقد يكون الأمر مطمئناً لو أنَّ معظم الأدعياء في الأعوام الأخيرة انتهى بهم الأمر للعلاج في مستشفيات الأمراض العقليَّة والنفسيَّة، لكن المثير أنَّ بعضهم انتهى به الحال لقضاء فترة عقوبة بالسجن، بمعنى أنَّ القضاء تأكَّد من انتفاء شبهة الخلل العقلي أو أيَّ خلل في حالتهم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يدفعنا للتساؤل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يقف خلف هذه الادِّعاءات ويُقدِّم الدعم والمساندة لهم؟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المهدويَّة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فترة وأُخرى يظهر في أوساط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يزعمون أنَّهم المهدي المنتظَر، وأنَّ الله بعثهم وأرسلهم وألهمهم بأنْ ينقذوا البشريَّة من الفساد والظلم والجور، فيُثيرون ضجَّة مفتعلة ثمّ ما تلبث </w:t>
      </w:r>
    </w:p>
    <w:p>
      <w:pPr>
        <w:pStyle w:val="BookText"/>
        <w:rPr/>
      </w:pPr>
      <w:r>
        <w:rPr>
          <w:rFonts w:ascii="Amiri" w:hAnsi="Amiri" w:eastAsia="Amiri" w:cs="Amiri"/>
          <w:color w:val="111111"/>
          <w:sz w:val="28"/>
          <w:sz w:val="28"/>
          <w:szCs w:val="28"/>
          <w:rtl w:val="true"/>
          <w:lang w:bidi="ar-SA"/>
        </w:rPr>
        <w:t>دعواتهم أنْ تموت في عقرها وتنتهي بفشل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كمثال لبعض أسماء مَنْ سوَّلت لهم أنفسهم أنْ يدَّعوا المهدويَّة كذباً وزوراً في العصر الحديث</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مدَّعي المهدويَّة في مكَّة المكرَّمة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جهيمان العتيبي على الحرم المكِّي مع بعض المؤيِّدين له بالأسلحة وحاصروا المصلِّين، وادَّعى صهره محمّد عبد الله القحطاني أنَّه المهدي المنتظَر، هاجمت القوَّات السعوديَّة بمساندة فِرَق من الكوماندوز العصابة المحتلَّة للحرم، فسقط المهدي المزعوم قتيلاً في الهجوم، وقُبِضَ على زعيمهم جهيمان وأُعدِمَ لاحقاً مع أفراد عصابته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مدَّعي المهدويَّة في الكويت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عاد الكويتي حسين موسى اللحيدي من سفرة سياحيَّة طويلة في ألمانيا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عليه مظاهر التديُّن، فادَّعى في بداية أمره بأنَّه جدُّ المهدي، ورأى أنَّ المدَّة ستطول تطوَّرت أُطروحته وادَّعى المهدويَّة، أخذ بتوسيع نشاطه في منطقة القصيم وما لبث أنْ سُجِنَ بالسعوديَّة، وبعد خروجه رجع للكويت، فاجتهد في توسيع حركته وتوجَّه للشبكة الإلكترونيَّة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عُرِفَ بمهدي النت، وألَّف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يبثُّ فيها خزعبلاته وسمومه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أعداء الإسلام يقفون وراء بعض مدَّعي المهدويَّة، وللأسف تكمن الخطورة في انتشار ظاهرة ادِّعاء المهدويَّة المزيَّفة وتكرار فشلها لمرَّات عديدة، بأنْ يُؤدِّي إلى اقتران هذا الفشل بتكوين كره نفسي وعقلي عند المسلمين لفكرة المهدويَّة الأصيلة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ستخرج آخر الزمان وتنشر العدل والقسط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وتدفع كذلك المجتمع الإسلامي لتكوين مواقف مضادَّة لها وتنفير الناس من حولها، وهذا ما يطمح لتحقيقه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الآونة الأخيرة ظهرت حالات من بعض أفراد الشيعة مَنْ يدَّعي الصلة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قد قام بتكليفهم كسفراء له، وتلك هي دعوة البابيَّة نفسها، بمعنى أنَّ مَنْ يريد أمراً ما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يعود إليهم، وهم بدورهم يُؤدُّون ذلك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 النيابة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الكبرى من أكبر الفتن، علماً بأنَّ هذا الزعم الكاذب بدأ منذ عصر الغيبة الصغرى، وبالتحديد في عهد السفير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إلى بعض الدعاوي الجديدة التي ظهرت في العصر الحديث ونذكر أسماءهم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السفارة 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جماعة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عبد الوهَّاب حسن أحمد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بقائه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بسفير الإمام المهدي في المنام، وأنَّه يتلقَّى الأوامر والنواهي عنه، ثمّ ادَّعى رؤيته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مسدَّد من قِبَله، فتبعه وأيَّده بعض السجناء، وعند خروجهم من السجن في نهاية الثمانينات نشطوا في تكثير جماعتهم، وأنشأوا لهم جمعيَّة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التجديد الثقافيَّة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فضلاء البحرين لهذه الحركة المشؤومة، وناقشوا مؤسِّسها حيث أظهر العجز وأذعن ببطلان ما زعمه، إلَّا أنَّ الدعوى استعادت أنفاسها من جديد، فأصدر بعض المراجع فتاوى بانحرافهم، وأصدر علماء البحرين بيان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أطلق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باب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باطل، وأنَّ الدعوى المذكورة بدعة صريحة منافية للمذهب الجعفري ومقرَّراته الثابتة بالنصِّ وإجماع الطائفة كاملاً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9055_211611"/>
    </w:p>
    <w:p>
      <w:pPr>
        <w:pStyle w:val="BookText"/>
        <w:rPr/>
      </w:pPr>
      <w:bookmarkEnd w:id="2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السفارة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جماعة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أحمد إسماعيل صالح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البوسويلم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الاتِّصال بالإمام المهدي وأنَّه يتلقَّى الأوامر والتعليمات منه مباشرةً، بل أَمَرَه بالتبليغ عنه، وأنَّه مرسَل من قِبَله ووصيُّه واليماني الموعود، ولذا أطلق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الحسن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وابتدأت مزاعمه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الأدلَّة حول ارتباط أحمد الحسن وحركته المشبوهة بالأجهزة الأمنيَّة للنظام البعثي السابق، وحاليًّا ارتباط مخابراتي أجنبي بالخارج، يعتمدون في ترويج أفكارهم على الرؤى والأحلام، كذلك يشترون النفوس بالأموال حيث إنَّ مخابرات إحدى الدول الخليجيَّة تدعمهم بالمال، وزعيمهم أحمد الحسن مقيم في عاصمة تلك الدولة الخليجيَّة، وتُوفِّر لهم الدعم والحماية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أوضح ارتباطهم بأعداء الإسلام أنَّهم يرفعون نجمة داود كشعار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أعداء الإسلام والمذهب يقفون وراء بعض مدَّعي السفارة، وللأسف تكمن الخطورة في ذلك أنَّ في ترويجهم لهذه الفكرة استفادة مباشرة أو عن طريق غير مباشر لهم، حيث إنَّه يجب الاستغناء عن المرجعيَّة الدِّينيَّة الشيعيَّة، لأنَّ الفقهاء يعيشون مرحلة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قواعد الاجتهاد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المرحلة قد انتهت بظهور السفير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وبالتالي ينقل الأحكام والمسائل الحقَّ والصدق والمطابقة للواقع وحكم الله تعالى، وهذا ما يطمح له الأعداء بضرب المرجعيَّة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4176673_1280447820"/>
      <w:bookmarkStart w:id="275" w:name="_Toc89"/>
      <w:bookmarkEnd w:id="274"/>
      <w:r>
        <w:rPr>
          <w:rtl w:val="true"/>
        </w:rPr>
        <w:t>مصنَّفات مهدويَّة رائدة في بداية المرحلة</w:t>
      </w:r>
      <w:r>
        <w:rPr>
          <w:rtl w:val="true"/>
        </w:rPr>
        <w:t>:</w:t>
      </w:r>
      <w:bookmarkEnd w:id="2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دوَّن العلماء في بداية هذه المرحلة آثار مهدويَّة مميَّزة ورائدة، أدرجوا فيها معلومات وأفكاراً في غاية الأهمّيَّة، لا يمكن الظفر بها في الكُتُب المهدويَّة السابقة، وكنماذج يمكن الإشارة في هذا الصدد إلى الكُتُب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صادق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من المصنَّفات الضخمة في هذا المجال، تحتوي على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وهي ذات طابع تاريخي عقائدي، وتأتي ضمن سياق الكتابات الفكريَّة التحليليَّة القائمة على الدليل، وتشمل على أربعة أجزاء،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الغيبة الصغرى، وانتهى من تأليفه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الغيبة الكبرى، وانتهى من تأليفه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ما بعد الظهور، وانتهى من تأليفه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الموعود بين الفكر المادِّي والدِّيني، وانتهى من تأليفه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المصنَّف الرائع والموسوعة القيِّمة ليست كتاباً تاريخياً يتناول تاريخ القضيَّة المهدويَّة، بل إنَّها كتاب فكري تحتوي على الكثير ممَّا يُعَدُّ أصيلاً مبتكراً في بابه، استخدم المؤلِّف فيها أُسلوب تعدُّد الأُطروحات بكثرة، كأُسلوب توضيحي يحاور محدودي الثقافة والرؤية ويمنحهم أُفُقاً أوسع ورؤية أكثر شموليَّة للأحداث وبصورة تحليليَّة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تحاول إعطاء صيغة متكاملة وخالصة من الشوائب عن تاريخ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النظر الإماميَّة، ابتداءً بميلاده ومروراً بغيبته وانتهاءً بظهوره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المؤلِّف الفكرة من ناحية عقائديَّة ويُؤرِّخ لها ويدفع الشُّبُهات عنها، وقد اتَّبع منهجاً تحليلياً لأهمّ الحوادث والاتِّجاهات التي كانت </w:t>
      </w:r>
    </w:p>
    <w:p>
      <w:pPr>
        <w:pStyle w:val="BookText"/>
        <w:rPr/>
      </w:pPr>
      <w:r>
        <w:rPr>
          <w:rFonts w:ascii="Amiri" w:hAnsi="Amiri" w:eastAsia="Amiri" w:cs="Amiri"/>
          <w:color w:val="111111"/>
          <w:sz w:val="28"/>
          <w:sz w:val="28"/>
          <w:szCs w:val="28"/>
          <w:rtl w:val="true"/>
          <w:lang w:bidi="ar-SA"/>
        </w:rPr>
        <w:t xml:space="preserve">سائدة في تلك الحقبة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الصغرى وتاريخ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تطرَّق لعلامات الظهور واليوم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فالكتاب اتِّجاهه تاريخي كما يدلُّ على ذلك عناوين أجزاءه، ولكنَّه تكفَّل بمحاولة تصفية ما قيل أو يقال في القضيَّة المهدويَّة، ممَّا قد يكون مشوباً بالأساطير، ومحاولة الاقتصار على إثبات ما قام عليه الدليل العقائدي والتاريخي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 السيِّد محمّد صادق الصدر جهوداً كبيرة في بحوثه عن الإمام المنتظَر، وأصدر كتابه هذا الذي بدأ بتأليفه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العام الذي أنهى فيه الجزء الأوَّل، ولم يكن عمره يتجاوز الثامنة والعشرين، وقد انتهى من إكمال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آنذاك أربعة وثلاثين عاماً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محمّد باقر الصدر في تقديمه وتعريفه بهذا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وسأقتصر على هذا الموجز من الأفكار تاركاً التوسُّع فيها وما يرتبط بها من تفاصيل إلى الكتاب القيِّم الذي أمامنا، فإنَّنا بين يدي موسوعة جليلة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وضعها أحد أولادنا وتلامذتنا الأعزاء، وهو العلَّامة البحَّاثة السيِّد محمّد الصدر، وهي موسوعة لم يسبق لها نظير في تاريخ التصنيف الشيعي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إحاطتها وشمولها لقضيَّة الإمام المنتظَر من كلِّ جوانبها، وفيها من سعة الأُفُق وطول النفس العلمي واستيعاب الكثير من النكات واللفتات ما يُعبِّر عن الجهود الجليلة التي بذلها المؤلِّف في إنجاز هذه الموسوعة الفريدة، وإنِّي لأحسُّ بالسعادة وأنا أشعر بما تملأه هذه الموسوعة من فراغ وما تُعبِّر عنه من فضل ونباهة وألمعيَّة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الأثر العلمي القيِّم وهذه الصياغة الفكريَّة الفذَّة دراسة حول قضيَّة الإمام المهدي والتعريف بها ومناقشة الشُّبُهات المثارة حولها، يُعتبَر هذا البحث من أفضل المصنَّفات المهدويَّة ذات المنهج العقلي في الوسط الشيعي، لما توفَّر فيه من أبحاث مبتكرة وفتحه لآفاق جديدة أمام الباحثين المهدويِّين، وقد لا يُصدَّق أنَّ هذا الكتاب وهو في أعلى القِمَم الفكرية في التراث المهدوي، جاء في بحث عقائدي صغير لا يتجاوز حجمه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في فترة زمنيَّة قصيرة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كتابته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الفراغ منه عصر يوم السابع عشر من الشهر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استغرق في كتابة هذا البحث المميَّز والفريد من نوعه خمسة أيَّام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المفكِّر الإسلامي السيِّد محمّد باقر الصدر بحث هذا الموضوع بحثاً عقليًّا وتنظيريًّا، ولم يورد فيه الآيات القرآنيَّة والروايات الشريفة الدالَّة على الموضوع، ذلك لأنَّ البحث كان عبارة عن مقدَّمة لكتاب موسَّع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 للسيِّد محمّد صادق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جاء بحثاً متكاملاً استوعب مرتكزات الموضوع وأغنى جوانبه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عالج الشهيد الصدر في هذا الكتاب موضوع المهدي المنتظَر معالجة جديدة، تختلف عن الدراسات والبحوث الكثيرة التي تناولت هذا الموضوع على امتداد التاريخ الإسلامي، وذلك للطرح العلمي والمنطقي الذي اعتمده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ينطلق السيِّد محمّد باقر الصدر في بحثه من بديهيَّات ومقدَّمات مُسلَّم بها عند الأطراف، ولم يعتمد تتبُّع القضيَّة في كُتُب التفسير والرواية أو مناقشة ما ورد بشأنها من أسانيد، وإنَّما سلك مسلكاً آخر فأحدث منهجاً جديداً </w:t>
      </w:r>
    </w:p>
    <w:p>
      <w:pPr>
        <w:pStyle w:val="BookText"/>
        <w:rPr/>
      </w:pPr>
      <w:r>
        <w:rPr>
          <w:rFonts w:ascii="Amiri" w:hAnsi="Amiri" w:eastAsia="Amiri" w:cs="Amiri"/>
          <w:color w:val="111111"/>
          <w:sz w:val="28"/>
          <w:sz w:val="28"/>
          <w:szCs w:val="28"/>
          <w:rtl w:val="true"/>
          <w:lang w:bidi="ar-SA"/>
        </w:rPr>
        <w:t>في الثقافة المهدويَّة والتعامل معها، قائم على أساس التحوُّل من العقل إلى الواقع وذلك بإعطاء الأولويَّة للواقع ومن غير مصادرة الأحكام العقليَّة، وهكذا نجد أنَّ الدافع العقائدي قد لازم النهج الذي خطَّه بالتحصُّن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بطرح الاستفهامات والشُّبُهات المثارة حول القضيَّة، وعرض التساؤلات والإشكالات المنتزعة ممَّا قيل ويقال حولها، ثمّ شرع في معالجتها بأُسلوبه الخاصِّ، بالمناقشة العميقة والدقيقة معتمداً الدليل العقلي، ومستنداً إلى معطيات العلم والحضارة المعاصرة في إثبات المهدويَّة وبلورة معالمها، كما قام بنقد وردِّ الشُّبُهات المثارة حول عقيدة الإيمان بوجود المهدي المصلح، وأورد الأدلَّة العقليَّة والعلميَّة المثبتة لذلك، فأبدع في وضع القضيَّة في محلِّها الطبيعي ضمن إطار العقيدة الإسلاميَّة التي تقوم أساساً على العقلانيَّة والواقعيَّة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أفكار وأُطروحات السيِّد محمّد باقر الصدر في هذا البحث لم تكن تستند على تراكمات معرفيَّة سابقة عليها، إنَّما هي اجتهادات وابتكارات لا تُحسَب إلَّا على مؤلِّفها، وهذا من أكثر ما يُميِّز هذا العطاء الفكري الذي يُؤرِّخ لتحوُّل فكري في غاية الأهمّيَّة، فعندما ننظر لسياق أو مسار تطوُّر المعارف المهدويَّة، نعتبر هذه الدراسة من أبرز الانعطافات الفكريَّة في التراث المهدوي الشيعي في العصر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المهدي في ضوء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العناوين المميَّزة للشيخ المطهَّري، وهو يُعَدُّ من الإضافات المهمَّة في مجال فلسفة التاريخ، ففي الكتاب يقارن الشيخ بين طريقتين مختلفتين في تفسير تكامل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الديالكتيكيَّة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والطريقة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سرُّ التركيز على المدرسة الماركسيَّة، وحصر المقارنة بين النظريَّة اليساريَّة </w:t>
      </w:r>
    </w:p>
    <w:p>
      <w:pPr>
        <w:pStyle w:val="BookText"/>
        <w:rPr/>
      </w:pPr>
      <w:r>
        <w:rPr>
          <w:rFonts w:ascii="Amiri" w:hAnsi="Amiri" w:eastAsia="Amiri" w:cs="Amiri"/>
          <w:color w:val="111111"/>
          <w:sz w:val="28"/>
          <w:sz w:val="28"/>
          <w:szCs w:val="28"/>
          <w:rtl w:val="true"/>
          <w:lang w:bidi="ar-SA"/>
        </w:rPr>
        <w:t xml:space="preserve">والنظريَّة الإسلاميَّة، فالظروف التاريخيَّة التي عاشها المجتمع الإيراني قبل الثورة وامتداد الفكر اليساري وانتشاره في أوساط واسعة من المثقَّفين، دعا لهذا التأكيد على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السياق التاريخي أو الظرفي للدراسة لا يُنقِص البتَّة من قيمة الأفكار التي أوردها الشيخ وتألُّقها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تطرَّق إلى الأساس الذي يقوم عليه كلُّ اتِّجاه، والنتائج التي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الشيخ أنَّ جوهر الاختلاف بين هذين الاتِّجاهين يعود أساساً إلى اختلاف النظريَّتين في تفسير الإنسان وطبيعة المجتمع المثالي الذي تؤمن به كلٌّ من هاتين الرؤيتين وسُبُل الانتظار البنَّاء التي تدعو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باختصار حاول المطهَّري أنْ يُعطي عبر هذه الدراسة رؤية ناضجة على مركزيَّة فكرة المهدي ونهضته في نسيج التفسير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للتاريخ، وكيف تُمثِّل هذه النظريَّة تجسيداً لأهداف الصالحين والمجاهدين على طريق الحقِّ</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مهدي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الكُتُب القيِّمة والمهمَّة في موضوعه، وتنبع أهمّيَّته وتميُّزه من المكانة الخاصَّة للمقدَّمة التي كتبها المؤلِّف في بداية الكتاب، حيث ناقش السيِّد الشيرازي فيها ما ذهب إليه المشكِّكون في أصل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وقد اعتراهم الشكُّ في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السيِّد في مقدَّمة كتابه ظواهر ترتبط بخصوص الإمام المهدي، مثل ظاهرة اليأس والتشكيك، وذكر أمثلة لتلك الظواهر والأسئلة والاستفسارات والشُّبُهات التي يطرحها عادةً المشكِّكون وبالخصوص في العصر الحديث، فطرح إشكالات جديدة ترتبط بمعطيات العلوم الحديثة والمتأثِّرة بعامل الحضارة المادّيَّة،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التشكيك في قدرته على السيطرة العالميَّة بعد ظهور الأسلحة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التشكيك في إيجابيَّة فكرة المصلح المنتظَر والتي تُعبِّر عن معادلة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ظواهر اليأس والتشكيك، وقد كان السيِّد إيجابيًّا في طرح هذه الظواهر ومناقشتها،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نحاول أنْ نناقش هذه الظواهر على أساس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الظواهر صحّيَّة أو غير صحّيَّة، فالظواهر إذا كانت صحّيَّة تُعبِّر عن شيء، وإذا كانت غير صحّيَّة تعكس أمراض مجتمعها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تطرَّق السيِّد للظواهر بشكل تفصيلي وحاور المشكِّكين بالمنطق والعقل وبمعطيات العلم الحديث، وكان ردُّه علميًّا ودينيًّا، واستخدم أُسلوباً يعتمد على النواحي العقليَّة والعلميَّة، فجاء نقاشه علمياً راقياً وبلغة عصريَّة، إضافةً لاستخدامه الشواهد التاريخيَّة والأدلَّة الدِّينيَّة، ممَّا أسقط أقوال المشكِّكين وفنَّد آراءهم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ونقصد به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رائعاً ومميَّزاً، وقفزة نوعيَّة في مجال تحليل ظواهر اليأس والتشكيك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كمقدَّمة لكتاب كلمة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أثبت فيه رسائل الإمام وأدعيته وأقواله واشتمل على الكثير ممَّا يُنسَب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اقتصرت المقدَّمة على هذه الصفحات، ولكن المؤلِّف لم ينتهِ بعد ممَّا أراد إثباته فيه، فهذه المقدَّمة تعاني من عدم إكمال نتيجة رصاصات الغدر من حزب البعث العراقي عصر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6" w:name="pg19055_211618"/>
    </w:p>
    <w:p>
      <w:pPr>
        <w:pStyle w:val="Heading3"/>
        <w:numPr>
          <w:ilvl w:val="2"/>
          <w:numId w:val="1"/>
        </w:numPr>
        <w:rPr/>
      </w:pPr>
      <w:bookmarkStart w:id="277" w:name="__RefHeading___Toc14176675_1280447820"/>
      <w:bookmarkStart w:id="278" w:name="_Toc90"/>
      <w:bookmarkEnd w:id="276"/>
      <w:bookmarkEnd w:id="277"/>
      <w:r>
        <w:rPr>
          <w:rtl w:val="true"/>
        </w:rPr>
        <w:t>التراث المهدوي المكتوب في هذه المرحلة</w:t>
      </w:r>
      <w:r>
        <w:rPr>
          <w:rtl w:val="true"/>
        </w:rPr>
        <w:t>:</w:t>
      </w:r>
      <w:bookmarkEnd w:id="278"/>
    </w:p>
    <w:p>
      <w:pPr>
        <w:pStyle w:val="Heading4"/>
        <w:numPr>
          <w:ilvl w:val="3"/>
          <w:numId w:val="1"/>
        </w:numPr>
        <w:rPr/>
      </w:pPr>
      <w:bookmarkStart w:id="279" w:name="__RefHeading___Toc14176677_1280447820"/>
      <w:bookmarkStart w:id="280" w:name="_Toc91"/>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نشير بشكل مختصر لبعض مصنَّفات الشيعة في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 حيث صُنِّفت المئات من الكُتُب بحثاً وتمحيصاً وتحقيقاً، وكشف الكثير من الجوانب الغامضة عن تاريخ القضيَّة المهدويَّة، وأزاحت النقاب عن الخلفيَّات والحقائق السياسيَّة في ذلك العصر، فتوسَّع التراث المهدوي في هذه المرحلة بشكل كبير جدًّا، وتنوَّع فيها النشاط الفكري على أكثر من 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هذا التنوُّع، ونذكر بعض عناوين المصنَّفات في هذا العصر</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4176679_1280447820"/>
      <w:bookmarkStart w:id="282" w:name="_Toc92"/>
      <w:bookmarkEnd w:id="281"/>
      <w:r>
        <w:rPr>
          <w:rtl w:val="true"/>
        </w:rPr>
        <w:t>أوَّلاً</w:t>
      </w:r>
      <w:r>
        <w:rPr>
          <w:rtl w:val="true"/>
        </w:rPr>
        <w:t xml:space="preserve">: </w:t>
      </w:r>
      <w:r>
        <w:rPr>
          <w:rtl w:val="true"/>
        </w:rPr>
        <w:t>كُتُب ومؤلَّفات مهدويَّة كثيرة</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 أمل المعصومين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الحكيمي،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ثامر هاشم العميدي،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 وأدعياء البابيَّة والمهدويَّة بين النظريَّة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عدنان البكَّاء،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محمود بن مهدي الموسوي الده سرخي الأصفهاني،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المهدويَّة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مهدي فقيه الإيماني،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المهدي المنتظَر في خُطَب الإمام عليٍّ ورسائله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مهدي حمد الفتلاوي،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عالم سبيط النيلي،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من ولادته إلى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الحسيني الصدر،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أنصار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كنجي،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المدرِّسي،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الموضوعي لأحاديث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الكوراني العاملي،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الموعود، حروف أدبيَّة وبحوث علميَّة في صاحب الزمان من أرض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لؤي محمّد شوقي آل سنبل،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الشعريَّة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عبد القادر الشيخ عليّ أبي المكارم،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المهدويَّة في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الأسعد بن عليّ قيدارة، الطبعة الأُولى، عام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المنتظَر، قراءة في الإشكاليَّات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الغريفي،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سيرته، علاماته،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مرتضى فيَّاض الحسيني، 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في الفكر 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مركز نون للتأليف،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83" w:name="pg19055_211620"/>
    </w:p>
    <w:p>
      <w:pPr>
        <w:pStyle w:val="BookText"/>
        <w:rPr/>
      </w:pPr>
      <w:bookmarkEnd w:id="283"/>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مجتبى السادة،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للكتابات المميَّزة والمنشورات الرائعة للمراكز المتخصِّصة في القضيَّة المهدويَّة، والتي كثير من نتاجها الثقافي يواكب حاجات ومتطلِّبات العصر الحالي، ودورها البارز في إثراء الثقافة المهدويَّة، بالإضافة لاهتمامهم الخاصِّ بحفظ التراث المهدوي الشيعي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4176681_1280447820"/>
      <w:bookmarkStart w:id="285" w:name="_Toc93"/>
      <w:bookmarkEnd w:id="284"/>
      <w:r>
        <w:rPr>
          <w:rtl w:val="true"/>
        </w:rPr>
        <w:t>ثانياً</w:t>
      </w:r>
      <w:r>
        <w:rPr>
          <w:rtl w:val="true"/>
        </w:rPr>
        <w:t xml:space="preserve">: </w:t>
      </w:r>
      <w:r>
        <w:rPr>
          <w:rtl w:val="true"/>
        </w:rPr>
        <w:t>مجلَّات ونشرات تخصُّصيَّة تعني بالشأن المهدوي</w:t>
      </w:r>
      <w:r>
        <w:rPr>
          <w:rtl w:val="true"/>
        </w:rPr>
        <w:t>:</w:t>
      </w:r>
      <w:bookmarkEnd w:id="285"/>
    </w:p>
    <w:p>
      <w:pPr>
        <w:pStyle w:val="BookText"/>
        <w:rPr/>
      </w:pPr>
      <w:r>
        <w:rPr>
          <w:rFonts w:ascii="Amiri" w:hAnsi="Amiri" w:eastAsia="Amiri" w:cs="Amiri"/>
          <w:color w:val="111111"/>
          <w:sz w:val="28"/>
          <w:sz w:val="28"/>
          <w:szCs w:val="28"/>
          <w:rtl w:val="true"/>
          <w:lang w:bidi="ar-SA"/>
        </w:rPr>
        <w:t>تطوُّر جديد حدث في التراث المهدوي، حيث نشأت وصدرت في هذه الفترة الزمنيَّة بعض المجلَّات والنشرات الثقافيَّة الدوريَّة العلميَّة المتخصِّصة في موضوع الإمام المهدي، حيث أدرك أصحابها أهمّيَّة دور المتابعة الثقافيَّة وفاعليَّتها في تنمية وعي المجتمع بالفكر الأصيل، ومكانة الإعلام المهدوي كطرف مهمٍّ في دحض الشُّبُهات والأفكار المنحرفة الموجَّهة ضدَّ 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وكنماذج نذكر بعضاً من هذه الدوريات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شهريَّة باللغة الفارسيَّة، تصدر عن مؤسسه فرهنگي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الثقافيَّة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إيران، صدر العدد الأوَّل في شهر ذي القعدة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 العدد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جمادى الآخرة عام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فصليَّة، صدرت عن مركز الدراسات </w:t>
      </w:r>
      <w:bookmarkStart w:id="286" w:name="pg19055_211621"/>
    </w:p>
    <w:p>
      <w:pPr>
        <w:pStyle w:val="BookText"/>
        <w:rPr/>
      </w:pPr>
      <w:bookmarkEnd w:id="286"/>
      <w:r>
        <w:rPr>
          <w:rFonts w:ascii="Amiri" w:hAnsi="Amiri" w:eastAsia="Amiri" w:cs="Amiri"/>
          <w:color w:val="111111"/>
          <w:sz w:val="28"/>
          <w:sz w:val="28"/>
          <w:szCs w:val="28"/>
          <w:rtl w:val="true"/>
          <w:lang w:bidi="ar-SA"/>
        </w:rPr>
        <w:t xml:space="preserve">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صدر العدد الأوَّل في شهر 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 العدد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الآخرة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شهريَّة، صدرت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صدر العدد الأوَّل في شهر جمادى الآخرة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 العدد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علميَّة شهريَّة باللغة الفارسيَّة، تصدر عن مؤسسه بنياد فرهنگي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الثقافيَّة للإمام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صدر العدد الأوَّل في شهر ذي الحجَّة عام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 العدد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ذي القعدة عام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علميَّة تخصُّصيَّة بحثيَّة، نصف سنويَّة، تصدر عن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صدر العدد الأوَّل في شهر جمادى الآخرة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 العدد الثامن عشر في شهر ذي الحجَّة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الدوريات المهدويَّة تُعطي مؤشِّراً على ازدهار الفكر والمعارف المهدويَّة في هذه المرحلة، حيث تميَّز نتاج المجلَّات العلميَّة المتخصِّصة بالعصريَّة وتوطيد العلوم الأكاديميَّة المهدويَّة، وخلق جوٍّ من الدراسة والنقد بين العلماء والمفكِّرين في مجال القضيَّة المهدويَّة، وهذه دلائل على رقيِّ المستوى العلمي الذي وصلت إليه الثقافة المهدويَّة حديثاً</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4176683_1280447820"/>
      <w:bookmarkStart w:id="288" w:name="_Toc94"/>
      <w:bookmarkEnd w:id="287"/>
      <w:r>
        <w:rPr>
          <w:rtl w:val="true"/>
        </w:rPr>
        <w:t>ثالثاً</w:t>
      </w:r>
      <w:r>
        <w:rPr>
          <w:rtl w:val="true"/>
        </w:rPr>
        <w:t xml:space="preserve">: </w:t>
      </w:r>
      <w:r>
        <w:rPr>
          <w:rtl w:val="true"/>
        </w:rPr>
        <w:t>دراسات وبحوث أكاديميَّة مهدويَّة</w:t>
      </w:r>
      <w:r>
        <w:rPr>
          <w:rtl w:val="true"/>
        </w:rPr>
        <w:t>:</w:t>
      </w:r>
      <w:bookmarkEnd w:id="2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تطوُّر جديد آخر في التراث المهدوي، حيث بدأت تظهر في هذه الفترة بعض من الدراسات الأكاديميَّة والتي ترتبط بالشأن المهدوي، أو بمعنى آخر أخذت المسألة المهدويَّة تشقُّ طريقها للبحوث التعليميَّة الجامعيَّة ولكن بخجل شديد جدًّا، فلا زال هناك إجحاف واسع للقضيَّة المهدويَّة في الوسط الجامعي وبالخصوص في بحوث الدراسات العليا، بالرغم من أنَّها قضيَّة إنسانيَّة حيويَّة </w:t>
      </w:r>
    </w:p>
    <w:p>
      <w:pPr>
        <w:pStyle w:val="BookText"/>
        <w:rPr/>
      </w:pPr>
      <w:r>
        <w:rPr>
          <w:rFonts w:ascii="Amiri" w:hAnsi="Amiri" w:eastAsia="Amiri" w:cs="Amiri"/>
          <w:color w:val="111111"/>
          <w:sz w:val="28"/>
          <w:sz w:val="28"/>
          <w:szCs w:val="28"/>
          <w:rtl w:val="true"/>
          <w:lang w:bidi="ar-SA"/>
        </w:rPr>
        <w:t>تتَّسع لكلِّ مجالات الحياة، وتحتوي في طيَّاتها ثراء علمياً متنوِّعاً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الدراسات الجامعيَّة التي ظهرت أخيراً في الوسط الشيعي البحوث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بمنجي العالم في القرآن والعهدين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مزعل جابر الأسدي، من جامعة آل البيت العالميَّة،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انتظار المهدي في الفكر السياسي الإسلامي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ناهدة محمّد زبون، كلّيَّة العلوم السياسيَّة،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 ومرويَّاتهم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ندى سهيل عبد محمّد، كلّيَّة الفقه،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الأرض في القرآن الكريم والكُتُب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مهدي كاظم الساعدي، كلّيَّة الفقه،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قصائد الاستنهاض بالإمام الحجَّة في الشعر العراقي للحقبة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هادي مجيد العوَّادي، كلّيَّة التربية، 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الأساليب الانشائيَّة في التوقيعات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كرسالة ماجستير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حسين عليّ المحمّداوي، قسم اللغة العربيَّة، كلّيَّة التربية،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البحوث والدراسات الأكاديميَّة تُعطي مؤشِّراً على التجديد والتطوير في الثقافة المهدويَّة في هذه المرحلة، وتنبع أهمّيَّة هذه الدراسات من </w:t>
      </w:r>
      <w:bookmarkStart w:id="289" w:name="pg19055_211623"/>
    </w:p>
    <w:p>
      <w:pPr>
        <w:pStyle w:val="BookText"/>
        <w:rPr/>
      </w:pPr>
      <w:bookmarkEnd w:id="289"/>
      <w:r>
        <w:rPr>
          <w:rFonts w:ascii="Amiri" w:hAnsi="Amiri" w:eastAsia="Amiri" w:cs="Amiri"/>
          <w:color w:val="111111"/>
          <w:sz w:val="28"/>
          <w:sz w:val="28"/>
          <w:szCs w:val="28"/>
          <w:rtl w:val="true"/>
          <w:lang w:bidi="ar-SA"/>
        </w:rPr>
        <w:t>الأُسلوب المنظَّم في جمع وتوثيق المعلومات، والخطوات العلميَّة الممنهجة في كتابة هذه البحوث، ممَّا يساهم في إنتاج مصنَّفات ذات مصداقيَّة علميَّة، وينعكس ذلك إيجابيًّا على الرقيِّ بمستوى الثقافة والمعارف المهدويَّة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4176685_1280447820"/>
      <w:bookmarkStart w:id="291" w:name="_Toc95"/>
      <w:bookmarkEnd w:id="290"/>
      <w:r>
        <w:rPr>
          <w:rtl w:val="true"/>
        </w:rPr>
        <w:t>مقتطفات من المشهد الأدبي في هذه المرحلة</w:t>
      </w:r>
      <w:r>
        <w:rPr>
          <w:rtl w:val="true"/>
        </w:rPr>
        <w:t>:</w:t>
      </w:r>
      <w:bookmarkEnd w:id="291"/>
    </w:p>
    <w:p>
      <w:pPr>
        <w:pStyle w:val="BookText"/>
        <w:rPr/>
      </w:pPr>
      <w:r>
        <w:rPr>
          <w:rFonts w:ascii="Amiri" w:hAnsi="Amiri" w:eastAsia="Amiri" w:cs="Amiri"/>
          <w:color w:val="111111"/>
          <w:sz w:val="28"/>
          <w:sz w:val="28"/>
          <w:szCs w:val="28"/>
          <w:rtl w:val="true"/>
          <w:lang w:bidi="ar-SA"/>
        </w:rPr>
        <w:t xml:space="preserve">واكب الشعراء التحوُّلات السياسية والمخاضات الفكريَّة في هذه المرحلة، فنظموا الكثير من القصائد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الحالة الأدبيَّة تُعبِّر عن الواقع النفسي السيِّئ للأُمَّة الإسلاميَّة وكثرة الإحباطات، فأثَّر هذا في نفوس الشعراء وأدركوا بأنَّ الإجادة في التعبير عن قضايا الأُمَّة ومشكلاتها، لا تتمُّ إلَّا برفد نتاجهم الشعري بالموروث العقائدي والتاريخي، فوجدوا في القصائد المهدويَّة متنفَّساً لهم لبثِّ شكواهم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الأدب الشيعي في القصائد المهدويَّة أنْ ينحى في اتِّجاهين، وتجلَّى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بالثأر، وقصائد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وتعجيل الظهور، فالغرضان الشعريَّان الاستنهاض والانتظار نجده أكثر التصاقاً بقضيَّة الإمام المهدي، وهذا يُعَدُّ نوعاً من أنواع التجديد في الشعر العربي، وتعبيراً صادقاً عن الحياة الأدبيَّة، وعن مكنونات النفس وآمال المجتمع، ويُحسَب للشعراء كتوفيق بين الفنِّ والمضمون، وكتزاوج بين قِيَم تراث الماضي وتطلُّعات المستقبل، فأبدع الضمير الشيعي بقصائد مهدويَّة رائعة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قصائد الاستنهاض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 ضاقت الصدور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للشاعر مهدي جناج الكاظمي، معاصر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حليفُ الثأرِ يا ذخرَ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ويا حلمَ الخلاصِ بكلِّ عينِ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الدهرُ يا مولاهُ يسعى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أسيرَ الروحِ مغلولَ اليَدَينِ </w:t>
      </w:r>
    </w:p>
    <w:p>
      <w:pPr>
        <w:pStyle w:val="BookText"/>
        <w:rPr/>
      </w:pPr>
      <w:r>
        <w:rPr>
          <w:rFonts w:ascii="Amiri" w:hAnsi="Amiri" w:eastAsia="Amiri" w:cs="Amiri"/>
          <w:color w:val="111111"/>
          <w:sz w:val="28"/>
          <w:sz w:val="28"/>
          <w:szCs w:val="28"/>
          <w:rtl w:val="true"/>
          <w:lang w:bidi="ar-SA"/>
        </w:rPr>
        <w:t xml:space="preserve">لقد حاقتْ بنو الطاغوتِ 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وعصبةُ مَنْ أباحَ القِبلَتَينِ</w:t>
      </w:r>
    </w:p>
    <w:p>
      <w:pPr>
        <w:pStyle w:val="BookText"/>
        <w:rPr/>
      </w:pPr>
      <w:r>
        <w:rPr>
          <w:rFonts w:ascii="Amiri" w:hAnsi="Amiri" w:eastAsia="Amiri" w:cs="Amiri"/>
          <w:color w:val="111111"/>
          <w:sz w:val="28"/>
          <w:sz w:val="28"/>
          <w:szCs w:val="28"/>
          <w:rtl w:val="true"/>
          <w:lang w:bidi="ar-SA"/>
        </w:rPr>
        <w:t xml:space="preserve">تُطاردُنا الرماحُ بكلِّ 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ونُقْتَلُ كلَّ يومٍ مَرَّتَينِ</w:t>
      </w:r>
    </w:p>
    <w:p>
      <w:pPr>
        <w:pStyle w:val="BookText"/>
        <w:rPr/>
      </w:pPr>
      <w:r>
        <w:rPr>
          <w:rFonts w:ascii="Amiri" w:hAnsi="Amiri" w:eastAsia="Amiri" w:cs="Amiri"/>
          <w:color w:val="111111"/>
          <w:sz w:val="28"/>
          <w:sz w:val="28"/>
          <w:szCs w:val="28"/>
          <w:rtl w:val="true"/>
          <w:lang w:bidi="ar-SA"/>
        </w:rPr>
        <w:t xml:space="preserve">وتسلبُنا الديارَ وأنتَ أدرى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بما صنعتْ بنا في الغَيْبَتَينِ</w:t>
      </w:r>
    </w:p>
    <w:p>
      <w:pPr>
        <w:pStyle w:val="BookText"/>
        <w:rPr/>
      </w:pPr>
      <w:r>
        <w:rPr>
          <w:rFonts w:ascii="Amiri" w:hAnsi="Amiri" w:eastAsia="Amiri" w:cs="Amiri"/>
          <w:color w:val="111111"/>
          <w:sz w:val="28"/>
          <w:sz w:val="28"/>
          <w:szCs w:val="28"/>
          <w:rtl w:val="true"/>
          <w:lang w:bidi="ar-SA"/>
        </w:rPr>
        <w:t xml:space="preserve">وقُبَّةُ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تسيلُ على ضريحِ الكوكبينِ</w:t>
      </w:r>
    </w:p>
    <w:p>
      <w:pPr>
        <w:pStyle w:val="BookText"/>
        <w:rPr/>
      </w:pPr>
      <w:r>
        <w:rPr>
          <w:rFonts w:ascii="Amiri" w:hAnsi="Amiri" w:eastAsia="Amiri" w:cs="Amiri"/>
          <w:color w:val="111111"/>
          <w:sz w:val="28"/>
          <w:sz w:val="28"/>
          <w:szCs w:val="28"/>
          <w:rtl w:val="true"/>
          <w:lang w:bidi="ar-SA"/>
        </w:rPr>
        <w:t xml:space="preserve">لقد بكتِ السماءُ دماً عبيطاً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وعرشُ الله ناحَ بمُقلَتَينِ</w:t>
      </w:r>
    </w:p>
    <w:p>
      <w:pPr>
        <w:pStyle w:val="BookText"/>
        <w:rPr/>
      </w:pPr>
      <w:r>
        <w:rPr>
          <w:rFonts w:ascii="Amiri" w:hAnsi="Amiri" w:eastAsia="Amiri" w:cs="Amiri"/>
          <w:color w:val="111111"/>
          <w:sz w:val="28"/>
          <w:sz w:val="28"/>
          <w:szCs w:val="28"/>
          <w:rtl w:val="true"/>
          <w:lang w:bidi="ar-SA"/>
        </w:rPr>
        <w:t xml:space="preserve">كما هدموا البقيعَ فنُحْتَ قبلاً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ودمعُكَ شاهدٌ في الحالتينِ</w:t>
      </w:r>
    </w:p>
    <w:p>
      <w:pPr>
        <w:pStyle w:val="BookText"/>
        <w:rPr/>
      </w:pPr>
      <w:r>
        <w:rPr>
          <w:rFonts w:ascii="Amiri" w:hAnsi="Amiri" w:eastAsia="Amiri" w:cs="Amiri"/>
          <w:color w:val="111111"/>
          <w:sz w:val="28"/>
          <w:sz w:val="28"/>
          <w:szCs w:val="28"/>
          <w:rtl w:val="true"/>
          <w:lang w:bidi="ar-SA"/>
        </w:rPr>
        <w:t xml:space="preserve">إلينا أيُّها الثاوي برضوى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 قد ضاقَ صدرُ الخافِقَينِ</w:t>
      </w:r>
    </w:p>
    <w:p>
      <w:pPr>
        <w:pStyle w:val="BookText"/>
        <w:rPr/>
      </w:pPr>
      <w:r>
        <w:rPr>
          <w:rFonts w:ascii="Amiri" w:hAnsi="Amiri" w:eastAsia="Amiri" w:cs="Amiri"/>
          <w:color w:val="111111"/>
          <w:sz w:val="28"/>
          <w:sz w:val="28"/>
          <w:szCs w:val="28"/>
          <w:rtl w:val="true"/>
          <w:lang w:bidi="ar-SA"/>
        </w:rPr>
        <w:t xml:space="preserve">فليس هناك من فرجٍ قريبٍ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سواكَ وحقِّ ربِّ المشرقينِ</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قصائد الانتظار الحديثة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جاسم محمّد الصحيح، معاصر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منها هذه الشذرات، والتي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 مهمَا دَعَوْنَاكَ البِدَارا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في الغيبِ زرعناكَ انتظارا</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أعماقِكُمْ شمساً، فلا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تطلبوا من غير عينيها النَّهارَا</w:t>
      </w:r>
    </w:p>
    <w:p>
      <w:p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عَربَدَ الرَّمْلُ، ولم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الصحارَى</w:t>
      </w:r>
    </w:p>
    <w:p>
      <w:pPr>
        <w:pStyle w:val="BookText"/>
        <w:rPr/>
      </w:pPr>
      <w:r>
        <w:rPr>
          <w:rFonts w:ascii="Amiri" w:hAnsi="Amiri" w:eastAsia="Amiri" w:cs="Amiri"/>
          <w:color w:val="111111"/>
          <w:sz w:val="28"/>
          <w:sz w:val="28"/>
          <w:szCs w:val="28"/>
          <w:rtl w:val="true"/>
          <w:lang w:bidi="ar-SA"/>
        </w:rPr>
        <w:t xml:space="preserve">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يمتدُّ على الدنيا مَنارَا</w:t>
      </w:r>
    </w:p>
    <w:p>
      <w:pPr>
        <w:pStyle w:val="BookText"/>
        <w:rPr/>
      </w:pPr>
      <w:r>
        <w:rPr>
          <w:rFonts w:ascii="Amiri" w:hAnsi="Amiri" w:eastAsia="Amiri" w:cs="Amiri"/>
          <w:color w:val="111111"/>
          <w:sz w:val="28"/>
          <w:sz w:val="28"/>
          <w:szCs w:val="28"/>
          <w:rtl w:val="true"/>
          <w:lang w:bidi="ar-SA"/>
        </w:rPr>
        <w:t xml:space="preserve">نحن في غُربتِنا 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المحبِّينَ أَسارَا</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في أيَّامِنا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موسماً نجترُّ منه الاجترارَا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عامٍ والقوافي تلتظي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حتَّى صارَتِ الأحرفُ نارَا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وخاطب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جئنا وما جئنا إلى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منبعِ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نَرْوِ الجِرارَا</w:t>
      </w:r>
    </w:p>
    <w:p>
      <w:pPr>
        <w:pStyle w:val="BookText"/>
        <w:rPr/>
      </w:pPr>
      <w:r>
        <w:rPr>
          <w:rFonts w:ascii="Amiri" w:hAnsi="Amiri" w:eastAsia="Amiri" w:cs="Amiri"/>
          <w:color w:val="111111"/>
          <w:sz w:val="28"/>
          <w:sz w:val="28"/>
          <w:szCs w:val="28"/>
          <w:rtl w:val="true"/>
          <w:lang w:bidi="ar-SA"/>
        </w:rPr>
        <w:t xml:space="preserve">لم نزلْ نستنبتُ الشوقَ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سَرَى في الشوكِ أضحَى جُلَّنارَا</w:t>
      </w:r>
    </w:p>
    <w:p>
      <w:pPr>
        <w:pStyle w:val="BookText"/>
        <w:rPr/>
      </w:pPr>
      <w:r>
        <w:rPr>
          <w:rFonts w:ascii="Amiri" w:hAnsi="Amiri" w:eastAsia="Amiri" w:cs="Amiri"/>
          <w:color w:val="111111"/>
          <w:sz w:val="28"/>
          <w:sz w:val="28"/>
          <w:szCs w:val="28"/>
          <w:rtl w:val="true"/>
          <w:lang w:bidi="ar-SA"/>
        </w:rPr>
        <w:t xml:space="preserve">وهنا أحلامُنا لو سَكَنَتْ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غُرابٍ لَأحالَتْهُ هَزارَا</w:t>
      </w:r>
    </w:p>
    <w:p>
      <w:pPr>
        <w:pStyle w:val="BookText"/>
        <w:rPr/>
      </w:pPr>
      <w:r>
        <w:rPr>
          <w:rFonts w:ascii="Amiri" w:hAnsi="Amiri" w:eastAsia="Amiri" w:cs="Amiri"/>
          <w:color w:val="111111"/>
          <w:sz w:val="28"/>
          <w:sz w:val="28"/>
          <w:szCs w:val="28"/>
          <w:rtl w:val="true"/>
          <w:lang w:bidi="ar-SA"/>
        </w:rPr>
        <w:t xml:space="preserve">زَوِّجوا آمالَكُمْ أعمالَكُمْ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تُنجِبوا من رَحِمِ الضعفِ انتصارَا</w:t>
      </w:r>
    </w:p>
    <w:p>
      <w:pPr>
        <w:pStyle w:val="BookText"/>
        <w:rPr/>
      </w:pPr>
      <w:r>
        <w:rPr>
          <w:rFonts w:ascii="Amiri" w:hAnsi="Amiri" w:eastAsia="Amiri" w:cs="Amiri"/>
          <w:color w:val="111111"/>
          <w:sz w:val="28"/>
          <w:sz w:val="28"/>
          <w:szCs w:val="28"/>
          <w:rtl w:val="true"/>
          <w:lang w:bidi="ar-SA"/>
        </w:rPr>
        <w:t xml:space="preserve">وافهَموا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متى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أدركَ الفهمَ تجلَّى وأنارَا</w:t>
      </w:r>
    </w:p>
    <w:p>
      <w:pPr>
        <w:pStyle w:val="BookText"/>
        <w:rPr/>
      </w:pPr>
      <w:r>
        <w:rPr>
          <w:rFonts w:ascii="Amiri" w:hAnsi="Amiri" w:eastAsia="Amiri" w:cs="Amiri"/>
          <w:color w:val="111111"/>
          <w:sz w:val="28"/>
          <w:sz w:val="28"/>
          <w:szCs w:val="28"/>
          <w:rtl w:val="true"/>
          <w:lang w:bidi="ar-SA"/>
        </w:rPr>
        <w:t xml:space="preserve">رُبَّما يُشرِقُ من أعماقِكُمْ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فارسٌ ملَّ هناك الانتظارَا</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9055_211626"/>
    </w:p>
    <w:p>
      <w:pPr>
        <w:pStyle w:val="Heading2"/>
        <w:numPr>
          <w:ilvl w:val="1"/>
          <w:numId w:val="1"/>
        </w:numPr>
        <w:rPr/>
      </w:pPr>
      <w:bookmarkStart w:id="293" w:name="__RefHeading___Toc14176687_1280447820"/>
      <w:bookmarkStart w:id="294" w:name="_Toc96"/>
      <w:bookmarkEnd w:id="292"/>
      <w:bookmarkEnd w:id="293"/>
      <w:r>
        <w:rPr>
          <w:rtl w:val="true"/>
        </w:rPr>
        <w:t>الفصل العاشر</w:t>
      </w:r>
      <w:r>
        <w:rPr>
          <w:rtl w:val="true"/>
        </w:rPr>
        <w:t xml:space="preserve">: </w:t>
      </w:r>
      <w:r>
        <w:rPr>
          <w:rtl w:val="true"/>
        </w:rPr>
        <w:t>طور التطبيق</w:t>
      </w:r>
      <w:bookmarkEnd w:id="2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4176689_1280447820"/>
      <w:bookmarkStart w:id="296" w:name="_Toc97"/>
      <w:bookmarkEnd w:id="295"/>
      <w:r>
        <w:rPr>
          <w:rtl w:val="true"/>
        </w:rPr>
        <w:t>اشارة</w:t>
      </w:r>
      <w:bookmarkEnd w:id="2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9055_211628"/>
      <w:bookmarkStart w:id="298" w:name="pg19055_211628"/>
      <w:bookmarkEnd w:id="298"/>
    </w:p>
    <w:p>
      <w:pPr>
        <w:pStyle w:val="Heading3"/>
        <w:numPr>
          <w:ilvl w:val="2"/>
          <w:numId w:val="1"/>
        </w:numPr>
        <w:rPr/>
      </w:pPr>
      <w:bookmarkStart w:id="299" w:name="pg19055_211628"/>
      <w:bookmarkStart w:id="300" w:name="__RefHeading___Toc14176691_1280447820"/>
      <w:bookmarkStart w:id="301" w:name="_Toc98"/>
      <w:bookmarkEnd w:id="299"/>
      <w:bookmarkEnd w:id="300"/>
      <w:r>
        <w:rPr>
          <w:rtl w:val="true"/>
        </w:rPr>
        <w:t xml:space="preserve">مرحلة الحضارة المهدويَّة </w:t>
      </w:r>
      <w:r>
        <w:rPr>
          <w:rtl w:val="true"/>
        </w:rPr>
        <w:t>(</w:t>
      </w:r>
      <w:r>
        <w:rPr>
          <w:rtl w:val="true"/>
        </w:rPr>
        <w:t xml:space="preserve">اليوم الموعود </w:t>
      </w:r>
      <w:r>
        <w:rPr>
          <w:rtl w:val="true"/>
        </w:rPr>
        <w:t xml:space="preserve">- </w:t>
      </w:r>
      <w:r>
        <w:rPr>
          <w:rtl w:val="true"/>
        </w:rPr>
        <w:t>يوم القيامة</w:t>
      </w:r>
      <w:r>
        <w:rPr>
          <w:rtl w:val="true"/>
        </w:rPr>
        <w:t>):</w:t>
      </w:r>
      <w:bookmarkEnd w:id="301"/>
    </w:p>
    <w:p>
      <w:pPr>
        <w:pStyle w:val="BookText"/>
        <w:rPr/>
      </w:pPr>
      <w:r>
        <w:rPr>
          <w:rFonts w:ascii="Amiri" w:hAnsi="Amiri" w:eastAsia="Amiri" w:cs="Amiri"/>
          <w:color w:val="111111"/>
          <w:sz w:val="28"/>
          <w:sz w:val="28"/>
          <w:szCs w:val="28"/>
          <w:rtl w:val="true"/>
          <w:lang w:bidi="ar-SA"/>
        </w:rPr>
        <w:t xml:space="preserve">مرحلة زمنيَّة من تاريخ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سوف تمتاز بتحوُّلات مفصليَّة وانعطافات جوهريَّة تشمل كافَّة نواحي حياة الإنسان المعاصر للعهد الميمون، لم تمرّ على البشريَّة مثلها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الحقبة من تاريخ الإنسان على الأرض ستختلف المعيشة والحياة على المعمورة بشكل جذري وعلى جميع الأصعدة، وذلك بسبب الأوضاع والأجواء المثاليَّة التي يخلقها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جوانب الحياة، حيث النضج والرشد العقلي والروحي والأخلاقي للإنسان، فتتميَّز دولته الفاضلة بتعانق النظريَّة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والفكر المهدوي للناس سيتطوَّر ويصل إلى أوج قمَّته، فعندما ترتفع ستارة الغيبة عن مسرح الإمامة، وتنفتح البشريَّة على الحقيقة المهدويَّة بشكلها الواقعي كما أرادها الله سبحانه وتعالى، ويُدرِك البشر معنى القيادة الربَّانيَّة المتمثِّلة في المهدويَّة، ستتحقَّق حينها الأُمنية الكبرى لجميع الأُمَم السابقة وكافَّة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المحطَّة الأخيرة والحقبة المشرقة في تاريخ البشريَّة، وذلك عندما تعيش في كنف ورعاية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الحضارة المهدويَّة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4176693_1280447820"/>
      <w:bookmarkStart w:id="303" w:name="_Toc99"/>
      <w:bookmarkEnd w:id="302"/>
      <w:r>
        <w:rPr>
          <w:rtl w:val="true"/>
        </w:rPr>
        <w:t>لمحة سياسيَّة وتاريخيَّة</w:t>
      </w:r>
      <w:r>
        <w:rPr>
          <w:rtl w:val="true"/>
        </w:rPr>
        <w:t>:</w:t>
      </w:r>
      <w:bookmarkEnd w:id="3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فجر التاريخ وإلى يومنا هذا والبشريَّة تعيش قصَّة تراجيديَّة</w:t>
      </w:r>
      <w:r>
        <w:rPr>
          <w:rStyle w:val="FootnoteAnchor"/>
          <w:rtl w:val="true"/>
        </w:rPr>
        <w:footnoteReference w:id="159"/>
      </w:r>
      <w:r>
        <w:rPr>
          <w:rFonts w:ascii="Amiri" w:hAnsi="Amiri" w:eastAsia="Amiri" w:cs="Amiri"/>
          <w:color w:val="111111"/>
          <w:sz w:val="28"/>
          <w:sz w:val="28"/>
          <w:szCs w:val="28"/>
          <w:rtl w:val="true"/>
          <w:lang w:bidi="ar-SA"/>
        </w:rPr>
        <w:t xml:space="preserve">بين الأضداد، بين الخير والشرِّ، وبين الظلم والعدل، والمسيرة الإنسانيَّة تنتظر المنقذ </w:t>
      </w:r>
    </w:p>
    <w:p>
      <w:pPr>
        <w:pStyle w:val="BookText"/>
        <w:rPr/>
      </w:pPr>
      <w:r>
        <w:rPr>
          <w:rFonts w:ascii="Amiri" w:hAnsi="Amiri" w:eastAsia="Amiri" w:cs="Amiri"/>
          <w:color w:val="111111"/>
          <w:sz w:val="28"/>
          <w:sz w:val="28"/>
          <w:szCs w:val="28"/>
          <w:rtl w:val="true"/>
          <w:lang w:bidi="ar-SA"/>
        </w:rPr>
        <w:t>الموعود ليُخلِّصها من أتون الحرب وأشكال القهر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الإمام بهدم الواقع الفاسد الذي قامت عليه البشريَّة على طول تاريخها المرير، ويبدأ القائد بتطبيق وسائل مختلفة كلّيًّا في إدارة الحياة لم يألفها الناس من قبل، ويبدأ عمليَّة البناء والعروج بالإنسانيَّة إلى النفحة الإلهيَّة والعدل الربَّاني والقسط السماوي، فتحدث انعطافة تاريخيَّة كبيرة ومرحلة تحوُّلات مفصليَّة حاسمة على البشريَّة لتصل إلى رحاب الحضارة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لمحة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ستتميَّز حكومة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بمواصفات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حكومة</w:t>
      </w:r>
      <w:r>
        <w:rPr>
          <w:rStyle w:val="FootnoteAnchor"/>
          <w:rtl w:val="true"/>
        </w:rPr>
        <w:footnoteReference w:id="160"/>
      </w:r>
      <w:r>
        <w:rPr>
          <w:rFonts w:ascii="Amiri" w:hAnsi="Amiri" w:eastAsia="Amiri" w:cs="Amiri"/>
          <w:color w:val="111111"/>
          <w:sz w:val="28"/>
          <w:sz w:val="28"/>
          <w:szCs w:val="28"/>
          <w:rtl w:val="true"/>
          <w:lang w:bidi="ar-SA"/>
        </w:rPr>
        <w:t>ربَّانيَّة محمّديَّة مهدويَّة، لا مثيل لها في تاريخ البشريَّة، فالنظام السياسي في دولة العدل الإلهي يُمثِّل نموذجاً فريداً من نوعه، فهي حكومة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الاستبداد أو الديكتاتوريَّة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الإقطاعيَّة أو تتسلَّط فيها نخبة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لشعوب العالم دور في انتخابها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وزراؤها من غير المؤسَّسة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ائتلافيَّة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أحزاب في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تشبه أيًّا من الأنظمة السياسيَّة التي نعرفها قديماً أو حديثاً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حكومة إلهيَّة سماويَّة، حيث الحاكم الأعلى معيَّن ومُنصَّبْ من قِبَل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الإمامة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وهذه إرادة الخالق ووعد ربَّاني بأنَّ</w:t>
      </w:r>
      <w:r>
        <w:rPr>
          <w:rFonts w:eastAsia="Amiri" w:cs="Amiri" w:ascii="Amiri" w:hAnsi="Amiri"/>
          <w:color w:val="111111"/>
          <w:sz w:val="28"/>
          <w:szCs w:val="28"/>
          <w:rtl w:val="true"/>
          <w:lang w:bidi="ar-SA"/>
        </w:rPr>
        <w:t xml:space="preserve">). </w:t>
      </w:r>
      <w:bookmarkStart w:id="304" w:name="pg19055_211630"/>
    </w:p>
    <w:p>
      <w:pPr>
        <w:pStyle w:val="BookText"/>
        <w:rPr/>
      </w:pPr>
      <w:bookmarkEnd w:id="304"/>
      <w:r>
        <w:rPr>
          <w:rFonts w:ascii="Amiri" w:hAnsi="Amiri" w:eastAsia="Amiri" w:cs="Amiri"/>
          <w:color w:val="111111"/>
          <w:sz w:val="28"/>
          <w:sz w:val="28"/>
          <w:szCs w:val="28"/>
          <w:rtl w:val="true"/>
          <w:lang w:bidi="ar-SA"/>
        </w:rPr>
        <w:t>الأرض يرثها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النظام التشريعي في الدولة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خصائص الشعب أو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أحكام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والقيادة العليا في الدولة 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عادلة تبسط نفوذها وتمتدُّ حدودها إلى أقصى العالم وتشمل جميع الشعوب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حكومة تميط اللثام عن وجه الرؤية القرآنيَّة لمستقبل مشرق للإنسان، حيث التوحيد والعدل والحضارة المهدويَّة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4176695_1280447820"/>
      <w:bookmarkStart w:id="306" w:name="_Toc100"/>
      <w:bookmarkEnd w:id="305"/>
      <w:r>
        <w:rPr>
          <w:rtl w:val="true"/>
        </w:rPr>
        <w:t xml:space="preserve">لمحة لأحداث مستقبليَّة </w:t>
      </w:r>
      <w:r>
        <w:rPr>
          <w:rtl w:val="true"/>
        </w:rPr>
        <w:t>(</w:t>
      </w:r>
      <w:r>
        <w:rPr>
          <w:rtl w:val="true"/>
        </w:rPr>
        <w:t>تكون تاريخاً</w:t>
      </w:r>
      <w:r>
        <w:rPr>
          <w:rtl w:val="true"/>
        </w:rPr>
        <w:t>):</w:t>
      </w:r>
      <w:bookmarkEnd w:id="306"/>
    </w:p>
    <w:p>
      <w:pPr>
        <w:pStyle w:val="BookText"/>
        <w:rPr/>
      </w:pPr>
      <w:r>
        <w:rPr>
          <w:rFonts w:ascii="Amiri" w:hAnsi="Amiri" w:eastAsia="Amiri" w:cs="Amiri"/>
          <w:color w:val="111111"/>
          <w:sz w:val="28"/>
          <w:sz w:val="28"/>
          <w:szCs w:val="28"/>
          <w:rtl w:val="true"/>
          <w:lang w:bidi="ar-SA"/>
        </w:rPr>
        <w:t xml:space="preserve">مخاضات سياسيَّة وصراع بين تيَّارات متنافسة في 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فتصبح المنطقة ميداناً لمعارك عسكريَّة متعدِّدة، فيعيش الشعب المسلم حالة من التوتُّر والارتباك نتيجة عوامل عدم الاستقرار السياسي والأمني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أحداث سياسيَّة ووقائع عسكريَّة وظواهر كونيَّة ستقع في المستقبل أخبرنا عنها النبيُّ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ذات علاقة بالظهور مباشرةً، وقد حُدِّدت الأماكن والأزمنة فيها بشكل دقيق، ولكن من غير تحديد لعام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بنظرة سريعة على الجغرافيا السياسيَّة في منطقة الظهور، نجد أنَّ هناك أحداثاً خاصَّة أُطلِقَ عليها بالعلامات الحتميَّة والتي لا بدَّ من وقوعها،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رجل من آل أبي سفيان من ناحية الشام من الوادي اليابس، ويُمثِّل رمزاً للحُكَّام المسلمين الظالمين ومناهض للمهدي، وهو مدعوم من قِبَل الروم، يستولي على محافظات الشام الخمس، يشارك في معركة قرقيسيا، ثمّ يغزو العراق ويرتكب مجازر بشعة، ويغزو الحجاز ويكون خسف </w:t>
      </w:r>
    </w:p>
    <w:p>
      <w:pPr>
        <w:pStyle w:val="BookText"/>
        <w:rPr/>
      </w:pPr>
      <w:r>
        <w:rPr>
          <w:rFonts w:ascii="Amiri" w:hAnsi="Amiri" w:eastAsia="Amiri" w:cs="Amiri"/>
          <w:color w:val="111111"/>
          <w:sz w:val="28"/>
          <w:sz w:val="28"/>
          <w:szCs w:val="28"/>
          <w:rtl w:val="true"/>
          <w:lang w:bidi="ar-SA"/>
        </w:rPr>
        <w:t xml:space="preserve">البيداء بجيشه، يخرج في شهر رجب في سنة زوجيَّة قبل عام الظهور، ويفصل بينه وبين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ستَّة أشهر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سيِّد حسيني من نسل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اليمن، ولذا أُطلِقَ عليه اليماني، وتصف الأحاديث حركته بأنَّها راية هدى وهو يدعو للإمام، يخرج في شهر رجب في نفس يوم خروج السفياني والخراساني، وسوف يتوجَّه إلى العراق والشام، ويشارك مع الخراساني في قتال السفياني، وهو أحد أفراس الرهان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كوني غريب، وهو صوت ونداء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أهل الأرض جميعاً، كلُّ قوم بلغتهم، يحدث هذا الصوت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واضح من الله سبحانه وتعالى إلى كلِّ الناس على قرب ظهور المهدي، وهذه العلامة إعجاز إلهي وهامَّة جدًّا حيث لا يمكن التلاعب بها، وهي أوضح وأصدق علامة لقرب ظهور الإمام، وقد أشار لها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تعقبها عمليَّة تكذيب عالميَّة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للتعمية على هذا الإعلان وتشويهه،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الصوت هو من سحر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الصيحة وبين اليوم الموعود ثلاثة أشهر ونصف الشهر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الشابُّ الحسيني الذي يبعثه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لتهيئة الأجواء للحركة المباركة، فينقل في يوم الخامس والعشرين من ذي الحجَّة، أي قبل الظهور بخمس عشرة ليلة، خطاباً شفهيًّا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الحجاج في بيت الله الحرام، وقبل أنْ يُكمِل كلامه تُرتكَب جريمة قتله في الحرم المكِّي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الحَدَث آخر العلامات قبل الظهور الشريف</w:t>
      </w:r>
      <w:r>
        <w:rPr>
          <w:rFonts w:eastAsia="Amiri" w:cs="Amiri" w:ascii="Amiri" w:hAnsi="Amiri"/>
          <w:color w:val="111111"/>
          <w:sz w:val="28"/>
          <w:szCs w:val="28"/>
          <w:rtl w:val="true"/>
          <w:lang w:bidi="ar-SA"/>
        </w:rPr>
        <w:t xml:space="preserve">. </w:t>
      </w:r>
      <w:bookmarkStart w:id="307" w:name="pg19055_211632"/>
    </w:p>
    <w:p>
      <w:pPr>
        <w:pStyle w:val="BookText"/>
        <w:rPr/>
      </w:pPr>
      <w:bookmarkEnd w:id="307"/>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الذي يقع بجيش السفياني، القادم من الشام إلى الحجاز، والمتَّجه إلى مكَّة المكرَّمة للقضاء على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الخسف أرض البيداء الواقعة بين 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الخسف كمعجزة إلهيَّة من الدلالات القويَّة على صدق وحقيقة ارتباط المهدويَّة الصادقة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علامات الظهور انتظمت في عقد واحد، فإذا انفرطت منه حبَّة تابعها الباقي نظام كنظام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وباختصار يمكننا أنْ نصف الوضع السياسي في المنطقة قبل الظهور بمدَّة وجيزة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سياسي واضطراب أمني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إلى خمس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وسيطرة السفياني على مقاليد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تيَّارات سياسيَّة متباينة، ودولة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تيَّار موالي للإمام المهدي بقيادة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تيَّار موالي للإمام المهدي بقيادة الخراساني</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176697_1280447820"/>
      <w:bookmarkStart w:id="309" w:name="_Toc101"/>
      <w:bookmarkEnd w:id="308"/>
      <w:r>
        <w:rPr>
          <w:rtl w:val="true"/>
        </w:rPr>
        <w:t>التراث الدِّيني السماوي</w:t>
      </w:r>
      <w:r>
        <w:rPr>
          <w:rtl w:val="true"/>
        </w:rPr>
        <w:t>:</w:t>
      </w:r>
      <w:bookmarkEnd w:id="3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يتابع النصوص الإسلاميَّة والروايات الشريفة التي تتكلَّم عن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دولته المباركة، يجد أنَّ حضارة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الوارثة الحقيقية لكلِّ القِيَم والتراث الذي جاء به الأنبياء والمرسَلون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نلمس بصورة دقيقة العلاقة الوثيقة بين الحضارة التي يقيمها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القِيَم والمعارف السماويَّة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فدولة العدل الإلهي إضافةً إلى عصمة قيادتها فإنَّها تستجمع خاصَّةً تجارب ووعي ونضج المسيرة الربَّانيَّة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العطاء الإلهي للأنبياء السابقين والخصوصيَّات الرساليَّة التي ميَّز الله بها بعض أنبيائه، والتي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مواريث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وصل جميعها إلى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روايات مستفيضة تُؤكِّد وصولها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وجميعها موجودة الآن عند آخر الذخائر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وَخَاتَمِ سُلَيْمَانَ، وَحَجَرِ مُوسَى وَعَصَاهُ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وبهدف إثراء البحث نشير إلى بعض مواريث الأنبياء المودَعة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سيُخرجها للناس عند ظهوره المقدَّس، ويُعتبَر هذا دليلاً وعلامة صدق على إمامته وأنَّه صاحب المنصب الإلهي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عن العطاء الإلهي وتراث الأنبياء وآثار الأصفياء والإمامة يجرُّنا للحديث عن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التعرُّف على حقيقة محتواه ومضمونه</w:t>
      </w:r>
      <w:r>
        <w:rPr>
          <w:rStyle w:val="FootnoteAnchor"/>
          <w:rtl w:val="true"/>
        </w:rPr>
        <w:footnoteReference w:id="164"/>
      </w:r>
      <w:r>
        <w:rPr>
          <w:rFonts w:ascii="Amiri" w:hAnsi="Amiri" w:eastAsia="Amiri" w:cs="Amiri"/>
          <w:color w:val="111111"/>
          <w:sz w:val="28"/>
          <w:sz w:val="28"/>
          <w:szCs w:val="28"/>
          <w:rtl w:val="true"/>
          <w:lang w:bidi="ar-SA"/>
        </w:rPr>
        <w:t>على ضوء الروايات الشريفة، حيث أخبر الأئمَّة عن جفار أربعة موجودة عندهم، أحدها كتاب والثلاثة الأُخرى أوعية ومخازن لمحتويات ذات قيمة معنويَّة كبيرة، وهي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خاصٌّ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حجمه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 جلد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ينظر فيه سوى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أو وصيُّ نبيٍّ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صيغ بطريقة رمزيَّة خاصَّة يفهم منها المعصوم العلوم المتقدِّمة التي يحتويها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يشمل على علم المنايا والبلايا والرزايا وعلم ما كان وما يكون إلى يوم القيامة، وهو عبارة عن لوح 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وعاء</w:t>
      </w:r>
      <w:r>
        <w:rPr>
          <w:rStyle w:val="FootnoteAnchor"/>
          <w:rtl w:val="true"/>
        </w:rPr>
        <w:footnoteReference w:id="166"/>
      </w:r>
      <w:r>
        <w:rPr>
          <w:rFonts w:ascii="Amiri" w:hAnsi="Amiri" w:eastAsia="Amiri" w:cs="Amiri"/>
          <w:color w:val="111111"/>
          <w:sz w:val="28"/>
          <w:sz w:val="28"/>
          <w:szCs w:val="28"/>
          <w:rtl w:val="true"/>
          <w:lang w:bidi="ar-SA"/>
        </w:rPr>
        <w:t xml:space="preserve">فيه كُتُب مقدَّسة، يحتوي على كُتُب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الخالصة من أيِّ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كُتُب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ويشمل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المنزَلة من الله سبحانه وتعالى على أنبيائه العظام، 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 حصل في التاريخ هو ضياع لبعضها وتحريف في البعض الآخر،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توراة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إنجيل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خالٍ من الأحكام الشرعيَّة، وعنوان محتواه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أسماء كلِّ مَلِك يملك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صحيفة 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سبعون ذراعاً تحتوي على الأحكام الفقهيَّة من حلال وحرام إلى أنْ تصل إلى الأرش في الخَدَش، وكلِّ شيء يحتاج الناس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وصُحُف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نعرف ميزة وجود هذه الكُتُب المقدَّسة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هذا التراث السماوي إحدى علامات معرفة الإمام الحقِّ والوصيِّ الشرعي، إضافةً إلى جنبة العلم الخاصِّ الذي هو شرط أساسي من شروط الإمام وصاحب المنصب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مخزن ووعاء</w:t>
      </w:r>
      <w:r>
        <w:rPr>
          <w:rStyle w:val="FootnoteAnchor"/>
          <w:rtl w:val="true"/>
        </w:rPr>
        <w:footnoteReference w:id="167"/>
      </w:r>
      <w:r>
        <w:rPr>
          <w:rFonts w:ascii="Amiri" w:hAnsi="Amiri" w:eastAsia="Amiri" w:cs="Amiri"/>
          <w:color w:val="111111"/>
          <w:sz w:val="28"/>
          <w:sz w:val="28"/>
          <w:szCs w:val="28"/>
          <w:rtl w:val="true"/>
          <w:lang w:bidi="ar-SA"/>
        </w:rPr>
        <w:t xml:space="preserve">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الذي يفتح هذا الجفر هو صاحب السيف الذي يفتحه للقتل،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هذا السلاح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w:t>
      </w:r>
      <w:r>
        <w:rPr>
          <w:rStyle w:val="FootnoteAnchor"/>
          <w:rtl w:val="true"/>
        </w:rPr>
        <w:footnoteReference w:id="168"/>
      </w:r>
      <w:r>
        <w:rPr>
          <w:rFonts w:ascii="Amiri" w:hAnsi="Amiri" w:eastAsia="Amiri" w:cs="Amiri"/>
          <w:color w:val="111111"/>
          <w:sz w:val="28"/>
          <w:sz w:val="28"/>
          <w:szCs w:val="28"/>
          <w:rtl w:val="true"/>
          <w:lang w:bidi="ar-SA"/>
        </w:rPr>
        <w:t>رسول الله ودرعه وسيفه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 كتابوت السكينة عند بني إسرائيل</w:t>
      </w:r>
      <w:r>
        <w:rPr>
          <w:rStyle w:val="FootnoteAnchor"/>
          <w:rtl w:val="true"/>
        </w:rPr>
        <w:footnoteReference w:id="169"/>
      </w:r>
      <w:r>
        <w:rPr>
          <w:rFonts w:ascii="Amiri" w:hAnsi="Amiri" w:eastAsia="Amiri" w:cs="Amiri"/>
          <w:color w:val="111111"/>
          <w:sz w:val="28"/>
          <w:sz w:val="28"/>
          <w:szCs w:val="28"/>
          <w:rtl w:val="true"/>
          <w:lang w:bidi="ar-SA"/>
        </w:rPr>
        <w:t xml:space="preserve">، فكما كان تابوت الحكمة والسكينة علامة المنصب الإلهي المتمثِّل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بالنبوَّة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علامة المنصب الإلهي المتمثِّل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يوجد عنده السلاح فهو الإمام الحقُّ والوصيُّ الشرعي الواجب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وعاء كبير من جلد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مدبوغ كالجراب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في داخله على الجفر الأبيض والجفر الأحمر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والنصوص الإسلاميَّة تُؤكِّد وجود جملة من المختصَّاتى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وسلسلة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بعضها يختصُّ بالأنبياء السابقين والبعض الآخر يختصُّ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كثيرة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مختصَّات الأنبياء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آية لنبوَّته وإحدى معجزاته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استخدمه في التيه مع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تابوت الحكمة والسكينة، علامة النبوَّة والمُلك عند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قميص النبيِّ إبراهيم والنبيِّ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الحماية من النار وعودة البصر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ويرمز إلى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المغفر والدرع والسيف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ورق الجنَّة، نشرها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ولا ينشرها بعدهما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العطاء الإلهي وهذا التراث السماوي موجود حاليًّا عند بقيَّة الله وآخر الذخائر الربَّانيَّة، ويُعَدُّ من خصائص المهدويَّة في هذه المرحلة، فيستخدم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بداية ظهوره كحجر موسى وراية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والبعض الآخر يستفيد منها لاحقاً لإلقاء الحجَّة على جميع الأُمَم وأصحاب الديانات المختلفة بصدق إمامته وأنَّه صاحب المنصب الإلهي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الوسائل وأدوات المعجزة ستساعده على نشر التوحيد وبسط العدل على كافَّة أرض المعمورة، وحينها يتَّضح للناس جزء من حقيقة المهدويَّة بعد أنِ انكشف لهم غطاء الغيبة، حينها سيُدرِك العالم المعنى الحقيقي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9055_211638"/>
      <w:bookmarkStart w:id="311" w:name="pg19055_211638"/>
      <w:bookmarkEnd w:id="311"/>
    </w:p>
    <w:p>
      <w:pPr>
        <w:pStyle w:val="Heading2"/>
        <w:numPr>
          <w:ilvl w:val="1"/>
          <w:numId w:val="1"/>
        </w:numPr>
        <w:rPr/>
      </w:pPr>
      <w:bookmarkStart w:id="312" w:name="pg19055_211638"/>
      <w:bookmarkStart w:id="313" w:name="__RefHeading___Toc14176699_1280447820"/>
      <w:bookmarkStart w:id="314" w:name="_Toc102"/>
      <w:bookmarkEnd w:id="312"/>
      <w:bookmarkEnd w:id="313"/>
      <w:r>
        <w:rPr>
          <w:rtl w:val="true"/>
        </w:rPr>
        <w:t>الفصل الحادي عشر</w:t>
      </w:r>
      <w:r>
        <w:rPr>
          <w:rtl w:val="true"/>
        </w:rPr>
        <w:t xml:space="preserve">: </w:t>
      </w:r>
      <w:r>
        <w:rPr>
          <w:rtl w:val="true"/>
        </w:rPr>
        <w:t>ضياع التراث، آفاق مستقبليَّة</w:t>
      </w:r>
      <w:bookmarkEnd w:id="3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14176701_1280447820"/>
      <w:bookmarkStart w:id="316" w:name="_Toc103"/>
      <w:bookmarkEnd w:id="315"/>
      <w:r>
        <w:rPr>
          <w:rtl w:val="true"/>
        </w:rPr>
        <w:t>اشارة</w:t>
      </w:r>
      <w:bookmarkEnd w:id="3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9055_211640"/>
      <w:bookmarkStart w:id="318" w:name="pg19055_211640"/>
      <w:bookmarkEnd w:id="318"/>
    </w:p>
    <w:p>
      <w:pPr>
        <w:pStyle w:val="Heading3"/>
        <w:numPr>
          <w:ilvl w:val="2"/>
          <w:numId w:val="1"/>
        </w:numPr>
        <w:rPr/>
      </w:pPr>
      <w:bookmarkStart w:id="319" w:name="pg19055_211640"/>
      <w:bookmarkStart w:id="320" w:name="__RefHeading___Toc14176703_1280447820"/>
      <w:bookmarkStart w:id="321" w:name="_Toc104"/>
      <w:bookmarkEnd w:id="319"/>
      <w:bookmarkEnd w:id="320"/>
      <w:r>
        <w:rPr>
          <w:rtl w:val="true"/>
        </w:rPr>
        <w:t>(</w:t>
      </w:r>
      <w:r>
        <w:rPr/>
        <w:t>1</w:t>
      </w:r>
      <w:r>
        <w:rPr>
          <w:rtl w:val="true"/>
        </w:rPr>
        <w:t xml:space="preserve">) </w:t>
      </w:r>
      <w:r>
        <w:rPr>
          <w:rtl w:val="true"/>
        </w:rPr>
        <w:t>ضياع التراث</w:t>
      </w:r>
      <w:bookmarkEnd w:id="321"/>
    </w:p>
    <w:p>
      <w:pPr>
        <w:pStyle w:val="Heading4"/>
        <w:numPr>
          <w:ilvl w:val="3"/>
          <w:numId w:val="1"/>
        </w:numPr>
        <w:rPr/>
      </w:pPr>
      <w:bookmarkStart w:id="322" w:name="__RefHeading___Toc14176705_1280447820"/>
      <w:bookmarkStart w:id="323" w:name="_Toc105"/>
      <w:bookmarkEnd w:id="322"/>
      <w:r>
        <w:rPr>
          <w:rtl w:val="true"/>
        </w:rPr>
        <w:t>أسباب ضياع التراث المهدوي الشيعي</w:t>
      </w:r>
      <w:r>
        <w:rPr>
          <w:rtl w:val="true"/>
        </w:rPr>
        <w:t>:</w:t>
      </w:r>
      <w:bookmarkEnd w:id="323"/>
    </w:p>
    <w:p>
      <w:pPr>
        <w:pStyle w:val="BookText"/>
        <w:rPr/>
      </w:pPr>
      <w:r>
        <w:rPr>
          <w:rFonts w:ascii="Amiri" w:hAnsi="Amiri" w:eastAsia="Amiri" w:cs="Amiri"/>
          <w:color w:val="111111"/>
          <w:sz w:val="28"/>
          <w:sz w:val="28"/>
          <w:szCs w:val="28"/>
          <w:rtl w:val="true"/>
          <w:lang w:bidi="ar-SA"/>
        </w:rPr>
        <w:t>إنَّ البشريَّة فقدت الكثير من التراث الشيعي، واندثر المئات من الكُتُب المهدويَّة الشيعيَّة نتيجة الحرق والإتلاف المتعمَّد لها، ممَّا أدَّى إلى ضياع جهود العلماء ورجال الفكر والأدب الذين أثروا المكتبات آنذاك بنتاج فكري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فالمحن التي واجهها التراث عبر العصور المختلفة والمتمثِّلة في القضاء عليه، وملاحقة علماء الشيعة ومضايقتهم والتنكيل بهم، بل وصل الحدُّ إلى قتلهم، والعبث بالتراث الفكري والتفنُّن في تدميره والقضاء عليه، وقد تعدَّدت وسائل إتلاف الكُتُب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ضمنها التراث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حرقها أو دفنها أو رميها في المياه أو غير ذلك من وسائل الإتلاف، ممَّا أدى إلى عواقب وخيمة على الحركة الفكريَّة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التي أدَّت إلى ضياع التراث المهدوي عديدة، نذكر بعضها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تعود للأوضاع الأمنيَّة التي خلقتها الحكومات الظالمة والمستبَّدة على طول التاريخ الإسلامي والتي تحارب أفكار وكُتُب الفِرَق الإسلاميَّة الأُخرى المغايرة لمذهبها الرسمي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نفسيَّة بحتة ومنشؤها الخوف من اقتناء الكُتُب الشيعيَّة، باعتبارها محرَّمة وممنوعة ويُعاقَب صاحبها، كما حدث في بعض الظروف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كعصر الغيبة الصغرى 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مصدرها الحقد الطائفي والتعصُّب الأعمى والجهل القاتل، وحرقهم لكُتُب الطوائف الإسلاميَّة المختلفة، كالسلاجقة والمماليك والأيُّوبيِّين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خارجيَّة متمثِّلة في غزو أو احتلال البلاد الإسلاميَّة من قِبَل المستعمر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وتدمير المكتبات وخزائن العلم وحرقها أو سرقة محتوياتها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لأسباب أُخرى عديدة أدَّت جميعها إلى ضياع الكثير من التراث الشيعي والمهدوي والمرتبط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الفواجع التي لحقت بالمكتبات الشيعيَّة في عصور التاريخ الإسلامي، تدمير مثل خزائن العلم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بن 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مؤسِّسها سابور وزير بهاء الدولة البويهي، بالكرخ ببغداد، وكانت تحتوي على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دُمِّرت على يد طغرل بيك السلجوقي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فأفقدت الأُمَّة الإسلاميَّة تراثاً ثقافيًّا ذا أهمّيَّة 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واحدة من أهمّ خزائن الكُتُب في بغداد آنذاك حيث كانت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وكذلك دار علم الشريف الرضي، دمَّرها السلاجقة عندما سيطرو على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شيخ الطائفة الطوسي، حيث كُبِسَت داره من قِبَل السلاجقة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وأُحرقت كُتُبه وكرسي تدريسه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إثر ذلك غادر الشيخ الطوسي بغداد إلى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الصاحب بن عبَّاد، وكانت من أشهر المكتبات في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فيها ما يحتاج في نقلها إلى أربعمائة جمل، ومجموع كُتُبها يفوق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دمَّرها السلطان محمود الغزنوي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ابن العميد، وزير ركن الدولة البويهي، خزانة علم ضخمة في </w:t>
      </w:r>
    </w:p>
    <w:p>
      <w:pPr>
        <w:pStyle w:val="BookText"/>
        <w:rPr/>
      </w:pPr>
      <w:r>
        <w:rPr>
          <w:rFonts w:ascii="Amiri" w:hAnsi="Amiri" w:eastAsia="Amiri" w:cs="Amiri"/>
          <w:color w:val="111111"/>
          <w:sz w:val="28"/>
          <w:sz w:val="28"/>
          <w:szCs w:val="28"/>
          <w:rtl w:val="true"/>
          <w:lang w:bidi="ar-SA"/>
        </w:rPr>
        <w:t>الريِّ، احتوت على الكثير من الرسائل والكُتُب القديمة، وتولَّى مسؤوليَّة أمانتها العالم والمؤرِّخ والأديب مسكويه، دُمِّرت على يد الغزنويِّين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أُنشأت في عهد الدولة الفاطميَّة في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احتوت على مليون وستّمائة ألف مجلَّد، وظلَّت مركزاً ثقافيًّا ومنارةً للعلم لمدَّة تقارب القرنين، حتَّى دُمِّرت على يد الأيُّوبيِّين، فأحرق العابثون الكثير من محتوياتها، وبعضهم جعل من جلودها نعالاً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الكُتُب في حلب، أنشأها سيف الدولة الحمداني، وكان المتولِّي عليها ثابت بن أسلم الحلبي النحوي، وبعد قتل المتولِّي أحرقوا المكتبة المشتملة على عشرة آلاف كتاب، من مختلف المعارف والعلوم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أُنشأت في العصر العبَّاسي، دمَّرها المغول أثناء اجتياحهم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في بغداد تضمُّ مئات الآلاف من الكُتُب، وإنَّ مياه نهر دجلة بقيت سوداء لمدَّة ستَّة أشهر، وذلك بسبب حبر الكُتُب التي رُميت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زلزالاً مدمِّراً عصف بالتراث الشيعي، ففداحة التلف وضخامة الضياع نتيجةً للتعصُّب المذهبي والمنهج الجاهلي وعقاب المنتصر الغالب والتنكيل بالخصوم، حرم الإنسانيَّة من ثروة فكريَّة غنيَّة بالكنوز والنفائس نتيجة حرق خزائن علم لا تعوُّض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كُتِبَ البقاء لمؤلَّفات الشيعة في القرنين الرابع والخامس الهجري الذي كان في قمَّة العطاء، لكانت دور الكُتُب حاليًّا أغنى ما تكون بالآثار الشيعيَّة، فعندما نفقد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أربعمائة كتاب حديثي دوَّنها أربعمائة من مشاهير علماء القرن الثاني الهجري، وكبار محدِّثي ذلك العصر من أصحاب الإمامين جعفر الصادق وموسى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وجميعها ضاع واندثر نتيجة العمليَّات المخزية </w:t>
      </w:r>
      <w:bookmarkStart w:id="324" w:name="pg19055_211643"/>
    </w:p>
    <w:p>
      <w:pPr>
        <w:pStyle w:val="BookText"/>
        <w:rPr/>
      </w:pPr>
      <w:bookmarkEnd w:id="324"/>
      <w:r>
        <w:rPr>
          <w:rFonts w:ascii="Amiri" w:hAnsi="Amiri" w:eastAsia="Amiri" w:cs="Amiri"/>
          <w:color w:val="111111"/>
          <w:sz w:val="28"/>
          <w:sz w:val="28"/>
          <w:szCs w:val="28"/>
          <w:rtl w:val="true"/>
          <w:lang w:bidi="ar-SA"/>
        </w:rPr>
        <w:t>من حرق المكتبات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كم كُتِمَ عنَّا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كان فيها أحاديث صحيحة مسلسلة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ضاعت منَّا بسبب هذا النوع من الكتمان، وأيُّ الحقائق والمعلومات التي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ماذا تقول على الجهل والحقد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يعكس أعلى درجات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الأحداث حقائق تاريخيَّة مؤلمة، كنَّا نتوقَّعها نهاية المطاف للكوارث التي حلَّت بالتراث المهدوي الشيعي في مجال نهب وحرق الكُتُب والمكتبات الشيعيَّة، وأنْ تكون فعلاً من التاريخ وحَدَثاً مظلماً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بنا نشهد المسلسل يتكرَّر والمأساة تعود من جديد في العصور اللَّاحقة والحديثة من تدمير وسرقة للتراث الفكري الإسلامي بشكلٍ عامٍّ والشيعي بشكلٍ خاصٍّ، من قِبَل الاستعمار الأجنبي والحكومات الطائفيَّة الظالمة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4176707_1280447820"/>
      <w:bookmarkStart w:id="326" w:name="_Toc106"/>
      <w:bookmarkEnd w:id="325"/>
      <w:r>
        <w:rPr>
          <w:rtl w:val="true"/>
        </w:rPr>
        <w:t>هل التراث المهدوي الشيعي مفقود؟</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الواقع الإحصائي، وذلك لأنَّ إحصاء ما نُشِرَ من هذا التراث المرتبط بالشأن المهدوي، ومقارنته بما لم يزل مخطوطاً أو بما ضاع مع الزمن، يدلُّ على أنَّ نسبة التراث المتوفِّر بين أيدينا من تراث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 الناحية المقدَّسة أو تراث علماء الشيعة لا يزيد على عشرة بالمئة من مجموع التراث الحقيقي أو أقلّ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تداعيات الكتمان والأوضاع الأمنيَّة، فقد مرَّ الشيعة في ظروف وواقع حياة أمنيَّة متأزِّمة عقب استشهاد الإمام العسكري وفترة الغيبة الصغرى، فكانت القاعدة الأساس عدم </w:t>
      </w:r>
    </w:p>
    <w:p>
      <w:pPr>
        <w:pStyle w:val="BookText"/>
        <w:rPr/>
      </w:pPr>
      <w:r>
        <w:rPr>
          <w:rFonts w:ascii="Amiri" w:hAnsi="Amiri" w:eastAsia="Amiri" w:cs="Amiri"/>
          <w:color w:val="111111"/>
          <w:sz w:val="28"/>
          <w:sz w:val="28"/>
          <w:szCs w:val="28"/>
          <w:rtl w:val="true"/>
          <w:lang w:bidi="ar-SA"/>
        </w:rPr>
        <w:t xml:space="preserve">نشر تواقيع الناحية المقدَّسة، واقتضى الأمر بعض الأحيان تمزيقها من قِبَل أصحابها، ممَّا خسَّر البشريَّة رسائل مهمَّة لإمام الزمان، الذي لم يصل لنا منها إلَّا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بالمائة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محاربة الأعداء له، وذلك لأنَّ هذا التراث ظلَّ ممتدًّا في الزمان والمكان ردحاً طويلاً من الوقت، فمرَّ بمنحنيات كثيرة ولم يعرف ثبات الأحوال، حيث جاءت حكومات التعصُّب الطائفي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وحملات الاستعمار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ما كان فأُحرقت الكثير من كُتُب العلم والفكر للطائفة الشيعيَّة وضاع الكثير من التراث المهدوي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عدم اكتشافه والاطِّلاع عليه، فهذا التراث يُعتبَر من أثمن الكنوز العلميَّة في التاريخ الإنساني، وذلك لدوره المتوقَّع في مستقبل البشريَّة، لكنَّنا لم نستكشفه أو نستفيد منه، فنحن الذين ننتسب لهذا التراث لا نُدرِك قيمته العلميَّة، وهو غير مستكشَف بالكامل لدينا أو بكامل محتوياته ومضامينه، كما أنَّه مغيَّب وغير معروف لعموم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منطق الإلغاء والتغييب للعقيدة المهدويَّة ومحاولة تحريف مفاهيمها، فنرى انحياز بعض السلطات الحاكمة لمذهبها وإلغاء أو محاربة تراث الفِرَق الإسلاميَّة الأُخرى، ويصل منطق الإلغاء والتغييب بسبب النظرة الأُحادية الضيِّقة إلى حدَّ منع كُتُب المذاهب الأُخرى، وعدم الاعتراف بثراء التراث المهدوي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عدم الوعي به وإدراك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أهمّيَّته، وذلك لأنَّنا حين ننظر في المصنَّفات المهدويَّة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الكتابات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نجد في مراجع هؤلاء الكُتَّاب مخطوطة واحدة اعتمدوا عليها أو بحثوا عنها في خزائن العلم، بمعنى أنَّهم اعتمدوا على المنشور المعلوم، بينما هذا المعلوم لا يُمثِّل إلَّا أقلّ القليل من جملة التراث المهدوي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المهدوي الشيعي لا يزال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انعدام الخطَّة المنهجيَّة للاهتمام به، من ناحية التنقيب عن الضائع منه، وكذلك طبع ونشر المخطوط منه، بالإضافة لإرسال البعثات العلميَّة للحصول على النُّسَخ الخطّيَّة الحبيسة في خزائن المخطوطات ببلدان الشرق والغرب، ثمّ تحقيقها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صار التراث المهدوي الشيعي مفقوداً ومجهولاً وضائعاً، ولذلك جاءت هذه الدراسة لتُعرِّفنا بأهمّيَّته وبحجمه، وتصرخ بصوتٍ عالٍ تطالب بانتشال الثروات المهدويَّة العلميَّة المدفونة في زوايا المكتبات، أو التراث الضخم الذي تراكم الغبار عليه، ممَّا يجعل إخراجه إلى عالم النور وبسرعة قصوى أمراً ضروريًّا وملحًّا قبل أنْ يُتلَف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علينا أنْ نطلَّ على المخطوطات القريبة منَّا، وأنْ نتعرَّف على الكثير من ذخائر التراث المهدوي المنزوي في الخزانات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نصبُّ اهتمامنا في البحث عن التراث المهدوي الإسلامي المسروق في مكتبات الشرق والغرب، فما زال هذا الكنز بعيداً عن دائرة الضوء، وعلينا أنْ نُقبِل على البحث عنه واكتشافه ونشره، فنزيد نسبة المعروف من هذا التراث ونُقلِّل المفقود والمجهول منه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الحفاظ على التراث المهدوي الشيعي وإنقاذه من الضياع والاندثار، ولا بدَّ أنْ يستوعب المؤمنون هذه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حماية التراث الفكري والحفاظ عليه هي حماية للهويَّة الذاتيَّة والحفاظ عليها، فتراث الأُمَم ركيزة أساسيَّة من ركائز الهويَّة الثقافيَّة</w:t>
      </w:r>
      <w:r>
        <w:rPr>
          <w:rFonts w:eastAsia="Amiri" w:cs="Amiri" w:ascii="Amiri" w:hAnsi="Amiri"/>
          <w:color w:val="111111"/>
          <w:sz w:val="28"/>
          <w:szCs w:val="28"/>
          <w:rtl w:val="true"/>
          <w:lang w:bidi="ar-SA"/>
        </w:rPr>
        <w:t>.</w:t>
      </w:r>
      <w:bookmarkStart w:id="327" w:name="pg19055_211646"/>
    </w:p>
    <w:p>
      <w:pPr>
        <w:pStyle w:val="Heading3"/>
        <w:numPr>
          <w:ilvl w:val="2"/>
          <w:numId w:val="1"/>
        </w:numPr>
        <w:rPr/>
      </w:pPr>
      <w:bookmarkStart w:id="328" w:name="__RefHeading___Toc14176709_1280447820"/>
      <w:bookmarkStart w:id="329" w:name="_Toc107"/>
      <w:bookmarkEnd w:id="327"/>
      <w:bookmarkEnd w:id="328"/>
      <w:r>
        <w:rPr>
          <w:rtl w:val="true"/>
        </w:rPr>
        <w:t>(</w:t>
      </w:r>
      <w:r>
        <w:rPr/>
        <w:t>2</w:t>
      </w:r>
      <w:r>
        <w:rPr>
          <w:rtl w:val="true"/>
        </w:rPr>
        <w:t xml:space="preserve">) </w:t>
      </w:r>
      <w:r>
        <w:rPr>
          <w:rtl w:val="true"/>
        </w:rPr>
        <w:t>آفاق مستقبليَّة</w:t>
      </w:r>
      <w:bookmarkEnd w:id="329"/>
    </w:p>
    <w:p>
      <w:pPr>
        <w:pStyle w:val="Heading4"/>
        <w:numPr>
          <w:ilvl w:val="3"/>
          <w:numId w:val="1"/>
        </w:numPr>
        <w:rPr/>
      </w:pPr>
      <w:bookmarkStart w:id="330" w:name="__RefHeading___Toc14176711_1280447820"/>
      <w:bookmarkStart w:id="331" w:name="_Toc108"/>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لقد استعرضنا في الصفحات السابقة مسيرة التراث المهدوي الشيعي، ولم يكن استعراضنا هذا ضرباً من التاريخ، بالقدر الذي كان يهدف إلى تتبُّع واستقراء التطوُّر المعرفي والفكري في المسار التصاعدي والمستجدَّات المتراكمة في الثقافة المهدويَّة، فلم نقارب الوقائع والأحداث التاريخيَّة إلَّا بالمقدار الذي يُقرِّبنا من المفاهيم والتصوُّرات، ومن وراء ذلك كنَّا نرمي في نهاية المطاف إلى فتح آفاق مستقبليَّة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التراث المهدوي المرتبط بالوحي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بشقَّيه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يُميِّز التراث الشيعي عن غيره، وهو على قدر كبير من الأهمّيَّة، فإنَّنا نجد الجانب المرتبط بالسُّنَّة الشريفة ومرويَّات العترة الطاهرة قد ضاع الكثير منه، وخسرت الإنسانيَّة ثروات علميَّة هائلة، لذا فالمسؤوليَّة التاريخيَّة تفرض علينا البحث والتنقيب عن الضائع والمفقود منه، وذلك على أكثر من صعيد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الشريفة المتعلِّقة بالشأن المهدوي والتي لم تصلنا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توقيعات الناحية المقدَّسة والتي فقدنا معظمها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المصنَّفات المهدويَّة القديمة لعلماء الطائفة التي ضاعت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والتجديدات في الثقافة المهدويَّة من مظاهر النضج والتطوُّر، والتراث المهدوي يحمل منطلقات ومرتكزات تأسيسيَّة وتأصيليَّة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ضرورة بأنْ نستوحي من تراثنا روح التقدُّم والعصر ونندفع نحو </w:t>
      </w:r>
    </w:p>
    <w:p>
      <w:pPr>
        <w:pStyle w:val="BookText"/>
        <w:rPr/>
      </w:pPr>
      <w:r>
        <w:rPr>
          <w:rFonts w:ascii="Amiri" w:hAnsi="Amiri" w:eastAsia="Amiri" w:cs="Amiri"/>
          <w:color w:val="111111"/>
          <w:sz w:val="28"/>
          <w:sz w:val="28"/>
          <w:szCs w:val="28"/>
          <w:rtl w:val="true"/>
          <w:lang w:bidi="ar-SA"/>
        </w:rPr>
        <w:t>التجديد والابتكار، فنحافظ على المسار التصاعدي للمعارف المهدويَّة، ولن يتمَّ ذلك إلَّا بالتوسُّع في الدراسات والبحوث ذات المنهج العقلي والتحليلي، وأنْ تواكب كتاباتنا القادمة المستوى الفكري للحياة الإنسانيَّة المعاصرة، بل نطمح أنْ تتقدَّم عليه وتكون رائدة في هذا المجال، وأنْ يكون هناك اقتران دائم بين المهدويَّة والمستقبل المشرق للبشريَّة، وألَّا خلاص نهائي لمآزق شعوب العالم إلَّا بالتطبيق الفعلي لدولة العدل الإلهي على يد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المهدويَّة حركة عالميَّة لا تقتصر على طائفة معيَّنة أو دين معيَّن، بل هي لكلِّ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والترجمة اللغويَّة من أوضح الصور والأمثلة على التواصل بين الثقافات والحضارات المختلفة، ولها دور وخصوصيَّة في رفد الثقافة والمعارف المهدويَّة من خلال الأخذ والعطاء، وكذلك لها بالغ الأثر في التواصل ثقافيًّا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لحسن الأثر في حفظ التراث وحمايته من الاندثار، فيتحتَّم أنْ يكون عندنا برنامج جادٌّ لترجمة المصنَّفات المهدويَّة المميَّزة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والحديثة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يواكب حركة التأليف والتدوين حركة ترجمة نشطة من اللغة العربيَّة إلى اللغات الأُخرى والعكس، فنخلق فرصة للانفتاح على الحضارات الأُخرى، وعندما ننهل من تراثنا المهدوي الصفحات المشرقة وننقلها للآخر ونُعرِّفه بالمهدويَّة الأصيلة، فإنَّ ذلك يعكس نظرتنا الإيجابيَّة لتراثنا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الجامعات التعليميَّة الإسلاميَّة لم تُعطِ القضيَّة المهدويَّة اهتماماً كافياً أو عناية بالشكل التي تستحقُّ، فمراجعة سريعة لعناوين أُطروحات الماجستير والدكتوراه تكشف لنا صورة الإهمال المفجع للمسألة المهدويَّة، حتَّى إنَّ المرء ليُصاب بالدهشة عندما يجد مئات الأبحاث حول الفِرَق الضالَّة والهدَّامة، بينما لا يجد شيئاً يُذكر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نتساءل عن أسباب مثل هذا الإهمال والعزوف عن البحث والدراسة في العقيدة المهدويَّة </w:t>
      </w:r>
    </w:p>
    <w:p>
      <w:pPr>
        <w:pStyle w:val="BookText"/>
        <w:rPr/>
      </w:pPr>
      <w:r>
        <w:rPr>
          <w:rFonts w:ascii="Amiri" w:hAnsi="Amiri" w:eastAsia="Amiri" w:cs="Amiri"/>
          <w:color w:val="111111"/>
          <w:sz w:val="28"/>
          <w:sz w:val="28"/>
          <w:szCs w:val="28"/>
          <w:rtl w:val="true"/>
          <w:lang w:bidi="ar-SA"/>
        </w:rPr>
        <w:t>وارتياد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لجامعاتنا أنْ تستفيد من هذه الثروة العلميَّة الزاخرة، ونجعلها محوراً لدراستنا وأبحاثنا الأكاديميَّة، ونُوسِّع نطاق البحث فيها، ونُسخِّر الإمكانيَّات الجامعيَّة للنهل من التراث المهدوي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فالمهدويَّة كمشروع حضاري 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محاولة الاستكشاف واستشراف رؤى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دراسة الأولويَّات الراهنة وخصوصيَّات المرحلة المعاصرة، تجعلنا نضع منهجاً لمسيرة التراث المهدوي القادم والمستقبلي، ولكن عند النظر لميزان أولويَّاتنا حاليًّا نجده مختلًّا وبه مفارقات عجيبة، فكثير من اهتماماتنا الحاليَّة منصَّبة على علامات الظهور، لذا يجب معرفة متطلِّبات المرحلة وترتيبها حسب الأهمّيَّة وتقديم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أيُّهما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تُؤلِّف كتاباً يتكلَّم عن علامات الظهور والتي تدلُّ على اليوم الموعود، ويُرتِّبها ويُصنِّفها الكاتب بناءً على الروايات، ويشرحها على ضوء التحليل العلمي والمنطقي لديه، أم تُؤلِّف كتاباً يتكلَّم عن شرائط الظهور والتي ترتبط بمقتضيات النجاح لليوم الموعود، ويُقدِّم أُطروحات جديدة في مسيرة التمهيد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ينبغي أنْ نتحلَّى برؤية منهجيَّة شاملة تخلق لنا ثقافةً وسلوكاً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الأولويَّات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لنا ملامح ومتطلِّبات المراحل التاريخيَّة حسب أهمّيَّتها فلا ننشغل بالجزئيَّات عن الأساسيَّات، ممَّا يضمن أنْ تواكب كتاباتنا مقتضيات العصر ومسيرة التمهيد المهدوي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قراءة مسيرة التراث المهدوي الشيعي ودراسته بقدر كبير من الوعي والإدراك التاريخي والحضاري، ودمجها مع متطلِّبات مسيرة التمهيد المهدوي وأولويَّات المرحلة المعاصرة، يرسم لنا ضرورة الانتقال من الماضي إلى الانفتاح على العصر والنظر إلى المستقبل واستشراف آفاقه وتحدّياته، ومن هذه </w:t>
      </w:r>
    </w:p>
    <w:p>
      <w:pPr>
        <w:pStyle w:val="BookText"/>
        <w:rPr/>
      </w:pPr>
      <w:r>
        <w:rPr>
          <w:rFonts w:ascii="Amiri" w:hAnsi="Amiri" w:eastAsia="Amiri" w:cs="Amiri"/>
          <w:color w:val="111111"/>
          <w:sz w:val="28"/>
          <w:sz w:val="28"/>
          <w:szCs w:val="28"/>
          <w:rtl w:val="true"/>
          <w:lang w:bidi="ar-SA"/>
        </w:rPr>
        <w:t>التحدّيات والأولويَّات الهامَّة في وقتنا الحالي هو تعريف المهدويَّة لدى الشعوب غير المؤمنة بدين الإسلام، فحقائق المهدويَّة مجهولة لديهم ولا تعرف شيئاً عنه، وإذا حان موعد ظهوره لا تعرف ماذا سيفعل وماذا سيُحقِّق وماذا سينشر، فكيف إذاً لمثل هذه الشعوب أنْ تؤمن به حين ظهوره، وكيف ستُؤيِّده وتؤازره، وهي لا تعرف أدنى معلومات أو حقائق عن قضيَّته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نحن بحاجة لإيصال الثقافة المهدويَّة والمعارف الربَّانيَّة لكلِّ شعوب العالم، فهذه ضرورة ملحَّة تقتضيها مرحلتنا التاريخيَّة المعاصرة، فهل أخذنا على عاتقنا التبشير للمهدويَّة وبشكل إيجابي لدى الآخر غير المسلم، فنوصل المهدويَّة الأصيلة للشعوب وللمؤسَّسات الأكاديميَّة والإعلاميَّة العالميَّة، ونخاطبهم باللغة والأُسلوب الذي يُؤثِّر فيهم؟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نراهن على مستقبل التراث المهدوي وأفكاره ومعارفه، وقدرته على صنع المستقبل المشرق للبشريَّة، والمحافظة على فاعليَّة 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 الكتابات والدراسات المهدويَّة مسار طويل من البناء والإنجاز والتقدُّم، لأنَّ البحث عن موقع رائد في فضاء الفكر العالمي والتواصل مع الحضارات المختلفة، ليس مجرَّد رغبة أو دعوة إنَّما هو فعل متراكم من التطوُّر المستمرِّ والقدرة على صنع ثقافة تواكب متطلِّبات العصر وحاجات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بحثنا نطرح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أنْ نستلهم من تراثنا المهدوي آفاقاً مستقبليَّة، ونبعث روح الإبداع والابتكار في أقلامنا، ونندفع نحو التطوير والتجديد في ثقافتنا المهدويَّة؟</w:t>
      </w:r>
      <w:bookmarkStart w:id="332" w:name="pg19055_211650"/>
    </w:p>
    <w:p>
      <w:pPr>
        <w:pStyle w:val="Heading4"/>
        <w:numPr>
          <w:ilvl w:val="3"/>
          <w:numId w:val="1"/>
        </w:numPr>
        <w:rPr/>
      </w:pPr>
      <w:bookmarkStart w:id="333" w:name="__RefHeading___Toc14176713_1280447820"/>
      <w:bookmarkStart w:id="334" w:name="_Toc109"/>
      <w:bookmarkEnd w:id="332"/>
      <w:bookmarkEnd w:id="333"/>
      <w:r>
        <w:rPr>
          <w:rtl w:val="true"/>
        </w:rPr>
        <w:t>الخاتمة</w:t>
      </w:r>
      <w:r>
        <w:rPr>
          <w:rtl w:val="true"/>
        </w:rPr>
        <w:t xml:space="preserve">: </w:t>
      </w:r>
      <w:r>
        <w:rPr>
          <w:rtl w:val="true"/>
        </w:rPr>
        <w:t>خادم يخاطب مولاه</w:t>
      </w:r>
      <w:bookmarkEnd w:id="334"/>
    </w:p>
    <w:p>
      <w:pPr>
        <w:pStyle w:val="BookText"/>
        <w:rPr/>
      </w:pPr>
      <w:r>
        <w:rPr>
          <w:rFonts w:ascii="Amiri" w:hAnsi="Amiri" w:eastAsia="Amiri" w:cs="Amiri"/>
          <w:color w:val="111111"/>
          <w:sz w:val="28"/>
          <w:sz w:val="28"/>
          <w:szCs w:val="28"/>
          <w:rtl w:val="true"/>
          <w:lang w:bidi="ar-SA"/>
        </w:rPr>
        <w:t xml:space="preserve">السلام عليك يا بقيَّة الله،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عليكم يا أهل بيت النبوَّة، ومعدن العلم، وموضع الرسالة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لي أنْ أُخاطبك، فمن أجمل لحظات حياتي أنْ أُكلِّمك أو أكتب لك أو أكتب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هذا كتابي الرابع الذي أسطره عنك، وللحقِّ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تزيدك الأيَّام جمالاً وبهاءً، لدرجة لم أتوقَّف عن التفكير بك أبداً، فكلَّما قرأت أو كتبت عنك أكتشف جانباً آخر من مقامك لم أكن أعرفه، ممَّا يجعلني ألمس فيك مقام الإمامة وأدرك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إليك ضروريَّة، فأنت تُمثِّل الضمان الحقيقي لحفظ الإسلام ومتابعة المسيرة بعد النبوَّة الخاتمة، إضافةً إلى دورك في قيادة الأُمَّة وتحقيق الأهداف الإلهيَّة في المجتمع البشري، فنحن مكلَّفون يا إمامي باقتفاء أثرك والسير على نهجك والالتزام بأمرك والثبات على ولايتك، وكلُّ ذلك يقتضي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العصر، إنَّ معرفتك أساس لمعرفة الله ومعرفة رسوله ومعرفة طريق الهداية والثبات على الصراط المستقيم والإنقاذ من الجاهليَّة، والجهل بك يُؤدِّي إلى الانحراف والكفر والإلحاد والضلال عن الدِّين والبُعد عن طريق النجاة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معرفتك ميزان الحقيقة وأُمُّ المعارف، فأنتم سفينة النجاة، ممَّا يدعنا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المعرفة المطلوبة؟ هل يكفي معرفة اسمك وهويَّتك فقط، </w:t>
      </w:r>
    </w:p>
    <w:p>
      <w:pPr>
        <w:pStyle w:val="BookText"/>
        <w:rPr/>
      </w:pPr>
      <w:r>
        <w:rPr>
          <w:rFonts w:ascii="Amiri" w:hAnsi="Amiri" w:eastAsia="Amiri" w:cs="Amiri"/>
          <w:color w:val="111111"/>
          <w:sz w:val="28"/>
          <w:sz w:val="28"/>
          <w:szCs w:val="28"/>
          <w:rtl w:val="true"/>
          <w:lang w:bidi="ar-SA"/>
        </w:rPr>
        <w:t>أم أنَّ هناك معرفة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أو على 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لعامَّة الناس، وذلك الحدُّ الأدنى المطلوب،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بأنَّه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بذلك قولاً وعملاً، أنَّه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القائد الذي يُتَّبع، 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الإلهي والاصطفاء،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له في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هي تمام الحجَّة بلزوم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خاصَّة، وهي للمؤمنين والعاشقين والعارفين، إنَّها المعرفة الحقيقيَّة، معرفة المأموم بالإمام، والتابع بالمتبوع، والرعيَّة بالقائد، معرفة كلِّ ما يتعلَّق به من اسم وهويَّة وتاريخ، وعلامات الظهور وشرائط اليوم الموعود، معرفة فضائله ومناقبه ومقاماته عند الله، معرفة الواجبات تجاهه والسير على خطاه وانتظاره والتمهيد لخروجه وتحقيق أهدافه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بحقِّك يُدرِك أنَّك الخليفة في الأرض، وأنَّك بقيَّة الله والسبيل إليه، وأنَّك الشمس الطالعة والقمر المنير والأنجم الزاهرة، وأنَّك داعي الله وربَّاني آياته، وباب الله وناصر حقِّه، وحجَّة الله ودليل إرادته، وتالي كتاب الله وترجمانه، وأنَّك ميثاق الله ووعده، وأنَّك العَلَمُ المنصوب والعِلْمُ المصبوب، وأنَّك الغوث والرحمة الواسعة، وأنَّك أمل المستضعفين ورجاء الصالحين، وأنَّك بداية الخير ونهاية الشرِّ، وبداية العدل ونهاية الظلم، وأنَّك من آل يس ومرآة كاملة المَظهَر للرسول ولأمير المؤمنين، وأنَّك وآباءك أفضل خلق الله، فالبحر نقطة في فضاء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أيُّ مقامٍ خصَّك الله به حتَّى عجزت عقولنا عن إدراكه وفهمه، وكم منقبة كبيرة وكرامة عظيمة ومنزلة رفيعة وشرف شامخ لم نُدرِكه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فخرنا، الذي ظلمناه ولم نعرفه حقَّ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لا خفاء فيه، وعلاماتك مضيئة، وطريقك ومنهجك واضح لأصحاب البصائر، فالمسيرة انطلقت من الرسول الأكرم وبكم تُختَم، فمَنْ لحق بركبكم نجا، ومَنْ تخلَّف عنكم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معرفتك ترجمة عمليَّة صحيحة للالتزام بخطِّ الله تعالى، حينما ينسجم فعلنا مع قولنا ويوافق سرُّنا علانيتنا، وهذا سلوك طريق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معرفتك لها وسائل ودلائل، والارتباط بك يُترجَم إلى إيمان وتمهيد، ومحبَّتك وعشقك يُحتِّم علينا معرفة نُوَّابك الفقهاء وتطبيق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إيماننا بوجودك يزرع في أنفسنا الأمل بالخلاص والاطمئنان إلى الفرج والنصر، وإنَّ معرفتك مفتاح جميع أبواب الخير والسعادة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يا سيِّدي الأمل بالانتظار والثقة بالظهور، واليقين بأنَّ الاستخلاف في الأرض سيتحقَّق بأبهى صورة له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نحن أصحاب الحظوة الذين وفَّقهم الله تعالى لنكون من شيعتك ومحبِّيك، نحن المنتظرون وبكلِّ شوق لرؤيتك ورؤية عهدك، من دون أنْ نتوقَّف لحظة واحدة عن الاستعداد والتمهيد لظهورك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لك يا مولاي أنَّنا متمسِّكون بالولاية، وثابتون على نهجها، ومستعدُّون للدفاع عنها، ونعيش حالة اليقين بالفرج والظهور، ولا يخفى عليك سيِّدي فلقد بلغ عشقنا وشوقنا لكم مبلغاً عظيماً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يمرُّ علينا يُقرِّبنا من يومك الموعود، وإنَّ الأيَّام تُؤكِّد مدى حُبِّي لك، ورغبتي الصادقة في قضاء ما بقي من حياتي في التعرُّف على فضائلك ومناقبك، لقد اكتملت حياتي بوجودك، وأشرقت شمسك في سماء كياني، وصارت أُمنيتي الوحيدة أنْ ترضى عنِّي حتَّى آخر يوم بعمري، وقلبي واقف على ساحل بحر جودك وكرمك يرجو الشفاعة، فمتى تمنُّ عليَّ برشفة من ماء فضائلكم؟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أُقسم عليك بمحمّد وآله، والقرآن وآياته، أنْ أُسْعِدَ قلب </w:t>
      </w:r>
    </w:p>
    <w:p>
      <w:pPr>
        <w:pStyle w:val="BookText"/>
        <w:rPr/>
      </w:pPr>
      <w:r>
        <w:rPr>
          <w:rFonts w:ascii="Amiri" w:hAnsi="Amiri" w:eastAsia="Amiri" w:cs="Amiri"/>
          <w:color w:val="111111"/>
          <w:sz w:val="28"/>
          <w:sz w:val="28"/>
          <w:szCs w:val="28"/>
          <w:rtl w:val="true"/>
          <w:lang w:bidi="ar-SA"/>
        </w:rPr>
        <w:t xml:space="preserve">إمامي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الزهراء، ويا قرَّة عين البتول، أوف لنا الكيل وتصدَّق علينا، وانظر لنا نظرة رحيمة، فتحنَّن علينا بأنْ تجعلنا من همِّك وتحت عين رعايتك، فنحن متأكِّدون بأنَّك لا تنسى محبِّيك ورعاياك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تُفرِّق بيننا وبينه أبداً في الدنيا والآخرة، واجعلنا من شيعته وأنصاره وأعوانه، ووفِّقنا لخدمته وأنْ نحظى برؤيته، اللَّهُمَّ عجِّل فرجه وسهِّل مخرجه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335" w:name="pg19055_211654"/>
    </w:p>
    <w:p>
      <w:pPr>
        <w:pStyle w:val="Heading2"/>
        <w:numPr>
          <w:ilvl w:val="1"/>
          <w:numId w:val="1"/>
        </w:numPr>
        <w:rPr/>
      </w:pPr>
      <w:bookmarkStart w:id="336" w:name="__RefHeading___Toc14176715_1280447820"/>
      <w:bookmarkStart w:id="337" w:name="_Toc110"/>
      <w:bookmarkEnd w:id="335"/>
      <w:bookmarkEnd w:id="336"/>
      <w:r>
        <w:rPr>
          <w:rtl w:val="true"/>
        </w:rPr>
        <w:t>المصادر والمراجع</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المهدويَّة في الإسلام في نظر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فقيه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حول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حسن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خليل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الثالث إلى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نكارش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البابيَّة والبهائيَّة أو نصائح الهدى والدِّين إلى مَنْ كان مسلماً وصار 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البابيُّون والبهائيُّون في حاضرهم وماضيهم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الحياة السيَّاسيَّة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على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الحسيني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البهائيَّة تحت 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العزيز الفالي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نقحَّه وأشرف على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الموسوي الفالي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الدولة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سهيل طقُّوش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حوارات حول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إبراهيم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تاريخ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بور سيِّد آقائي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الرصافي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المركز العالمي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الحضاري للشيعة الإماميَّة خلال القرنين الرابع والخامس الهجريَّين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عليّ حسن البلداوي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عكبرا للدراسات والبحوث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رضا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الهندي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رؤى 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فكريَّة في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أطياف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أهل الإيمان في علامات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المسيح الدجَّال في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اليوم الموعود وأحداث 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الخليج العربي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السياسي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المقدَّس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هيأة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الإجازات وتراجم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بن أحمد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فخراوي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المقالة الأُولى في أحوال الحكماء وأقوالهم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بن الشيخ عليٍّ الاشكوري الديلمي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إبراهيم الديباجي والدكتور حامد 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منير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كفاية المهتدي لمعرفة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مير لوحي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دالكوركي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كينياز دالكوركي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الموسوي الفالي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القائميَّة بأصفهان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العشر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مقدَّس جمكران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كُتِبَ عن الرسول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وانتشارات وزارت فرهنگ وارشاد اسلامي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التراث إلى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الإسلامي وقضايا الإصلاح والتجديد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 عند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عن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العيد دودو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موجز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معمور العسيري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الشعريَّة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القادر الشيخ عليّ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تاريخ إيران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بداية الدولة الصفويَّة إلى نهاية الدولة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حسن كريم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العربيَّة للموسوعات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نشوء وسقوط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النصيحة الإيمانيَّة في كشف فضائح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الحسيني 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المهدويَّة في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الأسعد بن عليٍّ قيدارة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والادِّعاءات الكاذبة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9055_211662"/>
      <w:bookmarkStart w:id="339" w:name="pg19055_211662"/>
      <w:bookmarkEnd w:id="339"/>
    </w:p>
    <w:p>
      <w:pPr>
        <w:pStyle w:val="Heading2"/>
        <w:numPr>
          <w:ilvl w:val="1"/>
          <w:numId w:val="1"/>
        </w:numPr>
        <w:rPr/>
      </w:pPr>
      <w:bookmarkStart w:id="340" w:name="pg19055_211662"/>
      <w:bookmarkStart w:id="341" w:name="__RefHeading___Toc14176717_1280447820"/>
      <w:bookmarkStart w:id="342" w:name="_Toc111"/>
      <w:bookmarkEnd w:id="340"/>
      <w:bookmarkEnd w:id="341"/>
      <w:r>
        <w:rPr>
          <w:rtl w:val="true"/>
        </w:rPr>
        <w:t>الفهرس</w:t>
      </w:r>
      <w:bookmarkEnd w:id="342"/>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المهدوي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قبل بدء البحث</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الهدف من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إحصائيَّات عن التراث المهدوي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عن المهدي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عن المهدي في 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عن الكُتُب التي تتعلَّق بالمهدي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متنوِّعة تتعلَّق بالمهدي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تكامل فكرة المخلِّص في التراث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مراحل تطوُّر التراث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الأُمنية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مرحلة ما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بشارات الأديان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التراث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التراث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تراث الأديان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المخلِّص في تراث الصابئة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المخلِّص في تراث الزرادشتيَّة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المخلِّص في تراث الهنود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المخلِّص في تراث البوذيِّين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الاختلاف في تشخيص هويَّة المخلِّص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المصداق الحقيقي للمخلِّص في التراث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مرحلة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الوضع السياسي والفكري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المهدويَّة في التراث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مصنَّفات مهدويَّة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مقتطفات من المشهد الأدبي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الواقع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مرحلة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الوضع السياسي والفكري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نظام السفارة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خصوصيَّة الأُطروحة المهدويَّة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مراحل غياب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تواقيع الناحية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ومصنَّفات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الشيعة في زمن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التأصيل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مرحلة بداية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الوضع السياسي والفكري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تأصيل التراث الحديثي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أهمُّ كُتُب التراث المهدوي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الشعر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تواقيع الناحية المقدَّسة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الركود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مرحلة التقلُّبات الطائفيَّة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الوضع السياسي والفكري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عوامل ركود الحركة الفكريَّة في التراث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أهمُّ ما صُنِّف عن الإمام المهدي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مقتطفات من المشهد الأدبي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التفريع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مرحلة انتشار التوسيع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الوضع السياسي والفكري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ما صُنِّف عن الإمام المهدي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المشهد الأدبي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الدفاع</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مرحلة دحض الشُّبُهات عن العقيدة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الوضع السياسي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الوضع 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استغلال بعض سمات الثقافة المهدويَّة من قِبَل أعداء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أهمُّ ما صُنِّف عن الإمام المهدي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المشهد الأدبي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التجديد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مرحلة العصر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الوضع السياسي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الوضع الفكري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مصنَّفات مهدويَّة رائدة في بداية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التراث المهدوي المكتوب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ومؤلَّفات مهدويَّة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مجلَّات ونشرات تخصُّصيَّة تعني بالشأن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وبحوث أكاديميَّة 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مقتطفات من المشهد الأدبي في 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مرحلة الحضارة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لمحة سياسيَّة وتاريخيَّة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لمحة لأحداث 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تاريخاً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التراث الدِّيني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التراث، آفاق 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التراث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أسباب ضياع التراث المهدوي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هل التراث المهدوي الشيعي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يخاطب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بشكلٍ عامٍّ هو الهويَّة الثقافيَّة للأُمَم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المهدويَّة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رؤى 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حول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المهدويَّة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حول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البيلوغرافيا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البيانات المتعلِّقة بالكُتُب مثل اسم المؤلِّف والعنوان والطبعة وعدد الصفحات، ووصف الكُتُب وترتيبها وفهرستها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يَوْمِ الْوَقْتِ الْمَعْلُومِ، وَهُوَ يَوْمُ خُرُوجِ قَائِمِنَا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عِبَادِيَ الصَّالِحُونَ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يتكوَّن من مجموعة كُتُب تُسمَّى أسفاراً، ويعتقد اليهود والمسيحيُّون أنَّها كُتِبَت بوحي وإلهام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مشتركة بين اليهود والمسيحيِّين، يطلق عليها اليهود اسم التناخ، أمَّا المسيحيُّون فيُسَمُّونها العهد القديم، ليضيفوا إليها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آخر يُشكِّلون العهد الجديد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الأكبر من الكتاب المقدَّس، ويحتوي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 وهي عبارة عن جميع كُتُب اليهود، ويُعرَف عندهم باسم التناخ، وهو يحتوي على أسفار موسى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والأسفار التاريخيَّة، وأسفار الأنبياء والحكمة، كزبور داود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التوسُّع والاطِّلاع على جميع البشارات حول المخلِّص، فليرجع إلى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بشارات الأديان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إشعياء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في ذلك اليوم أنَّ أصل يسي القائم راية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عَجْلَانَ،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سُمِّيَ اَلْقَائِمُ مَهْدِيًّا لِأَنَّهُ يَهْدِي إِلَى أَمْرٍ قَدْ ضَلُّوا عَنْهُ، وَسُمِّيَ بِالْقَائِمِ لِقِيَامِهِ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إرميا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في الأديان السماويَّة الثلاث، مقالة للأُستاذ نزار مصطفى، الموقع الإلكتروني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فقرة إحصائيَّات متنوِّعة، بشارات الأديان والكُتُب السماويَّة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الكتاب المقدَّس لدى المسيحيِّين، ويحتوي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 وهي الأناجيل الخمسة، بالإضافة إلى أعمال الرُّسُل والرسائل وسفر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وأطلقوا عليه العهد الجديد أي العهد الذي يبدأ بظهور النبيِّ عيسى على ساحة الدعوة إلى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التوسُّع والاطِّلاع على جميع البشارات حول المخلِّص، يرجع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بشارات ا لأديان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العهد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رؤيا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جَاءَتِ اَلْأَخْبَارُ بِذِكْرِ عَلَامَاتٍ لِزَمَانِ قِيَامِ اَلْقَائِمِ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وَحَوَادِثَ تَكُونُ أَمَامَ قِيَامِهِ وَآيَاتٍ وَدَلَالَاتٍ، فَمِنْهَا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وَنِدَاءٌ مِنَ اَلسَّمَاءِ حَتَّى يَسْمَعَهُ أَهْلُ اَلْأَرْضِ كُلُّ أَهْلِ لُغَةٍ بِلُغَتِهِمْ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فقرة إحصائيَّات متنوَّعة، بشارات الأديان والكُتُب السماويَّة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في الأديان السماويَّة الثلاث، مقالة للأُستاذ نزار مصطفى، الموقع الإلكتروني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الكثير من بشارات الزرادشتيَّة في كُتُبهم المقدَّسة ارجع إلى قسم بشارات الأديان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الكثير من بشارات الهنود في كُتُبهم المقدَّسة ارجع إلى قسم بشارات الأديان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الملقَّب فخر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اشتهر بتحوُّله من المسيحيَّة إلى الإسلام حيث ولد في عائلة مسيحيَّة تسكن مدينة أُروميَّة في إيران، إلَّا أنَّه أسلم فيما بعد وصار من علماء المسلمين الشيعة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أُسرة سُنّيَّة المذهب، وهو مفكِّر ومؤلِّف قدير وداعية، وهو صاحب الكتاب الرائع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يُعَدُّ من أكثر الكُتُب صراحةً وواقعيَّةً في دراسة فتنة افتراق المسلمين بعد ابتعادهم عن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سبب اهتدائه إلى التشيُّع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الاقتناع بالأُطروحة المهدويَّة الشيعيَّة بعد بحثٍ شاقٍّ في أوضاع الأُمَم السابقة وفتن المسلمين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ودراسته للمهدويَّة أو فكرة المخلِّص عند اليهود والمسيحيِّين والمسلمين، في مؤلَّفه القيِّم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صدر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المسيح الدجَّال في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مجموع أحاديث المجلَّدات الأُولى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جَاءَتِ اَلْأَخْبَارُ بِذِكْرِ عَلَامَاتٍ لِزَمَانِ قِيَامِ اَلْقَائِمِ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وَحَوَادِثَ تَكُونُ أَمَامَ قِيَامِهِ وَآيَاتٍ وَدَلَالَاتٍ، فَمِنْهَا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وَنِدَاءٌ مِنَ اَلسَّمَاءِ حَتَّى يَسْمَعَهُ أَهْلُ اَلْأَرْضِ كُلُّ أَهْلِ لُغَةٍ بِلُغَتِهِمْ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سَيَفْعَلُ اَللهُ ذَلِكَ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أُمَيَّةَ وَشِيعَتُهُمْ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رُكُودُ اَلشَّمْسِ مَا بَيْنَ زَوَالِ اَلشَّمْسِ إِلَى وَقْتِ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 اِلْزَمِ اَلْأَرْضَ وَلَا تُحَرِّكْ يَداً وَلَا رِجْلاً حَتَّى تَرَى عَلَامَاتٍ أَذْكُرُهَا لَكَ إِنْ أَدْرَكْتَهَا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فَيَنْزِلُ أَمِيرُ جَيْشِ اَلسُّفْيَانِيِّ اَلْبَيْدَاءَ، فَيُنَادِي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بَيْدَاءُ، بِيدِي اَلْقَوْمَ، فَيَخْسِفُ بِهِمْ، فَلَا يُفْلِتُ مِنْهُمْ إِلَّا ثَلَاثَةُ نَفَرٍ، يُحَوِّلُ اَللَّهُ وُجُوهَهُمْ إِلَى أَقْفِيَتِهِمْ، وَهُمْ مِنْ كَلْبٍ، وَفِيهِمْ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أُوتُوا الْكِتَابَ آمِنُوا بِمَا نَزَّلْنَا مُصَدِّقاً لِمَا مَعَكُمْ مِنْ قَبْلِ أَنْ نَطْمِسَ وُجُوهاً فَنَرُدَّهَا عَلَى أَدْبَارِهَا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التراث إلى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مسارهم التاريخي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الكتاب الحديثي الذي تكون الأحاديث المدوَّنة فيه من مسموعات صاحب الكتاب من المعصوم مباشرةً، أو ممَّن سمع عن الإمام مباشرةً أصلاً، وذلك لكونه التسجيل الأوَّل لتلك الأحاديث والأصل الذي يُرجَع إليه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حديثي دوَّنها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علماء القرن الثاني الهجري وكبار محدِّثي ذلك العصر من أتباع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وللأسف فمعظمها قد ضاع وتُلِفَ، لكن مضامينها محفوظة في الكُتُب المجموعة منها كالكافي مثلاً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مجموع أحاديث المجلَّدات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حديث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تاريخ عصر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أحتفظ بنسخة من هذا الكتاب في مكتبتي الخاصَّة، طبع المكتبة الحيدريَّة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يحتوي على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يزل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ضالًّا في أمر الغيبة، يعتقدها في محمّد بن الحنفيَّة حتَّى لقى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ورأى منه علامات الإمامة، وشاهد فيه دلالات الوصيَّة، فسأله عن الغيبة، فذكر له أنَّها حقٌّ ولكنَّها تقع في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وأخبره بموت محمّد بن الحنفيَّة، وأنَّ أباه شاهد دفنه، فرجع السيِّد عن مقالته، واستغفر من اعتقاده، ورجع إلى الحقِّ عند اتِّضاحه له، ودان بالإمامة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المرتَّب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الحياة السياسيَّة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الشيعيَّة الإماميَّة تُؤكِّد أنَّ الإمام المهدي المنتظَر وُلِدَ يوم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ووالده الإمام الحسن العسكري توفَّى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 الإمام المهدي خمس سنوات تقريباً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 غَيْبَةٌ قَبْلَ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 عَلَى نَفْسِهِ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نائب خاصٌّ، من زمن انتهاء الغيبة الصغرى إلى صدور الصيحة السماويَّة آخر الزمان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لحديث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 والمعروف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جواب مكتوب يُجيب 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سؤال أو أسئلة ترد عليه، وربَّما يصدر ابتداءً من دون أنْ يسبق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 هذا المصطلح بما صدر عن الإمام المهدي، أمَّا ما صدر عن بقيَّة الأئمَّة المعصومين فيُطلَق عليه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الأشهر بالنسبة للأجوبة المكتوبة الصادرة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ارجع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الشيخ نزار آل سنبل القطيفي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حساب الحدِّ الأدنى كالآتي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صدى المهدي، العدد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شهر رجب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المفترض أنْ يكون الحدُّ الأعلى للرسائل الواصلة للوكلاء </w:t>
      </w:r>
      <w:r>
        <w:rPr>
          <w:rFonts w:eastAsia="IRNazanin" w:cs="IRNazanin"/>
          <w:b w:val="false"/>
          <w:bCs w:val="false"/>
          <w:i w:val="false"/>
          <w:iCs w:val="false"/>
          <w:color w:val="333333"/>
          <w:sz w:val="20"/>
          <w:szCs w:val="20"/>
        </w:rPr>
        <w:t>33600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باعتبار رسالتين كلَّ شهر،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هناك مجموعة فقرات متفرِّقة ولكن في الحقيقة تعود كلُّها إلى توقيع واحد، حيث جرى تقطيع التوقيع الذي جاء مفصَّلاً إلى مقتطفات ومقاطع، وتمَّ تفريقها على أبواب مختلفة من الكُتُب الروائيَّة لمناسبة أو أُخرى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هذا الفصل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علماء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هذا الفصل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علماء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هذا الفصل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علماء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الناس يرون الإمام المهدي بشخصه، دون أنْ يكونوا عارفين أو ملتفتين إلى حقيقة أنَّه المهدي، وهذا هو الشائع في عصر الغيبة الكبرى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بدأت الغيبة الكبرى قبل خمس سنوات من استيلاء البويهيِّين على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بالتأكيد بداية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محض صدفة، بل هو بتلطُّف إلهي، فلو افترضنا جدلاً أنَّ الغيبة الصغرى ما زالت مستمرَّة ونظام السفارة ما زال موجوداً، لكان هناك تعارض وتصادم بين الحُكَّام البويهيِّين وبين سفراء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السفير الخامس افتراضاً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ولتغيَّر حال الفقهاء والقاعدة الشعبيَّة الشيعيَّة تجاه البويهيِّين أو العكس، ولما حدث هذا التطوُّر الفكري والثقافي في مسيرة الشيعة في هذه الفترة التاريخيَّة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 الحضاري للشيعة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العدد الرابع، ذو الحجَّة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النعماني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عامر الجابري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بحث للسيِّد محمّد جواد الشبيري الزنجاني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ومصادر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فيه أنَّ كتاب الغيبة يعود تأليفه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المسائل العشر في الغيبة، بتصرُّف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علم الكلام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يُقتدَر معه على إثبات الحقائق الدِّينيَّة بإيراد الحُجَج عليها ودفع الشُّبه عنها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الطهراني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عليِّ بن هارون بن عبد العزيز الأراجني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وزير الحاكم الفاطمي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ويكي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الإلكترونيَّة لمدرسة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المسائل العشر في الغيبة، والإمام المهدي المنتظَر عند الشيعة الاثني عشريَّة، بتصرُّف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سند هاتين الرسالتين قال السيِّد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ناقش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يُعطي ظنًّا كافياً بصحَّة السند، وإنْ كان لا يبلغ حدَّ الإثبات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المحدِّث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صحَّة الرسالتين في لؤلؤة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التوقيعات لا يمكننا الجزم بصدورها من الناحية المقدَّسة، فإنَّ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تولَّد بعد الغيبة الكبرى بسبع أو تسع سنين، وموصِل التوقيع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هَبْ أنَّ الشيخ المفيد جزم بقرائن أنَّ التوقيع صدر من الناحية المقدَّسة، ولكنْ كيف يمكننا الجزم بصدوره من تلك الناحية؟ على أنَّ رواية الاحتجاج لهذين التوقيعين مرسلةٌ، والواسطة بين الطبرسي والشيخ المفيد مجهولٌ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أشياعنا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لقراءة الرسالتين والاطِّلاع على شرح المفاهيم والتنبُّؤات الرئيسيَّة التي وردت فيهما، ارجع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عادةً الشعوب المحكومة والمسيطَر عليها تأخذ بحضارة الشعوب المستعمرة، ولكن هنا انعكست القاعدة، باعتبار أنَّ المغول بدو وليست لديهم حضارة عريقة، وشعروا أنَّ المسلمين أفضل منهم، فذابوا في المجتمع الإسلامي واتَّبعوا الإسلام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بشكل تفصيلي على مباحث تتعلَّق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الفترة الزمنيَّة، والتي كُتِبَت في مصنَّفات غير مستقلَّة بالإمام المهدي، إنَّما ضمن المصنَّفات العقائديَّة والروائيَّة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يفضل الرجوع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في مصادر علماء الشيعة من القرن الثاني إلى القرن الحادي عشر الهجري، في ثلاثة مجلَّدات كبيرة، إعداد وتقديم مركز الدراسات التخصُّصيَّة في الإمام المهدي، الطبعة الثانية،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الشيعة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كاملة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الصفويَّة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ذوو الطرابيش الحمراء المزوَّدة باثنتي عشر ذؤابة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وسقوط الدولة الصفويَّة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 منصب ديني رسمي في الدولة الصفويَّة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وسقوط الدولة الصفويَّة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إبراهيم بن سليمان القطيفي، هاجر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مسقط رأسه القطيف إلى النجف الأشرف، كان حيًّا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زميل دراسة مع الشيخ الكركي عند أُستاذهما الشيخ عليِّ بن هلال الجزائري، وقد كان بين المحقِّق الكركي والفاضل القطيفي جدال في مسائل كثيرة، فقد كانا ممثِّلين لخطَّين متوازيين في ما يرتبط بالتعامل مع السلطات الزمنيَّة في زمان الغيبة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المنتظَر عند الشيعة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لمصادر أُخرى وكُتُب متوفِّرة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 بتحقيق ومستدركات السيِّد محمّد باقر الموحِّد الأبطحي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بتحقيق مشتاق المظفَّر، في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إيران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إيران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إيران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رضا بهلوي في مدينة جوهانسبرغ بجنوب إفريقيا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إثر نوبة قلبيَّة، فنُقِلَ جثمانه إلى القاهرة حيث دُفِنَ بمسجد الرفاعي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أُكتوبر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الرفات إلى إيران ودُفِنَ في مدينة الريِّ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جماعة ينتسبون للمذهب الشيعي الإمامي، ولا يختلفون في الأُصول وأُمَّهات المسائل العقائديَّة عن باقي الإماميَّة، وقد ظهرت هذه الفرقة عندما التفَّ جماعة من الإماميَّة حول الشيخ الأحسائي، وتعصَّبوا له وأفرطوا في الرجوع إليه، حتَّى بلغ بهم الأمر أنْ رفضوا الرجوع لعلماء الإماميَّة بعد ممات شيخهم، واشترطوا في مَنْ يرجعون إليه أنْ يكون شيخيًّا منتمياً لمدرسة وأفكار الأحسائي، وهذا الإفراط في الولاء والتبعيَّة لمن كان على وفق منهج الشيخ وفكره، بالإضافة إلى التعصُّب الشديد لبعض أفكاره وما طرحه من آراء أو مَنْ جاء بعده من مدرسته، وخالفوا فيها كلَّ علماء الإماميَّة، هذان السببان هما ما جعل هذه الفرقة الشيعيَّة الإماميَّة مميَّزة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زين الدِّين بن إبراهيم آل صقر، الأب الروحي للمدرسة الشيخيَّة، من أهل الأحساء الواقعة بشرق الجزيرة العربيَّة، والتي يقطنها أكثريَّة من الشيعة الاثني عشريَّة، حيث وُلِدَ بقرية المطيرفي الأحسائيَّة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الأحساء حينها تابعة للدولة السعوديَّة الأُولى، وتوفَّى في منطقة هدية قرب المدينة المنوَّرة أثناء ذهابه إلى الحجِّ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دالكوركي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الحظِّ أنَّ هذه المذكَّرات تمَّت طباعتها، فيمكن قراءة نشأة هذه الفرقة الضالَّة وتاريخ مؤسِّسي البابيَّة والبهائيَّة ودور المخابرات الروسيَّة في تأسيسها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اُنظر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البهائيَّة تحت المجهر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الجاسوس الروسي في مذكَّراته، وقد تكون نسبة كبيرة من التفاصيل مبالغاً فيها أو غير صحيحة، ولكن ذلك لا يمنع من أنْ تكون المخابرات الروسيَّة لها الدور الرئيسي في نشأة البابيَّة في إيران، كما كان للبريطانيِّين دور رئيسي في نشأة القاديانيَّة في الهند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 لدى البابيِّين، وادَّعى الباب أنَّه معجز، وأنَّه لا يقدر الجنُّ والإنس على أنْ ياتوا بمثله، وهو مزيج من الزندقة والإلحاد والزرادشتيَّة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البيان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 واحدٍ مكوَّن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وكتاب البيان جزء كتبه بالعربي وجزء بالفارسي، أحد عشر واحداً بالعربي، والذي كتبه بالفارسي ثمانية 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فأُسلوب العربي جاء على نهج القرآن الكريم، فيأتي ببعض آيات القرآن متفرِّقة فيُؤلِّف ما بينها تأليفاً يُشوِّه صورتها، أو أدعية ملفَّقة من فقرات أدعية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جاء بألفاظ غير ذلك رأيته كأنَّه تعمَّد فيها الغلط والألحان ومخالفة قواعد اللغة العربيَّة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تفاصيل المناظرة والمحاورة التي كانت بين عليّ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علماء شيراز،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حسن النوري، والآغا محمّد مهدي الكلباسي، فأفتى العلماء بقتله بحسب ما رأوه من دعاويه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البابيَّة والبهائيَّة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تفاصيل المحاورة مع علماء تبريز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علماء 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وزميل عليّ محمّد في درس الرشتي، والملَّا محمود نظام العلماء، وقد رأى العلماء كفره وأفتوا بقتله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إيران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مناصب بعض أفراد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بزردك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 كبير في وزارة الماليَّة في الحكومة القاجاريَّة في طهران، وكان أحد إخوة البهاء يعمل كاتباً في السفارة الروسيَّة بطهران، وزوج أُخته الميرزا مجيد كان يعمل سكرتيراً للسفير الروسي في طهران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البهائيَّة تحت المجهر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جواب سؤال موجَّه إلى لجنة الفتوى بالأزهر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نفيد بأنَّ مذهب البهائيَّة مذهب باطل، ليس من الإسلام في شيء، بل إنَّه ليس من اليهوديَّة ولا النصرانيَّة، ومَنْ يعتنقه من المسلمين يكون مرتدًّا خارجاً عن دين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الإيمانيَّة في كشف فضائح البابيَّة والبهائيَّة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 هذه العناوين ذُكِرَت في موسوعة الذريعة للشيخ آغا بزرك الطهراني، وقد أحصى الشيخ أكثر من هذا العدد بكثير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لمصادر أُخرى متفرِّقة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المنتظَر عند الشيعة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لمصادر أُخرى وكُتُب متوفِّرة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على وجود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الفتوى التي أصدرها آية الله الميرزا محمّد تقي الشيرازي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مطالبة الحقوق واجبة على العراقيِّين، ويجب عليهم في ضمن مطالبتهم رعاية السلم والأمن، ويجوز لهم التوسُّل بالقوَّة الدفاعيَّة، إذا امتنع الإنجليز عن قبول مطالبهم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سيكولوجيَّة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يتَّبع منهجاً جديداً هو منهج التحليل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الاجتماعي الذي يتناول عقيدة الانتظار كظاهرة سيكولوجيَّة واجتماعيَّة ودينيَّة مؤثِّرة في التكوين العقلي والنفسي للمؤمنين بالإمام المهدي، وفي وعيهم واتِّجاهاتهم وسلوكهم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الهادي، بيروت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مزيد من الادِّعاءات الكاذبة في العصر الحديث، ارجع إلى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ادِّعاءات كاذبة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ذكرنا فيه قَصَص عديدة من الادِّعاءات حديثاً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تفاصيل أكثر من ادِّعاء السفارة الكاذبة في العصر الحديث، ارجع إلى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المهدويَّة في فلسفة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الكلاسيكيَّة، ومعناها بالعربي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التمييز بين الدولة والحكومة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كيان شامل يضمن الحكومة والشعب والإقليم بالإضافة للسيادة، والحكومة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الهيأة السياسيَّة والإداريَّة العليا التي تشرف على تنظيم شؤون الشعب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إلهي هو امتداد للنبوَّة، ورئاسة عامَّة في أُمور الدنيا والدِّين، والقيام بقيادة الأُمَّة وحفظ الشريعة وهداية الناس وبيان الأحكام الشرعيَّة وتطبيقها بين المسلمين نيابةً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موضوع الجفر، ارجع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الجفر عند الشيعة للشيخ أكرم بركات العاملي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الجفر يحتوي على علوم لا طاقة لغير نبيِّ أو وصيٍّ على تحمُّلها، ولذا هو غير متاح للناس للاطِّلاع عليه، فهو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والنظر فيه من اختصاص شؤون صاحب المنصب الإلهي، وهو من إملاء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ومخزن للكُتُب من جلد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ماعز أو 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ويُفهَم من تسميته بالأبيض أنَّه يرمز إلى الكفِّ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ومخزن لمختصَّات سلاح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جلد شاة، ويُفهَم من تسميته بالأحمر أنَّه يرمز إلى الدم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آلات القتال، على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غطاء للرأس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يحمي به المحارب وجهه ورأسه من الطعنات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المجلَّد الأوَّل من الكافي باب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سلاح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التابوت في بني إسرائيل، ذُكِرَ فيه أربعة أحاديث بهذا المعنى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توقيعاً واحداً تقريباً وصل إلينا من 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 على الأقلّ في السنة الواحدة من سني عصر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صدى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السيِّد محمّد القبانجي مدير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46530</Words>
  <Characters>229829</Characters>
  <CharactersWithSpaces>274766</CharactersWithSpaces>
  <Paragraphs>1792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2026-08-25T18:12:37Z</dcterms:created>
  <dc:creator>ghaemiyeh.com</dc:creator>
  <dc:description/>
  <dc:language>en-US</dc:language>
  <cp:lastModifiedBy/>
  <dcterms:modified xsi:type="dcterms:W3CDTF">2026-08-25T21:42:44Z</dcterms:modified>
  <cp:revision>1</cp:revision>
  <dc:subject/>
  <dc:title>التراث المهدوی استقراء التطور الفکری فی مسیرة التراث المهدوی الشیعی</dc:title>
</cp:coreProperties>
</file>

<file path=docProps/custom.xml><?xml version="1.0" encoding="utf-8"?>
<Properties xmlns="http://schemas.openxmlformats.org/officeDocument/2006/custom-properties" xmlns:vt="http://schemas.openxmlformats.org/officeDocument/2006/docPropsVTypes"/>
</file>