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50428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150430_1280447820">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2150432_1280447820">
            <w:r>
              <w:rPr>
                <w:webHidden/>
                <w:rStyle w:val="IndexLink"/>
                <w:rtl w:val="true"/>
              </w:rPr>
              <w:t>فصل اوّل تعاريف و كليّات</w:t>
            </w:r>
            <w:r>
              <w:rPr>
                <w:rStyle w:val="IndexLink"/>
                <w:rtl w:val="true"/>
              </w:rPr>
              <w:tab/>
            </w:r>
            <w:r>
              <w:rPr>
                <w:rStyle w:val="IndexLink"/>
              </w:rPr>
              <w:t>11</w:t>
            </w:r>
          </w:hyperlink>
        </w:p>
        <w:p>
          <w:pPr>
            <w:pStyle w:val="Contents3"/>
            <w:tabs>
              <w:tab w:val="clear" w:pos="8459"/>
              <w:tab w:val="right" w:pos="9026" w:leader="dot"/>
            </w:tabs>
            <w:rPr/>
          </w:pPr>
          <w:hyperlink w:anchor="__RefHeading___Toc12150434_12804478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2150436_1280447820">
            <w:r>
              <w:rPr>
                <w:webHidden/>
                <w:rStyle w:val="IndexLink"/>
                <w:rtl w:val="true"/>
              </w:rPr>
              <w:t>تعريف عمره مفرده</w:t>
            </w:r>
            <w:r>
              <w:rPr>
                <w:rStyle w:val="IndexLink"/>
                <w:rtl w:val="true"/>
              </w:rPr>
              <w:tab/>
            </w:r>
            <w:r>
              <w:rPr>
                <w:rStyle w:val="IndexLink"/>
              </w:rPr>
              <w:t>13</w:t>
            </w:r>
          </w:hyperlink>
        </w:p>
        <w:p>
          <w:pPr>
            <w:pStyle w:val="Contents3"/>
            <w:tabs>
              <w:tab w:val="clear" w:pos="8459"/>
              <w:tab w:val="right" w:pos="9026" w:leader="dot"/>
            </w:tabs>
            <w:rPr/>
          </w:pPr>
          <w:hyperlink w:anchor="__RefHeading___Toc12150438_1280447820">
            <w:r>
              <w:rPr>
                <w:webHidden/>
                <w:rStyle w:val="IndexLink"/>
                <w:rtl w:val="true"/>
              </w:rPr>
              <w:t>استحباب عمره مفرده</w:t>
            </w:r>
            <w:r>
              <w:rPr>
                <w:rStyle w:val="IndexLink"/>
                <w:rtl w:val="true"/>
              </w:rPr>
              <w:tab/>
            </w:r>
            <w:r>
              <w:rPr>
                <w:rStyle w:val="IndexLink"/>
              </w:rPr>
              <w:t>14</w:t>
            </w:r>
          </w:hyperlink>
        </w:p>
        <w:p>
          <w:pPr>
            <w:pStyle w:val="Contents3"/>
            <w:tabs>
              <w:tab w:val="clear" w:pos="8459"/>
              <w:tab w:val="right" w:pos="9026" w:leader="dot"/>
            </w:tabs>
            <w:rPr/>
          </w:pPr>
          <w:hyperlink w:anchor="__RefHeading___Toc12150440_1280447820">
            <w:r>
              <w:rPr>
                <w:webHidden/>
                <w:rStyle w:val="IndexLink"/>
                <w:rtl w:val="true"/>
              </w:rPr>
              <w:t>وجوب انجام صحيح اعمال پس از ورود به عمره</w:t>
            </w:r>
            <w:r>
              <w:rPr>
                <w:rStyle w:val="IndexLink"/>
                <w:rtl w:val="true"/>
              </w:rPr>
              <w:tab/>
            </w:r>
            <w:r>
              <w:rPr>
                <w:rStyle w:val="IndexLink"/>
              </w:rPr>
              <w:t>14</w:t>
            </w:r>
          </w:hyperlink>
        </w:p>
        <w:p>
          <w:pPr>
            <w:pStyle w:val="Contents3"/>
            <w:tabs>
              <w:tab w:val="clear" w:pos="8459"/>
              <w:tab w:val="right" w:pos="9026" w:leader="dot"/>
            </w:tabs>
            <w:rPr/>
          </w:pPr>
          <w:hyperlink w:anchor="__RefHeading___Toc12150442_1280447820">
            <w:r>
              <w:rPr>
                <w:webHidden/>
                <w:rStyle w:val="IndexLink"/>
                <w:rtl w:val="true"/>
              </w:rPr>
              <w:t>عمره مفرده با نذر، عهد و قسم</w:t>
            </w:r>
            <w:r>
              <w:rPr>
                <w:rStyle w:val="IndexLink"/>
                <w:rtl w:val="true"/>
              </w:rPr>
              <w:tab/>
            </w:r>
            <w:r>
              <w:rPr>
                <w:rStyle w:val="IndexLink"/>
              </w:rPr>
              <w:t>14</w:t>
            </w:r>
          </w:hyperlink>
        </w:p>
        <w:p>
          <w:pPr>
            <w:pStyle w:val="Contents3"/>
            <w:tabs>
              <w:tab w:val="clear" w:pos="8459"/>
              <w:tab w:val="right" w:pos="9026" w:leader="dot"/>
            </w:tabs>
            <w:rPr/>
          </w:pPr>
          <w:hyperlink w:anchor="__RefHeading___Toc12150444_1280447820">
            <w:r>
              <w:rPr>
                <w:webHidden/>
                <w:rStyle w:val="IndexLink"/>
                <w:rtl w:val="true"/>
              </w:rPr>
              <w:t>عمره مفرده و خمس</w:t>
            </w:r>
            <w:r>
              <w:rPr>
                <w:rStyle w:val="IndexLink"/>
                <w:rtl w:val="true"/>
              </w:rPr>
              <w:tab/>
            </w:r>
            <w:r>
              <w:rPr>
                <w:rStyle w:val="IndexLink"/>
              </w:rPr>
              <w:t>15</w:t>
            </w:r>
          </w:hyperlink>
        </w:p>
        <w:p>
          <w:pPr>
            <w:pStyle w:val="Contents3"/>
            <w:tabs>
              <w:tab w:val="clear" w:pos="8459"/>
              <w:tab w:val="right" w:pos="9026" w:leader="dot"/>
            </w:tabs>
            <w:rPr/>
          </w:pPr>
          <w:hyperlink w:anchor="__RefHeading___Toc12150446_1280447820">
            <w:r>
              <w:rPr>
                <w:webHidden/>
                <w:rStyle w:val="IndexLink"/>
                <w:rtl w:val="true"/>
              </w:rPr>
              <w:t>زمان عمره مفرده</w:t>
            </w:r>
            <w:r>
              <w:rPr>
                <w:rStyle w:val="IndexLink"/>
                <w:rtl w:val="true"/>
              </w:rPr>
              <w:tab/>
            </w:r>
            <w:r>
              <w:rPr>
                <w:rStyle w:val="IndexLink"/>
              </w:rPr>
              <w:t>18</w:t>
            </w:r>
          </w:hyperlink>
        </w:p>
        <w:p>
          <w:pPr>
            <w:pStyle w:val="Contents3"/>
            <w:tabs>
              <w:tab w:val="clear" w:pos="8459"/>
              <w:tab w:val="right" w:pos="9026" w:leader="dot"/>
            </w:tabs>
            <w:rPr/>
          </w:pPr>
          <w:hyperlink w:anchor="__RefHeading___Toc12150448_1280447820">
            <w:r>
              <w:rPr>
                <w:webHidden/>
                <w:rStyle w:val="IndexLink"/>
                <w:rtl w:val="true"/>
              </w:rPr>
              <w:t>فاصله بين دو عمره مفرده</w:t>
            </w:r>
            <w:r>
              <w:rPr>
                <w:rStyle w:val="IndexLink"/>
                <w:rtl w:val="true"/>
              </w:rPr>
              <w:tab/>
            </w:r>
            <w:r>
              <w:rPr>
                <w:rStyle w:val="IndexLink"/>
              </w:rPr>
              <w:t>18</w:t>
            </w:r>
          </w:hyperlink>
        </w:p>
        <w:p>
          <w:pPr>
            <w:pStyle w:val="Contents3"/>
            <w:tabs>
              <w:tab w:val="clear" w:pos="8459"/>
              <w:tab w:val="right" w:pos="9026" w:leader="dot"/>
            </w:tabs>
            <w:rPr/>
          </w:pPr>
          <w:hyperlink w:anchor="__RefHeading___Toc12150450_1280447820">
            <w:r>
              <w:rPr>
                <w:webHidden/>
                <w:rStyle w:val="IndexLink"/>
                <w:rtl w:val="true"/>
              </w:rPr>
              <w:t>وصيّت به عمره مفرده</w:t>
            </w:r>
            <w:r>
              <w:rPr>
                <w:rStyle w:val="IndexLink"/>
                <w:rtl w:val="true"/>
              </w:rPr>
              <w:tab/>
            </w:r>
            <w:r>
              <w:rPr>
                <w:rStyle w:val="IndexLink"/>
              </w:rPr>
              <w:t>19</w:t>
            </w:r>
          </w:hyperlink>
        </w:p>
        <w:p>
          <w:pPr>
            <w:pStyle w:val="Contents3"/>
            <w:tabs>
              <w:tab w:val="clear" w:pos="8459"/>
              <w:tab w:val="right" w:pos="9026" w:leader="dot"/>
            </w:tabs>
            <w:rPr/>
          </w:pPr>
          <w:hyperlink w:anchor="__RefHeading___Toc12150452_1280447820">
            <w:r>
              <w:rPr>
                <w:webHidden/>
                <w:rStyle w:val="IndexLink"/>
                <w:rtl w:val="true"/>
              </w:rPr>
              <w:t>عمره كودكان و افراد نابالغ</w:t>
            </w:r>
            <w:r>
              <w:rPr>
                <w:rStyle w:val="IndexLink"/>
                <w:rtl w:val="true"/>
              </w:rPr>
              <w:tab/>
            </w:r>
            <w:r>
              <w:rPr>
                <w:rStyle w:val="IndexLink"/>
              </w:rPr>
              <w:t>23</w:t>
            </w:r>
          </w:hyperlink>
        </w:p>
        <w:p>
          <w:pPr>
            <w:pStyle w:val="Contents2"/>
            <w:tabs>
              <w:tab w:val="clear" w:pos="8743"/>
              <w:tab w:val="right" w:pos="9026" w:leader="dot"/>
            </w:tabs>
            <w:rPr/>
          </w:pPr>
          <w:hyperlink w:anchor="__RefHeading___Toc12150454_1280447820">
            <w:r>
              <w:rPr>
                <w:webHidden/>
                <w:rStyle w:val="IndexLink"/>
                <w:rtl w:val="true"/>
              </w:rPr>
              <w:t>فصل دوّم اعمال عمره مفرده</w:t>
            </w:r>
            <w:r>
              <w:rPr>
                <w:rStyle w:val="IndexLink"/>
                <w:rtl w:val="true"/>
              </w:rPr>
              <w:tab/>
            </w:r>
            <w:r>
              <w:rPr>
                <w:rStyle w:val="IndexLink"/>
              </w:rPr>
              <w:t>25</w:t>
            </w:r>
          </w:hyperlink>
        </w:p>
        <w:p>
          <w:pPr>
            <w:pStyle w:val="Contents3"/>
            <w:tabs>
              <w:tab w:val="clear" w:pos="8459"/>
              <w:tab w:val="right" w:pos="9026" w:leader="dot"/>
            </w:tabs>
            <w:rPr/>
          </w:pPr>
          <w:hyperlink w:anchor="__RefHeading___Toc12150456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2150458_1280447820">
            <w:r>
              <w:rPr>
                <w:webHidden/>
                <w:rStyle w:val="IndexLink"/>
                <w:rtl w:val="true"/>
              </w:rPr>
              <w:t>سير اجمالى اعمال عمره مفرده</w:t>
            </w:r>
            <w:r>
              <w:rPr>
                <w:rStyle w:val="IndexLink"/>
                <w:rtl w:val="true"/>
              </w:rPr>
              <w:tab/>
            </w:r>
            <w:r>
              <w:rPr>
                <w:rStyle w:val="IndexLink"/>
              </w:rPr>
              <w:t>27</w:t>
            </w:r>
          </w:hyperlink>
        </w:p>
        <w:p>
          <w:pPr>
            <w:pStyle w:val="Contents3"/>
            <w:tabs>
              <w:tab w:val="clear" w:pos="8459"/>
              <w:tab w:val="right" w:pos="9026" w:leader="dot"/>
            </w:tabs>
            <w:rPr/>
          </w:pPr>
          <w:hyperlink w:anchor="__RefHeading___Toc12150460_1280447820">
            <w:r>
              <w:rPr>
                <w:webHidden/>
                <w:rStyle w:val="IndexLink"/>
                <w:rtl w:val="true"/>
              </w:rPr>
              <w:t>اجزاء عمره مفرده</w:t>
            </w:r>
            <w:r>
              <w:rPr>
                <w:rStyle w:val="IndexLink"/>
                <w:rtl w:val="true"/>
              </w:rPr>
              <w:tab/>
            </w:r>
            <w:r>
              <w:rPr>
                <w:rStyle w:val="IndexLink"/>
              </w:rPr>
              <w:t>29</w:t>
            </w:r>
          </w:hyperlink>
        </w:p>
        <w:p>
          <w:pPr>
            <w:pStyle w:val="Contents4"/>
            <w:tabs>
              <w:tab w:val="clear" w:pos="8176"/>
              <w:tab w:val="right" w:pos="9026" w:leader="dot"/>
            </w:tabs>
            <w:rPr/>
          </w:pPr>
          <w:hyperlink w:anchor="__RefHeading___Toc12150462_1280447820">
            <w:r>
              <w:rPr>
                <w:webHidden/>
                <w:rStyle w:val="IndexLink"/>
                <w:rtl w:val="true"/>
              </w:rPr>
              <w:t>اوّل</w:t>
            </w:r>
            <w:r>
              <w:rPr>
                <w:rStyle w:val="IndexLink"/>
                <w:rtl w:val="true"/>
              </w:rPr>
              <w:t xml:space="preserve">: </w:t>
            </w:r>
            <w:r>
              <w:rPr>
                <w:rStyle w:val="IndexLink"/>
                <w:rtl w:val="true"/>
              </w:rPr>
              <w:t>احرام</w:t>
            </w:r>
            <w:r>
              <w:rPr>
                <w:rStyle w:val="IndexLink"/>
                <w:rtl w:val="true"/>
              </w:rPr>
              <w:tab/>
            </w:r>
            <w:r>
              <w:rPr>
                <w:rStyle w:val="IndexLink"/>
              </w:rPr>
              <w:t>29</w:t>
            </w:r>
          </w:hyperlink>
        </w:p>
        <w:p>
          <w:pPr>
            <w:pStyle w:val="Contents5"/>
            <w:tabs>
              <w:tab w:val="clear" w:pos="7892"/>
              <w:tab w:val="right" w:pos="9026" w:leader="dot"/>
            </w:tabs>
            <w:rPr/>
          </w:pPr>
          <w:hyperlink w:anchor="__RefHeading___Toc12150464_12804478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2150466_1280447820">
            <w:r>
              <w:rPr>
                <w:webHidden/>
                <w:rStyle w:val="IndexLink"/>
                <w:rtl w:val="true"/>
              </w:rPr>
              <w:t>مكان احرام</w:t>
            </w:r>
            <w:r>
              <w:rPr>
                <w:rStyle w:val="IndexLink"/>
                <w:rtl w:val="true"/>
              </w:rPr>
              <w:tab/>
            </w:r>
            <w:r>
              <w:rPr>
                <w:rStyle w:val="IndexLink"/>
              </w:rPr>
              <w:t>29</w:t>
            </w:r>
          </w:hyperlink>
        </w:p>
        <w:p>
          <w:pPr>
            <w:pStyle w:val="Contents5"/>
            <w:tabs>
              <w:tab w:val="clear" w:pos="7892"/>
              <w:tab w:val="right" w:pos="9026" w:leader="dot"/>
            </w:tabs>
            <w:rPr/>
          </w:pPr>
          <w:hyperlink w:anchor="__RefHeading___Toc12150468_1280447820">
            <w:r>
              <w:rPr>
                <w:webHidden/>
                <w:rStyle w:val="IndexLink"/>
                <w:rtl w:val="true"/>
              </w:rPr>
              <w:t>ميقات كسانى كه در مكّه هستند</w:t>
            </w:r>
            <w:r>
              <w:rPr>
                <w:rStyle w:val="IndexLink"/>
                <w:rtl w:val="true"/>
              </w:rPr>
              <w:tab/>
            </w:r>
            <w:r>
              <w:rPr>
                <w:rStyle w:val="IndexLink"/>
              </w:rPr>
              <w:t>29</w:t>
            </w:r>
          </w:hyperlink>
        </w:p>
        <w:p>
          <w:pPr>
            <w:pStyle w:val="Contents5"/>
            <w:tabs>
              <w:tab w:val="clear" w:pos="7892"/>
              <w:tab w:val="right" w:pos="9026" w:leader="dot"/>
            </w:tabs>
            <w:rPr/>
          </w:pPr>
          <w:hyperlink w:anchor="__RefHeading___Toc12150470_1280447820">
            <w:r>
              <w:rPr>
                <w:webHidden/>
                <w:rStyle w:val="IndexLink"/>
                <w:rtl w:val="true"/>
              </w:rPr>
              <w:t>ميقات كسانى كه از راه دور قصد عمره مفرده مى‌كنند</w:t>
            </w:r>
            <w:r>
              <w:rPr>
                <w:rStyle w:val="IndexLink"/>
                <w:rtl w:val="true"/>
              </w:rPr>
              <w:tab/>
            </w:r>
            <w:r>
              <w:rPr>
                <w:rStyle w:val="IndexLink"/>
              </w:rPr>
              <w:t>30</w:t>
            </w:r>
          </w:hyperlink>
        </w:p>
        <w:p>
          <w:pPr>
            <w:pStyle w:val="Contents5"/>
            <w:tabs>
              <w:tab w:val="clear" w:pos="7892"/>
              <w:tab w:val="right" w:pos="9026" w:leader="dot"/>
            </w:tabs>
            <w:rPr/>
          </w:pPr>
          <w:hyperlink w:anchor="__RefHeading___Toc12150472_1280447820">
            <w:r>
              <w:rPr>
                <w:webHidden/>
                <w:rStyle w:val="IndexLink"/>
                <w:rtl w:val="true"/>
              </w:rPr>
              <w:t>واجبات احرام</w:t>
            </w:r>
            <w:r>
              <w:rPr>
                <w:rStyle w:val="IndexLink"/>
                <w:rtl w:val="true"/>
              </w:rPr>
              <w:tab/>
            </w:r>
            <w:r>
              <w:rPr>
                <w:rStyle w:val="IndexLink"/>
              </w:rPr>
              <w:t>35</w:t>
            </w:r>
          </w:hyperlink>
        </w:p>
        <w:p>
          <w:pPr>
            <w:pStyle w:val="Contents6"/>
            <w:tabs>
              <w:tab w:val="clear" w:pos="7609"/>
              <w:tab w:val="right" w:pos="9026" w:leader="dot"/>
            </w:tabs>
            <w:rPr/>
          </w:pPr>
          <w:hyperlink w:anchor="__RefHeading___Toc12150474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35</w:t>
            </w:r>
          </w:hyperlink>
        </w:p>
        <w:p>
          <w:pPr>
            <w:pStyle w:val="Contents6"/>
            <w:tabs>
              <w:tab w:val="clear" w:pos="7609"/>
              <w:tab w:val="right" w:pos="9026" w:leader="dot"/>
            </w:tabs>
            <w:rPr/>
          </w:pPr>
          <w:hyperlink w:anchor="__RefHeading___Toc12150476_1280447820">
            <w:r>
              <w:rPr>
                <w:webHidden/>
                <w:rStyle w:val="IndexLink"/>
              </w:rPr>
              <w:t>2</w:t>
            </w:r>
            <w:r>
              <w:rPr>
                <w:rStyle w:val="IndexLink"/>
                <w:rtl w:val="true"/>
              </w:rPr>
              <w:t xml:space="preserve">. </w:t>
            </w:r>
            <w:r>
              <w:rPr>
                <w:rStyle w:val="IndexLink"/>
                <w:rtl w:val="true"/>
              </w:rPr>
              <w:t>لباس احرام</w:t>
            </w:r>
            <w:r>
              <w:rPr>
                <w:rStyle w:val="IndexLink"/>
                <w:rtl w:val="true"/>
              </w:rPr>
              <w:tab/>
            </w:r>
            <w:r>
              <w:rPr>
                <w:rStyle w:val="IndexLink"/>
              </w:rPr>
              <w:t>35</w:t>
            </w:r>
          </w:hyperlink>
        </w:p>
        <w:p>
          <w:pPr>
            <w:pStyle w:val="Contents6"/>
            <w:tabs>
              <w:tab w:val="clear" w:pos="7609"/>
              <w:tab w:val="right" w:pos="9026" w:leader="dot"/>
            </w:tabs>
            <w:rPr/>
          </w:pPr>
          <w:hyperlink w:anchor="__RefHeading___Toc12150478_1280447820">
            <w:r>
              <w:rPr>
                <w:webHidden/>
                <w:rStyle w:val="IndexLink"/>
              </w:rPr>
              <w:t>3</w:t>
            </w:r>
            <w:r>
              <w:rPr>
                <w:rStyle w:val="IndexLink"/>
                <w:rtl w:val="true"/>
              </w:rPr>
              <w:t xml:space="preserve">. </w:t>
            </w:r>
            <w:r>
              <w:rPr>
                <w:rStyle w:val="IndexLink"/>
                <w:rtl w:val="true"/>
              </w:rPr>
              <w:t>تلبيه</w:t>
            </w:r>
            <w:r>
              <w:rPr>
                <w:rStyle w:val="IndexLink"/>
                <w:rtl w:val="true"/>
              </w:rPr>
              <w:tab/>
            </w:r>
            <w:r>
              <w:rPr>
                <w:rStyle w:val="IndexLink"/>
              </w:rPr>
              <w:t>38</w:t>
            </w:r>
          </w:hyperlink>
        </w:p>
        <w:p>
          <w:pPr>
            <w:pStyle w:val="Contents5"/>
            <w:tabs>
              <w:tab w:val="clear" w:pos="7892"/>
              <w:tab w:val="right" w:pos="9026" w:leader="dot"/>
            </w:tabs>
            <w:rPr/>
          </w:pPr>
          <w:hyperlink w:anchor="__RefHeading___Toc12150480_1280447820">
            <w:r>
              <w:rPr>
                <w:webHidden/>
                <w:rStyle w:val="IndexLink"/>
                <w:rtl w:val="true"/>
              </w:rPr>
              <w:t>مستحبّات احرام</w:t>
            </w:r>
            <w:r>
              <w:rPr>
                <w:rStyle w:val="IndexLink"/>
                <w:rtl w:val="true"/>
              </w:rPr>
              <w:tab/>
            </w:r>
            <w:r>
              <w:rPr>
                <w:rStyle w:val="IndexLink"/>
              </w:rPr>
              <w:t>41</w:t>
            </w:r>
          </w:hyperlink>
        </w:p>
        <w:p>
          <w:pPr>
            <w:pStyle w:val="Contents5"/>
            <w:tabs>
              <w:tab w:val="clear" w:pos="7892"/>
              <w:tab w:val="right" w:pos="9026" w:leader="dot"/>
            </w:tabs>
            <w:rPr/>
          </w:pPr>
          <w:hyperlink w:anchor="__RefHeading___Toc12150482_1280447820">
            <w:r>
              <w:rPr>
                <w:webHidden/>
                <w:rStyle w:val="IndexLink"/>
                <w:rtl w:val="true"/>
              </w:rPr>
              <w:t>مكروهات احرام</w:t>
            </w:r>
            <w:r>
              <w:rPr>
                <w:rStyle w:val="IndexLink"/>
                <w:rtl w:val="true"/>
              </w:rPr>
              <w:tab/>
            </w:r>
            <w:r>
              <w:rPr>
                <w:rStyle w:val="IndexLink"/>
              </w:rPr>
              <w:t>44</w:t>
            </w:r>
          </w:hyperlink>
        </w:p>
        <w:p>
          <w:pPr>
            <w:pStyle w:val="Contents5"/>
            <w:tabs>
              <w:tab w:val="clear" w:pos="7892"/>
              <w:tab w:val="right" w:pos="9026" w:leader="dot"/>
            </w:tabs>
            <w:rPr/>
          </w:pPr>
          <w:hyperlink w:anchor="__RefHeading___Toc12150484_1280447820">
            <w:r>
              <w:rPr>
                <w:webHidden/>
                <w:rStyle w:val="IndexLink"/>
                <w:rtl w:val="true"/>
              </w:rPr>
              <w:t>محرّمات احرام</w:t>
            </w:r>
            <w:r>
              <w:rPr>
                <w:rStyle w:val="IndexLink"/>
                <w:rtl w:val="true"/>
              </w:rPr>
              <w:tab/>
            </w:r>
            <w:r>
              <w:rPr>
                <w:rStyle w:val="IndexLink"/>
              </w:rPr>
              <w:t>45</w:t>
            </w:r>
          </w:hyperlink>
        </w:p>
        <w:p>
          <w:pPr>
            <w:pStyle w:val="Contents6"/>
            <w:tabs>
              <w:tab w:val="clear" w:pos="7609"/>
              <w:tab w:val="right" w:pos="9026" w:leader="dot"/>
            </w:tabs>
            <w:rPr/>
          </w:pPr>
          <w:hyperlink w:anchor="__RefHeading___Toc12150486_128044782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2150488_1280447820">
            <w:r>
              <w:rPr>
                <w:webHidden/>
                <w:rStyle w:val="IndexLink"/>
              </w:rPr>
              <w:t>1</w:t>
            </w:r>
            <w:r>
              <w:rPr>
                <w:rStyle w:val="IndexLink"/>
                <w:rtl w:val="true"/>
              </w:rPr>
              <w:t xml:space="preserve">. </w:t>
            </w:r>
            <w:r>
              <w:rPr>
                <w:rStyle w:val="IndexLink"/>
                <w:rtl w:val="true"/>
              </w:rPr>
              <w:t>هرگونه بهره‌گيرى و التذاذ جنسى</w:t>
            </w:r>
            <w:r>
              <w:rPr>
                <w:rStyle w:val="IndexLink"/>
                <w:rtl w:val="true"/>
              </w:rPr>
              <w:tab/>
            </w:r>
            <w:r>
              <w:rPr>
                <w:rStyle w:val="IndexLink"/>
              </w:rPr>
              <w:t>45</w:t>
            </w:r>
          </w:hyperlink>
        </w:p>
        <w:p>
          <w:pPr>
            <w:pStyle w:val="Contents6"/>
            <w:tabs>
              <w:tab w:val="clear" w:pos="7609"/>
              <w:tab w:val="right" w:pos="9026" w:leader="dot"/>
            </w:tabs>
            <w:rPr/>
          </w:pPr>
          <w:hyperlink w:anchor="__RefHeading___Toc12150490_1280447820">
            <w:r>
              <w:rPr>
                <w:webHidden/>
                <w:rStyle w:val="IndexLink"/>
              </w:rPr>
              <w:t>2</w:t>
            </w:r>
            <w:r>
              <w:rPr>
                <w:rStyle w:val="IndexLink"/>
                <w:rtl w:val="true"/>
              </w:rPr>
              <w:t xml:space="preserve">. </w:t>
            </w:r>
            <w:r>
              <w:rPr>
                <w:rStyle w:val="IndexLink"/>
                <w:rtl w:val="true"/>
              </w:rPr>
              <w:t>استمناء</w:t>
            </w:r>
            <w:r>
              <w:rPr>
                <w:rStyle w:val="IndexLink"/>
                <w:rtl w:val="true"/>
              </w:rPr>
              <w:tab/>
            </w:r>
            <w:r>
              <w:rPr>
                <w:rStyle w:val="IndexLink"/>
              </w:rPr>
              <w:t>48</w:t>
            </w:r>
          </w:hyperlink>
        </w:p>
        <w:p>
          <w:pPr>
            <w:pStyle w:val="Contents6"/>
            <w:tabs>
              <w:tab w:val="clear" w:pos="7609"/>
              <w:tab w:val="right" w:pos="9026" w:leader="dot"/>
            </w:tabs>
            <w:rPr/>
          </w:pPr>
          <w:hyperlink w:anchor="__RefHeading___Toc12150492_1280447820">
            <w:r>
              <w:rPr>
                <w:webHidden/>
                <w:rStyle w:val="IndexLink"/>
              </w:rPr>
              <w:t>3</w:t>
            </w:r>
            <w:r>
              <w:rPr>
                <w:rStyle w:val="IndexLink"/>
                <w:rtl w:val="true"/>
              </w:rPr>
              <w:t xml:space="preserve">. </w:t>
            </w:r>
            <w:r>
              <w:rPr>
                <w:rStyle w:val="IndexLink"/>
                <w:rtl w:val="true"/>
              </w:rPr>
              <w:t>عقد كردن</w:t>
            </w:r>
            <w:r>
              <w:rPr>
                <w:rStyle w:val="IndexLink"/>
                <w:rtl w:val="true"/>
              </w:rPr>
              <w:tab/>
            </w:r>
            <w:r>
              <w:rPr>
                <w:rStyle w:val="IndexLink"/>
              </w:rPr>
              <w:t>48</w:t>
            </w:r>
          </w:hyperlink>
        </w:p>
        <w:p>
          <w:pPr>
            <w:pStyle w:val="Contents6"/>
            <w:tabs>
              <w:tab w:val="clear" w:pos="7609"/>
              <w:tab w:val="right" w:pos="9026" w:leader="dot"/>
            </w:tabs>
            <w:rPr/>
          </w:pPr>
          <w:hyperlink w:anchor="__RefHeading___Toc12150494_1280447820">
            <w:r>
              <w:rPr>
                <w:webHidden/>
                <w:rStyle w:val="IndexLink"/>
              </w:rPr>
              <w:t>4</w:t>
            </w:r>
            <w:r>
              <w:rPr>
                <w:rStyle w:val="IndexLink"/>
                <w:rtl w:val="true"/>
              </w:rPr>
              <w:t xml:space="preserve">. </w:t>
            </w:r>
            <w:r>
              <w:rPr>
                <w:rStyle w:val="IndexLink"/>
                <w:rtl w:val="true"/>
              </w:rPr>
              <w:t xml:space="preserve">پوشيدن لباس دوخته </w:t>
            </w:r>
            <w:r>
              <w:rPr>
                <w:rStyle w:val="IndexLink"/>
                <w:rtl w:val="true"/>
              </w:rPr>
              <w:t>(</w:t>
            </w:r>
            <w:r>
              <w:rPr>
                <w:rStyle w:val="IndexLink"/>
                <w:rtl w:val="true"/>
              </w:rPr>
              <w:t>مخصوص مردان</w:t>
            </w:r>
            <w:r>
              <w:rPr>
                <w:rStyle w:val="IndexLink"/>
                <w:rtl w:val="true"/>
              </w:rPr>
              <w:t>)</w:t>
              <w:tab/>
            </w:r>
            <w:r>
              <w:rPr>
                <w:rStyle w:val="IndexLink"/>
              </w:rPr>
              <w:t>49</w:t>
            </w:r>
          </w:hyperlink>
        </w:p>
        <w:p>
          <w:pPr>
            <w:pStyle w:val="Contents6"/>
            <w:tabs>
              <w:tab w:val="clear" w:pos="7609"/>
              <w:tab w:val="right" w:pos="9026" w:leader="dot"/>
            </w:tabs>
            <w:rPr/>
          </w:pPr>
          <w:hyperlink w:anchor="__RefHeading___Toc12150496_1280447820">
            <w:r>
              <w:rPr>
                <w:webHidden/>
                <w:rStyle w:val="IndexLink"/>
              </w:rPr>
              <w:t>5</w:t>
            </w:r>
            <w:r>
              <w:rPr>
                <w:rStyle w:val="IndexLink"/>
                <w:rtl w:val="true"/>
              </w:rPr>
              <w:t xml:space="preserve">. </w:t>
            </w:r>
            <w:r>
              <w:rPr>
                <w:rStyle w:val="IndexLink"/>
                <w:rtl w:val="true"/>
              </w:rPr>
              <w:t xml:space="preserve">پوشاندن‌سر </w:t>
            </w:r>
            <w:r>
              <w:rPr>
                <w:rStyle w:val="IndexLink"/>
                <w:rtl w:val="true"/>
              </w:rPr>
              <w:t>(</w:t>
            </w:r>
            <w:r>
              <w:rPr>
                <w:rStyle w:val="IndexLink"/>
                <w:rtl w:val="true"/>
              </w:rPr>
              <w:t>مخصوص‌مردان</w:t>
            </w:r>
            <w:r>
              <w:rPr>
                <w:rStyle w:val="IndexLink"/>
                <w:rtl w:val="true"/>
              </w:rPr>
              <w:t>)</w:t>
              <w:tab/>
            </w:r>
            <w:r>
              <w:rPr>
                <w:rStyle w:val="IndexLink"/>
              </w:rPr>
              <w:t>52</w:t>
            </w:r>
          </w:hyperlink>
        </w:p>
        <w:p>
          <w:pPr>
            <w:pStyle w:val="Contents6"/>
            <w:tabs>
              <w:tab w:val="clear" w:pos="7609"/>
              <w:tab w:val="right" w:pos="9026" w:leader="dot"/>
            </w:tabs>
            <w:rPr/>
          </w:pPr>
          <w:hyperlink w:anchor="__RefHeading___Toc12150498_1280447820">
            <w:r>
              <w:rPr>
                <w:webHidden/>
                <w:rStyle w:val="IndexLink"/>
              </w:rPr>
              <w:t>6</w:t>
            </w:r>
            <w:r>
              <w:rPr>
                <w:rStyle w:val="IndexLink"/>
                <w:rtl w:val="true"/>
              </w:rPr>
              <w:t xml:space="preserve">. </w:t>
            </w:r>
            <w:r>
              <w:rPr>
                <w:rStyle w:val="IndexLink"/>
                <w:rtl w:val="true"/>
              </w:rPr>
              <w:t xml:space="preserve">پوشاندن‌روى‌پا </w:t>
            </w:r>
            <w:r>
              <w:rPr>
                <w:rStyle w:val="IndexLink"/>
                <w:rtl w:val="true"/>
              </w:rPr>
              <w:t>(</w:t>
            </w:r>
            <w:r>
              <w:rPr>
                <w:rStyle w:val="IndexLink"/>
                <w:rtl w:val="true"/>
              </w:rPr>
              <w:t>مخصوص‌مردان</w:t>
            </w:r>
            <w:r>
              <w:rPr>
                <w:rStyle w:val="IndexLink"/>
                <w:rtl w:val="true"/>
              </w:rPr>
              <w:t>)</w:t>
              <w:tab/>
            </w:r>
            <w:r>
              <w:rPr>
                <w:rStyle w:val="IndexLink"/>
              </w:rPr>
              <w:t>53</w:t>
            </w:r>
          </w:hyperlink>
        </w:p>
        <w:p>
          <w:pPr>
            <w:pStyle w:val="Contents6"/>
            <w:tabs>
              <w:tab w:val="clear" w:pos="7609"/>
              <w:tab w:val="right" w:pos="9026" w:leader="dot"/>
            </w:tabs>
            <w:rPr/>
          </w:pPr>
          <w:hyperlink w:anchor="__RefHeading___Toc12150500_1280447820">
            <w:r>
              <w:rPr>
                <w:webHidden/>
                <w:rStyle w:val="IndexLink"/>
              </w:rPr>
              <w:t>7</w:t>
            </w:r>
            <w:r>
              <w:rPr>
                <w:rStyle w:val="IndexLink"/>
                <w:rtl w:val="true"/>
              </w:rPr>
              <w:t xml:space="preserve">. </w:t>
            </w:r>
            <w:r>
              <w:rPr>
                <w:rStyle w:val="IndexLink"/>
                <w:rtl w:val="true"/>
              </w:rPr>
              <w:t xml:space="preserve">سايه‌قراردادن </w:t>
            </w:r>
            <w:r>
              <w:rPr>
                <w:rStyle w:val="IndexLink"/>
                <w:rtl w:val="true"/>
              </w:rPr>
              <w:t>(</w:t>
            </w:r>
            <w:r>
              <w:rPr>
                <w:rStyle w:val="IndexLink"/>
                <w:rtl w:val="true"/>
              </w:rPr>
              <w:t>مخصوص‌مردان</w:t>
            </w:r>
            <w:r>
              <w:rPr>
                <w:rStyle w:val="IndexLink"/>
                <w:rtl w:val="true"/>
              </w:rPr>
              <w:t>)</w:t>
              <w:tab/>
            </w:r>
            <w:r>
              <w:rPr>
                <w:rStyle w:val="IndexLink"/>
              </w:rPr>
              <w:t>54</w:t>
            </w:r>
          </w:hyperlink>
        </w:p>
        <w:p>
          <w:pPr>
            <w:pStyle w:val="Contents6"/>
            <w:tabs>
              <w:tab w:val="clear" w:pos="7609"/>
              <w:tab w:val="right" w:pos="9026" w:leader="dot"/>
            </w:tabs>
            <w:rPr/>
          </w:pPr>
          <w:hyperlink w:anchor="__RefHeading___Toc12150502_1280447820">
            <w:r>
              <w:rPr>
                <w:webHidden/>
                <w:rStyle w:val="IndexLink"/>
              </w:rPr>
              <w:t>8</w:t>
            </w:r>
            <w:r>
              <w:rPr>
                <w:rStyle w:val="IndexLink"/>
                <w:rtl w:val="true"/>
              </w:rPr>
              <w:t xml:space="preserve">. </w:t>
            </w:r>
            <w:r>
              <w:rPr>
                <w:rStyle w:val="IndexLink"/>
                <w:rtl w:val="true"/>
              </w:rPr>
              <w:t xml:space="preserve">پوشاندن‌صورت </w:t>
            </w:r>
            <w:r>
              <w:rPr>
                <w:rStyle w:val="IndexLink"/>
                <w:rtl w:val="true"/>
              </w:rPr>
              <w:t>(</w:t>
            </w:r>
            <w:r>
              <w:rPr>
                <w:rStyle w:val="IndexLink"/>
                <w:rtl w:val="true"/>
              </w:rPr>
              <w:t>مخصوص زنان</w:t>
            </w:r>
            <w:r>
              <w:rPr>
                <w:rStyle w:val="IndexLink"/>
                <w:rtl w:val="true"/>
              </w:rPr>
              <w:t>)</w:t>
              <w:tab/>
            </w:r>
            <w:r>
              <w:rPr>
                <w:rStyle w:val="IndexLink"/>
              </w:rPr>
              <w:t>56</w:t>
            </w:r>
          </w:hyperlink>
        </w:p>
        <w:p>
          <w:pPr>
            <w:pStyle w:val="Contents6"/>
            <w:tabs>
              <w:tab w:val="clear" w:pos="7609"/>
              <w:tab w:val="right" w:pos="9026" w:leader="dot"/>
            </w:tabs>
            <w:rPr/>
          </w:pPr>
          <w:hyperlink w:anchor="__RefHeading___Toc12150504_1280447820">
            <w:r>
              <w:rPr>
                <w:webHidden/>
                <w:rStyle w:val="IndexLink"/>
              </w:rPr>
              <w:t>9</w:t>
            </w:r>
            <w:r>
              <w:rPr>
                <w:rStyle w:val="IndexLink"/>
                <w:rtl w:val="true"/>
              </w:rPr>
              <w:t xml:space="preserve">. </w:t>
            </w:r>
            <w:r>
              <w:rPr>
                <w:rStyle w:val="IndexLink"/>
                <w:rtl w:val="true"/>
              </w:rPr>
              <w:t>استعمال عطريات</w:t>
            </w:r>
            <w:r>
              <w:rPr>
                <w:rStyle w:val="IndexLink"/>
                <w:rtl w:val="true"/>
              </w:rPr>
              <w:tab/>
            </w:r>
            <w:r>
              <w:rPr>
                <w:rStyle w:val="IndexLink"/>
              </w:rPr>
              <w:t>57</w:t>
            </w:r>
          </w:hyperlink>
        </w:p>
        <w:p>
          <w:pPr>
            <w:pStyle w:val="Contents6"/>
            <w:tabs>
              <w:tab w:val="clear" w:pos="7609"/>
              <w:tab w:val="right" w:pos="9026" w:leader="dot"/>
            </w:tabs>
            <w:rPr/>
          </w:pPr>
          <w:hyperlink w:anchor="__RefHeading___Toc12150506_1280447820">
            <w:r>
              <w:rPr>
                <w:webHidden/>
                <w:rStyle w:val="IndexLink"/>
              </w:rPr>
              <w:t>10</w:t>
            </w:r>
            <w:r>
              <w:rPr>
                <w:rStyle w:val="IndexLink"/>
                <w:rtl w:val="true"/>
              </w:rPr>
              <w:t xml:space="preserve">. </w:t>
            </w:r>
            <w:r>
              <w:rPr>
                <w:rStyle w:val="IndexLink"/>
                <w:rtl w:val="true"/>
              </w:rPr>
              <w:t>زينت كردن و استفاده از زيورآلات</w:t>
            </w:r>
            <w:r>
              <w:rPr>
                <w:rStyle w:val="IndexLink"/>
                <w:rtl w:val="true"/>
              </w:rPr>
              <w:tab/>
            </w:r>
            <w:r>
              <w:rPr>
                <w:rStyle w:val="IndexLink"/>
              </w:rPr>
              <w:t>58</w:t>
            </w:r>
          </w:hyperlink>
        </w:p>
        <w:p>
          <w:pPr>
            <w:pStyle w:val="Contents6"/>
            <w:tabs>
              <w:tab w:val="clear" w:pos="7609"/>
              <w:tab w:val="right" w:pos="9026" w:leader="dot"/>
            </w:tabs>
            <w:rPr/>
          </w:pPr>
          <w:hyperlink w:anchor="__RefHeading___Toc12150508_1280447820">
            <w:r>
              <w:rPr>
                <w:webHidden/>
                <w:rStyle w:val="IndexLink"/>
              </w:rPr>
              <w:t>11</w:t>
            </w:r>
            <w:r>
              <w:rPr>
                <w:rStyle w:val="IndexLink"/>
                <w:rtl w:val="true"/>
              </w:rPr>
              <w:t xml:space="preserve">. </w:t>
            </w:r>
            <w:r>
              <w:rPr>
                <w:rStyle w:val="IndexLink"/>
                <w:rtl w:val="true"/>
              </w:rPr>
              <w:t>نگاه كردن در آئينه</w:t>
            </w:r>
            <w:r>
              <w:rPr>
                <w:rStyle w:val="IndexLink"/>
                <w:rtl w:val="true"/>
              </w:rPr>
              <w:tab/>
            </w:r>
            <w:r>
              <w:rPr>
                <w:rStyle w:val="IndexLink"/>
              </w:rPr>
              <w:t>60</w:t>
            </w:r>
          </w:hyperlink>
        </w:p>
        <w:p>
          <w:pPr>
            <w:pStyle w:val="Contents6"/>
            <w:tabs>
              <w:tab w:val="clear" w:pos="7609"/>
              <w:tab w:val="right" w:pos="9026" w:leader="dot"/>
            </w:tabs>
            <w:rPr/>
          </w:pPr>
          <w:hyperlink w:anchor="__RefHeading___Toc12150510_1280447820">
            <w:r>
              <w:rPr>
                <w:webHidden/>
                <w:rStyle w:val="IndexLink"/>
              </w:rPr>
              <w:t>12</w:t>
            </w:r>
            <w:r>
              <w:rPr>
                <w:rStyle w:val="IndexLink"/>
                <w:rtl w:val="true"/>
              </w:rPr>
              <w:t xml:space="preserve">. </w:t>
            </w:r>
            <w:r>
              <w:rPr>
                <w:rStyle w:val="IndexLink"/>
                <w:rtl w:val="true"/>
              </w:rPr>
              <w:t>بيرون آوردن خون از بدن</w:t>
            </w:r>
            <w:r>
              <w:rPr>
                <w:rStyle w:val="IndexLink"/>
                <w:rtl w:val="true"/>
              </w:rPr>
              <w:tab/>
            </w:r>
            <w:r>
              <w:rPr>
                <w:rStyle w:val="IndexLink"/>
              </w:rPr>
              <w:t>60</w:t>
            </w:r>
          </w:hyperlink>
        </w:p>
        <w:p>
          <w:pPr>
            <w:pStyle w:val="Contents6"/>
            <w:tabs>
              <w:tab w:val="clear" w:pos="7609"/>
              <w:tab w:val="right" w:pos="9026" w:leader="dot"/>
            </w:tabs>
            <w:rPr/>
          </w:pPr>
          <w:hyperlink w:anchor="__RefHeading___Toc12150512_1280447820">
            <w:r>
              <w:rPr>
                <w:webHidden/>
                <w:rStyle w:val="IndexLink"/>
              </w:rPr>
              <w:t>13</w:t>
            </w:r>
            <w:r>
              <w:rPr>
                <w:rStyle w:val="IndexLink"/>
                <w:rtl w:val="true"/>
              </w:rPr>
              <w:t xml:space="preserve">. </w:t>
            </w:r>
            <w:r>
              <w:rPr>
                <w:rStyle w:val="IndexLink"/>
                <w:rtl w:val="true"/>
              </w:rPr>
              <w:t>كندن يا كشيدن دندان</w:t>
            </w:r>
            <w:r>
              <w:rPr>
                <w:rStyle w:val="IndexLink"/>
                <w:rtl w:val="true"/>
              </w:rPr>
              <w:tab/>
            </w:r>
            <w:r>
              <w:rPr>
                <w:rStyle w:val="IndexLink"/>
              </w:rPr>
              <w:t>61</w:t>
            </w:r>
          </w:hyperlink>
        </w:p>
        <w:p>
          <w:pPr>
            <w:pStyle w:val="Contents6"/>
            <w:tabs>
              <w:tab w:val="clear" w:pos="7609"/>
              <w:tab w:val="right" w:pos="9026" w:leader="dot"/>
            </w:tabs>
            <w:rPr/>
          </w:pPr>
          <w:hyperlink w:anchor="__RefHeading___Toc12150514_1280447820">
            <w:r>
              <w:rPr>
                <w:webHidden/>
                <w:rStyle w:val="IndexLink"/>
              </w:rPr>
              <w:t>14</w:t>
            </w:r>
            <w:r>
              <w:rPr>
                <w:rStyle w:val="IndexLink"/>
                <w:rtl w:val="true"/>
              </w:rPr>
              <w:t xml:space="preserve">. </w:t>
            </w:r>
            <w:r>
              <w:rPr>
                <w:rStyle w:val="IndexLink"/>
                <w:rtl w:val="true"/>
              </w:rPr>
              <w:t>ناخن گرفتن</w:t>
            </w:r>
            <w:r>
              <w:rPr>
                <w:rStyle w:val="IndexLink"/>
                <w:rtl w:val="true"/>
              </w:rPr>
              <w:tab/>
            </w:r>
            <w:r>
              <w:rPr>
                <w:rStyle w:val="IndexLink"/>
              </w:rPr>
              <w:t>62</w:t>
            </w:r>
          </w:hyperlink>
        </w:p>
        <w:p>
          <w:pPr>
            <w:pStyle w:val="Contents6"/>
            <w:tabs>
              <w:tab w:val="clear" w:pos="7609"/>
              <w:tab w:val="right" w:pos="9026" w:leader="dot"/>
            </w:tabs>
            <w:rPr/>
          </w:pPr>
          <w:hyperlink w:anchor="__RefHeading___Toc12150516_1280447820">
            <w:r>
              <w:rPr>
                <w:webHidden/>
                <w:rStyle w:val="IndexLink"/>
              </w:rPr>
              <w:t>15</w:t>
            </w:r>
            <w:r>
              <w:rPr>
                <w:rStyle w:val="IndexLink"/>
                <w:rtl w:val="true"/>
              </w:rPr>
              <w:t xml:space="preserve">. </w:t>
            </w:r>
            <w:r>
              <w:rPr>
                <w:rStyle w:val="IndexLink"/>
                <w:rtl w:val="true"/>
              </w:rPr>
              <w:t>ازاله مو</w:t>
            </w:r>
            <w:r>
              <w:rPr>
                <w:rStyle w:val="IndexLink"/>
                <w:rtl w:val="true"/>
              </w:rPr>
              <w:tab/>
            </w:r>
            <w:r>
              <w:rPr>
                <w:rStyle w:val="IndexLink"/>
              </w:rPr>
              <w:t>64</w:t>
            </w:r>
          </w:hyperlink>
        </w:p>
        <w:p>
          <w:pPr>
            <w:pStyle w:val="Contents6"/>
            <w:tabs>
              <w:tab w:val="clear" w:pos="7609"/>
              <w:tab w:val="right" w:pos="9026" w:leader="dot"/>
            </w:tabs>
            <w:rPr/>
          </w:pPr>
          <w:hyperlink w:anchor="__RefHeading___Toc12150518_1280447820">
            <w:r>
              <w:rPr>
                <w:webHidden/>
                <w:rStyle w:val="IndexLink"/>
              </w:rPr>
              <w:t>16</w:t>
            </w:r>
            <w:r>
              <w:rPr>
                <w:rStyle w:val="IndexLink"/>
                <w:rtl w:val="true"/>
              </w:rPr>
              <w:t xml:space="preserve">. </w:t>
            </w:r>
            <w:r>
              <w:rPr>
                <w:rStyle w:val="IndexLink"/>
                <w:rtl w:val="true"/>
              </w:rPr>
              <w:t>فسوق</w:t>
            </w:r>
            <w:r>
              <w:rPr>
                <w:rStyle w:val="IndexLink"/>
                <w:rtl w:val="true"/>
              </w:rPr>
              <w:tab/>
            </w:r>
            <w:r>
              <w:rPr>
                <w:rStyle w:val="IndexLink"/>
              </w:rPr>
              <w:t>65</w:t>
            </w:r>
          </w:hyperlink>
        </w:p>
        <w:p>
          <w:pPr>
            <w:pStyle w:val="Contents6"/>
            <w:tabs>
              <w:tab w:val="clear" w:pos="7609"/>
              <w:tab w:val="right" w:pos="9026" w:leader="dot"/>
            </w:tabs>
            <w:rPr/>
          </w:pPr>
          <w:hyperlink w:anchor="__RefHeading___Toc12150520_1280447820">
            <w:r>
              <w:rPr>
                <w:webHidden/>
                <w:rStyle w:val="IndexLink"/>
              </w:rPr>
              <w:t>17</w:t>
            </w:r>
            <w:r>
              <w:rPr>
                <w:rStyle w:val="IndexLink"/>
                <w:rtl w:val="true"/>
              </w:rPr>
              <w:t xml:space="preserve">. </w:t>
            </w:r>
            <w:r>
              <w:rPr>
                <w:rStyle w:val="IndexLink"/>
                <w:rtl w:val="true"/>
              </w:rPr>
              <w:t>جدال</w:t>
            </w:r>
            <w:r>
              <w:rPr>
                <w:rStyle w:val="IndexLink"/>
                <w:rtl w:val="true"/>
              </w:rPr>
              <w:tab/>
            </w:r>
            <w:r>
              <w:rPr>
                <w:rStyle w:val="IndexLink"/>
              </w:rPr>
              <w:t>65</w:t>
            </w:r>
          </w:hyperlink>
        </w:p>
        <w:p>
          <w:pPr>
            <w:pStyle w:val="Contents6"/>
            <w:tabs>
              <w:tab w:val="clear" w:pos="7609"/>
              <w:tab w:val="right" w:pos="9026" w:leader="dot"/>
            </w:tabs>
            <w:rPr/>
          </w:pPr>
          <w:hyperlink w:anchor="__RefHeading___Toc12150522_1280447820">
            <w:r>
              <w:rPr>
                <w:webHidden/>
                <w:rStyle w:val="IndexLink"/>
              </w:rPr>
              <w:t>18</w:t>
            </w:r>
            <w:r>
              <w:rPr>
                <w:rStyle w:val="IndexLink"/>
                <w:rtl w:val="true"/>
              </w:rPr>
              <w:t xml:space="preserve">. </w:t>
            </w:r>
            <w:r>
              <w:rPr>
                <w:rStyle w:val="IndexLink"/>
                <w:rtl w:val="true"/>
              </w:rPr>
              <w:t>كشتن و انداختن جانوران بدن</w:t>
            </w:r>
            <w:r>
              <w:rPr>
                <w:rStyle w:val="IndexLink"/>
                <w:rtl w:val="true"/>
              </w:rPr>
              <w:tab/>
            </w:r>
            <w:r>
              <w:rPr>
                <w:rStyle w:val="IndexLink"/>
              </w:rPr>
              <w:t>67</w:t>
            </w:r>
          </w:hyperlink>
        </w:p>
        <w:p>
          <w:pPr>
            <w:pStyle w:val="Contents6"/>
            <w:tabs>
              <w:tab w:val="clear" w:pos="7609"/>
              <w:tab w:val="right" w:pos="9026" w:leader="dot"/>
            </w:tabs>
            <w:rPr/>
          </w:pPr>
          <w:hyperlink w:anchor="__RefHeading___Toc12150524_1280447820">
            <w:r>
              <w:rPr>
                <w:webHidden/>
                <w:rStyle w:val="IndexLink"/>
              </w:rPr>
              <w:t>19</w:t>
            </w:r>
            <w:r>
              <w:rPr>
                <w:rStyle w:val="IndexLink"/>
                <w:rtl w:val="true"/>
              </w:rPr>
              <w:t xml:space="preserve">. </w:t>
            </w:r>
            <w:r>
              <w:rPr>
                <w:rStyle w:val="IndexLink"/>
                <w:rtl w:val="true"/>
              </w:rPr>
              <w:t>شكار حيوان وحشى</w:t>
            </w:r>
            <w:r>
              <w:rPr>
                <w:rStyle w:val="IndexLink"/>
                <w:rtl w:val="true"/>
              </w:rPr>
              <w:tab/>
            </w:r>
            <w:r>
              <w:rPr>
                <w:rStyle w:val="IndexLink"/>
              </w:rPr>
              <w:t>67</w:t>
            </w:r>
          </w:hyperlink>
        </w:p>
        <w:p>
          <w:pPr>
            <w:pStyle w:val="Contents6"/>
            <w:tabs>
              <w:tab w:val="clear" w:pos="7609"/>
              <w:tab w:val="right" w:pos="9026" w:leader="dot"/>
            </w:tabs>
            <w:rPr/>
          </w:pPr>
          <w:hyperlink w:anchor="__RefHeading___Toc12150526_1280447820">
            <w:r>
              <w:rPr>
                <w:webHidden/>
                <w:rStyle w:val="IndexLink"/>
              </w:rPr>
              <w:t>20</w:t>
            </w:r>
            <w:r>
              <w:rPr>
                <w:rStyle w:val="IndexLink"/>
                <w:rtl w:val="true"/>
              </w:rPr>
              <w:t xml:space="preserve">. </w:t>
            </w:r>
            <w:r>
              <w:rPr>
                <w:rStyle w:val="IndexLink"/>
                <w:rtl w:val="true"/>
              </w:rPr>
              <w:t>كندن درخت و گياهِ حرم</w:t>
            </w:r>
            <w:r>
              <w:rPr>
                <w:rStyle w:val="IndexLink"/>
                <w:rtl w:val="true"/>
              </w:rPr>
              <w:tab/>
            </w:r>
            <w:r>
              <w:rPr>
                <w:rStyle w:val="IndexLink"/>
              </w:rPr>
              <w:t>69</w:t>
            </w:r>
          </w:hyperlink>
        </w:p>
        <w:p>
          <w:pPr>
            <w:pStyle w:val="Contents4"/>
            <w:tabs>
              <w:tab w:val="clear" w:pos="8176"/>
              <w:tab w:val="right" w:pos="9026" w:leader="dot"/>
            </w:tabs>
            <w:rPr/>
          </w:pPr>
          <w:hyperlink w:anchor="__RefHeading___Toc12150528_1280447820">
            <w:r>
              <w:rPr>
                <w:webHidden/>
                <w:rStyle w:val="IndexLink"/>
                <w:rtl w:val="true"/>
              </w:rPr>
              <w:t>دوّم</w:t>
            </w:r>
            <w:r>
              <w:rPr>
                <w:rStyle w:val="IndexLink"/>
                <w:rtl w:val="true"/>
              </w:rPr>
              <w:t xml:space="preserve">: </w:t>
            </w:r>
            <w:r>
              <w:rPr>
                <w:rStyle w:val="IndexLink"/>
                <w:rtl w:val="true"/>
              </w:rPr>
              <w:t>طواف</w:t>
            </w:r>
            <w:r>
              <w:rPr>
                <w:rStyle w:val="IndexLink"/>
                <w:rtl w:val="true"/>
              </w:rPr>
              <w:tab/>
            </w:r>
            <w:r>
              <w:rPr>
                <w:rStyle w:val="IndexLink"/>
              </w:rPr>
              <w:t>73</w:t>
            </w:r>
          </w:hyperlink>
        </w:p>
        <w:p>
          <w:pPr>
            <w:pStyle w:val="Contents5"/>
            <w:tabs>
              <w:tab w:val="clear" w:pos="7892"/>
              <w:tab w:val="right" w:pos="9026" w:leader="dot"/>
            </w:tabs>
            <w:rPr/>
          </w:pPr>
          <w:hyperlink w:anchor="__RefHeading___Toc12150530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2150532_1280447820">
            <w:r>
              <w:rPr>
                <w:webHidden/>
                <w:rStyle w:val="IndexLink"/>
                <w:rtl w:val="true"/>
              </w:rPr>
              <w:t>ترك طواف</w:t>
            </w:r>
            <w:r>
              <w:rPr>
                <w:rStyle w:val="IndexLink"/>
                <w:rtl w:val="true"/>
              </w:rPr>
              <w:tab/>
            </w:r>
            <w:r>
              <w:rPr>
                <w:rStyle w:val="IndexLink"/>
              </w:rPr>
              <w:t>73</w:t>
            </w:r>
          </w:hyperlink>
        </w:p>
        <w:p>
          <w:pPr>
            <w:pStyle w:val="Contents5"/>
            <w:tabs>
              <w:tab w:val="clear" w:pos="7892"/>
              <w:tab w:val="right" w:pos="9026" w:leader="dot"/>
            </w:tabs>
            <w:rPr/>
          </w:pPr>
          <w:hyperlink w:anchor="__RefHeading___Toc12150534_1280447820">
            <w:r>
              <w:rPr>
                <w:webHidden/>
                <w:rStyle w:val="IndexLink"/>
                <w:rtl w:val="true"/>
              </w:rPr>
              <w:t>زمان طواف</w:t>
            </w:r>
            <w:r>
              <w:rPr>
                <w:rStyle w:val="IndexLink"/>
                <w:rtl w:val="true"/>
              </w:rPr>
              <w:tab/>
            </w:r>
            <w:r>
              <w:rPr>
                <w:rStyle w:val="IndexLink"/>
              </w:rPr>
              <w:t>74</w:t>
            </w:r>
          </w:hyperlink>
        </w:p>
        <w:p>
          <w:pPr>
            <w:pStyle w:val="Contents5"/>
            <w:tabs>
              <w:tab w:val="clear" w:pos="7892"/>
              <w:tab w:val="right" w:pos="9026" w:leader="dot"/>
            </w:tabs>
            <w:rPr/>
          </w:pPr>
          <w:hyperlink w:anchor="__RefHeading___Toc12150536_1280447820">
            <w:r>
              <w:rPr>
                <w:webHidden/>
                <w:rStyle w:val="IndexLink"/>
                <w:rtl w:val="true"/>
              </w:rPr>
              <w:t>مكان طواف</w:t>
            </w:r>
            <w:r>
              <w:rPr>
                <w:rStyle w:val="IndexLink"/>
                <w:rtl w:val="true"/>
              </w:rPr>
              <w:tab/>
            </w:r>
            <w:r>
              <w:rPr>
                <w:rStyle w:val="IndexLink"/>
              </w:rPr>
              <w:t>74</w:t>
            </w:r>
          </w:hyperlink>
        </w:p>
        <w:p>
          <w:pPr>
            <w:pStyle w:val="Contents5"/>
            <w:tabs>
              <w:tab w:val="clear" w:pos="7892"/>
              <w:tab w:val="right" w:pos="9026" w:leader="dot"/>
            </w:tabs>
            <w:rPr/>
          </w:pPr>
          <w:hyperlink w:anchor="__RefHeading___Toc12150538_1280447820">
            <w:r>
              <w:rPr>
                <w:webHidden/>
                <w:rStyle w:val="IndexLink"/>
                <w:rtl w:val="true"/>
              </w:rPr>
              <w:t>نيابت در طواف</w:t>
            </w:r>
            <w:r>
              <w:rPr>
                <w:rStyle w:val="IndexLink"/>
                <w:rtl w:val="true"/>
              </w:rPr>
              <w:tab/>
            </w:r>
            <w:r>
              <w:rPr>
                <w:rStyle w:val="IndexLink"/>
              </w:rPr>
              <w:t>75</w:t>
            </w:r>
          </w:hyperlink>
        </w:p>
        <w:p>
          <w:pPr>
            <w:pStyle w:val="Contents5"/>
            <w:tabs>
              <w:tab w:val="clear" w:pos="7892"/>
              <w:tab w:val="right" w:pos="9026" w:leader="dot"/>
            </w:tabs>
            <w:rPr/>
          </w:pPr>
          <w:hyperlink w:anchor="__RefHeading___Toc12150540_1280447820">
            <w:r>
              <w:rPr>
                <w:webHidden/>
                <w:rStyle w:val="IndexLink"/>
                <w:rtl w:val="true"/>
              </w:rPr>
              <w:t>واجبات طواف</w:t>
            </w:r>
            <w:r>
              <w:rPr>
                <w:rStyle w:val="IndexLink"/>
                <w:rtl w:val="true"/>
              </w:rPr>
              <w:tab/>
            </w:r>
            <w:r>
              <w:rPr>
                <w:rStyle w:val="IndexLink"/>
              </w:rPr>
              <w:t>76</w:t>
            </w:r>
          </w:hyperlink>
        </w:p>
        <w:p>
          <w:pPr>
            <w:pStyle w:val="Contents6"/>
            <w:tabs>
              <w:tab w:val="clear" w:pos="7609"/>
              <w:tab w:val="right" w:pos="9026" w:leader="dot"/>
            </w:tabs>
            <w:rPr/>
          </w:pPr>
          <w:hyperlink w:anchor="__RefHeading___Toc12150542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76</w:t>
            </w:r>
          </w:hyperlink>
        </w:p>
        <w:p>
          <w:pPr>
            <w:pStyle w:val="Contents6"/>
            <w:tabs>
              <w:tab w:val="clear" w:pos="7609"/>
              <w:tab w:val="right" w:pos="9026" w:leader="dot"/>
            </w:tabs>
            <w:rPr/>
          </w:pPr>
          <w:hyperlink w:anchor="__RefHeading___Toc12150544_1280447820">
            <w:r>
              <w:rPr>
                <w:webHidden/>
                <w:rStyle w:val="IndexLink"/>
              </w:rPr>
              <w:t>2</w:t>
            </w:r>
            <w:r>
              <w:rPr>
                <w:rStyle w:val="IndexLink"/>
                <w:rtl w:val="true"/>
              </w:rPr>
              <w:t xml:space="preserve">. </w:t>
            </w:r>
            <w:r>
              <w:rPr>
                <w:rStyle w:val="IndexLink"/>
                <w:rtl w:val="true"/>
              </w:rPr>
              <w:t>طهارت از حدث</w:t>
            </w:r>
            <w:r>
              <w:rPr>
                <w:rStyle w:val="IndexLink"/>
                <w:rtl w:val="true"/>
              </w:rPr>
              <w:tab/>
            </w:r>
            <w:r>
              <w:rPr>
                <w:rStyle w:val="IndexLink"/>
              </w:rPr>
              <w:t>77</w:t>
            </w:r>
          </w:hyperlink>
        </w:p>
        <w:p>
          <w:pPr>
            <w:pStyle w:val="Contents6"/>
            <w:tabs>
              <w:tab w:val="clear" w:pos="7609"/>
              <w:tab w:val="right" w:pos="9026" w:leader="dot"/>
            </w:tabs>
            <w:rPr/>
          </w:pPr>
          <w:hyperlink w:anchor="__RefHeading___Toc12150546_1280447820">
            <w:r>
              <w:rPr>
                <w:webHidden/>
                <w:rStyle w:val="IndexLink"/>
              </w:rPr>
              <w:t>3</w:t>
            </w:r>
            <w:r>
              <w:rPr>
                <w:rStyle w:val="IndexLink"/>
                <w:rtl w:val="true"/>
              </w:rPr>
              <w:t xml:space="preserve">. </w:t>
            </w:r>
            <w:r>
              <w:rPr>
                <w:rStyle w:val="IndexLink"/>
                <w:rtl w:val="true"/>
              </w:rPr>
              <w:t>پاك بودن بدن و لباس</w:t>
            </w:r>
            <w:r>
              <w:rPr>
                <w:rStyle w:val="IndexLink"/>
                <w:rtl w:val="true"/>
              </w:rPr>
              <w:tab/>
            </w:r>
            <w:r>
              <w:rPr>
                <w:rStyle w:val="IndexLink"/>
              </w:rPr>
              <w:t>83</w:t>
            </w:r>
          </w:hyperlink>
        </w:p>
        <w:p>
          <w:pPr>
            <w:pStyle w:val="Contents6"/>
            <w:tabs>
              <w:tab w:val="clear" w:pos="7609"/>
              <w:tab w:val="right" w:pos="9026" w:leader="dot"/>
            </w:tabs>
            <w:rPr/>
          </w:pPr>
          <w:hyperlink w:anchor="__RefHeading___Toc12150548_1280447820">
            <w:r>
              <w:rPr>
                <w:webHidden/>
                <w:rStyle w:val="IndexLink"/>
              </w:rPr>
              <w:t>4</w:t>
            </w:r>
            <w:r>
              <w:rPr>
                <w:rStyle w:val="IndexLink"/>
                <w:rtl w:val="true"/>
              </w:rPr>
              <w:t xml:space="preserve">. </w:t>
            </w:r>
            <w:r>
              <w:rPr>
                <w:rStyle w:val="IndexLink"/>
                <w:rtl w:val="true"/>
              </w:rPr>
              <w:t>ختنه</w:t>
            </w:r>
            <w:r>
              <w:rPr>
                <w:rStyle w:val="IndexLink"/>
                <w:rtl w:val="true"/>
              </w:rPr>
              <w:tab/>
            </w:r>
            <w:r>
              <w:rPr>
                <w:rStyle w:val="IndexLink"/>
              </w:rPr>
              <w:t>85</w:t>
            </w:r>
          </w:hyperlink>
        </w:p>
        <w:p>
          <w:pPr>
            <w:pStyle w:val="Contents6"/>
            <w:tabs>
              <w:tab w:val="clear" w:pos="7609"/>
              <w:tab w:val="right" w:pos="9026" w:leader="dot"/>
            </w:tabs>
            <w:rPr/>
          </w:pPr>
          <w:hyperlink w:anchor="__RefHeading___Toc12150550_1280447820">
            <w:r>
              <w:rPr>
                <w:webHidden/>
                <w:rStyle w:val="IndexLink"/>
              </w:rPr>
              <w:t>5</w:t>
            </w:r>
            <w:r>
              <w:rPr>
                <w:rStyle w:val="IndexLink"/>
                <w:rtl w:val="true"/>
              </w:rPr>
              <w:t xml:space="preserve">. </w:t>
            </w:r>
            <w:r>
              <w:rPr>
                <w:rStyle w:val="IndexLink"/>
                <w:rtl w:val="true"/>
              </w:rPr>
              <w:t>ستر عورت و رعايت پوشش</w:t>
            </w:r>
            <w:r>
              <w:rPr>
                <w:rStyle w:val="IndexLink"/>
                <w:rtl w:val="true"/>
              </w:rPr>
              <w:tab/>
            </w:r>
            <w:r>
              <w:rPr>
                <w:rStyle w:val="IndexLink"/>
              </w:rPr>
              <w:t>85</w:t>
            </w:r>
          </w:hyperlink>
        </w:p>
        <w:p>
          <w:pPr>
            <w:pStyle w:val="Contents6"/>
            <w:tabs>
              <w:tab w:val="clear" w:pos="7609"/>
              <w:tab w:val="right" w:pos="9026" w:leader="dot"/>
            </w:tabs>
            <w:rPr/>
          </w:pPr>
          <w:hyperlink w:anchor="__RefHeading___Toc12150552_1280447820">
            <w:r>
              <w:rPr>
                <w:webHidden/>
                <w:rStyle w:val="IndexLink"/>
              </w:rPr>
              <w:t>6</w:t>
            </w:r>
            <w:r>
              <w:rPr>
                <w:rStyle w:val="IndexLink"/>
                <w:rtl w:val="true"/>
              </w:rPr>
              <w:t xml:space="preserve">. </w:t>
            </w:r>
            <w:r>
              <w:rPr>
                <w:rStyle w:val="IndexLink"/>
                <w:rtl w:val="true"/>
              </w:rPr>
              <w:t>شروع طواف از حجرالاسود و ختم به آن</w:t>
            </w:r>
            <w:r>
              <w:rPr>
                <w:rStyle w:val="IndexLink"/>
                <w:rtl w:val="true"/>
              </w:rPr>
              <w:tab/>
            </w:r>
            <w:r>
              <w:rPr>
                <w:rStyle w:val="IndexLink"/>
              </w:rPr>
              <w:t>86</w:t>
            </w:r>
          </w:hyperlink>
        </w:p>
        <w:p>
          <w:pPr>
            <w:pStyle w:val="Contents6"/>
            <w:tabs>
              <w:tab w:val="clear" w:pos="7609"/>
              <w:tab w:val="right" w:pos="9026" w:leader="dot"/>
            </w:tabs>
            <w:rPr/>
          </w:pPr>
          <w:hyperlink w:anchor="__RefHeading___Toc12150554_1280447820">
            <w:r>
              <w:rPr>
                <w:webHidden/>
                <w:rStyle w:val="IndexLink"/>
              </w:rPr>
              <w:t>7</w:t>
            </w:r>
            <w:r>
              <w:rPr>
                <w:rStyle w:val="IndexLink"/>
                <w:rtl w:val="true"/>
              </w:rPr>
              <w:t xml:space="preserve">. </w:t>
            </w:r>
            <w:r>
              <w:rPr>
                <w:rStyle w:val="IndexLink"/>
                <w:rtl w:val="true"/>
              </w:rPr>
              <w:t>بودن كعبه معظّمه در سمت چپ</w:t>
            </w:r>
            <w:r>
              <w:rPr>
                <w:rStyle w:val="IndexLink"/>
                <w:rtl w:val="true"/>
              </w:rPr>
              <w:tab/>
            </w:r>
            <w:r>
              <w:rPr>
                <w:rStyle w:val="IndexLink"/>
              </w:rPr>
              <w:t>87</w:t>
            </w:r>
          </w:hyperlink>
        </w:p>
        <w:p>
          <w:pPr>
            <w:pStyle w:val="Contents6"/>
            <w:tabs>
              <w:tab w:val="clear" w:pos="7609"/>
              <w:tab w:val="right" w:pos="9026" w:leader="dot"/>
            </w:tabs>
            <w:rPr/>
          </w:pPr>
          <w:hyperlink w:anchor="__RefHeading___Toc12150556_1280447820">
            <w:r>
              <w:rPr>
                <w:webHidden/>
                <w:rStyle w:val="IndexLink"/>
              </w:rPr>
              <w:t>8</w:t>
            </w:r>
            <w:r>
              <w:rPr>
                <w:rStyle w:val="IndexLink"/>
                <w:rtl w:val="true"/>
              </w:rPr>
              <w:t xml:space="preserve">. </w:t>
            </w:r>
            <w:r>
              <w:rPr>
                <w:rStyle w:val="IndexLink"/>
                <w:rtl w:val="true"/>
              </w:rPr>
              <w:t>انجام طواف بيرون از حجر اسماعيل</w:t>
            </w:r>
            <w:r>
              <w:rPr>
                <w:rStyle w:val="IndexLink"/>
                <w:rtl w:val="true"/>
              </w:rPr>
              <w:tab/>
            </w:r>
            <w:r>
              <w:rPr>
                <w:rStyle w:val="IndexLink"/>
              </w:rPr>
              <w:t>89</w:t>
            </w:r>
          </w:hyperlink>
        </w:p>
        <w:p>
          <w:pPr>
            <w:pStyle w:val="Contents6"/>
            <w:tabs>
              <w:tab w:val="clear" w:pos="7609"/>
              <w:tab w:val="right" w:pos="9026" w:leader="dot"/>
            </w:tabs>
            <w:rPr/>
          </w:pPr>
          <w:hyperlink w:anchor="__RefHeading___Toc12150558_1280447820">
            <w:r>
              <w:rPr>
                <w:webHidden/>
                <w:rStyle w:val="IndexLink"/>
              </w:rPr>
              <w:t>9</w:t>
            </w:r>
            <w:r>
              <w:rPr>
                <w:rStyle w:val="IndexLink"/>
                <w:rtl w:val="true"/>
              </w:rPr>
              <w:t xml:space="preserve">. </w:t>
            </w:r>
            <w:r>
              <w:rPr>
                <w:rStyle w:val="IndexLink"/>
                <w:rtl w:val="true"/>
              </w:rPr>
              <w:t>بيرون بودن از كعبه معظّمه</w:t>
            </w:r>
            <w:r>
              <w:rPr>
                <w:rStyle w:val="IndexLink"/>
                <w:rtl w:val="true"/>
              </w:rPr>
              <w:tab/>
            </w:r>
            <w:r>
              <w:rPr>
                <w:rStyle w:val="IndexLink"/>
              </w:rPr>
              <w:t>90</w:t>
            </w:r>
          </w:hyperlink>
        </w:p>
        <w:p>
          <w:pPr>
            <w:pStyle w:val="Contents6"/>
            <w:tabs>
              <w:tab w:val="clear" w:pos="7609"/>
              <w:tab w:val="right" w:pos="9026" w:leader="dot"/>
            </w:tabs>
            <w:rPr/>
          </w:pPr>
          <w:hyperlink w:anchor="__RefHeading___Toc12150560_1280447820">
            <w:r>
              <w:rPr>
                <w:webHidden/>
                <w:rStyle w:val="IndexLink"/>
              </w:rPr>
              <w:t>10</w:t>
            </w:r>
            <w:r>
              <w:rPr>
                <w:rStyle w:val="IndexLink"/>
                <w:rtl w:val="true"/>
              </w:rPr>
              <w:t xml:space="preserve">. </w:t>
            </w:r>
            <w:r>
              <w:rPr>
                <w:rStyle w:val="IndexLink"/>
                <w:rtl w:val="true"/>
              </w:rPr>
              <w:t>انجام هفت شوط كامل و پى در پى</w:t>
            </w:r>
            <w:r>
              <w:rPr>
                <w:rStyle w:val="IndexLink"/>
                <w:rtl w:val="true"/>
              </w:rPr>
              <w:tab/>
            </w:r>
            <w:r>
              <w:rPr>
                <w:rStyle w:val="IndexLink"/>
              </w:rPr>
              <w:t>90</w:t>
            </w:r>
          </w:hyperlink>
        </w:p>
        <w:p>
          <w:pPr>
            <w:pStyle w:val="Contents5"/>
            <w:tabs>
              <w:tab w:val="clear" w:pos="7892"/>
              <w:tab w:val="right" w:pos="9026" w:leader="dot"/>
            </w:tabs>
            <w:rPr/>
          </w:pPr>
          <w:hyperlink w:anchor="__RefHeading___Toc12150562_1280447820">
            <w:r>
              <w:rPr>
                <w:webHidden/>
                <w:rStyle w:val="IndexLink"/>
                <w:rtl w:val="true"/>
              </w:rPr>
              <w:t>احكام قطع طواف</w:t>
            </w:r>
            <w:r>
              <w:rPr>
                <w:rStyle w:val="IndexLink"/>
                <w:rtl w:val="true"/>
              </w:rPr>
              <w:tab/>
            </w:r>
            <w:r>
              <w:rPr>
                <w:rStyle w:val="IndexLink"/>
              </w:rPr>
              <w:t>95</w:t>
            </w:r>
          </w:hyperlink>
        </w:p>
        <w:p>
          <w:pPr>
            <w:pStyle w:val="Contents5"/>
            <w:tabs>
              <w:tab w:val="clear" w:pos="7892"/>
              <w:tab w:val="right" w:pos="9026" w:leader="dot"/>
            </w:tabs>
            <w:rPr/>
          </w:pPr>
          <w:hyperlink w:anchor="__RefHeading___Toc12150564_1280447820">
            <w:r>
              <w:rPr>
                <w:webHidden/>
                <w:rStyle w:val="IndexLink"/>
                <w:rtl w:val="true"/>
              </w:rPr>
              <w:t>احكام طواف مستحبّ‌</w:t>
            </w:r>
            <w:r>
              <w:rPr>
                <w:rStyle w:val="IndexLink"/>
                <w:rtl w:val="true"/>
              </w:rPr>
              <w:tab/>
            </w:r>
            <w:r>
              <w:rPr>
                <w:rStyle w:val="IndexLink"/>
              </w:rPr>
              <w:t>98</w:t>
            </w:r>
          </w:hyperlink>
        </w:p>
        <w:p>
          <w:pPr>
            <w:pStyle w:val="Contents5"/>
            <w:tabs>
              <w:tab w:val="clear" w:pos="7892"/>
              <w:tab w:val="right" w:pos="9026" w:leader="dot"/>
            </w:tabs>
            <w:rPr/>
          </w:pPr>
          <w:hyperlink w:anchor="__RefHeading___Toc12150566_1280447820">
            <w:r>
              <w:rPr>
                <w:webHidden/>
                <w:rStyle w:val="IndexLink"/>
                <w:rtl w:val="true"/>
              </w:rPr>
              <w:t>آداب و مستحبّات طواف</w:t>
            </w:r>
            <w:r>
              <w:rPr>
                <w:rStyle w:val="IndexLink"/>
                <w:rtl w:val="true"/>
              </w:rPr>
              <w:tab/>
            </w:r>
            <w:r>
              <w:rPr>
                <w:rStyle w:val="IndexLink"/>
              </w:rPr>
              <w:t>101</w:t>
            </w:r>
          </w:hyperlink>
        </w:p>
        <w:p>
          <w:pPr>
            <w:pStyle w:val="Contents4"/>
            <w:tabs>
              <w:tab w:val="clear" w:pos="8176"/>
              <w:tab w:val="right" w:pos="9026" w:leader="dot"/>
            </w:tabs>
            <w:rPr/>
          </w:pPr>
          <w:hyperlink w:anchor="__RefHeading___Toc12150568_1280447820">
            <w:r>
              <w:rPr>
                <w:webHidden/>
                <w:rStyle w:val="IndexLink"/>
                <w:rtl w:val="true"/>
              </w:rPr>
              <w:t>سوّم</w:t>
            </w:r>
            <w:r>
              <w:rPr>
                <w:rStyle w:val="IndexLink"/>
                <w:rtl w:val="true"/>
              </w:rPr>
              <w:t xml:space="preserve">: </w:t>
            </w:r>
            <w:r>
              <w:rPr>
                <w:rStyle w:val="IndexLink"/>
                <w:rtl w:val="true"/>
              </w:rPr>
              <w:t>نماز طواف</w:t>
            </w:r>
            <w:r>
              <w:rPr>
                <w:rStyle w:val="IndexLink"/>
                <w:rtl w:val="true"/>
              </w:rPr>
              <w:tab/>
            </w:r>
            <w:r>
              <w:rPr>
                <w:rStyle w:val="IndexLink"/>
              </w:rPr>
              <w:t>107</w:t>
            </w:r>
          </w:hyperlink>
        </w:p>
        <w:p>
          <w:pPr>
            <w:pStyle w:val="Contents5"/>
            <w:tabs>
              <w:tab w:val="clear" w:pos="7892"/>
              <w:tab w:val="right" w:pos="9026" w:leader="dot"/>
            </w:tabs>
            <w:rPr/>
          </w:pPr>
          <w:hyperlink w:anchor="__RefHeading___Toc12150570_128044782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2150572_1280447820">
            <w:r>
              <w:rPr>
                <w:webHidden/>
                <w:rStyle w:val="IndexLink"/>
                <w:rtl w:val="true"/>
              </w:rPr>
              <w:t>ترك نماز طواف</w:t>
            </w:r>
            <w:r>
              <w:rPr>
                <w:rStyle w:val="IndexLink"/>
                <w:rtl w:val="true"/>
              </w:rPr>
              <w:tab/>
            </w:r>
            <w:r>
              <w:rPr>
                <w:rStyle w:val="IndexLink"/>
              </w:rPr>
              <w:t>107</w:t>
            </w:r>
          </w:hyperlink>
        </w:p>
        <w:p>
          <w:pPr>
            <w:pStyle w:val="Contents5"/>
            <w:tabs>
              <w:tab w:val="clear" w:pos="7892"/>
              <w:tab w:val="right" w:pos="9026" w:leader="dot"/>
            </w:tabs>
            <w:rPr/>
          </w:pPr>
          <w:hyperlink w:anchor="__RefHeading___Toc12150574_1280447820">
            <w:r>
              <w:rPr>
                <w:webHidden/>
                <w:rStyle w:val="IndexLink"/>
                <w:rtl w:val="true"/>
              </w:rPr>
              <w:t>كيفيّت نماز طواف</w:t>
            </w:r>
            <w:r>
              <w:rPr>
                <w:rStyle w:val="IndexLink"/>
                <w:rtl w:val="true"/>
              </w:rPr>
              <w:tab/>
            </w:r>
            <w:r>
              <w:rPr>
                <w:rStyle w:val="IndexLink"/>
              </w:rPr>
              <w:t>108</w:t>
            </w:r>
          </w:hyperlink>
        </w:p>
        <w:p>
          <w:pPr>
            <w:pStyle w:val="Contents5"/>
            <w:tabs>
              <w:tab w:val="clear" w:pos="7892"/>
              <w:tab w:val="right" w:pos="9026" w:leader="dot"/>
            </w:tabs>
            <w:rPr/>
          </w:pPr>
          <w:hyperlink w:anchor="__RefHeading___Toc12150576_1280447820">
            <w:r>
              <w:rPr>
                <w:webHidden/>
                <w:rStyle w:val="IndexLink"/>
                <w:rtl w:val="true"/>
              </w:rPr>
              <w:t>زمان نماز طواف</w:t>
            </w:r>
            <w:r>
              <w:rPr>
                <w:rStyle w:val="IndexLink"/>
                <w:rtl w:val="true"/>
              </w:rPr>
              <w:tab/>
            </w:r>
            <w:r>
              <w:rPr>
                <w:rStyle w:val="IndexLink"/>
              </w:rPr>
              <w:t>111</w:t>
            </w:r>
          </w:hyperlink>
        </w:p>
        <w:p>
          <w:pPr>
            <w:pStyle w:val="Contents5"/>
            <w:tabs>
              <w:tab w:val="clear" w:pos="7892"/>
              <w:tab w:val="right" w:pos="9026" w:leader="dot"/>
            </w:tabs>
            <w:rPr/>
          </w:pPr>
          <w:hyperlink w:anchor="__RefHeading___Toc12150578_1280447820">
            <w:r>
              <w:rPr>
                <w:webHidden/>
                <w:rStyle w:val="IndexLink"/>
                <w:rtl w:val="true"/>
              </w:rPr>
              <w:t>مكان نماز طواف</w:t>
            </w:r>
            <w:r>
              <w:rPr>
                <w:rStyle w:val="IndexLink"/>
                <w:rtl w:val="true"/>
              </w:rPr>
              <w:tab/>
            </w:r>
            <w:r>
              <w:rPr>
                <w:rStyle w:val="IndexLink"/>
              </w:rPr>
              <w:t>112</w:t>
            </w:r>
          </w:hyperlink>
        </w:p>
        <w:p>
          <w:pPr>
            <w:pStyle w:val="Contents5"/>
            <w:tabs>
              <w:tab w:val="clear" w:pos="7892"/>
              <w:tab w:val="right" w:pos="9026" w:leader="dot"/>
            </w:tabs>
            <w:rPr/>
          </w:pPr>
          <w:hyperlink w:anchor="__RefHeading___Toc12150580_1280447820">
            <w:r>
              <w:rPr>
                <w:webHidden/>
                <w:rStyle w:val="IndexLink"/>
                <w:rtl w:val="true"/>
              </w:rPr>
              <w:t>مستحبّات‌نماز طواف</w:t>
            </w:r>
            <w:r>
              <w:rPr>
                <w:rStyle w:val="IndexLink"/>
                <w:rtl w:val="true"/>
              </w:rPr>
              <w:tab/>
            </w:r>
            <w:r>
              <w:rPr>
                <w:rStyle w:val="IndexLink"/>
              </w:rPr>
              <w:t>114</w:t>
            </w:r>
          </w:hyperlink>
        </w:p>
        <w:p>
          <w:pPr>
            <w:pStyle w:val="Contents4"/>
            <w:tabs>
              <w:tab w:val="clear" w:pos="8176"/>
              <w:tab w:val="right" w:pos="9026" w:leader="dot"/>
            </w:tabs>
            <w:rPr/>
          </w:pPr>
          <w:hyperlink w:anchor="__RefHeading___Toc12150582_1280447820">
            <w:r>
              <w:rPr>
                <w:webHidden/>
                <w:rStyle w:val="IndexLink"/>
                <w:rtl w:val="true"/>
              </w:rPr>
              <w:t>چهارم</w:t>
            </w:r>
            <w:r>
              <w:rPr>
                <w:rStyle w:val="IndexLink"/>
                <w:rtl w:val="true"/>
              </w:rPr>
              <w:t xml:space="preserve">: </w:t>
            </w:r>
            <w:r>
              <w:rPr>
                <w:rStyle w:val="IndexLink"/>
                <w:rtl w:val="true"/>
              </w:rPr>
              <w:t>سعى‌بين‌صفا و مروه</w:t>
            </w:r>
            <w:r>
              <w:rPr>
                <w:rStyle w:val="IndexLink"/>
                <w:rtl w:val="true"/>
              </w:rPr>
              <w:tab/>
            </w:r>
            <w:r>
              <w:rPr>
                <w:rStyle w:val="IndexLink"/>
              </w:rPr>
              <w:t>116</w:t>
            </w:r>
          </w:hyperlink>
        </w:p>
        <w:p>
          <w:pPr>
            <w:pStyle w:val="Contents5"/>
            <w:tabs>
              <w:tab w:val="clear" w:pos="7892"/>
              <w:tab w:val="right" w:pos="9026" w:leader="dot"/>
            </w:tabs>
            <w:rPr/>
          </w:pPr>
          <w:hyperlink w:anchor="__RefHeading___Toc12150584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2150586_1280447820">
            <w:r>
              <w:rPr>
                <w:webHidden/>
                <w:rStyle w:val="IndexLink"/>
                <w:rtl w:val="true"/>
              </w:rPr>
              <w:t>ترك سعى</w:t>
            </w:r>
            <w:r>
              <w:rPr>
                <w:rStyle w:val="IndexLink"/>
                <w:rtl w:val="true"/>
              </w:rPr>
              <w:tab/>
            </w:r>
            <w:r>
              <w:rPr>
                <w:rStyle w:val="IndexLink"/>
              </w:rPr>
              <w:t>117</w:t>
            </w:r>
          </w:hyperlink>
        </w:p>
        <w:p>
          <w:pPr>
            <w:pStyle w:val="Contents5"/>
            <w:tabs>
              <w:tab w:val="clear" w:pos="7892"/>
              <w:tab w:val="right" w:pos="9026" w:leader="dot"/>
            </w:tabs>
            <w:rPr/>
          </w:pPr>
          <w:hyperlink w:anchor="__RefHeading___Toc12150588_1280447820">
            <w:r>
              <w:rPr>
                <w:webHidden/>
                <w:rStyle w:val="IndexLink"/>
                <w:rtl w:val="true"/>
              </w:rPr>
              <w:t>زمان سعى</w:t>
            </w:r>
            <w:r>
              <w:rPr>
                <w:rStyle w:val="IndexLink"/>
                <w:rtl w:val="true"/>
              </w:rPr>
              <w:tab/>
            </w:r>
            <w:r>
              <w:rPr>
                <w:rStyle w:val="IndexLink"/>
              </w:rPr>
              <w:t>117</w:t>
            </w:r>
          </w:hyperlink>
        </w:p>
        <w:p>
          <w:pPr>
            <w:pStyle w:val="Contents5"/>
            <w:tabs>
              <w:tab w:val="clear" w:pos="7892"/>
              <w:tab w:val="right" w:pos="9026" w:leader="dot"/>
            </w:tabs>
            <w:rPr/>
          </w:pPr>
          <w:hyperlink w:anchor="__RefHeading___Toc12150590_1280447820">
            <w:r>
              <w:rPr>
                <w:webHidden/>
                <w:rStyle w:val="IndexLink"/>
                <w:rtl w:val="true"/>
              </w:rPr>
              <w:t>مكان سعى</w:t>
            </w:r>
            <w:r>
              <w:rPr>
                <w:rStyle w:val="IndexLink"/>
                <w:rtl w:val="true"/>
              </w:rPr>
              <w:tab/>
            </w:r>
            <w:r>
              <w:rPr>
                <w:rStyle w:val="IndexLink"/>
              </w:rPr>
              <w:t>118</w:t>
            </w:r>
          </w:hyperlink>
        </w:p>
        <w:p>
          <w:pPr>
            <w:pStyle w:val="Contents5"/>
            <w:tabs>
              <w:tab w:val="clear" w:pos="7892"/>
              <w:tab w:val="right" w:pos="9026" w:leader="dot"/>
            </w:tabs>
            <w:rPr/>
          </w:pPr>
          <w:hyperlink w:anchor="__RefHeading___Toc12150592_1280447820">
            <w:r>
              <w:rPr>
                <w:webHidden/>
                <w:rStyle w:val="IndexLink"/>
                <w:rtl w:val="true"/>
              </w:rPr>
              <w:t>نيابت در سعى</w:t>
            </w:r>
            <w:r>
              <w:rPr>
                <w:rStyle w:val="IndexLink"/>
                <w:rtl w:val="true"/>
              </w:rPr>
              <w:tab/>
            </w:r>
            <w:r>
              <w:rPr>
                <w:rStyle w:val="IndexLink"/>
              </w:rPr>
              <w:t>119</w:t>
            </w:r>
          </w:hyperlink>
        </w:p>
        <w:p>
          <w:pPr>
            <w:pStyle w:val="Contents5"/>
            <w:tabs>
              <w:tab w:val="clear" w:pos="7892"/>
              <w:tab w:val="right" w:pos="9026" w:leader="dot"/>
            </w:tabs>
            <w:rPr/>
          </w:pPr>
          <w:hyperlink w:anchor="__RefHeading___Toc12150594_1280447820">
            <w:r>
              <w:rPr>
                <w:webHidden/>
                <w:rStyle w:val="IndexLink"/>
                <w:rtl w:val="true"/>
              </w:rPr>
              <w:t>واجبات سعى</w:t>
            </w:r>
            <w:r>
              <w:rPr>
                <w:rStyle w:val="IndexLink"/>
                <w:rtl w:val="true"/>
              </w:rPr>
              <w:tab/>
            </w:r>
            <w:r>
              <w:rPr>
                <w:rStyle w:val="IndexLink"/>
              </w:rPr>
              <w:t>120</w:t>
            </w:r>
          </w:hyperlink>
        </w:p>
        <w:p>
          <w:pPr>
            <w:pStyle w:val="Contents6"/>
            <w:tabs>
              <w:tab w:val="clear" w:pos="7609"/>
              <w:tab w:val="right" w:pos="9026" w:leader="dot"/>
            </w:tabs>
            <w:rPr/>
          </w:pPr>
          <w:hyperlink w:anchor="__RefHeading___Toc12150596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120</w:t>
            </w:r>
          </w:hyperlink>
        </w:p>
        <w:p>
          <w:pPr>
            <w:pStyle w:val="Contents6"/>
            <w:tabs>
              <w:tab w:val="clear" w:pos="7609"/>
              <w:tab w:val="right" w:pos="9026" w:leader="dot"/>
            </w:tabs>
            <w:rPr/>
          </w:pPr>
          <w:hyperlink w:anchor="__RefHeading___Toc12150598_1280447820">
            <w:r>
              <w:rPr>
                <w:webHidden/>
                <w:rStyle w:val="IndexLink"/>
              </w:rPr>
              <w:t>2</w:t>
            </w:r>
            <w:r>
              <w:rPr>
                <w:rStyle w:val="IndexLink"/>
                <w:rtl w:val="true"/>
              </w:rPr>
              <w:t xml:space="preserve">. </w:t>
            </w:r>
            <w:r>
              <w:rPr>
                <w:rStyle w:val="IndexLink"/>
                <w:rtl w:val="true"/>
              </w:rPr>
              <w:t>شروع سعى از صفا و ختم به مروه</w:t>
            </w:r>
            <w:r>
              <w:rPr>
                <w:rStyle w:val="IndexLink"/>
                <w:rtl w:val="true"/>
              </w:rPr>
              <w:tab/>
            </w:r>
            <w:r>
              <w:rPr>
                <w:rStyle w:val="IndexLink"/>
              </w:rPr>
              <w:t>120</w:t>
            </w:r>
          </w:hyperlink>
        </w:p>
        <w:p>
          <w:pPr>
            <w:pStyle w:val="Contents6"/>
            <w:tabs>
              <w:tab w:val="clear" w:pos="7609"/>
              <w:tab w:val="right" w:pos="9026" w:leader="dot"/>
            </w:tabs>
            <w:rPr/>
          </w:pPr>
          <w:hyperlink w:anchor="__RefHeading___Toc12150600_1280447820">
            <w:r>
              <w:rPr>
                <w:webHidden/>
                <w:rStyle w:val="IndexLink"/>
              </w:rPr>
              <w:t>3</w:t>
            </w:r>
            <w:r>
              <w:rPr>
                <w:rStyle w:val="IndexLink"/>
                <w:rtl w:val="true"/>
              </w:rPr>
              <w:t xml:space="preserve">. </w:t>
            </w:r>
            <w:r>
              <w:rPr>
                <w:rStyle w:val="IndexLink"/>
                <w:rtl w:val="true"/>
              </w:rPr>
              <w:t>انجام سعى در مسعى و رو به صفا و مروه</w:t>
            </w:r>
            <w:r>
              <w:rPr>
                <w:rStyle w:val="IndexLink"/>
                <w:rtl w:val="true"/>
              </w:rPr>
              <w:tab/>
            </w:r>
            <w:r>
              <w:rPr>
                <w:rStyle w:val="IndexLink"/>
              </w:rPr>
              <w:t>121</w:t>
            </w:r>
          </w:hyperlink>
        </w:p>
        <w:p>
          <w:pPr>
            <w:pStyle w:val="Contents6"/>
            <w:tabs>
              <w:tab w:val="clear" w:pos="7609"/>
              <w:tab w:val="right" w:pos="9026" w:leader="dot"/>
            </w:tabs>
            <w:rPr/>
          </w:pPr>
          <w:hyperlink w:anchor="__RefHeading___Toc12150602_1280447820">
            <w:r>
              <w:rPr>
                <w:webHidden/>
                <w:rStyle w:val="IndexLink"/>
              </w:rPr>
              <w:t>4</w:t>
            </w:r>
            <w:r>
              <w:rPr>
                <w:rStyle w:val="IndexLink"/>
                <w:rtl w:val="true"/>
              </w:rPr>
              <w:t xml:space="preserve">. </w:t>
            </w:r>
            <w:r>
              <w:rPr>
                <w:rStyle w:val="IndexLink"/>
                <w:rtl w:val="true"/>
              </w:rPr>
              <w:t>انجام هفت دور كامل و پى در پى</w:t>
            </w:r>
            <w:r>
              <w:rPr>
                <w:rStyle w:val="IndexLink"/>
                <w:rtl w:val="true"/>
              </w:rPr>
              <w:tab/>
            </w:r>
            <w:r>
              <w:rPr>
                <w:rStyle w:val="IndexLink"/>
              </w:rPr>
              <w:t>122</w:t>
            </w:r>
          </w:hyperlink>
        </w:p>
        <w:p>
          <w:pPr>
            <w:pStyle w:val="Contents6"/>
            <w:tabs>
              <w:tab w:val="clear" w:pos="7609"/>
              <w:tab w:val="right" w:pos="9026" w:leader="dot"/>
            </w:tabs>
            <w:rPr/>
          </w:pPr>
          <w:hyperlink w:anchor="__RefHeading___Toc12150604_1280447820">
            <w:r>
              <w:rPr>
                <w:webHidden/>
                <w:rStyle w:val="IndexLink"/>
              </w:rPr>
              <w:t>5</w:t>
            </w:r>
            <w:r>
              <w:rPr>
                <w:rStyle w:val="IndexLink"/>
                <w:rtl w:val="true"/>
              </w:rPr>
              <w:t xml:space="preserve">. </w:t>
            </w:r>
            <w:r>
              <w:rPr>
                <w:rStyle w:val="IndexLink"/>
                <w:rtl w:val="true"/>
              </w:rPr>
              <w:t>مختون بودن</w:t>
            </w:r>
            <w:r>
              <w:rPr>
                <w:rStyle w:val="IndexLink"/>
                <w:rtl w:val="true"/>
              </w:rPr>
              <w:tab/>
            </w:r>
            <w:r>
              <w:rPr>
                <w:rStyle w:val="IndexLink"/>
              </w:rPr>
              <w:t>124</w:t>
            </w:r>
          </w:hyperlink>
        </w:p>
        <w:p>
          <w:pPr>
            <w:pStyle w:val="Contents5"/>
            <w:tabs>
              <w:tab w:val="clear" w:pos="7892"/>
              <w:tab w:val="right" w:pos="9026" w:leader="dot"/>
            </w:tabs>
            <w:rPr/>
          </w:pPr>
          <w:hyperlink w:anchor="__RefHeading___Toc12150606_1280447820">
            <w:r>
              <w:rPr>
                <w:webHidden/>
                <w:rStyle w:val="IndexLink"/>
                <w:rtl w:val="true"/>
              </w:rPr>
              <w:t>احكام قطع سعى</w:t>
            </w:r>
            <w:r>
              <w:rPr>
                <w:rStyle w:val="IndexLink"/>
                <w:rtl w:val="true"/>
              </w:rPr>
              <w:tab/>
            </w:r>
            <w:r>
              <w:rPr>
                <w:rStyle w:val="IndexLink"/>
              </w:rPr>
              <w:t>124</w:t>
            </w:r>
          </w:hyperlink>
        </w:p>
        <w:p>
          <w:pPr>
            <w:pStyle w:val="Contents5"/>
            <w:tabs>
              <w:tab w:val="clear" w:pos="7892"/>
              <w:tab w:val="right" w:pos="9026" w:leader="dot"/>
            </w:tabs>
            <w:rPr/>
          </w:pPr>
          <w:hyperlink w:anchor="__RefHeading___Toc12150608_1280447820">
            <w:r>
              <w:rPr>
                <w:webHidden/>
                <w:rStyle w:val="IndexLink"/>
                <w:rtl w:val="true"/>
              </w:rPr>
              <w:t>آداب و مستحبّات سعى</w:t>
            </w:r>
            <w:r>
              <w:rPr>
                <w:rStyle w:val="IndexLink"/>
                <w:rtl w:val="true"/>
              </w:rPr>
              <w:tab/>
            </w:r>
            <w:r>
              <w:rPr>
                <w:rStyle w:val="IndexLink"/>
              </w:rPr>
              <w:t>126</w:t>
            </w:r>
          </w:hyperlink>
        </w:p>
        <w:p>
          <w:pPr>
            <w:pStyle w:val="Contents4"/>
            <w:tabs>
              <w:tab w:val="clear" w:pos="8176"/>
              <w:tab w:val="right" w:pos="9026" w:leader="dot"/>
            </w:tabs>
            <w:rPr/>
          </w:pPr>
          <w:hyperlink w:anchor="__RefHeading___Toc12150610_1280447820">
            <w:r>
              <w:rPr>
                <w:webHidden/>
                <w:rStyle w:val="IndexLink"/>
                <w:rtl w:val="true"/>
              </w:rPr>
              <w:t>پنجم</w:t>
            </w:r>
            <w:r>
              <w:rPr>
                <w:rStyle w:val="IndexLink"/>
                <w:rtl w:val="true"/>
              </w:rPr>
              <w:t xml:space="preserve">: </w:t>
            </w:r>
            <w:r>
              <w:rPr>
                <w:rStyle w:val="IndexLink"/>
                <w:rtl w:val="true"/>
              </w:rPr>
              <w:t>تقصير</w:t>
            </w:r>
            <w:r>
              <w:rPr>
                <w:rStyle w:val="IndexLink"/>
                <w:rtl w:val="true"/>
              </w:rPr>
              <w:tab/>
            </w:r>
            <w:r>
              <w:rPr>
                <w:rStyle w:val="IndexLink"/>
              </w:rPr>
              <w:t>133</w:t>
            </w:r>
          </w:hyperlink>
        </w:p>
        <w:p>
          <w:pPr>
            <w:pStyle w:val="Contents4"/>
            <w:tabs>
              <w:tab w:val="clear" w:pos="8176"/>
              <w:tab w:val="right" w:pos="9026" w:leader="dot"/>
            </w:tabs>
            <w:rPr/>
          </w:pPr>
          <w:hyperlink w:anchor="__RefHeading___Toc12150612_1280447820">
            <w:r>
              <w:rPr>
                <w:webHidden/>
                <w:rStyle w:val="IndexLink"/>
                <w:rtl w:val="true"/>
              </w:rPr>
              <w:t>ششم و هفتم</w:t>
            </w:r>
            <w:r>
              <w:rPr>
                <w:rStyle w:val="IndexLink"/>
                <w:rtl w:val="true"/>
              </w:rPr>
              <w:t xml:space="preserve">: </w:t>
            </w:r>
            <w:r>
              <w:rPr>
                <w:rStyle w:val="IndexLink"/>
                <w:rtl w:val="true"/>
              </w:rPr>
              <w:t>طواف نساء و نماز آن</w:t>
            </w:r>
            <w:r>
              <w:rPr>
                <w:rStyle w:val="IndexLink"/>
                <w:rtl w:val="true"/>
              </w:rPr>
              <w:tab/>
            </w:r>
            <w:r>
              <w:rPr>
                <w:rStyle w:val="IndexLink"/>
              </w:rPr>
              <w:t>136</w:t>
            </w:r>
          </w:hyperlink>
        </w:p>
        <w:p>
          <w:pPr>
            <w:pStyle w:val="Contents3"/>
            <w:tabs>
              <w:tab w:val="clear" w:pos="8459"/>
              <w:tab w:val="right" w:pos="9026" w:leader="dot"/>
            </w:tabs>
            <w:rPr/>
          </w:pPr>
          <w:hyperlink w:anchor="__RefHeading___Toc12150614_1280447820">
            <w:r>
              <w:rPr>
                <w:webHidden/>
                <w:rStyle w:val="IndexLink"/>
                <w:rtl w:val="true"/>
              </w:rPr>
              <w:t>احكام‌مصدود و محصور</w:t>
            </w:r>
            <w:r>
              <w:rPr>
                <w:rStyle w:val="IndexLink"/>
                <w:rtl w:val="true"/>
              </w:rPr>
              <w:tab/>
            </w:r>
            <w:r>
              <w:rPr>
                <w:rStyle w:val="IndexLink"/>
              </w:rPr>
              <w:t>138</w:t>
            </w:r>
          </w:hyperlink>
        </w:p>
        <w:p>
          <w:pPr>
            <w:pStyle w:val="Contents3"/>
            <w:tabs>
              <w:tab w:val="clear" w:pos="8459"/>
              <w:tab w:val="right" w:pos="9026" w:leader="dot"/>
            </w:tabs>
            <w:rPr/>
          </w:pPr>
          <w:hyperlink w:anchor="__RefHeading___Toc12150616_1280447820">
            <w:r>
              <w:rPr>
                <w:webHidden/>
                <w:rStyle w:val="IndexLink"/>
                <w:rtl w:val="true"/>
              </w:rPr>
              <w:t>احكام متفرّقه و تذكّرات اخلاقى</w:t>
            </w:r>
            <w:r>
              <w:rPr>
                <w:rStyle w:val="IndexLink"/>
                <w:rtl w:val="true"/>
              </w:rPr>
              <w:tab/>
            </w:r>
            <w:r>
              <w:rPr>
                <w:rStyle w:val="IndexLink"/>
              </w:rPr>
              <w:t>140</w:t>
            </w:r>
          </w:hyperlink>
        </w:p>
        <w:p>
          <w:pPr>
            <w:pStyle w:val="Contents2"/>
            <w:tabs>
              <w:tab w:val="clear" w:pos="8743"/>
              <w:tab w:val="right" w:pos="9026" w:leader="dot"/>
            </w:tabs>
            <w:rPr/>
          </w:pPr>
          <w:hyperlink w:anchor="__RefHeading___Toc12150618_1280447820">
            <w:r>
              <w:rPr>
                <w:webHidden/>
                <w:rStyle w:val="IndexLink"/>
                <w:rtl w:val="true"/>
              </w:rPr>
              <w:t>فصل سوّم اسرار عمره مفرده</w:t>
            </w:r>
            <w:r>
              <w:rPr>
                <w:rStyle w:val="IndexLink"/>
                <w:rtl w:val="true"/>
              </w:rPr>
              <w:tab/>
            </w:r>
            <w:r>
              <w:rPr>
                <w:rStyle w:val="IndexLink"/>
              </w:rPr>
              <w:t>145</w:t>
            </w:r>
          </w:hyperlink>
        </w:p>
        <w:p>
          <w:pPr>
            <w:pStyle w:val="Contents3"/>
            <w:tabs>
              <w:tab w:val="clear" w:pos="8459"/>
              <w:tab w:val="right" w:pos="9026" w:leader="dot"/>
            </w:tabs>
            <w:rPr/>
          </w:pPr>
          <w:hyperlink w:anchor="__RefHeading___Toc12150620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2150622_1280447820">
            <w:r>
              <w:rPr>
                <w:webHidden/>
                <w:rStyle w:val="IndexLink"/>
                <w:rtl w:val="true"/>
              </w:rPr>
              <w:t>منازل عمره مفرده</w:t>
            </w:r>
            <w:r>
              <w:rPr>
                <w:rStyle w:val="IndexLink"/>
                <w:rtl w:val="true"/>
              </w:rPr>
              <w:tab/>
            </w:r>
            <w:r>
              <w:rPr>
                <w:rStyle w:val="IndexLink"/>
              </w:rPr>
              <w:t>147</w:t>
            </w:r>
          </w:hyperlink>
        </w:p>
        <w:p>
          <w:pPr>
            <w:pStyle w:val="Contents4"/>
            <w:tabs>
              <w:tab w:val="clear" w:pos="8176"/>
              <w:tab w:val="right" w:pos="9026" w:leader="dot"/>
            </w:tabs>
            <w:rPr/>
          </w:pPr>
          <w:hyperlink w:anchor="__RefHeading___Toc12150624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2150626_1280447820">
            <w:r>
              <w:rPr>
                <w:webHidden/>
                <w:rStyle w:val="IndexLink"/>
                <w:rtl w:val="true"/>
              </w:rPr>
              <w:t>منزل اوّل</w:t>
            </w:r>
            <w:r>
              <w:rPr>
                <w:rStyle w:val="IndexLink"/>
                <w:rtl w:val="true"/>
              </w:rPr>
              <w:t xml:space="preserve">: </w:t>
            </w:r>
            <w:r>
              <w:rPr>
                <w:rStyle w:val="IndexLink"/>
                <w:rtl w:val="true"/>
              </w:rPr>
              <w:t>سير من الخلق الى الحقّ‌</w:t>
            </w:r>
            <w:r>
              <w:rPr>
                <w:rStyle w:val="IndexLink"/>
                <w:rtl w:val="true"/>
              </w:rPr>
              <w:tab/>
            </w:r>
            <w:r>
              <w:rPr>
                <w:rStyle w:val="IndexLink"/>
              </w:rPr>
              <w:t>148</w:t>
            </w:r>
          </w:hyperlink>
        </w:p>
        <w:p>
          <w:pPr>
            <w:pStyle w:val="Contents5"/>
            <w:tabs>
              <w:tab w:val="clear" w:pos="7892"/>
              <w:tab w:val="right" w:pos="9026" w:leader="dot"/>
            </w:tabs>
            <w:rPr/>
          </w:pPr>
          <w:hyperlink w:anchor="__RefHeading___Toc12150628_12804478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2150630_1280447820">
            <w:r>
              <w:rPr>
                <w:webHidden/>
                <w:rStyle w:val="IndexLink"/>
                <w:rtl w:val="true"/>
              </w:rPr>
              <w:t>توبه</w:t>
            </w:r>
            <w:r>
              <w:rPr>
                <w:rStyle w:val="IndexLink"/>
                <w:rtl w:val="true"/>
              </w:rPr>
              <w:tab/>
            </w:r>
            <w:r>
              <w:rPr>
                <w:rStyle w:val="IndexLink"/>
              </w:rPr>
              <w:t>148</w:t>
            </w:r>
          </w:hyperlink>
        </w:p>
        <w:p>
          <w:pPr>
            <w:pStyle w:val="Contents5"/>
            <w:tabs>
              <w:tab w:val="clear" w:pos="7892"/>
              <w:tab w:val="right" w:pos="9026" w:leader="dot"/>
            </w:tabs>
            <w:rPr/>
          </w:pPr>
          <w:hyperlink w:anchor="__RefHeading___Toc12150632_1280447820">
            <w:r>
              <w:rPr>
                <w:webHidden/>
                <w:rStyle w:val="IndexLink"/>
                <w:rtl w:val="true"/>
              </w:rPr>
              <w:t>يقظه</w:t>
            </w:r>
            <w:r>
              <w:rPr>
                <w:rStyle w:val="IndexLink"/>
                <w:rtl w:val="true"/>
              </w:rPr>
              <w:tab/>
            </w:r>
            <w:r>
              <w:rPr>
                <w:rStyle w:val="IndexLink"/>
              </w:rPr>
              <w:t>149</w:t>
            </w:r>
          </w:hyperlink>
        </w:p>
        <w:p>
          <w:pPr>
            <w:pStyle w:val="Contents5"/>
            <w:tabs>
              <w:tab w:val="clear" w:pos="7892"/>
              <w:tab w:val="right" w:pos="9026" w:leader="dot"/>
            </w:tabs>
            <w:rPr/>
          </w:pPr>
          <w:hyperlink w:anchor="__RefHeading___Toc12150634_1280447820">
            <w:r>
              <w:rPr>
                <w:webHidden/>
                <w:rStyle w:val="IndexLink"/>
                <w:rtl w:val="true"/>
              </w:rPr>
              <w:t>تخليه</w:t>
            </w:r>
            <w:r>
              <w:rPr>
                <w:rStyle w:val="IndexLink"/>
                <w:rtl w:val="true"/>
              </w:rPr>
              <w:tab/>
            </w:r>
            <w:r>
              <w:rPr>
                <w:rStyle w:val="IndexLink"/>
              </w:rPr>
              <w:t>151</w:t>
            </w:r>
          </w:hyperlink>
        </w:p>
        <w:p>
          <w:pPr>
            <w:pStyle w:val="Contents5"/>
            <w:tabs>
              <w:tab w:val="clear" w:pos="7892"/>
              <w:tab w:val="right" w:pos="9026" w:leader="dot"/>
            </w:tabs>
            <w:rPr/>
          </w:pPr>
          <w:hyperlink w:anchor="__RefHeading___Toc12150636_1280447820">
            <w:r>
              <w:rPr>
                <w:webHidden/>
                <w:rStyle w:val="IndexLink"/>
                <w:rtl w:val="true"/>
              </w:rPr>
              <w:t>تحليه</w:t>
            </w:r>
            <w:r>
              <w:rPr>
                <w:rStyle w:val="IndexLink"/>
                <w:rtl w:val="true"/>
              </w:rPr>
              <w:tab/>
            </w:r>
            <w:r>
              <w:rPr>
                <w:rStyle w:val="IndexLink"/>
              </w:rPr>
              <w:t>152</w:t>
            </w:r>
          </w:hyperlink>
        </w:p>
        <w:p>
          <w:pPr>
            <w:pStyle w:val="Contents5"/>
            <w:tabs>
              <w:tab w:val="clear" w:pos="7892"/>
              <w:tab w:val="right" w:pos="9026" w:leader="dot"/>
            </w:tabs>
            <w:rPr/>
          </w:pPr>
          <w:hyperlink w:anchor="__RefHeading___Toc12150638_1280447820">
            <w:r>
              <w:rPr>
                <w:webHidden/>
                <w:rStyle w:val="IndexLink"/>
                <w:rtl w:val="true"/>
              </w:rPr>
              <w:t>تجليه</w:t>
            </w:r>
            <w:r>
              <w:rPr>
                <w:rStyle w:val="IndexLink"/>
                <w:rtl w:val="true"/>
              </w:rPr>
              <w:tab/>
            </w:r>
            <w:r>
              <w:rPr>
                <w:rStyle w:val="IndexLink"/>
              </w:rPr>
              <w:t>155</w:t>
            </w:r>
          </w:hyperlink>
        </w:p>
        <w:p>
          <w:pPr>
            <w:pStyle w:val="Contents4"/>
            <w:tabs>
              <w:tab w:val="clear" w:pos="8176"/>
              <w:tab w:val="right" w:pos="9026" w:leader="dot"/>
            </w:tabs>
            <w:rPr/>
          </w:pPr>
          <w:hyperlink w:anchor="__RefHeading___Toc12150640_1280447820">
            <w:r>
              <w:rPr>
                <w:webHidden/>
                <w:rStyle w:val="IndexLink"/>
                <w:rtl w:val="true"/>
              </w:rPr>
              <w:t>منزل دوّم</w:t>
            </w:r>
            <w:r>
              <w:rPr>
                <w:rStyle w:val="IndexLink"/>
                <w:rtl w:val="true"/>
              </w:rPr>
              <w:t xml:space="preserve">: </w:t>
            </w:r>
            <w:r>
              <w:rPr>
                <w:rStyle w:val="IndexLink"/>
                <w:rtl w:val="true"/>
              </w:rPr>
              <w:t>سير من الحقّ فى الحقّ‌</w:t>
            </w:r>
            <w:r>
              <w:rPr>
                <w:rStyle w:val="IndexLink"/>
                <w:rtl w:val="true"/>
              </w:rPr>
              <w:tab/>
            </w:r>
            <w:r>
              <w:rPr>
                <w:rStyle w:val="IndexLink"/>
              </w:rPr>
              <w:t>160</w:t>
            </w:r>
          </w:hyperlink>
        </w:p>
        <w:p>
          <w:pPr>
            <w:pStyle w:val="Contents5"/>
            <w:tabs>
              <w:tab w:val="clear" w:pos="7892"/>
              <w:tab w:val="right" w:pos="9026" w:leader="dot"/>
            </w:tabs>
            <w:rPr/>
          </w:pPr>
          <w:hyperlink w:anchor="__RefHeading___Toc12150642_128044782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150644_1280447820">
            <w:r>
              <w:rPr>
                <w:webHidden/>
                <w:rStyle w:val="IndexLink"/>
                <w:rtl w:val="true"/>
              </w:rPr>
              <w:t>احرام</w:t>
            </w:r>
            <w:r>
              <w:rPr>
                <w:rStyle w:val="IndexLink"/>
                <w:rtl w:val="true"/>
              </w:rPr>
              <w:tab/>
            </w:r>
            <w:r>
              <w:rPr>
                <w:rStyle w:val="IndexLink"/>
              </w:rPr>
              <w:t>160</w:t>
            </w:r>
          </w:hyperlink>
        </w:p>
        <w:p>
          <w:pPr>
            <w:pStyle w:val="Contents5"/>
            <w:tabs>
              <w:tab w:val="clear" w:pos="7892"/>
              <w:tab w:val="right" w:pos="9026" w:leader="dot"/>
            </w:tabs>
            <w:rPr/>
          </w:pPr>
          <w:hyperlink w:anchor="__RefHeading___Toc12150646_1280447820">
            <w:r>
              <w:rPr>
                <w:webHidden/>
                <w:rStyle w:val="IndexLink"/>
                <w:rtl w:val="true"/>
              </w:rPr>
              <w:t>طواف</w:t>
            </w:r>
            <w:r>
              <w:rPr>
                <w:rStyle w:val="IndexLink"/>
                <w:rtl w:val="true"/>
              </w:rPr>
              <w:tab/>
            </w:r>
            <w:r>
              <w:rPr>
                <w:rStyle w:val="IndexLink"/>
              </w:rPr>
              <w:t>162</w:t>
            </w:r>
          </w:hyperlink>
        </w:p>
        <w:p>
          <w:pPr>
            <w:pStyle w:val="Contents5"/>
            <w:tabs>
              <w:tab w:val="clear" w:pos="7892"/>
              <w:tab w:val="right" w:pos="9026" w:leader="dot"/>
            </w:tabs>
            <w:rPr/>
          </w:pPr>
          <w:hyperlink w:anchor="__RefHeading___Toc12150648_1280447820">
            <w:r>
              <w:rPr>
                <w:webHidden/>
                <w:rStyle w:val="IndexLink"/>
                <w:rtl w:val="true"/>
              </w:rPr>
              <w:t>نماز طواف</w:t>
            </w:r>
            <w:r>
              <w:rPr>
                <w:rStyle w:val="IndexLink"/>
                <w:rtl w:val="true"/>
              </w:rPr>
              <w:tab/>
            </w:r>
            <w:r>
              <w:rPr>
                <w:rStyle w:val="IndexLink"/>
              </w:rPr>
              <w:t>164</w:t>
            </w:r>
          </w:hyperlink>
        </w:p>
        <w:p>
          <w:pPr>
            <w:pStyle w:val="Contents5"/>
            <w:tabs>
              <w:tab w:val="clear" w:pos="7892"/>
              <w:tab w:val="right" w:pos="9026" w:leader="dot"/>
            </w:tabs>
            <w:rPr/>
          </w:pPr>
          <w:hyperlink w:anchor="__RefHeading___Toc12150650_1280447820">
            <w:r>
              <w:rPr>
                <w:webHidden/>
                <w:rStyle w:val="IndexLink"/>
                <w:rtl w:val="true"/>
              </w:rPr>
              <w:t>سعى بين صفا و مروه</w:t>
            </w:r>
            <w:r>
              <w:rPr>
                <w:rStyle w:val="IndexLink"/>
                <w:rtl w:val="true"/>
              </w:rPr>
              <w:tab/>
            </w:r>
            <w:r>
              <w:rPr>
                <w:rStyle w:val="IndexLink"/>
              </w:rPr>
              <w:t>166</w:t>
            </w:r>
          </w:hyperlink>
        </w:p>
        <w:p>
          <w:pPr>
            <w:pStyle w:val="Contents5"/>
            <w:tabs>
              <w:tab w:val="clear" w:pos="7892"/>
              <w:tab w:val="right" w:pos="9026" w:leader="dot"/>
            </w:tabs>
            <w:rPr/>
          </w:pPr>
          <w:hyperlink w:anchor="__RefHeading___Toc12150652_1280447820">
            <w:r>
              <w:rPr>
                <w:webHidden/>
                <w:rStyle w:val="IndexLink"/>
                <w:rtl w:val="true"/>
              </w:rPr>
              <w:t>تقصير</w:t>
            </w:r>
            <w:r>
              <w:rPr>
                <w:rStyle w:val="IndexLink"/>
                <w:rtl w:val="true"/>
              </w:rPr>
              <w:tab/>
            </w:r>
            <w:r>
              <w:rPr>
                <w:rStyle w:val="IndexLink"/>
              </w:rPr>
              <w:t>171</w:t>
            </w:r>
          </w:hyperlink>
        </w:p>
        <w:p>
          <w:pPr>
            <w:pStyle w:val="Contents5"/>
            <w:tabs>
              <w:tab w:val="clear" w:pos="7892"/>
              <w:tab w:val="right" w:pos="9026" w:leader="dot"/>
            </w:tabs>
            <w:rPr/>
          </w:pPr>
          <w:hyperlink w:anchor="__RefHeading___Toc12150654_1280447820">
            <w:r>
              <w:rPr>
                <w:webHidden/>
                <w:rStyle w:val="IndexLink"/>
                <w:rtl w:val="true"/>
              </w:rPr>
              <w:t>طواف نساء</w:t>
            </w:r>
            <w:r>
              <w:rPr>
                <w:rStyle w:val="IndexLink"/>
                <w:rtl w:val="true"/>
              </w:rPr>
              <w:tab/>
            </w:r>
            <w:r>
              <w:rPr>
                <w:rStyle w:val="IndexLink"/>
              </w:rPr>
              <w:t>172</w:t>
            </w:r>
          </w:hyperlink>
        </w:p>
        <w:p>
          <w:pPr>
            <w:pStyle w:val="Contents4"/>
            <w:tabs>
              <w:tab w:val="clear" w:pos="8176"/>
              <w:tab w:val="right" w:pos="9026" w:leader="dot"/>
            </w:tabs>
            <w:rPr/>
          </w:pPr>
          <w:hyperlink w:anchor="__RefHeading___Toc12150656_1280447820">
            <w:r>
              <w:rPr>
                <w:webHidden/>
                <w:rStyle w:val="IndexLink"/>
                <w:rtl w:val="true"/>
              </w:rPr>
              <w:t>منزل سوّم</w:t>
            </w:r>
            <w:r>
              <w:rPr>
                <w:rStyle w:val="IndexLink"/>
                <w:rtl w:val="true"/>
              </w:rPr>
              <w:t xml:space="preserve">: </w:t>
            </w:r>
            <w:r>
              <w:rPr>
                <w:rStyle w:val="IndexLink"/>
                <w:rtl w:val="true"/>
              </w:rPr>
              <w:t>سير من الحقّ الى الخلق</w:t>
            </w:r>
            <w:r>
              <w:rPr>
                <w:rStyle w:val="IndexLink"/>
                <w:rtl w:val="true"/>
              </w:rPr>
              <w:tab/>
            </w:r>
            <w:r>
              <w:rPr>
                <w:rStyle w:val="IndexLink"/>
              </w:rPr>
              <w:t>175</w:t>
            </w:r>
          </w:hyperlink>
        </w:p>
        <w:p>
          <w:pPr>
            <w:pStyle w:val="Contents2"/>
            <w:tabs>
              <w:tab w:val="clear" w:pos="8743"/>
              <w:tab w:val="right" w:pos="9026" w:leader="dot"/>
            </w:tabs>
            <w:rPr/>
          </w:pPr>
          <w:hyperlink w:anchor="__RefHeading___Toc12150658_1280447820">
            <w:r>
              <w:rPr>
                <w:webHidden/>
                <w:rStyle w:val="IndexLink"/>
                <w:rtl w:val="true"/>
              </w:rPr>
              <w:t>فصل چهارم آداب و مستحبّات زيارت</w:t>
            </w:r>
            <w:r>
              <w:rPr>
                <w:rStyle w:val="IndexLink"/>
                <w:rtl w:val="true"/>
              </w:rPr>
              <w:tab/>
            </w:r>
            <w:r>
              <w:rPr>
                <w:rStyle w:val="IndexLink"/>
              </w:rPr>
              <w:t>183</w:t>
            </w:r>
          </w:hyperlink>
        </w:p>
        <w:p>
          <w:pPr>
            <w:pStyle w:val="Contents3"/>
            <w:tabs>
              <w:tab w:val="clear" w:pos="8459"/>
              <w:tab w:val="right" w:pos="9026" w:leader="dot"/>
            </w:tabs>
            <w:rPr/>
          </w:pPr>
          <w:hyperlink w:anchor="__RefHeading___Toc12150660_12804478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2150662_1280447820">
            <w:r>
              <w:rPr>
                <w:webHidden/>
                <w:rStyle w:val="IndexLink"/>
                <w:rtl w:val="true"/>
              </w:rPr>
              <w:t>آداب و مستحبّات زيارت مكّه معظّمه</w:t>
            </w:r>
            <w:r>
              <w:rPr>
                <w:rStyle w:val="IndexLink"/>
                <w:rtl w:val="true"/>
              </w:rPr>
              <w:tab/>
            </w:r>
            <w:r>
              <w:rPr>
                <w:rStyle w:val="IndexLink"/>
              </w:rPr>
              <w:t>185</w:t>
            </w:r>
          </w:hyperlink>
        </w:p>
        <w:p>
          <w:pPr>
            <w:pStyle w:val="Contents4"/>
            <w:tabs>
              <w:tab w:val="clear" w:pos="8176"/>
              <w:tab w:val="right" w:pos="9026" w:leader="dot"/>
            </w:tabs>
            <w:rPr/>
          </w:pPr>
          <w:hyperlink w:anchor="__RefHeading___Toc12150664_1280447820">
            <w:r>
              <w:rPr>
                <w:webHidden/>
                <w:rStyle w:val="IndexLink"/>
                <w:rtl w:val="true"/>
              </w:rPr>
              <w:t>آداب ورود به حرم</w:t>
            </w:r>
            <w:r>
              <w:rPr>
                <w:rStyle w:val="IndexLink"/>
                <w:rtl w:val="true"/>
              </w:rPr>
              <w:tab/>
            </w:r>
            <w:r>
              <w:rPr>
                <w:rStyle w:val="IndexLink"/>
              </w:rPr>
              <w:t>185</w:t>
            </w:r>
          </w:hyperlink>
        </w:p>
        <w:p>
          <w:pPr>
            <w:pStyle w:val="Contents4"/>
            <w:tabs>
              <w:tab w:val="clear" w:pos="8176"/>
              <w:tab w:val="right" w:pos="9026" w:leader="dot"/>
            </w:tabs>
            <w:rPr/>
          </w:pPr>
          <w:hyperlink w:anchor="__RefHeading___Toc12150666_1280447820">
            <w:r>
              <w:rPr>
                <w:webHidden/>
                <w:rStyle w:val="IndexLink"/>
                <w:rtl w:val="true"/>
              </w:rPr>
              <w:t>آداب ورود به مسجدالحرام</w:t>
            </w:r>
            <w:r>
              <w:rPr>
                <w:rStyle w:val="IndexLink"/>
                <w:rtl w:val="true"/>
              </w:rPr>
              <w:tab/>
            </w:r>
            <w:r>
              <w:rPr>
                <w:rStyle w:val="IndexLink"/>
              </w:rPr>
              <w:t>186</w:t>
            </w:r>
          </w:hyperlink>
        </w:p>
        <w:p>
          <w:pPr>
            <w:pStyle w:val="Contents4"/>
            <w:tabs>
              <w:tab w:val="clear" w:pos="8176"/>
              <w:tab w:val="right" w:pos="9026" w:leader="dot"/>
            </w:tabs>
            <w:rPr/>
          </w:pPr>
          <w:hyperlink w:anchor="__RefHeading___Toc12150668_1280447820">
            <w:r>
              <w:rPr>
                <w:webHidden/>
                <w:rStyle w:val="IndexLink"/>
                <w:rtl w:val="true"/>
              </w:rPr>
              <w:t>مستحبّات‌مكّۀ مكرّمه</w:t>
            </w:r>
            <w:r>
              <w:rPr>
                <w:rStyle w:val="IndexLink"/>
                <w:rtl w:val="true"/>
              </w:rPr>
              <w:tab/>
            </w:r>
            <w:r>
              <w:rPr>
                <w:rStyle w:val="IndexLink"/>
              </w:rPr>
              <w:t>192</w:t>
            </w:r>
          </w:hyperlink>
        </w:p>
        <w:p>
          <w:pPr>
            <w:pStyle w:val="Contents3"/>
            <w:tabs>
              <w:tab w:val="clear" w:pos="8459"/>
              <w:tab w:val="right" w:pos="9026" w:leader="dot"/>
            </w:tabs>
            <w:rPr/>
          </w:pPr>
          <w:hyperlink w:anchor="__RefHeading___Toc12150670_1280447820">
            <w:r>
              <w:rPr>
                <w:webHidden/>
                <w:rStyle w:val="IndexLink"/>
                <w:rtl w:val="true"/>
              </w:rPr>
              <w:t>آداب و مستحبّات زيارت مدينه منوّره</w:t>
            </w:r>
            <w:r>
              <w:rPr>
                <w:rStyle w:val="IndexLink"/>
                <w:rtl w:val="true"/>
              </w:rPr>
              <w:tab/>
            </w:r>
            <w:r>
              <w:rPr>
                <w:rStyle w:val="IndexLink"/>
              </w:rPr>
              <w:t>194</w:t>
            </w:r>
          </w:hyperlink>
        </w:p>
        <w:p>
          <w:pPr>
            <w:pStyle w:val="Contents3"/>
            <w:tabs>
              <w:tab w:val="clear" w:pos="8459"/>
              <w:tab w:val="right" w:pos="9026" w:leader="dot"/>
            </w:tabs>
            <w:rPr/>
          </w:pPr>
          <w:hyperlink w:anchor="__RefHeading___Toc12150672_1280447820">
            <w:r>
              <w:rPr>
                <w:webHidden/>
                <w:rStyle w:val="IndexLink"/>
                <w:rtl w:val="true"/>
              </w:rPr>
              <w:t>اهميّت زيارت</w:t>
            </w:r>
            <w:r>
              <w:rPr>
                <w:rStyle w:val="IndexLink"/>
                <w:rtl w:val="true"/>
              </w:rPr>
              <w:tab/>
            </w:r>
            <w:r>
              <w:rPr>
                <w:rStyle w:val="IndexLink"/>
              </w:rPr>
              <w:t>196</w:t>
            </w:r>
          </w:hyperlink>
        </w:p>
        <w:p>
          <w:pPr>
            <w:pStyle w:val="Contents4"/>
            <w:tabs>
              <w:tab w:val="clear" w:pos="8176"/>
              <w:tab w:val="right" w:pos="9026" w:leader="dot"/>
            </w:tabs>
            <w:rPr/>
          </w:pPr>
          <w:hyperlink w:anchor="__RefHeading___Toc12150674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2150676_1280447820">
            <w:r>
              <w:rPr>
                <w:webHidden/>
                <w:rStyle w:val="IndexLink"/>
                <w:rtl w:val="true"/>
              </w:rPr>
              <w:t>افضل زيارات</w:t>
            </w:r>
            <w:r>
              <w:rPr>
                <w:rStyle w:val="IndexLink"/>
                <w:rtl w:val="true"/>
              </w:rPr>
              <w:tab/>
            </w:r>
            <w:r>
              <w:rPr>
                <w:rStyle w:val="IndexLink"/>
              </w:rPr>
              <w:t>199</w:t>
            </w:r>
          </w:hyperlink>
        </w:p>
        <w:p>
          <w:pPr>
            <w:pStyle w:val="Contents4"/>
            <w:tabs>
              <w:tab w:val="clear" w:pos="8176"/>
              <w:tab w:val="right" w:pos="9026" w:leader="dot"/>
            </w:tabs>
            <w:rPr/>
          </w:pPr>
          <w:hyperlink w:anchor="__RefHeading___Toc12150678_1280447820">
            <w:r>
              <w:rPr>
                <w:webHidden/>
                <w:rStyle w:val="IndexLink"/>
                <w:rtl w:val="true"/>
              </w:rPr>
              <w:t>زيارت شرك نيست</w:t>
            </w:r>
            <w:r>
              <w:rPr>
                <w:rStyle w:val="IndexLink"/>
                <w:rtl w:val="true"/>
              </w:rPr>
              <w:tab/>
            </w:r>
            <w:r>
              <w:rPr>
                <w:rStyle w:val="IndexLink"/>
              </w:rPr>
              <w:t>201</w:t>
            </w:r>
          </w:hyperlink>
        </w:p>
        <w:p>
          <w:pPr>
            <w:pStyle w:val="Contents4"/>
            <w:tabs>
              <w:tab w:val="clear" w:pos="8176"/>
              <w:tab w:val="right" w:pos="9026" w:leader="dot"/>
            </w:tabs>
            <w:rPr/>
          </w:pPr>
          <w:hyperlink w:anchor="__RefHeading___Toc12150680_1280447820">
            <w:r>
              <w:rPr>
                <w:webHidden/>
                <w:rStyle w:val="IndexLink"/>
                <w:rtl w:val="true"/>
              </w:rPr>
              <w:t>اكمال حجّ و عمره</w:t>
            </w:r>
            <w:r>
              <w:rPr>
                <w:rStyle w:val="IndexLink"/>
                <w:rtl w:val="true"/>
              </w:rPr>
              <w:tab/>
            </w:r>
            <w:r>
              <w:rPr>
                <w:rStyle w:val="IndexLink"/>
              </w:rPr>
              <w:t>202</w:t>
            </w:r>
          </w:hyperlink>
        </w:p>
        <w:p>
          <w:pPr>
            <w:pStyle w:val="Contents4"/>
            <w:tabs>
              <w:tab w:val="clear" w:pos="8176"/>
              <w:tab w:val="right" w:pos="9026" w:leader="dot"/>
            </w:tabs>
            <w:rPr/>
          </w:pPr>
          <w:hyperlink w:anchor="__RefHeading___Toc12150682_1280447820">
            <w:r>
              <w:rPr>
                <w:webHidden/>
                <w:rStyle w:val="IndexLink"/>
                <w:rtl w:val="true"/>
              </w:rPr>
              <w:t>دعا در محضر وسائط فيض الهى</w:t>
            </w:r>
            <w:r>
              <w:rPr>
                <w:rStyle w:val="IndexLink"/>
                <w:rtl w:val="true"/>
              </w:rPr>
              <w:tab/>
            </w:r>
            <w:r>
              <w:rPr>
                <w:rStyle w:val="IndexLink"/>
              </w:rPr>
              <w:t>205</w:t>
            </w:r>
          </w:hyperlink>
        </w:p>
        <w:p>
          <w:pPr>
            <w:pStyle w:val="Contents4"/>
            <w:tabs>
              <w:tab w:val="clear" w:pos="8176"/>
              <w:tab w:val="right" w:pos="9026" w:leader="dot"/>
            </w:tabs>
            <w:rPr/>
          </w:pPr>
          <w:hyperlink w:anchor="__RefHeading___Toc12150684_1280447820">
            <w:r>
              <w:rPr>
                <w:webHidden/>
                <w:rStyle w:val="IndexLink"/>
                <w:rtl w:val="true"/>
              </w:rPr>
              <w:t>زيارت از نزديك</w:t>
            </w:r>
            <w:r>
              <w:rPr>
                <w:rStyle w:val="IndexLink"/>
                <w:rtl w:val="true"/>
              </w:rPr>
              <w:tab/>
            </w:r>
            <w:r>
              <w:rPr>
                <w:rStyle w:val="IndexLink"/>
              </w:rPr>
              <w:t>206</w:t>
            </w:r>
          </w:hyperlink>
        </w:p>
        <w:p>
          <w:pPr>
            <w:pStyle w:val="Contents4"/>
            <w:tabs>
              <w:tab w:val="clear" w:pos="8176"/>
              <w:tab w:val="right" w:pos="9026" w:leader="dot"/>
            </w:tabs>
            <w:rPr/>
          </w:pPr>
          <w:hyperlink w:anchor="__RefHeading___Toc12150686_1280447820">
            <w:r>
              <w:rPr>
                <w:webHidden/>
                <w:rStyle w:val="IndexLink"/>
                <w:rtl w:val="true"/>
              </w:rPr>
              <w:t>زيارت در آئينۀ‌روايات</w:t>
            </w:r>
            <w:r>
              <w:rPr>
                <w:rStyle w:val="IndexLink"/>
                <w:rtl w:val="true"/>
              </w:rPr>
              <w:tab/>
            </w:r>
            <w:r>
              <w:rPr>
                <w:rStyle w:val="IndexLink"/>
              </w:rPr>
              <w:t>209</w:t>
            </w:r>
          </w:hyperlink>
        </w:p>
        <w:p>
          <w:pPr>
            <w:pStyle w:val="Contents3"/>
            <w:tabs>
              <w:tab w:val="clear" w:pos="8459"/>
              <w:tab w:val="right" w:pos="9026" w:leader="dot"/>
            </w:tabs>
            <w:rPr/>
          </w:pPr>
          <w:hyperlink w:anchor="__RefHeading___Toc12150688_1280447820">
            <w:r>
              <w:rPr>
                <w:webHidden/>
                <w:rStyle w:val="IndexLink"/>
                <w:rtl w:val="true"/>
              </w:rPr>
              <w:t xml:space="preserve">مسجدالنّبى </w:t>
            </w:r>
            <w:r>
              <w:rPr>
                <w:rStyle w:val="IndexLink"/>
                <w:rtl w:val="true"/>
              </w:rPr>
              <w:t>(</w:t>
            </w:r>
            <w:r>
              <w:rPr>
                <w:rStyle w:val="IndexLink"/>
                <w:rtl w:val="true"/>
              </w:rPr>
              <w:t>ص</w:t>
            </w:r>
            <w:r>
              <w:rPr>
                <w:rStyle w:val="IndexLink"/>
                <w:rtl w:val="true"/>
              </w:rPr>
              <w:t xml:space="preserve">) </w:t>
            </w:r>
            <w:r>
              <w:rPr>
                <w:rStyle w:val="IndexLink"/>
                <w:rtl w:val="true"/>
              </w:rPr>
              <w:t>و اهميّت آن</w:t>
            </w:r>
            <w:r>
              <w:rPr>
                <w:rStyle w:val="IndexLink"/>
                <w:rtl w:val="true"/>
              </w:rPr>
              <w:tab/>
            </w:r>
            <w:r>
              <w:rPr>
                <w:rStyle w:val="IndexLink"/>
              </w:rPr>
              <w:t>216</w:t>
            </w:r>
          </w:hyperlink>
        </w:p>
        <w:p>
          <w:pPr>
            <w:pStyle w:val="Contents4"/>
            <w:tabs>
              <w:tab w:val="clear" w:pos="8176"/>
              <w:tab w:val="right" w:pos="9026" w:leader="dot"/>
            </w:tabs>
            <w:rPr/>
          </w:pPr>
          <w:hyperlink w:anchor="__RefHeading___Toc12150690_128044782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2150692_1280447820">
            <w:r>
              <w:rPr>
                <w:webHidden/>
                <w:rStyle w:val="IndexLink"/>
                <w:rtl w:val="true"/>
              </w:rPr>
              <w:t>آداب كلّى زيارت</w:t>
            </w:r>
            <w:r>
              <w:rPr>
                <w:rStyle w:val="IndexLink"/>
                <w:rtl w:val="true"/>
              </w:rPr>
              <w:tab/>
            </w:r>
            <w:r>
              <w:rPr>
                <w:rStyle w:val="IndexLink"/>
              </w:rPr>
              <w:t>218</w:t>
            </w:r>
          </w:hyperlink>
        </w:p>
        <w:p>
          <w:pPr>
            <w:pStyle w:val="Contents4"/>
            <w:tabs>
              <w:tab w:val="clear" w:pos="8176"/>
              <w:tab w:val="right" w:pos="9026" w:leader="dot"/>
            </w:tabs>
            <w:rPr/>
          </w:pPr>
          <w:hyperlink w:anchor="__RefHeading___Toc12150694_1280447820">
            <w:r>
              <w:rPr>
                <w:webHidden/>
                <w:rStyle w:val="IndexLink"/>
                <w:rtl w:val="true"/>
              </w:rPr>
              <w:t>تذكّرات اخلاقى زيارت مدينۀ منوّره</w:t>
            </w:r>
            <w:r>
              <w:rPr>
                <w:rStyle w:val="IndexLink"/>
                <w:rtl w:val="true"/>
              </w:rPr>
              <w:tab/>
            </w:r>
            <w:r>
              <w:rPr>
                <w:rStyle w:val="IndexLink"/>
              </w:rPr>
              <w:t>221</w:t>
            </w:r>
          </w:hyperlink>
        </w:p>
        <w:p>
          <w:pPr>
            <w:pStyle w:val="Contents3"/>
            <w:tabs>
              <w:tab w:val="clear" w:pos="8459"/>
              <w:tab w:val="right" w:pos="9026" w:leader="dot"/>
            </w:tabs>
            <w:rPr/>
          </w:pPr>
          <w:hyperlink w:anchor="__RefHeading___Toc12150696_1280447820">
            <w:r>
              <w:rPr>
                <w:webHidden/>
                <w:rStyle w:val="IndexLink"/>
                <w:rtl w:val="true"/>
              </w:rPr>
              <w:t>زيارات خاصّه</w:t>
            </w:r>
            <w:r>
              <w:rPr>
                <w:rStyle w:val="IndexLink"/>
                <w:rtl w:val="true"/>
              </w:rPr>
              <w:tab/>
            </w:r>
            <w:r>
              <w:rPr>
                <w:rStyle w:val="IndexLink"/>
              </w:rPr>
              <w:t>228</w:t>
            </w:r>
          </w:hyperlink>
        </w:p>
        <w:p>
          <w:pPr>
            <w:pStyle w:val="Contents4"/>
            <w:tabs>
              <w:tab w:val="clear" w:pos="8176"/>
              <w:tab w:val="right" w:pos="9026" w:leader="dot"/>
            </w:tabs>
            <w:rPr/>
          </w:pPr>
          <w:hyperlink w:anchor="__RefHeading___Toc12150698_1280447820">
            <w:r>
              <w:rPr>
                <w:webHidden/>
                <w:rStyle w:val="IndexLink"/>
                <w:rtl w:val="true"/>
              </w:rPr>
              <w:t xml:space="preserve">كيفيّت زيارت حضرت رسول </w:t>
            </w:r>
            <w:r>
              <w:rPr>
                <w:rStyle w:val="IndexLink"/>
                <w:rtl w:val="true"/>
              </w:rPr>
              <w:t>(</w:t>
            </w:r>
            <w:r>
              <w:rPr>
                <w:rStyle w:val="IndexLink"/>
                <w:rtl w:val="true"/>
              </w:rPr>
              <w:t>ص</w:t>
            </w:r>
            <w:r>
              <w:rPr>
                <w:rStyle w:val="IndexLink"/>
                <w:rtl w:val="true"/>
              </w:rPr>
              <w:t>)</w:t>
              <w:tab/>
            </w:r>
            <w:r>
              <w:rPr>
                <w:rStyle w:val="IndexLink"/>
              </w:rPr>
              <w:t>228</w:t>
            </w:r>
          </w:hyperlink>
        </w:p>
        <w:p>
          <w:pPr>
            <w:pStyle w:val="Contents4"/>
            <w:tabs>
              <w:tab w:val="clear" w:pos="8176"/>
              <w:tab w:val="right" w:pos="9026" w:leader="dot"/>
            </w:tabs>
            <w:rPr/>
          </w:pPr>
          <w:hyperlink w:anchor="__RefHeading___Toc12150700_1280447820">
            <w:r>
              <w:rPr>
                <w:webHidden/>
                <w:rStyle w:val="IndexLink"/>
                <w:rtl w:val="true"/>
              </w:rPr>
              <w:t xml:space="preserve">زيارت رسول خدا </w:t>
            </w:r>
            <w:r>
              <w:rPr>
                <w:rStyle w:val="IndexLink"/>
                <w:rtl w:val="true"/>
              </w:rPr>
              <w:t>(</w:t>
            </w:r>
            <w:r>
              <w:rPr>
                <w:rStyle w:val="IndexLink"/>
                <w:rtl w:val="true"/>
              </w:rPr>
              <w:t>ص</w:t>
            </w:r>
            <w:r>
              <w:rPr>
                <w:rStyle w:val="IndexLink"/>
                <w:rtl w:val="true"/>
              </w:rPr>
              <w:t xml:space="preserve">) </w:t>
            </w:r>
            <w:r>
              <w:rPr>
                <w:rStyle w:val="IndexLink"/>
                <w:rtl w:val="true"/>
              </w:rPr>
              <w:t>هنگام وداع</w:t>
            </w:r>
            <w:r>
              <w:rPr>
                <w:rStyle w:val="IndexLink"/>
                <w:rtl w:val="true"/>
              </w:rPr>
              <w:tab/>
            </w:r>
            <w:r>
              <w:rPr>
                <w:rStyle w:val="IndexLink"/>
              </w:rPr>
              <w:t>232</w:t>
            </w:r>
          </w:hyperlink>
        </w:p>
        <w:p>
          <w:pPr>
            <w:pStyle w:val="Contents4"/>
            <w:tabs>
              <w:tab w:val="clear" w:pos="8176"/>
              <w:tab w:val="right" w:pos="9026" w:leader="dot"/>
            </w:tabs>
            <w:rPr/>
          </w:pPr>
          <w:hyperlink w:anchor="__RefHeading___Toc12150702_1280447820">
            <w:r>
              <w:rPr>
                <w:webHidden/>
                <w:rStyle w:val="IndexLink"/>
                <w:rtl w:val="true"/>
              </w:rPr>
              <w:t xml:space="preserve">زيارت حضرت زهرا </w:t>
            </w:r>
            <w:r>
              <w:rPr>
                <w:rStyle w:val="IndexLink"/>
                <w:rtl w:val="true"/>
              </w:rPr>
              <w:t>(</w:t>
            </w:r>
            <w:r>
              <w:rPr>
                <w:rStyle w:val="IndexLink"/>
                <w:rtl w:val="true"/>
              </w:rPr>
              <w:t>س</w:t>
            </w:r>
            <w:r>
              <w:rPr>
                <w:rStyle w:val="IndexLink"/>
                <w:rtl w:val="true"/>
              </w:rPr>
              <w:t>)</w:t>
              <w:tab/>
            </w:r>
            <w:r>
              <w:rPr>
                <w:rStyle w:val="IndexLink"/>
              </w:rPr>
              <w:t>233</w:t>
            </w:r>
          </w:hyperlink>
        </w:p>
        <w:p>
          <w:pPr>
            <w:pStyle w:val="Contents4"/>
            <w:tabs>
              <w:tab w:val="clear" w:pos="8176"/>
              <w:tab w:val="right" w:pos="9026" w:leader="dot"/>
            </w:tabs>
            <w:rPr/>
          </w:pPr>
          <w:hyperlink w:anchor="__RefHeading___Toc12150704_1280447820">
            <w:r>
              <w:rPr>
                <w:webHidden/>
                <w:rStyle w:val="IndexLink"/>
                <w:rtl w:val="true"/>
              </w:rPr>
              <w:t xml:space="preserve">زيارت‌ديگر حضرت‌زهرا </w:t>
            </w:r>
            <w:r>
              <w:rPr>
                <w:rStyle w:val="IndexLink"/>
                <w:rtl w:val="true"/>
              </w:rPr>
              <w:t>(</w:t>
            </w:r>
            <w:r>
              <w:rPr>
                <w:rStyle w:val="IndexLink"/>
                <w:rtl w:val="true"/>
              </w:rPr>
              <w:t>س</w:t>
            </w:r>
            <w:r>
              <w:rPr>
                <w:rStyle w:val="IndexLink"/>
                <w:rtl w:val="true"/>
              </w:rPr>
              <w:t>)</w:t>
              <w:tab/>
            </w:r>
            <w:r>
              <w:rPr>
                <w:rStyle w:val="IndexLink"/>
              </w:rPr>
              <w:t>236</w:t>
            </w:r>
          </w:hyperlink>
        </w:p>
        <w:p>
          <w:pPr>
            <w:pStyle w:val="Contents4"/>
            <w:tabs>
              <w:tab w:val="clear" w:pos="8176"/>
              <w:tab w:val="right" w:pos="9026" w:leader="dot"/>
            </w:tabs>
            <w:rPr/>
          </w:pPr>
          <w:hyperlink w:anchor="__RefHeading___Toc12150706_1280447820">
            <w:r>
              <w:rPr>
                <w:webHidden/>
                <w:rStyle w:val="IndexLink"/>
                <w:rtl w:val="true"/>
              </w:rPr>
              <w:t>قبرستان بقيع</w:t>
            </w:r>
            <w:r>
              <w:rPr>
                <w:rStyle w:val="IndexLink"/>
                <w:rtl w:val="true"/>
              </w:rPr>
              <w:tab/>
            </w:r>
            <w:r>
              <w:rPr>
                <w:rStyle w:val="IndexLink"/>
              </w:rPr>
              <w:t>236</w:t>
            </w:r>
          </w:hyperlink>
        </w:p>
        <w:p>
          <w:pPr>
            <w:pStyle w:val="Contents4"/>
            <w:tabs>
              <w:tab w:val="clear" w:pos="8176"/>
              <w:tab w:val="right" w:pos="9026" w:leader="dot"/>
            </w:tabs>
            <w:rPr/>
          </w:pPr>
          <w:hyperlink w:anchor="__RefHeading___Toc12150708_1280447820">
            <w:r>
              <w:rPr>
                <w:webHidden/>
                <w:rStyle w:val="IndexLink"/>
                <w:rtl w:val="true"/>
              </w:rPr>
              <w:t xml:space="preserve">زيارت ائمه بقيع </w:t>
            </w:r>
            <w:r>
              <w:rPr>
                <w:rStyle w:val="IndexLink"/>
                <w:rtl w:val="true"/>
              </w:rPr>
              <w:t>(</w:t>
            </w:r>
            <w:r>
              <w:rPr>
                <w:rStyle w:val="IndexLink"/>
                <w:rtl w:val="true"/>
              </w:rPr>
              <w:t>ع</w:t>
            </w:r>
            <w:r>
              <w:rPr>
                <w:rStyle w:val="IndexLink"/>
                <w:rtl w:val="true"/>
              </w:rPr>
              <w:t>)</w:t>
              <w:tab/>
            </w:r>
            <w:r>
              <w:rPr>
                <w:rStyle w:val="IndexLink"/>
              </w:rPr>
              <w:t>238</w:t>
            </w:r>
          </w:hyperlink>
        </w:p>
        <w:p>
          <w:pPr>
            <w:pStyle w:val="Contents4"/>
            <w:tabs>
              <w:tab w:val="clear" w:pos="8176"/>
              <w:tab w:val="right" w:pos="9026" w:leader="dot"/>
            </w:tabs>
            <w:rPr/>
          </w:pPr>
          <w:hyperlink w:anchor="__RefHeading___Toc12150710_1280447820">
            <w:r>
              <w:rPr>
                <w:webHidden/>
                <w:rStyle w:val="IndexLink"/>
                <w:rtl w:val="true"/>
              </w:rPr>
              <w:t xml:space="preserve">زيارت‌وداع‌ائمّۀ بقيع </w:t>
            </w:r>
            <w:r>
              <w:rPr>
                <w:rStyle w:val="IndexLink"/>
                <w:rtl w:val="true"/>
              </w:rPr>
              <w:t>(</w:t>
            </w:r>
            <w:r>
              <w:rPr>
                <w:rStyle w:val="IndexLink"/>
                <w:rtl w:val="true"/>
              </w:rPr>
              <w:t>ع</w:t>
            </w:r>
            <w:r>
              <w:rPr>
                <w:rStyle w:val="IndexLink"/>
                <w:rtl w:val="true"/>
              </w:rPr>
              <w:t>)</w:t>
              <w:tab/>
            </w:r>
            <w:r>
              <w:rPr>
                <w:rStyle w:val="IndexLink"/>
              </w:rPr>
              <w:t>241</w:t>
            </w:r>
          </w:hyperlink>
        </w:p>
        <w:p>
          <w:pPr>
            <w:pStyle w:val="Contents4"/>
            <w:tabs>
              <w:tab w:val="clear" w:pos="8176"/>
              <w:tab w:val="right" w:pos="9026" w:leader="dot"/>
            </w:tabs>
            <w:rPr/>
          </w:pPr>
          <w:hyperlink w:anchor="__RefHeading___Toc12150712_1280447820">
            <w:r>
              <w:rPr>
                <w:webHidden/>
                <w:rStyle w:val="IndexLink"/>
                <w:rtl w:val="true"/>
              </w:rPr>
              <w:t xml:space="preserve">زيارت حضرت حمزه </w:t>
            </w:r>
            <w:r>
              <w:rPr>
                <w:rStyle w:val="IndexLink"/>
                <w:rtl w:val="true"/>
              </w:rPr>
              <w:t>(</w:t>
            </w:r>
            <w:r>
              <w:rPr>
                <w:rStyle w:val="IndexLink"/>
                <w:rtl w:val="true"/>
              </w:rPr>
              <w:t>ع</w:t>
            </w:r>
            <w:r>
              <w:rPr>
                <w:rStyle w:val="IndexLink"/>
                <w:rtl w:val="true"/>
              </w:rPr>
              <w:t>)</w:t>
              <w:tab/>
            </w:r>
            <w:r>
              <w:rPr>
                <w:rStyle w:val="IndexLink"/>
              </w:rPr>
              <w:t>243</w:t>
            </w:r>
          </w:hyperlink>
        </w:p>
        <w:p>
          <w:pPr>
            <w:pStyle w:val="Contents4"/>
            <w:tabs>
              <w:tab w:val="clear" w:pos="8176"/>
              <w:tab w:val="right" w:pos="9026" w:leader="dot"/>
            </w:tabs>
            <w:rPr/>
          </w:pPr>
          <w:hyperlink w:anchor="__RefHeading___Toc12150714_1280447820">
            <w:r>
              <w:rPr>
                <w:webHidden/>
                <w:rStyle w:val="IndexLink"/>
                <w:rtl w:val="true"/>
              </w:rPr>
              <w:t>زيارت شهداى احد</w:t>
            </w:r>
            <w:r>
              <w:rPr>
                <w:rStyle w:val="IndexLink"/>
                <w:rtl w:val="true"/>
              </w:rPr>
              <w:tab/>
            </w:r>
            <w:r>
              <w:rPr>
                <w:rStyle w:val="IndexLink"/>
              </w:rPr>
              <w:t>247</w:t>
            </w:r>
          </w:hyperlink>
        </w:p>
        <w:p>
          <w:pPr>
            <w:pStyle w:val="Contents4"/>
            <w:tabs>
              <w:tab w:val="clear" w:pos="8176"/>
              <w:tab w:val="right" w:pos="9026" w:leader="dot"/>
            </w:tabs>
            <w:rPr/>
          </w:pPr>
          <w:hyperlink w:anchor="__RefHeading___Toc12150716_1280447820">
            <w:r>
              <w:rPr>
                <w:webHidden/>
                <w:rStyle w:val="IndexLink"/>
                <w:rtl w:val="true"/>
              </w:rPr>
              <w:t xml:space="preserve">زيارت فاطمه بنت اسد مادر اميرالمؤمنين </w:t>
            </w:r>
            <w:r>
              <w:rPr>
                <w:rStyle w:val="IndexLink"/>
                <w:rtl w:val="true"/>
              </w:rPr>
              <w:t>(</w:t>
            </w:r>
            <w:r>
              <w:rPr>
                <w:rStyle w:val="IndexLink"/>
                <w:rtl w:val="true"/>
              </w:rPr>
              <w:t>ع</w:t>
            </w:r>
            <w:r>
              <w:rPr>
                <w:rStyle w:val="IndexLink"/>
                <w:rtl w:val="true"/>
              </w:rPr>
              <w:t>)</w:t>
              <w:tab/>
            </w:r>
            <w:r>
              <w:rPr>
                <w:rStyle w:val="IndexLink"/>
              </w:rPr>
              <w:t>249</w:t>
            </w:r>
          </w:hyperlink>
        </w:p>
        <w:p>
          <w:pPr>
            <w:pStyle w:val="Contents4"/>
            <w:tabs>
              <w:tab w:val="clear" w:pos="8176"/>
              <w:tab w:val="right" w:pos="9026" w:leader="dot"/>
            </w:tabs>
            <w:rPr/>
          </w:pPr>
          <w:hyperlink w:anchor="__RefHeading___Toc12150718_1280447820">
            <w:r>
              <w:rPr>
                <w:webHidden/>
                <w:rStyle w:val="IndexLink"/>
                <w:rtl w:val="true"/>
              </w:rPr>
              <w:t>زيارت اهل قبور</w:t>
            </w:r>
            <w:r>
              <w:rPr>
                <w:rStyle w:val="IndexLink"/>
                <w:rtl w:val="true"/>
              </w:rPr>
              <w:tab/>
            </w:r>
            <w:r>
              <w:rPr>
                <w:rStyle w:val="IndexLink"/>
              </w:rPr>
              <w:t>251</w:t>
            </w:r>
          </w:hyperlink>
        </w:p>
        <w:p>
          <w:pPr>
            <w:pStyle w:val="Contents4"/>
            <w:tabs>
              <w:tab w:val="clear" w:pos="8176"/>
              <w:tab w:val="right" w:pos="9026" w:leader="dot"/>
            </w:tabs>
            <w:rPr/>
          </w:pPr>
          <w:hyperlink w:anchor="__RefHeading___Toc12150720_1280447820">
            <w:r>
              <w:rPr>
                <w:webHidden/>
                <w:rStyle w:val="IndexLink"/>
                <w:rtl w:val="true"/>
              </w:rPr>
              <w:t>ديگر مساجد و اماكن متبرّكه مدينۀ منوّره</w:t>
            </w:r>
            <w:r>
              <w:rPr>
                <w:rStyle w:val="IndexLink"/>
                <w:rtl w:val="true"/>
              </w:rPr>
              <w:tab/>
            </w:r>
            <w:r>
              <w:rPr>
                <w:rStyle w:val="IndexLink"/>
              </w:rPr>
              <w:t>252</w:t>
            </w:r>
          </w:hyperlink>
        </w:p>
        <w:p>
          <w:pPr>
            <w:pStyle w:val="Contents2"/>
            <w:tabs>
              <w:tab w:val="clear" w:pos="8743"/>
              <w:tab w:val="right" w:pos="9026" w:leader="dot"/>
            </w:tabs>
            <w:rPr/>
          </w:pPr>
          <w:hyperlink w:anchor="__RefHeading___Toc12150722_1280447820">
            <w:r>
              <w:rPr>
                <w:webHidden/>
                <w:rStyle w:val="IndexLink"/>
                <w:rtl w:val="true"/>
              </w:rPr>
              <w:t>دعاى كميل</w:t>
            </w:r>
            <w:r>
              <w:rPr>
                <w:rStyle w:val="IndexLink"/>
                <w:rtl w:val="true"/>
              </w:rPr>
              <w:tab/>
            </w:r>
            <w:r>
              <w:rPr>
                <w:rStyle w:val="IndexLink"/>
              </w:rPr>
              <w:t>254</w:t>
            </w:r>
          </w:hyperlink>
        </w:p>
        <w:p>
          <w:pPr>
            <w:pStyle w:val="Contents2"/>
            <w:tabs>
              <w:tab w:val="clear" w:pos="8743"/>
              <w:tab w:val="right" w:pos="9026" w:leader="dot"/>
            </w:tabs>
            <w:rPr/>
          </w:pPr>
          <w:hyperlink w:anchor="__RefHeading___Toc12150724_1280447820">
            <w:r>
              <w:rPr>
                <w:webHidden/>
                <w:rStyle w:val="IndexLink"/>
                <w:rtl w:val="true"/>
              </w:rPr>
              <w:t>زيارت امين الله</w:t>
            </w:r>
            <w:r>
              <w:rPr>
                <w:rStyle w:val="IndexLink"/>
                <w:rtl w:val="true"/>
              </w:rPr>
              <w:tab/>
            </w:r>
            <w:r>
              <w:rPr>
                <w:rStyle w:val="IndexLink"/>
              </w:rPr>
              <w:t>262</w:t>
            </w:r>
          </w:hyperlink>
        </w:p>
        <w:p>
          <w:pPr>
            <w:pStyle w:val="Contents2"/>
            <w:tabs>
              <w:tab w:val="clear" w:pos="8743"/>
              <w:tab w:val="right" w:pos="9026" w:leader="dot"/>
            </w:tabs>
            <w:rPr/>
          </w:pPr>
          <w:hyperlink w:anchor="__RefHeading___Toc12150726_1280447820">
            <w:r>
              <w:rPr>
                <w:webHidden/>
                <w:rStyle w:val="IndexLink"/>
                <w:rtl w:val="true"/>
              </w:rPr>
              <w:t>زيارت جامعۀ كبيره</w:t>
            </w:r>
            <w:r>
              <w:rPr>
                <w:rStyle w:val="IndexLink"/>
                <w:rtl w:val="true"/>
              </w:rPr>
              <w:tab/>
            </w:r>
            <w:r>
              <w:rPr>
                <w:rStyle w:val="IndexLink"/>
              </w:rPr>
              <w:t>264</w:t>
            </w:r>
          </w:hyperlink>
        </w:p>
        <w:p>
          <w:pPr>
            <w:pStyle w:val="Contents2"/>
            <w:tabs>
              <w:tab w:val="clear" w:pos="8743"/>
              <w:tab w:val="right" w:pos="9026" w:leader="dot"/>
            </w:tabs>
            <w:rPr/>
          </w:pPr>
          <w:hyperlink w:anchor="__RefHeading___Toc12150728_1280447820">
            <w:r>
              <w:rPr>
                <w:webHidden/>
                <w:rStyle w:val="IndexLink"/>
                <w:rtl w:val="true"/>
              </w:rPr>
              <w:t xml:space="preserve">مناجات حضرت اميرالمؤمنين </w:t>
            </w:r>
            <w:r>
              <w:rPr>
                <w:rStyle w:val="IndexLink"/>
                <w:rtl w:val="true"/>
              </w:rPr>
              <w:t>(</w:t>
            </w:r>
            <w:r>
              <w:rPr>
                <w:rStyle w:val="IndexLink"/>
                <w:rtl w:val="true"/>
              </w:rPr>
              <w:t>ع</w:t>
            </w:r>
            <w:r>
              <w:rPr>
                <w:rStyle w:val="IndexLink"/>
                <w:rtl w:val="true"/>
              </w:rPr>
              <w:t>)</w:t>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0_193151"/>
      <w:bookmarkStart w:id="1" w:name="pg16670_193151"/>
      <w:bookmarkEnd w:id="1"/>
    </w:p>
    <w:p>
      <w:pPr>
        <w:pStyle w:val="Heading2"/>
        <w:numPr>
          <w:ilvl w:val="1"/>
          <w:numId w:val="1"/>
        </w:numPr>
        <w:rPr/>
      </w:pPr>
      <w:bookmarkStart w:id="2" w:name="pg16670_193151"/>
      <w:bookmarkStart w:id="3" w:name="__RefHeading___Toc1215042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فتاوای حضرت آیه الله العظمی 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 العظمی مظاهری مدظله؛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1188600</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2150430_1280447820"/>
      <w:bookmarkStart w:id="6" w:name="_Toc2"/>
      <w:bookmarkEnd w:id="5"/>
      <w:r>
        <w:rPr>
          <w:rtl w:val="true"/>
        </w:rPr>
        <w:t>سخن ناشر</w:t>
      </w:r>
      <w:bookmarkEnd w:id="6"/>
    </w:p>
    <w:p>
      <w:pPr>
        <w:pStyle w:val="BookText"/>
        <w:rPr/>
      </w:pPr>
      <w:r>
        <w:rPr>
          <w:rFonts w:ascii="Amiri" w:hAnsi="Amiri" w:eastAsia="Amiri" w:cs="Amiri"/>
          <w:color w:val="111111"/>
          <w:sz w:val="28"/>
          <w:sz w:val="28"/>
          <w:szCs w:val="28"/>
          <w:rtl w:val="true"/>
          <w:lang w:bidi="ar-SA"/>
        </w:rPr>
        <w:t xml:space="preserve">عمره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تعاليم اسلامى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اصغر</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 و از اعمال بسيار با فضيلت در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در برخى از روايات، كفّاره همه گناهان شمرده شده است؛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 الْعُمْرَة كَفَّارَة لِكُلِّ ذَنْبٍ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ثواب حجّ بهشت است و عمره‌كفّاره همه گناهان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امروزه استقبال عمومى مسلمانان و به ويژه </w:t>
      </w:r>
    </w:p>
    <w:p>
      <w:pPr>
        <w:pStyle w:val="BookText"/>
        <w:rPr/>
      </w:pPr>
      <w:r>
        <w:rPr>
          <w:rFonts w:ascii="IRNazanin" w:hAnsi="IRNazanin" w:eastAsia="IRNazanin"/>
          <w:color w:val="111111"/>
          <w:sz w:val="28"/>
          <w:sz w:val="28"/>
          <w:szCs w:val="28"/>
          <w:rtl w:val="true"/>
          <w:lang w:bidi="fa-IR"/>
        </w:rPr>
        <w:t>شيعيان نسبت به انجام عمره مفرده گسترش يافته است، زمينه سازى جهت انجام هرچه بهتر و صحيح‌تر اين عمل با فضيلت،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و درخواست‌هاى متعدّد مؤمنين و مقلّدين مرجع عاليقدر حضرت آية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فرهنگى مطالعاتى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با كسب اجازه از محضر معظّم له، مسائل و فتاواى مربوط به عمره مفرده را از مناسك حجّ ايشان، مجزّا ساخته و همراه با اسرار عمره مفرده و آداب و مستحبّات زيارت مكّه مكرمّه و مدينه منوّره، به شكل حاضر منتشر نمايد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برخوردارى از نثرى روان و بى پيرايه و نيز پرهيز از به كار بردن اصطلاحات مشكل فقهى، از ويژگى‌هاى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عارى بودن فتاوا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ويژگى ديگرى است كه موجب شفّافيّت مسائل براى مقلّدين محترم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اميد آنكه زائران اين سفر معنوى، علاوه بر اجراى صحيح دستورات عبادى عمره مفرده، با بهره‌گيرى از تعاليم روحبخش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اسرار و جنبه‌هاى عرفانى اين عمل با فضيلت نيز اهتمام ورزند، تا عمره آنان مقبول درگاه پروردگار متعال قرار گيرد و به كمال مطلوب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كليّۀ عزيزانى كه در تنظيم و آماده‌سازى اين اثر ارزشمند كوشيده‌اند، تقدير و تشكّر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70_193155"/>
      <w:bookmarkStart w:id="8" w:name="pg16670_193155"/>
      <w:bookmarkEnd w:id="8"/>
    </w:p>
    <w:p>
      <w:pPr>
        <w:pStyle w:val="Heading2"/>
        <w:numPr>
          <w:ilvl w:val="1"/>
          <w:numId w:val="1"/>
        </w:numPr>
        <w:rPr/>
      </w:pPr>
      <w:bookmarkStart w:id="9" w:name="pg16670_193155"/>
      <w:bookmarkStart w:id="10" w:name="__RefHeading___Toc12150432_1280447820"/>
      <w:bookmarkStart w:id="11" w:name="_Toc3"/>
      <w:bookmarkEnd w:id="9"/>
      <w:bookmarkEnd w:id="10"/>
      <w:r>
        <w:rPr>
          <w:rtl w:val="true"/>
        </w:rPr>
        <w:t>فصل اوّل تعاريف و كليّات</w:t>
      </w:r>
      <w:bookmarkEnd w:id="11"/>
    </w:p>
    <w:p>
      <w:pPr>
        <w:pStyle w:val="Heading3"/>
        <w:numPr>
          <w:ilvl w:val="2"/>
          <w:numId w:val="1"/>
        </w:numPr>
        <w:rPr/>
      </w:pPr>
      <w:bookmarkStart w:id="12" w:name="__RefHeading___Toc12150434_128044782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تعريف عمره مفرده</w:t>
      </w:r>
    </w:p>
    <w:p>
      <w:pPr>
        <w:pStyle w:val="BookText"/>
        <w:rPr/>
      </w:pPr>
      <w:r>
        <w:rPr>
          <w:rFonts w:ascii="IRNazanin" w:hAnsi="IRNazanin" w:eastAsia="IRNazanin"/>
          <w:color w:val="111111"/>
          <w:sz w:val="28"/>
          <w:sz w:val="28"/>
          <w:szCs w:val="28"/>
          <w:rtl w:val="true"/>
          <w:lang w:bidi="fa-IR"/>
        </w:rPr>
        <w:t>استحباب عمره مفرده</w:t>
      </w:r>
    </w:p>
    <w:p>
      <w:pPr>
        <w:pStyle w:val="BookText"/>
        <w:rPr/>
      </w:pPr>
      <w:r>
        <w:rPr>
          <w:rFonts w:ascii="IRNazanin" w:hAnsi="IRNazanin" w:eastAsia="IRNazanin"/>
          <w:color w:val="111111"/>
          <w:sz w:val="28"/>
          <w:sz w:val="28"/>
          <w:szCs w:val="28"/>
          <w:rtl w:val="true"/>
          <w:lang w:bidi="fa-IR"/>
        </w:rPr>
        <w:t>وجوب انجام صحيح اعمال پس از ورود به عمره</w:t>
      </w:r>
    </w:p>
    <w:p>
      <w:pPr>
        <w:pStyle w:val="BookText"/>
        <w:rPr/>
      </w:pPr>
      <w:r>
        <w:rPr>
          <w:rFonts w:ascii="IRNazanin" w:hAnsi="IRNazanin" w:eastAsia="IRNazanin"/>
          <w:color w:val="111111"/>
          <w:sz w:val="28"/>
          <w:sz w:val="28"/>
          <w:szCs w:val="28"/>
          <w:rtl w:val="true"/>
          <w:lang w:bidi="fa-IR"/>
        </w:rPr>
        <w:t>عمره مفرده با نذر، عهد و قسم</w:t>
      </w:r>
    </w:p>
    <w:p>
      <w:pPr>
        <w:pStyle w:val="BookText"/>
        <w:rPr/>
      </w:pPr>
      <w:r>
        <w:rPr>
          <w:rFonts w:ascii="IRNazanin" w:hAnsi="IRNazanin" w:eastAsia="IRNazanin"/>
          <w:color w:val="111111"/>
          <w:sz w:val="28"/>
          <w:sz w:val="28"/>
          <w:szCs w:val="28"/>
          <w:rtl w:val="true"/>
          <w:lang w:bidi="fa-IR"/>
        </w:rPr>
        <w:t>عمره مفرده و خمس</w:t>
      </w:r>
    </w:p>
    <w:p>
      <w:pPr>
        <w:pStyle w:val="BookText"/>
        <w:rPr/>
      </w:pPr>
      <w:r>
        <w:rPr>
          <w:rFonts w:ascii="IRNazanin" w:hAnsi="IRNazanin" w:eastAsia="IRNazanin"/>
          <w:color w:val="111111"/>
          <w:sz w:val="28"/>
          <w:sz w:val="28"/>
          <w:szCs w:val="28"/>
          <w:rtl w:val="true"/>
          <w:lang w:bidi="fa-IR"/>
        </w:rPr>
        <w:t>زمان عمره مفرده</w:t>
      </w:r>
    </w:p>
    <w:p>
      <w:pPr>
        <w:pStyle w:val="BookText"/>
        <w:rPr/>
      </w:pPr>
      <w:r>
        <w:rPr>
          <w:rFonts w:ascii="Amiri" w:hAnsi="Amiri" w:eastAsia="Amiri" w:cs="Amiri"/>
          <w:color w:val="111111"/>
          <w:sz w:val="28"/>
          <w:sz w:val="28"/>
          <w:szCs w:val="28"/>
          <w:rtl w:val="true"/>
          <w:lang w:bidi="ar-SA"/>
        </w:rPr>
        <w:t>فاصله بين دو عمره مفرده</w:t>
      </w:r>
    </w:p>
    <w:p>
      <w:pPr>
        <w:pStyle w:val="BookText"/>
        <w:rPr/>
      </w:pPr>
      <w:r>
        <w:rPr>
          <w:rFonts w:ascii="Amiri" w:hAnsi="Amiri" w:eastAsia="Amiri" w:cs="Amiri"/>
          <w:color w:val="111111"/>
          <w:sz w:val="28"/>
          <w:sz w:val="28"/>
          <w:szCs w:val="28"/>
          <w:rtl w:val="true"/>
          <w:lang w:bidi="ar-SA"/>
        </w:rPr>
        <w:t>وصيّت به عمره مفرده</w:t>
      </w:r>
    </w:p>
    <w:p>
      <w:pPr>
        <w:pStyle w:val="BookText"/>
        <w:rPr/>
      </w:pPr>
      <w:r>
        <w:rPr>
          <w:rFonts w:ascii="Amiri" w:hAnsi="Amiri" w:eastAsia="Amiri" w:cs="Amiri"/>
          <w:color w:val="111111"/>
          <w:sz w:val="28"/>
          <w:sz w:val="28"/>
          <w:szCs w:val="28"/>
          <w:rtl w:val="true"/>
          <w:lang w:bidi="ar-SA"/>
        </w:rPr>
        <w:t>نيابت عمره مفرده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كودكان و افراد نابالغ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670_193157"/>
      <w:bookmarkStart w:id="15" w:name="pg16670_193157"/>
      <w:bookmarkEnd w:id="15"/>
    </w:p>
    <w:p>
      <w:pPr>
        <w:pStyle w:val="BookText"/>
        <w:rPr/>
      </w:pPr>
      <w:bookmarkStart w:id="16" w:name="pg16670_193157"/>
      <w:bookmarkEnd w:id="16"/>
      <w:r>
        <w:rPr>
          <w:rFonts w:ascii="Amiri" w:hAnsi="Amiri" w:eastAsia="Amiri" w:cs="Amiri"/>
          <w:color w:val="111111"/>
          <w:sz w:val="28"/>
          <w:sz w:val="28"/>
          <w:szCs w:val="28"/>
          <w:rtl w:val="true"/>
          <w:lang w:bidi="ar-SA"/>
        </w:rPr>
        <w:t>تعاريف و كليّات</w:t>
      </w:r>
    </w:p>
    <w:p>
      <w:pPr>
        <w:pStyle w:val="Heading3"/>
        <w:numPr>
          <w:ilvl w:val="2"/>
          <w:numId w:val="1"/>
        </w:numPr>
        <w:rPr/>
      </w:pPr>
      <w:bookmarkStart w:id="17" w:name="__RefHeading___Toc12150436_1280447820"/>
      <w:bookmarkStart w:id="18" w:name="_Toc5"/>
      <w:bookmarkEnd w:id="17"/>
      <w:r>
        <w:rPr>
          <w:rtl w:val="true"/>
        </w:rPr>
        <w:t>تعريف عمره مفرده</w:t>
      </w:r>
      <w:bookmarkEnd w:id="1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يكى از اعمال بسيار با فضيلت در اسلام به شمار مى‌آيد و هفت جزء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نساء </w:t>
      </w:r>
      <w:bookmarkStart w:id="19" w:name="pg16670_193158"/>
    </w:p>
    <w:p>
      <w:pPr>
        <w:pStyle w:val="Heading3"/>
        <w:numPr>
          <w:ilvl w:val="2"/>
          <w:numId w:val="1"/>
        </w:numPr>
        <w:rPr/>
      </w:pPr>
      <w:bookmarkStart w:id="20" w:name="__RefHeading___Toc12150438_1280447820"/>
      <w:bookmarkStart w:id="21" w:name="_Toc6"/>
      <w:bookmarkEnd w:id="19"/>
      <w:bookmarkEnd w:id="20"/>
      <w:r>
        <w:rPr>
          <w:rtl w:val="true"/>
        </w:rPr>
        <w:t>استحباب عمره مفرده</w:t>
      </w:r>
      <w:bookmarkEnd w:id="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مفرده‌بر كسى‌واجب‌نيست، گرچه استطاعت‌آن‌را داشته‌باشد يا براى‌حجّ نايب‌شده باشد، ولى‌به جا آوردن‌آن‌خصوصاً در ماه‌رجب‌مستحبّ است</w:t>
      </w:r>
      <w:r>
        <w:rPr>
          <w:rFonts w:eastAsia="IRNazanin" w:cs="IRNazanin"/>
          <w:color w:val="111111"/>
          <w:sz w:val="28"/>
          <w:szCs w:val="28"/>
          <w:rtl w:val="true"/>
          <w:lang w:bidi="fa-IR"/>
        </w:rPr>
        <w:t>.</w:t>
      </w:r>
    </w:p>
    <w:p>
      <w:pPr>
        <w:pStyle w:val="Heading3"/>
        <w:numPr>
          <w:ilvl w:val="2"/>
          <w:numId w:val="1"/>
        </w:numPr>
        <w:rPr/>
      </w:pPr>
      <w:bookmarkStart w:id="22" w:name="__RefHeading___Toc12150440_1280447820"/>
      <w:bookmarkStart w:id="23" w:name="_Toc7"/>
      <w:bookmarkEnd w:id="22"/>
      <w:r>
        <w:rPr>
          <w:rtl w:val="true"/>
        </w:rPr>
        <w:t>وجوب انجام صحيح اعمال پس از ورود به عمره</w:t>
      </w:r>
      <w:bookmarkEnd w:id="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كسى قصد عمره كند، واجب است احكام آن را بياموزد و يا تحت نظر افرادى كه احكام را مى‌دانند عمره خود را به صورت صحيح انجام دهد و آن اعمال را به پايان رساند</w:t>
      </w:r>
      <w:r>
        <w:rPr>
          <w:rFonts w:eastAsia="IRNazanin" w:cs="IRNazanin"/>
          <w:color w:val="111111"/>
          <w:sz w:val="28"/>
          <w:szCs w:val="28"/>
          <w:rtl w:val="true"/>
          <w:lang w:bidi="fa-IR"/>
        </w:rPr>
        <w:t>.</w:t>
      </w:r>
    </w:p>
    <w:p>
      <w:pPr>
        <w:pStyle w:val="Heading3"/>
        <w:numPr>
          <w:ilvl w:val="2"/>
          <w:numId w:val="1"/>
        </w:numPr>
        <w:rPr/>
      </w:pPr>
      <w:bookmarkStart w:id="24" w:name="__RefHeading___Toc12150442_1280447820"/>
      <w:bookmarkStart w:id="25" w:name="_Toc8"/>
      <w:bookmarkEnd w:id="24"/>
      <w:r>
        <w:rPr>
          <w:rtl w:val="true"/>
        </w:rPr>
        <w:t>عمره مفرده با نذر، عهد و قسم</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عاقل و بالغ است از روى اختيار نذر يا عهد كند كه به عمره مفرده مشرّف شود و يا قسم بخورد، در صورتى كه استطاعت رفتن به عمره مفرده را </w:t>
      </w:r>
      <w:bookmarkStart w:id="26" w:name="pg16670_193159"/>
    </w:p>
    <w:p>
      <w:pPr>
        <w:pStyle w:val="BookText"/>
        <w:rPr/>
      </w:pPr>
      <w:bookmarkEnd w:id="26"/>
      <w:r>
        <w:rPr>
          <w:rFonts w:ascii="IRNazanin" w:hAnsi="IRNazanin" w:eastAsia="IRNazanin"/>
          <w:color w:val="111111"/>
          <w:sz w:val="28"/>
          <w:sz w:val="28"/>
          <w:szCs w:val="28"/>
          <w:rtl w:val="true"/>
          <w:lang w:bidi="fa-IR"/>
        </w:rPr>
        <w:t>داشته باشد، بايد مشرّف شود، و اگر استطاعت عزيمت به عمره نداشته باشد،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نذر و يا عهد يا قسم و در صورت استطاعت، به عمره مفرده مشرّف نشود، بايد كفّاره</w:t>
      </w:r>
      <w:r>
        <w:rPr>
          <w:rStyle w:val="FootnoteAnchor"/>
          <w:rtl w:val="true"/>
        </w:rPr>
        <w:footnoteReference w:id="4"/>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نذر زن براى انجام عمره مفرده مزاحم حقوق شوهر و يا نذر فرزند موجب آزار پدر يا مادر باشد، نذر آن‌ها باطل است، هر چند شوهر يا پدر و مادر قبلاً اجازه داده باشند</w:t>
      </w:r>
      <w:r>
        <w:rPr>
          <w:rFonts w:eastAsia="IRNazanin" w:cs="IRNazanin"/>
          <w:color w:val="111111"/>
          <w:sz w:val="28"/>
          <w:szCs w:val="28"/>
          <w:rtl w:val="true"/>
          <w:lang w:bidi="fa-IR"/>
        </w:rPr>
        <w:t>.</w:t>
      </w:r>
    </w:p>
    <w:p>
      <w:pPr>
        <w:pStyle w:val="Heading3"/>
        <w:numPr>
          <w:ilvl w:val="2"/>
          <w:numId w:val="1"/>
        </w:numPr>
        <w:rPr/>
      </w:pPr>
      <w:bookmarkStart w:id="27" w:name="__RefHeading___Toc12150444_1280447820"/>
      <w:bookmarkStart w:id="28" w:name="_Toc9"/>
      <w:bookmarkEnd w:id="27"/>
      <w:r>
        <w:rPr>
          <w:rtl w:val="true"/>
        </w:rPr>
        <w:t>عمره مفرده و خمس</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شرايط قبولى عمره مفرده، استفاده از مال حلال براى اين سفر معنوى است و اگر كسى با مال </w:t>
      </w:r>
    </w:p>
    <w:p>
      <w:pPr>
        <w:pStyle w:val="BookText"/>
        <w:rPr/>
      </w:pPr>
      <w:r>
        <w:rPr>
          <w:rFonts w:ascii="IRNazanin" w:hAnsi="IRNazanin" w:eastAsia="IRNazanin"/>
          <w:color w:val="111111"/>
          <w:sz w:val="28"/>
          <w:sz w:val="28"/>
          <w:szCs w:val="28"/>
          <w:rtl w:val="true"/>
          <w:lang w:bidi="fa-IR"/>
        </w:rPr>
        <w:t>غصبى يا با مالى كه خمس آن را نداده است، به عمره مفرده مشرّف شود، هرچند عمره او صحيح است، ولى گناه بسيار بزرگى مرتكب شده كه ثواب عمره مفرده نمى‌تواند جبران آن گناه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انسان جهت ثبت نام عمره مفرده پرداخت مى‌كند، اگر از سرمايه‌اش برداشت كند، در صورتى كه خمس سرمايه را داده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خمس سرمايه را نداده باشد، بايد خمس آن را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اگر مبلغى كه بابت‌ثبت‌نام‌عمره مفرده‌پرداخت مى‌شود، از ارث‌يا بخشش‌يا مهريّه‌باشد، خمس‌ندارد، گرچه‌چند سال‌طول‌بكشد تا به‌عمره مشرّف‌شود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محلّ درآمد سال خود براى عمره مفرده ثبت نام مى‌كند، اگر در همان سال مشرّف شود، </w:t>
      </w:r>
    </w:p>
    <w:p>
      <w:pPr>
        <w:pStyle w:val="BookText"/>
        <w:rPr/>
      </w:pPr>
      <w:r>
        <w:rPr>
          <w:rFonts w:ascii="IRNazanin" w:hAnsi="IRNazanin" w:eastAsia="IRNazanin"/>
          <w:color w:val="111111"/>
          <w:sz w:val="28"/>
          <w:sz w:val="28"/>
          <w:szCs w:val="28"/>
          <w:rtl w:val="true"/>
          <w:lang w:bidi="fa-IR"/>
        </w:rPr>
        <w:t>لازم نيست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خمس درآمد سال‌هاى قبل را پرداخته باشد و در رفتن عمره نيز زياده روى نكرده باشد، هرچند در هر صورت بهتر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پرداختى بابت ثبت نام عمره مفرده از درآمد سال‌هاى قبل باشد، يعنى سال بر آن گذشته باشد و يا از درآمد همان سال باشد و در سال‌هاى بعد مشرّف شود، بايد خمس آن را بدهد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به حال خمس پرداخت نكرده و اكنون مى‌خواهد به عمره مفرده مشرّف شود، در صورتى كه محاسبه و پرداخت خمس همه دارايى‌ها براى او مشكل باشد، مى‌تواند با اجازه حاكم شرع، خمس پول عمره را پرداخت كند و پس از بازگشت حسابرسى تمام اموال را بنمايد، هرچند بسيار به جا است تلاش كند كه همۀ خمس خود را قبل از عمره پرداخت نمايد</w:t>
      </w:r>
      <w:r>
        <w:rPr>
          <w:rFonts w:eastAsia="IRNazanin" w:cs="IRNazanin"/>
          <w:color w:val="111111"/>
          <w:sz w:val="28"/>
          <w:szCs w:val="28"/>
          <w:rtl w:val="true"/>
          <w:lang w:bidi="fa-IR"/>
        </w:rPr>
        <w:t xml:space="preserve">. </w:t>
      </w:r>
      <w:bookmarkStart w:id="29" w:name="pg16670_193162"/>
    </w:p>
    <w:p>
      <w:pPr>
        <w:pStyle w:val="Heading3"/>
        <w:numPr>
          <w:ilvl w:val="2"/>
          <w:numId w:val="1"/>
        </w:numPr>
        <w:rPr/>
      </w:pPr>
      <w:bookmarkStart w:id="30" w:name="__RefHeading___Toc12150446_1280447820"/>
      <w:bookmarkStart w:id="31" w:name="_Toc10"/>
      <w:bookmarkEnd w:id="29"/>
      <w:bookmarkEnd w:id="30"/>
      <w:r>
        <w:rPr>
          <w:rtl w:val="true"/>
        </w:rPr>
        <w:t>زمان عمره مفرده</w:t>
      </w:r>
      <w:bookmarkEnd w:id="3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ايّام حجّ تمتُّع‌مى‌شود عمره مفرده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نمى‌كند كسى كه مى‌خواهد عمره مفرده به جا بياورد، اهل مكّه باشد يا نباشد و قبل از عمره تمتّع باشد يا بعد ازآن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در هر زمانى انجام عمره مفرده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محرم به حجّ تمتّع است، در صورتى كه بخواهد عمره مفرده به جا بياورد، بايد بعد از محلّ شدن از احرام حجّ تمتّع، محرم به احرام عمره مفرده شود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150448_1280447820"/>
      <w:bookmarkStart w:id="33" w:name="_Toc11"/>
      <w:bookmarkEnd w:id="32"/>
      <w:r>
        <w:rPr>
          <w:rtl w:val="true"/>
        </w:rPr>
        <w:t>فاصله بين دو عمره مفرده</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فاصله‌اى بين دو عمره مفرده يا عمره تمتّع و عمره مفرده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روز مى‌شود به نيّت خود يا ديگران،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شبانه روز مى‌توان چندين عمره مفرده به جا آورد و قصد رجاء هم لازم نيست</w:t>
      </w:r>
      <w:r>
        <w:rPr>
          <w:rFonts w:eastAsia="IRNazanin" w:cs="IRNazanin"/>
          <w:color w:val="111111"/>
          <w:sz w:val="28"/>
          <w:szCs w:val="28"/>
          <w:rtl w:val="true"/>
          <w:lang w:bidi="fa-IR"/>
        </w:rPr>
        <w:t xml:space="preserve">. </w:t>
      </w:r>
      <w:bookmarkStart w:id="34" w:name="pg16670_193163"/>
    </w:p>
    <w:p>
      <w:pPr>
        <w:pStyle w:val="Heading3"/>
        <w:numPr>
          <w:ilvl w:val="2"/>
          <w:numId w:val="1"/>
        </w:numPr>
        <w:rPr/>
      </w:pPr>
      <w:bookmarkStart w:id="35" w:name="__RefHeading___Toc12150450_1280447820"/>
      <w:bookmarkStart w:id="36" w:name="_Toc12"/>
      <w:bookmarkEnd w:id="34"/>
      <w:bookmarkEnd w:id="35"/>
      <w:r>
        <w:rPr>
          <w:rtl w:val="true"/>
        </w:rPr>
        <w:t>وصيّت به عمره مفرده</w:t>
      </w:r>
      <w:bookmarkEnd w:id="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به عمره مفرده كند، ورثه او وظيفه دارند آن عمره مفرده را به جا بياورند يا براى آن نايب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عمل به اين وصيّت هزينه در برداشته باشد و هزينه آن از ثلث اموال باقيمانده ميّت بيشتر باشد، اجازه ورثه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به عمره مفرده كرده باشد و ورثه بعد از مرگ او بيابند كه خمس يا زكات اموال او را بايد پرداخت كنند، اولويت با پرداخت وجوهات شرعى است كه به ذمّه ميّت مى‌باشد و چنانچه پس از پرداخت وجوهات، مبلغ باقيمانده به اندازه انجام يا نيابت يك عمره مفرده نباشد، وظيفه‌اى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عمره مفرده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را مى‌توان به نيابت از ديگران انجام داد و لازم نيست نايب قبلاً خودش عمره به جا </w:t>
      </w:r>
    </w:p>
    <w:p>
      <w:pPr>
        <w:pStyle w:val="BookText"/>
        <w:rPr/>
      </w:pPr>
      <w:r>
        <w:rPr>
          <w:rFonts w:ascii="IRNazanin" w:hAnsi="IRNazanin" w:eastAsia="IRNazanin"/>
          <w:color w:val="111111"/>
          <w:sz w:val="28"/>
          <w:sz w:val="28"/>
          <w:szCs w:val="28"/>
          <w:rtl w:val="true"/>
          <w:lang w:bidi="fa-IR"/>
        </w:rPr>
        <w:t>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مرتبه اوّل نيز مى‌تواند علاوه بر خودش، اعمال عمره مفرده را به نيابت از ديگران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محدوديتى در تعداد افرادى كه نايب مى‌تواند به نيابت از آنان عمره مفرده به جا بياورد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در عمره لازم نيست بالغ و عاقل و رشيد باشد، ولى بايد شيعه و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مى‌خواهد، ديگرى را به عنوان نايب به عمره مفرده بفرستد، بايد بداند كه او اعمال را به‌جا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صحّت نيابت، لازم نيست منوبٌ عنه از دنيا رفته باشد يا عذرى براى براى انجام عمره مفرده داشته باشد، بلكه نيابت از شخص زنده و بدون عذر، صحيح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شدن مرد از طرف زن و زن از طرف مرد، در عمره مفرده اشكال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نيابت عمره مفرده و نظائر آن، لازم نيست نائب نيّت را به زبان بياورد يا خطور به دل كند، بلكه همين مقدار كه توجه داشته باشد عمره نيابت است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افرادى كه عمره به نيابت از آنان انجام مى‌شود، به تفصيل مشخص باشند، بلكه نيّت كلّى كفايت مى‌كند؛ مثلاً مى‌توان به نيابت از همه مسلمانان يا همه خويشاوندان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نيابت عمره مفرده، اجازه و اطلاع منوبٌعنه شرط نيست و نايب مى‌تواند به نيابت از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به جا بياورد و چنانچه عمره مفرده نايب دچار مشكلى شد يا در جائى ناقص انجام شد يا كفّاره واجب گرديد، چيزى بر عهده منوبٌ عنه نيست و نايب بايد جبران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عمره مفرده بايد طبق فتواى مرجع تقليد </w:t>
      </w:r>
    </w:p>
    <w:p>
      <w:pPr>
        <w:pStyle w:val="BookText"/>
        <w:rPr/>
      </w:pPr>
      <w:r>
        <w:rPr>
          <w:rFonts w:ascii="IRNazanin" w:hAnsi="IRNazanin" w:eastAsia="IRNazanin"/>
          <w:color w:val="111111"/>
          <w:sz w:val="28"/>
          <w:sz w:val="28"/>
          <w:szCs w:val="28"/>
          <w:rtl w:val="true"/>
          <w:lang w:bidi="fa-IR"/>
        </w:rPr>
        <w:t>خودش عمل نمايد و لازم نيست بداند فتواى مرجع تقليد منوبٌ عنه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مى‌تواند در مواقع اضطرار و يا در مواردى كه در ترك محرّمات يا به‌جا آوردن اعمال عمره، به طور متعارف معذور است، به وظيفه خودش عمل كند و نيابت او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وقتى كه مجبور است در روز به زير سايه برود يا نماز طواف را نشسته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در انجام برخى اعمال عمره دچار مشكل شود، مى‌تواند براى همان قسمت از عمره نايب ديگرى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وقتى كه براى انجام طواف عذرى دارد و مجبور است براى انجام آن نايب بگيرد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بعد از احرام از دنيا برود، نيابت او صحيح است و براى منوبٌ عنه يك عمره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توافقى مبنى بر پرداخت اجرت با او شده باشد، اجرت كامل به وى تعلّق مى‌گيرد</w:t>
      </w:r>
      <w:r>
        <w:rPr>
          <w:rFonts w:eastAsia="IRNazanin" w:cs="IRNazanin"/>
          <w:color w:val="111111"/>
          <w:sz w:val="28"/>
          <w:szCs w:val="28"/>
          <w:rtl w:val="true"/>
          <w:lang w:bidi="fa-IR"/>
        </w:rPr>
        <w:t xml:space="preserve">. </w:t>
      </w:r>
      <w:bookmarkStart w:id="37" w:name="pg16670_193167"/>
    </w:p>
    <w:p>
      <w:pPr>
        <w:pStyle w:val="BookText"/>
        <w:rPr/>
      </w:pPr>
      <w:bookmarkEnd w:id="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نيابت از ديگرى به عمره مفرده مشرّف شده است، مى‌تواند در ضمن اعمال عمره يا بعد از آن براى خود يا به نيابت از ديگران، عمره به جا بياورد يا طواف و ساير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انسان به نيابت از انبياى عظام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و مخصوصاً بزرگانى كه در طول حيات خود قادر به انجام عمره مفرده نشده‌اند، عمره به جا بياورد</w:t>
      </w:r>
      <w:r>
        <w:rPr>
          <w:rFonts w:eastAsia="IRNazanin" w:cs="IRNazanin"/>
          <w:color w:val="111111"/>
          <w:sz w:val="28"/>
          <w:szCs w:val="28"/>
          <w:rtl w:val="true"/>
          <w:lang w:bidi="fa-IR"/>
        </w:rPr>
        <w:t>.</w:t>
      </w:r>
    </w:p>
    <w:p>
      <w:pPr>
        <w:pStyle w:val="Heading3"/>
        <w:numPr>
          <w:ilvl w:val="2"/>
          <w:numId w:val="1"/>
        </w:numPr>
        <w:rPr/>
      </w:pPr>
      <w:bookmarkStart w:id="38" w:name="__RefHeading___Toc12150452_1280447820"/>
      <w:bookmarkStart w:id="39" w:name="_Toc13"/>
      <w:bookmarkEnd w:id="38"/>
      <w:r>
        <w:rPr>
          <w:rtl w:val="true"/>
        </w:rPr>
        <w:t>عمره كودكان و افراد نابالغ</w:t>
      </w:r>
      <w:bookmarkEnd w:id="39"/>
    </w:p>
    <w:p>
      <w:pPr>
        <w:pStyle w:val="BookText"/>
        <w:rPr/>
      </w:pPr>
      <w:r>
        <w:rPr>
          <w:rFonts w:ascii="Amiri" w:hAnsi="Amiri" w:eastAsia="Amiri" w:cs="Amiri"/>
          <w:color w:val="111111"/>
          <w:sz w:val="28"/>
          <w:sz w:val="28"/>
          <w:szCs w:val="28"/>
          <w:rtl w:val="true"/>
          <w:lang w:bidi="ar-SA"/>
        </w:rPr>
        <w:t>عمره كودكان و افراد نابالغ</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نابالغ كه به همراه ديگران به عمره مفرده مى‌روند، واجب نيست محرم شوند و اعمال عمره را به‌جا آورند، ولى اگر محرم شدند يا آن‌ها را محرم كردند، واجب‌است اعمال عمره مفرده را به‌صورت صحيح و </w:t>
      </w:r>
    </w:p>
    <w:p>
      <w:pPr>
        <w:pStyle w:val="BookText"/>
        <w:rPr/>
      </w:pPr>
      <w:r>
        <w:rPr>
          <w:rFonts w:ascii="Amiri" w:hAnsi="Amiri" w:eastAsia="Amiri" w:cs="Amiri"/>
          <w:color w:val="111111"/>
          <w:sz w:val="28"/>
          <w:sz w:val="28"/>
          <w:szCs w:val="28"/>
          <w:rtl w:val="true"/>
          <w:lang w:bidi="ar-SA"/>
        </w:rPr>
        <w:t>كامل انجام دهند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كودك يا شخص نابالغ دچار مشكلى شود يا كفّاره براو واجب گردد، جبران و پرداخت كفّاره به عهده ولىّ او است</w:t>
      </w:r>
      <w:r>
        <w:rPr>
          <w:rFonts w:eastAsia="IRNazanin" w:cs="IRNazanin"/>
          <w:color w:val="111111"/>
          <w:sz w:val="28"/>
          <w:szCs w:val="28"/>
          <w:rtl w:val="true"/>
          <w:lang w:bidi="fa-IR"/>
        </w:rPr>
        <w:t xml:space="preserve">. </w:t>
      </w:r>
      <w:bookmarkStart w:id="40" w:name="pg16670_193169"/>
    </w:p>
    <w:p>
      <w:pPr>
        <w:pStyle w:val="Heading2"/>
        <w:numPr>
          <w:ilvl w:val="1"/>
          <w:numId w:val="1"/>
        </w:numPr>
        <w:rPr/>
      </w:pPr>
      <w:bookmarkStart w:id="41" w:name="__RefHeading___Toc12150454_1280447820"/>
      <w:bookmarkStart w:id="42" w:name="_Toc14"/>
      <w:bookmarkEnd w:id="40"/>
      <w:bookmarkEnd w:id="41"/>
      <w:r>
        <w:rPr>
          <w:rtl w:val="true"/>
        </w:rPr>
        <w:t>فصل دوّم اعمال عمره مفرده</w:t>
      </w:r>
      <w:bookmarkEnd w:id="42"/>
    </w:p>
    <w:p>
      <w:pPr>
        <w:pStyle w:val="Heading3"/>
        <w:numPr>
          <w:ilvl w:val="2"/>
          <w:numId w:val="1"/>
        </w:numPr>
        <w:rPr/>
      </w:pPr>
      <w:bookmarkStart w:id="43" w:name="__RefHeading___Toc12150456_1280447820"/>
      <w:bookmarkStart w:id="44" w:name="_Toc15"/>
      <w:bookmarkEnd w:id="43"/>
      <w:r>
        <w:rPr>
          <w:rtl w:val="true"/>
        </w:rPr>
        <w:t>اشاره</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اجمالى اعمال عمره مفرده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سعى‌بين‌صفا و 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و نماز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احكام‌مصدود و محصور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متفرّقه و تذكّرات اخلاقى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6670_193171"/>
      <w:bookmarkStart w:id="46" w:name="pg16670_193171"/>
      <w:bookmarkEnd w:id="46"/>
    </w:p>
    <w:p>
      <w:pPr>
        <w:pStyle w:val="Heading3"/>
        <w:numPr>
          <w:ilvl w:val="2"/>
          <w:numId w:val="1"/>
        </w:numPr>
        <w:rPr/>
      </w:pPr>
      <w:bookmarkStart w:id="47" w:name="pg16670_193171"/>
      <w:bookmarkStart w:id="48" w:name="__RefHeading___Toc12150458_1280447820"/>
      <w:bookmarkStart w:id="49" w:name="_Toc16"/>
      <w:bookmarkEnd w:id="47"/>
      <w:bookmarkEnd w:id="48"/>
      <w:r>
        <w:rPr>
          <w:rtl w:val="true"/>
        </w:rPr>
        <w:t>سير اجمالى اعمال عمره مفرده</w:t>
      </w:r>
      <w:bookmarkEnd w:id="49"/>
    </w:p>
    <w:p>
      <w:pPr>
        <w:pStyle w:val="BookText"/>
        <w:rPr/>
      </w:pPr>
      <w:r>
        <w:rPr>
          <w:rFonts w:ascii="IRNazanin" w:hAnsi="IRNazanin" w:eastAsia="IRNazanin"/>
          <w:color w:val="111111"/>
          <w:sz w:val="28"/>
          <w:sz w:val="28"/>
          <w:szCs w:val="28"/>
          <w:rtl w:val="true"/>
          <w:lang w:bidi="fa-IR"/>
        </w:rPr>
        <w:t>همان‌طور كه در فصل اوّل بيان شد عمره مفرده هفت جزء دارد و سير اجمالى انجام اعمال اين هفت جزء به اين صورت است كه كسى كه قصد عمره مفرده مى‌كند، ابتدا بايد در يكى از مواقيت احرام، محرم به احرام عمره مفرده شود و پس از آن فاصله بين ميقات تا شهر مكّه و بيت‌الله‌الحرام را طى كرده و پس از ورود به خانه خدا، هفت مرتبه دور خانه كعبه طواف نمايد و پس از آن دو ركعت نماز طواف به جا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لازم است فاصله بين كوه صفا و كوه مروه را كه هر دو در مجاورت خانه كعبه واقع شده‌اند، هفت مرتبه طى نمايد و در مرتبۀ هفتم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كوه مروه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مى‌رسد، تقصير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مقدارى از موى سر يا صورت يا ناخن خود را كوتاه كند و پس از فراغت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هفت مرتبه دور خانه كعبه طواف نمايد و دو ركعت نماز به جا آورد كه به اين طواف و نماز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بعد از فراغت از نماز طواف نساء، اعمال عمره مفرده به پايان خواهد رسيد</w:t>
      </w:r>
      <w:r>
        <w:rPr>
          <w:rFonts w:eastAsia="IRNazanin" w:cs="IRNazanin"/>
          <w:color w:val="111111"/>
          <w:sz w:val="28"/>
          <w:szCs w:val="28"/>
          <w:rtl w:val="true"/>
          <w:lang w:bidi="fa-IR"/>
        </w:rPr>
        <w:t xml:space="preserve">. </w:t>
      </w:r>
      <w:bookmarkStart w:id="50" w:name="pg16670_193173"/>
    </w:p>
    <w:p>
      <w:pPr>
        <w:pStyle w:val="Heading3"/>
        <w:numPr>
          <w:ilvl w:val="2"/>
          <w:numId w:val="1"/>
        </w:numPr>
        <w:rPr/>
      </w:pPr>
      <w:bookmarkStart w:id="51" w:name="__RefHeading___Toc12150460_1280447820"/>
      <w:bookmarkStart w:id="52" w:name="_Toc17"/>
      <w:bookmarkEnd w:id="50"/>
      <w:bookmarkEnd w:id="51"/>
      <w:r>
        <w:rPr>
          <w:rtl w:val="true"/>
        </w:rPr>
        <w:t>اجزاء عمره مفرده</w:t>
      </w:r>
      <w:bookmarkEnd w:id="52"/>
    </w:p>
    <w:p>
      <w:pPr>
        <w:pStyle w:val="Heading4"/>
        <w:numPr>
          <w:ilvl w:val="3"/>
          <w:numId w:val="1"/>
        </w:numPr>
        <w:rPr/>
      </w:pPr>
      <w:bookmarkStart w:id="53" w:name="__RefHeading___Toc12150462_1280447820"/>
      <w:bookmarkStart w:id="54" w:name="_Toc18"/>
      <w:bookmarkEnd w:id="53"/>
      <w:r>
        <w:rPr>
          <w:rtl w:val="true"/>
        </w:rPr>
        <w:t>اوّل</w:t>
      </w:r>
      <w:r>
        <w:rPr>
          <w:rtl w:val="true"/>
        </w:rPr>
        <w:t xml:space="preserve">: </w:t>
      </w:r>
      <w:r>
        <w:rPr>
          <w:rtl w:val="true"/>
        </w:rPr>
        <w:t>احرام</w:t>
      </w:r>
      <w:bookmarkEnd w:id="54"/>
    </w:p>
    <w:p>
      <w:pPr>
        <w:pStyle w:val="Heading5"/>
        <w:numPr>
          <w:ilvl w:val="4"/>
          <w:numId w:val="1"/>
        </w:numPr>
        <w:rPr/>
      </w:pPr>
      <w:bookmarkStart w:id="55" w:name="__RefHeading___Toc12150464_1280447820"/>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عمل عمره مفرده احرام است و مركّب از سه عمل مى‌باشد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لبّيك</w:t>
      </w:r>
      <w:r>
        <w:rPr>
          <w:rFonts w:eastAsia="IRNazanin" w:cs="IRNazanin"/>
          <w:color w:val="111111"/>
          <w:sz w:val="28"/>
          <w:szCs w:val="28"/>
          <w:rtl w:val="true"/>
          <w:lang w:bidi="fa-IR"/>
        </w:rPr>
        <w:t>».</w:t>
      </w:r>
    </w:p>
    <w:p>
      <w:pPr>
        <w:pStyle w:val="Heading5"/>
        <w:numPr>
          <w:ilvl w:val="4"/>
          <w:numId w:val="1"/>
        </w:numPr>
        <w:rPr/>
      </w:pPr>
      <w:bookmarkStart w:id="57" w:name="__RefHeading___Toc12150466_1280447820"/>
      <w:bookmarkStart w:id="58" w:name="_Toc20"/>
      <w:bookmarkEnd w:id="57"/>
      <w:r>
        <w:rPr>
          <w:rtl w:val="true"/>
        </w:rPr>
        <w:t>مكان احرام</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عمره مفرده بايد از يكى از مكان‌هايى كه براى همين منظور تعيين شده و به آن ميقات گفته مى‌شود، صورت پذيرد</w:t>
      </w:r>
      <w:r>
        <w:rPr>
          <w:rFonts w:eastAsia="IRNazanin" w:cs="IRNazanin"/>
          <w:color w:val="111111"/>
          <w:sz w:val="28"/>
          <w:szCs w:val="28"/>
          <w:rtl w:val="true"/>
          <w:lang w:bidi="fa-IR"/>
        </w:rPr>
        <w:t>.</w:t>
      </w:r>
    </w:p>
    <w:p>
      <w:pPr>
        <w:pStyle w:val="Heading5"/>
        <w:numPr>
          <w:ilvl w:val="4"/>
          <w:numId w:val="1"/>
        </w:numPr>
        <w:rPr/>
      </w:pPr>
      <w:bookmarkStart w:id="59" w:name="__RefHeading___Toc12150468_1280447820"/>
      <w:bookmarkStart w:id="60" w:name="_Toc21"/>
      <w:bookmarkEnd w:id="59"/>
      <w:r>
        <w:rPr>
          <w:rtl w:val="true"/>
        </w:rPr>
        <w:t>ميقات كسانى كه در مكّه هستند</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مكّه حضور دارند، براى انجام عمره مفرده مى‌توانند از محدوده حرم خارج شوند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 الحلّ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محرم شوند و فرقى نمى‌كند كه اين افراد، </w:t>
      </w:r>
      <w:bookmarkStart w:id="61" w:name="pg16670_193174"/>
    </w:p>
    <w:p>
      <w:pPr>
        <w:pStyle w:val="BookText"/>
        <w:rPr/>
      </w:pPr>
      <w:bookmarkEnd w:id="61"/>
      <w:r>
        <w:rPr>
          <w:rFonts w:ascii="Amiri" w:hAnsi="Amiri" w:eastAsia="Amiri" w:cs="Amiri"/>
          <w:color w:val="111111"/>
          <w:sz w:val="28"/>
          <w:sz w:val="28"/>
          <w:szCs w:val="28"/>
          <w:rtl w:val="true"/>
          <w:lang w:bidi="ar-SA"/>
        </w:rPr>
        <w:t>ساكن مكّه باشند يا به عنوان مسافر در مكّه حضور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مواقيت كسانى كه در مكّه هستند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تنعيم از دو مسجد ديگر نزديكتر است</w:t>
      </w:r>
      <w:r>
        <w:rPr>
          <w:rFonts w:eastAsia="IRNazanin" w:cs="IRNazanin"/>
          <w:color w:val="111111"/>
          <w:sz w:val="28"/>
          <w:szCs w:val="28"/>
          <w:rtl w:val="true"/>
          <w:lang w:bidi="fa-IR"/>
        </w:rPr>
        <w:t>.</w:t>
      </w:r>
    </w:p>
    <w:p>
      <w:pPr>
        <w:pStyle w:val="Heading5"/>
        <w:numPr>
          <w:ilvl w:val="4"/>
          <w:numId w:val="1"/>
        </w:numPr>
        <w:rPr/>
      </w:pPr>
      <w:bookmarkStart w:id="62" w:name="__RefHeading___Toc12150470_1280447820"/>
      <w:bookmarkStart w:id="63" w:name="_Toc22"/>
      <w:bookmarkEnd w:id="62"/>
      <w:r>
        <w:rPr>
          <w:rtl w:val="true"/>
        </w:rPr>
        <w:t>ميقات كسانى كه از راه دور قصد عمره مفرده مى‌كنند</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دور به عمره مفرده مشرّف مى‌شوند، بايد در يكى از ميقات‌هاى پنج‌گانه ذيل، محرم شوند و عبور از اين مواقيت بدون احرام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شهر مدينه واقع شده است و كسانى كه از مسير شهر مدينه به مكّه وارد مى‌شوند، بايد از اين ميقات محرم شوند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احرام در مسجد باشد، گرچه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جنب و حائض بايد نزديك مسجد يا در حال عبور از مسجد محرم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همه مكان‌هاى توسعه يافته‌اى كه امروز به عنوان مسجد شجره شناخته مى‌شود، صحيح است و لازم نيست حتماً در مكان مسجد قبلى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وادى عقيق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احرام در هر جاى اين وادى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محرم شدن از مسلخ افضل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احرام از مسلخ خلاف روش سنّى‌ها باشد، بايد از جايى كه آن‌ها محرم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زائرانى كه از جدّه به مكّه مى‌روند نيز بايد در جحفه محرم شده و به مكّه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يكى از اين ميقات‌ها شك كرد، مى‌تواند ميقات را به واسطه يك نفر ثقه يا پرسيدن از افرادى كه از گفته آن‌ها اطمينان حاصل مى‌شود،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راهى برود كه از هيچ يك از مواقيت عبور نكند، بايد از محاذات</w:t>
      </w:r>
      <w:r>
        <w:rPr>
          <w:rStyle w:val="FootnoteAnchor"/>
          <w:rtl w:val="true"/>
        </w:rPr>
        <w:footnoteReference w:id="7"/>
      </w:r>
      <w:r>
        <w:rPr>
          <w:rFonts w:ascii="IRNazanin" w:hAnsi="IRNazanin" w:eastAsia="IRNazanin"/>
          <w:color w:val="111111"/>
          <w:sz w:val="28"/>
          <w:sz w:val="28"/>
          <w:szCs w:val="28"/>
          <w:rtl w:val="true"/>
          <w:lang w:bidi="fa-IR"/>
        </w:rPr>
        <w:t>يكى از ميقات‌ها احرام ببندد و فرقى نمى‌كند كه آن مكان از راه زمينى محاذات ميقات باشد يا از راه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 ضرورت در هواپيمايى كه از بالاى سر يك ميقات عبور مى‌كند نيز مى‌توان محرم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احرام خود را از ميقات به تأخير اندازد، مگر اينكه عذرى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علم و عمد از ميقات محرم نشود،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ميقاتى در جلو دارد بايد از آن‌ميقات‌محرم‌شود و اگر به‌ميقاتى‌برخورد نمى‌كند، اگر مى‌تواند بايد برگردد و از ميقات‌محرم‌شود و اگر نمى‌تواند بايد از هر جايى‌كه‌مى‌تواند محرم‌شود و احرام او صحيح‌است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اگر به‌واسطه جهل‌يا فراموشى‌يا عذر، در ميقات‌محرم‌نشود، لازم‌نيست‌برگردد، بلكه‌بايد از هر جا كه‌مى‌تواند محرم‌شود و احرام‌او صحيح‌است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اگركسى قبل‌از رسيدن به ميقات محرم شود، احرام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پوشيدن لباس احرام قبل از رسيدن به ميقات، لطمه‌اى به صحّت احرام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از مدينه به سمت مكّه عازم است، مى‌تواند در مدينه لباس احرام خود را بپوشد و در مسجد شجره محرم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دائم السّفر كه به واسطه‌شغل خود زياد از مكّه خارج مى‌شوند، مى‌توانند بدون احرام از ميقات گذشته و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راننده‌ها و متصديّان امور حاجيان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كسى باطل شد، براى اعاده آن لازم نيست به ميقاتى كه قبلاً از آن محرم شده است برگردد، بلكه احرام از ادنى الحل يا هر ميقات ديگرى كفايت مى‌كند</w:t>
      </w:r>
      <w:r>
        <w:rPr>
          <w:rFonts w:eastAsia="IRNazanin" w:cs="IRNazanin"/>
          <w:color w:val="111111"/>
          <w:sz w:val="28"/>
          <w:szCs w:val="28"/>
          <w:rtl w:val="true"/>
          <w:lang w:bidi="fa-IR"/>
        </w:rPr>
        <w:t xml:space="preserve">. </w:t>
      </w:r>
      <w:bookmarkStart w:id="64" w:name="pg16670_193179"/>
    </w:p>
    <w:p>
      <w:pPr>
        <w:pStyle w:val="Heading5"/>
        <w:numPr>
          <w:ilvl w:val="4"/>
          <w:numId w:val="1"/>
        </w:numPr>
        <w:rPr/>
      </w:pPr>
      <w:bookmarkStart w:id="65" w:name="__RefHeading___Toc12150472_1280447820"/>
      <w:bookmarkStart w:id="66" w:name="_Toc23"/>
      <w:bookmarkEnd w:id="64"/>
      <w:bookmarkEnd w:id="65"/>
      <w:r>
        <w:rPr>
          <w:rtl w:val="true"/>
        </w:rPr>
        <w:t>واجبات احرام</w:t>
      </w:r>
      <w:bookmarkEnd w:id="66"/>
    </w:p>
    <w:p>
      <w:pPr>
        <w:pStyle w:val="Heading6"/>
        <w:numPr>
          <w:ilvl w:val="5"/>
          <w:numId w:val="1"/>
        </w:numPr>
        <w:rPr/>
      </w:pPr>
      <w:bookmarkStart w:id="67" w:name="__RefHeading___Toc12150474_1280447820"/>
      <w:bookmarkStart w:id="68" w:name="_Toc24"/>
      <w:bookmarkEnd w:id="67"/>
      <w:r>
        <w:rPr/>
        <w:t>1</w:t>
      </w:r>
      <w:r>
        <w:rPr>
          <w:rtl w:val="true"/>
        </w:rPr>
        <w:t xml:space="preserve">. </w:t>
      </w:r>
      <w:r>
        <w:rPr>
          <w:rtl w:val="true"/>
        </w:rPr>
        <w:t>نيّت</w:t>
      </w:r>
      <w:bookmarkEnd w:id="6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نيّت احرام براى عمره مفرده و با قصد قربت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نيّت عمره مفرده كند، لازم نيست نيّت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همين‌مقدار كه‌در نظر او باشد همين‌عملى‌را كه‌همه‌به جا مى‌آورند او هم‌به جا آورد، كفايت‌مى‌كند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حتّى‌اگر از نظر تلفّظهم‌خطا كند، مثلاً به‌جاى‌عمره مفرده، عمره تمتّع‌يا حجّ تمتّع‌بگويد، اشكال‌ندارد</w:t>
      </w:r>
      <w:r>
        <w:rPr>
          <w:rFonts w:eastAsia="IRNazanin" w:cs="IRNazanin"/>
          <w:color w:val="111111"/>
          <w:sz w:val="28"/>
          <w:szCs w:val="28"/>
          <w:rtl w:val="true"/>
          <w:lang w:bidi="fa-IR"/>
        </w:rPr>
        <w:t>.</w:t>
      </w:r>
    </w:p>
    <w:p>
      <w:pPr>
        <w:pStyle w:val="Heading6"/>
        <w:numPr>
          <w:ilvl w:val="5"/>
          <w:numId w:val="1"/>
        </w:numPr>
        <w:rPr/>
      </w:pPr>
      <w:bookmarkStart w:id="69" w:name="__RefHeading___Toc12150476_1280447820"/>
      <w:bookmarkStart w:id="70" w:name="_Toc25"/>
      <w:bookmarkEnd w:id="69"/>
      <w:r>
        <w:rPr/>
        <w:t>2</w:t>
      </w:r>
      <w:r>
        <w:rPr>
          <w:rtl w:val="true"/>
        </w:rPr>
        <w:t xml:space="preserve">. </w:t>
      </w:r>
      <w:r>
        <w:rPr>
          <w:rtl w:val="true"/>
        </w:rPr>
        <w:t>لباس احرام</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محرم براى احرام مى‌پوشد، بايد شرايط لباس نمازگزار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لباس احرام بايد پاك و حلال بوده و از اجزاء مردار و حيوان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احرام در لباس بدن نما و طلاباف </w:t>
      </w:r>
    </w:p>
    <w:p>
      <w:pPr>
        <w:pStyle w:val="BookText"/>
        <w:rPr/>
      </w:pPr>
      <w:r>
        <w:rPr>
          <w:rFonts w:ascii="Amiri" w:hAnsi="Amiri" w:eastAsia="Amiri" w:cs="Amiri"/>
          <w:color w:val="111111"/>
          <w:sz w:val="28"/>
          <w:sz w:val="28"/>
          <w:szCs w:val="28"/>
          <w:rtl w:val="true"/>
          <w:lang w:bidi="ar-SA"/>
        </w:rPr>
        <w:t>و لباسى كه از ابريشم خالص باشد،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مردان علاوه بر شرايطى كه در مسأله قبل بيان شد، بايد دوخته نباشد و مركب از دو قسمت است كه يكى را لنگ مى‌گويند و بايد به خود ببندند و ديگرى عبا است كه بايد به دوش بيندازند و مستحبّ است كه لنگ از ناف تا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عبا مستحبّ است كه از شانه تا ناف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احرام بانوان غير از شرايطى كه در مسأله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 شرايط خاصى ندارد و آنان مى‌توانند در لباس‌هاى معمولى خود،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لباس احرام بايد تا وقتى كه محرم از احرام بيرون مى‌آيد،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لباس او نجس شود، بايد تطهير يا تعويض نمايد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به جاى يك لنگ و يك عبا، لنگ يا عباهاى متعدّد بپوشد، مثلاً مى‌تواند در حال سرما پارچه يا پتوئى به دوش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حال اضطرار </w:t>
      </w:r>
    </w:p>
    <w:p>
      <w:pPr>
        <w:pStyle w:val="BookText"/>
        <w:rPr/>
      </w:pPr>
      <w:r>
        <w:rPr>
          <w:rFonts w:ascii="IRNazanin" w:hAnsi="IRNazanin" w:eastAsia="IRNazanin"/>
          <w:color w:val="111111"/>
          <w:sz w:val="28"/>
          <w:sz w:val="28"/>
          <w:szCs w:val="28"/>
          <w:rtl w:val="true"/>
          <w:lang w:bidi="fa-IR"/>
        </w:rPr>
        <w:t>مى‌تواند لباس دوخته به دوش بيندازد، ولى آن را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مضطرّ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محرم جامه احرام‌را هميشه‌در بر داشته‌باشد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بلكه‌مى‌تواند براى‌شستن‌يا حمّام‌رفتن‌و مانند اين‌ها آن را از خود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عمداً لباسى‌بپوشد كه شرايط لباس احرام در آن مراعات نشود؛ مثل اينكه مرددر لباس دوخته محرم شود؛ احرام اومنعقد نمى‌شود، ولى اگر از روى فراموشى‌يا ندانستن‌مسأله‌يا عذر باشد، احرامش صحيح‌است وهنگامى‌كه مسأله را ياد گرفت يا به‌ياد آورد ياعذرش برطرف شد، بايد فوراً لباس احرام را به‌تن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گره‌زدن لباس احرام اشكال ندارد، گرچه گره‌نزدن آن مخصوصاً گره‌نزدن لنگ، بهتر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سنگ و اشياء مانند آن در لباس احرام و بستن آن با نخ و كش و امثال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وصل‌كردن دو طرف جامۀ احرام با سنجاق و نظائر آن به همديگر اشكال ندارد</w:t>
      </w:r>
      <w:r>
        <w:rPr>
          <w:rFonts w:eastAsia="IRNazanin" w:cs="IRNazanin"/>
          <w:color w:val="111111"/>
          <w:sz w:val="28"/>
          <w:szCs w:val="28"/>
          <w:rtl w:val="true"/>
          <w:lang w:bidi="fa-IR"/>
        </w:rPr>
        <w:t xml:space="preserve">. </w:t>
      </w:r>
      <w:bookmarkStart w:id="71" w:name="pg16670_193182"/>
    </w:p>
    <w:p>
      <w:pPr>
        <w:pStyle w:val="Heading6"/>
        <w:numPr>
          <w:ilvl w:val="5"/>
          <w:numId w:val="1"/>
        </w:numPr>
        <w:rPr/>
      </w:pPr>
      <w:bookmarkStart w:id="72" w:name="__RefHeading___Toc12150478_1280447820"/>
      <w:bookmarkStart w:id="73" w:name="_Toc26"/>
      <w:bookmarkEnd w:id="71"/>
      <w:bookmarkEnd w:id="72"/>
      <w:r>
        <w:rPr/>
        <w:t>3</w:t>
      </w:r>
      <w:r>
        <w:rPr>
          <w:rtl w:val="true"/>
        </w:rPr>
        <w:t xml:space="preserve">. </w:t>
      </w:r>
      <w:r>
        <w:rPr>
          <w:rtl w:val="true"/>
        </w:rPr>
        <w:t>تلبيه</w:t>
      </w:r>
      <w:bookmarkEnd w:id="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كه به واسطه آن احرام منعقد مى‌شود، نظير تكبيرة الاحرام كه نمازگزار به واسطۀ آن وارد 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و اطاعت مى‌كنم تو را، خدايا، اجابت مى‌كنم تو را، براى تو هيچ شريكى نيست، اجابت مى‌كنم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اضافه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ستايش و نعمت و سلطنت از آن توست، هيچ شريكى ندارى، اجابت مى‌كنم تو را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گفتن لبّيك بر محرم واجب مى‌باشد و مستحبّ است لبّيك را تكرار كند تا وقتى كه به شهر مكّه برسد و از آن به بعد گفتن لبّيك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مكّه براى قطع تلبيه، آنجائى است كه شهر جديد مكّه به خوبى ديده شود و براى ميقاتى نظير مسجد تنعيم كه داخل شهر مكّه واقع شده است، گفتن تلبيه در داخل مسجد جايز است و زمانى كه محرم از مسجد خارج شد بايد تلبيه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لبّيك بايد صحيح باشد به طورى كه از لفظى كه گفته مى‌شود، معنى آن فهميده شود و اگر محرم قدرت بر گفتن يا صحيح گفتن نداشته باشد، عبارات عربى تلبيه را به هر صورتى كه بگويد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محرم گنگ باشد، بايد عبارات تلبيه را با اشاره بخواند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كودك او را محرم كرده باشد، بايد عبارات تلبيه را به او تلقين كند، تا او به هر صورتى كه مى‌تواند بگويد، اما اگر آن كودك اصلاً نمى‌تواند لبّيك بگويد، ولىّ او بايد به نيابت از او بگويد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تلبيه، محرّمات احرام هنوز حرام نيست و در صورت انجام آن، كفّاره ندارد، هر چند محرم لباس احرام پوشيده باشد و نيّت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مجرّدى كه لبّيك گفت، همه محرّمات احرام بر او حرام مى‌شود</w:t>
      </w:r>
      <w:r>
        <w:rPr>
          <w:rFonts w:eastAsia="IRNazanin" w:cs="IRNazanin"/>
          <w:color w:val="111111"/>
          <w:sz w:val="28"/>
          <w:szCs w:val="28"/>
          <w:rtl w:val="true"/>
          <w:lang w:bidi="fa-IR"/>
        </w:rPr>
        <w:t xml:space="preserve">. </w:t>
      </w:r>
      <w:bookmarkStart w:id="74" w:name="pg16670_193185"/>
    </w:p>
    <w:p>
      <w:pPr>
        <w:pStyle w:val="Heading5"/>
        <w:numPr>
          <w:ilvl w:val="4"/>
          <w:numId w:val="1"/>
        </w:numPr>
        <w:rPr/>
      </w:pPr>
      <w:bookmarkStart w:id="75" w:name="__RefHeading___Toc12150480_1280447820"/>
      <w:bookmarkStart w:id="76" w:name="_Toc27"/>
      <w:bookmarkEnd w:id="74"/>
      <w:bookmarkEnd w:id="75"/>
      <w:r>
        <w:rPr>
          <w:rtl w:val="true"/>
        </w:rPr>
        <w:t>مستحبّات احرام</w:t>
      </w:r>
      <w:bookmarkEnd w:id="76"/>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محرم شود مستحبّ است اعمال زير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پاكيزه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ناخن و شارب و موى زير بغل و عانه را ازاله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يك ماه قبل موى سر و ريش خود را كوتاه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احرام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حائض و نفسا نيز مى‌توانند اين غسل را به 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غسل احرام اين دعا را بخواند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لِي‌نُوراً وَ طَهُوراً وَ حِرْزاً وَ أَمْناً مِنْ كُلِّ خَوْفٍ وَ شِفَاءً مِنْ كُلِّ دَاءٍ وَ سُقْمٍ اللَّهُمَّ طَهِّرْنِي‌وَ طَهِّرْ لِي‌قَلْبِي‌وَ اشْرَحْ لِي‌صَدْرِي‌وَ أَجْرِ عَلَى لِسَانِي‌مَحَبَّتَكَ وَ مِدْحَتَكَ وَ الثَّنَاءَ عَلَيْكَ فَإِنَّهُ لَا قُوَّة لِي‌إِلَّا بِكَ وَ قَدْ عَلِمْتُ أَنَّ قِوَامَ دِينِي‌التَّسْلِيمُ لِأَمْرِكَ وَ الِاتِّبَاعُ لِسُنَّة نَبِيِّكَ صَلَوَاتُكَ عَلَيْهِ وَ آلِه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تميز، سفيد و از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پوشيدن جامه احرام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الَّذِي‌رَزَقَنِي‌مَا أُوَارِي‌بِهِ عَوْرَتِي‌وَ أُؤَدِّي‌بِهِ فَرْضِي‌وَ أَعْبُدُ فِيهِ رَبِّي‌وَ أَنْتَهِي‌فِيهِ إِلَى مَا أَمَرَنِي‌الْحَمْدُ لِلَّهِ الَّذِي‌قَصَدْتُهُ فَبَلَّغَنِي‌وَ أَرَدْتُهُ فَأَعَانَنِي‌وَ قَبِلَنِي‌وَ لَمْ يَقْطَعْ بِي‌وَ وَجْهَهُ أَرَدْتُ فَسَلَّمَنِي‌فَهُوَ حِصْنِي‌وَ كَهْفِي‌وَ حِرْزِي‌وَ ظَهْرِي‌وَ مَلَاذِي‌وَ مَلْجَئِي‌وَ مَنْجَاي‌وَ ذُخْرِي‌وَ عُدَّتِي‌فِي‌شِدَّتِي‌وَ رَخَائِي</w:t>
      </w:r>
      <w:r>
        <w:rPr>
          <w:rFonts w:eastAsia="Amiri" w:cs="Amiri" w:ascii="Amiri" w:hAnsi="Amiri"/>
          <w:color w:val="111111"/>
          <w:sz w:val="28"/>
          <w:szCs w:val="28"/>
          <w:rtl w:val="true"/>
          <w:lang w:bidi="ar-SA"/>
        </w:rPr>
        <w:t>»</w:t>
      </w:r>
      <w:r>
        <w:rPr>
          <w:rStyle w:val="FootnoteAnchor"/>
        </w:rPr>
        <w:footnoteReference w:id="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واجب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قبل‌از احرام‌شش‌ركعت‌نماز يا حداقل‌دو ركعت‌نماز به جا آورد و بعد از نماز حمد بگويد و اين دعا را بخواند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إِنِّي‌أَسْأَلُكَ أَنْ تَجْعَلَنِي‌مِمَّنِ اسْتَجَابَ لَكَ وَ آمَنَ بِوَعْدِكَ وَ اتَّبَعَ أَمْرَكَ فَإِنِّي‌عَبْدُكَ وَ فِي‌قَبْضَتِكَ لَا أُوقَى إِلَّا مَا وَقَيْتَ وَ لَا آخُذُ إِلَّا مَا أَعْطَيْتَ وَ قَدْ ذَكَرْتَ الْحَجَّ فَأَسْأَلُكَ أَنْ تَعْزِمَ لِي‌عَلَيْهِ عَلَى كِتَابِكَ وَ سُنَّة نَبِيِّكَ و تُقَوِّيَنِي‌عَلَى مَا ضَعُفْتُ عَنْهُ وَ تَسَلَّمَ </w:t>
      </w:r>
    </w:p>
    <w:p>
      <w:pPr>
        <w:pStyle w:val="BookText"/>
        <w:rPr/>
      </w:pPr>
      <w:r>
        <w:rPr>
          <w:rFonts w:ascii="Amiri" w:hAnsi="Amiri" w:eastAsia="Amiri" w:cs="Amiri"/>
          <w:color w:val="111111"/>
          <w:sz w:val="28"/>
          <w:sz w:val="28"/>
          <w:szCs w:val="28"/>
          <w:rtl w:val="true"/>
          <w:lang w:bidi="ar-SA"/>
        </w:rPr>
        <w:t xml:space="preserve">مِنِّي‌مَنَاسِكِي‌فِي‌يُسْرٍ مِنْكَ وَ عَافِيَة وَ اجْعَلْنِي‌مِنْ وَفْدِكَ الَّذِينَ رَضِيتَ وَ ارْتَضَيْتَ وَ سَمَّيْتَ وَ كَتَبْتَ اللَّهُمَّ فَتَمِّمْ لِي‌حَجِّي‌وَ عُمْرَتِي‌اللَّهُمَّ إِنِّي‌أُرِيدُ التَّمَتُّعَ بِالْعُمْرَة إِلَى الْحَجِّ عَلَى كِتَابِكَ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لِي‌شَىْ‌ءٌ يَحْبِسُنِي‌فَحُلَّنِي‌حَيْثُ حَبَسْتَنِي‌لِقَدَرِكَ الَّذِي‌قَدَّرْتَ عَلَي‌اللَّهُمَّ إِنْ لَمْ تَكُنْ حَجَّة فَعُمْرَة أَحْرَمَ لَكَ شَعْرِي‌وَ بَشَرِي‌وَ لَحْمِي‌وَ دَمِي‌وَ عِظَامِي‌وَ مُخِّي‌وَ عَصَبِي‌مِنَ النِّسَاءِ وَ الثِّيَابِ وَ الطِّيبِ أَبْتَغِي‌بِذَلِكَ وَجْهَكَ وَ الدَّارَ الْآخِرَة</w:t>
      </w:r>
      <w:r>
        <w:rPr>
          <w:rFonts w:eastAsia="Amiri" w:cs="Amiri" w:ascii="Amiri" w:hAnsi="Amiri"/>
          <w:color w:val="111111"/>
          <w:sz w:val="28"/>
          <w:szCs w:val="28"/>
          <w:rtl w:val="true"/>
          <w:lang w:bidi="ar-SA"/>
        </w:rPr>
        <w:t>»</w:t>
      </w:r>
      <w:r>
        <w:rPr>
          <w:rStyle w:val="FootnoteAnchor"/>
        </w:rPr>
        <w:footnoteReference w:id="1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را تا رسيدن به شهر مكّه تكرار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گفتن تلبيه‌اى كه در مسألۀ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ذكرشد، بگويد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الْإِكْرَامِ لَبَّيْكَ، لَبَّيْكَ مَرْهُوباً وَ مَرْغُوباً إِلَيْكَ لَبَّيْكَ، لَبَّيْكَ تُبْدِئُ وَ الْمَعَادُ إِلَيْكَ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w:t>
      </w:r>
      <w:r>
        <w:rPr>
          <w:rStyle w:val="FootnoteAnchor"/>
          <w:rtl w:val="true"/>
        </w:rPr>
        <w:footnoteReference w:id="11"/>
      </w:r>
      <w:bookmarkStart w:id="77" w:name="pg16670_193188"/>
    </w:p>
    <w:p>
      <w:pPr>
        <w:pStyle w:val="Heading5"/>
        <w:numPr>
          <w:ilvl w:val="4"/>
          <w:numId w:val="1"/>
        </w:numPr>
        <w:rPr/>
      </w:pPr>
      <w:bookmarkStart w:id="78" w:name="__RefHeading___Toc12150482_1280447820"/>
      <w:bookmarkStart w:id="79" w:name="_Toc28"/>
      <w:bookmarkEnd w:id="77"/>
      <w:bookmarkEnd w:id="78"/>
      <w:r>
        <w:rPr>
          <w:rtl w:val="true"/>
        </w:rPr>
        <w:t>مكروهات احرام</w:t>
      </w:r>
      <w:bookmarkEnd w:id="7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كارهاى زير براى محرم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در جامه زرد و سياه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چركين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 در رختخواب و بالش زرد و سياه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 بستن و استعمال ساير لوازم آرايشى قبل از احرام، به طورى كه تا وقت محرم شدن اثر آن باقى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حمام رفتن و ساييدن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جامه راه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گفتن در پاسخ كسى كه مُحرم‌را صدا مى‌زند</w:t>
      </w:r>
      <w:r>
        <w:rPr>
          <w:rFonts w:eastAsia="IRNazanin" w:cs="IRNazanin"/>
          <w:color w:val="111111"/>
          <w:sz w:val="28"/>
          <w:szCs w:val="28"/>
          <w:rtl w:val="true"/>
          <w:lang w:bidi="fa-IR"/>
        </w:rPr>
        <w:t xml:space="preserve">. </w:t>
      </w:r>
      <w:bookmarkStart w:id="80" w:name="pg16670_193189"/>
    </w:p>
    <w:p>
      <w:pPr>
        <w:pStyle w:val="Heading5"/>
        <w:numPr>
          <w:ilvl w:val="4"/>
          <w:numId w:val="1"/>
        </w:numPr>
        <w:rPr/>
      </w:pPr>
      <w:bookmarkStart w:id="81" w:name="__RefHeading___Toc12150484_1280447820"/>
      <w:bookmarkStart w:id="82" w:name="_Toc29"/>
      <w:bookmarkEnd w:id="80"/>
      <w:bookmarkEnd w:id="81"/>
      <w:r>
        <w:rPr>
          <w:rtl w:val="true"/>
        </w:rPr>
        <w:t>محرّمات احرام</w:t>
      </w:r>
      <w:bookmarkEnd w:id="82"/>
    </w:p>
    <w:p>
      <w:pPr>
        <w:pStyle w:val="Heading6"/>
        <w:numPr>
          <w:ilvl w:val="5"/>
          <w:numId w:val="1"/>
        </w:numPr>
        <w:rPr/>
      </w:pPr>
      <w:bookmarkStart w:id="83" w:name="__RefHeading___Toc12150486_1280447820"/>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مسأله انجام اعمالى كه ذيلاً شرح داده مى‌شود، بر محرم حرام است واگر هركدام‌از آن‌ها را با علم‌و عمد و با اختيار و بدون‌عذر به جا آورد، مرتكب گناه شده و انجام بعضى از اين امور موجب‌فساد عمره‌يا در برخى موارد باعث وجوب پرداخت كفّاره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ولى‌اگر از روى‌جهل‌يا نسيان‌يا عذر واقع‌شود، به صحّت عمره‌ضررى نمى‌رساند و كفّاره‌نيز ندارد</w:t>
      </w:r>
      <w:r>
        <w:rPr>
          <w:rFonts w:eastAsia="IRNazanin" w:cs="IRNazanin"/>
          <w:color w:val="111111"/>
          <w:sz w:val="28"/>
          <w:szCs w:val="28"/>
          <w:rtl w:val="true"/>
          <w:lang w:bidi="fa-IR"/>
        </w:rPr>
        <w:t>.</w:t>
      </w:r>
    </w:p>
    <w:p>
      <w:pPr>
        <w:pStyle w:val="Heading6"/>
        <w:numPr>
          <w:ilvl w:val="5"/>
          <w:numId w:val="1"/>
        </w:numPr>
        <w:rPr/>
      </w:pPr>
      <w:bookmarkStart w:id="85" w:name="__RefHeading___Toc12150488_1280447820"/>
      <w:bookmarkStart w:id="86" w:name="_Toc31"/>
      <w:bookmarkEnd w:id="85"/>
      <w:r>
        <w:rPr/>
        <w:t>1</w:t>
      </w:r>
      <w:r>
        <w:rPr>
          <w:rtl w:val="true"/>
        </w:rPr>
        <w:t xml:space="preserve">. </w:t>
      </w:r>
      <w:r>
        <w:rPr>
          <w:rtl w:val="true"/>
        </w:rPr>
        <w:t>هرگونه بهره‌گيرى و التذاذ جنسى</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هرگونه‌لذّت‌جنسى‌دو انسان از يكديگر نظير جماع، لواط، بوسيدن، لمس‌كردن‌و نگاه‌با شهوت، هرچند با حلال‌خود باشد، حرام‌است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نامحرم‌باشد و يا به صورتى باشد كه پيش از احرام، حرام‌بوده است، به واسطۀ احرام، حرام‌مؤكّد 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در عمره مفرده‌از روى‌علم‌و عمد </w:t>
      </w:r>
    </w:p>
    <w:p>
      <w:pPr>
        <w:pStyle w:val="BookText"/>
        <w:rPr/>
      </w:pPr>
      <w:r>
        <w:rPr>
          <w:rFonts w:ascii="IRNazanin" w:hAnsi="IRNazanin" w:eastAsia="IRNazanin"/>
          <w:color w:val="111111"/>
          <w:sz w:val="28"/>
          <w:sz w:val="28"/>
          <w:szCs w:val="28"/>
          <w:rtl w:val="true"/>
          <w:lang w:bidi="fa-IR"/>
        </w:rPr>
        <w:t>و اختيار و بدون‌عذر جماع‌يا لواطكرد، چنانچه‌قبل‌از فراغت‌از سعى‌بين‌صفا و مروه‌باشد، عمره‌اش‌فاسد مى‌شود و كفّاره‌نيز بايد بدهد و اگر پس‌از فراغت‌از سعى‌باشد عمره‌اش‌فاسد نمى‌شود ولى‌كفّاره‌را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جنسى كسى را مجبور كند، علاوه بر كفّاره خودش، كفّاره او را هم بايد بدهد، و كسى كه مجبور شده، عمره اش صحيح است و كفّاره اى هم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مى‌تواند با همسر خود هرچند او نيز محرم باشد، صحبت كند، يا به او نگاه كند و يا در كنار همديگر بنشينند و دست همديگر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همه اين امور از روى لذّت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محرميّت افرادى مثل پدر، مادر، خواهر، عمه، خاله، عمو، دايى و نظاير آن كه در غير احرام به انسان </w:t>
      </w:r>
    </w:p>
    <w:p>
      <w:pPr>
        <w:pStyle w:val="BookText"/>
        <w:rPr/>
      </w:pPr>
      <w:r>
        <w:rPr>
          <w:rFonts w:ascii="IRNazanin" w:hAnsi="IRNazanin" w:eastAsia="IRNazanin"/>
          <w:color w:val="111111"/>
          <w:sz w:val="28"/>
          <w:sz w:val="28"/>
          <w:szCs w:val="28"/>
          <w:rtl w:val="true"/>
          <w:lang w:bidi="fa-IR"/>
        </w:rPr>
        <w:t>محرم هستند، در حالت احرام نيز باقى است و معاشرت مُحرم با آن‌ها با غير حالت احرام تفاوتى ندارد، هرچند آن‌ها نيز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جماع يا لواط، ذبح يك شتر است و درصورت ناتوانى، يك گاو و در صورتى كه توان ذبح گاو را هم ندارد، ذبح يك گوسفند كفايت مى‌كند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جماع‌و لواط به سبب كارهايى نظير بوسيدن، لمس كردن و نگاه‌كردن، عمره‌فاسد نمى‌شود، ولى‌بايد كفّاره‌بدهد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آن براى انجام هر كدام از كارهاى فوق، اگر موجب بيرون آمدن منى شود، همان كفّاره مسأله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منى بيرون نيايد، براى بوسيدن باز هم بايد همان كفّاره را بپردازد و براى لمس كردن، بايد يك گوسفند قربانى نمايد و نگاه كردن با لذّت گرچه حرام است، ولى كفّاره ندارد</w:t>
      </w:r>
      <w:r>
        <w:rPr>
          <w:rFonts w:eastAsia="IRNazanin" w:cs="IRNazanin"/>
          <w:color w:val="111111"/>
          <w:sz w:val="28"/>
          <w:szCs w:val="28"/>
          <w:rtl w:val="true"/>
          <w:lang w:bidi="fa-IR"/>
        </w:rPr>
        <w:t xml:space="preserve">. </w:t>
      </w:r>
      <w:bookmarkStart w:id="87" w:name="pg16670_193192"/>
    </w:p>
    <w:p>
      <w:pPr>
        <w:pStyle w:val="Heading6"/>
        <w:numPr>
          <w:ilvl w:val="5"/>
          <w:numId w:val="1"/>
        </w:numPr>
        <w:rPr/>
      </w:pPr>
      <w:bookmarkStart w:id="88" w:name="__RefHeading___Toc12150490_1280447820"/>
      <w:bookmarkStart w:id="89" w:name="_Toc32"/>
      <w:bookmarkEnd w:id="87"/>
      <w:bookmarkEnd w:id="88"/>
      <w:r>
        <w:rPr/>
        <w:t>2</w:t>
      </w:r>
      <w:r>
        <w:rPr>
          <w:rtl w:val="true"/>
        </w:rPr>
        <w:t xml:space="preserve">. </w:t>
      </w:r>
      <w:r>
        <w:rPr>
          <w:rtl w:val="true"/>
        </w:rPr>
        <w:t>استمناء</w:t>
      </w:r>
      <w:bookmarkEnd w:id="8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استمناء يا خود ارضائى حرام است و حرمت آن در حال احرام، مؤكّد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عمره مفرده‌از روى‌علم‌و عمد و اختيار و بدون‌عذر استمناء كند، چنانچه‌قبل‌از فراغت‌از سعى‌بين‌صفا و مروه‌باشد، عمره‌اش‌فاسد مى‌شود و كفّاره‌نيز بايد بدهد و اگر پس‌از فراغت‌از سعى‌باشد، عمره‌اش‌فاسد نمى‌شود ولى‌كفّاره‌را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استمناء، قربانى كردن يك شتر است و در صورت ناتوانى قربانى كردن يك گاو و در صورت عجز از قربانى كردن گاو، ذبح يك گوسفند كفايت مى‌كند</w:t>
      </w:r>
      <w:r>
        <w:rPr>
          <w:rFonts w:eastAsia="IRNazanin" w:cs="IRNazanin"/>
          <w:color w:val="111111"/>
          <w:sz w:val="28"/>
          <w:szCs w:val="28"/>
          <w:rtl w:val="true"/>
          <w:lang w:bidi="fa-IR"/>
        </w:rPr>
        <w:t>.</w:t>
      </w:r>
    </w:p>
    <w:p>
      <w:pPr>
        <w:pStyle w:val="Heading6"/>
        <w:numPr>
          <w:ilvl w:val="5"/>
          <w:numId w:val="1"/>
        </w:numPr>
        <w:rPr/>
      </w:pPr>
      <w:bookmarkStart w:id="90" w:name="__RefHeading___Toc12150492_1280447820"/>
      <w:bookmarkStart w:id="91" w:name="_Toc33"/>
      <w:bookmarkEnd w:id="90"/>
      <w:r>
        <w:rPr/>
        <w:t>3</w:t>
      </w:r>
      <w:r>
        <w:rPr>
          <w:rtl w:val="true"/>
        </w:rPr>
        <w:t xml:space="preserve">. </w:t>
      </w:r>
      <w:r>
        <w:rPr>
          <w:rtl w:val="true"/>
        </w:rPr>
        <w:t>عقد كردن</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عقد خواندن براى خود يا ديگرى و ازدواج كردن در حال احرام، حرام است و اگر يكى از </w:t>
      </w:r>
      <w:bookmarkStart w:id="92" w:name="pg16670_193193"/>
    </w:p>
    <w:p>
      <w:pPr>
        <w:pStyle w:val="BookText"/>
        <w:rPr/>
      </w:pPr>
      <w:bookmarkEnd w:id="92"/>
      <w:r>
        <w:rPr>
          <w:rFonts w:ascii="Amiri" w:hAnsi="Amiri" w:eastAsia="Amiri" w:cs="Amiri"/>
          <w:color w:val="111111"/>
          <w:sz w:val="28"/>
          <w:sz w:val="28"/>
          <w:szCs w:val="28"/>
          <w:rtl w:val="true"/>
          <w:lang w:bidi="ar-SA"/>
        </w:rPr>
        <w:t>طرفين عقد يا كسى كه صيغه عقد را مى‌خواند محرم باشند، آن عقد باطل است و در اين خصوص تفاوتى بين عقد دائم و موقّت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از روى علم و با اختيار، صيغه عقدى جارى شود كه لااقل يكى از طرفين عقد يا كسى كه صيغه را مى‌خواند، محرم باشند، آن زن و مرد بر يكديگر حرام ابدى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يا جهل، صيغه عقد بخواند يا ازدواج كند،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موجب حرمت ابدى زن و مرد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صيغه عقد خواندن در حال احرام، عمداً باشد يا سهواً، گرچه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93" w:name="__RefHeading___Toc12150494_1280447820"/>
      <w:bookmarkStart w:id="94" w:name="_Toc34"/>
      <w:bookmarkEnd w:id="93"/>
      <w:r>
        <w:rPr/>
        <w:t>4</w:t>
      </w:r>
      <w:r>
        <w:rPr>
          <w:rtl w:val="true"/>
        </w:rPr>
        <w:t xml:space="preserve">. </w:t>
      </w:r>
      <w:r>
        <w:rPr>
          <w:rtl w:val="true"/>
        </w:rPr>
        <w:t xml:space="preserve">پوشيدن لباس دوخته </w:t>
      </w:r>
      <w:r>
        <w:rPr>
          <w:rtl w:val="true"/>
        </w:rPr>
        <w:t>(</w:t>
      </w:r>
      <w:r>
        <w:rPr>
          <w:rtl w:val="true"/>
        </w:rPr>
        <w:t>مخصوص مردان</w:t>
      </w:r>
      <w:r>
        <w:rPr>
          <w:rtl w:val="true"/>
        </w:rPr>
        <w:t>)</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نظير پيراهن‌و شلوار و مانند اين‌ها و همچنين پوشيدن چيزهايى كه شبيه‌به </w:t>
      </w:r>
    </w:p>
    <w:p>
      <w:pPr>
        <w:pStyle w:val="BookText"/>
        <w:rPr/>
      </w:pPr>
      <w:r>
        <w:rPr>
          <w:rFonts w:ascii="IRNazanin" w:hAnsi="IRNazanin" w:eastAsia="IRNazanin"/>
          <w:color w:val="111111"/>
          <w:sz w:val="28"/>
          <w:sz w:val="28"/>
          <w:szCs w:val="28"/>
          <w:rtl w:val="true"/>
          <w:lang w:bidi="fa-IR"/>
        </w:rPr>
        <w:t>دوخته‌است، نظير ژاكت‌و كلاه‌و نظائر آن براى مرد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دوخته تفاوتى بين لباس كوچك و بزرگ و لباس زير و لباس رو نيست و پوشيدن آنچه كه مصداق لباس دارد و دوخته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گرفتن پتوهاى دوخته شده يا به روانداختن روانداز يا لحاف دوخته شده، براى محرم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چيزهايى كه به آن‌ها لباس نمى‌گويند نظير كمربند، فتق بند، هميان، كوله بار، ساعت و مانند اين‌ها براى محرم مانعى ندارد، هرچند دوخته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اثر بيمارى قادر به نگهدارى از بول خود نيستند، مى‌توانند لباس كوچكى كه براى نگهدارى ادرار استفاده مى‌شود بپوشند، هر چندآن لباس دوخته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براى مردها در حال اضطرار و براى زن‌ها چه در حال اختيار و چه در حال اضطرار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همزمان چند لباس دوخته بپوشد، يك مرتبه پرداخت كفّاره براى او كفايت مى‌كند ولى اگر چند بار لباس دوخته بپوشد يا يك لباس دوخته را چندبار از تن درآورد و دوباره بپوشد، بايد به تعداد دفعاتى كه لباس دوخته پوشيده است، كفّاره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سهواً يا جهلاً در حال احرام لباس دوخته بپوشد و وقتى علم به حرمت آن پيدا كرد، فوراً آن را از تن در آورد، لازم نيست كفّاره بپردازد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براى مرد محرم؛ در صورتى كه با علم و عمد و اختيار و بدون عذر باشد؛ قربانى نمودن يك گوسفند است</w:t>
      </w:r>
      <w:r>
        <w:rPr>
          <w:rFonts w:eastAsia="IRNazanin" w:cs="IRNazanin"/>
          <w:color w:val="111111"/>
          <w:sz w:val="28"/>
          <w:szCs w:val="28"/>
          <w:rtl w:val="true"/>
          <w:lang w:bidi="fa-IR"/>
        </w:rPr>
        <w:t xml:space="preserve">. </w:t>
      </w:r>
      <w:bookmarkStart w:id="95" w:name="pg16670_193196"/>
    </w:p>
    <w:p>
      <w:pPr>
        <w:pStyle w:val="Heading6"/>
        <w:numPr>
          <w:ilvl w:val="5"/>
          <w:numId w:val="1"/>
        </w:numPr>
        <w:rPr/>
      </w:pPr>
      <w:bookmarkStart w:id="96" w:name="__RefHeading___Toc12150496_1280447820"/>
      <w:bookmarkStart w:id="97" w:name="_Toc35"/>
      <w:bookmarkEnd w:id="95"/>
      <w:bookmarkEnd w:id="96"/>
      <w:r>
        <w:rPr/>
        <w:t>5</w:t>
      </w:r>
      <w:r>
        <w:rPr>
          <w:rtl w:val="true"/>
        </w:rPr>
        <w:t xml:space="preserve">. </w:t>
      </w:r>
      <w:r>
        <w:rPr>
          <w:rtl w:val="true"/>
        </w:rPr>
        <w:t xml:space="preserve">پوشاندن‌سر </w:t>
      </w:r>
      <w:r>
        <w:rPr>
          <w:rtl w:val="true"/>
        </w:rPr>
        <w:t>(</w:t>
      </w:r>
      <w:r>
        <w:rPr>
          <w:rtl w:val="true"/>
        </w:rPr>
        <w:t>مخصوص‌مردان</w:t>
      </w:r>
      <w:r>
        <w:rPr>
          <w:rtl w:val="true"/>
        </w:rPr>
        <w:t>)</w:t>
      </w:r>
      <w:bookmarkEnd w:id="97"/>
    </w:p>
    <w:p>
      <w:pPr>
        <w:pStyle w:val="BookText"/>
        <w:rPr/>
      </w:pPr>
      <w:r>
        <w:rPr>
          <w:rFonts w:ascii="IRNazanin" w:hAnsi="IRNazanin" w:eastAsia="IRNazanin"/>
          <w:color w:val="111111"/>
          <w:sz w:val="28"/>
          <w:sz w:val="28"/>
          <w:szCs w:val="28"/>
          <w:rtl w:val="true"/>
          <w:lang w:bidi="fa-IR"/>
        </w:rPr>
        <w:t>مسأله پوشاندن‌تمام يا قسمتى از سر براى‌مردها در حال احرام، حرام‌است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پوشاندن‌سر را با دست، يا گذاشتن‌سر روى‌بالش‌و مانند اين‌ها مانعى‌ندارد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سهواً يا عمداً لباس احرام خود را از سر درآورد، مشروط بر آنكه آن لباس را بر روى سر خود نگه ندارد،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مى‌تواند سر خود را با حوله و دستمال و مانند اين‌ها خشك كند، ولى نبايد آن حوله و دستمال را به طورى كه سر را بپوشاند، روى سر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خواب، پتو يا روانداز محرم روى سر او كشيده شود، اشكال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كلاه گيس و موى مصنوعى براى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 كلاه گيس و موى </w:t>
      </w:r>
      <w:bookmarkStart w:id="98" w:name="pg16670_193197"/>
    </w:p>
    <w:p>
      <w:pPr>
        <w:pStyle w:val="BookText"/>
        <w:rPr/>
      </w:pPr>
      <w:bookmarkEnd w:id="98"/>
      <w:r>
        <w:rPr>
          <w:rFonts w:ascii="IRNazanin" w:hAnsi="IRNazanin" w:eastAsia="IRNazanin"/>
          <w:color w:val="111111"/>
          <w:sz w:val="28"/>
          <w:sz w:val="28"/>
          <w:szCs w:val="28"/>
          <w:rtl w:val="true"/>
          <w:lang w:bidi="fa-IR"/>
        </w:rPr>
        <w:t>مصنوعى را قبلاً به طور معمول روى سر خود مى‌گذاشته است، لازم نيست براى احرام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بار روى سر يا فرو بردن سر در آب يا زير دوش رفتن براى محرم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 در حال احرام، گرچه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اين كار يك گوسفند قربانى شود</w:t>
      </w:r>
      <w:r>
        <w:rPr>
          <w:rFonts w:eastAsia="IRNazanin" w:cs="IRNazanin"/>
          <w:color w:val="111111"/>
          <w:sz w:val="28"/>
          <w:szCs w:val="28"/>
          <w:rtl w:val="true"/>
          <w:lang w:bidi="fa-IR"/>
        </w:rPr>
        <w:t>.</w:t>
      </w:r>
    </w:p>
    <w:p>
      <w:pPr>
        <w:pStyle w:val="Heading6"/>
        <w:numPr>
          <w:ilvl w:val="5"/>
          <w:numId w:val="1"/>
        </w:numPr>
        <w:rPr/>
      </w:pPr>
      <w:bookmarkStart w:id="99" w:name="__RefHeading___Toc12150498_1280447820"/>
      <w:bookmarkStart w:id="100" w:name="_Toc36"/>
      <w:bookmarkEnd w:id="99"/>
      <w:r>
        <w:rPr/>
        <w:t>6</w:t>
      </w:r>
      <w:r>
        <w:rPr>
          <w:rtl w:val="true"/>
        </w:rPr>
        <w:t xml:space="preserve">. </w:t>
      </w:r>
      <w:r>
        <w:rPr>
          <w:rtl w:val="true"/>
        </w:rPr>
        <w:t xml:space="preserve">پوشاندن‌روى‌پا </w:t>
      </w:r>
      <w:r>
        <w:rPr>
          <w:rtl w:val="true"/>
        </w:rPr>
        <w:t>(</w:t>
      </w:r>
      <w:r>
        <w:rPr>
          <w:rtl w:val="true"/>
        </w:rPr>
        <w:t>مخصوص‌مردان</w:t>
      </w:r>
      <w:r>
        <w:rPr>
          <w:rtl w:val="true"/>
        </w:rPr>
        <w:t>)</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پوشاندن‌تمام روى‌پا براى‌مردها در حال احرام، حرام‌است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پوشيدن‌دمپايى و كفش روبازبراى‌محرم، مانعى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مرد محرم هنگام خواب توسط پتو و روانداز و امثال آن پوشانده شود و يا لنگ احرام او در بعضى مواقع خود به خود روى پاى آن‌ها را بپوشاند، مانعى ندارد</w:t>
      </w:r>
      <w:r>
        <w:rPr>
          <w:rFonts w:eastAsia="IRNazanin" w:cs="IRNazanin"/>
          <w:color w:val="111111"/>
          <w:sz w:val="28"/>
          <w:szCs w:val="28"/>
          <w:rtl w:val="true"/>
          <w:lang w:bidi="fa-IR"/>
        </w:rPr>
        <w:t xml:space="preserve">. </w:t>
      </w:r>
      <w:bookmarkStart w:id="101" w:name="pg16670_193198"/>
    </w:p>
    <w:p>
      <w:pPr>
        <w:pStyle w:val="BookText"/>
        <w:rPr/>
      </w:pPr>
      <w:bookmarkEnd w:id="1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روى پا براى مرد محرم گر 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آن يك گوسفند قربانى شود</w:t>
      </w:r>
      <w:r>
        <w:rPr>
          <w:rFonts w:eastAsia="IRNazanin" w:cs="IRNazanin"/>
          <w:color w:val="111111"/>
          <w:sz w:val="28"/>
          <w:szCs w:val="28"/>
          <w:rtl w:val="true"/>
          <w:lang w:bidi="fa-IR"/>
        </w:rPr>
        <w:t>.</w:t>
      </w:r>
    </w:p>
    <w:p>
      <w:pPr>
        <w:pStyle w:val="Heading6"/>
        <w:numPr>
          <w:ilvl w:val="5"/>
          <w:numId w:val="1"/>
        </w:numPr>
        <w:rPr/>
      </w:pPr>
      <w:bookmarkStart w:id="102" w:name="__RefHeading___Toc12150500_1280447820"/>
      <w:bookmarkStart w:id="103" w:name="_Toc37"/>
      <w:bookmarkEnd w:id="102"/>
      <w:r>
        <w:rPr/>
        <w:t>7</w:t>
      </w:r>
      <w:r>
        <w:rPr>
          <w:rtl w:val="true"/>
        </w:rPr>
        <w:t xml:space="preserve">. </w:t>
      </w:r>
      <w:r>
        <w:rPr>
          <w:rtl w:val="true"/>
        </w:rPr>
        <w:t xml:space="preserve">سايه‌قراردادن </w:t>
      </w:r>
      <w:r>
        <w:rPr>
          <w:rtl w:val="true"/>
        </w:rPr>
        <w:t>(</w:t>
      </w:r>
      <w:r>
        <w:rPr>
          <w:rtl w:val="true"/>
        </w:rPr>
        <w:t>مخصوص‌مردان</w:t>
      </w:r>
      <w:r>
        <w:rPr>
          <w:rtl w:val="true"/>
        </w:rPr>
        <w:t>)</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سفر مرد محرم در روز باشد، جايز نيست زير سايه برود يا سايبانى سيّار مانند سقف اتومبيل و چتر و نظائر آن داشته باشد، خواه سواره باشد يا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سايه قرار دادن براى زن‌ها و بچّه‌هاى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اشكال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قراردادن مربوط به سفر محرم است و چنانچه در محلّى يا شهرى منزل كند، مى‌تواند زير سقف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مى‌تواند به محض ورود به شهر جديد مكّه، به وسيله اتومبيل مسقّف حركت كند يا در هر نقطه از مكّه زير سقف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مسجد تنعيم محرم شود، مى‌تواند هنگام بازگشت در اتومبيل سقف دار بنشيند، هرچند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شب؛ يعنى از غروب آفتاب تا طلوع آفتاب كه در راه است و مثلاً از مدينه به مكّه مى‌آيد، در اتومبيل سقف دار بنشيند،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 بدون سقف در روز از داخل تونل‌ها و زير پُل‌ها عبور كند يا براى بنزين زدن زير سقف برود يا محرم براى استراحت و توقُف بين راهى به مساجد يا مكان‌هاى مُسقَّف بين راه داخل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محرم در كنار ديوار يا كنار اتومبيل و نظائر آن اشكال ندارد، هرچند اين حركت در روز باشد و سايه آن اشياء روى سر يا بدن محرم بيفتد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زير سايه رفتن براى مرد محرم؛ در </w:t>
      </w:r>
      <w:bookmarkStart w:id="104" w:name="pg16670_193200"/>
    </w:p>
    <w:p>
      <w:pPr>
        <w:pStyle w:val="BookText"/>
        <w:rPr/>
      </w:pPr>
      <w:bookmarkEnd w:id="104"/>
      <w:r>
        <w:rPr>
          <w:rFonts w:ascii="IRNazanin" w:hAnsi="IRNazanin" w:eastAsia="IRNazanin"/>
          <w:color w:val="111111"/>
          <w:sz w:val="28"/>
          <w:sz w:val="28"/>
          <w:szCs w:val="28"/>
          <w:rtl w:val="true"/>
          <w:lang w:bidi="fa-IR"/>
        </w:rPr>
        <w:t>صورتى كه با علم و عمد و از روى اختيار باشد و در هنگام سفر و در روز به زير سايه برود؛ قربانى كردن يك گوسفند است</w:t>
      </w:r>
      <w:r>
        <w:rPr>
          <w:rFonts w:eastAsia="IRNazanin" w:cs="IRNazanin"/>
          <w:color w:val="111111"/>
          <w:sz w:val="28"/>
          <w:szCs w:val="28"/>
          <w:rtl w:val="true"/>
          <w:lang w:bidi="fa-IR"/>
        </w:rPr>
        <w:t>.</w:t>
      </w:r>
    </w:p>
    <w:p>
      <w:pPr>
        <w:pStyle w:val="Heading6"/>
        <w:numPr>
          <w:ilvl w:val="5"/>
          <w:numId w:val="1"/>
        </w:numPr>
        <w:rPr/>
      </w:pPr>
      <w:bookmarkStart w:id="105" w:name="__RefHeading___Toc12150502_1280447820"/>
      <w:bookmarkStart w:id="106" w:name="_Toc38"/>
      <w:bookmarkEnd w:id="105"/>
      <w:r>
        <w:rPr/>
        <w:t>8</w:t>
      </w:r>
      <w:r>
        <w:rPr>
          <w:rtl w:val="true"/>
        </w:rPr>
        <w:t xml:space="preserve">. </w:t>
      </w:r>
      <w:r>
        <w:rPr>
          <w:rtl w:val="true"/>
        </w:rPr>
        <w:t xml:space="preserve">پوشاندن‌صورت </w:t>
      </w:r>
      <w:r>
        <w:rPr>
          <w:rtl w:val="true"/>
        </w:rPr>
        <w:t>(</w:t>
      </w:r>
      <w:r>
        <w:rPr>
          <w:rtl w:val="true"/>
        </w:rPr>
        <w:t>مخصوص زنان</w:t>
      </w:r>
      <w:r>
        <w:rPr>
          <w:rtl w:val="true"/>
        </w:rPr>
        <w:t>)</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يا قسمتى از صورت در حال احرام براى زنان حرام است و فرقى نمى‌كند كه اين پوشاندن با چادر و مقنعه باشد يا نقاب يا پوشيه يا بادبزن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گرفتن‌زن‌مُحرم از نامحرم، در نماز و غير آن مانعى ندارد، ولى‌بهتر است‌براى‌رو گرفتن، چادر را از صورت‌خود دور نگه‌دارد كه‌به‌صورت‌نچسبد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صورت روى بالش يا دست‌ها روى صورت يا خشكانيدن صورت توسّط حوله و دستمال براى محرم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به هنگام خواب، پتو يا روانداز از روى صورت او كشيده شود يا هنگام </w:t>
      </w:r>
      <w:bookmarkStart w:id="107" w:name="pg16670_193201"/>
    </w:p>
    <w:p>
      <w:pPr>
        <w:pStyle w:val="BookText"/>
        <w:rPr/>
      </w:pPr>
      <w:bookmarkEnd w:id="107"/>
      <w:r>
        <w:rPr>
          <w:rFonts w:ascii="IRNazanin" w:hAnsi="IRNazanin" w:eastAsia="IRNazanin"/>
          <w:color w:val="111111"/>
          <w:sz w:val="28"/>
          <w:sz w:val="28"/>
          <w:szCs w:val="28"/>
          <w:rtl w:val="true"/>
          <w:lang w:bidi="fa-IR"/>
        </w:rPr>
        <w:t>تعويض لباس، لحظه‌اى روى صورت او پوشيده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زنان، گرچه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آن يك گوسفند قربانى شود</w:t>
      </w:r>
      <w:r>
        <w:rPr>
          <w:rFonts w:eastAsia="IRNazanin" w:cs="IRNazanin"/>
          <w:color w:val="111111"/>
          <w:sz w:val="28"/>
          <w:szCs w:val="28"/>
          <w:rtl w:val="true"/>
          <w:lang w:bidi="fa-IR"/>
        </w:rPr>
        <w:t>.</w:t>
      </w:r>
    </w:p>
    <w:p>
      <w:pPr>
        <w:pStyle w:val="Heading6"/>
        <w:numPr>
          <w:ilvl w:val="5"/>
          <w:numId w:val="1"/>
        </w:numPr>
        <w:rPr/>
      </w:pPr>
      <w:bookmarkStart w:id="108" w:name="__RefHeading___Toc12150504_1280447820"/>
      <w:bookmarkStart w:id="109" w:name="_Toc39"/>
      <w:bookmarkEnd w:id="108"/>
      <w:r>
        <w:rPr/>
        <w:t>9</w:t>
      </w:r>
      <w:r>
        <w:rPr>
          <w:rtl w:val="true"/>
        </w:rPr>
        <w:t xml:space="preserve">. </w:t>
      </w:r>
      <w:r>
        <w:rPr>
          <w:rtl w:val="true"/>
        </w:rPr>
        <w:t>استعمال عطريات</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و خوردن عطريات نظير گل و زعفران و ادكلن و مانند اين‌ها براى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چيزهايى كه بوى خوش‌دارد، نظير سيب، نعناع، دارچين‌و مانند اين‌ها اشكالى‌ندارد، گرچه‌اجتناب‌از خوردن آن‌ها خوب‌است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صابون و شامپو و خمير دندان معطّر، براى محرم اشكال ندارد، اگر چه اجتناب از آن‌ها بهتر است</w:t>
      </w:r>
      <w:r>
        <w:rPr>
          <w:rFonts w:eastAsia="IRNazanin" w:cs="IRNazanin"/>
          <w:color w:val="111111"/>
          <w:sz w:val="28"/>
          <w:szCs w:val="28"/>
          <w:rtl w:val="true"/>
          <w:lang w:bidi="fa-IR"/>
        </w:rPr>
        <w:t xml:space="preserve">. </w:t>
      </w:r>
      <w:bookmarkStart w:id="110" w:name="pg16670_193202"/>
    </w:p>
    <w:p>
      <w:pPr>
        <w:pStyle w:val="BookText"/>
        <w:rPr/>
      </w:pPr>
      <w:bookmarkEnd w:id="110"/>
      <w:r>
        <w:rPr>
          <w:rFonts w:ascii="IRNazanin" w:hAnsi="IRNazanin" w:eastAsia="IRNazanin"/>
          <w:color w:val="111111"/>
          <w:sz w:val="28"/>
          <w:sz w:val="28"/>
          <w:szCs w:val="28"/>
          <w:rtl w:val="true"/>
          <w:lang w:bidi="fa-IR"/>
        </w:rPr>
        <w:t>مسأله خريد و فروش‌عطريات‌اگر بوى آن‌ها استشمام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گرفتن‌بينى‌از بوى‌بد در حال‌احرام‌حرام است، ولى‌گذشتن‌از آن‌با سرعت‌مانعى‌ندارد و باعث وجوب پرداخت كفّاره 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احرام، با علم و عمد و اختيار و بدون عذر عطريات را استعمال كرد، كفّاره آن قربانى نمودن يك گوسفند است</w:t>
      </w:r>
      <w:r>
        <w:rPr>
          <w:rFonts w:eastAsia="IRNazanin" w:cs="IRNazanin"/>
          <w:color w:val="111111"/>
          <w:sz w:val="28"/>
          <w:szCs w:val="28"/>
          <w:rtl w:val="true"/>
          <w:lang w:bidi="fa-IR"/>
        </w:rPr>
        <w:t>.</w:t>
      </w:r>
    </w:p>
    <w:p>
      <w:pPr>
        <w:pStyle w:val="Heading6"/>
        <w:numPr>
          <w:ilvl w:val="5"/>
          <w:numId w:val="1"/>
        </w:numPr>
        <w:rPr/>
      </w:pPr>
      <w:bookmarkStart w:id="111" w:name="__RefHeading___Toc12150506_1280447820"/>
      <w:bookmarkStart w:id="112" w:name="_Toc40"/>
      <w:bookmarkEnd w:id="111"/>
      <w:r>
        <w:rPr/>
        <w:t>10</w:t>
      </w:r>
      <w:r>
        <w:rPr>
          <w:rtl w:val="true"/>
        </w:rPr>
        <w:t xml:space="preserve">. </w:t>
      </w:r>
      <w:r>
        <w:rPr>
          <w:rtl w:val="true"/>
        </w:rPr>
        <w:t>زينت كردن و استفاده از زيورآلات</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نظير استعمال لوازم آرايشى و ماليدن سرمه و كرم و مانند اين‌ها و همچنين استفاده از زيورآلات نظير گردن بند و گوشواره و انگشتر و عينك زينتى و مانند اين‌ها، در حال احرام حرام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قبل از احرام زينت كرده باشد و قصد او زينت احرام بوده باشد، واجب است براى احرام </w:t>
      </w:r>
    </w:p>
    <w:p>
      <w:pPr>
        <w:pStyle w:val="BookText"/>
        <w:rPr/>
      </w:pPr>
      <w:r>
        <w:rPr>
          <w:rFonts w:ascii="IRNazanin" w:hAnsi="IRNazanin" w:eastAsia="IRNazanin"/>
          <w:color w:val="111111"/>
          <w:sz w:val="28"/>
          <w:sz w:val="28"/>
          <w:szCs w:val="28"/>
          <w:rtl w:val="true"/>
          <w:lang w:bidi="fa-IR"/>
        </w:rPr>
        <w:t>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استعمال آن‌ها براى زينت نباشد، نظير سرمه كشيدن براى ديد چشم و كرم ماليدن براى رفع خشكى دست،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زدن براى ديدن و انگشتر به دست كردن براى استحباب يا شمردن اشواط طواف و همچنين استفاده زنان از زيورآلاتى كه قبل از احرام به طور معمول استفاده مى‌كرده اند، مشروط بر اينكه آن زيورآلات را مردان نبينند،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به قصد زينت موهاى خود را رنگ كند يا دست و پا و صورت و موى خود را حنا ببندد، ولى اگر رنگ و حنا را قبل از احرام و بدون قصد زينت احرام، استفاده كرده باشد، لازم نيست براى احرام آن را پاك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و استفاده از زيورآلات در حال احرام، گرچه حرام است ولى كفّاره ندارد</w:t>
      </w:r>
      <w:r>
        <w:rPr>
          <w:rFonts w:eastAsia="IRNazanin" w:cs="IRNazanin"/>
          <w:color w:val="111111"/>
          <w:sz w:val="28"/>
          <w:szCs w:val="28"/>
          <w:rtl w:val="true"/>
          <w:lang w:bidi="fa-IR"/>
        </w:rPr>
        <w:t xml:space="preserve">. </w:t>
      </w:r>
      <w:bookmarkStart w:id="113" w:name="pg16670_193204"/>
    </w:p>
    <w:p>
      <w:pPr>
        <w:pStyle w:val="Heading6"/>
        <w:numPr>
          <w:ilvl w:val="5"/>
          <w:numId w:val="1"/>
        </w:numPr>
        <w:rPr/>
      </w:pPr>
      <w:bookmarkStart w:id="114" w:name="__RefHeading___Toc12150508_1280447820"/>
      <w:bookmarkStart w:id="115" w:name="_Toc41"/>
      <w:bookmarkEnd w:id="113"/>
      <w:bookmarkEnd w:id="114"/>
      <w:r>
        <w:rPr/>
        <w:t>11</w:t>
      </w:r>
      <w:r>
        <w:rPr>
          <w:rtl w:val="true"/>
        </w:rPr>
        <w:t xml:space="preserve">. </w:t>
      </w:r>
      <w:r>
        <w:rPr>
          <w:rtl w:val="true"/>
        </w:rPr>
        <w:t>نگاه كردن در آئينه</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نگاه‌كردن‌در آينه براى محرم‌حرام‌است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نگاه‌كردن به اجسام صيقلى‌كه‌در آن عكس‌پيداست‌و نگاه‌كردن‌در آب‌صاف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نگاه كردن‌در آئينه‌در حال‌اضطرار نظير نگاه كردن راننده‌در آئينه ماشين، مانعى‌ندارد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عكسبردارى و فيلمبردارى و نگاه در دوربين توسّط محرم مانعى ندارد؛ ولى زنان بايد توجّه داشته باشند كه دوربين روى صورت آن‌ها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آئينه گرچه براى محرم حرام است،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مستحبّاست‌محرم بعد از نگاه‌كردن در آيينه لبّيك بگويد</w:t>
      </w:r>
      <w:r>
        <w:rPr>
          <w:rFonts w:eastAsia="IRNazanin" w:cs="IRNazanin"/>
          <w:color w:val="111111"/>
          <w:sz w:val="28"/>
          <w:szCs w:val="28"/>
          <w:rtl w:val="true"/>
          <w:lang w:bidi="fa-IR"/>
        </w:rPr>
        <w:t>.</w:t>
      </w:r>
    </w:p>
    <w:p>
      <w:pPr>
        <w:pStyle w:val="Heading6"/>
        <w:numPr>
          <w:ilvl w:val="5"/>
          <w:numId w:val="1"/>
        </w:numPr>
        <w:rPr/>
      </w:pPr>
      <w:bookmarkStart w:id="116" w:name="__RefHeading___Toc12150510_1280447820"/>
      <w:bookmarkStart w:id="117" w:name="_Toc42"/>
      <w:bookmarkEnd w:id="116"/>
      <w:r>
        <w:rPr/>
        <w:t>12</w:t>
      </w:r>
      <w:r>
        <w:rPr>
          <w:rtl w:val="true"/>
        </w:rPr>
        <w:t xml:space="preserve">. </w:t>
      </w:r>
      <w:r>
        <w:rPr>
          <w:rtl w:val="true"/>
        </w:rPr>
        <w:t>بيرون آوردن خون از بدن</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ديگرى‌براى او </w:t>
      </w:r>
      <w:bookmarkStart w:id="118" w:name="pg16670_193205"/>
    </w:p>
    <w:p>
      <w:pPr>
        <w:pStyle w:val="BookText"/>
        <w:rPr/>
      </w:pPr>
      <w:bookmarkEnd w:id="118"/>
      <w:r>
        <w:rPr>
          <w:rFonts w:ascii="IRNazanin" w:hAnsi="IRNazanin" w:eastAsia="IRNazanin"/>
          <w:color w:val="111111"/>
          <w:sz w:val="28"/>
          <w:sz w:val="28"/>
          <w:szCs w:val="28"/>
          <w:rtl w:val="true"/>
          <w:lang w:bidi="fa-IR"/>
        </w:rPr>
        <w:t>حرام است، گرچه به واسطه خارش بدن يا مسواك زدن يا حجامت يا تزريق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دادن محرم، براى نجات جان كسى لازم باشد و يا درمان و سلامتى محرم متوقّف بر خون دادن او يا حجامت يا رگ زدن او يا تزريق همراه با خونريزى و امثال آن باشد، انجام همه امور فوق‌الذّكر در حد ضرورت براى محرم،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تقصير سر مرد محرم خون بيايد،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از بدن ديگرى خون بيرون آورد، هرچند آن ديگرى نيز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گرچه براى محرم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19" w:name="__RefHeading___Toc12150512_1280447820"/>
      <w:bookmarkStart w:id="120" w:name="_Toc43"/>
      <w:bookmarkEnd w:id="119"/>
      <w:r>
        <w:rPr/>
        <w:t>13</w:t>
      </w:r>
      <w:r>
        <w:rPr>
          <w:rtl w:val="true"/>
        </w:rPr>
        <w:t xml:space="preserve">. </w:t>
      </w:r>
      <w:r>
        <w:rPr>
          <w:rtl w:val="true"/>
        </w:rPr>
        <w:t>كندن يا كشيدن دندان</w:t>
      </w:r>
      <w:bookmarkEnd w:id="1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كشيدن يا كندن دندان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خودش </w:t>
      </w:r>
      <w:bookmarkStart w:id="121" w:name="pg16670_193206"/>
    </w:p>
    <w:p>
      <w:pPr>
        <w:pStyle w:val="BookText"/>
        <w:rPr/>
      </w:pPr>
      <w:bookmarkEnd w:id="121"/>
      <w:r>
        <w:rPr>
          <w:rFonts w:ascii="IRNazanin" w:hAnsi="IRNazanin" w:eastAsia="IRNazanin"/>
          <w:color w:val="111111"/>
          <w:sz w:val="28"/>
          <w:sz w:val="28"/>
          <w:szCs w:val="28"/>
          <w:rtl w:val="true"/>
          <w:lang w:bidi="fa-IR"/>
        </w:rPr>
        <w:t xml:space="preserve">يا با اجازۀ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اثر كندن دندان، خون هم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دندان ديگرى را، خواه آن ديگرى محرم باشد يا نباشد،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اثر كشيدن دندان، خون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محرم شديداً درد بگيرد و باعث آزار او شود، مى‌تواند آن دندان را توسط پزشك يا شخص ديگرى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گرچه براى محرم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22" w:name="__RefHeading___Toc12150514_1280447820"/>
      <w:bookmarkStart w:id="123" w:name="_Toc44"/>
      <w:bookmarkEnd w:id="122"/>
      <w:r>
        <w:rPr/>
        <w:t>14</w:t>
      </w:r>
      <w:r>
        <w:rPr>
          <w:rtl w:val="true"/>
        </w:rPr>
        <w:t xml:space="preserve">. </w:t>
      </w:r>
      <w:r>
        <w:rPr>
          <w:rtl w:val="true"/>
        </w:rPr>
        <w:t>ناخن گرفتن</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از انگشتان دست يا پاى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يك ناخن يا بعضى از يك ناخن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يا چيدن ناخن در صورت ضرورت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قسمتى از ناخن شكسته باشد و قسمت باقيمانده، مضرّ باشد يا موجب آزار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محرم براى ديگرى اشكال ندارد، كفّاره هم ندارد، هرچند آن ديگرى نيز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مى‌تواند قبل از تقصير خود، ناخن محرم ديگرى را به قصد تقصير بچيند، و تقصير او هم صحيح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گرفتن هر ناخن، براى محرم اگر از روى علم و عمد و اختيار و بدون عذر باشد،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است، ولى اگر تمام ناخن‌هاى دست و پا را در يك مجلس بگيرد، كفّاره آن يك گوسفند است و اگر دست‌ها را در يك مجلس و پاها را در مجلس ديگرى بگيرد، كفّاره آن دو گوسفند است</w:t>
      </w:r>
      <w:r>
        <w:rPr>
          <w:rFonts w:eastAsia="IRNazanin" w:cs="IRNazanin"/>
          <w:color w:val="111111"/>
          <w:sz w:val="28"/>
          <w:szCs w:val="28"/>
          <w:rtl w:val="true"/>
          <w:lang w:bidi="fa-IR"/>
        </w:rPr>
        <w:t xml:space="preserve">. </w:t>
      </w:r>
      <w:bookmarkStart w:id="124" w:name="pg16670_193208"/>
    </w:p>
    <w:p>
      <w:pPr>
        <w:pStyle w:val="Heading6"/>
        <w:numPr>
          <w:ilvl w:val="5"/>
          <w:numId w:val="1"/>
        </w:numPr>
        <w:rPr/>
      </w:pPr>
      <w:bookmarkStart w:id="125" w:name="__RefHeading___Toc12150516_1280447820"/>
      <w:bookmarkStart w:id="126" w:name="_Toc45"/>
      <w:bookmarkEnd w:id="124"/>
      <w:bookmarkEnd w:id="125"/>
      <w:r>
        <w:rPr/>
        <w:t>15</w:t>
      </w:r>
      <w:r>
        <w:rPr>
          <w:rtl w:val="true"/>
        </w:rPr>
        <w:t xml:space="preserve">. </w:t>
      </w:r>
      <w:r>
        <w:rPr>
          <w:rtl w:val="true"/>
        </w:rPr>
        <w:t>ازاله مو</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و ازاله موى سر و صورت و بدن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 حتى اگر يك 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دست كشيدن به سر و صورت يا بدن يا هنگام وضو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موهايى ريخته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مو از ديگرى توسّط محرم اشكال ندارد، كفّاره هم ندارد، هرچند آن ديگرى نيز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مى‌تواند قبل از تقصير خود، براى محرم ديگرى تقصير كند، و تقصير او هم صحيح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تراشيدن سر يا ماشين كردن آن در حال احرام و همچنين كفّاره ازاله موى زير هر دو بغل، اگر از روى علم و عمد و اختيار و بدون عذر باشد، ذبح يك گوسفند است</w:t>
      </w:r>
      <w:r>
        <w:rPr>
          <w:rFonts w:eastAsia="IRNazanin" w:cs="IRNazanin"/>
          <w:color w:val="111111"/>
          <w:sz w:val="28"/>
          <w:szCs w:val="28"/>
          <w:rtl w:val="true"/>
          <w:lang w:bidi="fa-IR"/>
        </w:rPr>
        <w:t xml:space="preserve">. </w:t>
      </w:r>
      <w:bookmarkStart w:id="127" w:name="pg16670_193209"/>
    </w:p>
    <w:p>
      <w:pPr>
        <w:pStyle w:val="Heading6"/>
        <w:numPr>
          <w:ilvl w:val="5"/>
          <w:numId w:val="1"/>
        </w:numPr>
        <w:rPr/>
      </w:pPr>
      <w:bookmarkStart w:id="128" w:name="__RefHeading___Toc12150518_1280447820"/>
      <w:bookmarkStart w:id="129" w:name="_Toc46"/>
      <w:bookmarkEnd w:id="127"/>
      <w:bookmarkEnd w:id="128"/>
      <w:r>
        <w:rPr/>
        <w:t>16</w:t>
      </w:r>
      <w:r>
        <w:rPr>
          <w:rtl w:val="true"/>
        </w:rPr>
        <w:t xml:space="preserve">. </w:t>
      </w:r>
      <w:r>
        <w:rPr>
          <w:rtl w:val="true"/>
        </w:rPr>
        <w:t>فسوق</w:t>
      </w:r>
      <w:bookmarkEnd w:id="12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فسوق عبارت است از دروغ و دشنام و فخرفروشى و با اينكه در هر حالى حرام است، در حالت احرام، حرمت آن شديدتر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دروغ و دشنام و تفاخر، هر سخن يا كردار زشت و ناروائى نظير غيبت و سرزنش و امثال آن نيز در حال احرام، حرام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دستوردادن محرم به ديگران اشكال ندارد، ولى اگر اين دستوردادن همراه با فخرفروشى يا سرزنش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فسوق، استغفار از گناهى است كه محرم انجام داده است</w:t>
      </w:r>
      <w:r>
        <w:rPr>
          <w:rFonts w:eastAsia="IRNazanin" w:cs="IRNazanin"/>
          <w:color w:val="111111"/>
          <w:sz w:val="28"/>
          <w:szCs w:val="28"/>
          <w:rtl w:val="true"/>
          <w:lang w:bidi="fa-IR"/>
        </w:rPr>
        <w:t>.</w:t>
      </w:r>
    </w:p>
    <w:p>
      <w:pPr>
        <w:pStyle w:val="Heading6"/>
        <w:numPr>
          <w:ilvl w:val="5"/>
          <w:numId w:val="1"/>
        </w:numPr>
        <w:rPr/>
      </w:pPr>
      <w:bookmarkStart w:id="130" w:name="__RefHeading___Toc12150520_1280447820"/>
      <w:bookmarkStart w:id="131" w:name="_Toc47"/>
      <w:bookmarkEnd w:id="130"/>
      <w:r>
        <w:rPr/>
        <w:t>17</w:t>
      </w:r>
      <w:r>
        <w:rPr>
          <w:rtl w:val="true"/>
        </w:rPr>
        <w:t xml:space="preserve">. </w:t>
      </w:r>
      <w:r>
        <w:rPr>
          <w:rtl w:val="true"/>
        </w:rPr>
        <w:t>جدال</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و جدال، لجاجت و مشاجره در گفتگو، براى غلبه بر ديگرى يا اظهار فضل، گرچه در هر حالى </w:t>
      </w:r>
    </w:p>
    <w:p>
      <w:pPr>
        <w:pStyle w:val="BookText"/>
        <w:rPr/>
      </w:pPr>
      <w:r>
        <w:rPr>
          <w:rFonts w:ascii="Amiri" w:hAnsi="Amiri" w:eastAsia="Amiri" w:cs="Amiri"/>
          <w:color w:val="111111"/>
          <w:sz w:val="28"/>
          <w:sz w:val="28"/>
          <w:szCs w:val="28"/>
          <w:rtl w:val="true"/>
          <w:lang w:bidi="ar-SA"/>
        </w:rPr>
        <w:t>حرام است، ولى براى محرم حرمت آن شدّت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در مجادله، مخصوصاً قسم خوردن به نام خداوند متعال به هر لفظ و زبانى كه باشد،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بدون مجادله مثل قسم‌هايى كه بر حسب عادت بر زبان بعضى از افراد جارى مى‌شود،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پرهيز از آن، چه در حالت احرام و چه در غير حالت احرام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جدال با قسم به يكى از اسماءالهى همراه باشد، كفّاره دارد و كفّاره آن قربانى نمودن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اگر محرم در جدال راستگو باشد، كفّاره در مرتبه سوّم قسم ياد كردن واجب مى‌شود و چنانچه محرم در جدال دروغگو باشد، در مرتبه اوّل قسم خوردن كفّاره بر او واجب مى‌شود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يا بدون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132" w:name="pg16670_193211"/>
    </w:p>
    <w:p>
      <w:pPr>
        <w:pStyle w:val="BookText"/>
        <w:rPr/>
      </w:pPr>
      <w:bookmarkEnd w:id="132"/>
      <w:r>
        <w:rPr>
          <w:rFonts w:ascii="Amiri" w:hAnsi="Amiri" w:eastAsia="Amiri" w:cs="Amiri"/>
          <w:color w:val="111111"/>
          <w:sz w:val="28"/>
          <w:sz w:val="28"/>
          <w:szCs w:val="28"/>
          <w:rtl w:val="true"/>
          <w:lang w:bidi="ar-SA"/>
        </w:rPr>
        <w:t>اثبات حقّى يا ابطال باطلى باشد، علاوه برآنكه حرام نيست، كفّاره هم ندارد</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2150522_1280447820"/>
      <w:bookmarkStart w:id="134" w:name="_Toc48"/>
      <w:bookmarkEnd w:id="133"/>
      <w:r>
        <w:rPr/>
        <w:t>18</w:t>
      </w:r>
      <w:r>
        <w:rPr>
          <w:rtl w:val="true"/>
        </w:rPr>
        <w:t xml:space="preserve">. </w:t>
      </w:r>
      <w:r>
        <w:rPr>
          <w:rtl w:val="true"/>
        </w:rPr>
        <w:t>كشتن و انداختن جانوران بدن</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جانورى نظير شپش و كك وكنه، در بدن يا لباس محرم ساكن باشد و ضرر يا آزارى براى او نداشته باشد، كشتن يا انداختن آن جانور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يا انداختن جانورى نظير مورچه و مگس و زنبور و پشه، كه جاى آن در بدن يا لباس محرم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كشتن يا انداختن جانور ساكن در بدن يا لباس محرم، اگر از روى علم و عمد و اختيار و بدون عذر باشد، صدقه دادن يك مشت طعام است</w:t>
      </w:r>
      <w:r>
        <w:rPr>
          <w:rFonts w:eastAsia="IRNazanin" w:cs="IRNazanin"/>
          <w:color w:val="111111"/>
          <w:sz w:val="28"/>
          <w:szCs w:val="28"/>
          <w:rtl w:val="true"/>
          <w:lang w:bidi="fa-IR"/>
        </w:rPr>
        <w:t>.</w:t>
      </w:r>
    </w:p>
    <w:p>
      <w:pPr>
        <w:pStyle w:val="Heading6"/>
        <w:numPr>
          <w:ilvl w:val="5"/>
          <w:numId w:val="1"/>
        </w:numPr>
        <w:rPr/>
      </w:pPr>
      <w:bookmarkStart w:id="135" w:name="__RefHeading___Toc12150524_1280447820"/>
      <w:bookmarkStart w:id="136" w:name="_Toc49"/>
      <w:bookmarkEnd w:id="135"/>
      <w:r>
        <w:rPr/>
        <w:t>19</w:t>
      </w:r>
      <w:r>
        <w:rPr>
          <w:rtl w:val="true"/>
        </w:rPr>
        <w:t xml:space="preserve">. </w:t>
      </w:r>
      <w:r>
        <w:rPr>
          <w:rtl w:val="true"/>
        </w:rPr>
        <w:t>شكار حيوان وحشى</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حيوان وحشى نظير پلنگ و آهو و </w:t>
      </w:r>
    </w:p>
    <w:p>
      <w:pPr>
        <w:pStyle w:val="BookText"/>
        <w:rPr/>
      </w:pPr>
      <w:r>
        <w:rPr>
          <w:rFonts w:ascii="IRNazanin" w:hAnsi="IRNazanin" w:eastAsia="IRNazanin"/>
          <w:color w:val="111111"/>
          <w:sz w:val="28"/>
          <w:sz w:val="28"/>
          <w:szCs w:val="28"/>
          <w:rtl w:val="true"/>
          <w:lang w:bidi="fa-IR"/>
        </w:rPr>
        <w:t>كبك و ملخ و مانند اين‌ها و كمك كردن به صيّاد و نگاهدارى حيوان شكار شده، براى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 حيوان وحشى و حلال گوشت را شكار يا ذبح كرد، خوردن گوشت و اجزاء آن بر او و هر محرم ديگرى حرام است، ولى غيرمحرم مى‌تواند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دريايى و خوردن آن و ذبح و خوردن حيوانات اهلى نظير مرغ و گوسفند و مانند اين‌ها براى محرم و غير محرم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آزار حيوانى نظير شير و گرگ بترسد، كشتن آن مانعى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كشتن حيوانات وحشى مختلف است كه چون امروزه محلّ حاجت نيست، از ذكر آن خوددارى مى‌شود</w:t>
      </w:r>
      <w:r>
        <w:rPr>
          <w:rFonts w:eastAsia="IRNazanin" w:cs="IRNazanin"/>
          <w:color w:val="111111"/>
          <w:sz w:val="28"/>
          <w:szCs w:val="28"/>
          <w:rtl w:val="true"/>
          <w:lang w:bidi="fa-IR"/>
        </w:rPr>
        <w:t xml:space="preserve">. </w:t>
      </w:r>
      <w:bookmarkStart w:id="137" w:name="pg16670_193213"/>
    </w:p>
    <w:p>
      <w:pPr>
        <w:pStyle w:val="Heading6"/>
        <w:numPr>
          <w:ilvl w:val="5"/>
          <w:numId w:val="1"/>
        </w:numPr>
        <w:rPr/>
      </w:pPr>
      <w:bookmarkStart w:id="138" w:name="__RefHeading___Toc12150526_1280447820"/>
      <w:bookmarkStart w:id="139" w:name="_Toc50"/>
      <w:bookmarkEnd w:id="137"/>
      <w:bookmarkEnd w:id="138"/>
      <w:r>
        <w:rPr/>
        <w:t>20</w:t>
      </w:r>
      <w:r>
        <w:rPr>
          <w:rtl w:val="true"/>
        </w:rPr>
        <w:t xml:space="preserve">. </w:t>
      </w:r>
      <w:r>
        <w:rPr>
          <w:rtl w:val="true"/>
        </w:rPr>
        <w:t>كندن درخت و گياهِ حرم</w:t>
      </w:r>
      <w:bookmarkEnd w:id="13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و گياهِ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يا سوزاندن درخت و گياهى كه در حرم روييده شده، براى محرم و غير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محرم گناهش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گياهى در اثر راه رفتن عادى يا توسط اتومبيل در حال حركت قطع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گياهان و درخت‌هايى كه در منزل يا باغ‌هاست، نظير گل‌ها و درخت‌هاى ميوه دار مانعى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كندن درخت در محدوده حرم، قيمت آن است كه بايد به فقير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كندن گياهان كفّاره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خلاصه محرّمات احرام و كفّارات</w:t>
      </w:r>
    </w:p>
    <w:p>
      <w:pPr>
        <w:pStyle w:val="BookText"/>
        <w:rPr/>
      </w:pPr>
      <w:r>
        <w:rPr>
          <w:rFonts w:ascii="IRNazanin" w:hAnsi="IRNazanin" w:eastAsia="IRNazanin"/>
          <w:color w:val="111111"/>
          <w:sz w:val="28"/>
          <w:sz w:val="28"/>
          <w:szCs w:val="28"/>
          <w:rtl w:val="true"/>
          <w:lang w:bidi="fa-IR"/>
        </w:rPr>
        <w:t>گرچه كفّاره هريك از محرّمات احرام در جاى خود به تفصيل بيان شد، ولى براى سهولت يادگيرى مكلّفين، خلاصه محرّمات و كفّارات احرام، در جدول ذيل ذكر گرديده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به جهت رعايت اختصار، جزئيات احكام كفّارات در اين جدول بيان نشده است؛ بنابراين مطالعه شرح تفصيلى كفّاراتى كه در مسائل محرّمات احرام آمده است، ضرورى است</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6670_193217"/>
      <w:bookmarkStart w:id="141" w:name="pg16670_193217"/>
      <w:bookmarkEnd w:id="141"/>
    </w:p>
    <w:p>
      <w:pPr>
        <w:pStyle w:val="Heading4"/>
        <w:numPr>
          <w:ilvl w:val="3"/>
          <w:numId w:val="1"/>
        </w:numPr>
        <w:rPr/>
      </w:pPr>
      <w:bookmarkStart w:id="142" w:name="pg16670_193217"/>
      <w:bookmarkStart w:id="143" w:name="__RefHeading___Toc12150528_1280447820"/>
      <w:bookmarkStart w:id="144" w:name="_Toc51"/>
      <w:bookmarkEnd w:id="142"/>
      <w:bookmarkEnd w:id="143"/>
      <w:r>
        <w:rPr>
          <w:rtl w:val="true"/>
        </w:rPr>
        <w:t>دوّم</w:t>
      </w:r>
      <w:r>
        <w:rPr>
          <w:rtl w:val="true"/>
        </w:rPr>
        <w:t xml:space="preserve">: </w:t>
      </w:r>
      <w:r>
        <w:rPr>
          <w:rtl w:val="true"/>
        </w:rPr>
        <w:t>طواف</w:t>
      </w:r>
      <w:bookmarkEnd w:id="144"/>
    </w:p>
    <w:p>
      <w:pPr>
        <w:pStyle w:val="Heading5"/>
        <w:numPr>
          <w:ilvl w:val="4"/>
          <w:numId w:val="1"/>
        </w:numPr>
        <w:rPr/>
      </w:pPr>
      <w:bookmarkStart w:id="145" w:name="__RefHeading___Toc12150530_1280447820"/>
      <w:bookmarkStart w:id="146" w:name="_Toc52"/>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انجام عمره محرم شده است، بايد پس از ورود به مسجدالحرام، هفت دور به گرد خانه كعبه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هر شكلى باشد اشكال ندارد؛ مثلاً طواف كننده مى‌تواند پياده طواف نمايد يا بر صندلى چرخدار يا طبق يا دوش كسى بنشيند، چنانچه مى‌تواند آهسته يا تند برود، يا حتّى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پياده و با وقار و طمأنينه حركت نمايد</w:t>
      </w:r>
      <w:r>
        <w:rPr>
          <w:rFonts w:eastAsia="IRNazanin" w:cs="IRNazanin"/>
          <w:color w:val="111111"/>
          <w:sz w:val="28"/>
          <w:szCs w:val="28"/>
          <w:rtl w:val="true"/>
          <w:lang w:bidi="fa-IR"/>
        </w:rPr>
        <w:t>.</w:t>
      </w:r>
    </w:p>
    <w:p>
      <w:pPr>
        <w:pStyle w:val="Heading5"/>
        <w:numPr>
          <w:ilvl w:val="4"/>
          <w:numId w:val="1"/>
        </w:numPr>
        <w:rPr/>
      </w:pPr>
      <w:bookmarkStart w:id="147" w:name="__RefHeading___Toc12150532_1280447820"/>
      <w:bookmarkStart w:id="148" w:name="_Toc53"/>
      <w:bookmarkEnd w:id="147"/>
      <w:r>
        <w:rPr>
          <w:rtl w:val="true"/>
        </w:rPr>
        <w:t>ترك طواف</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طواف را ترك كند و پس از احرام، سعى صفا و مروه و تقصير نمايد، عمره او باطل است</w:t>
      </w:r>
      <w:r>
        <w:rPr>
          <w:rFonts w:eastAsia="IRNazanin" w:cs="IRNazanin"/>
          <w:color w:val="111111"/>
          <w:sz w:val="28"/>
          <w:szCs w:val="28"/>
          <w:rtl w:val="true"/>
          <w:lang w:bidi="fa-IR"/>
        </w:rPr>
        <w:t xml:space="preserve">. </w:t>
      </w:r>
      <w:bookmarkStart w:id="149" w:name="pg16670_193218"/>
    </w:p>
    <w:p>
      <w:pPr>
        <w:pStyle w:val="Heading5"/>
        <w:numPr>
          <w:ilvl w:val="4"/>
          <w:numId w:val="1"/>
        </w:numPr>
        <w:rPr/>
      </w:pPr>
      <w:bookmarkStart w:id="150" w:name="__RefHeading___Toc12150534_1280447820"/>
      <w:bookmarkStart w:id="151" w:name="_Toc54"/>
      <w:bookmarkEnd w:id="149"/>
      <w:bookmarkEnd w:id="150"/>
      <w:r>
        <w:rPr>
          <w:rtl w:val="true"/>
        </w:rPr>
        <w:t>زمان طواف</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محرم وارد مسجدالحرام مى‌شود، مى‌تواند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 نيست به محض ورود به خانه خدا طواف را شروع كند، بلكه مى‌تواند قبل از طواف واجب، طواف مستحبّى يا اعمال ديگرى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در انجام طواف تا وقتى كه محرم در مكّه حضور دارد و وقت كافى براى انجام ساير اعمال عمره مفرده دارد،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بسيار به جاست كه همه اعمال عمره در اوّلين فرصت ممكن انجام شود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2150536_1280447820"/>
      <w:bookmarkStart w:id="153" w:name="_Toc55"/>
      <w:bookmarkEnd w:id="152"/>
      <w:r>
        <w:rPr>
          <w:rtl w:val="true"/>
        </w:rPr>
        <w:t>مكان طواف</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در مسجدالحرام انجام شود و همه جاى مسجد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در مكان‌هاى دورتر مسجد و در طبقات بالا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بهترين مكان براى طواف، بين خانه كعبه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154" w:name="pg16670_193219"/>
    </w:p>
    <w:p>
      <w:pPr>
        <w:pStyle w:val="Heading5"/>
        <w:numPr>
          <w:ilvl w:val="4"/>
          <w:numId w:val="1"/>
        </w:numPr>
        <w:rPr/>
      </w:pPr>
      <w:bookmarkStart w:id="155" w:name="__RefHeading___Toc12150538_1280447820"/>
      <w:bookmarkStart w:id="156" w:name="_Toc56"/>
      <w:bookmarkEnd w:id="154"/>
      <w:bookmarkEnd w:id="155"/>
      <w:r>
        <w:rPr>
          <w:rtl w:val="true"/>
        </w:rPr>
        <w:t>نيابت در طواف</w:t>
      </w:r>
      <w:bookmarkEnd w:id="1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طواف‌كننده بايد به هر شكل ممكن خودش طواف را انجام دهد و جواز نائب گرفتن در طواف مربوط به موارد خاصّى است كه به هيچ وجه امكان طواف‌كردن نباشد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واسطه عذرى نظير مرض يا فلج و مانند اين‌ها، خودش نتواند طواف كند، اگر ممكن است بايد او را به دوش بگيرند يا با صندلى و تخت روان و نظاير آن، او را طواف دهند و اگر ممكن نيست بايد نايب بگيرد</w:t>
      </w:r>
      <w:r>
        <w:rPr>
          <w:rFonts w:eastAsia="IRNazanin" w:cs="IRNazanin"/>
          <w:color w:val="111111"/>
          <w:sz w:val="28"/>
          <w:szCs w:val="28"/>
          <w:rtl w:val="true"/>
          <w:lang w:bidi="fa-IR"/>
        </w:rPr>
        <w:t xml:space="preserve">. </w:t>
      </w:r>
      <w:bookmarkStart w:id="157" w:name="pg16670_193220"/>
    </w:p>
    <w:p>
      <w:pPr>
        <w:pStyle w:val="Heading5"/>
        <w:numPr>
          <w:ilvl w:val="4"/>
          <w:numId w:val="1"/>
        </w:numPr>
        <w:rPr/>
      </w:pPr>
      <w:bookmarkStart w:id="158" w:name="__RefHeading___Toc12150540_1280447820"/>
      <w:bookmarkStart w:id="159" w:name="_Toc57"/>
      <w:bookmarkEnd w:id="157"/>
      <w:bookmarkEnd w:id="158"/>
      <w:r>
        <w:rPr>
          <w:rtl w:val="true"/>
        </w:rPr>
        <w:t>واجبات طواف</w:t>
      </w:r>
      <w:bookmarkEnd w:id="159"/>
    </w:p>
    <w:p>
      <w:pPr>
        <w:pStyle w:val="Heading6"/>
        <w:numPr>
          <w:ilvl w:val="5"/>
          <w:numId w:val="1"/>
        </w:numPr>
        <w:rPr/>
      </w:pPr>
      <w:bookmarkStart w:id="160" w:name="__RefHeading___Toc12150542_1280447820"/>
      <w:bookmarkStart w:id="161" w:name="_Toc58"/>
      <w:bookmarkEnd w:id="160"/>
      <w:r>
        <w:rPr/>
        <w:t>1</w:t>
      </w:r>
      <w:r>
        <w:rPr>
          <w:rtl w:val="true"/>
        </w:rPr>
        <w:t xml:space="preserve">. </w:t>
      </w:r>
      <w:r>
        <w:rPr>
          <w:rtl w:val="true"/>
        </w:rPr>
        <w:t>نيّت</w:t>
      </w:r>
      <w:bookmarkEnd w:id="1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خانه خدا يكى از عبادات است، بايد با نيّت خالص و براى خداوند متعال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در طواف ريا كند، علاوه بر اينكه طواف او باطل است، مرتكب گناه بزرگى هم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خلوص نيّت در طواف و ساير اعمال عبادى اين است كه انسان در آن عمل انگيزه الهى داشته باشد و ديگرى را در اين انگيزه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صحّت آن عمل فرقى نمى‌كند كه براى تقرّب به درگاه الهى انجام شود يا براى رضا و خشنودى خداوند يا براى اطاعت امر او يا براى رفتن به بهشت يا براى سعادت دنياى خود و وابستگان و يا حتى براى ترس از كيفر و عقاب خداوند، و در همه موارد چون آن عبادت براى خداوند تبارك و تعالى انجام مى‌شود، كافى و صحيح است</w:t>
      </w:r>
      <w:r>
        <w:rPr>
          <w:rFonts w:eastAsia="IRNazanin" w:cs="IRNazanin"/>
          <w:color w:val="111111"/>
          <w:sz w:val="28"/>
          <w:szCs w:val="28"/>
          <w:rtl w:val="true"/>
          <w:lang w:bidi="fa-IR"/>
        </w:rPr>
        <w:t xml:space="preserve">. </w:t>
      </w:r>
      <w:bookmarkStart w:id="162" w:name="pg16670_193221"/>
    </w:p>
    <w:p>
      <w:pPr>
        <w:pStyle w:val="BookText"/>
        <w:rPr/>
      </w:pPr>
      <w:bookmarkEnd w:id="1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لازم‌نيست‌نيّت‌را به‌زبان‌بگويد يا از قلب‌بگذراند بلكه‌همين‌قدر كه‌بنا دارد آن‌عمل‌را به جا آورد كفايت‌مى‌كند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اوّل بايد قصد انجام طواف معيّنى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در ابتداى هر شوط نيّت تكرار شود، بلكه همين مقدار كه از اوّل تا آخر توجّه به عملى كه انجام مى‌شود داشته باشد،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طواف‌يا ديگر اعمال‌عمره، ريا و تظاهر باشد، گرچه‌گناه‌است‌و به‌حقيقت‌طواف يا آن عمل ضرر مى‌زند، ولى باعث بطلان نيست</w:t>
      </w:r>
      <w:r>
        <w:rPr>
          <w:rFonts w:eastAsia="IRNazanin" w:cs="IRNazanin"/>
          <w:color w:val="111111"/>
          <w:sz w:val="28"/>
          <w:szCs w:val="28"/>
          <w:rtl w:val="true"/>
          <w:lang w:bidi="fa-IR"/>
        </w:rPr>
        <w:t>.</w:t>
      </w:r>
    </w:p>
    <w:p>
      <w:pPr>
        <w:pStyle w:val="Heading6"/>
        <w:numPr>
          <w:ilvl w:val="5"/>
          <w:numId w:val="1"/>
        </w:numPr>
        <w:rPr/>
      </w:pPr>
      <w:bookmarkStart w:id="163" w:name="__RefHeading___Toc12150544_1280447820"/>
      <w:bookmarkStart w:id="164" w:name="_Toc59"/>
      <w:bookmarkEnd w:id="163"/>
      <w:r>
        <w:rPr/>
        <w:t>2</w:t>
      </w:r>
      <w:r>
        <w:rPr>
          <w:rtl w:val="true"/>
        </w:rPr>
        <w:t xml:space="preserve">. </w:t>
      </w:r>
      <w:r>
        <w:rPr>
          <w:rtl w:val="true"/>
        </w:rPr>
        <w:t>طهارت از حدث</w:t>
      </w:r>
      <w:bookmarkEnd w:id="16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شرط صحّت طواف است و طواف كننده بايد با وضو يا غسل باشد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اعمال عمره مفرده فقط طواف عمره، طواف نساء و نمازهاى اين دو طواف نياز به وضو يا </w:t>
      </w:r>
    </w:p>
    <w:p>
      <w:pPr>
        <w:pStyle w:val="BookText"/>
        <w:rPr/>
      </w:pPr>
      <w:r>
        <w:rPr>
          <w:rFonts w:ascii="Amiri" w:hAnsi="Amiri" w:eastAsia="Amiri" w:cs="Amiri"/>
          <w:color w:val="111111"/>
          <w:sz w:val="28"/>
          <w:sz w:val="28"/>
          <w:szCs w:val="28"/>
          <w:rtl w:val="true"/>
          <w:lang w:bidi="ar-SA"/>
        </w:rPr>
        <w:t>غسل دارند و رعايت طهارت در ساير اعمال عمره مفرده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وضو مى‌كند و مى‌شود با آن طواف كرد، مگر بعضى از اقسام غسل استحاضه كه احكام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غسل احرام يا غسل زيارت يا غسل طهارت و نظائر آن طواف كند، طواف او صحيح است، گرچه بهتر است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 سهواً يا از روى جهل به مسأله بدون طهارت طواف كند، طواف‌او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طهارت كسى باطل شد، بايد طواف را رها كند و وضو يا غسل خود را اعاده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طهارت كسى بعد از اتمام شوط چهارم باطل شود، پس از تحصيل طهارت و بازگشت به مطاف مى‌تواند طواف را از همان جا كه قطع كرده است ادامه </w:t>
      </w:r>
    </w:p>
    <w:p>
      <w:pPr>
        <w:pStyle w:val="BookText"/>
        <w:rPr/>
      </w:pPr>
      <w:r>
        <w:rPr>
          <w:rFonts w:ascii="IRNazanin" w:hAnsi="IRNazanin" w:eastAsia="IRNazanin"/>
          <w:color w:val="111111"/>
          <w:sz w:val="28"/>
          <w:sz w:val="28"/>
          <w:szCs w:val="28"/>
          <w:rtl w:val="true"/>
          <w:lang w:bidi="fa-IR"/>
        </w:rPr>
        <w:t>دهد و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طواف كسى كه قبل از اتمام شوط چهارم محدث شده، باطل است و پس از تجديد طهارت بايد طواف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كسى‌كه‌نمى‌تواند وضو بگيرد يا غسل كند، اگر وقت‌طواف‌تنگ‌باشد، بايد طواف‌را خودش با تيمّم‌انجام‌دهد و گرفتن نايب براى او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ولى‌اگر بداند عذرش‌برطرف‌مى‌شود بايد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طواف حائض شود، بايد فوراً از مسجدالحرام خارج شود و پس از پاك شدن و به جا آوردن غسل حيض برگردد و اعمال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يا نفساء كه وقت ندارد در مكّه بماند تا پاك شود، بايد براى انجام طواف واجب و نماز آن، نايب بگيرد و سعى را خودش انجام دهد و پس از تقصير، در صورتى كه عذرش همچنان باقى باشد، بايد براى انجام طواف نساء و نماز آن هم نايب بگيرد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زن‌مستحاضه‌براى انجام‌طواف‌و نماز آن، </w:t>
      </w:r>
    </w:p>
    <w:p>
      <w:pPr>
        <w:pStyle w:val="BookText"/>
        <w:rPr/>
      </w:pPr>
      <w:r>
        <w:rPr>
          <w:rFonts w:ascii="Amiri" w:hAnsi="Amiri" w:eastAsia="Amiri" w:cs="Amiri"/>
          <w:color w:val="111111"/>
          <w:sz w:val="28"/>
          <w:sz w:val="28"/>
          <w:szCs w:val="28"/>
          <w:rtl w:val="true"/>
          <w:lang w:bidi="ar-SA"/>
        </w:rPr>
        <w:t>مى‌تواند به دستور استحاضه‌عمل‌نمايد و خودش‌طواف‌را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يا غسل مسّ ميّت بر عهده اوست، اگر امكان غسل كردن او نباشد و وقت كافى هم براى صبر كردن و بر طرف كردن عذر خود نداشته نباشد، بايد تيمّم كند و طواف واجب و نمازطواف و ساير اعمال عمره را خودش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يا نفساء كه پاك شده است، اگر امكان غسل كردن او نباشد و وقت كافى هم براى صبر كردن تا بر طرف شدن عذر خود نداشته باشد، بايد تيمّم كند و طواف و نماز طواف و ساير اعمال عمره را خودش به جا بياورد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مى‌توانند با خوردن قرص، عادت ماهيانه خود را عقب بيندازند و طواف و نماز طواف و ساير اعمال عمره را تا آخر به جا آورند و عمره آن‌ها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معذور از غسل باشد و براى طواف، تيمّم بدل از غسل كند، ولى قبل از طواف و يا در بين طواف، تيمّم او باطل شود و عذر او همچنان باقى باشد، بايد براى طواف و نماز آن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غسل واجب يا مستحبّ، به حمام رفته ولى بعد از بيرون آمدن از حمام شك مى‌كند كه غسل انجام داده است يا خير، لازم نيست به شك خود اعتنا كند و مى‌تواند بنا را بر اين بگذارد كه غسل كرده است و طواف و نماز آن با همان غسل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قبلاً طهارت داشته ولى شك دارد كه وضو يا غسل او باطل شده است، مى‌تواند به شك خود اعتنا نكند و طواف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ابتداى طواف يا قبل از شروع شدن طواف شك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قبل از شروع شدن طواف شك مى‌كند قبلاً طهارت داشته است يا خير، بايد براى طواف </w:t>
      </w:r>
    </w:p>
    <w:p>
      <w:pPr>
        <w:pStyle w:val="BookText"/>
        <w:rPr/>
      </w:pPr>
      <w:r>
        <w:rPr>
          <w:rFonts w:ascii="IRNazanin" w:hAnsi="IRNazanin" w:eastAsia="IRNazanin"/>
          <w:color w:val="111111"/>
          <w:sz w:val="28"/>
          <w:sz w:val="28"/>
          <w:szCs w:val="28"/>
          <w:rtl w:val="true"/>
          <w:lang w:bidi="fa-IR"/>
        </w:rPr>
        <w:t>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طواف‌يا بعد از طواف‌شك كند كه طهارت‌داشته‌است يا نه، مى‌تواند به‌شك‌خود اعتنا نكند و طواف‌او صحيح‌است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گرچه‌شك‌او قبل‌از تمام‌شدن شوطچهارم‌باشد، ولى اگر نماز طواف‌را به جا نياورده بايد براى‌نماز، طهارت‌تحصيل‌كند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بين‌طواف‌شك‌كند غسل‌جنابت يا حيض‌يا نفاس‌انجام‌داده‌يا نه، بايد طواف‌را رها كند و غسل‌نمايد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پس‌اگر بعد از شوطچهارم‌طواف را رها كرده باشد، مى‌تواند پس از غسل، از همان جا كه‌رها كرده‌ادامه‌دهد و تمام‌نمايد، و اگر قبل‌از شوطچهارم‌باشد، بايد پس از غسل از اوّل‌شروع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اتمام طواف‌شك‌كند غسل‌جنابت يا حيض‌يا نفاس‌انجام‌داده‌يا نه، لازم‌نيست‌طواف‌را اعاده‌نمايد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خواندن نماز طواف، بايد غسل كند</w:t>
      </w:r>
      <w:r>
        <w:rPr>
          <w:rFonts w:eastAsia="IRNazanin" w:cs="IRNazanin"/>
          <w:color w:val="111111"/>
          <w:sz w:val="28"/>
          <w:szCs w:val="28"/>
          <w:rtl w:val="true"/>
          <w:lang w:bidi="fa-IR"/>
        </w:rPr>
        <w:t xml:space="preserve">. </w:t>
      </w:r>
      <w:bookmarkStart w:id="165" w:name="pg16670_193227"/>
    </w:p>
    <w:p>
      <w:pPr>
        <w:pStyle w:val="BookText"/>
        <w:rPr/>
      </w:pPr>
      <w:bookmarkEnd w:id="1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اثر بيمارى قادر به نگهدارى بول يا باد معده خود نيست، يك وضو يا غسل براى انجام طواف و نماز طواف او كفايت مى‌كند؛ هرچند طواف واجب باشد</w:t>
      </w:r>
      <w:r>
        <w:rPr>
          <w:rFonts w:eastAsia="IRNazanin" w:cs="IRNazanin"/>
          <w:color w:val="111111"/>
          <w:sz w:val="28"/>
          <w:szCs w:val="28"/>
          <w:rtl w:val="true"/>
          <w:lang w:bidi="fa-IR"/>
        </w:rPr>
        <w:t>.</w:t>
      </w:r>
    </w:p>
    <w:p>
      <w:pPr>
        <w:pStyle w:val="Heading6"/>
        <w:numPr>
          <w:ilvl w:val="5"/>
          <w:numId w:val="1"/>
        </w:numPr>
        <w:rPr/>
      </w:pPr>
      <w:bookmarkStart w:id="166" w:name="__RefHeading___Toc12150546_1280447820"/>
      <w:bookmarkStart w:id="167" w:name="_Toc60"/>
      <w:bookmarkEnd w:id="166"/>
      <w:r>
        <w:rPr/>
        <w:t>3</w:t>
      </w:r>
      <w:r>
        <w:rPr>
          <w:rtl w:val="true"/>
        </w:rPr>
        <w:t xml:space="preserve">. </w:t>
      </w:r>
      <w:r>
        <w:rPr>
          <w:rtl w:val="true"/>
        </w:rPr>
        <w:t>پاك بودن بدن و لباس</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لباس كسى كه طواف انجام مى‌دهد، بايد پاك باشد و طواف با بدن يا لباس‌نجس،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يا لباس طواف‌كننده‌نجاستى باشد كه‌در نماز عفو شده‌است،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كه جزو لباس طواف كننده نيست همراه او باشد، طوافش صحيح است؛ مثل در بغل گرفتن بچه با بدن و لباس نجس، يا همراه داشتن انگشتر و عينك و دستمال نجس و نظائر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طواف‌بفهمد كه‌بدن‌يا لباسش نجس‌بوده، طوافش‌صحيح‌است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فراموش‌كرد كه‌بدن‌يا لباسش‌نجس است‌و با بدن‌يا لباس‌نجس‌طواف‌كرد، طواف‌او اشكال ندارد، گرچه‌اعاده آن‌بهتر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طواف متوجّه شد كه‌بدن‌يا لباسش‌نجس‌است، اگر مى‌تواند بايد تطهير يا تعويض نمايد، يا بدون‌آن طواف‌كند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هيچكدام‌ممكن نيست، بايد از مطاف‌بيرون‌رود و پس‌از ازاله نجاست برگردد، پس‌اگر بعد از اتمام شوط چهارم بوده مى‌تواند از همان جايى كه قطع كرده ادامه‌دهد، و اگر پيش‌از اتمام شوطچهارم‌بوده، بايد طواف‌را از اوّل‌شروع‌كند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 متوجه شد بدن يا لباس ديگرى نجس است، لازم نيست به او اطلاع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اثر بيمارى قادر به نگهدارى بول خود نيست و پس از شروع طواف، بدن و لباس او مرتباً نجس مى‌شود، مى‌تواند با همان لباس طواف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بهتر است براى جلوگيرى از نجاست </w:t>
      </w:r>
      <w:bookmarkStart w:id="168" w:name="pg16670_193229"/>
    </w:p>
    <w:p>
      <w:pPr>
        <w:pStyle w:val="BookText"/>
        <w:rPr/>
      </w:pPr>
      <w:bookmarkEnd w:id="168"/>
      <w:r>
        <w:rPr>
          <w:rFonts w:ascii="IRNazanin" w:hAnsi="IRNazanin" w:eastAsia="IRNazanin"/>
          <w:color w:val="111111"/>
          <w:sz w:val="28"/>
          <w:sz w:val="28"/>
          <w:szCs w:val="28"/>
          <w:rtl w:val="true"/>
          <w:lang w:bidi="fa-IR"/>
        </w:rPr>
        <w:t>بدن و لباس از لباس‌هاى كوچكى كه براى نگهدارى ادرار دوخته شده است، استفاده نمايد</w:t>
      </w:r>
      <w:r>
        <w:rPr>
          <w:rFonts w:eastAsia="IRNazanin" w:cs="IRNazanin"/>
          <w:color w:val="111111"/>
          <w:sz w:val="28"/>
          <w:szCs w:val="28"/>
          <w:rtl w:val="true"/>
          <w:lang w:bidi="fa-IR"/>
        </w:rPr>
        <w:t>.</w:t>
      </w:r>
    </w:p>
    <w:p>
      <w:pPr>
        <w:pStyle w:val="Heading6"/>
        <w:numPr>
          <w:ilvl w:val="5"/>
          <w:numId w:val="1"/>
        </w:numPr>
        <w:rPr/>
      </w:pPr>
      <w:bookmarkStart w:id="169" w:name="__RefHeading___Toc12150548_1280447820"/>
      <w:bookmarkStart w:id="170" w:name="_Toc61"/>
      <w:bookmarkEnd w:id="169"/>
      <w:r>
        <w:rPr/>
        <w:t>4</w:t>
      </w:r>
      <w:r>
        <w:rPr>
          <w:rtl w:val="true"/>
        </w:rPr>
        <w:t xml:space="preserve">. </w:t>
      </w:r>
      <w:r>
        <w:rPr>
          <w:rtl w:val="true"/>
        </w:rPr>
        <w:t>ختنه</w:t>
      </w:r>
      <w:bookmarkEnd w:id="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طواف كننده‌بايد ختنه‌شده‌باشد وگرنه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نابالغ كه ختنه نشده است محرم شد يا او را محرم كردند، طوافش باطل است</w:t>
      </w:r>
      <w:r>
        <w:rPr>
          <w:rFonts w:eastAsia="IRNazanin" w:cs="IRNazanin"/>
          <w:color w:val="111111"/>
          <w:sz w:val="28"/>
          <w:szCs w:val="28"/>
          <w:rtl w:val="true"/>
          <w:lang w:bidi="fa-IR"/>
        </w:rPr>
        <w:t>.</w:t>
      </w:r>
    </w:p>
    <w:p>
      <w:pPr>
        <w:pStyle w:val="Heading6"/>
        <w:numPr>
          <w:ilvl w:val="5"/>
          <w:numId w:val="1"/>
        </w:numPr>
        <w:rPr/>
      </w:pPr>
      <w:bookmarkStart w:id="171" w:name="__RefHeading___Toc12150550_1280447820"/>
      <w:bookmarkStart w:id="172" w:name="_Toc62"/>
      <w:bookmarkEnd w:id="171"/>
      <w:r>
        <w:rPr/>
        <w:t>5</w:t>
      </w:r>
      <w:r>
        <w:rPr>
          <w:rtl w:val="true"/>
        </w:rPr>
        <w:t xml:space="preserve">. </w:t>
      </w:r>
      <w:r>
        <w:rPr>
          <w:rtl w:val="true"/>
        </w:rPr>
        <w:t>ستر عورت و رعايت پوشش</w:t>
      </w:r>
      <w:bookmarkEnd w:id="1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براى طواف كننده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حال طواف تمام بدن خود را بپوشاند، ولى پوشاندن قرص صورت و دست‌ها از سر انگشتان تا مچ لازم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عورت‌مرد يا مقدارى‌از موهاى‌زن‌يا جايى‌از بدن‌او كه‌بايد در حال‌طواف </w:t>
      </w:r>
      <w:bookmarkStart w:id="173" w:name="pg16670_193230"/>
    </w:p>
    <w:p>
      <w:pPr>
        <w:pStyle w:val="BookText"/>
        <w:rPr/>
      </w:pPr>
      <w:bookmarkEnd w:id="173"/>
      <w:r>
        <w:rPr>
          <w:rFonts w:ascii="IRNazanin" w:hAnsi="IRNazanin" w:eastAsia="IRNazanin"/>
          <w:color w:val="111111"/>
          <w:sz w:val="28"/>
          <w:sz w:val="28"/>
          <w:szCs w:val="28"/>
          <w:rtl w:val="true"/>
          <w:lang w:bidi="fa-IR"/>
        </w:rPr>
        <w:t>پوشيده باشد ظاهر شود، در صورتى كه عمداً و با علم‌به مسأله باشد، طواف‌او باطل‌است‌و اگر از روى‌سهو يا جهل‌به مسأله‌باشد، اشكال‌ندارد</w:t>
      </w:r>
      <w:r>
        <w:rPr>
          <w:rFonts w:eastAsia="IRNazanin" w:cs="IRNazanin"/>
          <w:color w:val="111111"/>
          <w:sz w:val="28"/>
          <w:szCs w:val="28"/>
          <w:rtl w:val="true"/>
          <w:lang w:bidi="fa-IR"/>
        </w:rPr>
        <w:t>.</w:t>
      </w:r>
    </w:p>
    <w:p>
      <w:pPr>
        <w:pStyle w:val="Heading6"/>
        <w:numPr>
          <w:ilvl w:val="5"/>
          <w:numId w:val="1"/>
        </w:numPr>
        <w:rPr/>
      </w:pPr>
      <w:bookmarkStart w:id="174" w:name="__RefHeading___Toc12150552_1280447820"/>
      <w:bookmarkStart w:id="175" w:name="_Toc63"/>
      <w:bookmarkEnd w:id="174"/>
      <w:r>
        <w:rPr/>
        <w:t>6</w:t>
      </w:r>
      <w:r>
        <w:rPr>
          <w:rtl w:val="true"/>
        </w:rPr>
        <w:t xml:space="preserve">. </w:t>
      </w:r>
      <w:r>
        <w:rPr>
          <w:rtl w:val="true"/>
        </w:rPr>
        <w:t>شروع طواف از حجرالاسود و ختم به آن</w:t>
      </w:r>
      <w:bookmarkEnd w:id="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در هر شوط، طواف را از مقابل گوشه اى از كعبه كه حجرالاسود درآن قرار دارد، شروع و به آن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دقّت عقلى شود، بلكه‌همين مقدار كه‌عرفاً گفته‌شود از حجرالاسود شروع‌يا به آن ختم شد،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همان‌طور كه مردم طواف مى‌كنند، طواف را از مقابل‌حجرالاسود شروع‌كند و دور بزند و هنگام رسيدن مجدّد به حجرالاسود بدون‌توقّف‌به حركت خود ادامه دهد تا هفت شوط تمام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طواف از چند قدم مانده به خط مقابل حجرالاسود اشكال ندارد، ولى كارهايى كه اهل وسوسه </w:t>
      </w:r>
      <w:bookmarkStart w:id="176" w:name="pg16670_193232"/>
    </w:p>
    <w:p>
      <w:pPr>
        <w:pStyle w:val="BookText"/>
        <w:rPr/>
      </w:pPr>
      <w:bookmarkEnd w:id="176"/>
      <w:r>
        <w:rPr>
          <w:rFonts w:ascii="IRNazanin" w:hAnsi="IRNazanin" w:eastAsia="IRNazanin"/>
          <w:color w:val="111111"/>
          <w:sz w:val="28"/>
          <w:sz w:val="28"/>
          <w:szCs w:val="28"/>
          <w:rtl w:val="true"/>
          <w:lang w:bidi="fa-IR"/>
        </w:rPr>
        <w:t>براى‌به دست آوردن محاذات حجرالاسود انجام‌مى‌دهند، مثل اينكه توقّف مى‌كنند يا عقب و جلو مى‌روند، چه قبل از شروع طواف باشد و چه در بين طواف، حرام‌است</w:t>
      </w:r>
      <w:r>
        <w:rPr>
          <w:rFonts w:eastAsia="IRNazanin" w:cs="IRNazanin"/>
          <w:color w:val="111111"/>
          <w:sz w:val="28"/>
          <w:szCs w:val="28"/>
          <w:rtl w:val="true"/>
          <w:lang w:bidi="fa-IR"/>
        </w:rPr>
        <w:t>.</w:t>
      </w:r>
    </w:p>
    <w:p>
      <w:pPr>
        <w:pStyle w:val="Heading6"/>
        <w:numPr>
          <w:ilvl w:val="5"/>
          <w:numId w:val="1"/>
        </w:numPr>
        <w:rPr/>
      </w:pPr>
      <w:bookmarkStart w:id="177" w:name="__RefHeading___Toc12150554_1280447820"/>
      <w:bookmarkStart w:id="178" w:name="_Toc64"/>
      <w:bookmarkEnd w:id="177"/>
      <w:r>
        <w:rPr/>
        <w:t>7</w:t>
      </w:r>
      <w:r>
        <w:rPr>
          <w:rtl w:val="true"/>
        </w:rPr>
        <w:t xml:space="preserve">. </w:t>
      </w:r>
      <w:r>
        <w:rPr>
          <w:rtl w:val="true"/>
        </w:rPr>
        <w:t>بودن كعبه معظّمه در سمت چپ</w:t>
      </w:r>
      <w:bookmarkEnd w:id="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طورى طواف‌كند كه‌كعبه معظّمه در طرف‌چپ‌او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لازم نيست در همه حالات شانه چپ طواف‌كننده به طرف كعبه معظّمه باشد و اگر در موقع دور زدن به واسطه رسيدن به حجر اسماعيل يا رسيدن به گوشه‌هاى خانه كعبه و نظاير آن، شانه چپ طواف كننده قدرى از سمت كعبه خارج و يا متمايل به پشت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طواف‌كننده بايد به‌طور متعارف و همانطور كه همه مسلمين طواف مى‌كنند، دور بزند و از كارهايى كه اهل وسوسه مى‌كنند، پرهيز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مقدارى‌از طواف‌را خلاف‌متعارف انجام‌دهد، مثل آنكه‌رو به‌كعبه معظّمه‌يا پشت‌به‌آن طواف‌نمايد، بايد آن‌مقدار را جبران‌كند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پس‌اگر مى‌تواند بايد برگردد و آن‌مقدار را جبران‌كند و اگر نمى‌تواند، بايد بدون‌قصد طواف‌دور بزند تا به‌آنجا برسد و بقيه طواف‌را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برگرداندن‌سر به‌راست‌يا چپ‌يا عقب در حال طواف اشكال ندارد، به شرط آنكه كعبه معظّمه‌از سمت چپ‌بدن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محرم براى طواف در بغل ديگرى باشد، لازم نيست شانه چپ او به سمت كعبه باشد، هرچند رعايت آن بهتر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به‌واسطه كثرت‌جمعيّت، بى اختيار به اين طرف و آن طرف كشيده شود، طواف اوصحيح‌است</w:t>
      </w:r>
      <w:r>
        <w:rPr>
          <w:rFonts w:eastAsia="IRNazanin" w:cs="IRNazanin"/>
          <w:color w:val="111111"/>
          <w:sz w:val="28"/>
          <w:szCs w:val="28"/>
          <w:rtl w:val="true"/>
          <w:lang w:bidi="fa-IR"/>
        </w:rPr>
        <w:t xml:space="preserve">. </w:t>
      </w:r>
      <w:bookmarkStart w:id="179" w:name="pg16670_193236"/>
    </w:p>
    <w:p>
      <w:pPr>
        <w:pStyle w:val="Heading6"/>
        <w:numPr>
          <w:ilvl w:val="5"/>
          <w:numId w:val="1"/>
        </w:numPr>
        <w:rPr/>
      </w:pPr>
      <w:bookmarkStart w:id="180" w:name="__RefHeading___Toc12150556_1280447820"/>
      <w:bookmarkStart w:id="181" w:name="_Toc65"/>
      <w:bookmarkEnd w:id="179"/>
      <w:bookmarkEnd w:id="180"/>
      <w:r>
        <w:rPr/>
        <w:t>8</w:t>
      </w:r>
      <w:r>
        <w:rPr>
          <w:rtl w:val="true"/>
        </w:rPr>
        <w:t xml:space="preserve">. </w:t>
      </w:r>
      <w:r>
        <w:rPr>
          <w:rtl w:val="true"/>
        </w:rPr>
        <w:t>انجام طواف بيرون از حجر اسماعيل</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كعبه و متّصل به آن، مكانى است به نام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كننده بايد هنگام طواف دور حجر بگردد و داخل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داخل‌حجر اسماعيل طواف كند، آن شوطاز طواف‌او باطل‌است‌و اعاده آن‌از جايى‌كه داخل‌حجر شده‌كافى‌نيست، بلكه‌بايد آن‌شوطرا دو مرتبه‌به جا آورد و بهتر آن‌است كه طواف‌را تمام‌نموده و سپس‌اعاده‌نمايد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اثناى‌طواف، از روى‌ديوار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طواف‌كند، بايد آن‌مقدار از طواف را اعاده‌نمايد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دست‌گذاشتن روى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بوسيدن آن اشكال ندارد</w:t>
      </w:r>
      <w:r>
        <w:rPr>
          <w:rFonts w:eastAsia="IRNazanin" w:cs="IRNazanin"/>
          <w:color w:val="111111"/>
          <w:sz w:val="28"/>
          <w:szCs w:val="28"/>
          <w:rtl w:val="true"/>
          <w:lang w:bidi="fa-IR"/>
        </w:rPr>
        <w:t xml:space="preserve">. </w:t>
      </w:r>
      <w:bookmarkStart w:id="182" w:name="pg16670_193238"/>
    </w:p>
    <w:p>
      <w:pPr>
        <w:pStyle w:val="Heading6"/>
        <w:numPr>
          <w:ilvl w:val="5"/>
          <w:numId w:val="1"/>
        </w:numPr>
        <w:rPr/>
      </w:pPr>
      <w:bookmarkStart w:id="183" w:name="__RefHeading___Toc12150558_1280447820"/>
      <w:bookmarkStart w:id="184" w:name="_Toc66"/>
      <w:bookmarkEnd w:id="182"/>
      <w:bookmarkEnd w:id="183"/>
      <w:r>
        <w:rPr/>
        <w:t>9</w:t>
      </w:r>
      <w:r>
        <w:rPr>
          <w:rtl w:val="true"/>
        </w:rPr>
        <w:t xml:space="preserve">. </w:t>
      </w:r>
      <w:r>
        <w:rPr>
          <w:rtl w:val="true"/>
        </w:rPr>
        <w:t>بيرون بودن از كعبه معظّمه</w:t>
      </w:r>
      <w:bookmarkEnd w:id="18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بيرون خانه كعبه انجام شود و ورود به خانه كعبه همه طواف 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ديوار اطراف كعبه يك پيش آمدگى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طواف از روى آن نيز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مقدارى‌از طواف‌را روى‌شاذروان انجام‌داد، بايد آن‌مقدار را اعاده‌نمايد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گذاشتن‌به ديوار كعبه‌يا بوسيدن آن در حال طوافِ واجب يا مستحبّ، اشكال‌ندارد</w:t>
      </w:r>
      <w:r>
        <w:rPr>
          <w:rFonts w:eastAsia="IRNazanin" w:cs="IRNazanin"/>
          <w:color w:val="111111"/>
          <w:sz w:val="28"/>
          <w:szCs w:val="28"/>
          <w:rtl w:val="true"/>
          <w:lang w:bidi="fa-IR"/>
        </w:rPr>
        <w:t>.</w:t>
      </w:r>
    </w:p>
    <w:p>
      <w:pPr>
        <w:pStyle w:val="Heading6"/>
        <w:numPr>
          <w:ilvl w:val="5"/>
          <w:numId w:val="1"/>
        </w:numPr>
        <w:rPr/>
      </w:pPr>
      <w:bookmarkStart w:id="185" w:name="__RefHeading___Toc12150560_1280447820"/>
      <w:bookmarkStart w:id="186" w:name="_Toc67"/>
      <w:bookmarkEnd w:id="185"/>
      <w:r>
        <w:rPr/>
        <w:t>10</w:t>
      </w:r>
      <w:r>
        <w:rPr>
          <w:rtl w:val="true"/>
        </w:rPr>
        <w:t xml:space="preserve">. </w:t>
      </w:r>
      <w:r>
        <w:rPr>
          <w:rtl w:val="true"/>
        </w:rPr>
        <w:t>انجام هفت شوط كامل و پى در پى</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هفت شوط كامل و پى درپى باشد و كمتر يا بيشتر شدن تعداد اشواط طواف، صحيح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موالات عرفى در بين اشواط طواف </w:t>
      </w:r>
    </w:p>
    <w:p>
      <w:pPr>
        <w:pStyle w:val="BookText"/>
        <w:rPr/>
      </w:pP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اشواط طواف نبايد اينقدر فاصله بيفتد كه از صورت طواف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قدرى نشستن و استراحت كردن در بين اشواط طواف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قطع طواف، بين چهار شوط اوّل و سه شوط آخر طواف فاصله بيفتد، اشكال ندارد و موالات عرفى به هم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طواف را ترك كند يا عمداً كمتر يا بيشتر انجام دهد و پس از آن سعى صفا و مروه و تقصير نمايد، عمره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مسآله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طواف را ترك كرده است، قبل از تقصير بخواهد آن را به جا آورد، بايد به مطاف برگردد و پس از انجام طواف و نماز آن، سعى را اعاده نموده و تقصير نمايد و در اين صورت عمره او باطل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قران‌بين‌طوافين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يعنى‌طواف‌را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چه‌واجب‌و چه‌مستحبّ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با طواف‌ديگر </w:t>
      </w:r>
    </w:p>
    <w:p>
      <w:pPr>
        <w:pStyle w:val="BookText"/>
        <w:rPr/>
      </w:pPr>
      <w:r>
        <w:rPr>
          <w:rFonts w:ascii="Amiri" w:hAnsi="Amiri" w:eastAsia="Amiri" w:cs="Amiri"/>
          <w:color w:val="111111"/>
          <w:sz w:val="28"/>
          <w:sz w:val="28"/>
          <w:szCs w:val="28"/>
          <w:rtl w:val="true"/>
          <w:lang w:bidi="ar-SA"/>
        </w:rPr>
        <w:t>دنبال‌هم‌آورد، بلكه‌بايد بعد از هر طواف‌نماز آن‌خوانده‌شود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طواف‌را پشت‌سر هم‌انجام‌دهد و بين دو طواف، نماز طواف اوّل را نخواند، فعل حرام انجام داده و گناه كرده است، ولى طواف‌او باطل‌نمى‌شود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بعد از تمام شدن طواف و پيش از خواندن نماز طواف، اطمينان پيدا كند كه طواف را ناقص انجام داده، بايد برگردد و طواف را كامل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بعد از نماز طواف و پيش از سعى، اطمينان پيدا كند كه طواف را ناقص انجام داده است، بايد برگردد و اگر يقين دارد كه قبلاً چهار شوط طواف را انجام داده است، طواف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اطمينان به اتمام چهار شوط ندارد، بايد طواف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لازم است نماز طواف را اعاده كند و بعد مشغول سعى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بر تعداد اشواط طواف‌اضافه‌كند و قبل‌از كامل‌شدن شوط هشتم متوجّه‌شود، بايد آن‌شوط را رها نمايد و طوافش‌صحيح‌است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كامل شدن شوط هشتم متوجّه‌شود، بهتر است‌طواف را به‌چهارده شوط برساند و پس از آن نماز طواف‌اوّل‌را به جا آورد و مشغول سعى شود و نماز طواف دوّم‌را پس‌از انجام سعى‌به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گمان‌در طواف اعتبار ندارد، بلكه‌حكم‌شك‌را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شوطى‌از طواف، در صحّت آن شك كند، نبايد به‌شك‌خود اعتنا كند، ولى‌اگر شك او در اثناى‌شوطباشد، معتبر است و بايد همان شوط را اعاده نمايد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تمام شدن طواف شك كند كه آيا آن‌را زيادتر يا كمتر از هفت‌شوطبه جا آورده‌يا </w:t>
      </w:r>
    </w:p>
    <w:p>
      <w:pPr>
        <w:pStyle w:val="BookText"/>
        <w:rPr/>
      </w:pPr>
      <w:r>
        <w:rPr>
          <w:rFonts w:ascii="IRNazanin" w:hAnsi="IRNazanin" w:eastAsia="IRNazanin"/>
          <w:color w:val="111111"/>
          <w:sz w:val="28"/>
          <w:sz w:val="28"/>
          <w:szCs w:val="28"/>
          <w:rtl w:val="true"/>
          <w:lang w:bidi="fa-IR"/>
        </w:rPr>
        <w:t>شك‌كند صحيح‌به جا آورده‌يا نه، لازم نيست به‌شك‌خود اعتنا كند و طوافش صحيح‌است، گرچه‌از محلّ طواف بيرون نرفته‌باشد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اثناى‌طواف شك‌كند كه چند شوط به جا آورده، طواف‌او باطل‌است‌و بايد آن را از اوّل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كسى‌در حال‌طواف‌در عدد شوطها شك‌كند و با همين حال طواف را تمام‌كند و بعد يقين‌به صحّت‌طواف پيدا كند، اشكال‌ندارد و طواف‌او صحيح‌است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اثناى‌طواف شك‌كند هفت‌شوط به جا آورده‌يا هشت‌شوط، بايد بنا را بر هفت‌بگذارد و طواف‌را تمام‌كند و طوافش‌صحيح‌است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كثيرالشّك، در عدد شوطها نبايد به‌شك خود اعتنا كند و بايد بنا را بر آنچه به‌نفع اوست بگذارد </w:t>
      </w:r>
      <w:bookmarkStart w:id="187" w:name="pg16670_193247"/>
    </w:p>
    <w:p>
      <w:pPr>
        <w:pStyle w:val="BookText"/>
        <w:rPr/>
      </w:pPr>
      <w:bookmarkEnd w:id="187"/>
      <w:r>
        <w:rPr>
          <w:rFonts w:ascii="IRNazanin" w:hAnsi="IRNazanin" w:eastAsia="IRNazanin"/>
          <w:color w:val="111111"/>
          <w:sz w:val="28"/>
          <w:sz w:val="28"/>
          <w:szCs w:val="28"/>
          <w:rtl w:val="true"/>
          <w:lang w:bidi="fa-IR"/>
        </w:rPr>
        <w:t>و كثير الشّك به‌كسى مى‌گويند كه‌سه‌مرتبه‌در يك‌طواف‌يا در سه‌طواف شك‌كند و چنين كسى درمرتبه چهارم‌نبايد به‌شك‌خود اعتنا نمايد</w:t>
      </w:r>
      <w:r>
        <w:rPr>
          <w:rFonts w:eastAsia="IRNazanin" w:cs="IRNazanin"/>
          <w:color w:val="111111"/>
          <w:sz w:val="28"/>
          <w:szCs w:val="28"/>
          <w:rtl w:val="true"/>
          <w:lang w:bidi="fa-IR"/>
        </w:rPr>
        <w:t>.</w:t>
      </w:r>
    </w:p>
    <w:p>
      <w:pPr>
        <w:pStyle w:val="Heading5"/>
        <w:numPr>
          <w:ilvl w:val="4"/>
          <w:numId w:val="1"/>
        </w:numPr>
        <w:rPr/>
      </w:pPr>
      <w:bookmarkStart w:id="188" w:name="__RefHeading___Toc12150562_1280447820"/>
      <w:bookmarkStart w:id="189" w:name="_Toc68"/>
      <w:bookmarkEnd w:id="188"/>
      <w:r>
        <w:rPr>
          <w:rtl w:val="true"/>
        </w:rPr>
        <w:t>احكام قطع طواف</w:t>
      </w:r>
      <w:bookmarkEnd w:id="18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طواف بدون عذر،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خصوص تفاوتى ميان طوف واجب و مستحبّ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مستحبّ به جهت رفع حوائج مسلمانان، جايز،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به جهت رفع حوائج مسلمانان، اگر قبل از اتمام شوط چهارم باشد، جايز،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اتمام شوط چهارم، جايز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رسيدن به نماز جماعت يا درك وقت فضيلت نماز، </w:t>
      </w:r>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طواف مستحبّ را قطع نمايد، بعداً مى‌تواند آن را از همان جا كه قطع كرده ادامه دهد، گرچه در شوط اوّل قطع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واجب را به هر دليلى بعد از پايان شوط چهارم قطع نمايد، بعد از بازگشت مى‌تواند طواف را از همان جا كه قطع كرده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طواف واجب را به هر دليلى قبل از پايان شوط چهارم قطع نمايد، بعد از بازگشت بايد آن را از سر گيرد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كسى، نماز جماعت مسجدالحرام شروع شود و صفوف نماز با طواف او تداخل داشته باشد، بايد طواف را رها كند و به اقامه نماز بپردازد و پس از پايان نماز با توجه به اينكه قبلاً تا چه شوطى انجام داده طبق دو مسأله قبل عمل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بين اشواط طواف براى رفع خستگى قدرى بنشيند يا استراحت كند، اشكال ندارد و بعد مى‌تواند طواف را از همان جا ادامه‌دهد، هرچند در سه شوط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طواف‌خود منصرف‌شود، طواف‌او باطل‌مى‌شود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گرچه‌از مطاف بيرون نرفته‌و موالات عرفيه‌به هم نخورده‌باشد و يا بعد از شوط چهارم‌باشد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اين‌اگر مقدارى‌از طواف‌را به جا آورده‌و دلچسب‌او واقع نشد، مى‌تواند از آن‌منصرف شده‌و آن‌را رها سازد و بلافاصله‌از اوّل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چنانچه‌اگر در طواف شكّى كند كه‌طواف‌را باطل‌مى‌كند، مى‌تواند بلافاصله طواف‌را از اوّل شروع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شوطى‌از طواف منصرف شود، آن شوطبه مجرّد انصراف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ولى‌طواف باطل‌نمى‌شود</w:t>
      </w:r>
      <w:r>
        <w:rPr>
          <w:rFonts w:eastAsia="IRNazanin" w:cs="IRNazanin"/>
          <w:color w:val="111111"/>
          <w:sz w:val="28"/>
          <w:szCs w:val="28"/>
          <w:rtl w:val="true"/>
          <w:lang w:bidi="fa-IR"/>
        </w:rPr>
        <w:t xml:space="preserve">. </w:t>
      </w:r>
      <w:bookmarkStart w:id="190" w:name="pg16670_193253"/>
    </w:p>
    <w:p>
      <w:pPr>
        <w:pStyle w:val="Heading5"/>
        <w:numPr>
          <w:ilvl w:val="4"/>
          <w:numId w:val="1"/>
        </w:numPr>
        <w:rPr/>
      </w:pPr>
      <w:bookmarkStart w:id="191" w:name="__RefHeading___Toc12150564_1280447820"/>
      <w:bookmarkStart w:id="192" w:name="_Toc69"/>
      <w:bookmarkEnd w:id="190"/>
      <w:bookmarkEnd w:id="191"/>
      <w:r>
        <w:rPr>
          <w:rtl w:val="true"/>
        </w:rPr>
        <w:t>احكام طواف مستحبّ‌</w:t>
      </w:r>
      <w:bookmarkEnd w:id="19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مستحبّاتى كه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به آن سفارش شده است، طواف به‌دور كعبۀ معظّمه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هم مانند طواف واجب هفت دور است و از حجرالاسود شروع شده و به آن ختم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هم مانند طواف واجب، در همه جاى مسجدالحرام صحيح است و جاى مخصوصى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مستحبّ در هر زمانى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در اثناى اعمال عمره و قبل از طواف واجب و بعد از نماز طواف هم مى‌توان طواف مستحبّ به جا آورد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اتمام طواف مستحبّ، نماز طواف هم 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 را در همه جاى مسجدالحرام مى‌شود خواند و جاى مخصوصى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 را مى‌توان به نيابت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و زن و مرد و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رامى‌توان به‌نيابت از كسانى‌كه در مكّه يا در مسجدالحرام حضور دارند و عذرى هم براى انجام طواف ندارند،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محدوديتى در تعداد افرادى كه طواف به نيابت از آنان انجام مى‌شود،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نام اين افراد به تفصيل مشخص باشند، بلكه نيّت كلّى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نيابت از همه بستگان يا همكاران 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انسان به نيابت از انبياى عظام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و بزرگان دين، طواف مستحبّى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تعداد اشواط طواف مستحبّ، آن را باطل نمى‌كند و طواف كننده مى‌تواند در صورت شكّ، بنا را بر اقل يا اكثر گذاشته و طواف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موالات عرفى، شرط صحّت طواف مستحبّ نيست و اگر كسى به هر دليلى طواف مستحبّ را رها كرد، بعد از بازگشت مى‌تواند از همان‌جا ادامه دهد، هر چند قبل از اتمام شوط چهارم، طواف را رها كرده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مى‌تواند طواف به جا آورد و عمل به دستورات استحاضه هم براى صحّت طواف او لازم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مى‌خواهد نماز طواف هم بخواند بايد به دستورات استحاضه عمل كند</w:t>
      </w:r>
      <w:r>
        <w:rPr>
          <w:rFonts w:eastAsia="IRNazanin" w:cs="IRNazanin"/>
          <w:color w:val="111111"/>
          <w:sz w:val="28"/>
          <w:szCs w:val="28"/>
          <w:rtl w:val="true"/>
          <w:lang w:bidi="fa-IR"/>
        </w:rPr>
        <w:t xml:space="preserve">. </w:t>
      </w:r>
      <w:bookmarkStart w:id="193" w:name="pg16670_193260"/>
    </w:p>
    <w:p>
      <w:pPr>
        <w:pStyle w:val="Heading5"/>
        <w:numPr>
          <w:ilvl w:val="4"/>
          <w:numId w:val="1"/>
        </w:numPr>
        <w:rPr/>
      </w:pPr>
      <w:bookmarkStart w:id="194" w:name="__RefHeading___Toc12150566_1280447820"/>
      <w:bookmarkStart w:id="195" w:name="_Toc70"/>
      <w:bookmarkEnd w:id="193"/>
      <w:bookmarkEnd w:id="194"/>
      <w:r>
        <w:rPr>
          <w:rtl w:val="true"/>
        </w:rPr>
        <w:t>آداب و مستحبّات طواف</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مستحبّاست طواف‌با حضور قلب‌انجام شود و طواف كننده در حال طواف، با وقار و طمأنينه باشد و دعا بخواند يا ذكر بگويد و به‌گناهان‌خود اعتراف نمايد و از خداوند طلب‌آمرزش‌كند و در هر شوطاگر مزاحمت‌براى‌خود و ديگران‌ايجاد نشود، حجرالاسود را ببوسد و روى‌آن‌دست‌بكشد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حرف‌زدن، خنديدن، سر را اين‌طرف‌و آن‌طرف گرداندن‌و انجام هر عملى كه طواف كننده را از حقيقت طواف‌غافل‌كند، مكروه‌است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طواف كننده در حال طواف دعاهايى كه از جانب حضرات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بخواند و از آن جمله دعاهايى است كه ذيلاً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مستحبّاست‌در حال طواف‌بگويد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إِنِّي‌أَسْأَلُكَ بِاسْمِكَ الَّذِي‌يُمْشَى بِهِ عَلَى طَلَلِ الْمَاءِ كَمَا يُمْشَى بِهِ عَلَى جَدَدِ الْأَرْضِ وَ أَسْأَلُكَ بِاسْمِكَ الَّذِي‌يَهْتَزُّ لَهُ </w:t>
      </w:r>
    </w:p>
    <w:p>
      <w:pPr>
        <w:pStyle w:val="BookText"/>
        <w:rPr/>
      </w:pPr>
      <w:r>
        <w:rPr>
          <w:rFonts w:ascii="Amiri" w:hAnsi="Amiri" w:eastAsia="Amiri" w:cs="Amiri"/>
          <w:color w:val="111111"/>
          <w:sz w:val="28"/>
          <w:sz w:val="28"/>
          <w:szCs w:val="28"/>
          <w:rtl w:val="true"/>
          <w:lang w:bidi="ar-SA"/>
        </w:rPr>
        <w:t xml:space="preserve">عَرْشُكَ وَ أَسْأَلُكَ بِاسْمِكَ الَّذِي‌تَهْتَزُّ لَهُ أَقْدَامُ مَلَائِكَتِكَ وَ أَسْأَلُكَ بِاسْمِكَ الَّذِي‌دَعَاكَ بِهِ مُوسَى مِنْ جَانِبِ الطُّورِ فَاسْتَجَبْتَ لَهُ وَ أَلْقَيْتَ عَلَيْهِ مَحَبَّة مِنْكَ وَ أَسْأَلُكَ بِاسْمِكَ الَّذِي‌غَفَرْتَ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 مَا تَأَخَّرَ وَ أَتْمَمْتَ عَلَيْهِ نِعْمَتَكَ أَنْ تَفْعَلَ بِي‌كَذَا و كَذَا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به‌جاى‌كذا و كذا حاجت‌خود را بطلبد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 است‌در حال‌طواف‌بگويد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إِنِّي‌إِلَيْكَ فَقِيرٌ وَ إِنِّي‌خَائِفٌ مُسْتَجِيرٌ فَلَا تُغَيِّرْ جِسْمِي‌وَ لَا تُبَدِّلِ اسْمِى</w:t>
      </w:r>
      <w:r>
        <w:rPr>
          <w:rFonts w:eastAsia="Amiri" w:cs="Amiri" w:ascii="Amiri" w:hAnsi="Amiri"/>
          <w:color w:val="111111"/>
          <w:sz w:val="28"/>
          <w:szCs w:val="28"/>
          <w:rtl w:val="true"/>
          <w:lang w:bidi="ar-SA"/>
        </w:rPr>
        <w:t>»</w:t>
      </w:r>
      <w:r>
        <w:rPr>
          <w:rStyle w:val="FootnoteAnchor"/>
        </w:rPr>
        <w:footnoteReference w:id="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در حال طواف و مخصوصاً وقتى كه به در كعبه معظّمه مى‌رسد صلوات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روبروى درب كعبه معظّمه اين‌دعا را بخواند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 الْحَرَمُ حَرَمُكَ وَ الْعَبْدُ عَبْدُكَ وَ هَذَا مَقَامُ الْعَائِذِ الْمُسْتَجِير بِكَ مِنَ النَّارِ فَأَعْتِقْنِي‌وَ وَالِدَي‌وَ أَهْلِي‌وَ وُلْدِي‌وَ إِخْوَانِي‌الْمُؤْمِنِينَ مِنَ النَّارِ يَا جَوَادُ يَا كَرِيمُ</w:t>
      </w:r>
      <w:r>
        <w:rPr>
          <w:rFonts w:eastAsia="Amiri" w:cs="Amiri" w:ascii="Amiri" w:hAnsi="Amiri"/>
          <w:color w:val="111111"/>
          <w:sz w:val="28"/>
          <w:szCs w:val="28"/>
          <w:rtl w:val="true"/>
          <w:lang w:bidi="ar-SA"/>
        </w:rPr>
        <w:t>»</w:t>
      </w:r>
      <w:r>
        <w:rPr>
          <w:rStyle w:val="FootnoteAnchor"/>
        </w:rPr>
        <w:footnoteReference w:id="15"/>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وقتى‌به‌حجر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 به‌ناودان كرده‌و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أَدْخِلْنِي‌الْجَنَّة بِرَحْمَتِك وَ أَجِرْنِي‌بِرَحْمَتِكَ مِنَ النَّارِ وَ عَافِنِي‌مِنَ السُّقْمِ وَ أَوْسِعْ عَلَي‌مِنَ الرِّزْقِ الْحَلَالِ وَ ادْرَأْ عَنِّي‌شَرَّ فَسَقَة الْجِنِّ وَ الْإِنْسِ وَ شَرَّ فَسَقَة الْعَرَبِ وَ الْعَجَمِ</w:t>
      </w:r>
      <w:r>
        <w:rPr>
          <w:rFonts w:eastAsia="Amiri" w:cs="Amiri" w:ascii="Amiri" w:hAnsi="Amiri"/>
          <w:color w:val="111111"/>
          <w:sz w:val="28"/>
          <w:szCs w:val="28"/>
          <w:rtl w:val="true"/>
          <w:lang w:bidi="ar-SA"/>
        </w:rPr>
        <w:t>»</w:t>
      </w:r>
      <w:r>
        <w:rPr>
          <w:rStyle w:val="FootnoteAnchor"/>
        </w:rPr>
        <w:footnoteReference w:id="1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وقتى‌از حجر گذشت‌و به‌پشت‌كعبه‌رسيد بگويد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وَ الْجُودِ وَ الْكَرَمِ إِنَّ عَمَلِي‌ضَعِيفٌ فَضَاعِفْهُ لِي‌وَ تَقَبَّلْهُ مِنِّي‌إِنَّكَ أَنْتَ السَّمِيعُ الْعَلِيمُ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وقتى‌به‌ركن يمانى رسيد، دست‌ها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وَلِي‌الْعَافِيَة وَ خَالِقَ الْعَافِيَة وَ رَازِقَ الْعَافِيَة وَ الْمُنْعِمَ بِالْعَافِيَة وَ الْمَنَّانَ بِالْعَافِيَة وَ الْمُتَفَضِّلَ بِالْعَافِيَة عَلَي‌وَ عَلَى جَمِيعِ خَلْقِكَ يَا رَحْمَانَ الدُّنْيَا وَ الْآخِرَة وَ رَحِيمَهُمَا صَلِّ عَلَى مُحَمَّدٍ وَ آلِ مُحَمَّدٍ وَ ارْزُقْنَا الْعَافِيَة وَ دَوَامَ الْعَافِيَة وَ تَمَامَ الْعَافِيَة وَ شُكْرَ الْعَافِيَة فِي‌الدُّنْيَا وَ الْآخِرَة يَا أَرْحَمَ الرَّاحِمِينَ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پس‌سر به‌جانب‌كعبه معظّمه‌بالا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الَّذِي‌شَرَّفَكِ وَ عَظَّمَكِ وَ الْحَمْدُ لِلَّهِ الَّذِي‌بَعَثَ مُحَمَّداً نَبِيّاً وَ جَعَلَ عَلِيّاً إِمَاماً اللَّهُمَّ أَهْدِ لَهُ خِيَارَ خَلْقِكَ وَ جَنِّبْهُ شِرَارَ خَلْقِكَ</w:t>
      </w:r>
      <w:r>
        <w:rPr>
          <w:rFonts w:eastAsia="Amiri" w:cs="Amiri" w:ascii="Amiri" w:hAnsi="Amiri"/>
          <w:color w:val="111111"/>
          <w:sz w:val="28"/>
          <w:szCs w:val="28"/>
          <w:rtl w:val="true"/>
          <w:lang w:bidi="ar-SA"/>
        </w:rPr>
        <w:t>»</w:t>
      </w:r>
      <w:r>
        <w:rPr>
          <w:rStyle w:val="FootnoteAnchor"/>
        </w:rPr>
        <w:footnoteReference w:id="19"/>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 ميان ركن يمانى‌و حجرالاسود مى‌رسد بگويد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شوط هفتم وقتى‌به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پشت‌كعبه، نزديك ركن يمانى‌و برابر درب‌كعبۀ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دو دست‌خود را بر ديوار خانه‌بگشايد و شكم‌و صورت‌خود را به‌ديوار كعبه‌بچسباند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w:t>
      </w:r>
      <w:r>
        <w:rPr>
          <w:rStyle w:val="FootnoteAnchor"/>
        </w:rPr>
        <w:footnoteReference w:id="21"/>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به‌گناهان‌خود اعتراف‌نموده‌و از خداوند عالم آمرزش‌آن‌را بطلبد كه‌إن‌شاءالله مستجاب‌خواهد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 الْفَرَجُ وَ الْعَافِيَة اللَّهُمَّ إِنَّ عَمَلِي‌ضَعِيفٌ فَضَاعِفْهُ لِي‌وَ اغْفِرْ لِي‌مَا اطَّلَعْتَ عَلَيْهِ مِنِّي‌وَ خَفِي‌عَلَى خَلْقِك أَسْتَجِيرُ بِاللَّهِ مِنَ النَّار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آنچه‌مى‌خواهد دعا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ركن‌يمانى‌را استلام‌كند يعنى‌به‌آن </w:t>
      </w:r>
    </w:p>
    <w:p>
      <w:pPr>
        <w:pStyle w:val="BookText"/>
        <w:rPr/>
      </w:pPr>
      <w:r>
        <w:rPr>
          <w:rFonts w:ascii="IRNazanin" w:hAnsi="IRNazanin" w:eastAsia="IRNazanin"/>
          <w:color w:val="111111"/>
          <w:sz w:val="28"/>
          <w:sz w:val="28"/>
          <w:szCs w:val="28"/>
          <w:rtl w:val="true"/>
          <w:lang w:bidi="fa-IR"/>
        </w:rPr>
        <w:t>دست‌بكشد و به‌نزد حجرالاسود آمده‌و طواف‌خود را تمام‌نموده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قَنِّعْنِي‌بِمَا رَزَقْتَنِي‌وَ بَارِكْ لِي‌فِيمَا آتَيْتَنِى</w:t>
      </w:r>
      <w:r>
        <w:rPr>
          <w:rFonts w:eastAsia="Amiri" w:cs="Amiri" w:ascii="Amiri" w:hAnsi="Amiri"/>
          <w:color w:val="111111"/>
          <w:sz w:val="28"/>
          <w:szCs w:val="28"/>
          <w:rtl w:val="true"/>
          <w:lang w:bidi="ar-SA"/>
        </w:rPr>
        <w:t>»</w:t>
      </w:r>
      <w:r>
        <w:rPr>
          <w:rStyle w:val="FootnoteAnchor"/>
        </w:rPr>
        <w:footnoteReference w:id="23"/>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مستحبّاست‌در هر شوط، اركان‌كعبه معظّمه‌و حجرالاسود را استلام‌نمايد و در وقت‌استلام‌حجر بگويد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أَمَانَتِي‌أَدَّيْتُهَا وَ مِيثَاقِي‌تَعَاهَدْتُهُ لِتَشْهَدَ عِنْدَكَ لِي‌بِالْمُوَافَاة</w:t>
      </w:r>
      <w:r>
        <w:rPr>
          <w:rFonts w:eastAsia="Amiri" w:cs="Amiri" w:ascii="Amiri" w:hAnsi="Amiri"/>
          <w:color w:val="111111"/>
          <w:sz w:val="28"/>
          <w:szCs w:val="28"/>
          <w:rtl w:val="true"/>
          <w:lang w:bidi="ar-SA"/>
        </w:rPr>
        <w:t>»</w:t>
      </w:r>
      <w:r>
        <w:rPr>
          <w:rStyle w:val="FootnoteAnchor"/>
          <w:rtl w:val="true"/>
        </w:rPr>
        <w:footnoteReference w:id="24"/>
      </w:r>
      <w:bookmarkStart w:id="196" w:name="pg16670_193272"/>
    </w:p>
    <w:p>
      <w:pPr>
        <w:pStyle w:val="Heading4"/>
        <w:numPr>
          <w:ilvl w:val="3"/>
          <w:numId w:val="1"/>
        </w:numPr>
        <w:rPr/>
      </w:pPr>
      <w:bookmarkStart w:id="197" w:name="__RefHeading___Toc12150568_1280447820"/>
      <w:bookmarkStart w:id="198" w:name="_Toc71"/>
      <w:bookmarkEnd w:id="196"/>
      <w:bookmarkEnd w:id="197"/>
      <w:r>
        <w:rPr>
          <w:rtl w:val="true"/>
        </w:rPr>
        <w:t>سوّم</w:t>
      </w:r>
      <w:r>
        <w:rPr>
          <w:rtl w:val="true"/>
        </w:rPr>
        <w:t xml:space="preserve">: </w:t>
      </w:r>
      <w:r>
        <w:rPr>
          <w:rtl w:val="true"/>
        </w:rPr>
        <w:t>نماز طواف</w:t>
      </w:r>
      <w:bookmarkEnd w:id="198"/>
    </w:p>
    <w:p>
      <w:pPr>
        <w:pStyle w:val="Heading5"/>
        <w:numPr>
          <w:ilvl w:val="4"/>
          <w:numId w:val="1"/>
        </w:numPr>
        <w:rPr/>
      </w:pPr>
      <w:bookmarkStart w:id="199" w:name="__RefHeading___Toc12150570_1280447820"/>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طواف واجب، خواندن دو ركعت نماز بر محرم واجب مى‌شود كه به آن نماز طواف مى‌گويند</w:t>
      </w:r>
      <w:r>
        <w:rPr>
          <w:rFonts w:eastAsia="IRNazanin" w:cs="IRNazanin"/>
          <w:color w:val="111111"/>
          <w:sz w:val="28"/>
          <w:szCs w:val="28"/>
          <w:rtl w:val="true"/>
          <w:lang w:bidi="fa-IR"/>
        </w:rPr>
        <w:t>.</w:t>
      </w:r>
    </w:p>
    <w:p>
      <w:pPr>
        <w:pStyle w:val="Heading5"/>
        <w:numPr>
          <w:ilvl w:val="4"/>
          <w:numId w:val="1"/>
        </w:numPr>
        <w:rPr/>
      </w:pPr>
      <w:bookmarkStart w:id="201" w:name="__RefHeading___Toc12150572_1280447820"/>
      <w:bookmarkStart w:id="202" w:name="_Toc73"/>
      <w:bookmarkEnd w:id="201"/>
      <w:r>
        <w:rPr>
          <w:rtl w:val="true"/>
        </w:rPr>
        <w:t>ترك نماز طواف</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كسى‌عمداً يا سهواً يا به‌واسطه جهل به‌مسأله، نماز طواف‌را به جا نياورد، گرچه‌در صورت‌عمد گناهكار است، ولى‌در هر صورت‌عمره او باطل‌نيست‌و نماز به‌ذمّه او باقى‌است‌و اگر هنوز در مكّه است، بايد نماز را در مسجدالحرام بخواند و اگر از مكّه خارج شده باشد و به طور متعارف امكان بازگشت او نباشد، بايد نايب بگيرد تا نماز را در مسجدالحرام بخواند</w:t>
      </w:r>
      <w:r>
        <w:rPr>
          <w:rFonts w:eastAsia="IRNazanin" w:cs="IRNazanin"/>
          <w:color w:val="111111"/>
          <w:sz w:val="28"/>
          <w:szCs w:val="28"/>
          <w:rtl w:val="true"/>
          <w:lang w:bidi="fa-IR"/>
        </w:rPr>
        <w:t xml:space="preserve">. </w:t>
      </w:r>
      <w:bookmarkStart w:id="203" w:name="pg16670_193274"/>
    </w:p>
    <w:p>
      <w:pPr>
        <w:pStyle w:val="BookText"/>
        <w:rPr/>
      </w:pPr>
      <w:bookmarkEnd w:id="203"/>
      <w:r>
        <w:rPr>
          <w:rFonts w:ascii="IRNazanin" w:hAnsi="IRNazanin" w:eastAsia="IRNazanin"/>
          <w:color w:val="111111"/>
          <w:sz w:val="28"/>
          <w:sz w:val="28"/>
          <w:szCs w:val="28"/>
          <w:rtl w:val="true"/>
          <w:lang w:bidi="fa-IR"/>
        </w:rPr>
        <w:t>و اگر ممكن نباشد نماز را در هر كجا بخواند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اثناى‌سعى‌بين‌صفا و مروه‌يادش بيايد كه‌نماز طواف‌را نخوانده، بايد از همان جا سعى‌را رها كند و برگردد و نماز را بخواند و بعد سعى‌را از همان جا ادامه‌دهد و تمام‌نمايد، گرچه‌بعد از نماز اعاده آنچه‌به جا آورده‌بهتر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سعى‌يا تقصير يادش‌بيايد كه نماز طواف‌را نخوانده، بايد نماز را بخواند واعاده سعى و تقصير واجب‌نيست، گرچه‌بعد از نماز اعاده آنچه‌به جا آورده‌بهتر است</w:t>
      </w:r>
      <w:r>
        <w:rPr>
          <w:rFonts w:eastAsia="IRNazanin" w:cs="IRNazanin"/>
          <w:color w:val="111111"/>
          <w:sz w:val="28"/>
          <w:szCs w:val="28"/>
          <w:rtl w:val="true"/>
          <w:lang w:bidi="fa-IR"/>
        </w:rPr>
        <w:t>.</w:t>
      </w:r>
    </w:p>
    <w:p>
      <w:pPr>
        <w:pStyle w:val="Heading5"/>
        <w:numPr>
          <w:ilvl w:val="4"/>
          <w:numId w:val="1"/>
        </w:numPr>
        <w:rPr/>
      </w:pPr>
      <w:bookmarkStart w:id="204" w:name="__RefHeading___Toc12150574_1280447820"/>
      <w:bookmarkStart w:id="205" w:name="_Toc74"/>
      <w:bookmarkEnd w:id="204"/>
      <w:r>
        <w:rPr>
          <w:rtl w:val="true"/>
        </w:rPr>
        <w:t>كيفيّت نماز طواف</w:t>
      </w:r>
      <w:bookmarkEnd w:id="2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نماز طواف مثل نماز صبح است، ولى اذان و اقامه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طواف‌پس از حمد، هر سوره‌اى‌مى‌توان خواند، مگر سوره‌هايى‌كه‌سجده واجب‌دارد</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طواف‌را مى‌توان‌بلند يا آهسته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طواف‌از نظر احكام تفاوتى با نمازهاى يوميّه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گمان‌در افعال‌و اقوال آن حكم يقين‌را دارد و شك‌در ركعات‌آن‌نماز را باطل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غسل واجب بر عهده دارد و براى غسل كردن معذور است و وقت كافى هم براى صبر كردن ندارد، بايد نماز طواف را خودش با تيمّم انجام دهد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واجب‌را مى‌توان‌به جماعت‌خواند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امام جماعت هم مشغول خواندن نماز طواف واجب يا ساير نمازهاى واجب يوميّه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طواف‌بايد به صورت صحيح‌خوانده شود و ياد گرفتن آن واجب‌است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قواعد تجويدى در نماز طواف لازم نيست، بلكه همين مقدار كه عرفاً گفته شود نمازش را صحيح مى‌خواند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خواندن نماز را به صورت صحيح ياد نگرفت، بايد خودش‌هر طور كه‌مى‌تواند، نماز طواف‌را بخواند و كافى‌است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ولى‌اگر ممكن‌است‌و مشقّت‌ندارد بايد به جماعت بخواند يا كسى‌نماز را براى او تلقين‌كند و در هر صورت‌نايب‌گرفتن به اين دليل، براى‌زن‌يا مرد كافى‌نيست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علاوه بر خواندن خودش، نايب هم بگيرد خوب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را مانند نمازهاى يوميّه با هر غسلى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برخى اقسام غسل استحاضه كه احكام مخصوص به خود دارد</w:t>
      </w:r>
      <w:r>
        <w:rPr>
          <w:rFonts w:eastAsia="Amiri" w:cs="Amiri" w:ascii="Amiri" w:hAnsi="Amiri"/>
          <w:color w:val="111111"/>
          <w:sz w:val="28"/>
          <w:szCs w:val="28"/>
          <w:rtl w:val="true"/>
          <w:lang w:bidi="ar-SA"/>
        </w:rPr>
        <w:t xml:space="preserve">. </w:t>
      </w:r>
      <w:bookmarkStart w:id="206" w:name="pg16670_193280"/>
    </w:p>
    <w:p>
      <w:pPr>
        <w:pStyle w:val="BookText"/>
        <w:rPr/>
      </w:pPr>
      <w:bookmarkEnd w:id="2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سنگفرش‌هاى مسجدالحرام در نماز طواف و در هر نمازى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خواندن نماز طواف، در اثر ازدحام جمعيّت بى‌اختيار قدرى جا به جا شود، اشكال ندارد و نمازش صحيح است</w:t>
      </w:r>
      <w:r>
        <w:rPr>
          <w:rFonts w:eastAsia="IRNazanin" w:cs="IRNazanin"/>
          <w:color w:val="111111"/>
          <w:sz w:val="28"/>
          <w:szCs w:val="28"/>
          <w:rtl w:val="true"/>
          <w:lang w:bidi="fa-IR"/>
        </w:rPr>
        <w:t>.</w:t>
      </w:r>
    </w:p>
    <w:p>
      <w:pPr>
        <w:pStyle w:val="Heading5"/>
        <w:numPr>
          <w:ilvl w:val="4"/>
          <w:numId w:val="1"/>
        </w:numPr>
        <w:rPr/>
      </w:pPr>
      <w:bookmarkStart w:id="207" w:name="__RefHeading___Toc12150576_1280447820"/>
      <w:bookmarkStart w:id="208" w:name="_Toc75"/>
      <w:bookmarkEnd w:id="207"/>
      <w:r>
        <w:rPr>
          <w:rtl w:val="true"/>
        </w:rPr>
        <w:t>زمان نماز طواف</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فوراً پس از اتمام طواف خوانده شود و فاصله انداختن بين طواف و نماز طواف،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فاصله كم به طورى كه در عرف، فوراً محسوب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عذر، نماز طواف را با تأخير بخواند، گناه كرده است ولى عمره او باطل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واسطه عذرى نظير اقامه نماز جماعت در مسجدالحرام يا باطل شدن وضو يا نجس شدن لباس و نظائر آن، نتواند فوراً پس از طواف، نماز آن </w:t>
      </w:r>
      <w:bookmarkStart w:id="209" w:name="pg16670_193282"/>
    </w:p>
    <w:p>
      <w:pPr>
        <w:pStyle w:val="BookText"/>
        <w:rPr/>
      </w:pPr>
      <w:bookmarkEnd w:id="209"/>
      <w:r>
        <w:rPr>
          <w:rFonts w:ascii="Amiri" w:hAnsi="Amiri" w:eastAsia="Amiri" w:cs="Amiri"/>
          <w:color w:val="111111"/>
          <w:sz w:val="28"/>
          <w:sz w:val="28"/>
          <w:szCs w:val="28"/>
          <w:rtl w:val="true"/>
          <w:lang w:bidi="ar-SA"/>
        </w:rPr>
        <w:t>را به جا بياورد، بايد بعد از برطرف شدن عذرش نماز را بخواند و طواف و 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حتماً بايد بعد از طواف خوانده شود و اگر كسى آن را قبل از طواف خوانده باشد، كافى نيست و بايد بعد از طواف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در هر ساعتى از شبانه روز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پس از اتمام طواف، وقت براى اداى نماز يوميّه محرم تنگ باشد، بايد اوّل نماز يوميّه را بخواند و بعد نماز طواف را به جا آورد</w:t>
      </w:r>
      <w:r>
        <w:rPr>
          <w:rFonts w:eastAsia="IRNazanin" w:cs="IRNazanin"/>
          <w:color w:val="111111"/>
          <w:sz w:val="28"/>
          <w:szCs w:val="28"/>
          <w:rtl w:val="true"/>
          <w:lang w:bidi="fa-IR"/>
        </w:rPr>
        <w:t>.</w:t>
      </w:r>
    </w:p>
    <w:p>
      <w:pPr>
        <w:pStyle w:val="Heading5"/>
        <w:numPr>
          <w:ilvl w:val="4"/>
          <w:numId w:val="1"/>
        </w:numPr>
        <w:rPr/>
      </w:pPr>
      <w:bookmarkStart w:id="210" w:name="__RefHeading___Toc12150578_1280447820"/>
      <w:bookmarkStart w:id="211" w:name="_Toc76"/>
      <w:bookmarkEnd w:id="210"/>
      <w:r>
        <w:rPr>
          <w:rtl w:val="true"/>
        </w:rPr>
        <w:t>مكان نماز طواف</w:t>
      </w:r>
      <w:bookmarkEnd w:id="21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واجب بايد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نيست حتماً نزديك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تا آخر مسجدالحرام و در همه طبقات مسجد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بهتر است در صورتى كه امكان آن </w:t>
      </w:r>
    </w:p>
    <w:p>
      <w:pPr>
        <w:pStyle w:val="BookText"/>
        <w:rPr/>
      </w:pPr>
      <w:r>
        <w:rPr>
          <w:rFonts w:ascii="IRNazanin" w:hAnsi="IRNazanin" w:eastAsia="IRNazanin"/>
          <w:color w:val="111111"/>
          <w:sz w:val="28"/>
          <w:sz w:val="28"/>
          <w:szCs w:val="28"/>
          <w:rtl w:val="true"/>
          <w:lang w:bidi="fa-IR"/>
        </w:rPr>
        <w:t>باشد و مزاحمتى براى نمازگزار و ديگران ايجاد نشود، نماز طواف در پشت مقام و نزديك به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طواف‌مستحبّرا در همه جاى مسجدالحرام مى‌شود خواند، گرچه‌بهتر است‌در صورت امكان و در صورتى كه مزاحمت براى ديگران ايجاد نشود، پشت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هرچه‌نزديك‌تر به‌آن‌خوانده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لازم‌نيست‌در نماز طواف، مرد جلوتر از زن‌بايستد و اگر زن‌برابر مرد يا جلوتر بايستد، نماز هر دو صحيح‌است</w:t>
      </w:r>
      <w:r>
        <w:rPr>
          <w:rFonts w:eastAsia="IRNazanin" w:cs="IRNazanin"/>
          <w:color w:val="111111"/>
          <w:sz w:val="28"/>
          <w:szCs w:val="28"/>
          <w:rtl w:val="true"/>
          <w:lang w:bidi="fa-IR"/>
        </w:rPr>
        <w:t xml:space="preserve">. </w:t>
      </w:r>
      <w:bookmarkStart w:id="212" w:name="pg16670_193286"/>
    </w:p>
    <w:p>
      <w:pPr>
        <w:pStyle w:val="Heading5"/>
        <w:numPr>
          <w:ilvl w:val="4"/>
          <w:numId w:val="1"/>
        </w:numPr>
        <w:rPr/>
      </w:pPr>
      <w:bookmarkStart w:id="213" w:name="__RefHeading___Toc12150580_1280447820"/>
      <w:bookmarkStart w:id="214" w:name="_Toc77"/>
      <w:bookmarkEnd w:id="212"/>
      <w:bookmarkEnd w:id="213"/>
      <w:r>
        <w:rPr>
          <w:rtl w:val="true"/>
        </w:rPr>
        <w:t>مستحبّات‌نماز طواف</w:t>
      </w:r>
      <w:bookmarkEnd w:id="21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مستحبّاست‌در ركعت‌اوّل‌بعد از حمد سوره توحيد و در ركعت‌دوّم‌بعد از حمد سوره كافرون‌خوانده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محرم بعد از به جا آوردن نماز طواف، اعمال زير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پس‌از نماز طواف حمد و ثناى‌الهى بگويدو صلوات‌بر محمّد و آل‌محمّد بفرستد و از خداوند متعال قبولى‌اعمال را طلب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ارْحَمْنِي بِطَوَاعِيَتِي إِيَّاكَ وَ طَوَاعِيَتِي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جَنِّبْنِي‌أَنْ أَتَعَدَّى حُدُودَكَ وَ اجْعَلْنِي‌مِمَّنْ يُحِبُّكَ وَ يُحِبُّ رَسُولَكَ وَ مَلَائِكَتَكَ وَ عِبَادَكَ الصَّالِحِينَ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و در بعضى‌از روايات آمده‌است‌كه‌حضرت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طواف‌به‌سجده‌رفته‌و چنين </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وَجْهِي‌لَكَ تَعَبُّداً وَ رِقّاً لَا إِلَهَ إِلَّا أَنْتَ حَقّاً حَقّاً الْأَوَّلُ قَبْلَ كُلِّ شَىْ‌ءٍ وَ الْآخِرُ بَعْدَ كُلِّ شَىْ‌ءٍ هَا أَنَا ذَا بَيْنَ يَدَيْكَ نَاصِيَتِي‌بِيَدِكَ فَاغْفِرْ لِي‌إِنَّهُ لَا يَغْفِرُ الذُّنُوبَ الْعِظَامَ غَيْرُكَ فَاغْفِرْ لِي‌فَإِنِّي‌مُقِرٌّ بِذُنُوبِي‌عَلَى نَفْسِي‌وَ لَا يَدْفَعُ الذَّنْبَ الْعَظِيمَ غَيْرُكَ</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 بعد از سجده‌روى مبارك‌آن حضرت‌از گريه‌چنان بود كه‌گويا در آب‌فرو رفته‌باشد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فراغت از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و به سر و پشت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Style w:val="FootnoteAnchor"/>
        </w:rPr>
        <w:footnoteReference w:id="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 حجرالاسود آمده و آن را استلام كند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وقار و طمأنينه به سوى صفا برود</w:t>
      </w:r>
      <w:r>
        <w:rPr>
          <w:rFonts w:eastAsia="Amiri" w:cs="Amiri" w:ascii="Amiri" w:hAnsi="Amiri"/>
          <w:color w:val="111111"/>
          <w:sz w:val="28"/>
          <w:szCs w:val="28"/>
          <w:rtl w:val="true"/>
          <w:lang w:bidi="ar-SA"/>
        </w:rPr>
        <w:t xml:space="preserve">. </w:t>
      </w:r>
      <w:bookmarkStart w:id="215" w:name="pg16670_193290"/>
    </w:p>
    <w:p>
      <w:pPr>
        <w:pStyle w:val="Heading4"/>
        <w:numPr>
          <w:ilvl w:val="3"/>
          <w:numId w:val="1"/>
        </w:numPr>
        <w:rPr/>
      </w:pPr>
      <w:bookmarkStart w:id="216" w:name="__RefHeading___Toc12150582_1280447820"/>
      <w:bookmarkStart w:id="217" w:name="_Toc78"/>
      <w:bookmarkEnd w:id="215"/>
      <w:bookmarkEnd w:id="216"/>
      <w:r>
        <w:rPr>
          <w:rtl w:val="true"/>
        </w:rPr>
        <w:t>چهارم</w:t>
      </w:r>
      <w:r>
        <w:rPr>
          <w:rtl w:val="true"/>
        </w:rPr>
        <w:t xml:space="preserve">: </w:t>
      </w:r>
      <w:r>
        <w:rPr>
          <w:rtl w:val="true"/>
        </w:rPr>
        <w:t>سعى‌بين‌صفا و مروه</w:t>
      </w:r>
      <w:bookmarkEnd w:id="217"/>
    </w:p>
    <w:p>
      <w:pPr>
        <w:pStyle w:val="Heading5"/>
        <w:numPr>
          <w:ilvl w:val="4"/>
          <w:numId w:val="1"/>
        </w:numPr>
        <w:rPr/>
      </w:pPr>
      <w:bookmarkStart w:id="218" w:name="__RefHeading___Toc12150584_1280447820"/>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بعد از به جا آوردن نماز طواف، هفت دور فاصله بين دو كوهِ كوچك صفا و مروه كه در مجاورت خانه كعبه قرار دارند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مستحبّ نداريم و شايسته است كسانى كه سعى واجب خود را انجام داده‌اند، مكان سعى را براى سايرين كه سعى واجب دارند، تخليه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نظر احكام مانند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طهارت بدن و لباس و ستر عورت و داشتن وضو يا غسل، شرط صحّت سعى نيست، گرچه مراعات همه اين موارد در سعى مستحبّ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هنگام سعى، ديگرى را به دوش بگيرد يا با صندلى و تخت و نظاير آن او را سعى دهد و سعى هر دو صحيح است</w:t>
      </w:r>
      <w:r>
        <w:rPr>
          <w:rFonts w:eastAsia="IRNazanin" w:cs="IRNazanin"/>
          <w:color w:val="111111"/>
          <w:sz w:val="28"/>
          <w:szCs w:val="28"/>
          <w:rtl w:val="true"/>
          <w:lang w:bidi="fa-IR"/>
        </w:rPr>
        <w:t xml:space="preserve">. </w:t>
      </w:r>
      <w:bookmarkStart w:id="220" w:name="pg16670_193292"/>
    </w:p>
    <w:p>
      <w:pPr>
        <w:pStyle w:val="BookText"/>
        <w:rPr/>
      </w:pPr>
      <w:bookmarkEnd w:id="2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سعى را پياده انجام دهد يا در طبق يا صندلى چرخدار و نظير آن بنشيند تا او را سعى دهند، گرچه پياده سعى كردن افضل است</w:t>
      </w:r>
      <w:r>
        <w:rPr>
          <w:rFonts w:eastAsia="IRNazanin" w:cs="IRNazanin"/>
          <w:color w:val="111111"/>
          <w:sz w:val="28"/>
          <w:szCs w:val="28"/>
          <w:rtl w:val="true"/>
          <w:lang w:bidi="fa-IR"/>
        </w:rPr>
        <w:t>.</w:t>
      </w:r>
    </w:p>
    <w:p>
      <w:pPr>
        <w:pStyle w:val="Heading5"/>
        <w:numPr>
          <w:ilvl w:val="4"/>
          <w:numId w:val="1"/>
        </w:numPr>
        <w:rPr/>
      </w:pPr>
      <w:bookmarkStart w:id="221" w:name="__RefHeading___Toc12150586_1280447820"/>
      <w:bookmarkStart w:id="222" w:name="_Toc80"/>
      <w:bookmarkEnd w:id="221"/>
      <w:r>
        <w:rPr>
          <w:rtl w:val="true"/>
        </w:rPr>
        <w:t>ترك سعى</w:t>
      </w:r>
      <w:bookmarkEnd w:id="2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كسى‌عمداً سعى‌را ترك‌كند و تقصير نمايد، عمره او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كسى‌سهواً يا جهلاً سعى‌را ترك كند و تقصير نمايد، بايد برگردد و سعى را انجام دهد و تقصير را اعاده نمايد و در اين صورت عمره او باطل نيست</w:t>
      </w:r>
      <w:r>
        <w:rPr>
          <w:rFonts w:eastAsia="IRNazanin" w:cs="IRNazanin"/>
          <w:color w:val="111111"/>
          <w:sz w:val="28"/>
          <w:szCs w:val="28"/>
          <w:rtl w:val="true"/>
          <w:lang w:bidi="fa-IR"/>
        </w:rPr>
        <w:t>.</w:t>
      </w:r>
    </w:p>
    <w:p>
      <w:pPr>
        <w:pStyle w:val="Heading5"/>
        <w:numPr>
          <w:ilvl w:val="4"/>
          <w:numId w:val="1"/>
        </w:numPr>
        <w:rPr/>
      </w:pPr>
      <w:bookmarkStart w:id="223" w:name="__RefHeading___Toc12150588_1280447820"/>
      <w:bookmarkStart w:id="224" w:name="_Toc81"/>
      <w:bookmarkEnd w:id="223"/>
      <w:r>
        <w:rPr>
          <w:rtl w:val="true"/>
        </w:rPr>
        <w:t>زمان سعى</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سعى، پس از به جا آوردن طواف و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سعى عمداً قبل از طواف يا نماز آن انجام شود، باطل است و بايد بعد از اقامه نمازِ طواف، اعاده گردد</w:t>
      </w:r>
      <w:r>
        <w:rPr>
          <w:rFonts w:eastAsia="IRNazanin" w:cs="IRNazanin"/>
          <w:color w:val="111111"/>
          <w:sz w:val="28"/>
          <w:szCs w:val="28"/>
          <w:rtl w:val="true"/>
          <w:lang w:bidi="fa-IR"/>
        </w:rPr>
        <w:t xml:space="preserve">. </w:t>
      </w:r>
      <w:bookmarkStart w:id="225" w:name="pg16670_193293"/>
    </w:p>
    <w:p>
      <w:pPr>
        <w:pStyle w:val="BookText"/>
        <w:rPr/>
      </w:pPr>
      <w:bookmarkEnd w:id="2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انجام سعى پس از نماز طواف فورى نيست و تا زمانى كه وقت براى اتمام اعمال عمره باقى است، تأخير سعى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در اوّلين فرصت ممكن انجام شود</w:t>
      </w:r>
      <w:r>
        <w:rPr>
          <w:rFonts w:eastAsia="IRNazanin" w:cs="IRNazanin"/>
          <w:color w:val="111111"/>
          <w:sz w:val="28"/>
          <w:szCs w:val="28"/>
          <w:rtl w:val="true"/>
          <w:lang w:bidi="fa-IR"/>
        </w:rPr>
        <w:t>.</w:t>
      </w:r>
    </w:p>
    <w:p>
      <w:pPr>
        <w:pStyle w:val="Heading5"/>
        <w:numPr>
          <w:ilvl w:val="4"/>
          <w:numId w:val="1"/>
        </w:numPr>
        <w:rPr/>
      </w:pPr>
      <w:bookmarkStart w:id="226" w:name="__RefHeading___Toc12150590_1280447820"/>
      <w:bookmarkStart w:id="227" w:name="_Toc82"/>
      <w:bookmarkEnd w:id="226"/>
      <w:r>
        <w:rPr>
          <w:rtl w:val="true"/>
        </w:rPr>
        <w:t>مكان سعى</w:t>
      </w:r>
      <w:bookmarkEnd w:id="2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بيان شد مكان سعى حدّ فاصل دو كوه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نمى‌كند كه در طبقه اوّل باشد يا در طبقات بالا و اگر در آينده طبقات فوقانى اضافه شود يا زيرزمين در اين مكان احداث شود، سعى از آنجا هم صحيح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در مسعاى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عريض‌تر شده و محلّ نيّت در آن جلوتر از قبل است، صحيح مى‌باشد</w:t>
      </w:r>
      <w:r>
        <w:rPr>
          <w:rFonts w:eastAsia="Amiri" w:cs="Amiri" w:ascii="Amiri" w:hAnsi="Amiri"/>
          <w:color w:val="111111"/>
          <w:sz w:val="28"/>
          <w:szCs w:val="28"/>
          <w:rtl w:val="true"/>
          <w:lang w:bidi="ar-SA"/>
        </w:rPr>
        <w:t xml:space="preserve">. </w:t>
      </w:r>
      <w:bookmarkStart w:id="228" w:name="pg16670_193295"/>
    </w:p>
    <w:p>
      <w:pPr>
        <w:pStyle w:val="Heading5"/>
        <w:numPr>
          <w:ilvl w:val="4"/>
          <w:numId w:val="1"/>
        </w:numPr>
        <w:rPr/>
      </w:pPr>
      <w:bookmarkStart w:id="229" w:name="__RefHeading___Toc12150592_1280447820"/>
      <w:bookmarkStart w:id="230" w:name="_Toc83"/>
      <w:bookmarkEnd w:id="228"/>
      <w:bookmarkEnd w:id="229"/>
      <w:r>
        <w:rPr>
          <w:rtl w:val="true"/>
        </w:rPr>
        <w:t>نيابت در سعى</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هيچ وجه قدرت ندارد پياده يا سواره يا در طبق و صندلى و نظائر آن سعى نمايد،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طهارت، شرط صحّت سعى نيست و محل سعى نيز مسجد نمى‌باشد، سعى زن حائض يا نفسا يا مستحاضه صحيح است و نائب گرفتن به اين دليل صحيح نيست و كفايت نمى‌كند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داشتن عذرى مثل عادت ماهانه زنان، براى طواف و نماز آن نايب گرفته است و سعى را بايد خودش انجام دهد، لازم است رعايت ترتيب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كند تا نماز طواف نايب تمام شود و سپس سعى را آغاز نمايد</w:t>
      </w:r>
      <w:r>
        <w:rPr>
          <w:rFonts w:eastAsia="IRNazanin" w:cs="IRNazanin"/>
          <w:color w:val="111111"/>
          <w:sz w:val="28"/>
          <w:szCs w:val="28"/>
          <w:rtl w:val="true"/>
          <w:lang w:bidi="fa-IR"/>
        </w:rPr>
        <w:t xml:space="preserve">. </w:t>
      </w:r>
      <w:bookmarkStart w:id="231" w:name="pg16670_193297"/>
    </w:p>
    <w:p>
      <w:pPr>
        <w:pStyle w:val="Heading5"/>
        <w:numPr>
          <w:ilvl w:val="4"/>
          <w:numId w:val="1"/>
        </w:numPr>
        <w:rPr/>
      </w:pPr>
      <w:bookmarkStart w:id="232" w:name="__RefHeading___Toc12150594_1280447820"/>
      <w:bookmarkStart w:id="233" w:name="_Toc84"/>
      <w:bookmarkEnd w:id="231"/>
      <w:bookmarkEnd w:id="232"/>
      <w:r>
        <w:rPr>
          <w:rtl w:val="true"/>
        </w:rPr>
        <w:t>واجبات سعى</w:t>
      </w:r>
      <w:bookmarkEnd w:id="233"/>
    </w:p>
    <w:p>
      <w:pPr>
        <w:pStyle w:val="Heading6"/>
        <w:numPr>
          <w:ilvl w:val="5"/>
          <w:numId w:val="1"/>
        </w:numPr>
        <w:rPr/>
      </w:pPr>
      <w:bookmarkStart w:id="234" w:name="__RefHeading___Toc12150596_1280447820"/>
      <w:bookmarkStart w:id="235" w:name="_Toc85"/>
      <w:bookmarkEnd w:id="234"/>
      <w:r>
        <w:rPr/>
        <w:t>1</w:t>
      </w:r>
      <w:r>
        <w:rPr>
          <w:rtl w:val="true"/>
        </w:rPr>
        <w:t xml:space="preserve">. </w:t>
      </w:r>
      <w:r>
        <w:rPr>
          <w:rtl w:val="true"/>
        </w:rPr>
        <w:t>نيّت</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عبادت است‌بايد از اوّل‌تا آخر با قصد تقرّب‌و با توجّه به عمل‌باشد، بنابر اين‌اگر كسى در اثناى‌سعى، ريا نمايد، يا اگر او را سعى مى‌دهند، خوابش ببرد، بايد آن‌مقدار را كه‌خواب‌بوده‌يا ريا نموده، تدارك نمايد</w:t>
      </w:r>
      <w:r>
        <w:rPr>
          <w:rFonts w:eastAsia="IRNazanin" w:cs="IRNazanin"/>
          <w:color w:val="111111"/>
          <w:sz w:val="28"/>
          <w:szCs w:val="28"/>
          <w:rtl w:val="true"/>
          <w:lang w:bidi="fa-IR"/>
        </w:rPr>
        <w:t>.</w:t>
      </w:r>
    </w:p>
    <w:p>
      <w:pPr>
        <w:pStyle w:val="Heading6"/>
        <w:numPr>
          <w:ilvl w:val="5"/>
          <w:numId w:val="1"/>
        </w:numPr>
        <w:rPr/>
      </w:pPr>
      <w:bookmarkStart w:id="236" w:name="__RefHeading___Toc12150598_1280447820"/>
      <w:bookmarkStart w:id="237" w:name="_Toc86"/>
      <w:bookmarkEnd w:id="236"/>
      <w:r>
        <w:rPr/>
        <w:t>2</w:t>
      </w:r>
      <w:r>
        <w:rPr>
          <w:rtl w:val="true"/>
        </w:rPr>
        <w:t xml:space="preserve">. </w:t>
      </w:r>
      <w:r>
        <w:rPr>
          <w:rtl w:val="true"/>
        </w:rPr>
        <w:t>شروع سعى از صفا و ختم به مروه</w:t>
      </w:r>
      <w:bookmarkEnd w:id="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از صفا شروع شود، به اين ترتيب كه محرم بايد از ابتداى صفا به ابتداى مروه برود و اين يك دور محسوب مى‌شود و آنگاه كه از مروه به صفا باز مى‌گردد، دور دوّم به پايان مى‌رسد و به همين ترتيب ادامه مى‌دهد تا در دور هفتم به مروه برسد و سعى تمام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لازم‌نيست‌در هر شوطى‌روى‌كوه‌صفا يا </w:t>
      </w:r>
      <w:bookmarkStart w:id="238" w:name="pg16670_193299"/>
    </w:p>
    <w:p>
      <w:pPr>
        <w:pStyle w:val="BookText"/>
        <w:rPr/>
      </w:pPr>
      <w:bookmarkEnd w:id="238"/>
      <w:r>
        <w:rPr>
          <w:rFonts w:ascii="Amiri" w:hAnsi="Amiri" w:eastAsia="Amiri" w:cs="Amiri"/>
          <w:color w:val="111111"/>
          <w:sz w:val="28"/>
          <w:sz w:val="28"/>
          <w:szCs w:val="28"/>
          <w:rtl w:val="true"/>
          <w:lang w:bidi="ar-SA"/>
        </w:rPr>
        <w:t>مروه‌برود و همين‌مقدار كه‌از ابتداى‌سراشيبى صفا شروع‌و به ابتداى‌سراشيبى مروه‌ختم‌كند و يا به‌عكس، يك‌شوطمحسوب مى‌شود</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2150600_1280447820"/>
      <w:bookmarkStart w:id="240" w:name="_Toc87"/>
      <w:bookmarkEnd w:id="239"/>
      <w:r>
        <w:rPr/>
        <w:t>3</w:t>
      </w:r>
      <w:r>
        <w:rPr>
          <w:rtl w:val="true"/>
        </w:rPr>
        <w:t xml:space="preserve">. </w:t>
      </w:r>
      <w:r>
        <w:rPr>
          <w:rtl w:val="true"/>
        </w:rPr>
        <w:t>انجام سعى در مسعى و رو به صفا و مروه</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سعى بايد مسير بين صفا و مروه به صورت معمول و متعارف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در هنگام سعى از داخل مسجدالحرام يا فضاى خارج مسجد عبور كند، صحيح نيست و آن مقدار از سعى‌را بايد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هنگام حركت به سوى مروه، رو به مروه و هنگام بازگشت به طرف صفا، رو به صفا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عقب عقب رفتن يا به پهلو رفتن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به اطراف يا برگرداندن سر، اشكال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قسمتى از سعى را غير متعارف </w:t>
      </w:r>
      <w:bookmarkStart w:id="241" w:name="pg16670_193301"/>
    </w:p>
    <w:p>
      <w:pPr>
        <w:pStyle w:val="BookText"/>
        <w:rPr/>
      </w:pPr>
      <w:bookmarkEnd w:id="241"/>
      <w:r>
        <w:rPr>
          <w:rFonts w:ascii="IRNazanin" w:hAnsi="IRNazanin" w:eastAsia="IRNazanin"/>
          <w:color w:val="111111"/>
          <w:sz w:val="28"/>
          <w:sz w:val="28"/>
          <w:szCs w:val="28"/>
          <w:rtl w:val="true"/>
          <w:lang w:bidi="fa-IR"/>
        </w:rPr>
        <w:t>انجام دهد، يعنى عقب عقب يا به پهلو حركت نمايد، بايد برگردد و همان مقدار از سعى را اعاده نمايد</w:t>
      </w:r>
      <w:r>
        <w:rPr>
          <w:rFonts w:eastAsia="IRNazanin" w:cs="IRNazanin"/>
          <w:color w:val="111111"/>
          <w:sz w:val="28"/>
          <w:szCs w:val="28"/>
          <w:rtl w:val="true"/>
          <w:lang w:bidi="fa-IR"/>
        </w:rPr>
        <w:t>.</w:t>
      </w:r>
    </w:p>
    <w:p>
      <w:pPr>
        <w:pStyle w:val="Heading6"/>
        <w:numPr>
          <w:ilvl w:val="5"/>
          <w:numId w:val="1"/>
        </w:numPr>
        <w:rPr/>
      </w:pPr>
      <w:bookmarkStart w:id="242" w:name="__RefHeading___Toc12150602_1280447820"/>
      <w:bookmarkStart w:id="243" w:name="_Toc88"/>
      <w:bookmarkEnd w:id="242"/>
      <w:r>
        <w:rPr/>
        <w:t>4</w:t>
      </w:r>
      <w:r>
        <w:rPr>
          <w:rtl w:val="true"/>
        </w:rPr>
        <w:t xml:space="preserve">. </w:t>
      </w:r>
      <w:r>
        <w:rPr>
          <w:rtl w:val="true"/>
        </w:rPr>
        <w:t>انجام هفت دور كامل و پى در پى</w:t>
      </w:r>
      <w:bookmarkEnd w:id="24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اشواط سعى بايد هفت شوط كامل باشد و كمتر يا زيادتر انجام دادن آن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تعداد اشواط سعى را كمتر يا زيادتر از هفت شوط انجام دهد، گناه كرده است ولى قبل از تقصير مى‌تواند آن را تدارك نمايد، به صورتى كه اگر كمتر انجام داده است، كمبود را جبران كند و اگر در حال انجام اشواط بعد از شوط هفتم باشد، سعى را از همان جا رها كند و تقصير نمايد و عمره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عمد تعداد اشواط سعى را كمتر يا زيادتر از هفت شوط انجام دهد و تقصير نمايد، عمره او باطل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بفهمد سعى را سهواً يا جهلاً، </w:t>
      </w:r>
    </w:p>
    <w:p>
      <w:pPr>
        <w:pStyle w:val="BookText"/>
        <w:rPr/>
      </w:pPr>
      <w:r>
        <w:rPr>
          <w:rFonts w:ascii="IRNazanin" w:hAnsi="IRNazanin" w:eastAsia="IRNazanin"/>
          <w:color w:val="111111"/>
          <w:sz w:val="28"/>
          <w:sz w:val="28"/>
          <w:szCs w:val="28"/>
          <w:rtl w:val="true"/>
          <w:lang w:bidi="fa-IR"/>
        </w:rPr>
        <w:t>كمتر از هفت شوط انجام داده است، اگر مى‌تواند بايد برگردد و آن تعداد از اشواط سعى كه يقين دارد انجام نداده است،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برگردد،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تقصير را انجام داده باشد، لازم نيست اعاده كند و عمره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سعى را بيش از هفت شوط انجام دهد، عمره او باطل نيست، هر چند تقصير كرده باشد و اگر قبل از تقصير و در حال انجام اشواط اضافى بفهمد كه سعى را بيش از هفت شوط انجام داده است، بايد سعى را از همان جا رها كند و تقصير نمايد و عمره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تمام‌شدن‌سعى‌در تعداد شوطهاى‌آن‌شك‌كند، نبايد به شك خود اعتنا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اثناى‌سعى‌در تعداد شوطها شك كند، سعى اوباطل‌است‌و بايد آن را از سر گيرد، مگر در شك‌بين‌هفت‌و هشت، كه بايد بنا را بر هفت </w:t>
      </w:r>
      <w:bookmarkStart w:id="244" w:name="pg16670_193305"/>
    </w:p>
    <w:p>
      <w:pPr>
        <w:pStyle w:val="BookText"/>
        <w:rPr/>
      </w:pPr>
      <w:bookmarkEnd w:id="244"/>
      <w:r>
        <w:rPr>
          <w:rFonts w:ascii="IRNazanin" w:hAnsi="IRNazanin" w:eastAsia="IRNazanin"/>
          <w:color w:val="111111"/>
          <w:sz w:val="28"/>
          <w:sz w:val="28"/>
          <w:szCs w:val="28"/>
          <w:rtl w:val="true"/>
          <w:lang w:bidi="fa-IR"/>
        </w:rPr>
        <w:t>بگذارد و سعى را تمام كند و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گمان‌در سعى‌حكم‌شك‌را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موالات عرفى بين اشواط سعى لازم است، يعنى نبايد بين اشواطِ سعى آنقدر فاصله بيفتد كه عرفاً پى در پى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محرم مى‌تواند در آخر هر شوط يا حتّى بين اشواط قدرى بنشيند يا استراحت كند يا روى صفا و مروه برود و بعد سعى را ادامه دهد</w:t>
      </w:r>
      <w:r>
        <w:rPr>
          <w:rFonts w:eastAsia="IRNazanin" w:cs="IRNazanin"/>
          <w:color w:val="111111"/>
          <w:sz w:val="28"/>
          <w:szCs w:val="28"/>
          <w:rtl w:val="true"/>
          <w:lang w:bidi="fa-IR"/>
        </w:rPr>
        <w:t>.</w:t>
      </w:r>
    </w:p>
    <w:p>
      <w:pPr>
        <w:pStyle w:val="Heading6"/>
        <w:numPr>
          <w:ilvl w:val="5"/>
          <w:numId w:val="1"/>
        </w:numPr>
        <w:rPr/>
      </w:pPr>
      <w:bookmarkStart w:id="245" w:name="__RefHeading___Toc12150604_1280447820"/>
      <w:bookmarkStart w:id="246" w:name="_Toc89"/>
      <w:bookmarkEnd w:id="245"/>
      <w:r>
        <w:rPr/>
        <w:t>5</w:t>
      </w:r>
      <w:r>
        <w:rPr>
          <w:rtl w:val="true"/>
        </w:rPr>
        <w:t xml:space="preserve">. </w:t>
      </w:r>
      <w:r>
        <w:rPr>
          <w:rtl w:val="true"/>
        </w:rPr>
        <w:t>مختون بودن</w:t>
      </w:r>
      <w:bookmarkEnd w:id="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در حال سعى، براى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پسر نابالغ را نيز شامل مى‌شود</w:t>
      </w:r>
      <w:r>
        <w:rPr>
          <w:rFonts w:eastAsia="IRNazanin" w:cs="IRNazanin"/>
          <w:color w:val="111111"/>
          <w:sz w:val="28"/>
          <w:szCs w:val="28"/>
          <w:rtl w:val="true"/>
          <w:lang w:bidi="fa-IR"/>
        </w:rPr>
        <w:t>.</w:t>
      </w:r>
    </w:p>
    <w:p>
      <w:pPr>
        <w:pStyle w:val="Heading5"/>
        <w:numPr>
          <w:ilvl w:val="4"/>
          <w:numId w:val="1"/>
        </w:numPr>
        <w:rPr/>
      </w:pPr>
      <w:bookmarkStart w:id="247" w:name="__RefHeading___Toc12150606_1280447820"/>
      <w:bookmarkStart w:id="248" w:name="_Toc90"/>
      <w:bookmarkEnd w:id="247"/>
      <w:r>
        <w:rPr>
          <w:rtl w:val="true"/>
        </w:rPr>
        <w:t>احكام قطع سعى</w:t>
      </w:r>
      <w:bookmarkEnd w:id="2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هر دليلى سعى خود را قطع كند، به شرط آنكه موالات عرفيه به هم نخورده باشد، </w:t>
      </w:r>
    </w:p>
    <w:p>
      <w:pPr>
        <w:pStyle w:val="BookText"/>
        <w:rPr/>
      </w:pPr>
      <w:r>
        <w:rPr>
          <w:rFonts w:ascii="IRNazanin" w:hAnsi="IRNazanin" w:eastAsia="IRNazanin"/>
          <w:color w:val="111111"/>
          <w:sz w:val="28"/>
          <w:sz w:val="28"/>
          <w:szCs w:val="28"/>
          <w:rtl w:val="true"/>
          <w:lang w:bidi="fa-IR"/>
        </w:rPr>
        <w:t>بعداً مى‌تواند از همان جا كه قطع كرده است ادامه دهد و فرقى نمى‌كند كه قبلاً چند شوط انجام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سعى براى رسيدن به نماز جماعت يا درك نماز اوّل وقت مستحبّ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سعى يا از شوطى كه در حال انجام آن است، منصرف شود، سعى يا آن شوط از سعى باطل مى‌شود و بدون اينكه محل سعى را ترك كند مى‌تواند سعى يا آن شوط را از اوّل شروع كند</w:t>
      </w:r>
      <w:r>
        <w:rPr>
          <w:rFonts w:eastAsia="IRNazanin" w:cs="IRNazanin"/>
          <w:color w:val="111111"/>
          <w:sz w:val="28"/>
          <w:szCs w:val="28"/>
          <w:rtl w:val="true"/>
          <w:lang w:bidi="fa-IR"/>
        </w:rPr>
        <w:t xml:space="preserve">. </w:t>
      </w:r>
      <w:bookmarkStart w:id="249" w:name="pg16670_193309"/>
    </w:p>
    <w:p>
      <w:pPr>
        <w:pStyle w:val="Heading5"/>
        <w:numPr>
          <w:ilvl w:val="4"/>
          <w:numId w:val="1"/>
        </w:numPr>
        <w:rPr/>
      </w:pPr>
      <w:bookmarkStart w:id="250" w:name="__RefHeading___Toc12150608_1280447820"/>
      <w:bookmarkStart w:id="251" w:name="_Toc91"/>
      <w:bookmarkEnd w:id="249"/>
      <w:bookmarkEnd w:id="250"/>
      <w:r>
        <w:rPr>
          <w:rtl w:val="true"/>
        </w:rPr>
        <w:t>آداب و مستحبّات سعى</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زير هنگام سعى براى زائر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مستحبّاست‌از درى كه‌مقابل حجرالاسود است‌به سوى‌صفا متوجّه‌شود و با آرامى‌دل‌و بدن بالاى‌صفا رفته‌و به‌كعبه‌نظر كند و به‌ركنى‌كه حجرالاسود در آن‌است‌رو كند و حمد و ثناى‌الهى‌را به جا آورد و نعمت‌هاى‌الهى‌را به‌خاطر بياورد، سپس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يُحْيِي‌وَ يُمِيتُ وَ هُوَ حَي‌لَا يَمُوتُ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سه‌مرتبه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صلوات بر محمّد و آل‌محمّد بفرستد، و سه مرتبه‌بگويد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 الْحَمْدُ لِلَّهِ عَلَى مَا أَوْلَانَا وَ الْحَمْدُ لِلَّهِ الْحَي‌الْقَيُّومِ وَ الْحَمْدُ لِلَّهِ الْحَي‌الدَّائِمِ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عَبْدُهُ وَ رَسُولُهُ لَا نَعْبُدُ إِلَّا إِيَّاهُ مُخْلِصِينَ لَهُ الدِّينَ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إِنِّي‌أَسْأَلُكَ الْعَفْوَ وَ الْعَافِيَة وَ الْيَقِينَ فِي‌الدُّنْيَا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فِي‌الدُّنْيَا حَسَنَة وَ فِي‌الْآخِرَة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اللَّهُمَّ بَارِكْ لِي‌فِي‌الْمَوْتِ و فِي‌مَا بَعْدَ الْمَوْتِ اللَّهُمَّ إِنِّي‌أَعُوذُ بِكَ مِنْ ظُلْمَة الْقَبْرِ وَ وَحْشَتِهِ اللَّهُمَّ أَظِلَّنِي‌فِي‌ظِلِّ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مكرراً خودش و دينش و مالش را به خداوند تبارك و تعالى بسپارد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الَّذِي‌لَا يَضِيعُ وَدَائِعُهُ نَفْسِي‌وَ دِينِي‌وَ أَهْلِي‌اللَّهُمَّ اسْتَعْمِلْنِي‌عَلَى كِتَابِكَ وَ سُنَّة نَبِيِّكَ وَ تَوَفَّنِي‌عَلَى مِلَّتِهِ وَ أَعِذْنِي‌مِنَ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سپس‌دعاى‌سابق‌را تكرار كند،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باز دعا را اعاده‌نمايد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تمام‌اين‌عمل </w:t>
      </w:r>
    </w:p>
    <w:p>
      <w:pPr>
        <w:pStyle w:val="BookText"/>
        <w:rPr/>
      </w:pPr>
      <w:r>
        <w:rPr>
          <w:rFonts w:ascii="Amiri" w:hAnsi="Amiri" w:eastAsia="Amiri" w:cs="Amiri"/>
          <w:color w:val="111111"/>
          <w:sz w:val="28"/>
          <w:sz w:val="28"/>
          <w:szCs w:val="28"/>
          <w:rtl w:val="true"/>
          <w:lang w:bidi="ar-SA"/>
        </w:rPr>
        <w:t>را نمى‌تواند انجام‌دهد، هر مقدار كه‌مى‌تواند بخواند</w:t>
      </w:r>
      <w:r>
        <w:rPr>
          <w:rFonts w:eastAsia="Amiri" w:cs="Amiri" w:ascii="Amiri" w:hAnsi="Amiri"/>
          <w:color w:val="111111"/>
          <w:sz w:val="28"/>
          <w:szCs w:val="28"/>
          <w:rtl w:val="true"/>
          <w:lang w:bidi="ar-SA"/>
        </w:rPr>
        <w:t>.</w:t>
      </w:r>
      <w:r>
        <w:rPr>
          <w:rStyle w:val="FootnoteAnchor"/>
        </w:rPr>
        <w:footnoteReference w:id="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است‌رو به‌كعبه‌نمايد و اين‌دعا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لِي‌كُلَّ ذَنْبٍ أَذْنَبْتُهُ قَطُّ فَإِنْ عُدْتُ فَعُدْ عَلَي‌بِالْمَغْفِرَة فَإِنَّكَ أَنْتَ الْغَفُورُ الرَّحِيمُ اللَّهُمَّ افْعَلْ بِي‌مَا أَنْتَ أَهْلُهُ فَإِنَّكَ إِنْ تَفْعَلْ بِي‌مَا أَنْتَ أَهْلُهُ تَرْحَمْنِي‌وَ إِنْ تُعَذِّبْنِي‌فَأَنْتَ غَنِي‌عَنْ عَذَابِي‌وَ أَنَا مُحْتَاجٌ إِلَى رَحْمَتِكَ فَيَا مَنْ أَنَا مُحْتَاجٌ إِلَى رَحْمَتِهِ ارْحَمْنِي‌اللَّهُمَّ لَا تَفْعَلْ بِي‌مَا أَنَا أَهْلُهُ فَإِنَّكَ إِنْ تَفْعَلْ بِي‌مَا أَنَا أَهْلُهُ تُعَذِّبْنِي‌وَ لَمْ تَظْلِمْنِي‌أَصْبَحْتُ أَتَّقِي‌عَدْلَكَ وَ لَا أَخَافُ جَوْرَكَ فَيَا مَنْ هُوَ عَدْلٌ لَا يَجُورُ ارْحَمْنِى</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پس‌بگويد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 لَا يَنْفَدُ نَائِلُهُ صَلِّ عَلَى مُحَمَّدٍ وَ آلِ مُحَمَّدٍ وَ أَعِذْنِي‌مِنَ النَّارِ بِرَحْمَتِكَ</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حديث‌شريف‌وارد شده‌است‌هر كسى كه بخواهد مال‌او زياد شود، ايستادن‌بر صفا را طول‌دهد و هنگامى‌كه‌از صفا پايين‌مى‌آيد متوجّه‌كعبه معظّمه‌شود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إِنِّي‌أَعُوذُ بِكَ مِنْ عَذَابِ الْقَبْرِ وَ فِتْنَتِهِ وَ غُرْبَتِهِ وَ وَحْشَتِهِ وَ ظُلْمَتِهِ وَ ضَيْقِهِ وَ ضَنْكِهِ اللَّهُمَّ أَظِلَّنِي‌فِي‌ظِلِّ عَرْشِكَ يَوْمَ لَا ظِلَّ إِلَّا ظِلُّك</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پس‌بگويد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عَلَي‌نِعْمَتَكَ وَ اسْتَعْمِلْنِي‌بِطَاعَتِكَ وَ مَرْضَاتِك</w:t>
      </w:r>
      <w:r>
        <w:rPr>
          <w:rFonts w:eastAsia="Amiri" w:cs="Amiri" w:ascii="Amiri" w:hAnsi="Amiri"/>
          <w:color w:val="111111"/>
          <w:sz w:val="28"/>
          <w:szCs w:val="28"/>
          <w:rtl w:val="true"/>
          <w:lang w:bidi="ar-SA"/>
        </w:rPr>
        <w:t>»</w:t>
      </w:r>
      <w:r>
        <w:rPr>
          <w:rStyle w:val="FootnoteAnchor"/>
        </w:rPr>
        <w:footnoteReference w:id="3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پياده سعى‌كند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مقدارى از سعى كه فعلاً بين چراغ‌هاى سبز رنگ واقع شده است، هروله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هنگامى كه‌به مناره ميانه يا اوّلين چراغ سبز مى‌رسد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 صَلِّ عَلَى مُحَمَّدٍ وَ آلِ مُحَمَّدٍ اللَّهُمَّ اغْفِرْ وَ ارْحَمْ وَ تَجَاوَزْ عَمَّا تَعْلَمُ إِنَّكَ أَنْتَ الْأَعَزُّ الْأَكْرَمُ وَ اهْدِنِي‌لِلَّتِي‌هِي‌أَقْوَمُ اللَّهُمَّ إِنَّ عَمَلِي‌ضَعِيفٌ فَضَاعِفْهُ لِي‌وَ تَقَبَّلْ مِنِّي‌اللَّهُمَّ لَكَ سَعْيِي‌وَ بِكَ حَوْلِي‌وَ قُوَّتِي‌فَتَقَبَّلْ عَمَلِي‌يَا مَنْ يَقْبَلُ عَمَلَ الْمُتَّقِينَ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وقتى‌كه‌از آن‌محلّ گذشت‌بگويد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وَ الْكَرَمِ وَ النَّعْمَاءِ وَ الْجُودِ صَلِّ عَلَى مُحَمَّدٍ وَ آلِ مُحَمَّدٍ وَ اغْفِرْ لِي‌ذُنُوبِي‌إِنَّهُ لَا يَغْفِرُ الذُّنُوبَ إِلَّا أَنْتَ يَا كَرِيمُ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مروه رسيد، از كوه بالا رود و آنچه براى صفا گفته شد، به جا آورد 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أَمَرَ بِالْعَفْوِ يَا مَنْ يَجْزِي‌عَلَى الْعَفْوِ يَا مَنْ دَلَّ عَلَى الْعَفْوِ يَا مَنْ زَيَّنَ الْعَفْوَ يَا مَنْ يُثِيبُ عَلَى الْعَفْوِ يَا مَنْ يُحِبُّ الْعَفْوَ يَا مَنْ يُعْطِي‌عَلَى الْعَفْوِ يَا مَنْ يَعْفُو عَلَى الْعَفْوِ يَا رَبَّ الْعَفْوِ الْعَفْوَ الْعَفْوَ الْعَفْو</w:t>
      </w:r>
      <w:r>
        <w:rPr>
          <w:rFonts w:eastAsia="Amiri" w:cs="Amiri" w:ascii="Amiri" w:hAnsi="Amiri"/>
          <w:color w:val="111111"/>
          <w:sz w:val="28"/>
          <w:szCs w:val="28"/>
          <w:rtl w:val="true"/>
          <w:lang w:bidi="ar-SA"/>
        </w:rPr>
        <w:t>»</w:t>
      </w:r>
      <w:r>
        <w:rPr>
          <w:rStyle w:val="FootnoteAnchor"/>
        </w:rPr>
        <w:footnoteReference w:id="37"/>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حال‌سعى، در گريه كردن كوشش كند و خود را به گريه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حال‌سعى، بسيار دعا كند و اين‌دعا را نيز بخواند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فِي‌كُلِّ حَالٍ وَ صِدْقَ النِّيَّة فِي‌التَّوَكُّلِ عَلَيْكَ</w:t>
      </w:r>
      <w:r>
        <w:rPr>
          <w:rFonts w:eastAsia="Amiri" w:cs="Amiri" w:ascii="Amiri" w:hAnsi="Amiri"/>
          <w:color w:val="111111"/>
          <w:sz w:val="28"/>
          <w:szCs w:val="28"/>
          <w:rtl w:val="true"/>
          <w:lang w:bidi="ar-SA"/>
        </w:rPr>
        <w:t>»</w:t>
      </w:r>
      <w:r>
        <w:rPr>
          <w:rStyle w:val="FootnoteAnchor"/>
          <w:rtl w:val="true"/>
        </w:rPr>
        <w:footnoteReference w:id="38"/>
      </w:r>
      <w:bookmarkStart w:id="252" w:name="pg16670_193323"/>
    </w:p>
    <w:p>
      <w:pPr>
        <w:pStyle w:val="Heading4"/>
        <w:numPr>
          <w:ilvl w:val="3"/>
          <w:numId w:val="1"/>
        </w:numPr>
        <w:rPr/>
      </w:pPr>
      <w:bookmarkStart w:id="253" w:name="__RefHeading___Toc12150610_1280447820"/>
      <w:bookmarkStart w:id="254" w:name="_Toc92"/>
      <w:bookmarkEnd w:id="252"/>
      <w:bookmarkEnd w:id="253"/>
      <w:r>
        <w:rPr>
          <w:rtl w:val="true"/>
        </w:rPr>
        <w:t>پنجم</w:t>
      </w:r>
      <w:r>
        <w:rPr>
          <w:rtl w:val="true"/>
        </w:rPr>
        <w:t xml:space="preserve">: </w:t>
      </w:r>
      <w:r>
        <w:rPr>
          <w:rtl w:val="true"/>
        </w:rPr>
        <w:t>تقصير</w:t>
      </w:r>
      <w:bookmarkEnd w:id="2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پس از اتمام سعى، تقصير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مقدارى از موى سر يا صورت يا ناخن خود را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بهتر است كه هم مقدارى از ناخن‌گرفته شود و هم مقدارى‌از موى‌سر يا صورت‌كوتاه‌شود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مو براى تقصير كفايت نمى‌كند، بلكه حرام است و اگر كسى به جاى چيدن مو، آن را بكند، حكم كسى را دارد كه تقصير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نيز از عبادات‌است‌و بايد با توجّه و قصد تقرّب‌به جا آورده‌شود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تقصير نكند، عمره‌اش باطل نمى‌شود و بايد تقصير كند و بعداً طواف نساء و نماز آن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تقصير نكند، عمره‌اش صحيح‌است‌و هرجا كه‌يادش‌آمد بايد تقصير نمايد و اعمال بعدى را نيز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هنوز در مكّه حضور دارد يا امكان بازگشت متعارف دارد، بايد خودش اعاده كند و گرنه بايد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بايد پس از سعى انجام شود و اگر كسى زودتر از سعى تقصير كند، پس از آن بايد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تقصير پس از سعى فورى نيست و تاخير آن تا زمانى كه محرم براى ساير اعمال عمره وقت دارد،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مكان مشخصى ندارد و در همه مكان‌ها صحيح است و لازم نيست حتماً در محل سعى يا در مروه صورت پذيرد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بعد از تقصير شك كند كه صحيح </w:t>
      </w:r>
    </w:p>
    <w:p>
      <w:pPr>
        <w:pStyle w:val="BookText"/>
        <w:rPr/>
      </w:pPr>
      <w:r>
        <w:rPr>
          <w:rFonts w:ascii="Amiri" w:hAnsi="Amiri" w:eastAsia="Amiri" w:cs="Amiri"/>
          <w:color w:val="111111"/>
          <w:sz w:val="28"/>
          <w:sz w:val="28"/>
          <w:szCs w:val="28"/>
          <w:rtl w:val="true"/>
          <w:lang w:bidi="ar-SA"/>
        </w:rPr>
        <w:t>انجام داده است يا نه، نبايد به شك خود اعتنا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قبل از تقصير خودش، مو يا ناخن ديگرى را به عنوان تقصير كوتاه نمايد و ضررى به احرام خود يا ديگرى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كردن شيعه و سنّى براى همديگر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بايد هنگام تقصير موى خود را از ديد نامحرم بپوشانند، هر چند در صورت نمايان شدن مو، تقصير آنان صحيح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بعد از تقصير، همه محرّماتى كه به واسطه احرام بر محرم حرام شده بود، حلال مى‌شود، به غير از نزديكى با همسر و استعمال بوى خوش كه پس از انجام طواف نساء و نماز آن حلال مى‌گردد</w:t>
      </w:r>
      <w:r>
        <w:rPr>
          <w:rFonts w:eastAsia="IRNazanin" w:cs="IRNazanin"/>
          <w:color w:val="111111"/>
          <w:sz w:val="28"/>
          <w:szCs w:val="28"/>
          <w:rtl w:val="true"/>
          <w:lang w:bidi="fa-IR"/>
        </w:rPr>
        <w:t xml:space="preserve">. </w:t>
      </w:r>
      <w:bookmarkStart w:id="255" w:name="pg16670_193326"/>
    </w:p>
    <w:p>
      <w:pPr>
        <w:pStyle w:val="Heading4"/>
        <w:numPr>
          <w:ilvl w:val="3"/>
          <w:numId w:val="1"/>
        </w:numPr>
        <w:rPr/>
      </w:pPr>
      <w:bookmarkStart w:id="256" w:name="__RefHeading___Toc12150612_1280447820"/>
      <w:bookmarkStart w:id="257" w:name="_Toc93"/>
      <w:bookmarkEnd w:id="255"/>
      <w:bookmarkEnd w:id="256"/>
      <w:r>
        <w:rPr>
          <w:rtl w:val="true"/>
        </w:rPr>
        <w:t>ششم و هفتم</w:t>
      </w:r>
      <w:r>
        <w:rPr>
          <w:rtl w:val="true"/>
        </w:rPr>
        <w:t xml:space="preserve">: </w:t>
      </w:r>
      <w:r>
        <w:rPr>
          <w:rtl w:val="true"/>
        </w:rPr>
        <w:t>طواف نساء و نماز آن</w:t>
      </w:r>
      <w:bookmarkEnd w:id="2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حلق يا تقصير، انجام طواف نساء و نماز آن بر محرم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طواف نساء فوراً بعد از تقصير انجام شود، بلكه تأخير آن تا زمانى كه براى انجام طواف و نماز آن وقت باشد،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از نظر كيفيت و احكام، مثل طواف عمره و نماز آن است، مگر در نيّت كه بايد به قصد طواف نساء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نماز آن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پير و جوان و بالغ و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طواف نساء را ترك كند، اگر مرد باشد زن بر او حلال نمى‌شود و اگر زن باشد مرد بر او حلال نمى‌گردد و اگر بچّه باشد نمى‌تواند ازدواج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گرچه واجب است و بدون آن همسر حلال نمى‌شود، ولى اگر كسى عمداً يا سهواً يا به واسطه عذرى يا به علّت نداستن مسأله آن را به جا نياورد، عمره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نساء را به جا نياورد تا از مكّه مكرّمه برگردد، اگر مى‌تواند بايد خودش برگردد و به جا آورد و اگر مشقّت دارد،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به جا آوردن طواف نساء با ديگرى نزديكى كند، بايد كفّاره بدهد و كفّاره آن يك گوسفند است، گرچه شتر بهتر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طواف نساء و نماز آن، همسر و استعمال بوى خوش نيز بر محرم حلال مى‌شود</w:t>
      </w:r>
      <w:r>
        <w:rPr>
          <w:rFonts w:eastAsia="Amiri" w:cs="Amiri" w:ascii="Amiri" w:hAnsi="Amiri"/>
          <w:color w:val="111111"/>
          <w:sz w:val="28"/>
          <w:szCs w:val="28"/>
          <w:rtl w:val="true"/>
          <w:lang w:bidi="ar-SA"/>
        </w:rPr>
        <w:t xml:space="preserve">. </w:t>
      </w:r>
      <w:bookmarkStart w:id="258" w:name="pg16670_193329"/>
    </w:p>
    <w:p>
      <w:pPr>
        <w:pStyle w:val="Heading3"/>
        <w:numPr>
          <w:ilvl w:val="2"/>
          <w:numId w:val="1"/>
        </w:numPr>
        <w:rPr/>
      </w:pPr>
      <w:bookmarkStart w:id="259" w:name="__RefHeading___Toc12150614_1280447820"/>
      <w:bookmarkStart w:id="260" w:name="_Toc94"/>
      <w:bookmarkEnd w:id="258"/>
      <w:bookmarkEnd w:id="259"/>
      <w:r>
        <w:rPr>
          <w:rtl w:val="true"/>
        </w:rPr>
        <w:t>احكام‌مصدود و محصور</w:t>
      </w:r>
      <w:bookmarkEnd w:id="2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مفرده شد، واجب است اعمال عمره را به پايان رساند، مگر اينكه مصدود يا محصور شود كه در اين صورت بايد طبق احكام خاصّى كه ذيلاً مى‌آيد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 كسى‌است كه عاملى نظير دشمن‌و طلبكار و يا سيل‌و نظائر آن، او را از انجام اعمال عمره منع‌كند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كسى‌است‌كه‌به‌واسطه مرض، ضعف، شكستگى‌استخوان‌و نظائر آن، از انجام‌اعمال عمره عاجز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اگركسى بعد از احرام و قبل از انجام ساير اعمال عمره مفرده، مصدود يا محصور شود، مى‌تواند در همان‌محلّى‌كه‌از انجام اعمال عمره، ممنوع‌يا عاجز شده و يا در مكانى ديگر، يك شتر يا يك گاو يا يك گوسفند </w:t>
      </w:r>
    </w:p>
    <w:p>
      <w:pPr>
        <w:pStyle w:val="BookText"/>
        <w:rPr/>
      </w:pPr>
      <w:r>
        <w:rPr>
          <w:rFonts w:ascii="IRNazanin" w:hAnsi="IRNazanin" w:eastAsia="IRNazanin"/>
          <w:color w:val="111111"/>
          <w:sz w:val="28"/>
          <w:sz w:val="28"/>
          <w:szCs w:val="28"/>
          <w:rtl w:val="true"/>
          <w:lang w:bidi="fa-IR"/>
        </w:rPr>
        <w:t>قربانى كند و از احرام‌خارج‌گردد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خوب‌است‌كه علاوه بر قربانى‌تقصير هم‌بنمايد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براى‌رفع‌منع‌مصدود چاره‌اى‌باشد، نظير پول دادن‌يا از راه‌ديگر رفتن، اگر مشقّت‌نداشته‌باشد بايد انجام‌دهد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براى‌رفع‌مرض‌و مانند آن براى محصور، چاره‌اى نظير مداوا وجود داشته باشد، اگر مشقّت‌ندارد بايد انجام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يا محصور قدرت‌بر قربانى نداشته‌باشد، بايد سه‌روز پى‌در پى‌روزه‌بگيرد و از احرام خارج‌شود و بعد از برگشت‌به وطن هفت روز روزه بگيرد</w:t>
      </w:r>
      <w:r>
        <w:rPr>
          <w:rFonts w:eastAsia="IRNazanin" w:cs="IRNazanin"/>
          <w:color w:val="111111"/>
          <w:sz w:val="28"/>
          <w:szCs w:val="28"/>
          <w:rtl w:val="true"/>
          <w:lang w:bidi="fa-IR"/>
        </w:rPr>
        <w:t xml:space="preserve">. </w:t>
      </w:r>
      <w:bookmarkStart w:id="261" w:name="pg16670_193333"/>
    </w:p>
    <w:p>
      <w:pPr>
        <w:pStyle w:val="Heading3"/>
        <w:numPr>
          <w:ilvl w:val="2"/>
          <w:numId w:val="1"/>
        </w:numPr>
        <w:rPr/>
      </w:pPr>
      <w:bookmarkStart w:id="262" w:name="__RefHeading___Toc12150616_1280447820"/>
      <w:bookmarkStart w:id="263" w:name="_Toc95"/>
      <w:bookmarkEnd w:id="261"/>
      <w:bookmarkEnd w:id="262"/>
      <w:r>
        <w:rPr>
          <w:rtl w:val="true"/>
        </w:rPr>
        <w:t>احكام متفرّقه و تذكّرات اخلاقى</w:t>
      </w:r>
      <w:bookmarkEnd w:id="2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كه در حرمين شريفين برگزار مى‌شود، مستحبّ است و زائرين گرامى بايد نماز را به همان صورتى كه آنان مى‌خوانند،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اكتفا كردن به آن نماز صحيح نيست و بايد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مؤكد است كه نمازهاى پنجگانه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سزاوار نيست مؤمنين فضيلت نماز در اين دو مسجد را از دست بدهند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اقامه نماز جماعت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دو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سزاوار نيست زائرين، هنگام نماز جماعت در بازار بوده يا مشغول كار ديگرى غير از نماز جماعت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انواع سنگ‌ها كه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مهر، بادبزن، حصير و كاغذ و نظائر آن براى سجده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انگشت‌نما شدن و وهن شيعه مى‌شود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قرآن و ديگر اشياء از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ضمان‌آور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 صفا و مروه جايز نيست و به طور كلى برداشتن هر شيئى كه بدون اجازه، از آن دو مسجد شريف و يا ساير مكان‌هاى مكّه و مدينه برداشته شود، موجب ضمان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عملى كه موجب وهن شيعه و بى‌احترامى به پيشوايان دين و شيعيان‌مى‌شود، جايز نيست؛ بنابر اين زائران بايد از كارهايى نظير دست كشيدن </w:t>
      </w:r>
    </w:p>
    <w:p>
      <w:pPr>
        <w:pStyle w:val="BookText"/>
        <w:rPr/>
      </w:pPr>
      <w:r>
        <w:rPr>
          <w:rFonts w:ascii="IRNazanin" w:hAnsi="IRNazanin" w:eastAsia="IRNazanin"/>
          <w:color w:val="111111"/>
          <w:sz w:val="28"/>
          <w:sz w:val="28"/>
          <w:szCs w:val="28"/>
          <w:rtl w:val="true"/>
          <w:lang w:bidi="fa-IR"/>
        </w:rPr>
        <w:t xml:space="preserve">و بوسيدن درب‌هاى حرمين شريفين، ضريح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نرده‌هاى بقيع و يا نماز خواندن در قبرستان‌هاى بقيع و ابوطالب و نيز برداشتن خاك از بقيع يا ساير اماكن متبرّكه و اعمالى از اين قبيل جدّاً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خانه خدا بايد از نظر اخلاقى نمونه باشند و موجب اعتلاى آبروى تشيّع و جمهورى اسلامى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يكديگر و نيز با ساير مسلمانان رفتارى همراه با گذشت، ايثار و فداكارى داشته باشند و عطوفت و مهربانى در ميان آنان حكمفرما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پوشش اسلامى و اخلاقى براى زن و مرد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 ها بايد با چادر مشكى و روگرفته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آن‌ها با نامحرم به اندازه متعارف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رطوبت‌هايى كه در اثر شستشوى كف </w:t>
      </w:r>
    </w:p>
    <w:p>
      <w:pPr>
        <w:pStyle w:val="BookText"/>
        <w:rPr/>
      </w:pPr>
      <w:r>
        <w:rPr>
          <w:rFonts w:ascii="Amiri" w:hAnsi="Amiri" w:eastAsia="Amiri" w:cs="Amiri"/>
          <w:color w:val="111111"/>
          <w:sz w:val="28"/>
          <w:sz w:val="28"/>
          <w:szCs w:val="28"/>
          <w:rtl w:val="true"/>
          <w:lang w:bidi="ar-SA"/>
        </w:rPr>
        <w:t xml:space="preserve">مسجدالحرام يا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مى‌شود، محكوم به طهارت است و اجتناب از آن‌ها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مستحبّى مسافر صحيح است و نياز به قصد ده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مكّه يا در مدينه حضور دارد، مى‌تواند بدون قصد و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مستحبّى بگيرد، هرچند روزه قضا بر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بايد براى رضاى خداوند متعال به جا آورده شود و اگر جنبه تفريحى پيدا كند يا تكرار آن از شأن عمره گزار بالاتر باشد، حقيقتِ عبادىِ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مؤمنين به جاى عمره‌هاى مكرّر، از ديگران دستگيرى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 و برگشت سفر عمره مفرده و در هواپيما، اگر وقت نماز واجب تنگ باشد، زائرين مى‌توانند به همان صورتى كه در صندلى نشسته‌اند، نماز خود را بخوانند و رعايت قبله و ساير موارد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اگر مسؤولين هواپيما اجازه ندهند، قبله‌يابى، ايستادن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مى‌توانند نماز خود را در همه شهر جديد و قديم مكّه و مدينه و مكان‌هايى كه بعداً به اين شهرها افزوده مى‌شود، تمام بخوانند، بلكه تمام خواندن افضل است</w:t>
      </w:r>
      <w:r>
        <w:rPr>
          <w:rFonts w:eastAsia="Amiri" w:cs="Amiri" w:ascii="Amiri" w:hAnsi="Amiri"/>
          <w:color w:val="111111"/>
          <w:sz w:val="28"/>
          <w:szCs w:val="28"/>
          <w:rtl w:val="true"/>
          <w:lang w:bidi="ar-SA"/>
        </w:rPr>
        <w:t xml:space="preserve">. </w:t>
      </w:r>
      <w:bookmarkStart w:id="264" w:name="pg16670_193343"/>
    </w:p>
    <w:p>
      <w:pPr>
        <w:pStyle w:val="Heading2"/>
        <w:numPr>
          <w:ilvl w:val="1"/>
          <w:numId w:val="1"/>
        </w:numPr>
        <w:rPr/>
      </w:pPr>
      <w:bookmarkStart w:id="265" w:name="__RefHeading___Toc12150618_1280447820"/>
      <w:bookmarkStart w:id="266" w:name="_Toc96"/>
      <w:bookmarkEnd w:id="264"/>
      <w:bookmarkEnd w:id="265"/>
      <w:r>
        <w:rPr>
          <w:rtl w:val="true"/>
        </w:rPr>
        <w:t>فصل سوّم اسرار عمره مفرده</w:t>
      </w:r>
      <w:bookmarkEnd w:id="266"/>
    </w:p>
    <w:p>
      <w:pPr>
        <w:pStyle w:val="Heading3"/>
        <w:numPr>
          <w:ilvl w:val="2"/>
          <w:numId w:val="1"/>
        </w:numPr>
        <w:rPr/>
      </w:pPr>
      <w:bookmarkStart w:id="267" w:name="__RefHeading___Toc12150620_1280447820"/>
      <w:bookmarkStart w:id="268" w:name="_Toc97"/>
      <w:bookmarkEnd w:id="267"/>
      <w:r>
        <w:rPr>
          <w:rtl w:val="true"/>
        </w:rPr>
        <w:t>اشاره</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عمرۀ مفرده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الخلق الى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الحقّ فى الحقّ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الحقّ الى الخلق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6670_193346"/>
      <w:bookmarkStart w:id="270" w:name="pg16670_193346"/>
      <w:bookmarkEnd w:id="270"/>
    </w:p>
    <w:p>
      <w:pPr>
        <w:pStyle w:val="Heading3"/>
        <w:numPr>
          <w:ilvl w:val="2"/>
          <w:numId w:val="1"/>
        </w:numPr>
        <w:rPr/>
      </w:pPr>
      <w:bookmarkStart w:id="271" w:name="pg16670_193346"/>
      <w:bookmarkStart w:id="272" w:name="__RefHeading___Toc12150622_1280447820"/>
      <w:bookmarkStart w:id="273" w:name="_Toc98"/>
      <w:bookmarkEnd w:id="271"/>
      <w:bookmarkEnd w:id="272"/>
      <w:r>
        <w:rPr>
          <w:rtl w:val="true"/>
        </w:rPr>
        <w:t>منازل عمره مفرده</w:t>
      </w:r>
      <w:bookmarkEnd w:id="273"/>
    </w:p>
    <w:p>
      <w:pPr>
        <w:pStyle w:val="Heading4"/>
        <w:numPr>
          <w:ilvl w:val="3"/>
          <w:numId w:val="1"/>
        </w:numPr>
        <w:rPr/>
      </w:pPr>
      <w:bookmarkStart w:id="274" w:name="__RefHeading___Toc12150624_1280447820"/>
      <w:bookmarkStart w:id="275" w:name="_Toc9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عمره مفرده سفرى است عرفانى و داراى سه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مِنَ الخَلقِ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بريدن از ماسوى اللَّه براى پيوند با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مِنَ الحَقِّ فِى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ادامه و استمرار پيوند با خدا و سعى در تحكيم آن پيوند، تا نيل به مقام لقاء و عبوديّت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مِنَ الحَقِّ إلَى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ميان خلق و اجتماع به منظور هدايت، پس از كامل شدن و رسيدن به مقام عبوديّت</w:t>
      </w:r>
      <w:r>
        <w:rPr>
          <w:rFonts w:eastAsia="IRNazanin" w:cs="IRNazanin"/>
          <w:color w:val="111111"/>
          <w:sz w:val="28"/>
          <w:szCs w:val="28"/>
          <w:rtl w:val="true"/>
          <w:lang w:bidi="fa-IR"/>
        </w:rPr>
        <w:t xml:space="preserve">. </w:t>
      </w:r>
      <w:bookmarkStart w:id="276" w:name="pg16670_193348"/>
    </w:p>
    <w:p>
      <w:pPr>
        <w:pStyle w:val="Heading4"/>
        <w:numPr>
          <w:ilvl w:val="3"/>
          <w:numId w:val="1"/>
        </w:numPr>
        <w:rPr/>
      </w:pPr>
      <w:bookmarkStart w:id="277" w:name="__RefHeading___Toc12150626_1280447820"/>
      <w:bookmarkStart w:id="278" w:name="_Toc100"/>
      <w:bookmarkEnd w:id="276"/>
      <w:bookmarkEnd w:id="277"/>
      <w:r>
        <w:rPr>
          <w:rtl w:val="true"/>
        </w:rPr>
        <w:t>منزل اوّل</w:t>
      </w:r>
      <w:r>
        <w:rPr>
          <w:rtl w:val="true"/>
        </w:rPr>
        <w:t xml:space="preserve">: </w:t>
      </w:r>
      <w:r>
        <w:rPr>
          <w:rtl w:val="true"/>
        </w:rPr>
        <w:t>سير من الخلق الى الحقّ‌</w:t>
      </w:r>
      <w:bookmarkEnd w:id="278"/>
    </w:p>
    <w:p>
      <w:pPr>
        <w:pStyle w:val="Heading5"/>
        <w:numPr>
          <w:ilvl w:val="4"/>
          <w:numId w:val="1"/>
        </w:numPr>
        <w:rPr/>
      </w:pPr>
      <w:bookmarkStart w:id="279" w:name="__RefHeading___Toc12150628_1280447820"/>
      <w:bookmarkStart w:id="280" w:name="_Toc101"/>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اين منزل خود داراى مراتب و مقاماتى است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2150630_1280447820"/>
      <w:bookmarkStart w:id="282" w:name="_Toc102"/>
      <w:bookmarkEnd w:id="281"/>
      <w:r>
        <w:rPr>
          <w:rtl w:val="true"/>
        </w:rPr>
        <w:t>توبه</w:t>
      </w:r>
      <w:bookmarkEnd w:id="2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همۀ مراتب،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توبه كه منزلِ اوّل سلوك است، رجوع از شيطان‌ها و طاغوت‌ها به‌سوى اللَّه، رجوع از خوى انسانى به نفس روحانى، رجوع از طبيعت به سوى روحانيّت نفس، رجوع از هوى و هوس و نفس امّاره به معنويّت و فضائل و تدارك گذشته‌ها است كه هيچ حقّى از خدا و از خلق بر ذمّۀ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مردم بيرون رود و احدى از او ناراضى نباشد جز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حقيقت بنيادين مقام توبه،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سالك راه خدا، از موانع وصول به محبوب عبور كرده و روگردان مى‌شود و روى توجّه به جانب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تمام فكر و نظر خويش را به سوى او معطوف مى‌دارد</w:t>
      </w:r>
      <w:r>
        <w:rPr>
          <w:rFonts w:eastAsia="IRNazanin" w:cs="IRNazanin"/>
          <w:color w:val="111111"/>
          <w:sz w:val="28"/>
          <w:szCs w:val="28"/>
          <w:rtl w:val="true"/>
          <w:lang w:bidi="fa-IR"/>
        </w:rPr>
        <w:t xml:space="preserve">. </w:t>
      </w:r>
      <w:bookmarkStart w:id="283" w:name="pg16670_193350"/>
    </w:p>
    <w:p>
      <w:pPr>
        <w:pStyle w:val="BookText"/>
        <w:rPr/>
      </w:pPr>
      <w:bookmarkEnd w:id="283"/>
      <w:r>
        <w:rPr>
          <w:rFonts w:ascii="IRNazanin" w:hAnsi="IRNazanin" w:eastAsia="IRNazanin"/>
          <w:color w:val="111111"/>
          <w:sz w:val="28"/>
          <w:sz w:val="28"/>
          <w:szCs w:val="28"/>
          <w:rtl w:val="true"/>
          <w:lang w:bidi="fa-IR"/>
        </w:rPr>
        <w:t>نقطه آغاز در اين رجوع، تفكّر در تبعات و آثار وحشت‌انگيز گناهان و به اين وسيله، روشن كردن آتش ندامت در سينه و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آتش پشيمانى و در پى آن احساس نقص و كاستى و فرو ريختن است كه برانگيزاننده سالك براى سلوك و نقطۀ‌عطف حركت سالكانه او به سوى كمال و مايۀ تحوّل و دردمندى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توبه را بدون ترديد، بايد آغاز زندگانى جديد، به شمار آورد</w:t>
      </w:r>
      <w:r>
        <w:rPr>
          <w:rFonts w:eastAsia="IRNazanin" w:cs="IRNazanin"/>
          <w:color w:val="111111"/>
          <w:sz w:val="28"/>
          <w:szCs w:val="28"/>
          <w:rtl w:val="true"/>
          <w:lang w:bidi="fa-IR"/>
        </w:rPr>
        <w:t>.</w:t>
      </w:r>
    </w:p>
    <w:p>
      <w:pPr>
        <w:pStyle w:val="Heading5"/>
        <w:numPr>
          <w:ilvl w:val="4"/>
          <w:numId w:val="1"/>
        </w:numPr>
        <w:rPr/>
      </w:pPr>
      <w:bookmarkStart w:id="284" w:name="__RefHeading___Toc12150632_1280447820"/>
      <w:bookmarkStart w:id="285" w:name="_Toc103"/>
      <w:bookmarkEnd w:id="284"/>
      <w:r>
        <w:rPr>
          <w:rtl w:val="true"/>
        </w:rPr>
        <w:t>يقظه</w:t>
      </w:r>
      <w:bookmarkEnd w:id="285"/>
    </w:p>
    <w:p>
      <w:pPr>
        <w:pStyle w:val="BookText"/>
        <w:rPr/>
      </w:pPr>
      <w:r>
        <w:rPr>
          <w:rFonts w:ascii="IRNazanin" w:hAnsi="IRNazanin" w:eastAsia="IRNazanin"/>
          <w:color w:val="111111"/>
          <w:sz w:val="28"/>
          <w:sz w:val="28"/>
          <w:szCs w:val="28"/>
          <w:rtl w:val="true"/>
          <w:lang w:bidi="fa-IR"/>
        </w:rPr>
        <w:t>معناى يقظه توجّه، آگاهى و بيدارى است و در اين سفر عرفانى، يقظه به معناى توجّه به قدر و منزلت خانه خدا و حريم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توفيقى كه پروردگار عالم به بنده خويش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در اين مسافرت نبايد كسى يا چيزى او را مشغول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از اين كه اگر حجّ يا عمرۀ مقبولى انجام دهد، به </w:t>
      </w:r>
    </w:p>
    <w:p>
      <w:pPr>
        <w:pStyle w:val="BookText"/>
        <w:rPr/>
      </w:pPr>
      <w:r>
        <w:rPr>
          <w:rFonts w:ascii="IRNazanin" w:hAnsi="IRNazanin" w:eastAsia="IRNazanin"/>
          <w:color w:val="111111"/>
          <w:sz w:val="28"/>
          <w:sz w:val="28"/>
          <w:szCs w:val="28"/>
          <w:rtl w:val="true"/>
          <w:lang w:bidi="fa-IR"/>
        </w:rPr>
        <w:t xml:space="preserve">هدف و مقصود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لقاء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واجبات، و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گناهان، و اين كه خداوند عمل گنهكاران را نمى‌پذيرد و قبولى تمامى اعمال وابسته به تقوا است؛</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39"/>
      </w:r>
      <w:r>
        <w:rPr>
          <w:rFonts w:ascii="IRNazanin" w:hAnsi="IRNazanin" w:eastAsia="IRNazanin"/>
          <w:color w:val="111111"/>
          <w:sz w:val="28"/>
          <w:sz w:val="28"/>
          <w:szCs w:val="28"/>
          <w:rtl w:val="true"/>
          <w:lang w:bidi="fa-IR"/>
        </w:rPr>
        <w:t>همانا فقط و فقط، خداوند از پروا پيشگان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توجّه و اهتمام به مستحبّات؛ به ويژه خدمت به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آگاهى و توجّه به اين كه در اين مسافرت روحانى، همانند هر حال ديگرى، در محضر خداوند،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اِعْمَلُوا فَسَيَرَى اَللّٰهُ عَمَلَكُمْ وَ رَسُولُهُ وَ اَلْمُؤْمِنُونَ‌</w:t>
      </w:r>
      <w:r>
        <w:rPr>
          <w:rStyle w:val="FootnoteAnchor"/>
          <w:rtl w:val="true"/>
        </w:rPr>
        <w:footnoteReference w:id="40"/>
      </w:r>
      <w:r>
        <w:rPr>
          <w:rFonts w:ascii="IRNazanin" w:hAnsi="IRNazanin" w:eastAsia="IRNazanin"/>
          <w:color w:val="111111"/>
          <w:sz w:val="28"/>
          <w:sz w:val="28"/>
          <w:szCs w:val="28"/>
          <w:rtl w:val="true"/>
          <w:lang w:bidi="fa-IR"/>
        </w:rPr>
        <w:t>بگو عمل كنيد، خداوند و فرستاده او و مؤمنان اعمال شما را مى‌بينند</w:t>
      </w:r>
      <w:r>
        <w:rPr>
          <w:rFonts w:eastAsia="IRNazanin" w:cs="IRNazanin"/>
          <w:color w:val="111111"/>
          <w:sz w:val="28"/>
          <w:szCs w:val="28"/>
          <w:rtl w:val="true"/>
          <w:lang w:bidi="fa-IR"/>
        </w:rPr>
        <w:t xml:space="preserve">. </w:t>
      </w:r>
      <w:bookmarkStart w:id="286" w:name="pg16670_193354"/>
    </w:p>
    <w:p>
      <w:pPr>
        <w:pStyle w:val="BookText"/>
        <w:rPr/>
      </w:pPr>
      <w:bookmarkEnd w:id="286"/>
      <w:r>
        <w:rPr>
          <w:rFonts w:ascii="IRNazanin" w:hAnsi="IRNazanin" w:eastAsia="IRNazanin"/>
          <w:color w:val="111111"/>
          <w:sz w:val="28"/>
          <w:sz w:val="28"/>
          <w:szCs w:val="28"/>
          <w:rtl w:val="true"/>
          <w:lang w:bidi="fa-IR"/>
        </w:rPr>
        <w:t>از اين رو، بنياد يقظه، بر محور توجّه و آگاهى است و اين بيدارى حيات آفرين است كه سالك و مسافر كوى دوست را براى مراتب و مقامات پسين آماده مى‌گرداند</w:t>
      </w:r>
      <w:r>
        <w:rPr>
          <w:rFonts w:eastAsia="IRNazanin" w:cs="IRNazanin"/>
          <w:color w:val="111111"/>
          <w:sz w:val="28"/>
          <w:szCs w:val="28"/>
          <w:rtl w:val="true"/>
          <w:lang w:bidi="fa-IR"/>
        </w:rPr>
        <w:t>.</w:t>
      </w:r>
    </w:p>
    <w:p>
      <w:pPr>
        <w:pStyle w:val="Heading5"/>
        <w:numPr>
          <w:ilvl w:val="4"/>
          <w:numId w:val="1"/>
        </w:numPr>
        <w:rPr/>
      </w:pPr>
      <w:bookmarkStart w:id="287" w:name="__RefHeading___Toc12150634_1280447820"/>
      <w:bookmarkStart w:id="288" w:name="_Toc104"/>
      <w:bookmarkEnd w:id="287"/>
      <w:r>
        <w:rPr>
          <w:rtl w:val="true"/>
        </w:rPr>
        <w:t>تخليه</w:t>
      </w:r>
      <w:bookmarkEnd w:id="2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مقام توبه و يقظه، بايد در منزل اوّل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تخليه آن است كه دل را يكسره از صفات زشت و ناپسند و رذائل اخلاقى، خالى كند و ريشه‌هاى هرز صفات رذيله نظير؛ حسد، بخل، كبر، ريا، تملّق، سوء ظن، جاه 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مايه تيره بختى و سيه روزى آدمى است، به آتش اراده و عزم بر تركِ اين رذائل، بسوزاند و زقّوم رذيلت‌هاى زشت را از سرزمين قلب خود به دستِ همّت بَركَند و آن را عرصه كشتِ گُل‌هاى با طراوت فضيلت‌هاى انسانى گرداند و بدين ترتيب از اين مرتبه،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بگذارد</w:t>
      </w:r>
      <w:r>
        <w:rPr>
          <w:rFonts w:eastAsia="IRNazanin" w:cs="IRNazanin"/>
          <w:color w:val="111111"/>
          <w:sz w:val="28"/>
          <w:szCs w:val="28"/>
          <w:rtl w:val="true"/>
          <w:lang w:bidi="fa-IR"/>
        </w:rPr>
        <w:t xml:space="preserve">. </w:t>
      </w:r>
      <w:bookmarkStart w:id="289" w:name="pg16670_193356"/>
    </w:p>
    <w:p>
      <w:pPr>
        <w:pStyle w:val="Heading5"/>
        <w:numPr>
          <w:ilvl w:val="4"/>
          <w:numId w:val="1"/>
        </w:numPr>
        <w:rPr/>
      </w:pPr>
      <w:bookmarkStart w:id="290" w:name="__RefHeading___Toc12150636_1280447820"/>
      <w:bookmarkStart w:id="291" w:name="_Toc105"/>
      <w:bookmarkEnd w:id="289"/>
      <w:bookmarkEnd w:id="290"/>
      <w:r>
        <w:rPr>
          <w:rtl w:val="true"/>
        </w:rPr>
        <w:t>تحليه</w:t>
      </w:r>
      <w:bookmarkEnd w:id="291"/>
    </w:p>
    <w:p>
      <w:pPr>
        <w:pStyle w:val="BookText"/>
        <w:rPr/>
      </w:pPr>
      <w:r>
        <w:rPr>
          <w:rFonts w:ascii="IRNazanin" w:hAnsi="IRNazanin" w:eastAsia="IRNazanin"/>
          <w:color w:val="111111"/>
          <w:sz w:val="28"/>
          <w:sz w:val="28"/>
          <w:szCs w:val="28"/>
          <w:rtl w:val="true"/>
          <w:lang w:bidi="fa-IR"/>
        </w:rPr>
        <w:t xml:space="preserve">بنيادِ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آراستن دل به خصائص زيبا و فضائل عاليه نظير؛ خير خواهى، سخاوت، گشاده دستى، تواضع، اخلاص، صداقت، رأفت، زهد و آزادگى از همه تعلّقات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راه دوست بايد بكوشد تا خويشتن را به فضائل اخلاقى بيارايد و مهم‌تر از هر فضيلتى، ملكه خلوص و اخلاص در عمل است و در اين صورت است كه حجّ يا عمره وى، ابراهيمى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Style w:val="FootnoteAnchor"/>
          <w:rtl w:val="true"/>
        </w:rPr>
        <w:footnoteReference w:id="41"/>
      </w:r>
      <w:r>
        <w:rPr>
          <w:rFonts w:ascii="Amiri" w:hAnsi="Amiri" w:eastAsia="Amiri" w:cs="Amiri"/>
          <w:color w:val="111111"/>
          <w:sz w:val="28"/>
          <w:sz w:val="28"/>
          <w:szCs w:val="28"/>
          <w:rtl w:val="true"/>
          <w:lang w:bidi="ar-SA"/>
        </w:rPr>
        <w:t>من روى خويشتن به سوى آن كسى كردم كه آسمان‌ها و زمين را آفريد من در ايمان خود خالصم و از مشركان نيستم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زائران و سالكان در اين سفر عرفانى، نيّت خويش را </w:t>
      </w:r>
    </w:p>
    <w:p>
      <w:pPr>
        <w:pStyle w:val="BookText"/>
        <w:rPr/>
      </w:pPr>
      <w:r>
        <w:rPr>
          <w:rFonts w:ascii="IRNazanin" w:hAnsi="IRNazanin" w:eastAsia="IRNazanin"/>
          <w:color w:val="111111"/>
          <w:sz w:val="28"/>
          <w:sz w:val="28"/>
          <w:szCs w:val="28"/>
          <w:rtl w:val="true"/>
          <w:lang w:bidi="fa-IR"/>
        </w:rPr>
        <w:t xml:space="preserve">خالص گردانند و هيچ يك از اغراض پست مادّى و دنيوى و حتى اغراض اخروى را در اين عمل شريف دخالت ندهند، بلكه توجّه خود را يكسره به جانب ميزبان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دارند و جز رضايت او را در نظر نياورند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اِبْتِغٰاءَ وَجْهِ رَبِّهِ اَلْأَعْلىٰ‌</w:t>
      </w:r>
      <w:r>
        <w:rPr>
          <w:rStyle w:val="FootnoteAnchor"/>
          <w:rtl w:val="true"/>
        </w:rPr>
        <w:footnoteReference w:id="42"/>
      </w:r>
      <w:r>
        <w:rPr>
          <w:rFonts w:ascii="IRNazanin" w:hAnsi="IRNazanin" w:eastAsia="IRNazanin"/>
          <w:color w:val="111111"/>
          <w:sz w:val="28"/>
          <w:sz w:val="28"/>
          <w:szCs w:val="28"/>
          <w:rtl w:val="true"/>
          <w:lang w:bidi="fa-IR"/>
        </w:rPr>
        <w:t>مگر جستن خشنودى پروردگار والاى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محصول تلاش خود را در خشنودى دوست، نظاره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يَرْضىٰ‌</w:t>
      </w:r>
      <w:r>
        <w:rPr>
          <w:rStyle w:val="FootnoteAnchor"/>
          <w:rtl w:val="true"/>
        </w:rPr>
        <w:footnoteReference w:id="43"/>
      </w:r>
      <w:r>
        <w:rPr>
          <w:rFonts w:ascii="Amiri" w:hAnsi="Amiri" w:eastAsia="Amiri" w:cs="Amiri"/>
          <w:color w:val="111111"/>
          <w:sz w:val="28"/>
          <w:sz w:val="28"/>
          <w:szCs w:val="28"/>
          <w:rtl w:val="true"/>
          <w:lang w:bidi="ar-SA"/>
        </w:rPr>
        <w:t>و زود است كه خشنود شود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به اين خشنودى دست نيابند؟ كه رنگ خدا بهترين رنگ‌هاست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صِبْغَةَ اَللّٰهِ وَ مَنْ أَحْسَنُ مِنَ اَللّٰهِ صِبْغَةً‌</w:t>
      </w:r>
      <w:r>
        <w:rPr>
          <w:rStyle w:val="FootnoteAnchor"/>
          <w:rtl w:val="true"/>
        </w:rPr>
        <w:footnoteReference w:id="44"/>
      </w:r>
      <w:r>
        <w:rPr>
          <w:rFonts w:ascii="IRNazanin" w:hAnsi="IRNazanin" w:eastAsia="IRNazanin"/>
          <w:color w:val="111111"/>
          <w:sz w:val="28"/>
          <w:sz w:val="28"/>
          <w:szCs w:val="28"/>
          <w:rtl w:val="true"/>
          <w:lang w:bidi="fa-IR"/>
        </w:rPr>
        <w:t>رنگ خدا و چه رنگى از رنگ خدا بهتر است؟</w:t>
      </w:r>
    </w:p>
    <w:p>
      <w:pPr>
        <w:pStyle w:val="BookText"/>
        <w:rPr/>
      </w:pPr>
      <w:r>
        <w:rPr>
          <w:rFonts w:ascii="IRNazanin" w:hAnsi="IRNazanin" w:eastAsia="IRNazanin"/>
          <w:color w:val="111111"/>
          <w:sz w:val="28"/>
          <w:sz w:val="28"/>
          <w:szCs w:val="28"/>
          <w:rtl w:val="true"/>
          <w:lang w:bidi="fa-IR"/>
        </w:rPr>
        <w:t>البته اين متاع گران‌بها بعد از گذر از ريشه كن نمودن رذيله ريا و تظاهر، در مقام تخليه، به وسيله توجّه به عواقب سوء و نتايج شوم اين رذيله است كه به چنگ زائران مى‌افتد؛ خصوصاً توجّه به اين نكته پر اهميّت كه رنگ ريا و تظاهر، آدمى را تا سر حدّ شرك ساقط مى‌كند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Style w:val="FootnoteAnchor"/>
          <w:rtl w:val="true"/>
        </w:rPr>
        <w:footnoteReference w:id="45"/>
      </w:r>
      <w:r>
        <w:rPr>
          <w:rFonts w:ascii="IRNazanin" w:hAnsi="IRNazanin" w:eastAsia="IRNazanin"/>
          <w:color w:val="111111"/>
          <w:sz w:val="28"/>
          <w:sz w:val="28"/>
          <w:szCs w:val="28"/>
          <w:rtl w:val="true"/>
          <w:lang w:bidi="fa-IR"/>
        </w:rPr>
        <w:t>همانند آن كسان نباشيد كه سرمست غرور و براى خودنمايى از ديار خويش بيرون آمدند، ديگران را از راه خدا باز داشتند و خدا به هر كارى كه مى‌كنند، احاطه دارد</w:t>
      </w:r>
      <w:r>
        <w:rPr>
          <w:rFonts w:eastAsia="IRNazanin" w:cs="IRNazanin"/>
          <w:color w:val="111111"/>
          <w:sz w:val="28"/>
          <w:szCs w:val="28"/>
          <w:rtl w:val="true"/>
          <w:lang w:bidi="fa-IR"/>
        </w:rPr>
        <w:t xml:space="preserve">. </w:t>
      </w:r>
      <w:bookmarkStart w:id="292" w:name="pg16670_193363"/>
    </w:p>
    <w:p>
      <w:pPr>
        <w:pStyle w:val="Heading5"/>
        <w:numPr>
          <w:ilvl w:val="4"/>
          <w:numId w:val="1"/>
        </w:numPr>
        <w:rPr/>
      </w:pPr>
      <w:bookmarkStart w:id="293" w:name="__RefHeading___Toc12150638_1280447820"/>
      <w:bookmarkStart w:id="294" w:name="_Toc106"/>
      <w:bookmarkEnd w:id="292"/>
      <w:bookmarkEnd w:id="293"/>
      <w:r>
        <w:rPr>
          <w:rtl w:val="true"/>
        </w:rPr>
        <w:t>تجليه</w:t>
      </w:r>
      <w:bookmarkEnd w:id="294"/>
    </w:p>
    <w:p>
      <w:pPr>
        <w:pStyle w:val="BookText"/>
        <w:rPr/>
      </w:pPr>
      <w:r>
        <w:rPr>
          <w:rFonts w:ascii="IRNazanin" w:hAnsi="IRNazanin" w:eastAsia="IRNazanin"/>
          <w:color w:val="111111"/>
          <w:sz w:val="28"/>
          <w:sz w:val="28"/>
          <w:szCs w:val="28"/>
          <w:rtl w:val="true"/>
          <w:lang w:bidi="fa-IR"/>
        </w:rPr>
        <w:t xml:space="preserve">سالك، پس از مقام تخليه و تحليه و مداومت و استمرار بر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مى‌بايد به وسيله‌رياضات دينى به ويژه تداوم در تلاوت قرآن همراه با تفكّر در آن، دعا و تضرّع به درگاه خداوند متعال و توسّل و توجّه به پيشگاه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مصداق حاضر ولايت محمّديّه، محوريّت عالم امكان،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حقيقت اين مقام بالاتر از آن است كه در تصوّر هر كسى آيد و اين مرتبتى است كه نصيب اولياى الهى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قلب سالك به نور خدا منوّر مى‌شود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لَهُ نُوراً يَمْشِي بِهِ فِي اَلنّٰاسِ‌</w:t>
      </w:r>
      <w:r>
        <w:rPr>
          <w:rStyle w:val="FootnoteAnchor"/>
          <w:rtl w:val="true"/>
        </w:rPr>
        <w:footnoteReference w:id="46"/>
      </w:r>
      <w:r>
        <w:rPr>
          <w:rFonts w:ascii="Amiri" w:hAnsi="Amiri" w:eastAsia="Amiri" w:cs="Amiri"/>
          <w:color w:val="111111"/>
          <w:sz w:val="28"/>
          <w:sz w:val="28"/>
          <w:szCs w:val="28"/>
          <w:rtl w:val="true"/>
          <w:lang w:bidi="ar-SA"/>
        </w:rPr>
        <w:t>و نورى بر او قرار داديم كه با آن در ميان مردم راه برود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در اين سفر مبارك در سايه‌بان الطاف حق بتواند به‌مقام عبوديّت نائل گردد و بدين ترتيب ارزش‌ها را از ضدّ ارزش‌ها و ارزشمندان را از دون قيمتان و پاكان را از ناپاكان و خواست‌هاى تعالى‌بخش خدا را از خواهش‌هاى ذلّت آفرين نفس و هوى و هوس، تميز دهد؛</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47"/>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براى شما وسيله‌اى براى جدايى حق از باطل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انوار الهى با قلب سالك، نه آن مى‌كند كه در گفت و شنود آوريم، تنها بايد به آن مرتبت رسيد تا طعم شيرين و روح افزاى آن را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اين مقامات پنج گانه منزل اوّل، در كلام بلند و ارجمند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و نمايان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فَجَرِّدْ قَلْبَكَ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عَزْمِكَ مِنْ كُلِّ شاغِلٍ وَ حَجْبِ كُلِّ حاجِبٍ وَ فَوِّضْ اُمُورَكَ كُلَّها اِلى خالِقِكَ وَ تَوَكَّلْ عَلَيْهِ فى جَميعِ ما يَظْهَرُ مِنْ حَرَكاتِكَ وَ سَكَناتِكَ، وَ سَلِّمْ لِقَضائِهِ وَ حُكْمِهِ وَ قَدَرِهِ وَ دَعِ الدُّنْيا وَ الراحَة وَ الْخَلْقَ وَ أخرج مِنْ حُقُوقٍ تَلْزِمُكَ مِنْ جَهَة الْمَخْلُوقينَ وَ لاتَعْتَمِدْ عَلى زادِكَ وَ راحَتِكَ وَ اَصْحابِكَ وَ قُوَّتِكَ وَ شَبابِكَ وَ مالِكَ، فَاِنَّ مَنِ ادَّعى رِضَا اللَّهِ وَ اعْتَمَدَ عَلى شَىْ‌ءٍ صَيَّرَهُ عَلَيْهِ عَدُوّاً وَ وَبالاً لِيَعْلَمَ اَنَّهُ لَيْسَ لَهُ قُوَّة وَ لا حيلَة وَ لا لِأَحَدٍ اِلّا بِعِصْمَة اللَّهِ تَعالى وَ تَوفيقِهِ، وَ اسْتَعِدَّ اسْتِعْدادَ مَنْ لايَرجُو الرُّجُوعَ وَ اَحْسِنِ الصُّحْبَة وَ راعِ اَوقاتِ فَرائِضِ اللَّهِ وَ سُنَنِ نَبِيِّهِ صَلَّى‌الله عَلَيهِ وَآلِه ِوسلم وَ ما يَجِبُ عَلَيْكَ مِنَ الأَْدَبِ وَ الْاِحْتِمالِ وَ الصَّبْرِ وَ الشُّكْرِ وَ الشَّفَقَة وَ السَّخاءِ وَ ايثارِ الزَّادِ عَلى دَوامِ الأَْوقاتِ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هر گاه خواستى حجّ به جاى آورى، پس قلب خود را پيش از آغاز عمل از هر گونه مشغول كننده و مانع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براى خداى متعال بر كنار كن و جريان امور خويش را به خداوند واگذار و در تمام حركات و سكنات خود، خالق خويش را وكيل قرار ده و در برابر فرمان و حكم و تقدير او، مطيع و تسليم باش و دنيا و آسودگى و مردمان را رها كن و خود را از حقوق مردم خارج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تو طلبكار و ناراضى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و ياران و توانايى و جوانى و ثروت خود اعتماد مكن؛ زيرا آن كس كه دعوى مقام رضا و تسليم الهى كند و با اين حال به چيز ديگرى اعتماد كند، خداوند همان چيز را دشمن و موجب ضرر و وبال او مى‌گرداند، تا او بفهمد و بداند كه نه او و نه هيچ كس را قدرت و تدبيرى نيست مگر به عصمت و توفيق اعطا شده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خود را آماده و مستعدّ كن كه گويا اميد مراجعت براى تو نيست و در مصاحبت و رفاقت و همراهى با ديگران، خوشرفتار و نيكو كردار باش و پيوسته اوقات، </w:t>
      </w:r>
    </w:p>
    <w:p>
      <w:pPr>
        <w:pStyle w:val="BookText"/>
        <w:rPr/>
      </w:pPr>
      <w:r>
        <w:rPr>
          <w:rFonts w:ascii="IRNazanin" w:hAnsi="IRNazanin" w:eastAsia="IRNazanin"/>
          <w:color w:val="111111"/>
          <w:sz w:val="28"/>
          <w:sz w:val="28"/>
          <w:szCs w:val="28"/>
          <w:rtl w:val="true"/>
          <w:lang w:bidi="fa-IR"/>
        </w:rPr>
        <w:t xml:space="preserve">واجبات الهى و سنن رسول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آنچه بر تو واجب است از آداب عرفى و تحمّل و بردبارى در برابر ناراحتى‌ها و ابتلائات و شكر نعمت‌هاى خداوندى و گشاده دستى و بخشش، مراعات نما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ادامه‌اين روايت، بيانات گهربارى نقل شده كه در منازل بعدى از آن سود خواهيم جُست</w:t>
      </w:r>
      <w:r>
        <w:rPr>
          <w:rFonts w:eastAsia="IRNazanin" w:cs="IRNazanin"/>
          <w:color w:val="111111"/>
          <w:sz w:val="28"/>
          <w:szCs w:val="28"/>
          <w:rtl w:val="true"/>
          <w:lang w:bidi="fa-IR"/>
        </w:rPr>
        <w:t xml:space="preserve">. </w:t>
      </w:r>
      <w:bookmarkStart w:id="295" w:name="pg16670_193373"/>
    </w:p>
    <w:p>
      <w:pPr>
        <w:pStyle w:val="Heading4"/>
        <w:numPr>
          <w:ilvl w:val="3"/>
          <w:numId w:val="1"/>
        </w:numPr>
        <w:rPr/>
      </w:pPr>
      <w:bookmarkStart w:id="296" w:name="__RefHeading___Toc12150640_1280447820"/>
      <w:bookmarkStart w:id="297" w:name="_Toc107"/>
      <w:bookmarkEnd w:id="295"/>
      <w:bookmarkEnd w:id="296"/>
      <w:r>
        <w:rPr>
          <w:rtl w:val="true"/>
        </w:rPr>
        <w:t>منزل دوّم</w:t>
      </w:r>
      <w:r>
        <w:rPr>
          <w:rtl w:val="true"/>
        </w:rPr>
        <w:t xml:space="preserve">: </w:t>
      </w:r>
      <w:r>
        <w:rPr>
          <w:rtl w:val="true"/>
        </w:rPr>
        <w:t>سير من الحقّ فى الحقّ‌</w:t>
      </w:r>
      <w:bookmarkEnd w:id="297"/>
    </w:p>
    <w:p>
      <w:pPr>
        <w:pStyle w:val="Heading5"/>
        <w:numPr>
          <w:ilvl w:val="4"/>
          <w:numId w:val="1"/>
        </w:numPr>
        <w:rPr/>
      </w:pPr>
      <w:bookmarkStart w:id="298" w:name="__RefHeading___Toc12150642_1280447820"/>
      <w:bookmarkStart w:id="299" w:name="_Toc108"/>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مشتمل بر اعمالى است</w:t>
      </w:r>
      <w:r>
        <w:rPr>
          <w:rFonts w:eastAsia="IRNazanin" w:cs="IRNazanin"/>
          <w:color w:val="111111"/>
          <w:sz w:val="28"/>
          <w:szCs w:val="28"/>
          <w:rtl w:val="true"/>
          <w:lang w:bidi="fa-IR"/>
        </w:rPr>
        <w:t>:</w:t>
      </w:r>
    </w:p>
    <w:p>
      <w:pPr>
        <w:pStyle w:val="Heading5"/>
        <w:numPr>
          <w:ilvl w:val="4"/>
          <w:numId w:val="1"/>
        </w:numPr>
        <w:rPr/>
      </w:pPr>
      <w:bookmarkStart w:id="300" w:name="__RefHeading___Toc12150644_1280447820"/>
      <w:bookmarkStart w:id="301" w:name="_Toc109"/>
      <w:bookmarkEnd w:id="300"/>
      <w:r>
        <w:rPr>
          <w:rtl w:val="true"/>
        </w:rPr>
        <w:t>احرام</w:t>
      </w:r>
      <w:bookmarkEnd w:id="301"/>
    </w:p>
    <w:p>
      <w:pPr>
        <w:pStyle w:val="BookText"/>
        <w:rPr/>
      </w:pPr>
      <w:r>
        <w:rPr>
          <w:rFonts w:ascii="Amiri" w:hAnsi="Amiri" w:eastAsia="Amiri" w:cs="Amiri"/>
          <w:color w:val="111111"/>
          <w:sz w:val="28"/>
          <w:sz w:val="28"/>
          <w:szCs w:val="28"/>
          <w:rtl w:val="true"/>
          <w:lang w:bidi="ar-SA"/>
        </w:rPr>
        <w:t>مقدّمۀ احرام، غسل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غسل، توبه و رجوع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بِماءِ التَّوبَة الْخالِصَة ذُنُوبَكَ وَ اَلْبِسْ كِسْوَة الصِّدْقِ وَ الصَّفاءِ وَ الْخُضُوعِ وَ الْخُشُوعِ</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در مقام احرام، معاصى و گناهان سابق را به ياد آريد و آن را با آب توبه شستشو داده و آنگاه لباس صداقت و صفا و خضوع و ترس را به تن كنيد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در عمره، نظير تكبيرة‌الاحرام در نماز است؛ همان‌گونه كه نمازگزار به واسطۀ گفتن تكبيرة‌الاحرام بايد تمام توجّهش به جانب معشوق باشد، و از ابتداى نماز تا انتهاى آن، چيزى و كسى او را مشغول نكند، همچنين است احرام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احرام؛ يعنى پشت كردن به دنيا و آنچه در دنياست و رو نمودن به خدا و رضايت خدا و اجابت امر خدا،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كُلِّ شَىْ‌ءٍ يَمْنَعُكَ عَنْ ذِكْرِ اللَّهِ وَ يَحْجُبُكَ عَنْ طاعَتِهِ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مُحرم شو از هر چيزى كه تو را از ياد خدا منع مى‌كند و از بندگى او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هنگام احرام، مى‌بايد متذكّر مرگ، كفن و قبر شود كه روزى با اين هيأت، خداى متعال را ملاقات خواهد كرد و در موقع گفتن لبّيك كه تكمله مقام احرام است، توجّه به اين كه خداوند او را دعوت كرده است و او با اين الفاظ، حضرتش را اجابت مى‌كند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 بِمَعْنى اِجابَة صافِيَة زاكِيَة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دَعْوَتِكَ مُتَمَسِّكاً بِعُرْوَتِهِ الْوُثْقى</w:t>
      </w:r>
      <w:r>
        <w:rPr>
          <w:rFonts w:eastAsia="Amiri" w:cs="Amiri" w:ascii="Amiri" w:hAnsi="Amiri"/>
          <w:color w:val="111111"/>
          <w:sz w:val="28"/>
          <w:szCs w:val="28"/>
          <w:rtl w:val="true"/>
          <w:lang w:bidi="ar-SA"/>
        </w:rPr>
        <w:t>»</w:t>
      </w:r>
      <w:r>
        <w:rPr>
          <w:rStyle w:val="FootnoteAnchor"/>
          <w:rtl w:val="true"/>
        </w:rPr>
        <w:footnoteReference w:id="51"/>
      </w:r>
      <w:bookmarkStart w:id="302" w:name="pg16670_193377"/>
    </w:p>
    <w:p>
      <w:pPr>
        <w:pStyle w:val="BookText"/>
        <w:rPr/>
      </w:pPr>
      <w:bookmarkEnd w:id="302"/>
      <w:r>
        <w:rPr>
          <w:rFonts w:ascii="IRNazanin" w:hAnsi="IRNazanin" w:eastAsia="IRNazanin"/>
          <w:color w:val="111111"/>
          <w:sz w:val="28"/>
          <w:sz w:val="28"/>
          <w:szCs w:val="28"/>
          <w:rtl w:val="true"/>
          <w:lang w:bidi="fa-IR"/>
        </w:rPr>
        <w:t>و از تلبيات خود، پاسخ دادن خداوند را با نهايت صفاى خاطر و خلوص نيّت، قصد كند؛ در حالى كه به عروة الوثقاى حقّ و به حقيقت ايمان، تمسّك مى‌جويد</w:t>
      </w:r>
      <w:r>
        <w:rPr>
          <w:rFonts w:eastAsia="IRNazanin" w:cs="IRNazanin"/>
          <w:color w:val="111111"/>
          <w:sz w:val="28"/>
          <w:szCs w:val="28"/>
          <w:rtl w:val="true"/>
          <w:lang w:bidi="fa-IR"/>
        </w:rPr>
        <w:t>.</w:t>
      </w:r>
    </w:p>
    <w:p>
      <w:pPr>
        <w:pStyle w:val="Heading5"/>
        <w:numPr>
          <w:ilvl w:val="4"/>
          <w:numId w:val="1"/>
        </w:numPr>
        <w:rPr/>
      </w:pPr>
      <w:bookmarkStart w:id="303" w:name="__RefHeading___Toc12150646_1280447820"/>
      <w:bookmarkStart w:id="304" w:name="_Toc110"/>
      <w:bookmarkEnd w:id="303"/>
      <w:r>
        <w:rPr>
          <w:rtl w:val="true"/>
        </w:rPr>
        <w:t>طواف</w:t>
      </w:r>
      <w:bookmarkEnd w:id="304"/>
    </w:p>
    <w:p>
      <w:pPr>
        <w:pStyle w:val="BookText"/>
        <w:rPr/>
      </w:pPr>
      <w:r>
        <w:rPr>
          <w:rFonts w:ascii="IRNazanin" w:hAnsi="IRNazanin" w:eastAsia="IRNazanin"/>
          <w:color w:val="111111"/>
          <w:sz w:val="28"/>
          <w:sz w:val="28"/>
          <w:szCs w:val="28"/>
          <w:rtl w:val="true"/>
          <w:lang w:bidi="fa-IR"/>
        </w:rPr>
        <w:t>طواف تشبّهى است به فرشتگانى كه پيرامون عرش خداوند دائم در طوافند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اَلْمَلاٰئِكَةَ حَافِّينَ مِنْ حَوْلِ اَلْعَرْشِ يُسَبِّحُونَ بِحَمْدِ رَبِّهِمْ‌</w:t>
      </w:r>
      <w:r>
        <w:rPr>
          <w:rStyle w:val="FootnoteAnchor"/>
          <w:rtl w:val="true"/>
        </w:rPr>
        <w:footnoteReference w:id="52"/>
      </w:r>
      <w:r>
        <w:rPr>
          <w:rFonts w:ascii="IRNazanin" w:hAnsi="IRNazanin" w:eastAsia="IRNazanin"/>
          <w:color w:val="111111"/>
          <w:sz w:val="28"/>
          <w:sz w:val="28"/>
          <w:szCs w:val="28"/>
          <w:rtl w:val="true"/>
          <w:lang w:bidi="fa-IR"/>
        </w:rPr>
        <w:t>فرشتگان را مى‌بينى كه بر گرد عرش خدا حلقه زده‌اند و پروردگار خود را حمد مى‌كنند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طواف آن ملائكه در عرش، نشانه عشق آنها به خداوند است، طواف بنده نيز نشانۀ عشق بنده به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بِقَلْبِكَ مَعَ الْمَلائِكَة حَولَ الْعَرْشِ كَطَوافِكَ مَعَ الْمُسْلِمينَ بِنَفْسِكَ حَولَ الْبَيْتِ</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آن چنانكه جسمت پيرامون بيت خدا دور مى‌زند، با قلب خود گرداگرد عرش خداوند طواف كن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طواف به منظور پيدا شدن مقام تسليم و عبوديت است، و با حصول اين مرتبه، دريده شدن حجاب‌ها و پس از آن آراسته شدن به زينت ذلّت و مسكنت در مقابل حقّ، تواضع و حلم در مقابل خلق، زهد، سخاوت‌و قناعت در برابر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آن حال است كه نور خدا در دل او جلوه‌گر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سلامتى يكى پس از ديگرى براى او كشف مى‌گردد و از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صفات رذيله، ظلمت نفس امّاره، ظلمت متابعت از طاغوت‌هاى انسى و جنّى، ظلمت هوا و هوس، ظلمت غم و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مطلق كشانده مى‌شود و مورد عنايت خاصّ خداوند </w:t>
      </w:r>
      <w:bookmarkStart w:id="305" w:name="pg16670_193381"/>
    </w:p>
    <w:p>
      <w:pPr>
        <w:pStyle w:val="BookText"/>
        <w:rPr/>
      </w:pPr>
      <w:bookmarkEnd w:id="305"/>
      <w:r>
        <w:rPr>
          <w:rFonts w:ascii="IRNazanin" w:hAnsi="IRNazanin" w:eastAsia="IRNazanin"/>
          <w:color w:val="111111"/>
          <w:sz w:val="28"/>
          <w:sz w:val="28"/>
          <w:szCs w:val="28"/>
          <w:rtl w:val="true"/>
          <w:lang w:bidi="fa-IR"/>
        </w:rPr>
        <w:t>واقع مى‌گردد كه خواه ناخواه به مقام لقاء و فناء كه همان انتهاى صراط مستقيم است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 يَهْدى بِهِ اللَّهُ مَنِ اتَّبَعَ رِضْوانَهُ سُبُلَ السَّلامِ وَ يُخْرِجُهُمْ مِنَ الظُّلُماتِ اِلَى النُّورِ بِاِذْنِهِ وَ يَهْديهِمْ اِلى صِراطٍ مُسْتَقيمٍ‌</w:t>
      </w:r>
      <w:r>
        <w:rPr>
          <w:rStyle w:val="FootnoteAnchor"/>
          <w:rtl w:val="true"/>
        </w:rPr>
        <w:footnoteReference w:id="54"/>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كه را از خشنودى او پيروى كند، به‌وسيله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سلامت رهنمون مى‌شود، و به توفيق خويش، آنان را از تاريكى‌ها به سوى روشنايى بيرون مى‌برد و به راهى راست هدايتشان مى‌كند</w:t>
      </w:r>
      <w:r>
        <w:rPr>
          <w:rFonts w:eastAsia="IRNazanin" w:cs="IRNazanin"/>
          <w:color w:val="111111"/>
          <w:sz w:val="28"/>
          <w:szCs w:val="28"/>
          <w:rtl w:val="true"/>
          <w:lang w:bidi="fa-IR"/>
        </w:rPr>
        <w:t>.</w:t>
      </w:r>
    </w:p>
    <w:p>
      <w:pPr>
        <w:pStyle w:val="Heading5"/>
        <w:numPr>
          <w:ilvl w:val="4"/>
          <w:numId w:val="1"/>
        </w:numPr>
        <w:rPr/>
      </w:pPr>
      <w:bookmarkStart w:id="306" w:name="__RefHeading___Toc12150648_1280447820"/>
      <w:bookmarkStart w:id="307" w:name="_Toc111"/>
      <w:bookmarkEnd w:id="306"/>
      <w:r>
        <w:rPr>
          <w:rtl w:val="true"/>
        </w:rPr>
        <w:t>نماز طواف</w:t>
      </w:r>
      <w:bookmarkEnd w:id="3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كننده به واسطه طواف به مقام عبوديت مى‌رسد؛ پس بايد نماز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واسطه رسيدن </w:t>
      </w:r>
    </w:p>
    <w:p>
      <w:pPr>
        <w:pStyle w:val="BookText"/>
        <w:rPr/>
      </w:pPr>
      <w:r>
        <w:rPr>
          <w:rFonts w:ascii="IRNazanin" w:hAnsi="IRNazanin" w:eastAsia="IRNazanin"/>
          <w:color w:val="111111"/>
          <w:sz w:val="28"/>
          <w:sz w:val="28"/>
          <w:szCs w:val="28"/>
          <w:rtl w:val="true"/>
          <w:lang w:bidi="fa-IR"/>
        </w:rPr>
        <w:t xml:space="preserve">به مقام بندگى و تذلّل، معراج براى او واجب مى‌شود، بايد به نماز بايستد، زيرا معراج مؤمن همان نماز است؛ چراكه نماز مكالمه بين بنده و خداست و چون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يك امر ضرورى است، تشهّد و سلام‌هاى اين نماز، به منزله مكالمه بين عبد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توسّل با بيعتى كه پس از اين نماز به وسيله استلام حجر صورت مى‌پذيرد، ادامه و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حجرالاسود و بوسيدن آن به منزله تجديد ميثاق و عهد با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 كه در هنگام استلام حجر اين چنين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أَمانَتى أَدَّيْتُها وَ ميثاقى تَعاهَدْتُهُ لِتَشْهَدَ لى بِالْمُوافاة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امانتى را كه به گردن من بود ادا نمودم و پيمان خود را بر عهده گرفتم، تا تو در روز جزا بر وفادارى من گواه باشى</w:t>
      </w:r>
      <w:r>
        <w:rPr>
          <w:rFonts w:eastAsia="IRNazanin" w:cs="IRNazanin"/>
          <w:color w:val="111111"/>
          <w:sz w:val="28"/>
          <w:szCs w:val="28"/>
          <w:rtl w:val="true"/>
          <w:lang w:bidi="fa-IR"/>
        </w:rPr>
        <w:t xml:space="preserve">. </w:t>
      </w:r>
      <w:bookmarkStart w:id="308" w:name="pg16670_193385"/>
    </w:p>
    <w:p>
      <w:pPr>
        <w:pStyle w:val="BookText"/>
        <w:rPr/>
      </w:pPr>
      <w:bookmarkEnd w:id="308"/>
      <w:r>
        <w:rPr>
          <w:rFonts w:ascii="IRNazanin" w:hAnsi="IRNazanin" w:eastAsia="IRNazanin"/>
          <w:color w:val="111111"/>
          <w:sz w:val="28"/>
          <w:sz w:val="28"/>
          <w:szCs w:val="28"/>
          <w:rtl w:val="true"/>
          <w:lang w:bidi="fa-IR"/>
        </w:rPr>
        <w:t>پس استلام حجر نيز يك ميثاق قلبى است كه جايگاه آن دل‌هاى حاجيان است و نيز تجسّم خضوع در برابر عزّت خداوند و نشانه رضايت به تقدير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اسْتَلِمِ الْحَجَرَ رِضىً بِقِسْمَتِهِ وَ خُضُوعاً لِعِزَّتِهِ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حجرالاسود را استلام كن در حالى كه به آنچه خدا نصيب كرده است راضى هستى و در برابر عزّت خداوند خاضع هستى</w:t>
      </w:r>
      <w:r>
        <w:rPr>
          <w:rFonts w:eastAsia="IRNazanin" w:cs="IRNazanin"/>
          <w:color w:val="111111"/>
          <w:sz w:val="28"/>
          <w:szCs w:val="28"/>
          <w:rtl w:val="true"/>
          <w:lang w:bidi="fa-IR"/>
        </w:rPr>
        <w:t>.</w:t>
      </w:r>
    </w:p>
    <w:p>
      <w:pPr>
        <w:pStyle w:val="Heading5"/>
        <w:numPr>
          <w:ilvl w:val="4"/>
          <w:numId w:val="1"/>
        </w:numPr>
        <w:rPr/>
      </w:pPr>
      <w:bookmarkStart w:id="309" w:name="__RefHeading___Toc12150650_1280447820"/>
      <w:bookmarkStart w:id="310" w:name="_Toc112"/>
      <w:bookmarkEnd w:id="309"/>
      <w:r>
        <w:rPr>
          <w:rtl w:val="true"/>
        </w:rPr>
        <w:t>سعى بين صفا و مروه</w:t>
      </w:r>
      <w:bookmarkEnd w:id="310"/>
    </w:p>
    <w:p>
      <w:pPr>
        <w:pStyle w:val="BookText"/>
        <w:rPr/>
      </w:pPr>
      <w:r>
        <w:rPr>
          <w:rFonts w:ascii="IRNazanin" w:hAnsi="IRNazanin" w:eastAsia="IRNazanin"/>
          <w:color w:val="111111"/>
          <w:sz w:val="28"/>
          <w:sz w:val="28"/>
          <w:szCs w:val="28"/>
          <w:rtl w:val="true"/>
          <w:lang w:bidi="fa-IR"/>
        </w:rPr>
        <w:t>اين عمل خاطره شيرينى است از پيامبر بزرگ خداوند كه پروردگار عالم در قرآن او را به خُلَّت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اللَّهُ اِبْراهيمَ خَليلاً</w:t>
      </w:r>
      <w:r>
        <w:rPr>
          <w:rStyle w:val="FootnoteAnchor"/>
          <w:rtl w:val="true"/>
        </w:rPr>
        <w:footnoteReference w:id="57"/>
      </w:r>
      <w:r>
        <w:rPr>
          <w:rFonts w:ascii="Amiri" w:hAnsi="Amiri" w:eastAsia="Amiri" w:cs="Amiri"/>
          <w:color w:val="111111"/>
          <w:sz w:val="28"/>
          <w:sz w:val="28"/>
          <w:szCs w:val="28"/>
          <w:rtl w:val="true"/>
          <w:lang w:bidi="ar-SA"/>
        </w:rPr>
        <w:t>خدا ابراهيم را به دوستى خود انتخاب كرد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پيامبرى كه مقام عبوديت و تسليم او را پروردگار عالم </w:t>
      </w:r>
    </w:p>
    <w:p>
      <w:pPr>
        <w:pStyle w:val="BookText"/>
        <w:rPr/>
      </w:pPr>
      <w:r>
        <w:rPr>
          <w:rFonts w:ascii="Amiri" w:hAnsi="Amiri" w:eastAsia="Amiri" w:cs="Amiri"/>
          <w:color w:val="111111"/>
          <w:sz w:val="28"/>
          <w:sz w:val="28"/>
          <w:szCs w:val="28"/>
          <w:rtl w:val="true"/>
          <w:lang w:bidi="ar-SA"/>
        </w:rPr>
        <w:t>امضا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قالَ لَهُ رَبُّهُ أسْلِمْ قالَ اَسْلَمْتُ لِرَبِّ الْعالَمينَ‌</w:t>
      </w:r>
      <w:r>
        <w:rPr>
          <w:rStyle w:val="FootnoteAnchor"/>
          <w:rtl w:val="true"/>
        </w:rPr>
        <w:footnoteReference w:id="58"/>
      </w:r>
      <w:r>
        <w:rPr>
          <w:rFonts w:ascii="IRNazanin" w:hAnsi="IRNazanin" w:eastAsia="IRNazanin"/>
          <w:color w:val="111111"/>
          <w:sz w:val="28"/>
          <w:sz w:val="28"/>
          <w:szCs w:val="28"/>
          <w:rtl w:val="true"/>
          <w:lang w:bidi="fa-IR"/>
        </w:rPr>
        <w:t>به خاطر بياور هنگامى را كه پروردگار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حق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بين اين دو كوه، تجسّم اميدوارى زنى است كه با اميد به رحمت خداوند، در بيابان بى آب و علف براى به دست آوردن آبى براى كودكش در تكاپوست، و با تلاطم درونى، از صفا به مروه و از مروه به صفا مى‌رود و به عبارت ديگر از صداقت به مروّت و مردانگى و از مردانگى به صداقت و صفا مى‌رود و سرانجام با خلوصش از نظر برون به آب زمزم و از جنبه درون به آب حيات مى‌رسد، و در اثر صبر و تحمّل و كوشش و استقامت، خانه خدا را آباد و نسل خود را به وجاهت </w:t>
      </w:r>
    </w:p>
    <w:p>
      <w:pPr>
        <w:pStyle w:val="BookText"/>
        <w:rPr/>
      </w:pPr>
      <w:r>
        <w:rPr>
          <w:rFonts w:ascii="IRNazanin" w:hAnsi="IRNazanin" w:eastAsia="IRNazanin"/>
          <w:color w:val="111111"/>
          <w:sz w:val="28"/>
          <w:sz w:val="28"/>
          <w:szCs w:val="28"/>
          <w:rtl w:val="true"/>
          <w:lang w:bidi="fa-IR"/>
        </w:rPr>
        <w:t>مى‌رساند، اين خاطرات اگر چه تلخ، امّا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اضطراب و تلاطم ممزوج به شيرينى جوشش و 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كه مرتبه‌اى از عشق است، در حالى كه با سوزندگى همراه مى‌شود، لذّت‌آور است و در حالى كه لذّت آور باشد، دل و سراپاى عاشق را چون شمع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حاجيان بايد در ميان صفا و مروه درس عشق و ايثار و گذشتن از همه چيز براى خدا را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بياموزند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لَكُمْ اُسْوَة حَسَنَة فى اِبْراهيمَ وَ الَّذينَ مَعَهُ‌</w:t>
      </w:r>
      <w:r>
        <w:rPr>
          <w:rStyle w:val="FootnoteAnchor"/>
          <w:rtl w:val="true"/>
        </w:rPr>
        <w:footnoteReference w:id="59"/>
      </w:r>
      <w:r>
        <w:rPr>
          <w:rFonts w:ascii="IRNazanin" w:hAnsi="IRNazanin" w:eastAsia="IRNazanin"/>
          <w:color w:val="111111"/>
          <w:sz w:val="28"/>
          <w:sz w:val="28"/>
          <w:szCs w:val="28"/>
          <w:rtl w:val="true"/>
          <w:lang w:bidi="fa-IR"/>
        </w:rPr>
        <w:t>براى شما تأسّى نيكى در زندگى ابراهيم و كسانى كه با او بودند،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رو آن كس كه سعى بين صفا و مروه كند و هنوز روح خوديّت و منيّت، در او زنده باشد، به حقيقت سعى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برابر برخى از روايات در اين مكان شيطان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گشته و حضرتش با سعى خود او را تعقيب كرده تا از ساحت مقدّس بيت‌اللَّه دور سازد؛</w:t>
      </w:r>
      <w:r>
        <w:rPr>
          <w:rStyle w:val="FootnoteAnchor"/>
          <w:rtl w:val="true"/>
        </w:rPr>
        <w:footnoteReference w:id="60"/>
      </w:r>
      <w:r>
        <w:rPr>
          <w:rFonts w:ascii="IRNazanin" w:hAnsi="IRNazanin" w:eastAsia="IRNazanin"/>
          <w:color w:val="111111"/>
          <w:sz w:val="28"/>
          <w:sz w:val="28"/>
          <w:szCs w:val="28"/>
          <w:rtl w:val="true"/>
          <w:lang w:bidi="fa-IR"/>
        </w:rPr>
        <w:t xml:space="preserve">پس حاجى سالك نيز با اين عمل، حركت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مى‌كند و شيطان را از قلب خود كه نه تنها خانه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مى‌راند و با هروله كردن، از هوا و هوس خود فرار مى‌كند و از قدرت و شخصيت خود، تبرّى مى‌جويد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هَرْوَلَة هَرَباً مِنْ هَواكَ وَ تَبَرِّياً مِنْ جَميعِ حَولِكَ وَ قُوَّتِكَ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هروله كن در حالى كه از هواى نفس خويش فرار مى‌كنى و از قدرت خويش بيزارى مى‌جويى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اين وسيله، روح و درون خود را براى لقاء و ديدار يار، پاك و پاكيزه و آماده مى‌گرداند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 رُوحَكَ وَ سِرَّكَ لِلِقاءِ اللَّهِ يَومَ تَلْقاهُ بِوُقُوفِكَ عَلَى الصَّفاء</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به واسطه ايستادن بر كوه صفا روح و درونت را صفا بده، براى ديدارخداوند در روزى كه او را ملاقات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نفى صفات و شخصيّات كاذب و مجازى و ساختگى خويش، مردانه در مقابل صفات جلال و جمال پروردگارش، مقام بندگى و فقر و فنا برقرار مى‌سازد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ذا مُرُوَّة مِنَ اللَّهِ تَقِياً أَوصافِكَ عِنْدَ الْمَرْوَة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با نفى صفات خويش، مردانه در مقابل صفات پروردگار، مقام بندگى و فقر و فناء برقرار كن</w:t>
      </w:r>
      <w:r>
        <w:rPr>
          <w:rFonts w:eastAsia="IRNazanin" w:cs="IRNazanin"/>
          <w:color w:val="111111"/>
          <w:sz w:val="28"/>
          <w:szCs w:val="28"/>
          <w:rtl w:val="true"/>
          <w:lang w:bidi="fa-IR"/>
        </w:rPr>
        <w:t xml:space="preserve">. </w:t>
      </w:r>
      <w:bookmarkStart w:id="311" w:name="pg16670_193395"/>
    </w:p>
    <w:p>
      <w:pPr>
        <w:pStyle w:val="Heading5"/>
        <w:numPr>
          <w:ilvl w:val="4"/>
          <w:numId w:val="1"/>
        </w:numPr>
        <w:rPr/>
      </w:pPr>
      <w:bookmarkStart w:id="312" w:name="__RefHeading___Toc12150652_1280447820"/>
      <w:bookmarkStart w:id="313" w:name="_Toc113"/>
      <w:bookmarkEnd w:id="311"/>
      <w:bookmarkEnd w:id="312"/>
      <w:r>
        <w:rPr>
          <w:rtl w:val="true"/>
        </w:rPr>
        <w:t>تقصير</w:t>
      </w:r>
      <w:bookmarkEnd w:id="313"/>
    </w:p>
    <w:p>
      <w:pPr>
        <w:pStyle w:val="BookText"/>
        <w:rPr/>
      </w:pPr>
      <w:r>
        <w:rPr>
          <w:rFonts w:ascii="IRNazanin" w:hAnsi="IRNazanin" w:eastAsia="IRNazanin"/>
          <w:color w:val="111111"/>
          <w:sz w:val="28"/>
          <w:sz w:val="28"/>
          <w:szCs w:val="28"/>
          <w:rtl w:val="true"/>
          <w:lang w:bidi="fa-IR"/>
        </w:rPr>
        <w:t>كوتاه كردن موى سر و صورت يعنى زائل كردن باقى مانده‌كدورت‌ها، رذالت‌ها و اصلاح دل از زنگار منيّت‌ها و خوديّت‌ها؛ زيرا سالك هر چه خودسازى كند، باز بايد بداند كه ريشه‌هاى رذالت تا عمق جان وى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اصلاح سر و صورت، كه رمز ريشه كن كردن صفات رذيله است، اگر سالك از منزل تخليه نگذشته باشد، بايد بداند كه در اين امتحان الهى پيروز نگشته است، گرچه رفع تكليف از او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 توجّه از عالم ملكوت، به عالم ناسوت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از لذّات روحى به سوى لذّات جسمى و توجّه از وحدت به كثرت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تحليل بعد از تحريم است؛ به اين معنا كه آنچه قبل از احرام براى مُحرم حلال نبود، اينك به واسطه احرام، طواف، نماز، سعى بين صفا و مروه و تقصير، حلال شده است</w:t>
      </w:r>
      <w:r>
        <w:rPr>
          <w:rFonts w:eastAsia="IRNazanin" w:cs="IRNazanin"/>
          <w:color w:val="111111"/>
          <w:sz w:val="28"/>
          <w:szCs w:val="28"/>
          <w:rtl w:val="true"/>
          <w:lang w:bidi="fa-IR"/>
        </w:rPr>
        <w:t xml:space="preserve">. </w:t>
      </w:r>
      <w:bookmarkStart w:id="314" w:name="pg16670_193398"/>
    </w:p>
    <w:p>
      <w:pPr>
        <w:pStyle w:val="BookText"/>
        <w:rPr/>
      </w:pPr>
      <w:bookmarkEnd w:id="314"/>
      <w:r>
        <w:rPr>
          <w:rFonts w:ascii="IRNazanin" w:hAnsi="IRNazanin" w:eastAsia="IRNazanin"/>
          <w:color w:val="111111"/>
          <w:sz w:val="28"/>
          <w:sz w:val="28"/>
          <w:szCs w:val="28"/>
          <w:rtl w:val="true"/>
          <w:lang w:bidi="fa-IR"/>
        </w:rPr>
        <w:t>تجلّى نور خدا، نظر به عالم ملكوت، لياقت نيل به مراتب يقين و ديدۀ بصيرت كه تماماً براى او حرام بود اينك حلال شده است؛ چرا كه حاجىِ سالك، صفات شيطانى خود را تقصير كرده است و مگر نه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الشَّياطينَ يَحُومُونَ عَلى قُلُوبِ بَنى آدَم لَنَظرُوا اِلى مَلَكُوتِ السَّمواتِ وَ الْاَرْض</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نبود آن كه شياطين بر دل‌هاى فرزندان آدم هجوم مى‌برند، هر آينه ديده آنان به ملكوت آسمان‌ها و زمين، روشن مى‌گشت</w:t>
      </w:r>
      <w:r>
        <w:rPr>
          <w:rFonts w:eastAsia="IRNazanin" w:cs="IRNazanin"/>
          <w:color w:val="111111"/>
          <w:sz w:val="28"/>
          <w:szCs w:val="28"/>
          <w:rtl w:val="true"/>
          <w:lang w:bidi="fa-IR"/>
        </w:rPr>
        <w:t>.</w:t>
      </w:r>
    </w:p>
    <w:p>
      <w:pPr>
        <w:pStyle w:val="Heading5"/>
        <w:numPr>
          <w:ilvl w:val="4"/>
          <w:numId w:val="1"/>
        </w:numPr>
        <w:rPr/>
      </w:pPr>
      <w:bookmarkStart w:id="315" w:name="__RefHeading___Toc12150654_1280447820"/>
      <w:bookmarkStart w:id="316" w:name="_Toc114"/>
      <w:bookmarkEnd w:id="315"/>
      <w:r>
        <w:rPr>
          <w:rtl w:val="true"/>
        </w:rPr>
        <w:t>طواف نساء</w:t>
      </w:r>
      <w:bookmarkEnd w:id="3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تقصير، آنچه براى حاجى حرام بوده حلال مى‌شود، جز بوى خوش و تمتّع از غريزه جنسى، و تحليل اين دو متوقّف بر آن است كه طواف نساء و نماز آن را به جاى آورد، آنگاه بوى خوش و تمتّع از غريزه </w:t>
      </w:r>
    </w:p>
    <w:p>
      <w:pPr>
        <w:pStyle w:val="BookText"/>
        <w:rPr/>
      </w:pPr>
      <w:r>
        <w:rPr>
          <w:rFonts w:ascii="Amiri" w:hAnsi="Amiri" w:eastAsia="Amiri" w:cs="Amiri"/>
          <w:color w:val="111111"/>
          <w:sz w:val="28"/>
          <w:sz w:val="28"/>
          <w:szCs w:val="28"/>
          <w:rtl w:val="true"/>
          <w:lang w:bidi="ar-SA"/>
        </w:rPr>
        <w:t>جنسى نيز بر او حلال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رمز ادامۀ حرمت اين دو عمل تا قبل از پايان طواف نساء و نماز آن، اين باشد كه سالك هر چه از نظر مقام و منزلت بالا باشد و به مقام تجليه و لقاء نيز رسيده باشد، تسلّط او بر غريزۀ جنسى، احتياج به عنايت افزون‌تر و مقام بالاترى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هَمَّتْ بِه وَ هَمَّ بِها لَولا اَنْ رَأى بُرْهانَ رَبِّهِ‌</w:t>
      </w:r>
      <w:r>
        <w:rPr>
          <w:rStyle w:val="FootnoteAnchor"/>
          <w:rtl w:val="true"/>
        </w:rPr>
        <w:footnoteReference w:id="65"/>
      </w:r>
      <w:r>
        <w:rPr>
          <w:rFonts w:ascii="IRNazanin" w:hAnsi="IRNazanin" w:eastAsia="IRNazanin"/>
          <w:color w:val="111111"/>
          <w:sz w:val="28"/>
          <w:sz w:val="28"/>
          <w:szCs w:val="28"/>
          <w:rtl w:val="true"/>
          <w:lang w:bidi="fa-IR"/>
        </w:rPr>
        <w:t>آن زن قصد يوسف را كرد، و او نيز اگر برهان پروردگارش را نمى‌ديد، قصد وى را مى‌نمود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امتحانات الهى يكى پس از ديگرى كسب توفيق نمود، در برابر غريزه جنسى، احساس ناتوانى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بود كه مرا نجات داد نه خودم، و اگر او نبود در امتحان باز مانده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 تَصْرِفْ عَنّى كَيْدَهُنَّ اَصْبُ اِلَيْهِنَّ وَ اَكُنْ مِنَ الْجاهِلينَ‌</w:t>
      </w:r>
      <w:r>
        <w:rPr>
          <w:rStyle w:val="FootnoteAnchor"/>
          <w:rtl w:val="true"/>
        </w:rPr>
        <w:footnoteReference w:id="66"/>
      </w:r>
      <w:r>
        <w:rPr>
          <w:rFonts w:ascii="IRNazanin" w:hAnsi="IRNazanin" w:eastAsia="IRNazanin"/>
          <w:color w:val="111111"/>
          <w:sz w:val="28"/>
          <w:sz w:val="28"/>
          <w:szCs w:val="28"/>
          <w:rtl w:val="true"/>
          <w:lang w:bidi="fa-IR"/>
        </w:rPr>
        <w:t>و اگر مكر و نيرنگ آنها را از من بازنگردانى، قلب من به آنها متمايل مى‌گردد و از جاهلان خواهم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طواف نساء درس آموزنده‌اى براى همه‌سالكان و به ويژه جوانان است</w:t>
      </w:r>
      <w:r>
        <w:rPr>
          <w:rFonts w:eastAsia="IRNazanin" w:cs="IRNazanin"/>
          <w:color w:val="111111"/>
          <w:sz w:val="28"/>
          <w:szCs w:val="28"/>
          <w:rtl w:val="true"/>
          <w:lang w:bidi="fa-IR"/>
        </w:rPr>
        <w:t xml:space="preserve">. </w:t>
      </w:r>
      <w:bookmarkStart w:id="317" w:name="pg16670_193403"/>
    </w:p>
    <w:p>
      <w:pPr>
        <w:pStyle w:val="Heading4"/>
        <w:numPr>
          <w:ilvl w:val="3"/>
          <w:numId w:val="1"/>
        </w:numPr>
        <w:rPr/>
      </w:pPr>
      <w:bookmarkStart w:id="318" w:name="__RefHeading___Toc12150656_1280447820"/>
      <w:bookmarkStart w:id="319" w:name="_Toc115"/>
      <w:bookmarkEnd w:id="317"/>
      <w:bookmarkEnd w:id="318"/>
      <w:r>
        <w:rPr>
          <w:rtl w:val="true"/>
        </w:rPr>
        <w:t>منزل سوّم</w:t>
      </w:r>
      <w:r>
        <w:rPr>
          <w:rtl w:val="true"/>
        </w:rPr>
        <w:t xml:space="preserve">: </w:t>
      </w:r>
      <w:r>
        <w:rPr>
          <w:rtl w:val="true"/>
        </w:rPr>
        <w:t>سير من الحقّ الى الخلق</w:t>
      </w:r>
      <w:bookmarkEnd w:id="319"/>
    </w:p>
    <w:p>
      <w:pPr>
        <w:pStyle w:val="BookText"/>
        <w:rPr/>
      </w:pPr>
      <w:r>
        <w:rPr>
          <w:rFonts w:ascii="IRNazanin" w:hAnsi="IRNazanin" w:eastAsia="IRNazanin"/>
          <w:color w:val="111111"/>
          <w:sz w:val="28"/>
          <w:sz w:val="28"/>
          <w:szCs w:val="28"/>
          <w:rtl w:val="true"/>
          <w:lang w:bidi="fa-IR"/>
        </w:rPr>
        <w:t>اين منزل با بازگشت از مكّه و مدينه به وطن آغاز مى‌گردد و در اين منزل مسؤوليت، مشكل‌تر از منزل اوّل و دوّم است؛ زيرا در اين منزل وظيفه سالك، وظيفه پيامبران الهى است؛ چرا كه حاجيان سالك، اينك بايد به تبليغ رسالت‌هاى الهى در ميان ديگر مردمان بپردازند و اين، عين وظيفه انبياء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يُبَلِّغُونَ رِسٰالاٰتِ اَللّٰهِ‌</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تبليغ رسالت‌هاى الهى مى‌كردند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ديگرسازى گرچه متوقف بر خودسازى است، امّا به اندازه‌اى مشكل است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شَيَّبَتْنى سُورَة هُود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سوره هود مرا پير كرد؛ چرا كه در اين سوره آمده است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استقامت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خودسازى فَاسْتَقِمْ كَمٰا أُمِرْتَ‌</w:t>
      </w:r>
      <w:r>
        <w:rPr>
          <w:rStyle w:val="FootnoteAnchor"/>
          <w:rtl w:val="true"/>
        </w:rPr>
        <w:footnoteReference w:id="69"/>
      </w:r>
      <w:r>
        <w:rPr>
          <w:rFonts w:ascii="IRNazanin" w:hAnsi="IRNazanin" w:eastAsia="IRNazanin"/>
          <w:color w:val="111111"/>
          <w:sz w:val="28"/>
          <w:sz w:val="28"/>
          <w:szCs w:val="28"/>
          <w:rtl w:val="true"/>
          <w:lang w:bidi="fa-IR"/>
        </w:rPr>
        <w:t xml:space="preserve">در سوره شورى نيز آمده است، ولى آنچه ريش و محاسن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سفيد كرد، ديگرسازى وَ مَنْ مَعَكَ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سالك پس از بازگشت از مكّه و مدينه، بايد آنچه از آنجا به سوغات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ديگران تزريق كند، گفتار و كردار و روش و منش او سرمشق براى ديگران باشد و اين بهترين هديه او براى ديگران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سالك بايد با اهتمامش به فرائض دينى و به ويژه نماز، آن هم در مسجد با جماعت، اهميّت اين عبادت بزرگ را </w:t>
      </w:r>
    </w:p>
    <w:p>
      <w:pPr>
        <w:pStyle w:val="BookText"/>
        <w:rPr/>
      </w:pPr>
      <w:r>
        <w:rPr>
          <w:rFonts w:ascii="IRNazanin" w:hAnsi="IRNazanin" w:eastAsia="IRNazanin"/>
          <w:color w:val="111111"/>
          <w:sz w:val="28"/>
          <w:sz w:val="28"/>
          <w:szCs w:val="28"/>
          <w:rtl w:val="true"/>
          <w:lang w:bidi="fa-IR"/>
        </w:rPr>
        <w:t>به ديگران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وقت نماز غفلت از نماز دارد و مشغول امور دنيا است، قطعاً از عمره خود بهره‌اى نبرده است و قرآن با وى به خطاب عتاب آميز،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صَلوتِهِمْ ساهُون</w:t>
      </w:r>
      <w:r>
        <w:rPr>
          <w:rStyle w:val="FootnoteAnchor"/>
          <w:rtl w:val="true"/>
        </w:rPr>
        <w:footnoteReference w:id="70"/>
      </w:r>
      <w:r>
        <w:rPr>
          <w:rFonts w:ascii="IRNazanin" w:hAnsi="IRNazanin" w:eastAsia="IRNazanin"/>
          <w:color w:val="111111"/>
          <w:sz w:val="28"/>
          <w:sz w:val="28"/>
          <w:szCs w:val="28"/>
          <w:rtl w:val="true"/>
          <w:lang w:bidi="fa-IR"/>
        </w:rPr>
        <w:t>پس واى بر نمازگزارانى كه نماز خود را به دست فراموشى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كسى كه پس از بازگشت از عمره، تارك خمس و زكات باشد، از نظر قرآن، هم مشرك است و هم كافر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وَيْلٌ لِلْمُشْرِكينَ الَّذينَ لايُؤْتُونَ الزَّكوة وَ هُمْ بِالْآخِرَة هُمْ كافِرُونَ‌</w:t>
      </w:r>
      <w:r>
        <w:rPr>
          <w:rStyle w:val="FootnoteAnchor"/>
          <w:rtl w:val="true"/>
        </w:rPr>
        <w:footnoteReference w:id="71"/>
      </w:r>
      <w:r>
        <w:rPr>
          <w:rFonts w:ascii="Amiri" w:hAnsi="Amiri" w:eastAsia="Amiri" w:cs="Amiri"/>
          <w:color w:val="111111"/>
          <w:sz w:val="28"/>
          <w:sz w:val="28"/>
          <w:szCs w:val="28"/>
          <w:rtl w:val="true"/>
          <w:lang w:bidi="ar-SA"/>
        </w:rPr>
        <w:t>واى بر مشركان، همانها كه زكات را ادا نمى‌كنند و آخرت را منكرند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بانوان بايد پس از بازگشت از عمره، در حجاب، اسوه و الگوى ديگران واقع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و زن عمره گزار بايد اخلاق اسلامى را در خانه و در ميان مردم عملاً تبليغ كنند و عفو و گذشت و ايثار و فداكارى، شعار آنها باشد و به ديگران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بدان سفارش اكيد شده است، بياموزند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ذُوسَعَة مِنْ سَعَتِهِ وَ مَنْ قُدِرَ عَلَيْهِ رِزْقُهُ فَليُنْفِق مِمَّا آتاهُ اللَّهُ‌</w:t>
      </w:r>
      <w:r>
        <w:rPr>
          <w:rStyle w:val="FootnoteAnchor"/>
          <w:rtl w:val="true"/>
        </w:rPr>
        <w:footnoteReference w:id="72"/>
      </w:r>
      <w:r>
        <w:rPr>
          <w:rFonts w:ascii="IRNazanin" w:hAnsi="IRNazanin" w:eastAsia="IRNazanin"/>
          <w:color w:val="111111"/>
          <w:sz w:val="28"/>
          <w:sz w:val="28"/>
          <w:szCs w:val="28"/>
          <w:rtl w:val="true"/>
          <w:lang w:bidi="fa-IR"/>
        </w:rPr>
        <w:t>آنها كه امكانات وسيعى دارند، بايد از امكانات وسيع خود انفاق كنند و آنها كه تنگدستند از آنچه كه خدا به آنها داده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راستى كه اين منزل سوّم، بسيار مشكل است، ولى پاداش آن نيز به همان اندازه بالاست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اَحْياها فَكَأَنّما اَحْيَا النَّاسَ جَميعاً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هر كس انسانى را از مرگ رهايى بخشد، چنان است كه گويى همه مردم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سالك پس از طى منزل اوّل و دوّم، نكته‌اى را كه بايد در منزل سوّم در نظر داشته باشد، آن است كه اينك حساب وى در نزد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مردمان، غير از حساب عموم مردم است و با چشم ديگرى نگريسته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اولائى بيش نكرد، ولى چون از خواص بود و چون آن ترك اولى سزاوار روح مقدّس وى نبود، با خطاب عتاب آميزى سقوط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بَعْضُكُمْ لِبَعْضٍ عَدُوٌّ</w:t>
      </w:r>
      <w:r>
        <w:rPr>
          <w:rStyle w:val="FootnoteAnchor"/>
          <w:rtl w:val="true"/>
        </w:rPr>
        <w:footnoteReference w:id="74"/>
      </w:r>
      <w:r>
        <w:rPr>
          <w:rFonts w:ascii="IRNazanin" w:hAnsi="IRNazanin" w:eastAsia="IRNazanin"/>
          <w:color w:val="111111"/>
          <w:sz w:val="28"/>
          <w:sz w:val="28"/>
          <w:szCs w:val="28"/>
          <w:rtl w:val="true"/>
          <w:lang w:bidi="fa-IR"/>
        </w:rPr>
        <w:t xml:space="preserve">از آن مقام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در حالى كه بعضى دشمن ديگرى خواهيد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حضرت يوسف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مقام و منزلت، </w:t>
      </w:r>
    </w:p>
    <w:p>
      <w:pPr>
        <w:pStyle w:val="BookText"/>
        <w:rPr/>
      </w:pPr>
      <w:r>
        <w:rPr>
          <w:rFonts w:ascii="Amiri" w:hAnsi="Amiri" w:eastAsia="Amiri" w:cs="Amiri"/>
          <w:color w:val="111111"/>
          <w:sz w:val="28"/>
          <w:sz w:val="28"/>
          <w:szCs w:val="28"/>
          <w:rtl w:val="true"/>
          <w:lang w:bidi="ar-SA"/>
        </w:rPr>
        <w:t>براى آن كه در زندان متوسّل به غير از خدا شد، قريب ده سال زندان او ادامه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فِى السِّجْنِ بِضْعَ سِنينَ‌</w:t>
      </w:r>
      <w:r>
        <w:rPr>
          <w:rStyle w:val="FootnoteAnchor"/>
          <w:rtl w:val="true"/>
        </w:rPr>
        <w:footnoteReference w:id="75"/>
      </w:r>
      <w:r>
        <w:rPr>
          <w:rFonts w:ascii="IRNazanin" w:hAnsi="IRNazanin" w:eastAsia="IRNazanin"/>
          <w:color w:val="111111"/>
          <w:sz w:val="28"/>
          <w:sz w:val="28"/>
          <w:szCs w:val="28"/>
          <w:rtl w:val="true"/>
          <w:lang w:bidi="fa-IR"/>
        </w:rPr>
        <w:t>چند سال در زندان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سالك عمره گزار به وسيله‌عمل ناروايش، ابهّت اين عمل با فضيلت را در ميان مردم بى‌رنگ يا كم رنگ كند، گناه او به اندازه‌اى بزرگ است كه معلوم نيست موفّق به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چنين زائرى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كسى است كه همه مردم جهان را كشته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انسانى را بدون ارتكاب قتل يا فساد در روى زمين بكشد، چنان است كه گويى همه انسان‌ها را </w:t>
      </w:r>
    </w:p>
    <w:p>
      <w:pPr>
        <w:pStyle w:val="BookText"/>
        <w:rPr/>
      </w:pPr>
      <w:r>
        <w:rPr>
          <w:rFonts w:ascii="IRNazanin" w:hAnsi="IRNazanin" w:eastAsia="IRNazanin"/>
          <w:color w:val="111111"/>
          <w:sz w:val="28"/>
          <w:sz w:val="28"/>
          <w:szCs w:val="28"/>
          <w:rtl w:val="true"/>
          <w:lang w:bidi="fa-IR"/>
        </w:rPr>
        <w:t>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آزمونى بزرگ و امتحانى سخت و آزمايشى روشن‌گر و پاكسازى رسا و خالص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برشمردن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ضمن مطالب گذشته از آن استفاده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عَلى شُرُوطِ حَجِّكَ هذا وَ وَفاءِ عَهْدِكَ الَّذى عاهَدْتَ بِهِ مَعَ رَبِّكَ وَ اَوجَبْتَهُ اِلى يَومِ الْقيامَة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حجّ گزاردن، بر اسرار و مراتب و منازل آن كه در سفر سلوكى‌ات، به چنگ آورده‌اى، و نيز بر وفاى عهدى كه در آن سفر با خداى خود، برقرار كرده‌اى، استقامت پيشه كن و تا روز قيامت بر آنها پايدار باش</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670_193419"/>
      <w:bookmarkStart w:id="321" w:name="pg16670_193419"/>
      <w:bookmarkEnd w:id="321"/>
    </w:p>
    <w:p>
      <w:pPr>
        <w:pStyle w:val="Heading2"/>
        <w:numPr>
          <w:ilvl w:val="1"/>
          <w:numId w:val="1"/>
        </w:numPr>
        <w:rPr/>
      </w:pPr>
      <w:bookmarkStart w:id="322" w:name="pg16670_193419"/>
      <w:bookmarkStart w:id="323" w:name="__RefHeading___Toc12150658_1280447820"/>
      <w:bookmarkStart w:id="324" w:name="_Toc116"/>
      <w:bookmarkEnd w:id="322"/>
      <w:bookmarkEnd w:id="323"/>
      <w:r>
        <w:rPr>
          <w:rtl w:val="true"/>
        </w:rPr>
        <w:t>فصل چهارم آداب و مستحبّات زيارت</w:t>
      </w:r>
      <w:bookmarkEnd w:id="324"/>
    </w:p>
    <w:p>
      <w:pPr>
        <w:pStyle w:val="Heading3"/>
        <w:numPr>
          <w:ilvl w:val="2"/>
          <w:numId w:val="1"/>
        </w:numPr>
        <w:rPr/>
      </w:pPr>
      <w:bookmarkStart w:id="325" w:name="__RefHeading___Toc12150660_1280447820"/>
      <w:bookmarkStart w:id="326" w:name="_Toc117"/>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مكّه معظّمه و مدينه منوّره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 مستحبّات زيارت مكّه معظّمه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 مستحبّات زيارت مدينه منوّره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اهميّت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خاصّه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امين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جامعه كبيره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مناجات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6670_193422"/>
      <w:bookmarkStart w:id="328" w:name="pg16670_193422"/>
      <w:bookmarkEnd w:id="328"/>
    </w:p>
    <w:p>
      <w:pPr>
        <w:pStyle w:val="Heading3"/>
        <w:numPr>
          <w:ilvl w:val="2"/>
          <w:numId w:val="1"/>
        </w:numPr>
        <w:rPr/>
      </w:pPr>
      <w:bookmarkStart w:id="329" w:name="pg16670_193422"/>
      <w:bookmarkStart w:id="330" w:name="__RefHeading___Toc12150662_1280447820"/>
      <w:bookmarkStart w:id="331" w:name="_Toc118"/>
      <w:bookmarkEnd w:id="329"/>
      <w:bookmarkEnd w:id="330"/>
      <w:r>
        <w:rPr>
          <w:rtl w:val="true"/>
        </w:rPr>
        <w:t>آداب و مستحبّات زيارت مكّه معظّمه</w:t>
      </w:r>
      <w:bookmarkEnd w:id="331"/>
    </w:p>
    <w:p>
      <w:pPr>
        <w:pStyle w:val="Heading4"/>
        <w:numPr>
          <w:ilvl w:val="3"/>
          <w:numId w:val="1"/>
        </w:numPr>
        <w:rPr/>
      </w:pPr>
      <w:bookmarkStart w:id="332" w:name="__RefHeading___Toc12150664_1280447820"/>
      <w:bookmarkStart w:id="333" w:name="_Toc119"/>
      <w:bookmarkEnd w:id="332"/>
      <w:r>
        <w:rPr>
          <w:rtl w:val="true"/>
        </w:rPr>
        <w:t>آداب ورود به حرم</w:t>
      </w:r>
      <w:bookmarkEnd w:id="33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به حرم خداوند متعال وارد شود، مستحبّ است اعمال زير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از ورود به حرم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اظهار توضع و فروتنى به محضر خداوند تبارك و تعالى، هنگام ورود پياده شده و پاپوش خود را به دست گيرد و به حرم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 دخول حرم اين دعا را بخواند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فِي‌كِتَابِكَ الْمُنْزَلِ وَ قَوْلُكَ الْحَقُّ وَ أَذِّنْ فِي اَلنّٰاسِ بِالْحَجِّ يَأْتُوكَ رِجٰالاً وَ عَلىٰ كُلِّ ضٰامِرٍ يَأْتِينَ مِنْ كُلِّ فَجٍّ عَمِيقٍ اللَّهُمَّ وَ إِنِّي‌أَرْجُو أَنْ أَكُونَ مِمَّنْ أَجَابَ دَعْوَتَكَ وَ قَدْ </w:t>
      </w:r>
      <w:bookmarkStart w:id="334" w:name="pg16670_193424"/>
    </w:p>
    <w:p>
      <w:pPr>
        <w:pStyle w:val="BookText"/>
        <w:rPr/>
      </w:pPr>
      <w:bookmarkEnd w:id="334"/>
      <w:r>
        <w:rPr>
          <w:rFonts w:ascii="Amiri" w:hAnsi="Amiri" w:eastAsia="Amiri" w:cs="Amiri"/>
          <w:color w:val="111111"/>
          <w:sz w:val="28"/>
          <w:sz w:val="28"/>
          <w:szCs w:val="28"/>
          <w:rtl w:val="true"/>
          <w:lang w:bidi="ar-SA"/>
        </w:rPr>
        <w:t>جِئْتُ مِنْ شُقَّة بَعِيدَة وَ مِنْ فَجٍّ عَمِيقٍ سَامِعاً لِنِدَائِكَ وَ مُسْتَجِيباً لَكَ مُطِيعاً لِأَمْرِكَ وَ كُلُّ ذَلِكَ بِفَضْلِكَ عَلَي‌وَ إِحْسَانِكَ إِلَي‌فَلَكَ الْحَمْدُ عَلَى مَا وَفَّقْتَنِي‌لَهُ أَبْتَغِي‌بِذَلِكَ الزُّلْفَة عِنْدَكَ وَ الْقُرْبَة إِلَيْكَ وَ الْمَنْزِلَة لَدَيْكَ وَ الْمَغْفِرَة لِذُنُوبِي‌وَ التَّوْبَة عَلَي‌مِنْهَا بِمَنِّكَ اللَّهُمَّ صَلِّ عَلَى مُحَمَّدٍ وَ آلِ مُحَمَّدٍ وَ حَرِّمْ بَدَنِي‌عَلَى النَّارِ وَ آمِنِّي‌مِنْ عَذَابِكَ وَ عِقَابِكَ بِرَحْمَتِكَ يَا أَرْحَمَ الرَّاحِمِين</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335" w:name="__RefHeading___Toc12150666_1280447820"/>
      <w:bookmarkStart w:id="336" w:name="_Toc120"/>
      <w:bookmarkEnd w:id="335"/>
      <w:r>
        <w:rPr>
          <w:rtl w:val="true"/>
        </w:rPr>
        <w:t>آداب ورود به مسجدالحرام</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داخل شدن به مسجدالحرام انجام اعمال زير براى زائر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پاى برهنه و با تواضع و وقار وارد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باب بنى شيبه وارد شود</w:t>
      </w:r>
      <w:r>
        <w:rPr>
          <w:rFonts w:eastAsia="Amiri" w:cs="Amiri" w:ascii="Amiri" w:hAnsi="Amiri"/>
          <w:color w:val="111111"/>
          <w:sz w:val="28"/>
          <w:szCs w:val="28"/>
          <w:rtl w:val="true"/>
          <w:lang w:bidi="ar-SA"/>
        </w:rPr>
        <w:t>.</w:t>
      </w:r>
      <w:r>
        <w:rPr>
          <w:rStyle w:val="FootnoteAnchor"/>
        </w:rPr>
        <w:footnoteReference w:id="80"/>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درب مسجدالحرام ايستاده‌و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النَّبي‌وَ رَحْمَة الله وَ بَرَكاتُة، بِسْم‌الله وَ بِالله وَ مَا شاءَ اللهُ، وَ السَّلامُ عَلى‌أنْبِيَاءِ اللهِ وَ رُسُلِهِ، وَ السَّلامُ عَلى‌رَسُولِاللهِ، وَ السَّلامُ عَلى‌ابْرَاهِيمَ خَلِيلِاللهِ، وَ الْحَمْدُ لِلَّهِ رَبِّ الْعالَمِينَ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 در روايت‌ديگر وارد است‌كه‌نزد درب‌مسجد بگويد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مِنَ اللَّهِ وَ مَا شَاءَ اللَّهُ وَ عَلَى مِلَّة رَسُولِ اللَّهِ صلي‌الله عليه و آله وَ خَيْرُ الْأَسْمَاءِ لِلَّهِ وَ الْحَمْدُ لِلَّهِ وَ السَّلَامُ عَلَى رَسُولِ اللَّهِ صلي‌الله عليه و آله السَّلَامُ عَلَى مُحَمَّدِ بْنِ عَبْدِ اللَّهِ السَّلَامُ عَلَيْكَ أَيُّهَا النَّبِي‌وَ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 اللَّهُمَّ صَلِّ عَلَى مُحَمَّدٍ وَ آلِ مُحَمَّدٍ وَ بَارِكْ عَلَى مُحَمَّدٍ وَ آلِ مُحَمَّدٍ وَ ارْحَمْ مُحَمَّداً وَ آلَ مُحَمَّدٍ كَمَا صَلَّيْتَ وَ بَارَكْتَ وَ تَرَحَّمْتَ عَلَى إِبْرَاهِيمَ وَ آلِ إِبْرَاهِيمَ إِنَّكَ حَمِيدٌ مَجِيدٌ اللَّهُمَّ صَلِّ عَلَى مُحَمَّدٍ وَ آلِ مُحَمَّدٍ عَبْدِكَ وَ رَسُولِكَ وَ عَلَى </w:t>
      </w:r>
    </w:p>
    <w:p>
      <w:pPr>
        <w:pStyle w:val="BookText"/>
        <w:rPr/>
      </w:pPr>
      <w:r>
        <w:rPr>
          <w:rFonts w:ascii="Amiri" w:hAnsi="Amiri" w:eastAsia="Amiri" w:cs="Amiri"/>
          <w:color w:val="111111"/>
          <w:sz w:val="28"/>
          <w:sz w:val="28"/>
          <w:szCs w:val="28"/>
          <w:rtl w:val="true"/>
          <w:lang w:bidi="ar-SA"/>
        </w:rPr>
        <w:t>إِبْرَاهِيمَ خَلِيلِكَ وَ عَلَى أَنْبِيَائِكَ وَ رُسُلِكَ وَ سَلِّمْ عَلَيْهِمْ وَ سَلَامٌ عَلَى الْمُرْسَلِينَ وَ الْحَمْدُ لِلَّهِ رَبِّ الْعَالَمِينَ اللَّهُمَّ افْتَحْ لِي‌أَبْوَابَ رَحْمَتِكَ وَ اسْتَعْمِلْنِي‌فِي‌طَاعَتِكَ وَ مَرْضَاتِكَ وَ احْفَظْنِي‌بِحِفْظِ الْإِيمَانِ أَبَداً مَا أَبْقَيْتَنِي‌جَلَّ ثَنَاءُ وَجْهِكَ الْحَمْدُ لِلَّهِ الَّذِي‌جَعَلَنِي‌مِنْ وَفْدِهِ وَ زُوَّارِهِ وَ جَعَلَنِي‌مِمَّنْ يَعْمُرُ مَسَاجِدَهُ وَ جَعَلَنِي‌مِمَّنْ يُنَاجِيهِ اللَّهُمَّ إِنِّي‌عَبْدُكَ وَ زَائِرُكَ فِي‌بَيْتِكَ وَ عَلَى كُلِّ مَأْتِي‌حَقٌّ لِمَنْ أَتَاهُ وَ زَارَهُ وَ أَنْتَ خَيْرُ مَأْتِي‌وَ أَكْرَمُ مَزُورٍ فَأَسْأَلُكَ يَا اللَّهُ يَا رَحْمَانُ بِأَنَّكَ أَنْتَ اللَّهُ الَّذِي‌لَا إِلَهَ إِلَّا أَنْتَ وَحْدَكَ لَا شَرِيكَ لَكَ وَ بِأَنَّكَ وَاحِدٌ أَحَدٌ صَمَدٌ لَمْ تَلِدْ وَ لَمْ تُولَدْ وَ لَمْ يَكُنْ لَهُ كُفُواً أَحَدٌ وَ أَنَّ مُحَمَّداً عَبْدُكَ وَ رَسُولُكَ صَلَّى اللَّهُ عَلَيْهِ وَ عَلَى أَهْلِ بَيْتِهِ يَا جَوَادُ يَا كَرِيمُ يَا مَاجِدُ يَا جَبَّارُ يَا كَرِيمُ أَسْأَلُكَ أَنْ تَجْعَلَ تُحْفَتَكَ إِيَّاي‌بِزِيَارَتِي‌إِيَّاكَ أَوَّلَ شَىْ‌ءٍ تُعْطِينِي‌فَكَاكَ رَقَبَتِي‌مِنَ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پس‌سه‌مرتبه‌بگويد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سپس‌بگويد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أَوْسِعْ عَلَي‌مِنْ رِزْقِكَ الْحَلَالِ الطَّيِّبِ وَ ادْرَأْ عَنِّي‌شَرَّ شَيَاطِينِ </w:t>
      </w:r>
    </w:p>
    <w:p>
      <w:pPr>
        <w:pStyle w:val="BookText"/>
        <w:rPr/>
      </w:pPr>
      <w:r>
        <w:rPr>
          <w:rFonts w:ascii="Amiri" w:hAnsi="Amiri" w:eastAsia="Amiri" w:cs="Amiri"/>
          <w:color w:val="111111"/>
          <w:sz w:val="28"/>
          <w:sz w:val="28"/>
          <w:szCs w:val="28"/>
          <w:rtl w:val="true"/>
          <w:lang w:bidi="ar-SA"/>
        </w:rPr>
        <w:t>الْإِنْسِ وَ الْجِنِّ وَ شَرَّ فَسَقَة الْعَرَبِ وَ الْعَجَمِ</w:t>
      </w:r>
      <w:r>
        <w:rPr>
          <w:rFonts w:eastAsia="Amiri" w:cs="Amiri" w:ascii="Amiri" w:hAnsi="Amiri"/>
          <w:color w:val="111111"/>
          <w:sz w:val="28"/>
          <w:szCs w:val="28"/>
          <w:rtl w:val="true"/>
          <w:lang w:bidi="ar-SA"/>
        </w:rPr>
        <w:t>»</w:t>
      </w:r>
      <w:r>
        <w:rPr>
          <w:rStyle w:val="FootnoteAnchor"/>
        </w:rPr>
        <w:footnoteReference w:id="82"/>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مسجد الحرام شود و رو به‌كعبه معظّمه دست‌ها را بلند نموده‌و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إِنِّي‌أَسْأَلُكَ فِي‌مَقَامِي‌هَذَا فِي‌أَوَّلِ مَنَاسِكِي‌أَنْ تَقْبَلَ تَوْبَتِي‌وَ أَنْ تَجَاوَزَ عَنْ خَطِيئَتِي‌وَ تَضَعَ عَنِّي‌وِزْرِي‌الْحَمْدُ لِلَّهِ الَّذِي‌بَلَّغَنِي‌بَيْتَهُ الْحَرَامَ اللَّهُمَّ إِنِّي‌أَشْهَدُ أَنَّ هَذَا بَيْتُكَ الْحَرَامُ الَّذِي‌جَعَلْتَهُ مَثَابَة لِلنَّاسِ وَ أَمْناً مُبَارَكاً وَ هُدًى لِلْعَالَمِينَ اللَّهُمَّ إِنِّي‌عَبْدُكَ وَ الْبَلَدُ بَلَدُكَ وَ الْبَيْتُ بَيْتُكَ جِئْتُ أَطْلُبُ رَحْمَتَكَ وَ أَؤُمُّ طَاعَتَكَ مُطِيعاً لِأَمْرِكَ رَاضِياً بِقَدَرِكَ أَسْأَلُكَ مَسْأَلَة الْمُضْطَرِّ إِلَيْكَ الْخَائِفِ لِعُقُوبَتِكَ اللَّهُمَّ افْتَحْ لِي‌أَبْوَابَ رَحْمَتِكَ وَ اسْتَعْمِلْنِي‌بِطَاعَتِكَ وَ مَرْضَاتِكَ</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بعد خطاب‌كند به‌سوى‌كعبه معظّمه‌و بگويد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الَّذِي‌عَظَّمَكِ وَ شَرَّفَكِ وَ كَرَّمَكِ وَ جَعَلَكِ مَثَابَة لِلنَّاسِ وَ أَمْناً مُبَارَكاً وَ هُدًى لِلْعَالَمِينَ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وقتى‌كه مقابل حجرالاسود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وَكَفَرْتُ بِالطَّاغُوتِ وَ بِاللَّاتِ وَ الْعُزَّى وَ بِعِبَادَة الشَّيْطَانِ وَ بِعِبَادَة كُلِّ نِدٍّ يُدْعَى مِنْ دُونِ اللَّه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 هنگامى كه نظرش به حجرالاسود افتاد، متوجّه‌به سوى‌او شود و بگويد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الَّذِي‌هَدَانَا لِهَذَا وَ مَا كُنَّا لِنَهْتَدِي‌لَوْ لَا أَنْ هَدَانَا اللَّهُ سُبْحَانَ اللَّهِ وَ الْحَمْدُ لِلَّهِ وَ لَا إِلَهَ إِلَّا اللَّهُ وَ اللَّهُ أَكْبَرُ مِنْ خَلْقِهِ وَ اللَّهُ أَكْبَرُ مِمَّا أَخْشَى وَ أَحْذَرُ لَا إِلَهَ إِلَّا اللَّهُ وَحْدَهُ لَا شَرِيكَ لَهُ لَهُ الْمُلْكُ وَ لَهُ الْحَمْدُ يُحْيِي‌وَ يُمِيتُ وَ هُوَ حَي‌لَا يَمُوتُ وَ يُمِيتُ وَ يُحْيِي‌بِيَدِهِ الْخَيْرُ وَ هُوَ عَلَى كُلِّ شَىْ‌ءٍ قَدِير اللَّهُمَّ صَلِّ عَلَى‌مُحَمَّدٍ وَ آلِ مُحَمَّدٍ وَ بَارِكْ عَلَى مُحَمَّدٍ وَآلِ مُحَمَّدٍ كَأَفْضَلِ مَاصَلَّيْتَ وَ بَارَكْتَ وَ تَرَحَّمْتَ عَلَى إِبْرَاهِيمَ وَ آلِ إِبْرَاهِيمَ إِنَّكَ حَمِيدٌ مَجِيدٌ وَ سَلَامٌ عَلَى جَمِيعِ النَّبِيِّينَ وَ الْمُرْسَلِينَ وَ الْحَمْدُ لِلَّهِ رَبِّ الْعَالَمِينَ اللَّهُمَّ إِنِّي‌أُومِنُ بِوَعْدِكَ وَ أُصَدِّقُ رُسُلَكَ وَ أَتَّبِعُ كِتَابَك</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در روايت‌معتبر وارد شده است‌كه‌وقتى‌نزديك حجرالاسود رسيدى، دست‌هاى‌خود را بلند كن‌و حمد و ثناى‌الهى‌را به جا آور و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از خداوند عالم‌بخواه‌كه‌حجّ تو را قبول‌كند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حجر را بوسيده‌و استلام‌نما و اگر بوسيدن‌ممكن‌نشد، استلام‌نما، و اگر آن‌هم‌ممكن‌نشد اشاره‌به‌آن‌كن‌و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أَمَانَتِي‌أَدَّيْتُهَا وَ مِيثَاقِي‌تَعَاهَدْتُهُ لِتَشْهَدَ لِي‌بِالْمُوَافَاة 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 اگر نتوانى‌همه‌را بخوانى، بعضى‌را بخوان‌و بگو</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بَسَطْتُ يَدِي‌وَ فِيمَا عِنْدَكَ عَظُمَتْ رَغْبَتِي‌فَاقْبَلْ </w:t>
      </w:r>
      <w:bookmarkStart w:id="337" w:name="pg16670_193430"/>
    </w:p>
    <w:p>
      <w:pPr>
        <w:pStyle w:val="BookText"/>
        <w:rPr/>
      </w:pPr>
      <w:bookmarkEnd w:id="337"/>
      <w:r>
        <w:rPr>
          <w:rFonts w:ascii="Amiri" w:hAnsi="Amiri" w:eastAsia="Amiri" w:cs="Amiri"/>
          <w:color w:val="111111"/>
          <w:sz w:val="28"/>
          <w:sz w:val="28"/>
          <w:szCs w:val="28"/>
          <w:rtl w:val="true"/>
          <w:lang w:bidi="ar-SA"/>
        </w:rPr>
        <w:t>سَيْحَتِي‌وَ اغْفِرْ لِي‌وَ ارْحَمْنِي‌اللَّهُمَّ إِنِّي‌أَعُوذُ بِكَ مِنَ الْكُفْرِ وَ الْفَقْرِ وَ مَوَاقِفِ الْخِزْي‌فِي‌الدُّنْيَا وَ الْآخِرَة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و بوسيدن حجرالاسود، مربوط به وقتى است كه زائر با اين عمل براى خود و ديگران مزاحمت ايجاد نكند و در صورت ازدحام جمعيت، شايسته است به جهت اجتناب از آزار ديگران، از استلام حجر خوددارى كند</w:t>
      </w:r>
      <w:r>
        <w:rPr>
          <w:rFonts w:eastAsia="IRNazanin" w:cs="IRNazanin"/>
          <w:color w:val="111111"/>
          <w:sz w:val="28"/>
          <w:szCs w:val="28"/>
          <w:rtl w:val="true"/>
          <w:lang w:bidi="fa-IR"/>
        </w:rPr>
        <w:t>.</w:t>
      </w:r>
    </w:p>
    <w:p>
      <w:pPr>
        <w:pStyle w:val="Heading4"/>
        <w:numPr>
          <w:ilvl w:val="3"/>
          <w:numId w:val="1"/>
        </w:numPr>
        <w:rPr/>
      </w:pPr>
      <w:bookmarkStart w:id="338" w:name="__RefHeading___Toc12150668_1280447820"/>
      <w:bookmarkStart w:id="339" w:name="_Toc121"/>
      <w:bookmarkEnd w:id="338"/>
      <w:r>
        <w:rPr>
          <w:rtl w:val="true"/>
        </w:rPr>
        <w:t>مستحبّات‌مكّۀ مكرّمه</w:t>
      </w:r>
      <w:bookmarkEnd w:id="33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ايّامى كه زائر در مكّه مكرّمه حضور دارد، اعمال زير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به‌ياد خدا باشد و ذكر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يك مرتبه قرآن كريم‌را ختم‌كند و اگر نمى‌تواند، زياد قرآن‌بخواند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به‌كعبه معظّمه‌زياد نگاه‌كند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مقدور است‌به عدد ايام‌سال‌طواف‌به جا آورد و اگر مقدور نيست‌به‌عدد هفته‌هاى‌سال، و اگر اين‌مقدار هم‌ميسور نيست‌در هر شبانه‌روز ده‌مرتبه طواف‌كند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سه‌طواف‌در اوّل‌شب‌و سه طواف‌در آخر شب‌و دو طواف‌بعد از طلوع فجر تا ظهر و دو طواف‌بعد از ظهر تا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تعداد مى‌تواند عمره مفرده‌به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موقع‌بيرون‌رفتن‌از مكّه مكرّمه‌طواف‌وداع كند و كيفيّت آن مثل طواف مستحبّ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مؤكّد است نمازهاى پنجگانه‌را در مسجدالحرام بخواند</w:t>
      </w:r>
      <w:r>
        <w:rPr>
          <w:rFonts w:eastAsia="IRNazanin" w:cs="IRNazanin"/>
          <w:color w:val="111111"/>
          <w:sz w:val="28"/>
          <w:szCs w:val="28"/>
          <w:rtl w:val="true"/>
          <w:lang w:bidi="fa-IR"/>
        </w:rPr>
        <w:t xml:space="preserve">. </w:t>
      </w:r>
      <w:bookmarkStart w:id="340" w:name="pg16670_193432"/>
    </w:p>
    <w:p>
      <w:pPr>
        <w:pStyle w:val="Heading3"/>
        <w:numPr>
          <w:ilvl w:val="2"/>
          <w:numId w:val="1"/>
        </w:numPr>
        <w:rPr/>
      </w:pPr>
      <w:bookmarkStart w:id="341" w:name="__RefHeading___Toc12150670_1280447820"/>
      <w:bookmarkStart w:id="342" w:name="_Toc122"/>
      <w:bookmarkEnd w:id="340"/>
      <w:bookmarkEnd w:id="341"/>
      <w:r>
        <w:rPr>
          <w:rtl w:val="true"/>
        </w:rPr>
        <w:t>آداب و مستحبّات زيارت مدينه منوّره</w:t>
      </w:r>
      <w:bookmarkEnd w:id="34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مدينه طيّبه‌مشرف مى‌شود، مستحبّاست اعمال زير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هر صبح‌و شام‌زيارت‌كند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صبح‌و شام‌حضرت‌زهرا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كه‌ظاهراً ملجأ نورانى ايشان در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زيارت‌كند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صبح‌و شام‌ائمّۀ‌بقيع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اعمالى‌را كه‌براى‌مدينه طيّبه‌وارد شده‌است، به 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بسيار تأكيد شده‌است كه‌در صورت‌قدرت، در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مستحبّمؤكّد است نمازهاى پنج‌گانه‌را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كسى‌كه‌قصد ده روز ندارد، مى‌تواند در هرجاى </w:t>
      </w:r>
    </w:p>
    <w:p>
      <w:pPr>
        <w:pStyle w:val="BookText"/>
        <w:rPr/>
      </w:pPr>
      <w:r>
        <w:rPr>
          <w:rFonts w:ascii="IRNazanin" w:hAnsi="IRNazanin" w:eastAsia="IRNazanin"/>
          <w:color w:val="111111"/>
          <w:sz w:val="28"/>
          <w:sz w:val="28"/>
          <w:szCs w:val="28"/>
          <w:rtl w:val="true"/>
          <w:lang w:bidi="fa-IR"/>
        </w:rPr>
        <w:t>شهر قديم و جديد مدينه و همچنين جاهايى كه در آينده به شهر مدينه افزوده مى‌شود، نماز را تمام‌بخواند، بلكه تمام خواندن افضل‌است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به‌مسجد قبا و قبور شهداى‌احد برود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مدينه، براى‌خواستن حاجت، سه‌روز روزه‌بگيرد، گرچه‌مسافر باشد و افضل است كه روزهاى چهارشنبه‌و پنج‌شنبه‌و جمعه‌روزه‌بگيرد</w:t>
      </w:r>
      <w:r>
        <w:rPr>
          <w:rFonts w:eastAsia="IRNazanin" w:cs="IRNazanin"/>
          <w:color w:val="111111"/>
          <w:sz w:val="28"/>
          <w:szCs w:val="28"/>
          <w:rtl w:val="true"/>
          <w:lang w:bidi="fa-IR"/>
        </w:rPr>
        <w:t xml:space="preserve">. </w:t>
      </w:r>
      <w:bookmarkStart w:id="343" w:name="pg16670_193434"/>
    </w:p>
    <w:p>
      <w:pPr>
        <w:pStyle w:val="Heading3"/>
        <w:numPr>
          <w:ilvl w:val="2"/>
          <w:numId w:val="1"/>
        </w:numPr>
        <w:rPr/>
      </w:pPr>
      <w:bookmarkStart w:id="344" w:name="__RefHeading___Toc12150672_1280447820"/>
      <w:bookmarkStart w:id="345" w:name="_Toc123"/>
      <w:bookmarkEnd w:id="343"/>
      <w:bookmarkEnd w:id="344"/>
      <w:r>
        <w:rPr>
          <w:rtl w:val="true"/>
        </w:rPr>
        <w:t>اهميّت زيارت</w:t>
      </w:r>
      <w:bookmarkEnd w:id="345"/>
    </w:p>
    <w:p>
      <w:pPr>
        <w:pStyle w:val="Heading4"/>
        <w:numPr>
          <w:ilvl w:val="3"/>
          <w:numId w:val="1"/>
        </w:numPr>
        <w:rPr/>
      </w:pPr>
      <w:bookmarkStart w:id="346" w:name="__RefHeading___Toc12150674_1280447820"/>
      <w:bookmarkStart w:id="347" w:name="_Toc124"/>
      <w:bookmarkEnd w:id="346"/>
      <w:r>
        <w:rPr>
          <w:rtl w:val="true"/>
        </w:rPr>
        <w:t>اشاره</w:t>
      </w:r>
      <w:bookmarkEnd w:id="3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تكريم و بزرگداشت چهره‌هاى ماندگار و اثرگذار هر قومى، رسمى است پسنديده كه جهانيان مى‌توانند در سايه اهتمام به آن، نسل كنونى را به سوى كسب كمالات معنوى اكابر گذشته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اقوام و ملل مختلف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دين و مذهبى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شايستگى‌ها و فضائل نسل‌هاى گذشته را در نكوداشت اكابر و اسوه‌هاى معنوى قوم و ملّت خود يافته‌اند؛ زيرا نكوداشت بزرگان، بهترين روش جهت ترغيب نسل‌ها براى حركت به سمت ارزش‌هاى معنوى بوده و باعث نزديك شدن آنان به كسانى مى‌شود كه در طول حيات خود، سرشار از معنويّت و پارسايى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اين تمايل و نزديكى در ملاقات و حضور در محضر آن بزرگان،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نزديك شدن همراه با عدول و رو برگرداندن از غير آن محبوب و اسوه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هركس كه مى‌خواهد كمالات يك اسوه را درك كند و در حدّ امكان وجود خويش را با آن كمالات و نيكى‌ها عجين سازد، بايد به آن اسوه تمايل پيدا كند، نزديك شود و با عُلقه و محبّتى كه بين نفس خودش و آن اسوه ايجاد مى‌كند، دريچه دل را براى ورود فضائل او بگشايد و در مقابل، رذائلى را كه با محبّت محبوب سازگارى ندارد، از دل بيرون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كامل و بارز اين تمايل و نزديكى بين مريد و مراد، در زيارت و ملاقات آن دو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معناى عدول و روبرگرداندن در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Style w:val="FootnoteAnchor"/>
          <w:rtl w:val="true"/>
        </w:rPr>
        <w:footnoteReference w:id="89"/>
      </w:r>
      <w:r>
        <w:rPr>
          <w:rFonts w:ascii="IRNazanin" w:hAnsi="IRNazanin" w:eastAsia="IRNazanin"/>
          <w:color w:val="111111"/>
          <w:sz w:val="28"/>
          <w:sz w:val="28"/>
          <w:szCs w:val="28"/>
          <w:rtl w:val="true"/>
          <w:lang w:bidi="fa-IR"/>
        </w:rPr>
        <w:t>اطلاق لفظ زيارت عموماً براى ملاقات بندگان با اولياء و بزرگان و صلحا مى‌باشد؛ چرا كه مقدّمه زيارت آن بزرگواران، عدول از جريان مادّى و هر عامل غير روحانى و غير معنوى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زيارت بزرگان و اكابر امرى پسنديده است كه در همه اقوام و ملل وجود داشته و هر قومى به اندازه بزرگى و فضائل آن اسوه‌اى كه زيارت مى‌شود، از اين امر بهره مى‌برد و ثمرات اين تكريم را فرا راه زندگى نسل آينده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كمال بهره‌مندى در زيارت وقتى صورت مى‌پذيرد كه حقيقت كمال در كسى كه زيارت مى‌شود، متجلّى بوده و در يك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چنين پيشوايى، اگر حقيقتاً زائر باشد و صادقانه و بى‌پيرايه به زيارت آمده باشد، با حضور خويش در محضر مولا، سر تسليم به اوامر او مى‌نهد و با تواضع و رضايتمندى، از انجام امورى كه او نهى فرموده است، اجتناب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حقّ زيارت ادا شده و ادب زيارت مراعات گشته است و كمال بهره‌مندى از درياى فضيلت مولا متحقّق مى‌شود</w:t>
      </w:r>
      <w:r>
        <w:rPr>
          <w:rFonts w:eastAsia="IRNazanin" w:cs="IRNazanin"/>
          <w:color w:val="111111"/>
          <w:sz w:val="28"/>
          <w:szCs w:val="28"/>
          <w:rtl w:val="true"/>
          <w:lang w:bidi="fa-IR"/>
        </w:rPr>
        <w:t xml:space="preserve">. </w:t>
      </w:r>
      <w:bookmarkStart w:id="348" w:name="pg16670_193437"/>
    </w:p>
    <w:p>
      <w:pPr>
        <w:pStyle w:val="Heading4"/>
        <w:numPr>
          <w:ilvl w:val="3"/>
          <w:numId w:val="1"/>
        </w:numPr>
        <w:rPr/>
      </w:pPr>
      <w:bookmarkStart w:id="349" w:name="__RefHeading___Toc12150676_1280447820"/>
      <w:bookmarkStart w:id="350" w:name="_Toc125"/>
      <w:bookmarkEnd w:id="348"/>
      <w:bookmarkEnd w:id="349"/>
      <w:r>
        <w:rPr>
          <w:rtl w:val="true"/>
        </w:rPr>
        <w:t>افضل زيارات</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اندكى تأمل در مى‌يابيم كه جز انوار منوّر و مقدّسى كه در ازل گِرداگِرد عرش الهى در طواف بوده‌اند و معدن رحمت و مظهر رأفت الهى بوده و هستند، شايستگى چنين زيارتى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ايستادن در مقابل اين آئينه‌هاى كمال و جمال، ابتدا و انتهاى مسير بى‌نهايتى كه بايد در زندگى بپيمايد را در مى‌يابد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پيامبر عظيم‌الشّأن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گرامى آن اسوۀ حسنه،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نبيّاكرم، اميرمؤمنان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سبطين گرامى،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 الشّهداء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گوهر تابناك از فرزندان آن حضرت كه آخرين ايشان قطب عالم امكان و واسطه بين غيب و شهود، حضرت بقية‌الله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همان </w:t>
      </w:r>
    </w:p>
    <w:p>
      <w:pPr>
        <w:pStyle w:val="BookText"/>
        <w:rPr/>
      </w:pPr>
      <w:r>
        <w:rPr>
          <w:rFonts w:ascii="IRNazanin" w:hAnsi="IRNazanin" w:eastAsia="IRNazanin"/>
          <w:color w:val="111111"/>
          <w:sz w:val="28"/>
          <w:sz w:val="28"/>
          <w:szCs w:val="28"/>
          <w:rtl w:val="true"/>
          <w:lang w:bidi="fa-IR"/>
        </w:rPr>
        <w:t>چهارده نور مقدّسى هستند كه زيارت ايشان افضل زيارات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موالى عظام در عالم ملكوت تجلّى ذاتى حضرت حقّ تعالى بوده‌اند و پس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مخلوقات منت نهاده و آن ذوات مطهّر و منوّر را به سوى عالم ناسوت تنزل داده تا به صورت انسان كامل در ميان ساير انسان‌ها موجود شوند و به وسيله تبيين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ديگرى از ذات بارى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هدايت انسان‌ها گردند و نهايتاً در عالم قيامت، رحمت و رأفت خداوند رحمان و رحيم در وجود آن بزرگواران متجلّى شده و به اذن پروردگار عالميان، با شفاعت انسان‌هاى صالح و لايق نزد حضرت قادر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به اثبات رسانند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عاقل و هوشيار، كمال زيارت را در محضر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بعدى در زيارت </w:t>
      </w:r>
      <w:bookmarkStart w:id="351" w:name="pg16670_193439"/>
    </w:p>
    <w:p>
      <w:pPr>
        <w:pStyle w:val="BookText"/>
        <w:rPr/>
      </w:pPr>
      <w:bookmarkEnd w:id="351"/>
      <w:r>
        <w:rPr>
          <w:rFonts w:ascii="IRNazanin" w:hAnsi="IRNazanin" w:eastAsia="IRNazanin"/>
          <w:color w:val="111111"/>
          <w:sz w:val="28"/>
          <w:sz w:val="28"/>
          <w:szCs w:val="28"/>
          <w:rtl w:val="true"/>
          <w:lang w:bidi="fa-IR"/>
        </w:rPr>
        <w:t xml:space="preserve">شهداء و علما و كسانى كه به گونه‌اى متصل به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مى‌يابد</w:t>
      </w:r>
      <w:r>
        <w:rPr>
          <w:rFonts w:eastAsia="IRNazanin" w:cs="IRNazanin"/>
          <w:color w:val="111111"/>
          <w:sz w:val="28"/>
          <w:szCs w:val="28"/>
          <w:rtl w:val="true"/>
          <w:lang w:bidi="fa-IR"/>
        </w:rPr>
        <w:t>.</w:t>
      </w:r>
    </w:p>
    <w:p>
      <w:pPr>
        <w:pStyle w:val="Heading4"/>
        <w:numPr>
          <w:ilvl w:val="3"/>
          <w:numId w:val="1"/>
        </w:numPr>
        <w:rPr/>
      </w:pPr>
      <w:bookmarkStart w:id="352" w:name="__RefHeading___Toc12150678_1280447820"/>
      <w:bookmarkStart w:id="353" w:name="_Toc126"/>
      <w:bookmarkEnd w:id="352"/>
      <w:r>
        <w:rPr>
          <w:rtl w:val="true"/>
        </w:rPr>
        <w:t>زيارت شرك نيست</w:t>
      </w:r>
      <w:bookmarkEnd w:id="353"/>
    </w:p>
    <w:p>
      <w:pPr>
        <w:pStyle w:val="BookText"/>
        <w:rPr/>
      </w:pPr>
      <w:r>
        <w:rPr>
          <w:rFonts w:ascii="IRNazanin" w:hAnsi="IRNazanin" w:eastAsia="IRNazanin"/>
          <w:color w:val="111111"/>
          <w:sz w:val="28"/>
          <w:sz w:val="28"/>
          <w:szCs w:val="28"/>
          <w:rtl w:val="true"/>
          <w:lang w:bidi="fa-IR"/>
        </w:rPr>
        <w:t>زيارت و تكريم بندگان‌صالح‌خدا به‌امر خداوند متعال، نه تنهاخلاف‌توحيد و مصداق‌شرك‌نيست، بلكه‌امرى‌مطلوب‌و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به‌عبارت‌رساتر عبادت‌از نظر مفهوم‌غير از تعظيم‌و تكريم‌است؛ 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خداوند متعال با توجّه به خدايى او و براى خداوندى اوست، ولى‌معناى تكريم، كه مصداق بارز آن زيارت است، احترام گذاشتن به‌عبد صالح‌به عنوان بنده‌اى‌از بندگان‌خداست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سَوَّيْتُهُ وَ نَفَخْتُ فِيهِ مِنْ رُوحِي فَقَعُوا لَهُ سٰاجِدِينَ فَسَجَدَ اَلْمَلاٰئِكَةُ كُلُّهُمْ أَجْمَعُونَ إِلاّٰ إِبْلِيسَ‌</w:t>
      </w:r>
      <w:r>
        <w:rPr>
          <w:rStyle w:val="FootnoteAnchor"/>
          <w:rtl w:val="true"/>
        </w:rPr>
        <w:footnoteReference w:id="91"/>
      </w:r>
      <w:bookmarkStart w:id="354" w:name="pg16670_193440"/>
    </w:p>
    <w:p>
      <w:pPr>
        <w:pStyle w:val="BookText"/>
        <w:rPr/>
      </w:pPr>
      <w:bookmarkEnd w:id="354"/>
      <w:r>
        <w:rPr>
          <w:rFonts w:ascii="IRNazanin" w:hAnsi="IRNazanin" w:eastAsia="IRNazanin"/>
          <w:color w:val="111111"/>
          <w:sz w:val="28"/>
          <w:sz w:val="28"/>
          <w:szCs w:val="28"/>
          <w:rtl w:val="true"/>
          <w:lang w:bidi="fa-IR"/>
        </w:rPr>
        <w:t>وقتى‌انسان‌را درست‌كردم‌و از روح‌خود در آن‌دميدم، همگى‌براى‌او سجده‌كنيد، پس‌همه فرشتگان سجده كردند غير از ابليس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پدر و مادر خود را بر تخت‌نشاند و همگى‌به‌خاطر يوسف‌به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اوّل‌بيانگر سجدۀ فرشتگان‌بر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دوّم‌نيز بيانگر سجدۀ برادران‌يوسف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است‌كه‌نشان‌از تعظيم‌و تكريم ايشان دارد نه‌عبادت‌آنان</w:t>
      </w:r>
      <w:r>
        <w:rPr>
          <w:rFonts w:eastAsia="IRNazanin" w:cs="IRNazanin"/>
          <w:color w:val="111111"/>
          <w:sz w:val="28"/>
          <w:szCs w:val="28"/>
          <w:rtl w:val="true"/>
          <w:lang w:bidi="fa-IR"/>
        </w:rPr>
        <w:t>.</w:t>
      </w:r>
    </w:p>
    <w:p>
      <w:pPr>
        <w:pStyle w:val="Heading4"/>
        <w:numPr>
          <w:ilvl w:val="3"/>
          <w:numId w:val="1"/>
        </w:numPr>
        <w:rPr/>
      </w:pPr>
      <w:bookmarkStart w:id="355" w:name="__RefHeading___Toc12150680_1280447820"/>
      <w:bookmarkStart w:id="356" w:name="_Toc127"/>
      <w:bookmarkEnd w:id="355"/>
      <w:r>
        <w:rPr>
          <w:rtl w:val="true"/>
        </w:rPr>
        <w:t>اكمال حجّ و عمره</w:t>
      </w:r>
      <w:bookmarkEnd w:id="3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به قصد عزيمت به حريم امن الهى، از شهر و ديار خود خارج شده و مى‌خواهد با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مقصود و مطلوب نهايى نزديك شود، شايسته است كه قبل يا بعد از تشرّف، به زيارت مرقد </w:t>
      </w:r>
    </w:p>
    <w:p>
      <w:pPr>
        <w:pStyle w:val="BookText"/>
        <w:rPr/>
      </w:pP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شود و آن زيارت را مكمّل اعمال خود قرار دهد؛ زيرا حجّ بدون زيارت آنان، ناقص و نظير تمسّك به قرآن منهاى ولايت است؛ از اين جهت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زيارت مدينه منوّره، اتمام حجّ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زائر بايد طى مسير خود به سوى خداوند تبارك و تعالى، را از محضر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بزرگوار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به محضر آن ذوات نورانى و الهى، از گناهان گذشته خود استغفار نمايد و با پاكى و آراستگى دل، به سوى حرم الهى و بيت‌الله الحرام و ديار خود رهسپار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شريف از 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الْوَسيلَة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جويى براى تقرّب و نزديكى به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اى كسانى كه ايمان آورده‌ايد، پرهيزكارى پيشه كنيد و وسيله‌اى براى تقرب به خدا انتخاب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برترين توسّلات، دعا و استغفار در مراقد و مزارات مطهّر آنان است كه در حقيقت دعا و استغفار در محضر آنهاست و از موارد ويژه استجابت دعا و آمرزش گناهان، عرض و انجام اين اعمال در محضر منوّر آن حضرات مخصوصاً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 xml:space="preserve">. </w:t>
      </w:r>
      <w:bookmarkStart w:id="357" w:name="pg16670_193443"/>
    </w:p>
    <w:p>
      <w:pPr>
        <w:pStyle w:val="BookText"/>
        <w:rPr/>
      </w:pPr>
      <w:bookmarkEnd w:id="357"/>
      <w:r>
        <w:rPr>
          <w:rFonts w:ascii="Amiri" w:hAnsi="Amiri" w:eastAsia="Amiri" w:cs="Amiri"/>
          <w:color w:val="111111"/>
          <w:sz w:val="28"/>
          <w:sz w:val="28"/>
          <w:szCs w:val="28"/>
          <w:rtl w:val="true"/>
          <w:lang w:bidi="ar-SA"/>
        </w:rPr>
        <w:t xml:space="preserve">و از اين جهت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بسيارى بر زيارت قبور مطهّر ايشان شده است</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358" w:name="__RefHeading___Toc12150682_1280447820"/>
      <w:bookmarkStart w:id="359" w:name="_Toc128"/>
      <w:bookmarkEnd w:id="358"/>
      <w:r>
        <w:rPr>
          <w:rtl w:val="true"/>
        </w:rPr>
        <w:t>دعا در محضر وسائط فيض الهى</w:t>
      </w:r>
      <w:bookmarkEnd w:id="359"/>
    </w:p>
    <w:p>
      <w:pPr>
        <w:pStyle w:val="BookText"/>
        <w:rPr/>
      </w:pPr>
      <w:r>
        <w:rPr>
          <w:rFonts w:ascii="IRNazanin" w:hAnsi="IRNazanin" w:eastAsia="IRNazanin"/>
          <w:color w:val="111111"/>
          <w:sz w:val="28"/>
          <w:sz w:val="28"/>
          <w:szCs w:val="28"/>
          <w:rtl w:val="true"/>
          <w:lang w:bidi="fa-IR"/>
        </w:rPr>
        <w:t xml:space="preserve">ذكر اين نكته در اين مجال ضرورى است كه هر فيض و رحمتى كه در اين عالم وجود دارد، از ناحيه خداوند تبارك و تعالى نازل مى‌شود و هر استجابتى از سوى ذات كبريايى او صورت مى‌پذيرد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فيض الهى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رحمتى دارند، اگر شفاعتى يا استجابتى دارند، از سوى خداوند تعالى و به اذن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از حقيقت عبوديّت خود در برابر خداوند متعال، به دست آورده‌اند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كسى در حرم‌هاى شريفه استجابت دعاى خود را از خداوند متعال بخواهد، عين صواب است و اگر خطاب </w:t>
      </w:r>
      <w:bookmarkStart w:id="360" w:name="pg16670_193444"/>
    </w:p>
    <w:p>
      <w:pPr>
        <w:pStyle w:val="BookText"/>
        <w:rPr/>
      </w:pPr>
      <w:bookmarkEnd w:id="360"/>
      <w:r>
        <w:rPr>
          <w:rFonts w:ascii="IRNazanin" w:hAnsi="IRNazanin" w:eastAsia="IRNazanin"/>
          <w:color w:val="111111"/>
          <w:sz w:val="28"/>
          <w:sz w:val="28"/>
          <w:szCs w:val="28"/>
          <w:rtl w:val="true"/>
          <w:lang w:bidi="fa-IR"/>
        </w:rPr>
        <w:t>به آن معصوم بزرگوار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معصوم بزرگوار، از خدا بخواه كه دعاى مرا مستجاب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معصوم بزرگوار به اذن خداوند تعالى دعاى مرا مستجاب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در خطاب به آن بزرگواران، اذن الهى را به زبان نياورد، چون در هر استجابت و رحمتى، اذن خداوند نهفته است و در حقيقت اراده و اذن الهى، در تقدير همۀ ادعيه وجود دارد، باز هم صحيح است و راه را بيراهه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بداند اراده آن مظاهر حق تعالى، در طول اراده خداوند است و همان خدايى كه فرموده است دعاى بندگانم را مستجاب مى‌كنم، اراده كرده و فرموده است كه دعا را با واسطه و از طريق مجراى خودش مستجاب مى‌كنم</w:t>
      </w:r>
      <w:r>
        <w:rPr>
          <w:rFonts w:eastAsia="IRNazanin" w:cs="IRNazanin"/>
          <w:color w:val="111111"/>
          <w:sz w:val="28"/>
          <w:szCs w:val="28"/>
          <w:rtl w:val="true"/>
          <w:lang w:bidi="fa-IR"/>
        </w:rPr>
        <w:t>.</w:t>
      </w:r>
    </w:p>
    <w:p>
      <w:pPr>
        <w:pStyle w:val="Heading4"/>
        <w:numPr>
          <w:ilvl w:val="3"/>
          <w:numId w:val="1"/>
        </w:numPr>
        <w:rPr/>
      </w:pPr>
      <w:bookmarkStart w:id="361" w:name="__RefHeading___Toc12150684_1280447820"/>
      <w:bookmarkStart w:id="362" w:name="_Toc129"/>
      <w:bookmarkEnd w:id="361"/>
      <w:r>
        <w:rPr>
          <w:rtl w:val="true"/>
        </w:rPr>
        <w:t>زيارت از نزديك</w:t>
      </w:r>
      <w:bookmarkEnd w:id="3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سعه وجودى و تسلطى كه بر عالم هستى دارند، دور و نزديك ندارد و </w:t>
      </w:r>
    </w:p>
    <w:p>
      <w:pPr>
        <w:pStyle w:val="BookText"/>
        <w:rPr/>
      </w:pPr>
      <w:r>
        <w:rPr>
          <w:rFonts w:ascii="IRNazanin" w:hAnsi="IRNazanin" w:eastAsia="IRNazanin"/>
          <w:color w:val="111111"/>
          <w:sz w:val="28"/>
          <w:sz w:val="28"/>
          <w:szCs w:val="28"/>
          <w:rtl w:val="true"/>
          <w:lang w:bidi="fa-IR"/>
        </w:rPr>
        <w:t xml:space="preserve">زيارت از دور هم مورد تأكيد و اثرگذار است، ولى زيارت از نزديك در مراقد مطهرۀ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و بركات ويژه‌اى دارد كه صرفاً حضور زائر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يكى از اصحاب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بِالمَدِينَة فَسَلِّمُوا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الصَّلاة تَبلُغُهُ مِن بَعِيدٍ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به مدينه برويد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بدهيد، هر چند كه سلام و درود از راه دور نيز به آن حضرت مى‌رسد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اين نكته نيز لازم و ضرورى است كه حضور زائر صرفاً به خاطر بركات و آثار زيارت حضورى نيست، بلكه اين حضور بايد به جهت اطاعت امر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چرا كه اطاعت امر آنان واجب و هدايت بشريت در گرو اين اطاعت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زائر در درجه اوّل براى اطاعت امر به زيارت مى‌رود و قطعاً اين اطاعت، آثار فراوانى را نيز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زيارت حضورى موجب توجه زائر به مولا و محبوب خود شده و زائر صداقت در دوستى خود را اعلام مى‌دارد و نشان مى‌دهد كه به مقتدا و محبوبِ معصومش وفادار است و نسبت به تعهد و پيمان خود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حقى از جانب آن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پايبند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بركات زيارت حضورى مى‌توان به استجابت دعا، صله و اتّصال و نيكى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اولياى الهى، جلب رضايت آنان، فراهم ساختن شرايط توبه و بازگشت به سوى خدا، آشنايى با افراد، گروه‌ها و اقوام و ملل مختلف، تبليغ </w:t>
      </w:r>
      <w:bookmarkStart w:id="363" w:name="pg16670_193447"/>
    </w:p>
    <w:p>
      <w:pPr>
        <w:pStyle w:val="BookText"/>
        <w:rPr/>
      </w:pPr>
      <w:bookmarkEnd w:id="363"/>
      <w:r>
        <w:rPr>
          <w:rFonts w:ascii="IRNazanin" w:hAnsi="IRNazanin" w:eastAsia="IRNazanin"/>
          <w:color w:val="111111"/>
          <w:sz w:val="28"/>
          <w:sz w:val="28"/>
          <w:szCs w:val="28"/>
          <w:rtl w:val="true"/>
          <w:lang w:bidi="fa-IR"/>
        </w:rPr>
        <w:t>فرهنگ توحيدى و ولايى با اخلاق و رفتار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بركات، و بركات بسيار ديگرى كه ذكر آن در اين مجال نمى‌گنجد، همگى از رفت و آمد و ارتباط اسلامى و ايمانى زائران در مراقد مطهر و اماكن زيارتى ناشى مى‌شود</w:t>
      </w:r>
      <w:r>
        <w:rPr>
          <w:rFonts w:eastAsia="IRNazanin" w:cs="IRNazanin"/>
          <w:color w:val="111111"/>
          <w:sz w:val="28"/>
          <w:szCs w:val="28"/>
          <w:rtl w:val="true"/>
          <w:lang w:bidi="fa-IR"/>
        </w:rPr>
        <w:t>.</w:t>
      </w:r>
    </w:p>
    <w:p>
      <w:pPr>
        <w:pStyle w:val="Heading4"/>
        <w:numPr>
          <w:ilvl w:val="3"/>
          <w:numId w:val="1"/>
        </w:numPr>
        <w:rPr/>
      </w:pPr>
      <w:bookmarkStart w:id="364" w:name="__RefHeading___Toc12150686_1280447820"/>
      <w:bookmarkStart w:id="365" w:name="_Toc130"/>
      <w:bookmarkEnd w:id="364"/>
      <w:r>
        <w:rPr>
          <w:rtl w:val="true"/>
        </w:rPr>
        <w:t>زيارت در آئينۀ‌روايات</w:t>
      </w:r>
      <w:bookmarkEnd w:id="36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جَائَنى زَائِراً أوجَبَت لَهُ شَفَاعَتِي‌وَ مَن وَجَبَت لَهُ شَفَاعَتِي‌وَجَبت لَهُ الجَنَّة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كسى كه مرا زيارت كند، شفاعت من براى او واجب مى‌شود؛ و كسى كه شفاعت من براى او واجب باشد، بهشت براى او واجب خواهد شد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امينى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اين روايت، </w:t>
      </w:r>
    </w:p>
    <w:p>
      <w:pPr>
        <w:pStyle w:val="BookText"/>
        <w:rPr/>
      </w:pPr>
      <w:r>
        <w:rPr>
          <w:rFonts w:ascii="IRNazanin" w:hAnsi="IRNazanin" w:eastAsia="IRNazanin"/>
          <w:color w:val="111111"/>
          <w:sz w:val="28"/>
          <w:sz w:val="28"/>
          <w:szCs w:val="28"/>
          <w:rtl w:val="true"/>
          <w:lang w:bidi="fa-IR"/>
        </w:rPr>
        <w:t>حدود بيست روايت ديگر در همين زمينه را از طريق منابع اهل سنّت نقل كرده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روايت ديگرى،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زَارَنِي‌أوْ زَارَ أحَداً مِنْ ذُرِّيَّتِي‌زُرْتُهُ يَوْمَ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كسى كه من يا يكى از فرزندانم را زيارت كند، روز قيامت به زيارت و ديدار او خواهم رفت و از هراس‌ها و وحشت‌هاى آن نجاتش خواهم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عَلِي‌مَنْ زَارَنِي‌فِي‌حَيَاتِي‌أوْ بَعْدَ مَوْتِي‌أوْ زَارَكَ فِي‌حَيَاتِكَ أوْ بَعْدَ مَوْتِكَ أوْ زَارَ ابْنَيْكَ فِي‌حَيَاتِهِمَا أوْ بَعْدَ مَوْتِهِمَا ضَمِنْتُ لَهُ يَوْمَ الْقِيَامَة أنْ أُخَلِّصَهُ مِنْ أهْوَالِهَا وَ شَدَائِدِهَا حَتَّى أُصَيِّرَهُ مَعِي‌فِي‌دَرَجَتِى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اى على، هر كس كه مرا در زمان حيات يا مرگم زيارت كند يا تو و فرزندانت را در زمان حيات يا پس از مرگ زيارت كند، من ضمانت مى‌كنم كه او را از هراس‌ها و سختى‌هاى روز قيامت نجات دهم تا آن كه او را هم درجه‌خودم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و امثال آن نشان مى‌دهد كه زيارت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و مرگ، اجر و آثار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زمان حيات و مرگ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فِي‌مَمَاتِنَا فَكَأنَّمَا زَارَنَا فِي‌حَيَاتِنَا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كسى كه ما را بعد از مرگ زيارت كند، مانند كسى است كه ما را در زمان حياتمان زيارت كرده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مورد شهداء نيز دستور داده شده كه </w:t>
      </w:r>
    </w:p>
    <w:p>
      <w:pPr>
        <w:pStyle w:val="BookText"/>
        <w:rPr/>
      </w:pPr>
      <w:r>
        <w:rPr>
          <w:rFonts w:ascii="IRNazanin" w:hAnsi="IRNazanin" w:eastAsia="IRNazanin"/>
          <w:color w:val="111111"/>
          <w:sz w:val="28"/>
          <w:sz w:val="28"/>
          <w:szCs w:val="28"/>
          <w:rtl w:val="true"/>
          <w:lang w:bidi="fa-IR"/>
        </w:rPr>
        <w:t>نگوييد آن‌ها مرده‌اند،</w:t>
      </w:r>
      <w:r>
        <w:rPr>
          <w:rStyle w:val="FootnoteAnchor"/>
          <w:rtl w:val="true"/>
        </w:rPr>
        <w:footnoteReference w:id="104"/>
      </w:r>
      <w:r>
        <w:rPr>
          <w:rFonts w:ascii="IRNazanin" w:hAnsi="IRNazanin" w:eastAsia="IRNazanin"/>
          <w:color w:val="111111"/>
          <w:sz w:val="28"/>
          <w:sz w:val="28"/>
          <w:szCs w:val="28"/>
          <w:rtl w:val="true"/>
          <w:lang w:bidi="fa-IR"/>
        </w:rPr>
        <w:t xml:space="preserve">مسلماً مقام و منزلت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كه وصف شود يا مورد مقايسه قرار گيرد؛ زيرا آنها علاوه بر اينكه زنده‌اند، جزو شاهدان روز قيامت به حساب مى‌آيند</w:t>
      </w:r>
      <w:r>
        <w:rPr>
          <w:rStyle w:val="FootnoteAnchor"/>
          <w:rtl w:val="true"/>
        </w:rPr>
        <w:footnoteReference w:id="105"/>
      </w:r>
      <w:r>
        <w:rPr>
          <w:rFonts w:ascii="IRNazanin" w:hAnsi="IRNazanin" w:eastAsia="IRNazanin"/>
          <w:color w:val="111111"/>
          <w:sz w:val="28"/>
          <w:sz w:val="28"/>
          <w:szCs w:val="28"/>
          <w:rtl w:val="true"/>
          <w:lang w:bidi="fa-IR"/>
        </w:rPr>
        <w:t xml:space="preserve">و بنابراين لازم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اعمال بندگان را ببينند و از آن مطّلع باشند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از اين جهت لازم است كه زائر به گونه‌اى در حرم شريف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كند كه گويى در ظاهر هم آنان را مى‌بيند و در كنارشان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زائر بايد خود را چنان آماده كند كه آثار و سازندگى زيارت، همانند آثار و سازندگى در زمان حيات ظاهرى آن معصوم براى او به وجود آيد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توجه داشت كه هم درجه شدن با </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 برنامه نيست، بلكه نياز به سنخيّت روحى، اخلاقى و معنوى دارد و اين سنخيّت، بايد در همين دنيا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با توجه نمودن به مقام آن كس كه زيارت مى‌شود، تأمّل در متن و محتواى زيارت‌نامه و تلاش در تهذيب و تزكيۀ‌نفس، مى‌توان در ايجاد اين سنخيّت و تكميل آن، قدم‌هاى فراوانى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كسى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چيست؟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اللَّهَ عَزَّوَجَلَّ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فَمَا لِمَنْ زَارَ أحَداً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كسى است كه در برتر از عرش با خدا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شماها را زيارت كند، ثوابش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زَارَنِى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كسى كه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مانند اين است كه مرا زيارت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زيارت قبور همه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قُبُورَكُمْ عَدَلَ ذَلِكَ لَهُ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 وَ لَكِنَّ حُثَالَة مِنَ النَّاسِ يُعَيِّرُونَ زُوَّارَ قُبُورِكُمْ بِزِيَارَتِكُمْ كَمَا تُعَيَّرُ الزَّانِيَة بِزِنَاهَا، أُولَئِكَ شِرَارُ أُمَّتِي‌لَا نَالَتْهُمْ شَفَاعَتِي‌وَ لَا يَرِدُونَ حَوْضِى</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 شما را زيارت كند ثواب 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حجَة‌الاسلام كه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گناهان خود بيرون مى‌آيد همانند روزى كه از مادرش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و به اوليا و دوستانت نيز بشارت بده به نعمت‌ها و چشم روشنى‌هايى كه نه چشمى ديده، نه گوشى شنيده و نه به دل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نابخردانى از مردم، زائران قبور شما را سرزنش مى‌كنند، آن‌گونه كه زنان نابكار را بر اثر نابكاريشان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اشرار امت من هستند، شفاعت من به آن‌ها نرسد و بر حوض من وارد نشوند</w:t>
      </w:r>
      <w:r>
        <w:rPr>
          <w:rFonts w:eastAsia="IRNazanin" w:cs="IRNazanin"/>
          <w:color w:val="111111"/>
          <w:sz w:val="28"/>
          <w:szCs w:val="28"/>
          <w:rtl w:val="true"/>
          <w:lang w:bidi="fa-IR"/>
        </w:rPr>
        <w:t xml:space="preserve">. </w:t>
      </w:r>
      <w:bookmarkStart w:id="366" w:name="pg16670_193454"/>
    </w:p>
    <w:p>
      <w:pPr>
        <w:pStyle w:val="Heading3"/>
        <w:numPr>
          <w:ilvl w:val="2"/>
          <w:numId w:val="1"/>
        </w:numPr>
        <w:rPr/>
      </w:pPr>
      <w:bookmarkStart w:id="367" w:name="__RefHeading___Toc12150688_1280447820"/>
      <w:bookmarkStart w:id="368" w:name="_Toc131"/>
      <w:bookmarkEnd w:id="366"/>
      <w:bookmarkEnd w:id="367"/>
      <w:r>
        <w:rPr>
          <w:rtl w:val="true"/>
        </w:rPr>
        <w:t xml:space="preserve">مسجدالنّبى </w:t>
      </w:r>
      <w:r>
        <w:rPr>
          <w:rtl w:val="true"/>
        </w:rPr>
        <w:t>(</w:t>
      </w:r>
      <w:r>
        <w:rPr>
          <w:rtl w:val="true"/>
        </w:rPr>
        <w:t>ص</w:t>
      </w:r>
      <w:r>
        <w:rPr>
          <w:rtl w:val="true"/>
        </w:rPr>
        <w:t xml:space="preserve">) </w:t>
      </w:r>
      <w:r>
        <w:rPr>
          <w:rtl w:val="true"/>
        </w:rPr>
        <w:t>و اهميّت آن</w:t>
      </w:r>
      <w:bookmarkEnd w:id="368"/>
    </w:p>
    <w:p>
      <w:pPr>
        <w:pStyle w:val="Heading4"/>
        <w:numPr>
          <w:ilvl w:val="3"/>
          <w:numId w:val="1"/>
        </w:numPr>
        <w:rPr/>
      </w:pPr>
      <w:bookmarkStart w:id="369" w:name="__RefHeading___Toc12150690_1280447820"/>
      <w:bookmarkStart w:id="370" w:name="_Toc13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نخستين اقدام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در قبا نيز مسجدى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اقدامى نشانه‌ى اهميت نقش مسجد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مدينه‌طيّبه مساجد بسيارى وجود داشته كه برخى تعداد آن را تا چهل و يك مسجد شمرده‌اند و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اين مساجد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مدينه واقع شده و به نام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همكارى ديگر مسلمانان از مهاجر و انصار، در سال اوّل هجرت با سنگ و گل بنا نهاده شد و به تدريج و مرور زمان توسعه يافته و تعمير و ترميم شده و به شكل كنونى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مسجد در زمان حاضر به حدود سيصد و سى هزار متر مربع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اهميّت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بعد از مسجدالحرام، برترين مساجد است و نماز هر ركعت در آن برابر با ده‌هزار ركعت نماز در مساجد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فِي‌مَسْجِدِي‌هَذَا تَعْدِلُ عِنْدَ اللَّهِ عَشَرَة آلَافِ صَلَاة فِي‌غَيْرِهِ مِنَ الْمَسَاجِدِ إِلَّا الْمَسْجِدَ الْحَرَامَ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نماز در مسجد من در نزد خداوند، برابر با ده هزار نماز در ديگر مساجد، به جز مسجدالحرام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برخى روايات استفاده مى‌شود كه رفتن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اعتكاف و صرفاً حضور در آن مكان مقدّس، به خودىِ خود و با قطع نظر از زيارت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داراى </w:t>
      </w:r>
      <w:bookmarkStart w:id="371" w:name="pg16670_193456"/>
    </w:p>
    <w:p>
      <w:pPr>
        <w:pStyle w:val="BookText"/>
        <w:rPr/>
      </w:pPr>
      <w:bookmarkEnd w:id="371"/>
      <w:r>
        <w:rPr>
          <w:rFonts w:ascii="IRNazanin" w:hAnsi="IRNazanin" w:eastAsia="IRNazanin"/>
          <w:color w:val="111111"/>
          <w:sz w:val="28"/>
          <w:sz w:val="28"/>
          <w:szCs w:val="28"/>
          <w:rtl w:val="true"/>
          <w:lang w:bidi="fa-IR"/>
        </w:rPr>
        <w:t xml:space="preserve">ثواب خاصّى است؛ زيرا در بسيارى از روايات تأكيد به نماز و حضور در آن مسجد، جدا از زيارت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درب اصلى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باب النّساء، باب السّلام و باب الرّحمه</w:t>
      </w:r>
      <w:r>
        <w:rPr>
          <w:rFonts w:eastAsia="IRNazanin" w:cs="IRNazanin"/>
          <w:color w:val="111111"/>
          <w:sz w:val="28"/>
          <w:szCs w:val="28"/>
          <w:rtl w:val="true"/>
          <w:lang w:bidi="fa-IR"/>
        </w:rPr>
        <w:t>.</w:t>
      </w:r>
    </w:p>
    <w:p>
      <w:pPr>
        <w:pStyle w:val="Heading4"/>
        <w:numPr>
          <w:ilvl w:val="3"/>
          <w:numId w:val="1"/>
        </w:numPr>
        <w:rPr/>
      </w:pPr>
      <w:bookmarkStart w:id="372" w:name="__RefHeading___Toc12150692_1280447820"/>
      <w:bookmarkStart w:id="373" w:name="_Toc133"/>
      <w:bookmarkEnd w:id="372"/>
      <w:r>
        <w:rPr>
          <w:rtl w:val="true"/>
        </w:rPr>
        <w:t>آداب كلّى زيارت</w:t>
      </w:r>
      <w:bookmarkEnd w:id="373"/>
    </w:p>
    <w:p>
      <w:pPr>
        <w:pStyle w:val="BookText"/>
        <w:rPr/>
      </w:pPr>
      <w:r>
        <w:rPr>
          <w:rFonts w:ascii="IRNazanin" w:hAnsi="IRNazanin" w:eastAsia="IRNazanin"/>
          <w:color w:val="111111"/>
          <w:sz w:val="28"/>
          <w:sz w:val="28"/>
          <w:szCs w:val="28"/>
          <w:rtl w:val="true"/>
          <w:lang w:bidi="fa-IR"/>
        </w:rPr>
        <w:t xml:space="preserve">با زيارت، انسان خود را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و در برابر قبور پاك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آنان حس مى‌كند، بنابراين بايد آدابى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درباره‌آداب زيارت آمده، بسيار است و در اين جا فقط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زيارتگاه، غسل كند و با طهارت و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لباس‌هاى پاك و پاكيزه بپوشد و عطر و بوى خوش استعمال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زيارت، قدم‌هايش را كوتاه بردارد، با آرامش و وقار راه برود و با خضوع و خشوع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حرم و زيارت، ذكر و تسبيح خدا را بگويد و بر محمّد و آل او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داخل شدن به حرم، اذن دخول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اذن دخول، مقام و عظمت صاحب قبر را تصوّر نمايد، و بداند كه آن حضرت او را مى‌بيند، سخنش را مى‌شنود و سلام‌ها را پاسخ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داخل شدن، مستحبّ است، پاى راست را مقدّم بدارد و هنگام خروج با پاى چپ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عذر و ضعفى ندارد، ايستاده زيارت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وقت كه نماز جماعت برپا مى‌شود، اوّل نماز واجب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زيارت با صداى بلند، كه موجب آزار و حواس پرتى ديگران مى‌شود، خوددارى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مى‌تواند در حرم مطهر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بخواند و به ذكر، حمد و صلوات مشغول باشد و ثواب آن را به روح پيامبراكرم و ائمۀ هُدى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با اين كار، خود را از اعمال و سخنان لغو و بيهوده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مقيّد به خواندن نمازهاى قضا باشد و نيز نمازهاى مستحبّ را زياد بخواند و ديگران مخصوصاً پدر و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از دنيا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نماز و زيارت فراموش نكند</w:t>
      </w:r>
      <w:r>
        <w:rPr>
          <w:rFonts w:eastAsia="IRNazanin" w:cs="IRNazanin"/>
          <w:color w:val="111111"/>
          <w:sz w:val="28"/>
          <w:szCs w:val="28"/>
          <w:rtl w:val="true"/>
          <w:lang w:bidi="fa-IR"/>
        </w:rPr>
        <w:t xml:space="preserve">. </w:t>
      </w:r>
      <w:bookmarkStart w:id="374" w:name="pg16670_193459"/>
    </w:p>
    <w:p>
      <w:pPr>
        <w:pStyle w:val="Heading4"/>
        <w:numPr>
          <w:ilvl w:val="3"/>
          <w:numId w:val="1"/>
        </w:numPr>
        <w:rPr/>
      </w:pPr>
      <w:bookmarkStart w:id="375" w:name="__RefHeading___Toc12150694_1280447820"/>
      <w:bookmarkStart w:id="376" w:name="_Toc134"/>
      <w:bookmarkEnd w:id="374"/>
      <w:bookmarkEnd w:id="375"/>
      <w:r>
        <w:rPr>
          <w:rtl w:val="true"/>
        </w:rPr>
        <w:t>تذكّرات اخلاقى زيارت مدينۀ منوّره</w:t>
      </w:r>
      <w:bookmarkEnd w:id="376"/>
    </w:p>
    <w:p>
      <w:pPr>
        <w:pStyle w:val="BookText"/>
        <w:rPr/>
      </w:pPr>
      <w:r>
        <w:rPr>
          <w:rFonts w:ascii="IRNazanin" w:hAnsi="IRNazanin" w:eastAsia="IRNazanin"/>
          <w:color w:val="111111"/>
          <w:sz w:val="28"/>
          <w:sz w:val="28"/>
          <w:szCs w:val="28"/>
          <w:rtl w:val="true"/>
          <w:lang w:bidi="fa-IR"/>
        </w:rPr>
        <w:t>توجّه و مراعات چند امر براى زائرانى كه به اين توفيق عظيم رسيده‌اند، ضرورى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نكته كه در مدينه‌منوّره، در محضر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گفتار، كردار، افكار و نيّات آنها در محضر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اِعْمَلُوا فَسَيَرَى اَللّٰهُ عَمَلَكُمْ وَ رَسُولُهُ وَ اَلْمُؤْمِنُونَ‌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بگو عمل كنيد، خداوند و فرستاده او و مؤمنان اعمال شما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با دلى پاك، ضميرى خالص، با ادب در گفتار و كردار و پس از اجازه خواستن، وارد حرم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اجازه وارد خانه‌هاى پيامبر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حتّى بلند خواندن زيارت در آنجا سزاوار نباشد چه رسد به گفتگو با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صداى خود را فراتر از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ادب در ايستادن و نشستن بايد مراعات شود؛ نظير كسى كه در محضر آنها مى‌نشيند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آداب از آنروست كه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مصاديق انسان كاملند و انسان كامل همواره زنده و شاهد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آمادگى براى رفتن به حرم، براى گرفتن فيض؛ به عبارت ديگر آمادگى براى وصل، چنانكه در مورد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پس از تشرّف به نجف‌اشرف، پيش از زيارت قبر مطهّر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آمادگى،</w:t>
      </w:r>
    </w:p>
    <w:p>
      <w:pPr>
        <w:pStyle w:val="BookText"/>
        <w:rPr/>
      </w:pPr>
      <w:r>
        <w:rPr>
          <w:rFonts w:ascii="IRNazanin" w:hAnsi="IRNazanin" w:eastAsia="IRNazanin"/>
          <w:color w:val="111111"/>
          <w:sz w:val="28"/>
          <w:sz w:val="28"/>
          <w:szCs w:val="28"/>
          <w:rtl w:val="true"/>
          <w:lang w:bidi="fa-IR"/>
        </w:rPr>
        <w:t xml:space="preserve">روزها را در وادى‌السّلام نجف در مقام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را در رواق مطهّر حرم، به رياضت مشغول شده و پس از مدّتى با آمادگى به زيارت قبر مطهّر نائل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كه گناه مخصوصاً حقّ النّاس موجب دل آزردگى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مضمون كه هرگونه ستم به شيعيان ما در حكم ظلم به ماست، به صورت متواتر در روايات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 هنگام تشرف به حرم مقدس نبوى، با چادر مشكى و رعايت حجاب كامل باشند، خود را نيارايند و از پوشيدن لباس‌هاى مهيج پرهيز كنند و در بين راه نيز از اختلاط با نامحرمان بپرهيزند، زيرا علاوه بر اينكه گناه بزرگى است و موجب آزار و اذيت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آبروى تشيّع را نيز به خطر مى‌اندازد و موجب مفاسد اجتماعى ديگرى نيز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خشنود ساختن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جدّى بگيرد كه تا بتواند كمك و اعانت به همنوعان و بويژه شيعيان را ترك نكند و به دوستان آنها ظلم و اجحاف نداشته باشد و با اين توبه و تصميم وارد 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او در زيارات بلند باشد، فقط به خواستن حوائج دنيوى يا اخروى اكتفا نكند، بلكه اين‌گونه حوائج را به خود آن‌ها واگذارد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عِلْمُهُمْ بِحالِنا حَسْبُنا مِنْ سُؤالِنا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همّت او اين باشد كه از نور آنها منوّر شود و از ولايت تكوينى آنها در جهت عروج استفاده كند؛ زيرا كسى مى‌تواند به مقام فنا و لقاء برسد كه داراى چند چيز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گم نشدن و رسيدن به 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در ظلمت‌ها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براق اين راه براى انسان، بُعد ناسوتى اوست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لذا قرآن براى تقويت اين براق سفارش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آنچه خدا به تو داده، سراى آخرت را جستجو كن و بهره‌ات را از دنيا فراموش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ديدگاه قرآن بهترين توشه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زاد و توشه تهيه كنيد كه بهترين زاد و توشه، تقوا و پرهيزكارى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نور اين راه، كه انسان را از ظلمت‌ها نجات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11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 خدا نور و كتاب آشكارى به سوى شما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راهنما،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بدون آنها هيچ موجودى به كمال نخواهد رسيد و هيچ انسانى به مقام وصل نائل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طريق سير و سلوك نيز افرادى كه از اين راهنما استفاده نكردند، يا به آن اهميّت ندادند، و به آن متوسّل نشدند، به جاى وصل، براى آنها قطع حاصل شد و به جاى هدايت، در ظلماتِ ضلالت گرفتار شدند و از نظر قرآن شريف،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قطب عالم امكان و محور عالم وجود، حضرت حجّة بن‌الحسن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اين راه را به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آنها را پيشوايانى قرار داديم كه به فرمان ما عالم وجود را هدايت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زائران محترم نسبت به اعمال و زيارات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مدينه‌منوّره غفلت نورزند و وقت خود را به بطالت نگذرانند، بلكه در اين مدّت كوتاهى كه مهمان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حق مهمانى را خوب ادا كرده و بيشتر وقت خود را در عبادت و زيارت و دعا و نماز، مخصوصاً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بگذرانند</w:t>
      </w:r>
      <w:r>
        <w:rPr>
          <w:rFonts w:eastAsia="IRNazanin" w:cs="IRNazanin"/>
          <w:color w:val="111111"/>
          <w:sz w:val="28"/>
          <w:szCs w:val="28"/>
          <w:rtl w:val="true"/>
          <w:lang w:bidi="fa-IR"/>
        </w:rPr>
        <w:t xml:space="preserve">. </w:t>
      </w:r>
      <w:bookmarkStart w:id="377" w:name="pg16670_193466"/>
    </w:p>
    <w:p>
      <w:pPr>
        <w:pStyle w:val="Heading3"/>
        <w:numPr>
          <w:ilvl w:val="2"/>
          <w:numId w:val="1"/>
        </w:numPr>
        <w:rPr/>
      </w:pPr>
      <w:bookmarkStart w:id="378" w:name="__RefHeading___Toc12150696_1280447820"/>
      <w:bookmarkStart w:id="379" w:name="_Toc135"/>
      <w:bookmarkEnd w:id="377"/>
      <w:bookmarkEnd w:id="378"/>
      <w:r>
        <w:rPr>
          <w:rtl w:val="true"/>
        </w:rPr>
        <w:t>زيارات خاصّه</w:t>
      </w:r>
      <w:bookmarkEnd w:id="379"/>
    </w:p>
    <w:p>
      <w:pPr>
        <w:pStyle w:val="Heading4"/>
        <w:numPr>
          <w:ilvl w:val="3"/>
          <w:numId w:val="1"/>
        </w:numPr>
        <w:rPr/>
      </w:pPr>
      <w:bookmarkStart w:id="380" w:name="__RefHeading___Toc12150698_1280447820"/>
      <w:bookmarkStart w:id="381" w:name="_Toc136"/>
      <w:bookmarkEnd w:id="380"/>
      <w:r>
        <w:rPr>
          <w:rtl w:val="true"/>
        </w:rPr>
        <w:t xml:space="preserve">كيفيّت زيارت حضرت رسول </w:t>
      </w:r>
      <w:r>
        <w:rPr>
          <w:rtl w:val="true"/>
        </w:rPr>
        <w:t>(</w:t>
      </w:r>
      <w:r>
        <w:rPr>
          <w:rtl w:val="true"/>
        </w:rPr>
        <w:t>ص</w:t>
      </w:r>
      <w:r>
        <w:rPr>
          <w:rtl w:val="true"/>
        </w:rPr>
        <w:t>)</w:t>
      </w:r>
      <w:bookmarkEnd w:id="381"/>
    </w:p>
    <w:p>
      <w:pPr>
        <w:pStyle w:val="BookText"/>
        <w:rPr/>
      </w:pPr>
      <w:r>
        <w:rPr>
          <w:rFonts w:ascii="IRNazanin" w:hAnsi="IRNazanin" w:eastAsia="IRNazanin"/>
          <w:color w:val="111111"/>
          <w:sz w:val="28"/>
          <w:sz w:val="28"/>
          <w:szCs w:val="28"/>
          <w:rtl w:val="true"/>
          <w:lang w:bidi="fa-IR"/>
        </w:rPr>
        <w:t xml:space="preserve">در فضيلت زيارت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عزّت و افتخار زائر مى‌دانند 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فَضَلْنَا النَّاسَ الْيَوْمَ بِسَلَامِنَا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ما به سبب زيارت و سلام بر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و اهل همه شهرها فضيلت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مستحبّاست هنگامى كه زائر خواست داخل حرم‌مطهّر شود، از درب جبرئيل وارد شده و در مقابل درب حرم با حالت خضوع و خشوع ايستاده و براى اذن دخول بگويد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اِنّي‌وَقَفْتُ عَلَى بَابٍ مِنْ أبْوَابِ بُيُوتِ نَبِيِّكَ صَلَواتُكَ عَلَيْهِ وَ آلِهِ وَ قَدْ مَنَعْتَ النّاسَ أنْ يَدْخُلوُا اِلاّ بِإذْنِهِ فَقُلْتَ يَا أيُّهَا الَّذِينَ ءَ‌امَنُوا لَاتَدْخُلُوا بُيُوتَ النَّبِي‌إلاّ أنْ يُؤْذَنَ لَكُمْ اللَّهُمَّ إنِّي‌أعْتَقِدُ حُرْمَة صَاحِبِ هَذَا الْمَشْهَدِ الشَّرِيفِ فِي‌غَيْبَتِهِ كَمَا </w:t>
      </w:r>
    </w:p>
    <w:p>
      <w:pPr>
        <w:pStyle w:val="BookText"/>
        <w:rPr/>
      </w:pPr>
      <w:r>
        <w:rPr>
          <w:rFonts w:ascii="Amiri" w:hAnsi="Amiri" w:eastAsia="Amiri" w:cs="Amiri"/>
          <w:color w:val="111111"/>
          <w:sz w:val="28"/>
          <w:sz w:val="28"/>
          <w:szCs w:val="28"/>
          <w:rtl w:val="true"/>
          <w:lang w:bidi="ar-SA"/>
        </w:rPr>
        <w:t>أعْتَقِدُهَا فِي‌حَضْرَتِهِ وَ أعْلَمُ أنَّ رَسُولَكَ وَ خُلَفائَكَ عَلَيْهِمُ السَّلامُ أحْيَاءٌ عِنْدَكَ يُرْزَقُونَ يَرَوْنَ مَقَامِي‌وَ يَسْمَعُونَ كَلَامِي‌وَ يَرُدُّونَ سَلَامِي‌وَ أنَّكَ حَجَبْتَ عَنْ سَمْعِي‌كَلَامَهُمْ وَ فَتَحْتَ بَابَ فَهْمِي‌بِلَذِيذِ مُنَاجَاتِهِمْ وَ إنِّي‌أسْتَأْذِنُكَ يَا رَبِّ أوَّلاً وَ أسْتَأذِنُ رَسُولَكَ صَلَّى اللّهُ عَلَيْهِ وَ آلِهِ ثَانِياً وَ أسْتَأذِنُ خَلِيفَتَكَ الْإمَامَ الْمَفْروُضَ عَلَىَّ طاعَتُهُ وَ الْمَلَائِكَة الْمُوَكَّلِينَ بِهَذِهِ الْبُقْعَة الْمُبارَكَة ثَالِثاً ءَ‌أدْخُلُ يَا رَسُولَ اللّهِ ءَ‌أدْخُلُ يا حُجَّة اللّهِ ءَ‌أدْخُلُ يا مَلائِكَة اللّهِ الْمُقَرَّبِينَ الْمُقِيمِينَ فِي‌هَذَا الْمَشْهَدِ فَأْذَنْ لِي‌يَا مَوْلاىَ فِي‌الدُّخُولِ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فى سَبيلِ اللّهِ وَ عَلى مِلَّة رَسوُلِ اللّهِ صَلَّى اللّهُ عَلَيْهِ وَ الِهِ أللّهُمَّ اغْفِرْ لى وَارْحَمْنى وَ تُبْ عَلَىَّ اِنَّكَ أنْتَ التَّوّابُ الرَّحيمُ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از آن پاى راست را مقدم داشته، با آرامش و وقار و</w:t>
      </w:r>
    </w:p>
    <w:p>
      <w:pPr>
        <w:pStyle w:val="BookText"/>
        <w:rPr/>
      </w:pPr>
      <w:r>
        <w:rPr>
          <w:rFonts w:ascii="IRNazanin" w:hAnsi="IRNazanin" w:eastAsia="IRNazanin"/>
          <w:color w:val="111111"/>
          <w:sz w:val="28"/>
          <w:sz w:val="28"/>
          <w:szCs w:val="28"/>
          <w:rtl w:val="true"/>
          <w:lang w:bidi="fa-IR"/>
        </w:rPr>
        <w:t xml:space="preserve">خضوع و خشوع وارد حرم شود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پس از آن دو ركعت نماز تحيّت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قبر مطهر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نَبِي‌اللَّهِ السَّلَامُ عَلَيْكَ يَا مُحَمَّدَ بْنَ عَبْدِ اللَّهِ السَّلَامُ عَلَيْكَ يَا خَاتَمَ النَّبِيِّينَ أَشْهَدُ أَنَّكَ قَدْ بَلَّغْتَ الرِّسَالَة وَ أَقَمْتَ الصَّلَاة وَ آتَيْتَ الزَّكَاة وَ أَمَرْتَ بِالْمَعْرُوفِ وَ نَهَيْتَ عَنِ الْمُنْكَرِ وَ عَبَدْتَ اللَّهَ مُخْلِصاً حَتَّى أَتَاكَ الْيَقِينُ فَصَلَوَاتُ اللَّهِ عَلَيْكَ وَ رَحْمَتُهُ وَ عَلَى أَهْلِ بَيْتِكَ الطَّاهِرِين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نيز خواندن اين زيارت كه آن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شاگردان خود آموخته‌اند، بسيار مناسب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رَسُولِ اللَّهِ صَلَّى اللّهُ عَلَيْهِ وَ الِهِ السَّلَامُ عَلَيْكَ وَ رَحْمَة اللَّهِ وَ بَرَكَاتُهُ السَّلَامُ عَلَيْكَ يَا رَسُولَ اللَّهِ السَّلَامُ عَلَيْكَ يَا مُحَمَّدَ بْنَ عَبْدِ اللَّهِ السَّلَامُ عَلَيْكَ يَا خِيَرَة اللَّهِ السَّلَامُ عَلَيْكَ يَا </w:t>
      </w:r>
    </w:p>
    <w:p>
      <w:pPr>
        <w:pStyle w:val="BookText"/>
        <w:rPr/>
      </w:pPr>
      <w:r>
        <w:rPr>
          <w:rFonts w:ascii="Amiri" w:hAnsi="Amiri" w:eastAsia="Amiri" w:cs="Amiri"/>
          <w:color w:val="111111"/>
          <w:sz w:val="28"/>
          <w:sz w:val="28"/>
          <w:szCs w:val="28"/>
          <w:rtl w:val="true"/>
          <w:lang w:bidi="ar-SA"/>
        </w:rPr>
        <w:t>حَبِيبَ اللَّهِ السَّلَامُ عَلَيْكَ يَا صَفْوَة اللَّهِ السَّلَامُ عَلَيْكَ يَا أَمِينَ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رَسُولُ اللَّهِ وَ أَشْهَدُ أَنَّكَ مُحَمَّدُ بْنُ عَبْدِ اللَّهِ وَ أَشْهَدُ أَنَّكَ قَدْ نَصَحْتَ لِأُمَّتِكَ وَ جَاهَدْتَ فِي‌سَبِيلِ اللَّهِ وَ عَبَدْتَهُ حَتَّى أَتَاكَ الْيَقِينُ فَجَزَاكَ اللَّهُ أَفْضَلَ مَا جَزَى نَبِيّاً عَنْ أُمَّتِهِ اللَّهُمَّ صَلِّ عَلَى مُحَمَّدٍ وَ آلِ مُحَمَّدٍ أَفْضَلَ مَا صَلَّيْتَ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بعد از زيارت، مستحبّ است دو ركعت نماز بخواند و ثوابش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مستحبّ است در جايگاه و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در صورت امكان دو ركعت نماز نزد ستون ابولبابه بخواند و پس از نماز و دعا، از گناهان خود استغفار نمايد و حاجات خود را بطلبد كه ان شاءالله برآورده خواهد شد</w:t>
      </w:r>
      <w:r>
        <w:rPr>
          <w:rFonts w:eastAsia="IRNazanin" w:cs="IRNazanin"/>
          <w:color w:val="111111"/>
          <w:sz w:val="28"/>
          <w:szCs w:val="28"/>
          <w:rtl w:val="true"/>
          <w:lang w:bidi="fa-IR"/>
        </w:rPr>
        <w:t xml:space="preserve">. </w:t>
      </w:r>
      <w:bookmarkStart w:id="382" w:name="pg16670_193470"/>
    </w:p>
    <w:p>
      <w:pPr>
        <w:pStyle w:val="Heading4"/>
        <w:numPr>
          <w:ilvl w:val="3"/>
          <w:numId w:val="1"/>
        </w:numPr>
        <w:rPr/>
      </w:pPr>
      <w:bookmarkStart w:id="383" w:name="__RefHeading___Toc12150700_1280447820"/>
      <w:bookmarkStart w:id="384" w:name="_Toc137"/>
      <w:bookmarkEnd w:id="382"/>
      <w:bookmarkEnd w:id="383"/>
      <w:r>
        <w:rPr>
          <w:rtl w:val="true"/>
        </w:rPr>
        <w:t xml:space="preserve">زيارت رسول خدا </w:t>
      </w:r>
      <w:r>
        <w:rPr>
          <w:rtl w:val="true"/>
        </w:rPr>
        <w:t>(</w:t>
      </w:r>
      <w:r>
        <w:rPr>
          <w:rtl w:val="true"/>
        </w:rPr>
        <w:t>ص</w:t>
      </w:r>
      <w:r>
        <w:rPr>
          <w:rtl w:val="true"/>
        </w:rPr>
        <w:t xml:space="preserve">) </w:t>
      </w:r>
      <w:r>
        <w:rPr>
          <w:rtl w:val="true"/>
        </w:rPr>
        <w:t>هنگام وداع</w:t>
      </w:r>
      <w:bookmarkEnd w:id="384"/>
    </w:p>
    <w:p>
      <w:pPr>
        <w:pStyle w:val="BookText"/>
        <w:rPr/>
      </w:pPr>
      <w:r>
        <w:rPr>
          <w:rFonts w:ascii="IRNazanin" w:hAnsi="IRNazanin" w:eastAsia="IRNazanin"/>
          <w:color w:val="111111"/>
          <w:sz w:val="28"/>
          <w:sz w:val="28"/>
          <w:szCs w:val="28"/>
          <w:rtl w:val="true"/>
          <w:lang w:bidi="fa-IR"/>
        </w:rPr>
        <w:t>زائرين زمانى كه خواستند از مدينه منوّره كوچ كنند، پس از انجام همه كارهايى كه اوّل گفته شد، اعمّ از غسل و</w:t>
      </w:r>
    </w:p>
    <w:p>
      <w:pPr>
        <w:pStyle w:val="BookText"/>
        <w:rPr/>
      </w:pPr>
      <w:r>
        <w:rPr>
          <w:rFonts w:ascii="IRNazanin" w:hAnsi="IRNazanin" w:eastAsia="IRNazanin"/>
          <w:color w:val="111111"/>
          <w:sz w:val="28"/>
          <w:sz w:val="28"/>
          <w:szCs w:val="28"/>
          <w:rtl w:val="true"/>
          <w:lang w:bidi="fa-IR"/>
        </w:rPr>
        <w:t>طهارت و غيره، وارد حرم شوند و پس از سلام و زيارت و نماز، به قصد وداع بگويند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أَسْتَوْدِعُكَ اللَّهَ وَ أَسْتَرْعِيكَ وَ أَقْرَأُ عَلَيْكَ السَّلَامَ آمَنْتُ بِاللَّهِ وَ بِمَا جِئْتَ بِهِ وَ دَلَلْتَ عَلَيْهِ اللَّهُمَّ لَا تَجْعَلْهُ آخِرَ الْعَهْدِ مِنِّي‌لِزِيَارَة قَبْرِ نَبِيِّكَ فَإِنْ تَوَفَّيْتَنِي‌قَبْلَ ذَلِكَ فَإِنِّي‌أَشْهَدُ فِي‌مَمَاتِي‌عَلَى مَا شَهِدْتُ عَلَيْهِ فِي‌حَيَاتِي‌أَشْهَدُ أَنْ لَا إِلَهَ إِلَّا أَنْتَ وَ أَنَّ مُحَمَّداً عَبْدُكَ وَ رَسُولُكَ</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پس از آن دعا كنند و از خدا بخواهند كه تا زنده هستند همه سال و به طور مكرّر به زيارت آن حضرت موفقشان بدارد</w:t>
      </w:r>
      <w:r>
        <w:rPr>
          <w:rFonts w:eastAsia="IRNazanin" w:cs="IRNazanin"/>
          <w:color w:val="111111"/>
          <w:sz w:val="28"/>
          <w:szCs w:val="28"/>
          <w:rtl w:val="true"/>
          <w:lang w:bidi="fa-IR"/>
        </w:rPr>
        <w:t xml:space="preserve">. </w:t>
      </w:r>
      <w:bookmarkStart w:id="385" w:name="pg16670_193471"/>
    </w:p>
    <w:p>
      <w:pPr>
        <w:pStyle w:val="Heading4"/>
        <w:numPr>
          <w:ilvl w:val="3"/>
          <w:numId w:val="1"/>
        </w:numPr>
        <w:rPr/>
      </w:pPr>
      <w:bookmarkStart w:id="386" w:name="__RefHeading___Toc12150702_1280447820"/>
      <w:bookmarkStart w:id="387" w:name="_Toc138"/>
      <w:bookmarkEnd w:id="385"/>
      <w:bookmarkEnd w:id="386"/>
      <w:r>
        <w:rPr>
          <w:rtl w:val="true"/>
        </w:rPr>
        <w:t xml:space="preserve">زيارت حضرت زهرا </w:t>
      </w:r>
      <w:r>
        <w:rPr>
          <w:rtl w:val="true"/>
        </w:rPr>
        <w:t>(</w:t>
      </w:r>
      <w:r>
        <w:rPr>
          <w:rtl w:val="true"/>
        </w:rPr>
        <w:t>س</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درباره محل قبر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نمى‌توان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بتوان گفت كه قبر مطهّر ايشان در خانه خود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محلّى كه به عنوان قبر آن مظلومه در بقيع مشخص شده و پايين‌تر از قبور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گرفته، قبر فاطمه بنت اسد، مادر گرامى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زيارت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را بخوانيد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اللَّهُ الَّذِي‌خَلَقَكِ قَبْلَ أَنْ يَخْلُقَكِ فَوَجَدَكِ لِمَا امْتَحَنَكِ صَابِرَة وَ زَعَمْنَا أَنَّا لَكِ أَوْلِيَاءُ وَ مُصَدِّقُونَ وَ صَابِرُونَ لِكُلِّ مَا أَتَانَا بِهِ أَبُوكِ صَلَّى اللّهُ عَلَيْهِ وَ الِهِ وَ أَتَانَا بِهِ وَصِيُّهُ عَلَيهِ السَّلام فَإِنَّا نَسْأَلُكِ إِنْ كُنَّا صَدَّقْنَاكِ إِلَّا أَلْحَقْتِنَا بِتَصْدِيقِنَا لَهُمَا بِالْبُشْرَى لِنُبَشِّرَ أَنْفُسَنَا بِأَنَّا قَدْ طَهُرْنَا بِوَلَايَتِك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نيز اين زيارت را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نَبِي‌اللَّهِ السَّلَامُ عَلَيْكِ يَا بِنْتَ حَبِيبِ اللَّهِ السَّلَامُ عَلَيْكِ يَا بِنْتَ خَلِيلِ اللَّهِ السَّلَامُ عَلَيْكِ يَا بِنْتَ صَفِي‌اللَّهِ السَّلَامُ عَلَيْكِ يَا بِنْتَ أَمِينِ اللَّهِ السَّلَامُ عَلَيْكِ يَا بِنْتَ خَيْرِ خَلْقِ اللَّهِ السَّلَامُ عَلَيْكِ يَا بِنْتَ أَفْضَلِ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أَنْبِيَاءِ اللَّهِ وَ رُسُلِهِ وَ مَلَائِكَتِهِ السَّلَامُ عَلَيْكِ يَا بِنْتَ خَيْرِ الْبَرِيَّة السَّلَامُ عَلَيْكِ يَا سَيِّدَة نِسَاءِ الْعَالَمِينَ مِنَ الْأَوَّلِينَ وَ الْآخِرِينَ السَّلَامُ عَلَيْكِ يَا زَوْجَة وَلِي‌اللَّهِ وَ خَيْرِ الْخَلْقِ بَعْدَ رَسُولِ اللَّهِ صَلَّى اللّهُ عَلَيْهِ وَ الِهِ السَّلَامُ عَلَيْكِ يَا أُمَّ الْحَسَنِ وَ الْحُسَيْنِ سَيِّدَي‌شَبَابِ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 رَحْمَة اللَّهِ وَ بَرَكَاتُهُ صَلَّى اللَّهُ عَلَيْكِ وَ عَلَى رُوحِكِ وَ بَدَنِكِ أَشْهَدُ أَنَّكِ مَضَيْتِ عَلَى بَيِّنَة مِنْ رَبِّكِ وَ أَنَّ مَنْ سَرَّكِ فَقَدْ سَرَّ رَسُولَ اللَّهِ صَلَّى اللّهُ عَلَيْهِ وَ الِهِ وَ مَنْ </w:t>
      </w:r>
    </w:p>
    <w:p>
      <w:pPr>
        <w:pStyle w:val="BookText"/>
        <w:rPr/>
      </w:pPr>
      <w:r>
        <w:rPr>
          <w:rFonts w:ascii="Amiri" w:hAnsi="Amiri" w:eastAsia="Amiri" w:cs="Amiri"/>
          <w:color w:val="111111"/>
          <w:sz w:val="28"/>
          <w:sz w:val="28"/>
          <w:szCs w:val="28"/>
          <w:rtl w:val="true"/>
          <w:lang w:bidi="ar-SA"/>
        </w:rPr>
        <w:t>جَفَاكِ فَقَدْ جَفَا رَسُولَ اللَّهِ صَلَّى اللّهُ عَلَيْهِ وَ الِهِ وَ مَنْ آذَاكِ فَقَدْ آذَى رَسُولَ اللَّه صَلَّى اللّهُ عَلَيْهِ وَ الِهِ وَ مَنْ وَصَلَكِ فَقَدْ وَصَلَ رَسُولَ اللَّهِ صَلَّى اللّهُ عَلَيْهِ وَ الِهِ وَ مَنْ قَطَعَكِ فَقَدْ قَطَعَ رَسُولَ اللَّهِ صَلَّى اللّهُ عَلَيْهِ وَ الِهِ لِأَنَّكِ بَضْعَة مِنْهُ وَ رُوحُهُ الَّتِي‌بَيْنَ جَنْبَيْهِ كَمَا قَالَ صَلَّى اللّهُ عَلَيْهِ وَ الِهِ أُشْهِدُ اللَّهَ وَ رُسُلَهُ وَ مَلَائِكَتَهُ أَنِّى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رَاضٍ عَمَّنْ رَضِيتِ عَنْهُ وَ سَاخِطٌ عَلَى مَنْ سَخِطْتِ عَلَيْهِ وَ مُتَبَرِّئٌ مِمَّنْ تَبَرَّأْتِ مِنْهُ مُوَالٍ لِمَنْ وَالَيْتِ مُعَادٍ لِمَنْ عَادَيْتِ مُبْغِضٌ لِمَنْ أَبْغَضْتِ مُحِبٌّ لِمَنْ أَحْبَبْتِ وَ كَفَى بِاللَّهِ شَهِيداً وَ حَسِيباً وَ جَازِياً وَ مُثِيبا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پس از زيارت، بر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مى‌فرستيد</w:t>
      </w:r>
      <w:r>
        <w:rPr>
          <w:rFonts w:eastAsia="IRNazanin" w:cs="IRNazanin"/>
          <w:color w:val="111111"/>
          <w:sz w:val="28"/>
          <w:szCs w:val="28"/>
          <w:rtl w:val="true"/>
          <w:lang w:bidi="fa-IR"/>
        </w:rPr>
        <w:t xml:space="preserve">. </w:t>
      </w:r>
      <w:bookmarkStart w:id="388" w:name="pg16670_193474"/>
    </w:p>
    <w:p>
      <w:pPr>
        <w:pStyle w:val="Heading4"/>
        <w:numPr>
          <w:ilvl w:val="3"/>
          <w:numId w:val="1"/>
        </w:numPr>
        <w:rPr/>
      </w:pPr>
      <w:bookmarkStart w:id="389" w:name="__RefHeading___Toc12150704_1280447820"/>
      <w:bookmarkStart w:id="390" w:name="_Toc139"/>
      <w:bookmarkEnd w:id="388"/>
      <w:bookmarkEnd w:id="389"/>
      <w:r>
        <w:rPr>
          <w:rtl w:val="true"/>
        </w:rPr>
        <w:t xml:space="preserve">زيارت‌ديگر حضرت‌زهرا </w:t>
      </w:r>
      <w:r>
        <w:rPr>
          <w:rtl w:val="true"/>
        </w:rPr>
        <w:t>(</w:t>
      </w:r>
      <w:r>
        <w:rPr>
          <w:rtl w:val="true"/>
        </w:rPr>
        <w:t>س</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 اللَّهُمَّ صَلِّ عَلَى أَمَتِكَ وَ ابْنَة نَبِيِّكَ وَ زَوْجَة وَصِي‌نَبِيِّكَ صَلَاة تُزْلِفُهَا فَوْقَ زُلْفَى عِبَادِكَ الْمُكَرَّمِينَ مِنْ أَهْلِ السَّمَاوَاتِ وَ أَهْلِ الْأَرَضِينَ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پس از آن دو ركعت نماز بخوانيد و ثوابش را به آن حضرت هديه كنيد</w:t>
      </w:r>
      <w:r>
        <w:rPr>
          <w:rFonts w:eastAsia="IRNazanin" w:cs="IRNazanin"/>
          <w:color w:val="111111"/>
          <w:sz w:val="28"/>
          <w:szCs w:val="28"/>
          <w:rtl w:val="true"/>
          <w:lang w:bidi="fa-IR"/>
        </w:rPr>
        <w:t>.</w:t>
      </w:r>
    </w:p>
    <w:p>
      <w:pPr>
        <w:pStyle w:val="Heading4"/>
        <w:numPr>
          <w:ilvl w:val="3"/>
          <w:numId w:val="1"/>
        </w:numPr>
        <w:rPr/>
      </w:pPr>
      <w:bookmarkStart w:id="391" w:name="__RefHeading___Toc12150706_1280447820"/>
      <w:bookmarkStart w:id="392" w:name="_Toc140"/>
      <w:bookmarkEnd w:id="391"/>
      <w:r>
        <w:rPr>
          <w:rtl w:val="true"/>
        </w:rPr>
        <w:t>قبرستان بقيع</w:t>
      </w:r>
      <w:bookmarkEnd w:id="3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پرخاطره‌ترين مكان‌هاى مدينه، قبرستان بقيع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زمين وسيعى است كه داراى درختان فراوان يا ريشه آن باشد و چون قبلاً در اين مكان، درختان خاردار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قبرستان مقدّس و تاريخى بقيع، مورد توجّه خاصّ حضرت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ايشان در شب‌هاى جمعه به آنجا تشريف فرما مى‌شدند و بر مدفونين در آن، سلام مى‌كردند و برايشان طلب مغفرت مى‌نمودند</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بقيع به عنوان زمينى در حاشيه بخش مركزى يثربِ پيش از اسلام، گورستان مردم اين شهر بود و پس از اسلام نيز به عنوان مهم‌ترين قبرستان مدينه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گورستان با وسعت نسبتاً زياد خود در طول قرون مختلف اسلامى، مَدْفن صحابه، تابعين ومهم‌تر از همه، چهار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اين رو محل زيارت تمامى زائران مدينه منوّره‌است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بسيارى از صحابه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كثيرى از تابعين كه در مدينه وفات يافته‌اند و نيز تعداد زيادى از </w:t>
      </w:r>
      <w:bookmarkStart w:id="393" w:name="pg16670_193476"/>
    </w:p>
    <w:p>
      <w:pPr>
        <w:pStyle w:val="BookText"/>
        <w:rPr/>
      </w:pPr>
      <w:bookmarkEnd w:id="393"/>
      <w:r>
        <w:rPr>
          <w:rFonts w:ascii="Amiri" w:hAnsi="Amiri" w:eastAsia="Amiri" w:cs="Amiri"/>
          <w:color w:val="111111"/>
          <w:sz w:val="28"/>
          <w:sz w:val="28"/>
          <w:szCs w:val="28"/>
          <w:rtl w:val="true"/>
          <w:lang w:bidi="ar-SA"/>
        </w:rPr>
        <w:t>عرفا و علما، در قبرستان بقيع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مهمترين آن‌ها قبر مشهور و معلوم امُّالبنين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2150708_1280447820"/>
      <w:bookmarkStart w:id="395" w:name="_Toc141"/>
      <w:bookmarkEnd w:id="394"/>
      <w:r>
        <w:rPr>
          <w:rtl w:val="true"/>
        </w:rPr>
        <w:t xml:space="preserve">زيارت ائمه بقيع </w:t>
      </w:r>
      <w:r>
        <w:rPr>
          <w:rtl w:val="true"/>
        </w:rPr>
        <w:t>(</w:t>
      </w:r>
      <w:r>
        <w:rPr>
          <w:rtl w:val="true"/>
        </w:rPr>
        <w:t>ع</w:t>
      </w:r>
      <w:r>
        <w:rPr>
          <w:rtl w:val="true"/>
        </w:rPr>
        <w:t>)</w:t>
      </w:r>
      <w:bookmarkEnd w:id="395"/>
    </w:p>
    <w:p>
      <w:pPr>
        <w:pStyle w:val="BookText"/>
        <w:rPr/>
      </w:pPr>
      <w:r>
        <w:rPr>
          <w:rFonts w:ascii="IRNazanin" w:hAnsi="IRNazanin" w:eastAsia="IRNazanin"/>
          <w:color w:val="111111"/>
          <w:sz w:val="28"/>
          <w:sz w:val="28"/>
          <w:szCs w:val="28"/>
          <w:rtl w:val="true"/>
          <w:lang w:bidi="fa-IR"/>
        </w:rPr>
        <w:t xml:space="preserve">در آداب زيارت بقيع آمده است كه وقتى خواستى معصومين بزرگوار و مظلوم بقيع را زيارت نمايى، پس از انجام آداب زيارت، يعنى غسل، عطر، گفتن ذكر و توجه به مقام و منزلت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در 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برو و بايست و به قصد اذن دخول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مَوَالِي‌يَا أَبْنَاءَ رَسُولِ اللَّهِ عَبْدُكُمْ وَ ابْنُ أَمَتِكُمْ الذَّلِيلُ بَيْنَ أَيْدِيكُمْ وَ الْمُضْعِفُ فِي‌عُلُوِّ قَدْرِكُمْ وَ الْمُعْتَرِفُ بِحَقِّكُمْ جَاءَكُمْ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مُسْتَجِيراً بِكُمْ قَاصِداً إِلَى حَرَمِكُمْ مُتَقَرِّباً إِلَى مَقَامِكُمْ مُتَوَسِّلًا بِكُمْ إِلَى اللَّهِ بِكُمْ أَ أَدْخُلُ يَا مَوَالِي‌أَ أَدْخُلُ يَا أَوْلِيَاءَ اللَّهِ أَ أَدْخُلُ يَا مَلَائِكَة اللَّهِ الْمُحْدِقِينَ بِهَذَا الْحَرَمِ الْمُقِيمِينَ بِهَذَا الْمَشْهَد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بعد از خضوع و خشوع و رقّت داخل شو و پاى راست را </w:t>
      </w:r>
    </w:p>
    <w:p>
      <w:pPr>
        <w:pStyle w:val="BookText"/>
        <w:rPr/>
      </w:pPr>
      <w:r>
        <w:rPr>
          <w:rFonts w:ascii="IRNazanin" w:hAnsi="IRNazanin" w:eastAsia="IRNazanin"/>
          <w:color w:val="111111"/>
          <w:sz w:val="28"/>
          <w:sz w:val="28"/>
          <w:szCs w:val="28"/>
          <w:rtl w:val="true"/>
          <w:lang w:bidi="fa-IR"/>
        </w:rPr>
        <w:t>مقدّم 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 الْحَمْدُ لِلَّهِ كَثِيراً وَ سُبْحَانَ اللَّهِ بُكْرَة وَ أَصِيلًا وَ الْحَمْدُ لِلَّهِ الْفَرْدِ الصَّمَدِ الْمَاجِدِ الْأَحَدِ الْمُتَفَضِّلَ الْمَنَّانِ الْمُتَطَوِّلِ الْحَنَّانِ الَّذِي‌مَنَّ بِطَوْلِهِ وَ سَهَّلَ زِيَارَة سَادَتِي‌بِإِحْسَانِهِ وَ لَمْ يَجْعَلْنِي‌عَنْ زِيَارَتِهِمْ مَمْنُوعاً بَلْ تَطَوَّلَ وَ مَنَحَ</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در اينجا سرت بالا كن و به قصد زيارت امام‌حسن‌مجتبى‌و امام‌زين العابدين و امام‌محمّد باقر و 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السَّلَامُ عَلَيْكُمْ أَهْلَ التَّقْوَى السَّلَامُ عَلَيْكُمُ الْحُجَّة عَلَى أَهْلِ الدُّنْيَا السَّلَامُ عَلَيْكُمُ الْقُوَّامَ فِي‌الْبَرِيَّة بِالْقِسْطِ السَّلَامُ عَلَيْكُمْ أَهْلَ الصَّفْوَة السَّلَامُ عَلَيْكُمْ أَهْلَ النَّجْوَى أَشْهَدُ أَنَّكُمْ قَدْ بَلَّغْتُمْ وَ نَصَحْتُمْ وَ صَبَرْتُمْ فِي‌ذَاتِ اللَّهِ وَ كُذِّبْتُمْ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أُسِىءَ إِلَيْكُمْ فَعَفَوْتُمْ وَ أَشْهَدُ أَنَّكُمُ الْأَئِمَّة الرَّاشِدُونَ الْمَهْدِيُّونَ وَ أَنَّ طَاعَتَكُمْ مَفْرُوضَة وَ أَنَّ قَوْلَكُمُ الصِّدْقُ وَ أَنَّكُمْ دَعَوْتُمْ فَلَمْ تُجَابُوا وَ أَمَرْتُمْ فَلَمْ تُطَاعُوا وَ أَنَّكُمْ دَعَائِمُ الدِّينِ وَ أَرْكَانُ الْأَرْضِ وَ لَمْ تَزَالُوا بِعَيْنِ اللَّهِ يَنْسَخُكُمْ فِي‌أَصْلَابِ كُلِّ مُطَهَّرٍ وَ يَنْقُلُكُمْ </w:t>
      </w:r>
    </w:p>
    <w:p>
      <w:pPr>
        <w:pStyle w:val="BookText"/>
        <w:rPr/>
      </w:pPr>
      <w:r>
        <w:rPr>
          <w:rFonts w:ascii="Amiri" w:hAnsi="Amiri" w:eastAsia="Amiri" w:cs="Amiri"/>
          <w:color w:val="111111"/>
          <w:sz w:val="28"/>
          <w:sz w:val="28"/>
          <w:szCs w:val="28"/>
          <w:rtl w:val="true"/>
          <w:lang w:bidi="ar-SA"/>
        </w:rPr>
        <w:t>فِي‌أَرْحَامِ الْمُطَهَّرَاتِ لَمْ تُدَنِّسْكُمُ الْجَاهِلِيَّة الْجَهْلَاءُ وَ لَمْ تَشْرَكْ فِيكُمْ فِتَنُ الْأَهْوَاءِ طِبْتُمْ وَ طَابَ مَنْبِتُكُمْ مَنَّ بِكُمْ عَلَيْنَا دَيَّانُ الدِّينِ فَجَعَلَكُمْ فِي‌بُيُوتٍ أَذِنَ اللَّهُ أَنْ تُرْفَعَ وَ يُذْكَرَ فِيهَا اسْمُهُ وَ جَعَلَ صَلَوَاتِنَا عَلَيْكُمْ رَحْمَة لَنَا وَ كَفَّارَة لِذُنُوبِنَا إِذَا اخْتَارَكُمْ لَنَا وَ طَيَّبَ خَلْقَنَا بِمَا مَنَّ بِهِ عَلَيْنَا مِنْ وَلَايَتِكُمْ وَ كُنَّا عِنْدَهُ مُسَمَّيْنَ بِفَضْلِكُمْ مُعْتَرِفِينَ بِتَصْدِيقِنَا إِيَّاكُمْ وَ هَذَا مَقَامُ مَنْ أَسْرَفَ وَ أَخْطَأَ وَ اسْتَكَانَ وَ أَقَرَّ بِمَا جَنَى وَ رَجَا بِمَقَامِهِ الْخَلَاصَ وَ أَنْ يَسْتَنْقِذَهُ بِكُمْ مُسْتَنْقِذُ الْهَلْكَى مِنَ الرَّدَى فَكُونُوا لِي‌شُفَعَاءَ فَقَدْ وَفَدْتُ إِلَيْكُمْ إِذَا رَغِبَ عَنْكُمْ أَهْلُ الدُّنْيَا وَ اتَّخَذُوا آيَاتِ اللَّهِ هُزُواً وَ اسْتَكْبَرُوا عَنْهَا يَا مَنْ هُوَ قَائِمٌ لَا يَسْهُو وَ دَائِمٌ لَا يَلْهُو وَ مُحِيطٌ بِكُلِّ شَىْ‌ءٍ لَكَ الْمَنُّ بِمَا وَفَّقْتَنِي‌وَ عَرَّفْتَنِي‌مِمَّا ائْتَمَنْتَنِي‌عَلَيْهِ إِذْ صَدَّ عَنْهُمْ عِبَادُكَ وَ جَهِلُوا مَعْرِفَتَهُمْ وَ اسْتَخَفُّوا بِحَقِّهِمْ وَ مَالُوا إِلَى سِوَاهُمْ فَكَانَتِ الْمِنَّة مِنْكَ عَلَي‌مَعَ أَقْوَامٍ خَصَصْتَهُمْ بِمَا خَصَصْتَنِي‌بِهِ فَلَكَ الْحَمْدُ إِذْ كُنْتُ عِنْدَكَ فِي‌مَقَامِي‌هَذَا مَذْكُوراً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مَكْتُوباً وَ لَا تَحْرِمْنِي‌مَا رَجَوْتُ وَ لَا تُخَيِّبْنِي‌فِيمَا دَعَوْت</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به‌تصريح اكثر بزرگان، بهترين‌زيارت براى‌ائمّه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396" w:name="pg16670_193479"/>
    </w:p>
    <w:p>
      <w:pPr>
        <w:pStyle w:val="BookText"/>
        <w:rPr/>
      </w:pPr>
      <w:bookmarkEnd w:id="396"/>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آخر همين كتاب آمده است و داراى مفاهيم عالى و بيان اوصاف و مناقب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2150710_1280447820"/>
      <w:bookmarkStart w:id="398" w:name="_Toc142"/>
      <w:bookmarkEnd w:id="397"/>
      <w:r>
        <w:rPr>
          <w:rtl w:val="true"/>
        </w:rPr>
        <w:t xml:space="preserve">زيارت‌وداع‌ائمّۀ بقيع </w:t>
      </w:r>
      <w:r>
        <w:rPr>
          <w:rtl w:val="true"/>
        </w:rPr>
        <w:t>(</w:t>
      </w:r>
      <w:r>
        <w:rPr>
          <w:rtl w:val="true"/>
        </w:rPr>
        <w:t>ع</w:t>
      </w:r>
      <w:r>
        <w:rPr>
          <w:rtl w:val="true"/>
        </w:rPr>
        <w:t>)</w:t>
      </w:r>
      <w:bookmarkEnd w:id="398"/>
    </w:p>
    <w:p>
      <w:pPr>
        <w:pStyle w:val="BookText"/>
        <w:rPr/>
      </w:pPr>
      <w:r>
        <w:rPr>
          <w:rFonts w:ascii="IRNazanin" w:hAnsi="IRNazanin" w:eastAsia="IRNazanin"/>
          <w:color w:val="111111"/>
          <w:sz w:val="28"/>
          <w:sz w:val="28"/>
          <w:szCs w:val="28"/>
          <w:rtl w:val="true"/>
          <w:lang w:bidi="fa-IR"/>
        </w:rPr>
        <w:t xml:space="preserve">مرحوم شيخ طوسى و سيّد ابن طاووس‌گفته‌اند كه وقتى خواستى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وَ رَحْمَة اللَّهِ وَ بَرَكَاتُهُ أَسْتَوْدِعُكُمُ اللَّهَ وَ أَقْرَأُ عَلَيْكُمُ السَّلَامَ آمَنَّا بِاللَّهِ وَ بِالرَّسُولِ وَ بِمَا جِئْتُمْ بِهِ وَ دَلَلْتُمْ عَلَيْهِ اللَّهُمَّ فَاكْتُبْنَا مَعَ الشَّاهِدِين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سپس براى برآورده شدن حاجات بسيار دعا كن و از خداوند بخواه كه تو را به زيارت دوباره‌ايشان موفّق گرداند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همه زائرين مخصوصاً جوانان، توصيه‌مى‌شود زيارت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 و زيارت مختصر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ديگر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نيز زيارت جامعه‌كبيره يا لااقل بند اوّل آن زيارت شريف را در همۀ ايّام سال به‌جهت توسّل روزانه به محضر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به‌عنوان يك برنامۀ صبحگاهى بخوانند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مناسب است جوانان در تمامى ايّام سال، پس از نماز شب و اقامه نماز صبح، دقايقى به تلاوت قرآن بپردازند و به صورتى كه ذكر شد،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كمتر از يك ساعت نماز شب و نماز صبح خود را در افضل اوقات خوانده‌اند و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دو بال پرواز هستند، متوسّل شده‌اند</w:t>
      </w:r>
      <w:r>
        <w:rPr>
          <w:rFonts w:eastAsia="IRNazanin" w:cs="IRNazanin"/>
          <w:color w:val="111111"/>
          <w:sz w:val="28"/>
          <w:szCs w:val="28"/>
          <w:rtl w:val="true"/>
          <w:lang w:bidi="fa-IR"/>
        </w:rPr>
        <w:t>.</w:t>
      </w:r>
      <w:r>
        <w:rPr>
          <w:rStyle w:val="FootnoteAnchor"/>
          <w:rtl w:val="true"/>
        </w:rPr>
        <w:footnoteReference w:id="131"/>
      </w:r>
      <w:bookmarkStart w:id="399" w:name="pg16670_193481"/>
    </w:p>
    <w:p>
      <w:pPr>
        <w:pStyle w:val="Heading4"/>
        <w:numPr>
          <w:ilvl w:val="3"/>
          <w:numId w:val="1"/>
        </w:numPr>
        <w:rPr/>
      </w:pPr>
      <w:bookmarkStart w:id="400" w:name="__RefHeading___Toc12150712_1280447820"/>
      <w:bookmarkStart w:id="401" w:name="_Toc143"/>
      <w:bookmarkEnd w:id="399"/>
      <w:bookmarkEnd w:id="400"/>
      <w:r>
        <w:rPr>
          <w:rtl w:val="true"/>
        </w:rPr>
        <w:t xml:space="preserve">زيارت حضرت حمزه </w:t>
      </w:r>
      <w:r>
        <w:rPr>
          <w:rtl w:val="true"/>
        </w:rPr>
        <w:t>(</w:t>
      </w:r>
      <w:r>
        <w:rPr>
          <w:rtl w:val="true"/>
        </w:rPr>
        <w:t>ع</w:t>
      </w:r>
      <w:r>
        <w:rPr>
          <w:rtl w:val="true"/>
        </w:rPr>
        <w:t>)</w:t>
      </w:r>
      <w:bookmarkEnd w:id="401"/>
    </w:p>
    <w:p>
      <w:pPr>
        <w:pStyle w:val="BookText"/>
        <w:rPr/>
      </w:pPr>
      <w:r>
        <w:rPr>
          <w:rFonts w:ascii="Amiri" w:hAnsi="Amiri" w:eastAsia="Amiri" w:cs="Amiri"/>
          <w:color w:val="111111"/>
          <w:sz w:val="28"/>
          <w:sz w:val="28"/>
          <w:szCs w:val="28"/>
          <w:rtl w:val="true"/>
          <w:lang w:bidi="ar-SA"/>
        </w:rPr>
        <w:t xml:space="preserve">از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زَارَنِي‌وَ لَمْ يَزُرْ عَمِّي‌حَمْزَة فَقَدْ جَفَانِى</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هركس مرا زيارت كند و عمويم حمزه را زيارت ننمايد، به من جفا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زيارت عموى گرامى آن حضرت مى‌آمدند و در كنار قبر ايشان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و پنج‌شنبه به زيارت قبر آن بزرگوار مى‌آمدند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آداب زيارت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چون به زيارت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نزد قبر ايشان بگو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عَمَّ رَسُولِ اللَّهِ صَلَّى اللّهُ عَلَيْهِ وَ الِهِ السَّلَامُ </w:t>
      </w:r>
    </w:p>
    <w:p>
      <w:pPr>
        <w:pStyle w:val="BookText"/>
        <w:rPr/>
      </w:pPr>
      <w:r>
        <w:rPr>
          <w:rFonts w:ascii="Amiri" w:hAnsi="Amiri" w:eastAsia="Amiri" w:cs="Amiri"/>
          <w:color w:val="111111"/>
          <w:sz w:val="28"/>
          <w:sz w:val="28"/>
          <w:szCs w:val="28"/>
          <w:rtl w:val="true"/>
          <w:lang w:bidi="ar-SA"/>
        </w:rPr>
        <w:t>عَلَيْكَ يَا خَيْرَ الشُّهَدَاءِ السَّلَامُ عَلَيْكَ يَا أَسَدَ اللَّهِ وَ أَسَدَ رَسُولِهِ أَشْهَدُ أَنَّكَ قَدْ جَاهَدْتَ فِي‌اللَّهِ عَزَّ وَ جَلَّ وَ جُدْتَ بِنَفْسِكَ وَ نَصَحْتَ رَسُولَ اللَّهِ وَ كُنْتَ فِيمَا عِنْدَ اللَّهِ سُبْحَانَهُ رَاغِباً بِأَبِي‌أَنْتَ وَ أُمِّي‌أَتَيْتُكَ مُتَقَرِّباً إِلَى رَسُولِ اللَّهِ صَلَّى اللّهُ عَلَيْهِ وَ الِهِ بِذَلِكَ رَاغِباً إِلَيْكَ فِي‌الشَّفَاعَة أَبْتَغِي‌بِزِيَارَتِكَ خَلَاصَ نَفْسِي‌مُتَعَوِّذاً بِكَ مِنْ نَارٍ اسْتَحَقَّهَا مِثْلِي‌بِمَا جَنَيْتُ عَلَى نَفْسِي‌هَارِباً مِنْ ذُنُوبِي الَّتِي احْتَطَبْتُهَا عَلَى ظَهْرِي‌فَزِعاً إِلَيْكَ رَجَاءَ رَحْمَة رَبِّي‌أَتَيْتُكَ مِنْ شُقَّة بَعِيدَة طَالِباً فَكَاكَ رَقَبَتِي‌مِنَ النَّارِ وَ قَدْ أَوْقَرَتْ ظَهْرِي‌ذُنُوبِي‌وَ أَتَيْتُ مَا أَسْخَطَ رَبِّي‌وَ لَمْ أَجِدْ أَحَداً أَفْزَعُ إِلَيْهِ خَيْراً لِي‌مِنْكُمْ أَهْلَ بَيْتِ الرَّحْمَة فَكُنْ لِي‌شَفِيعاً يَوْمَ فَقْرِي‌وَ حَاجَتِي‌فَقَدْ سِرْتُ إِلَيْكَ مَحْزُوناً وَ أَتَيْتُكَ مَكْرُوباً وَ سَكَبْتُ عَبْرَتِي‌عِنْدَكَ بَاكِياً وَ صِرْتُ إِلَيْكَ مُفْرِداً وَ أَنْتَ مِمَّنْ أَمَرَنِي‌اللَّهُ بِصِلَتِهِ وَ حَثَّنِي‌عَلَى بِرِّهِ وَ دَلَّنِي‌عَلَى فَضْلِهِ وَ هَدَانِي‌لِحُبِّهِ وَ رَغَّبَنِي‌فِي‌الْوِفَادَة إِلَيْهِ وَ أَلْهَمَنِي‌طَلَبَ الْحَوَائِجِ عِنْدَهُ أَنْتُمْ أَهْلُ بَيْتٍ لَا يَشْقَى مَنْ تَوَلَّاكُمْ وَ لَا يَخِيبُ مَنْ أَتَاكُمْ وَ لَا يَخْسَرُ مَنْ يَهْوَاكُمْ وَ لَا يَسْعَدُ مَنْ عَادَاكُمْ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 به قبله مى‌كنى و در صورت امكان دو ركعت </w:t>
      </w:r>
    </w:p>
    <w:p>
      <w:pPr>
        <w:pStyle w:val="BookText"/>
        <w:rPr/>
      </w:pPr>
      <w:r>
        <w:rPr>
          <w:rFonts w:ascii="IRNazanin" w:hAnsi="IRNazanin" w:eastAsia="IRNazanin"/>
          <w:color w:val="111111"/>
          <w:sz w:val="28"/>
          <w:sz w:val="28"/>
          <w:szCs w:val="28"/>
          <w:rtl w:val="true"/>
          <w:lang w:bidi="fa-IR"/>
        </w:rPr>
        <w:t>نماز زيارت به جا مى‌آورى و بعد از فراغ مى‌گويى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اللَّهُمَّ إِنِّي‌تَعَرَّضْتُ لِرَحْمَتِكَ بِلُزُومِي‌لِقَبْرِ عَمِّ نَبِيِّكَ صَلَّى اللّهُ عَلَيْهِ وَ الِهِ لِتُجِيرَنِي‌مِنْ نَقِمَتِكَ فِي‌يَوْمٍ تَكْثُرُ فِيهِ الْأَصْوَاتُ وَ تَشْغَلُ كُلُّ نَفْسٍ بِمَا قَدَّمَتْ وَ تُجَادِلُ عَنْ نَفْسِهَا فَإِنْ تَرْحَمْنِي‌الْيَوْمَ فَلَا خَوْفَ عَلَي‌وَ لَا حُزْنَ وَ إِنْ تُعَاقِبْ فَمَوْلًى لَهُ الْقُدْرَة عَلَى عَبْدِهِ وَ لَا تُخَيِّبْنِي‌بَعْدَ الْيَوْمِ وَ لَا تَصْرِفْنِي‌بِغَيْرِ حَاجَتِي‌فَقَدْ لَصِقْتُ بِقَبْرِ عَمِّ نَبِيِّكَ وَ تَقَرَّبْتُ بِهِ إِلَيْكَ ابْتِغَاءَ مَرْضَاتِكَ وَ رَجَاءَ رَحْمَتِكَ فَتَقَبَّلْ مِنِّي‌وَ عُدْ بِحِلْمِكَ عَلَى جَهْلِي‌وَ بِرَأْفَتِكَ عَلَى جِنَايَة نَفْسِي‌فَقَدْ عَظُم جُرْمِي‌وَ مَا أَخَافُ أَنْ تَظْلِمَنِي‌وَ لَكِنْ أَخَافُ سُوءَ الْحِسَابِ فَانْظُرِ الْيَوْمَ تَقَلُّبِي‌عَلَى قَبْرِ عَمِّ نَبِيِّكَ صَلَّى اللّهُ عَلَيْهِ وَ الِهِ فَبِهِمَا فُكَّنِي‌مِنَ النَّارِ وَ لَا تُخَيِّبْ سَعْيِي‌وَ لَا يَهُونَنَّ عَلَيْكَ ابْتِهَالِي‌وَ لَا تَحْجُبَنَّ عَنْكَ صَوْتِي‌وَ لَا تَقْلِبْنِي‌بِغَيْرِ حَوَائِجِي‌يَا غِيَاثَ كُلِّ مَكْرُوبٍ وَ مَحْزُونٍ وَ يَا مُفَرِّجاً عَنِ الْمَلْهُوفِ الْحَيْرَانِ الْغَرِيقِ الْمُشْرِفِ عَلَى الْهَلَكَة فَصَلِّ عَلَى مُحَمَّدٍ وَ آلِ مُحَمَّدٍ وَ انْظُرْ إِلَي‌نَظْرَة لَا أَشْقَى بَعْدَهَا أَبَداً وَ ارْحَمْ تَضَرُّعِي‌وَ عَبْرَتِي‌وَ انْفِرَادِي‌فَقَدْ رَجَوْتُ رِضَاكَ وَ تَحَرَّيْتُ الْخَيْرَ الَّذِي‌لَا يُعْطِيهِ أَحَدٌ سِوَاكَ فَلَا تَرُدَّ أَمَلِي‌اللَّهُمَّ إِنْ تُعَاقِبْ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فَمَوْلًى لَهُ الْقُدْرَة عَلَى عَبْدِهِ وَ جَزَائِهِ بِسُوءِ فِعْلِهِ فَلَا أَخِيبَنَّ الْيَوْمَ وَ لَا تَصْرِفْنِي‌بِغَيْرِ حَاجَتِي‌وَ لَا تُخَيِّبَنَّ شُخُوصِي‌وَ وِفَادَتِي‌فَقَدْ أَنْفَدْتُ نَفَقَتِي‌وَ أَتْعَبْتُ بَدَنِي‌وَ قَطَعْتُ الْمَفَازَاتِ وَ خَلَّفْتُ الْأَهْلَ وَ الْمَالَ وَ مَا خَوَّلْتَنِي‌وَ آثَرْتُ مَا عِنْدَكَ عَلَى نَفْسِي‌وَ لُذْتُ بِقَبْرِ عَمِّ نَبِيِّكَ صَلَّى اللّهُ عَلَيْهِ وَ الِهِ وَ تَقَرَّبْتُ بِهِ ابْتِغَاءَ مَرْضَاتِكَ فَعُدْ بِحِلْمِكَ عَلَى جَهْلِي‌وَ بِرَأْفَتِكَ عَلَى ذَنْبِي‌فَقَدْ عَظُمَ جُرْمِي‌بِرَحْمَتِكَ يَا كَرِيمُ يَا كَرِيمُ</w:t>
      </w:r>
      <w:r>
        <w:rPr>
          <w:rFonts w:eastAsia="Amiri" w:cs="Amiri" w:ascii="Amiri" w:hAnsi="Amiri"/>
          <w:color w:val="111111"/>
          <w:sz w:val="28"/>
          <w:szCs w:val="28"/>
          <w:rtl w:val="true"/>
          <w:lang w:bidi="ar-SA"/>
        </w:rPr>
        <w:t>»</w:t>
      </w:r>
      <w:r>
        <w:rPr>
          <w:rStyle w:val="FootnoteAnchor"/>
          <w:rtl w:val="true"/>
        </w:rPr>
        <w:footnoteReference w:id="134"/>
      </w:r>
      <w:bookmarkStart w:id="402" w:name="pg16670_193485"/>
    </w:p>
    <w:p>
      <w:pPr>
        <w:pStyle w:val="Heading4"/>
        <w:numPr>
          <w:ilvl w:val="3"/>
          <w:numId w:val="1"/>
        </w:numPr>
        <w:rPr/>
      </w:pPr>
      <w:bookmarkStart w:id="403" w:name="__RefHeading___Toc12150714_1280447820"/>
      <w:bookmarkStart w:id="404" w:name="_Toc144"/>
      <w:bookmarkEnd w:id="402"/>
      <w:bookmarkEnd w:id="403"/>
      <w:r>
        <w:rPr>
          <w:rtl w:val="true"/>
        </w:rPr>
        <w:t>زيارت شهداى احد</w:t>
      </w:r>
      <w:bookmarkEnd w:id="404"/>
    </w:p>
    <w:p>
      <w:pPr>
        <w:pStyle w:val="BookText"/>
        <w:rPr/>
      </w:pPr>
      <w:r>
        <w:rPr>
          <w:rFonts w:ascii="IRNazanin" w:hAnsi="IRNazanin" w:eastAsia="IRNazanin"/>
          <w:color w:val="111111"/>
          <w:sz w:val="28"/>
          <w:sz w:val="28"/>
          <w:szCs w:val="28"/>
          <w:rtl w:val="true"/>
          <w:lang w:bidi="fa-IR"/>
        </w:rPr>
        <w:t xml:space="preserve">در سال سوّم هجرى، جنگى ميان مسلمانان و كفّار اتّفاق افتاد كه ابتدا مسلمانان پيروز شدند، ولى در مرحله بعد در اثر تخلّف عدّه‌اى، لشكر مسلمانان غافلگير شده و بيش از هفتاد نفر از آنان شهيد شدند، كه حمزه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شهداى جنگ اُحد كه در همان جا دفن هستند، چنين مى‌خوانيم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رَسُولِ اللَّهِ السَّلَامُ عَلَى نَبِي‌اللَّهِ السَّلَامُ عَلَى مُحَمَّدِ بْنِ عَبْدِ اللَّهِ السَّلَامُ عَلَى أَهْلِ بَيْتِهِ الطَّاهِرِينَ السَّلَامُ عَلَيْكُمْ أَيُّهَا الشُّهَدَاءُ الْمُؤْمِنُونَ السَّلَامُ عَلَيْكُمْ يَا أَهْلَ بَيْتِ الْإِيمَانِ وَ التَّوْحِيدِ السَّلَامُ عَلَيْكُمْ يَا أَنْصَارَ دِينِ اللَّهِ وَ أَنْصَارَ رَسُولِهِ عَلَيْهِ وَ آلِهِ السَّلَامُ سَلامٌ عَلَيْكُمْ بِما صَبَرْتُمْ فَنِعْمَ عُقْبَى الدَّارِ أَشْهَدُ أَنَّ اللَّهَ اخْتَارَكُمْ لِدِينِهِ وَ اصْطَفَاكُمْ لِرَسُولِهِ وَ أَشْهَدُ أَنَّكُمْ قَدْ جَاهَدْتُمْ فِي‌اللَّهِ حَقَّ جِهَادِهِ وَ ذَبَبْتُمْ عَنْ دِينِ اللَّهِ وَ عَنْ نَبِيِّهِ وَ جُدْتُمْ بِأَنْفُسِكُمْ دُونَهُ وَ أَشْهَدُ أَنَّكُمْ قُتِلْتُمْ عَلَى مِنْهَاجِ رَسُولِ اللَّهِ فَجَزَاكُمُ اللَّهُ عَنْ نَبِيِّهِ وَ عَنِ الْإِسْلَامِ وَ أَهْلِهِ أَفْضَلَ الْجَزَاءِ وَ عَرَّفَنَا </w:t>
      </w:r>
    </w:p>
    <w:p>
      <w:pPr>
        <w:pStyle w:val="BookText"/>
        <w:rPr/>
      </w:pPr>
      <w:r>
        <w:rPr>
          <w:rFonts w:ascii="Amiri" w:hAnsi="Amiri" w:eastAsia="Amiri" w:cs="Amiri"/>
          <w:color w:val="111111"/>
          <w:sz w:val="28"/>
          <w:sz w:val="28"/>
          <w:szCs w:val="28"/>
          <w:rtl w:val="true"/>
          <w:lang w:bidi="ar-SA"/>
        </w:rPr>
        <w:t>وُجُوهَكُمْ فِي‌مَحَلِّ رِضْوَانِهِ وَ مَوْضِعِ إِكْرَامِهِ مَعَ النَّبِيِّينَ وَ الصِّدِّيقِينَ وَ الشُّهَداءِ وَ الصَّالِحِينَ وَ حَسُنَ أُولئِكَ رَفِيقاً أَشْهَدُ أَنَّكُمْ حِزْبُ اللَّهِ وَ أَنَّ مَنْ حَارَبَكُمْ فَقَدْ حَارَبَ اللَّهَ وَ إِنَّكُمْ لَمِنَ الْمُقَرَّبِينَ الْفَائِزِينَ الَّذِينَ هُمْ أَحْيَاءٌ عِنْدَ رَبِّهِمْ يُرْزَقُونَ فَعَلَى مَن قَتَلَكُمْ لَعْنَة اللَّهِ وَ الْمَلَائِكَة وَ النَّاسِ أَجْمَعِينَ أَتَيْتُكُمْ يَا أَهْلَ التَّوْحِيدِ زَائِراً وَ بِحَقِّكُمْ عَارِفاً وَ بِزِيَارَتِكُمْ إِلَى اللَّهِ مُتَقَرِّباً وَ بِمَا سَبَقَ مِنْ شَرِيفِ الْأَعْمَالِ وَ مَرْضِي‌الْأَفْعَالِ عَالِماً فَعَلَيْكُمْ سَلَامُ اللَّهِ وَ رَحْمَتُهُ وَ بَرَكَاتُهُ وَ عَلَى مَنْ قَتَلَكُمْ لَعْنَة اللَّهِ وَ غَضَبُهُ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سَخَطُهُ اللَّهُمَّ انْفَعْنِي‌بِزِيَارَتِهِمْ وَ ثَبِّتْنِي‌عَلَى قَصْدِهِمْ وَ تَوَفَّنِي‌عَلَى مَا تَوَفَّيْتَهُمْ عَلَيْهِ وَ اجْمَعْ بَيْنِي‌وَ بَيْنَهُمْ فِي‌مُسْتَقَرِّ دَارِ رَحْمَتِكَ أَشْهَدُ أَنَّكُمْ لَنَا فَرَطٌ وَ نَحْنُ بِكُمْ لَاحِقُون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سپس هرچه مى‌توانى سوره‌قدر را بخوان و ثواب آن را به ارواح مطهّره اين شهدا هديه‌كن</w:t>
      </w:r>
      <w:r>
        <w:rPr>
          <w:rFonts w:eastAsia="IRNazanin" w:cs="IRNazanin"/>
          <w:color w:val="111111"/>
          <w:sz w:val="28"/>
          <w:szCs w:val="28"/>
          <w:rtl w:val="true"/>
          <w:lang w:bidi="fa-IR"/>
        </w:rPr>
        <w:t xml:space="preserve">. </w:t>
      </w:r>
      <w:bookmarkStart w:id="405" w:name="pg16670_193487"/>
    </w:p>
    <w:p>
      <w:pPr>
        <w:pStyle w:val="Heading4"/>
        <w:numPr>
          <w:ilvl w:val="3"/>
          <w:numId w:val="1"/>
        </w:numPr>
        <w:rPr/>
      </w:pPr>
      <w:bookmarkStart w:id="406" w:name="__RefHeading___Toc12150716_1280447820"/>
      <w:bookmarkStart w:id="407" w:name="_Toc145"/>
      <w:bookmarkEnd w:id="405"/>
      <w:bookmarkEnd w:id="406"/>
      <w:r>
        <w:rPr>
          <w:rtl w:val="true"/>
        </w:rPr>
        <w:t xml:space="preserve">زيارت فاطمه بنت اسد مادر اميرالمؤمنين </w:t>
      </w:r>
      <w:r>
        <w:rPr>
          <w:rtl w:val="true"/>
        </w:rPr>
        <w:t>(</w:t>
      </w:r>
      <w:r>
        <w:rPr>
          <w:rtl w:val="true"/>
        </w:rPr>
        <w:t>ع</w:t>
      </w:r>
      <w:r>
        <w:rPr>
          <w:rtl w:val="true"/>
        </w:rPr>
        <w:t>)</w:t>
      </w:r>
      <w:bookmarkEnd w:id="407"/>
    </w:p>
    <w:p>
      <w:pPr>
        <w:pStyle w:val="BookText"/>
        <w:rPr/>
      </w:pPr>
      <w:r>
        <w:rPr>
          <w:rFonts w:ascii="IRNazanin" w:hAnsi="IRNazanin" w:eastAsia="IRNazanin"/>
          <w:color w:val="111111"/>
          <w:sz w:val="28"/>
          <w:sz w:val="28"/>
          <w:szCs w:val="28"/>
          <w:rtl w:val="true"/>
          <w:lang w:bidi="fa-IR"/>
        </w:rPr>
        <w:t xml:space="preserve">فاطمه‌بنت اسد، مادر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با شرافتى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خاصّى براى ايشان قائل بودند، قبر ايشان نزديك قبور مطهّر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جنوب آن قرار داد، البته بعضى قبر ايشان را نزديك قبر حليمه سعديه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قبر آن بانوى گرامى مى‌ايستى و اين زيارت را مى‌خوانى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نَبِي‌اللَّهِ السَّلَامُ عَلَى رَسُولِ اللَّهِ السَّلَامُ عَلَى مُحَمَّدٍ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الْمُرْسَلِينَ السَّلَامُ عَلَى مُحَمَّدٍ سَيِّد الْأَوَّلِينَ السَّلَامُ عَلَى مُحَمَّدٍ سَيِّدِ الْآخِرِينَ السَّلَامُ عَلَى مَنْ بَعَثَهُ اللَّهُ رَحْمَة لِلْعَالَمِينَ السَّلَامُ عَلَيْكَ أَيُّهَا النَّبِي‌وَ رَحْمَة اللَّهِ وَ 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w:t>
      </w:r>
    </w:p>
    <w:p>
      <w:pPr>
        <w:pStyle w:val="BookText"/>
        <w:rPr/>
      </w:pPr>
      <w:r>
        <w:rPr>
          <w:rFonts w:ascii="Amiri" w:hAnsi="Amiri" w:eastAsia="Amiri" w:cs="Amiri"/>
          <w:color w:val="111111"/>
          <w:sz w:val="28"/>
          <w:sz w:val="28"/>
          <w:szCs w:val="28"/>
          <w:rtl w:val="true"/>
          <w:lang w:bidi="ar-SA"/>
        </w:rPr>
        <w:t>السَّلَامُ عَلَيْكِ يَا مَنْ تَرْبِيَتُهَا لِوَلِي‌اللَّهِ الْأَمِينِ السَّلَامُ عَلَيْكِ وَ عَلَى رُوحِكِ وَ بَدَنِكِ الطَّاهِرِ السَّلَامُ عَلَيْكِ وَ عَلَى وَلَدِكِ وَ رَحْمَة اللَّهِ وَ بَرَكَاتُهُ أَشْهَدُ أَنَّكِ أَحْسَنْتِ الْكَفَالَة وَ أَدَّيْتِ الْأَمَانَة وَ اجْتَهَدْتِ فِي‌مَرْضَاة اللَّهِ وَ بَالَغْتِ فِي‌حِفْظِ رَسُولِ اللَّهِ عَارِفَة بِحَقِّهِ مُؤْمِنَة بِصِدْقِهِ مُعْتَرِفَة بِنُبُوَّتِهِ مُسْتَبْصِرَة بِنِعْمَتِهِ كَافِلَة بِتَرْبِيَتِهِ مُشْفِقَة عَلَى نَفْسِهِ وَاقِفَة عَلَى خِدْمَتِهِ مُخْتَارَة رِضَاهُ وَ أَشْهَدُ أَنَّكِ مَضَيْتِ عَلَى الْإِيمَانِ وَ التَّمَسُّكِ بِأَشْرَفِ الْأَدْيَانِ رَاضِيَة مَرْضِيَّة طَاهِرَة زَكِيَّة تَقِيَّة نَقِيَّة فَرَضِي‌اللَّهُ عَنْكِ وَ أَرْضَاكِ وَ جَعَلَ الْجَنَّة مَنْزِلَكِ وَ مَأْوَاكِ اللَّهُمَّ صَلِّ عَلَى مُحَمَّدٍ وَ آلِ مُحَمَّدٍ وَ انْفَعْنِي‌بِزِيَارَتِهَا وَ ثَبِّتْنِي‌عَلَى مَحَبَّتِهَا وَ لَا تَحْرِمْنِي‌شَفَاعَتَهَا وَ شَفَاعَة الْأَئِمَّة مِنْ ذُرِّيَّتِهَا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ارْزُقْنِي‌مُرَافَقَتَهَا وَ احْشُرْنِي‌مَعَهَا وَ مَعَ أَوْلَادِهَا الطَّاهِرِينَ اللَّهُمَّ لَا تَجْعَلْهُ آخِرَ الْعَهْدِ مِنْ زِيَارَتِي‌إِيَّاهَا وَ ارْزُقْنِي‌الْعَوْدَ إِلَيْهَا أَبَداً مَا أَبْقَيْتَنِي‌وَ إِذَا تَوَفَّيْتَنِي فَاحْشُرْنِي فِي‌زُمْرَتِهَا وَ أَدْخِلْنِي‌فِي‌شَفَاعَتِهَا بِرَحْمَتِكَ يَا أَرْحَمَ الرَّاحِمِينَ اللَّهُمَّ بِحَقِّهَا عِنْدَكَ وَ مَنْزِلَتِهَا لَدَيْكَ اغْفِرْ لِي‌وَ لِوالِدَي‌وَ لِجَمِيعِ الْمُؤْمِنِينَ وَ الْمُؤْمِنَاتِ وَ آتِنا فِي‌الدُّنْيا حَسَنَة وَ فِي‌الْآخِرَة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136"/>
      </w:r>
      <w:bookmarkStart w:id="408" w:name="pg16670_193489"/>
    </w:p>
    <w:p>
      <w:pPr>
        <w:pStyle w:val="Heading4"/>
        <w:numPr>
          <w:ilvl w:val="3"/>
          <w:numId w:val="1"/>
        </w:numPr>
        <w:rPr/>
      </w:pPr>
      <w:bookmarkStart w:id="409" w:name="__RefHeading___Toc12150718_1280447820"/>
      <w:bookmarkStart w:id="410" w:name="_Toc146"/>
      <w:bookmarkEnd w:id="408"/>
      <w:bookmarkEnd w:id="409"/>
      <w:r>
        <w:rPr>
          <w:rtl w:val="true"/>
        </w:rPr>
        <w:t>زيارت اهل قبور</w:t>
      </w:r>
      <w:bookmarkEnd w:id="410"/>
    </w:p>
    <w:p>
      <w:pPr>
        <w:pStyle w:val="BookText"/>
        <w:rPr/>
      </w:pPr>
      <w:r>
        <w:rPr>
          <w:rFonts w:ascii="IRNazanin" w:hAnsi="IRNazanin" w:eastAsia="IRNazanin"/>
          <w:color w:val="111111"/>
          <w:sz w:val="28"/>
          <w:sz w:val="28"/>
          <w:szCs w:val="28"/>
          <w:rtl w:val="true"/>
          <w:lang w:bidi="fa-IR"/>
        </w:rPr>
        <w:t xml:space="preserve">از اميرالمؤمنين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هركس به قبرستان وارد شود و اين زيارت را بخواند، خداوند متعال ثواب پنجاه سال عبادت به او عطا مى‌فرمايد و گناه پنجاه سال او و والدينش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 وَ احْشُرْنَا فِي‌زُمْرَة مَنْ قَالَ لَا إِلَهَ إِلَّا اللَّهُ مُحَمَّدٌ رَسُولُ اللَّهِ عَلِي‌وَلِي‌اللَّه</w:t>
      </w:r>
      <w:r>
        <w:rPr>
          <w:rFonts w:eastAsia="Amiri" w:cs="Amiri" w:ascii="Amiri" w:hAnsi="Amiri"/>
          <w:color w:val="111111"/>
          <w:sz w:val="28"/>
          <w:szCs w:val="28"/>
          <w:rtl w:val="true"/>
          <w:lang w:bidi="ar-SA"/>
        </w:rPr>
        <w:t>»</w:t>
      </w:r>
      <w:r>
        <w:rPr>
          <w:rStyle w:val="FootnoteAnchor"/>
          <w:rtl w:val="true"/>
        </w:rPr>
        <w:footnoteReference w:id="137"/>
      </w:r>
      <w:bookmarkStart w:id="411" w:name="pg16670_193490"/>
    </w:p>
    <w:p>
      <w:pPr>
        <w:pStyle w:val="Heading4"/>
        <w:numPr>
          <w:ilvl w:val="3"/>
          <w:numId w:val="1"/>
        </w:numPr>
        <w:rPr/>
      </w:pPr>
      <w:bookmarkStart w:id="412" w:name="__RefHeading___Toc12150720_1280447820"/>
      <w:bookmarkStart w:id="413" w:name="_Toc147"/>
      <w:bookmarkEnd w:id="411"/>
      <w:bookmarkEnd w:id="412"/>
      <w:r>
        <w:rPr>
          <w:rtl w:val="true"/>
        </w:rPr>
        <w:t>ديگر مساجد و اماكن متبرّكه مدينۀ منوّره</w:t>
      </w:r>
      <w:bookmarkEnd w:id="413"/>
    </w:p>
    <w:p>
      <w:pPr>
        <w:pStyle w:val="BookText"/>
        <w:rPr/>
      </w:pPr>
      <w:r>
        <w:rPr>
          <w:rFonts w:ascii="IRNazanin" w:hAnsi="IRNazanin" w:eastAsia="IRNazanin"/>
          <w:color w:val="111111"/>
          <w:sz w:val="28"/>
          <w:sz w:val="28"/>
          <w:szCs w:val="28"/>
          <w:rtl w:val="true"/>
          <w:lang w:bidi="fa-IR"/>
        </w:rPr>
        <w:t>مساجد و اماكن بسيارى در شهر مدينه و اطراف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مكان‌ها كه محل‌هاى متبرّك و با شرافتى است، هر كدام يادآور اتّفاق و خاطره‌اى از صدر اسلام است؛ لذا زيارت دوره، چه در مدينۀ منوّره و چه در مكّۀ معظّمه، به علّت يادآورى خاطرات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بزرگواران بسيار مفيد و باارزش است؛ هرچند متأسّفانه برخى از مساجد و آثار تخريب شده و از بين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ما به زيارت مساجدِ اطراف مدينه مى‌رويم، ابتدا بايد به كداميك از آن‌ها برويم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شروع كنيم؟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مسجد قبا و در آن بسيار نماز بخوان، زيرا اوّل مسجدى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نمار خوانده، پس به مشربه مادر ابراهيم برو و در آن جا نماز بخوان كه آن جا محل سكونت و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از اين ناحيه فارغ </w:t>
      </w:r>
    </w:p>
    <w:p>
      <w:pPr>
        <w:pStyle w:val="BookText"/>
        <w:rPr/>
      </w:pPr>
      <w:r>
        <w:rPr>
          <w:rFonts w:ascii="IRNazanin" w:hAnsi="IRNazanin" w:eastAsia="IRNazanin"/>
          <w:color w:val="111111"/>
          <w:sz w:val="28"/>
          <w:sz w:val="28"/>
          <w:szCs w:val="28"/>
          <w:rtl w:val="true"/>
          <w:lang w:bidi="fa-IR"/>
        </w:rPr>
        <w:t>شدى به طرف اُحُد برو و در مسجدى كه نزديك سنگلاخ است نماز بخوان پس به طرف قبر حمزه برو و بر او سلام كن و سپس به طرف قبور ساير شهدا برو</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پايان به جهت رعايت اختصار، فقط برخى از مساجدى كه در مدينه وجود دارد و بعضاً زائران براى زيارت آن‌ها مى‌روند را نام برده و از ذكر توضيح آن خوددارى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قُبا، مَشربه امّابراهيم، مسجد 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مسجد جمعه، مسجد ذوقبلتين، مسجد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اجابه، مسجد غَمامَه، مسجد ابوذر، مسجد نفس زكيّه، مسجد بنى‌ظفر، مسجد سُقيا، مسجد مُسَيْجِد، مسجد غزاله يا مسجد منصرف، مسجد بنى‌سالم، مسجد بنى‌قريظه، مسجدالرّاية‌و</w:t>
      </w:r>
      <w:r>
        <w:rPr>
          <w:rFonts w:eastAsia="Amiri" w:cs="Amiri" w:ascii="Amiri" w:hAnsi="Amiri"/>
          <w:color w:val="111111"/>
          <w:sz w:val="28"/>
          <w:szCs w:val="28"/>
          <w:rtl w:val="true"/>
          <w:lang w:bidi="ar-SA"/>
        </w:rPr>
        <w:t xml:space="preserve">... </w:t>
      </w:r>
      <w:bookmarkStart w:id="414" w:name="pg16670_193492"/>
    </w:p>
    <w:p>
      <w:pPr>
        <w:pStyle w:val="Heading2"/>
        <w:numPr>
          <w:ilvl w:val="1"/>
          <w:numId w:val="1"/>
        </w:numPr>
        <w:rPr/>
      </w:pPr>
      <w:bookmarkStart w:id="415" w:name="__RefHeading___Toc12150722_1280447820"/>
      <w:bookmarkStart w:id="416" w:name="_Toc148"/>
      <w:bookmarkEnd w:id="414"/>
      <w:bookmarkEnd w:id="415"/>
      <w:r>
        <w:rPr>
          <w:rtl w:val="true"/>
        </w:rPr>
        <w:t>دعاى كميل</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اِنّى أسْئَلُكَ بِرَحْمَتِكَ الَّتى وَسِعَتْ كُلَّ شَىْ‌ءٍ، وَ بِقُوَّتِكَ الَّتى قَهَرْتَ بِها كُلَّشَىْ‌ءٍ، وَ خَضَعَ لَها كُلُّ شَىْ‌ءٍ، وَ ذَلَّ لَها كُلُّ شَىْ‌ءٍ، وَ بِجَبَرُوتِكَ الَّتى غَلَبْتَ بِها كُلَّ شَىْ‌ءٍ، وَ بِعِزَّتِكَ الَّتى لا يَقُومُ لَها شَىْ‌ءٌ، وَ بِعَظَمَتِكَ الَّتى مَلَأتْ كُلَ شَىْ‌ءٍ، وَ بِسُلْطانِكَ الَّذى عَلا كُلَّشَىْ‌ءٍ، وَ بِوَجْهِكَ الْباقى بَعْدَ فَنآءِ كُلِّشَىْ‌ءٍ، وَ بِأسْمائِكَ الَّتى مَلَأتْ أرْكانَ كُلِّ شَىْ‌ءٍ، وَ بِعِلْمِكَ الَّذى أحاطَ بِكُلِّ شَىْ‌ءٍ، وَ بِنُورِ وَجْهِكَ الَّذى أضآءَ لَهُ كُلُّشىْ‌ءٍ، يا نُورُ يا قُدُّوسُ، يا أوَّلَ الْأوَّلِينَ، وَ يا اخِرَ الْأخِرينَ، أللّهُمَّ اغْفِرْ لِىَ الذُّنُوبَ الَّتى تَهْتِكُ الْعِصَمَ، أللّهُمَّ اغْفِرْ لِىَ الذُّنُوبَ الَّتى تُنْزِلُ النِّقَمَ، أللّهُمَّ اغْفِرْلِىَ الذُّنُوبَ الَّتى تُغَيِّرُ النِّعَمَ، أللّهُمَ اغْفِرْ لىَ الذُّنُوبَ الَّتى تَحْبِسُ الدُّعآءَ، أللّهُمَّ اغْفِرْ لِىَ الذُّنُوبَ الَّتى تُنْزِلُ الْبَلاءَ، أللّهُمَّ اغْفِرْلى كُلَّ ذَنْبٍ أذْنَبْتُهُ، وَ كُلَّ خَطيئَة أخْطَاْتُها، أللّهُمَ اِنّى أتَقَرَّبُ اِلَيْكَ بِذِكْرِكَ، وَ أسْتَشْفِعُ بِكَ اِلى نَفْسِكَ، وَ أسْئَلُكَ بِجُودِكَ أنْ تُدْنِيَنى‌مِنْقُرْبِكَ، وَأنْ تُوزِعَنى شُكْرَكَ، وَأنْ تُلْهِمَنى ذِكْرَكَ، أللّهُمَّ اِنّى أسْئَلُكَ سُؤالَ خاضِع ٍ مُتَذَلِّلٍ خاشِع ٍ، أنْ تُسامِحَنى وَتَرْحَمَنى، وَتَجْعَلَنى بِقَِسْمِكَ راضِياً قانِعاً، وَفى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الْأحْوالِ مُتَواضِعاً،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وَأسْئَلُكَ سُؤالَ مَنِ اشْتَدَّتْ فاقَتُهُ، وَأنْزَلَ بِكَ عِنْدَ الشَّدآئِدِ حاجَتَهُ، وَعَظُمَ فيما عِنْدَكَ رَغْبَتُهُ، أللّهُمَّ عَظُمَ سُلْطانُكَ، وَعَلا مَكانُكَ، وَخَفِىَ مَكْرُكَ، وَظَهَرَ أمْرُكَ، وَغَلَبَ قَهْرُكَ، وَجَرَتْ قُدْرَتُكَ، وَلا يُمْكِنُ الْفِرارُ مِنْ حُكُومَتِكَ، أللّهُمَّ لا أجِدُ لِذُنُوبى غافِراً، وَ لا لِقَبائِحى ساتِراً، وَ لالِشَىْ‌ءٍ مِنْ عَمَلِىَ الْقَبيحِ بِالْحَسَنِ مُبَدِّلاً غَيْرَكَ، لا اِلهَ اِلأ أنْتَ، سُبْحانَكَ وَ بِحَمْدِكَ ظَلَمْتُ نَفْسى، وَتَجَرَّأْتُ بِجَهْلى، وَسَكَنْتُ اِلى قَديمِ ذِكْرِكَ لى، وَمَنِّكَ عَلَىَّ، أللّهُمَ مَوْلاىَ كَمْ مِنْ قَبيحٍ سَتَرْتَهُ، وَكَمْ مِنْ فادِحٍ مِنَ الْبَلاءِ أقَلْتَهُ، وَكَمْ مِنْ عِثارٍ وَقَيْتَهُ، وَكَمْ مِنْ مَكْرُوهٍ دَفَعْتَهُ، وَكَمْ مِنْ ثَنآءٍ جَميلٍ لَسْتُ أهْلاً لَهُ نَشَرْتَهُ، أللّهُمَّ عَظُمَ بَلائى، وَأفْرَطَ بى سُوءُ حالى، وَقَصُرَتْ بى أعْمالى، وَقَعَدَتْ بى أغْلالى، وَحَبَسَنى عَنْ نَفْعى بُعْدُ أمَلى، وَخَدَعَتْنِى الدُّنْيا بِغُرُورِها، وَنَفْسى بِجِنايَتِها وَمِطالى، يا سَيِّدى فَأسْئَلُكَ بِعِزَّتِكَ أنْ لا يَحْجُبَ عَنْكَ دُعآئى، سُوءُ عَمَلى وَفِعالى، وَلا تَفْضَحْنى بِخَفِىِّ مَا اطَّلَعْتَ عَلَيْهِ مِنْ سِرّى، وَلا تُعاجِلْنى بِالْعُقُوبَة عَلى ما عَمِلْتُهُ فى خَلَواتى، مِنْ سُوءِ فِعْلى وَاِسآئَتى، وَدَوامِ تَفْريطى وَ جَهالَتى، وَكَثْرَة شَهَواتى وَغَفْلَتى، وَ كُنِ اللَّهُمَ بِعِزَّتِكَ لى فى كُلِّ الْأحْوالِ رَؤُفاً، وَ عَلَىَّ فى جَميعِ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عَطُوفاً، اِلهى وَ رَبّى مَنْ لى غَيْرُكَ، أسْئَلُهُ كَشْفَ ضُرّى وَالنَّظَرَ فى أمْرى، اِلهى وَمَوْلاىَ أجْرَيْتَ عَلَىَّ حُكْماً اِتَّبَعْتُ فيهِ هَوى نَفْسى، وَلَمْ أحْتَرِسْ فيهِ مِنْ تَزْيينِ عَدُوّى، فَغَرَّنى بِما أهْوى، وَأسْعَدَهُ عَلى ذلِكَ الْقَضآءُ، فَتَجاوَزْتُ بِما جَرى، عَلَىَّ مِنْ ذلِكَ بَعْضَ حُدُودِكَ، وَخالَفْتُ بَعْضَ أوامِرِكَ، فَلَكَ الْحَمْدُ عَلَىَّ فى جَميعِ ذلِكَ، وَلا حُجَّة لى فيما جَرى عَلَىَّ فيهِ قَضآؤُكَ، وَألْزَمَنى حُكْمُكَ وَبَلآؤُكَ، وَقَدْ أتَيْتُكَ يا اِلهى بَعْدَ تَقْصيرى وَ اِسْرافى عَلى نَفْسى، مُعْتَذِراً نادِماً مُنْكَسِراً مُسْتَقيلاً، مُسْتَغْفِراً مُنيباً، مُقِرّاً مُذْعِناً مُعْتَرِفاً، لاأجِدُ مَفَرّاً مِمَّا كانَ مِنّى، وَ لا مَفْزَعاً أتَوَجَّهُ اِلَيْهِ فى أمْرى، غَيْرَ قَبُولِكَ عُذْرى، وَاِدْخالِكَ اِيَّاىَ فى سَعَة رَحْمَتِكَ، أللّهُمَّ فَاقْبَلْ عُذْرى، وَارْحَمْ شِدَّة ضُرّى، وَفُكَّنى مِنْ شَدِّ وَثاقى، يا رَبِّ ارْحَمْ ضَعْفَ بَدَنى، وَرِقَّة جِلْدى، وَ دِقَّة عَظْمى، يا مَنْ بَدَءَ خَلْقى وَ ذِكْرى، وَ تَرْبِيَتى وَ بِرّى وَ تَغْذِيَتى، هَبْنى لِابْتِدآءِ كَرَمِكَ، وَ سالِفِ بِرِّكَ بى، يا اِلهى وَسَيِّدى وَرَبّى، أتُراكَ مُعَذِّبى‌بِنارِكَ بَعْدَ تَوْحيدِكَ، وَ بَعْدَ مَاانْطَوى عَلَيْهِ قَلْبى مِنْ مَعْرِفَتِكَ، وَلَهِجَ بِهِ لِسانى مِنْ ذِكْرِكَ، وَ اعْتَقَدَهُ ضَميرى مِنْ حُبِّكَ، وَ بَعْدَ صِدْقِ اعْتِرافى وَ دُعآئى خاضِعاً لِرُبُوبِيَّتِكَ، هَيْهاتَ أنْتَ أكْرَمُ مِنْ أنْ تُضَيِّعَ مَنْ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رَبَّيْتَهُ، أوْ تُبْعِدَ مَنْ أدْنَيْتَهُ، أوْ تُشَرِّدَ مَنْ اوَيْتَهُ، أوْ تُسَلِّمَ اِلَى الْبَلآءِ مَنْ كَفَيْتَهُ وَ رَحِمْتَهُ، وَلَيْتَ شِعْرى يا سَيِّدى وَ اِلهى وَ مَوْلاىَ، أتُسَلِّطُ النَّارَ عَلى وُجُوهٍ خَرَّتْ لِعَظَمَتِكَ ساجِدَة، وَ عَلى ألْسُنٍ نَطَقَتْ بِتَوْحيدِكَ صادِقَة، وَ بِشُكْرِكَ مادِحَة، وَ عَلى قُلُوبٍ اعْتَرَفَتْ بِاِلهِيَّتِكَ مُحَقِّقَة، وَ عَلى ضَمآئِرَ حَوَتْ مِنَ الْعِلْمِ بِكَ حَتّى صارَتْ خاشِعَة، وَ عَلى جَوارِحَ سَعَتْ اِلى أوْطانِ تَعَبُّدِكَ طآئِعَة، وَأشارَتْ بِاسْتِغْفارِكَ مُذْعِنَة، ما هكَذَا الظَّنُّ بِكَ، وَ لا اُخْبِرْنا بِفَضْلِكَ عَنْكَ يا كَريمُ يا رَبِّ، وَ أنْتَ تَعْلَمُ ضَعْفى عَنْ قَليلٍ مِنْ بَلاءِ الدُّنْيا وَ عُقُوباتِها، وَمايَجْرى فيها مِنَ الْمَكارِهِ عَلى أهْلِها، عَلى أنَّ ذلِكَ بَلاءٌ وَمَكْرُوهٌ قَليلٌ مَكْثُهُ، يَسيرٌ بَقآئُهُ، قَصيرٌ مُدَّتُهُ، فَكَيْفَ احْتِمالى لِبَلاءِ الْاخِرَة، وَ جَليلِ وُقُوعِ الْمَكارِهِ فيها، وَ هُوَ بَلاءٌ تَطُولُ مُدَّتُهُ، وَ يَدُومُ مَقامُهُ، وَ لا يُخَفَّفُ عَنْ أهْلِهِ، لِأنَّهُ لا يَكُونُ اِلأ عَنْ غَضَبِكَ وَاْنتِقامِكَ وَ سَخَطِكَ، وَ هذا ما لا تَقُومُ لَهُ السَّمواتُ وَ الْأرْضُ، يا سَيِّدِى، فَكَيْفَ لى وَ أنَا عَبْدُكَ الضَّعيفُ الذَّليلُ الْحَقيرُ الْمِسْكينُ الْمُسْتَكينُ، يا اِلهى وَرَبّى وَسَيِّدِى وَمَوْلاىَ لِأىِّ الْأُمُورِ اِلَيْكَ أشْكُو، وَلِما مِنْها أضِجُّ وَ أبْكى، لِأليمِ الْعَذابِ وَ شِدَّتِهِ، أمْ لِطُولِ الْبَلاءِ وَ مُدَّتِهِ، فَلَئِنْ صَيَّرْتَنى لِلْعُقُوباتِ </w:t>
      </w:r>
    </w:p>
    <w:p>
      <w:pPr>
        <w:pStyle w:val="BookText"/>
        <w:rPr/>
      </w:pPr>
      <w:r>
        <w:rPr>
          <w:rFonts w:ascii="Amiri" w:hAnsi="Amiri" w:eastAsia="Amiri" w:cs="Amiri"/>
          <w:color w:val="111111"/>
          <w:sz w:val="28"/>
          <w:sz w:val="28"/>
          <w:szCs w:val="28"/>
          <w:rtl w:val="true"/>
          <w:lang w:bidi="ar-SA"/>
        </w:rPr>
        <w:t>مَعَ أعْدآئِكَ، وَ جَمَعْتَ بَيْنى وَ بَيْنَ أهْلِ بَلائِكَ، وَ فَرَّقْتَ بَيْنى وَ بَيْنَ أحِبَّآئِكَ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أوْليآئِكَ، فَهَبْنى يا اِلهى وَ سَيِّدِى وَ مَوْلاىَ وَ رَبّى، صَبَرْتُ عَلى عَذابِكَ، فَكَيْفَ أصْبِرُ عَلى فِراقِكَ، وَهَبْنى صَبَرْتُ عَلى حَرِّ نارِكَ فَكَيْفَ أصْبِرُ عَنِ النَّظَرِ اِلى كَرامَتِكَ، أمْ كَيْفَ أسْكُنُ فِى النَّارِ وَ رَجآئى عَفْوُكَ، فَبِعِزَّتِكَ يا سَيِّدى وَ مَوْلاىَ اُقْسِمُ صادِقاً، لَئِنْ تَرَكْتَنى ناطِقاً، لَأضِجَّنَّ اِلَيْكَ بَيْنَ أهْلِها ضَجيجَ الْأمِلينَ، و َلَأصْرُخَنَّ اِلَيْكَ صُراخَ الْمَسْتَصْرِخينَ، وَ لَأبْكِيَنَّ عَلَيْكَ بُكآءَ الْفاقِدينَ، وَ لَأُنادِيَنَّكَ أيْنَ كُنْتَ يا وَلِىَّ الْمُؤْمِنينَ، يا غايَة امالِ الْعارِفينَ، ياغِياثَ الْمُسْتَغيثينَ، يا حَبيبَ قُلُوبِالصَّادِقينَ، وَ يا اِلهَ الْعالَمينَ، أفَتُراكَ سُبْحانَكَ يا اِلهى وَ بِحَمْدِكَ، تَسْمَعُ فيها صَوْتَ عَبْدٍ مُسْلِمٍ سُجِنَ فيها بِمُخالَفَتِهِ، وَ ذاقَ طَعْمَ عَذابِها بِمَعْصِيَتِهِ، وَ حُبِسَ بَيْنَأطْباقِها بِجُرْمِهِ وَجَريرَتِهِ، وَهُوَ يَضِجُّ اِلَيْكَ ضَجيجَ مُؤَمِّلٍ لِرَحْمَتِكَ، وَيُناديكَ بِلِسانِ أهْلِ تَوْحيدِكَ، وَ يَتَوَسَّلُ اِلَيْكَ بِرُبُوبِيَّتِكَ، يا مَوْلاىَ فَكَيْفَ يَبْقى فِى الْعَذابِ وَهُوَ يَرْجُوا ما سَلَفَ مِنْ حِلْمِكَ، أمْ كَيْفَ تُؤْلِمُهُ النَّارُ وَهُوَ يَأْمَلُ فَضْلَكَ وَرَحْمَتَكَ، أمْ كَيْفَ يُحْرِقُهُ لَهيبُها وَأنْتَ تَسْمَعُ صَوْتَهُ وَ تَرى مَكانَهُ، أمْ كَيْفَ يَشْتَمِلُ عَلَيْهِ زَفيرُها وَ أنْتَ تَعْلَمُ ضَعْفَهُ، أمْ كَيْفَ </w:t>
      </w:r>
    </w:p>
    <w:p>
      <w:pPr>
        <w:pStyle w:val="BookText"/>
        <w:rPr/>
      </w:pPr>
      <w:r>
        <w:rPr>
          <w:rFonts w:ascii="Amiri" w:hAnsi="Amiri" w:eastAsia="Amiri" w:cs="Amiri"/>
          <w:color w:val="111111"/>
          <w:sz w:val="28"/>
          <w:sz w:val="28"/>
          <w:szCs w:val="28"/>
          <w:rtl w:val="true"/>
          <w:lang w:bidi="ar-SA"/>
        </w:rPr>
        <w:t>يَتَقَلْقَلُ بَيْنَ أطْباقِها وَأنْتَ تَعْلَمُ صِدْقَهُ، أمْ كَيْفَ تَزْجُرُهُ زَبانِيَتُها وَ هُوَ يُناديكَ يا رَبَّهُ، أمْ كَيْفَ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 فَضْلَكَ فى عِتْقِهِ مِنْها فَتَتْرُكُهُ فيها، هَيْهاتَ ما ذلِكَ الظَّنُبِكَ، وَ لَاالْمَعْرُوفُ مِنْ فَضْلِكَ، وَ لا مُشْبِهٌ لِما عامَلْتَ بِهِ الْمُوَحِّدينَ مِنْ بِرِّكَ وَ اِحْسانِكَ، فَبِالْيَقينِ أقْطَعُ لَوْ لا ما حَكَمْتَ بِهِ مِنْ تَعْذيبِ جاحِديكَ، وَقَضَيْتَ بِهِ مِنْ اِخْلادِ مُعانِديكَ، لَجَعَلْتَ النَّارَ كُلَّها بَرْداً وَسَلاماً، وَما كانَ لِأحَدٍ فيها مَقَرّاً وَلا مُقاماً، لكِنَّكَ تَقَدَّسَتْ أسْمآؤُكَ، أقْسَمْتَ أنْ تَمْلَأها مِنَ الْكافِرينَ مِنَ الْجِنَّة وَالنَّاسِ أجْمَعينَ، وَ أنْ تُخَلِّدَ فيهَا الْمُعانِدينَ، وَ أنْتَ جَلَّ ثَناؤُكَ قُلْتَ مُبْتَدِئاً، وَ تَطَوَّلْتَ بِالْإِنْعامِ مُتَكَرِّماً، أفَمَنْ كانَ مُؤْمِناً كَمَنْ كانَ فاسِقاً، لا يَسْتَوُونَ اِلهى وَسَيِّدى فَأسْئَلُكَ بِالْقُدْرَة الَّتى قَدَّرْتَها، وَ بِالْقَضِيَّة الَّتى حَتَمْتَها وَ حَكَمْتَها، وَ غَلَبْتَ مَنْ عَلَيْهِ أجْرَيْتَها، أنْ تَهَبَ لى فى هذِهِ اللَّيْلَة وَ فى هذِهِ السَّاعَة، كُلَّ جُرْمٍ أجْرَمْتُهُ، وَ كُلَّ ذَنْبٍ أذْنَبْتُهُ، وَ كُلَّ قَبِيحٍ أسْرَرْتُهُ، وَ كُلَّ جَهْلٍ عَمِلْتُهُ، كَتَمْتُهُ أوْ أعْلَنْتُهُ أخْفَيْتُهُ أوْ أظْهَرْتُهُ، وَ كُلَّ سَيِّئَة أمَرْتَ بِاِثْباتِهَا الْكِرامَ الْكاتِبينَ، الَّذينَ وَكَّلْتَهُمْ بِحِفْظِ ما يَكُونُ مِنّى، وَ جَعَلْتَهُمْ شُهُوداً عَلَىَّ مَعَ جَوارِحى، وَ كُنْتَ أنْتَ الرَّقيبَ عَلَىَّ مِنْ وَرآئِهِمْ، وَ الشَّاهِدَ لِما </w:t>
      </w:r>
    </w:p>
    <w:p>
      <w:pPr>
        <w:pStyle w:val="BookText"/>
        <w:rPr/>
      </w:pPr>
      <w:r>
        <w:rPr>
          <w:rFonts w:ascii="Amiri" w:hAnsi="Amiri" w:eastAsia="Amiri" w:cs="Amiri"/>
          <w:color w:val="111111"/>
          <w:sz w:val="28"/>
          <w:sz w:val="28"/>
          <w:szCs w:val="28"/>
          <w:rtl w:val="true"/>
          <w:lang w:bidi="ar-SA"/>
        </w:rPr>
        <w:t>خَفِىَ عَنْهُمْ، وَ بِرَحْمَتِكَ أخْفَيْتَهُ وَ بِفَضْلِكَ سَتَرْتَهُ، وَ أنْ تُوَفِّرَ حَظّى مِنْ كُلِّ خَيْرٍ أنْزَلْتَهُ، أوْ اِحْسانٍ فَضَّلْتَهُ، أوْ بِرٍّ نَشَرْتَهُ، أوْرِزْقٍ بَسَطْتَهُ، أوْ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تَغْفِرُهُ، أوْ خَطَأٍ تَسْتُرُهُ، يا رَبِّ يارَبِّ يارَبِّ، يا اِلهى وَ سَيِّدى وَ مَوْلاىَ وَ مالِكَ رِقّى، يا مَنْ بِيَدِهِ ناصِيَتى ياعَليماً بِضُرّى وَ مَسْكَنَتى، يا خَبيراً بِفَقْرى وَ فاقَتى، يا رَبِّ يا رَبِّ يا رَبِّ، أسْئَلُكَ بِحَقِّكَ وَ قُدْسِكَ، وَ أعْظَمِ صِفاتِكَ وَأسْمآئِكَ، أنْ تَجْعَلَ أوْقاتى مِنَ اللَّيْلِ وَ النَّهارِ بِذِكْرِكَ مَعْمُورَة، وَ بِخِدْمَتِكَ مَوْصُولَة، وَ أعْمالى عِنْدَكَ مَقْبُولَة، حَتّى تَكُونَ أعْمالى وَ أوْرادى كُلُّها وِرْداً واحِداً، وَ حالى فى خِدْمَتِكَ سَرْمَداً، يا سَيِّدى يا مَنْ عَلَيْهِ مُعَوَّلى، يا مَنْ اِلَيْهِ شَكَوْتُ أحْوالى، يا رَبِّ يا رَبِّ يا رَبِّ، قَوِّ عَلى خِدْمَتِكَ جَوارِحى، وَاشْدُدْ عَلَى الْعَزيمَة جَوانِحى، وَهَبْ لِىَ الْجِدَّ فى خَشْيَتِكَ، وَ الدَّوامَ فِى الْإِتِّصالِ بِخِدْمَتِكَ، حَتّى أسْرَحَ اِلَيْكَ فى مَيادينِ السَّابِقينَ، وَاُسْرِعَ اِلَيْكَ فِى الْبارِزينَ، وَأشْتاقَ اِلى قُرْبِكَ فِى الْمُشْتاقينَ، وَأدْنُوَ مِنْكَ دُنُوَّ الْمُخْلِصينَ، وَ أخافَكَ مَخافَة الْمُوقِنينَ، وَ أجْتَمِعَ فى جِوارِكَ مَعَ الْمُؤْمِنينَ، أللّهُمَّ وَمَنْ أرادَنى بِسُوءٍ فَأرِدْهُ، وَ مَنْ كادَنى فَكِدْهُ وَ اجْعَلْنى مِنْ أحْسَنِ عَبيدِكَ نَصيباً عِنْدَكَ، وَ أقْرَبِهِمْ مَنْزِلَة مِنْكَ، وَ </w:t>
      </w:r>
    </w:p>
    <w:p>
      <w:pPr>
        <w:pStyle w:val="BookText"/>
        <w:rPr/>
      </w:pPr>
      <w:r>
        <w:rPr>
          <w:rFonts w:ascii="Amiri" w:hAnsi="Amiri" w:eastAsia="Amiri" w:cs="Amiri"/>
          <w:color w:val="111111"/>
          <w:sz w:val="28"/>
          <w:sz w:val="28"/>
          <w:szCs w:val="28"/>
          <w:rtl w:val="true"/>
          <w:lang w:bidi="ar-SA"/>
        </w:rPr>
        <w:t>أخَصِّهِمْ زُلْفَة لَدَيْكَ، فَاِنَّهُ لا يُنالُ ذلِكَ اِلأ بِفَضْلِكَ، وَ جُدْلى بِجُودِكَ، وَ اعْطِفْ عَلَىَّ بِمَجْدِكَ، وَ احْفَظْنى بِرَحْمَتِكَ، وَ اجْعَلْ لِسانى بِذِكْرِكَ لَهِجاً، وَ قَلْبى بِحُبِّكَ مُتَيَّماً، وَ مُنَّ عَلَىَّ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بِحُسْنِ اِجابَتِكَ، وَ أقِلْنى عَثْرَتى، وَ اغْفِرْ زَلَّتى، فَاِنَّكَ قَضَيْتَ عَلى عِبادِكَ بِعِبادَتِكَ، وَ أمَرْتَهُمْ بِدُعآئِكَ، وَ ضَمِنْتَ لَهُمُ الْإِجابَة، فَاِلَيْكَ يا رَبِ نَصَبْتُ وَجْهى، وَ اِلَيْكَ يا رَبِ مَدَدْتُ يَدى، فَبِعِزَّتِكَ اسْتَجِبْ لى دُعآئى، وَ بَلِّغْنى مُناىَ، وَ لا تَقْطَعْ مِنْ فَضْلِكَ رَجآئى، وَ اكْفِنى شَرَّ الْجِنِّ وَ الْإِنْسِ مِنْ أعْدآئى، يا سَريعَ الرِّضا، اِغْفِرْ لِمَنْ لايَمْلِكُ اِلَّا الدُّعآءَ، فَاِنَّكَ فَعَّالٌ لِما تَشآءُ، يا مَنِ اسْمُهُ دَوآءٌ، وَ ذِكْرُهُ شِفآءٌ، وَ طاعَتُهُ غِنىً، اِرْحَمْ مَنْ رَأْسُ مالِهِ الرَّجآءُ وَ سِلاحُهُ الْبُكآءُ، يا سابِغَ النِّعَمِ، يا دافِعَ النِّقَمِ، يا نُورَ الْمُسْتَوْحِشينَ فِى الظُّلَمِ، يا عالِماً لايُعَلَّمُ، صَلِّ عَلى مُحَمَّدٍ وَآلِ مُحَمَّدٍ، َ‌افْعَلْ بى ما أنْتَ أهْلُهُ، وَ صَلَّى اللَّهُ عَلى رَسُولِهِ وَالْأئِمَّة الْمَيامينَ مِنْ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 تَسْليماً كَثيراً</w:t>
      </w:r>
      <w:r>
        <w:rPr>
          <w:rFonts w:eastAsia="Amiri" w:cs="Amiri" w:ascii="Amiri" w:hAnsi="Amiri"/>
          <w:color w:val="111111"/>
          <w:sz w:val="28"/>
          <w:szCs w:val="28"/>
          <w:rtl w:val="true"/>
          <w:lang w:bidi="ar-SA"/>
        </w:rPr>
        <w:t>»</w:t>
      </w:r>
      <w:r>
        <w:rPr>
          <w:rStyle w:val="FootnoteAnchor"/>
          <w:rtl w:val="true"/>
        </w:rPr>
        <w:footnoteReference w:id="139"/>
      </w:r>
      <w:bookmarkStart w:id="417" w:name="pg16670_193500"/>
    </w:p>
    <w:p>
      <w:pPr>
        <w:pStyle w:val="Heading2"/>
        <w:numPr>
          <w:ilvl w:val="1"/>
          <w:numId w:val="1"/>
        </w:numPr>
        <w:rPr/>
      </w:pPr>
      <w:bookmarkStart w:id="418" w:name="__RefHeading___Toc12150724_1280447820"/>
      <w:bookmarkStart w:id="419" w:name="_Toc149"/>
      <w:bookmarkEnd w:id="417"/>
      <w:bookmarkEnd w:id="418"/>
      <w:r>
        <w:rPr>
          <w:rtl w:val="true"/>
        </w:rPr>
        <w:t>زيارت امين الله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أَمِينَ اللَّهِ فِي‌أَرْضِهِ وَ حُجَّتَهُ فِي‌عِبَادِهِ السَّلَامُ عَلَيْكَ يَا أَمِيرَ الْمُؤْمِنِينَ أَشْهَدُ أَنَّكَ جَاهَدْتَ فِي‌اللَّهِ حَقَّ جِهَادِهِ وَ عَمِلْتَ بِكِتَابِهِ وَ اتَّبَعْتَ سُنَّة نَبِيِّهِ صَلَّى اللّهُ عَلَيْهِ وَ الِهِ حَتَّى دَعَاكَ اللَّهُ إِلَى جِوَارِهِ وَ قَبَضَكَ إِلَيْهِ بِاخْتِيَارِهِ وَ أَلْزَمَ أَعْدَاءَكَ الْحُجَّة مَعَ مَا لَكَ مِنَ الْحُجَجِ الْبَالِغَة عَلَى جَمِيعِ خَلْقِهِ اللَّهُمَّ فَاجْعَلْ نَفْسِي‌مُطْمَئِنَّة بِقَدَرِكَ رَاضِيَة بِقَضَائِكَ مُولَعَة بِذِكْرِكَ وَ دُعَائِكَ مُحِبَّة لِصَفْوَة أَوْلِيَائِكَ مَحْبُوبَة فِي‌أَرْضِكَ وَ سَمَائِكَ صَابِرَة عَلَى نُزُولِ بَلَائِكَ مُشْتَاقَة إِلَى فَرْحَة لِقَائِكَ مُتَزَوِّدَة التَّقْوَى لِيَوْمِ جَزَائِكَ مُسْتَنَّة بِسُنَّة أَوْلِيَائِكَ مُفَارِقَة لِأَخْلَاقِ أَعْدَائِكَ مَشْغُولَة عَنِ الدُّنْيَا بِحَمْدِكَ وَ 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پهلوى روى مبارك خود را بر قبر گذاشتند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الْإِغَاثَة لِمَنِ اسْتَغَاثَ بِكَ مَوْجُودَة وَ الْإِعَانَة لِمَنِ اسْتَعَانَ بِكَ مَبْذُولَة وَ عِدَاتِكَ </w:t>
      </w:r>
    </w:p>
    <w:p>
      <w:pPr>
        <w:pStyle w:val="BookText"/>
        <w:rPr/>
      </w:pPr>
      <w:r>
        <w:rPr>
          <w:rFonts w:ascii="Amiri" w:hAnsi="Amiri" w:eastAsia="Amiri" w:cs="Amiri"/>
          <w:color w:val="111111"/>
          <w:sz w:val="28"/>
          <w:sz w:val="28"/>
          <w:szCs w:val="28"/>
          <w:rtl w:val="true"/>
          <w:lang w:bidi="ar-SA"/>
        </w:rPr>
        <w:t>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مُتْرَعَة اللَّهُمَّ فَاسْتَجِبْ دُعَائِي‌وَ اقْبَلْ ثَنَائِي‌وَ اجْمَعْ بَيْنِي‌وَ بَيْنَ أَوْلِيَائِي‌بِحَقِّ مُحَمَّدٍ وَ عَلِي‌وَ فَاطِمَة وَ الْحَسَنِ وَ الْحُسَيْنِ إِنَّكَ وَلِي‌نَعْمَائِي‌وَ مُنْتَهَى مُنَاي‌وَ غَايَة رَجَائِي‌فِي‌مُنْقَلَبِي‌وَ مَثْوَاىَ</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در كامل الزِّيارات بعد از اين زيارت، اين چند فراز نيز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اِلهِي‌وَ سَيِّدي‌وَ مَوْلاي‌اِغْفِرْ لِأوْلِيأئِنا وَ كُفَّ عَنّا أعْدائَنا وَ اشْغَلْهُمْ عَنْ أذَانَا وَ أظْهِرْ كَلِمَة الْحَقِّ وَ اجْعَلْهَا الْعُلْيا وَ أدْحِضْ كَلِمَة الْباطِلِ وَاجْعَلْهَا السُّفْلى اِنَّكَ عَلى كُلِّ شَىْ‌ءٍ قَديرٌ</w:t>
      </w:r>
      <w:r>
        <w:rPr>
          <w:rFonts w:eastAsia="Amiri" w:cs="Amiri" w:ascii="Amiri" w:hAnsi="Amiri"/>
          <w:color w:val="111111"/>
          <w:sz w:val="28"/>
          <w:szCs w:val="28"/>
          <w:rtl w:val="true"/>
          <w:lang w:bidi="ar-SA"/>
        </w:rPr>
        <w:t>»</w:t>
      </w:r>
      <w:r>
        <w:rPr>
          <w:rStyle w:val="FootnoteAnchor"/>
          <w:rtl w:val="true"/>
        </w:rPr>
        <w:footnoteReference w:id="141"/>
      </w:r>
      <w:bookmarkStart w:id="420" w:name="pg16670_193502"/>
    </w:p>
    <w:p>
      <w:pPr>
        <w:pStyle w:val="Heading2"/>
        <w:numPr>
          <w:ilvl w:val="1"/>
          <w:numId w:val="1"/>
        </w:numPr>
        <w:rPr/>
      </w:pPr>
      <w:bookmarkStart w:id="421" w:name="__RefHeading___Toc12150726_1280447820"/>
      <w:bookmarkStart w:id="422" w:name="_Toc150"/>
      <w:bookmarkEnd w:id="420"/>
      <w:bookmarkEnd w:id="421"/>
      <w:r>
        <w:rPr>
          <w:rtl w:val="true"/>
        </w:rPr>
        <w:t>زيارت جامعۀ كبيره</w:t>
      </w:r>
      <w:bookmarkEnd w:id="422"/>
    </w:p>
    <w:p>
      <w:pPr>
        <w:pStyle w:val="BookText"/>
        <w:rPr/>
      </w:pPr>
      <w:r>
        <w:rPr>
          <w:rFonts w:ascii="IRNazanin" w:hAnsi="IRNazanin" w:eastAsia="IRNazanin"/>
          <w:color w:val="111111"/>
          <w:sz w:val="28"/>
          <w:sz w:val="28"/>
          <w:szCs w:val="28"/>
          <w:rtl w:val="true"/>
          <w:lang w:bidi="fa-IR"/>
        </w:rPr>
        <w:t xml:space="preserve">راوى از حضرت امام علي‌النّقى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زيارتى به او تعليم فرمايد كه از نظر بلاغت كامل باشد و هرگاه بخواهد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زيارت كند، بتواند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در حرم رسيدى توقف كن و شهادتين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لاإِلهَإِلّااللهُ وَحْدَهُ لاشَرِيكَ لَهُ، وَ أشْهَدُ أنَّ مُحَمَّداً صَلَّى اللهُعَلَيْهِوَ آلِهِ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حالى‌كه غُسل زيارت كرده‌اى داخل حَرَم مى‌شوى و آنگاه كه قبر را ديدى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با دل آرام اندكى پيش برو، و گام‌ها را نزديك بگذار، آنگاه دوباره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برو، و چهل مرتبه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وَ مَوْضِعَ الرِّسَالَة وَ مُخْتَلَفَ </w:t>
      </w:r>
    </w:p>
    <w:p>
      <w:pPr>
        <w:pStyle w:val="BookText"/>
        <w:rPr/>
      </w:pPr>
      <w:r>
        <w:rPr>
          <w:rFonts w:ascii="Amiri" w:hAnsi="Amiri" w:eastAsia="Amiri" w:cs="Amiri"/>
          <w:color w:val="111111"/>
          <w:sz w:val="28"/>
          <w:sz w:val="28"/>
          <w:szCs w:val="28"/>
          <w:rtl w:val="true"/>
          <w:lang w:bidi="ar-SA"/>
        </w:rPr>
        <w:t>الْمَلَائِكَة وَ مَهْبِطَ الْوَحْي‌وَ مَعْدِنَ الرَّحْمَة وَ خُزَّانَ الْعِلْمِ وَ مُنْتَهَى الْحِلْمِ وَ أُصُولَ الْكَرَمِ وَ قَادَة الْأُمَمِ وَ أَوْلِيَاءَ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 السَّلَامُ عَلَى أَئِمَّة الْهُدَى وَ مَصَابِيحِ الدُّجَى وَ أَعْلَامِ التُّقَى وَ ذَوِي‌النُّهَى وَ أُولِي‌الْحِجَى وَ كَهْفِ الْوَرَى وَ وَرَثَة الْأَنْبِيَاءِ وَ الْمَثَلِ الْأَعْلَى وَ الدَّعْوَة الْحُسْنَى وَ حُجَجِ اللَّهِ عَلَى أَهْلِ الدُّنْيَا وَ الْآخِرَة وَ الْأُولَى وَ رَحْمَة اللَّهِ وَ بَرَكَاتُهُ السَّلَامُ عَلَى مَحَالِّ مَعْرِفَة اللَّهِ وَ مَسَاكِنِ بَرَكَة اللَّهِ وَ مَعَادِنِ حِكْمَة اللَّهِ وَ حَفَظَة سِرِّ اللَّهِ وَ حَمَلَة كِتَابِ اللَّهِ وَ أَوْصِيَاءِ نَبِي‌اللَّهِ وَ ذُرِّيَّة رَسُولِ اللَّهِ صَلَّى اللّهُ عَلَيْهِ وَ الِهِ وَ رَحْمَة اللَّهِ وَ بَرَكَاتُهُ السَّلَامُ عَلَى الدُّعَاة إِلَى اللَّهِ وَ الْأَدِلَّاءِ عَلَى مَرْضَاة اللَّهِ وَ الْمُسْتَقِرِّينَ فِي‌أَمْرِ اللَّهِ وَ التَّامِّينَ فِي‌مَحَبَّة اللَّهِ وَ الْمُخْلِصِينَ فِي‌تَوْحِيدِ اللَّهِ وَ الْمُظْهِرِينَ لِأَمْرِ اللَّهِ وَ نَهْيِهِ وَ عِبَادِهِ الْمُكْرَمِينَ الَّذِينَ لَا يَسْبِقُونَهُ بِالْقَوْلِ وَ هُمْ بِأَمْرِهِ يَعْمَلُونَ وَ رَحْمَة اللَّهِ وَ بَرَكَاتُهُ السَّلَامُ عَلَى الْأَئِمَّة الدُّعَاة وَ الْقَادَة الْهُدَاة وَ السَّادَة الْوُلَاة وَ الذَّادَة الْحُمَاة وَ أَهْل الذِّكْرِ وَ أُولِي‌الْأَمْرِ وَ بَقِيَّة اللَّهِ وَ خِيَرَتِهِ وَ </w:t>
      </w:r>
    </w:p>
    <w:p>
      <w:pPr>
        <w:pStyle w:val="BookText"/>
        <w:rPr/>
      </w:pPr>
      <w:r>
        <w:rPr>
          <w:rFonts w:ascii="Amiri" w:hAnsi="Amiri" w:eastAsia="Amiri" w:cs="Amiri"/>
          <w:color w:val="111111"/>
          <w:sz w:val="28"/>
          <w:sz w:val="28"/>
          <w:szCs w:val="28"/>
          <w:rtl w:val="true"/>
          <w:lang w:bidi="ar-SA"/>
        </w:rPr>
        <w:t>حِزْبِهِ وَ عَيْبَة عِلْمِهِ وَ حُجَّتِهِ وَ صِرَاطِهِ وَ نُورِهِ وَ رَحْمَة اللَّهِ وَ بَرَكَاتُهُ أَشْهَدُ أَنْ لَا إِلَهَ إِلَّا اللَّهُ وَحْدَهُ لَا شَرِيكَ لَهُ كَمَا شَهِدَ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لِنَفْسِهِ وَ شَهِدَتْ لَهُ مَلَائِكَتُهُ وَ أُولُو الْعِلْمِ مِنْ خَلْقِهِ لَا إِلَهَ إِلَّا هُوَ الْعَزِيزُ الْحَكِيمُ وَ أَشْهَدُ أَنَّ مُحَمَّداً عَبْدُهُ الْمُنْتَجَبُ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بِنُورِهِ وَ أَيَّدَكُمْ بِرُوحِهِ وَ رَضِيَكُمْ خُلَفَاءَ فِي‌أَرْضِهِ وَ حُجَجاً عَلَى بَرِيَّتِهِ وَ أَنْصَاراً لِدِينِهِ وَ حَفَظَة لِسِرِّهِ وَ خَزَنَة لِعِلْمِهِ وَ مُسْتَوْدَعاً لِحِكْمَتِهِ وَ تَرَاجِمَة لِوَحْيِهِ وَ أَرْكَاناً لِتَوْحِيدِهِ وَ شُهَدَاءَ عَلَى خَلْقِهِ وَ أَعْلَاماً لِعِبَادِهِ وَ مَنَاراً فِي‌بِلَادِهِ وَ أَدِلَّاءَ عَلَى صِرَاطِهِ عَصَمَكُمُ اللَّهُ مِنَ الزَّلَلِ وَ آمَنَكُمْ مِنَ الْفِتَنِ وَ طَهَّرَكُمْ مِنَ الدَّنَسِ وَ أَذْهَبَ عَنْكُمُ الرِّجْسَ أَهْلَ الْبَيْتِ وَ طَهَّرَكُمْ تَطْهِيراً فَعَظَّمْتُمْ جَلَالَهُ وَ أَكْبَرْتُمْ شَأْنَهُ وَ مَجَّدْتُم كَرَمَهُ وَ أَدْمَنْتُمْ ذِكْرَهُ وَ وَكَّدْتُمْ مِيثَاقَهُ وَ أَحْكَمْتُمْ </w:t>
      </w:r>
    </w:p>
    <w:p>
      <w:pPr>
        <w:pStyle w:val="BookText"/>
        <w:rPr/>
      </w:pPr>
      <w:r>
        <w:rPr>
          <w:rFonts w:ascii="Amiri" w:hAnsi="Amiri" w:eastAsia="Amiri" w:cs="Amiri"/>
          <w:color w:val="111111"/>
          <w:sz w:val="28"/>
          <w:sz w:val="28"/>
          <w:szCs w:val="28"/>
          <w:rtl w:val="true"/>
          <w:lang w:bidi="ar-SA"/>
        </w:rPr>
        <w:t>عَقْدَ طَاعَتِهِ وَ نَصَحْتُمْ لَهُ فِي‌السِّرِّ وَ الْعَلَانِيَة وَ دَعَوْتُمْ إِلَى سَبِيلِهِ بِالْحِكْمَة وَ الْمَوْعِظَة الْحَسَنَة وَ بَذَلْتُمْ أَنْفُسَكُمْ فِي‌مَرْضَاتِهِ وَ صَبَرْتُمْ عَلَى 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أَصَابَكُمْ فِي‌جَنْبِهِ وَ أَقَمْتُمُ الصَّلَاة وَ آتَيْتُمُ الزَّكَاة وَ أَمَرْتُمْ بِالْمَعْرُوفِ وَ نَهَيْتُمْ عَنِ الْمُنْكَرِ وَ جَاهَدْتُمْ فِي‌اللَّهِ حَقَّ جِهَادِهِ حَتَّى أَعْلَنْتُمْ دَعْوَتَهُ وَ بَيَّنْتُمْ فَرَائِضَهُ وَ أَقَمْتُمْ حُدُودَهُ وَ نَشَرْتُمْ شَرَائِعَ أَحْكَامِهِ وَ سَنَنْتُمْ سُنَّتَهُ وَ صِرْتُمْ فِي‌ذَلِكَ مِنْهُ إِلَى الرِّضَا وَ سَلَّمْتُمْ لَهُ الْقَضَاءَ وَ صَدَّقْتُمْ مِنْ رُسُلِهِ مَنْ مَضَى فَالرَّاغِبُ عَنْكُمْ مَارِقٌ وَ اللَّازِمُ لَكُمْ لَاحِقٌ وَ الْمُقَصِّرُ فِي‌حَقِّكُمْ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w:t>
      </w:r>
    </w:p>
    <w:p>
      <w:pPr>
        <w:pStyle w:val="BookText"/>
        <w:rPr/>
      </w:pPr>
      <w:r>
        <w:rPr>
          <w:rFonts w:ascii="Amiri" w:hAnsi="Amiri" w:eastAsia="Amiri" w:cs="Amiri"/>
          <w:color w:val="111111"/>
          <w:sz w:val="28"/>
          <w:sz w:val="28"/>
          <w:szCs w:val="28"/>
          <w:rtl w:val="true"/>
          <w:lang w:bidi="ar-SA"/>
        </w:rPr>
        <w:t>عَلَيْهِ تَدُلُّونَ وَ بِهِ تُؤْمِنُونَ وَ لَهُ تُسَلِّمُونَ وَ بِأَمْرِهِ تَعْمَلُونَ وَ إِلَى سَبِيلِهِ تُرْشِدُونَ وَ بِقَوْلِهِ تَحْكُمُونَ سَعِدَ مَنْ وَالَاكُمْ وَ هَلَكَ مَنْ عَادَاكُمْ وَ خَابَ مَنْ جَحَدَكُمْ وَ ضَلَّ مَنْ فَارَقَكُمْ وَ فَازَ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تَمَسَّكَ بِكُمْ وَ أَمِنَ مَنْ لَجَأَ إِلَيْكُمْ وَ سَلِمَ مَنْ صَدَّقَكُمْ وَ هُدِي‌مَنِ اعْتَصَمَ بِكُمْ مَنِ اتَّبَعَكُمْ فَالْجَنَّة مَأْوَاهُ وَ مَنْ خَالَفَكُمْ فَالنَّارُ مَثْوَاهُ وَ مَنْ جَحَدَكُمْ كَافِرٌ وَ مَنْ حَارَبَكُمْ مُشْرِكٌ وَ مَنْ رَدَّ عَلَيْكُمْ فِي‌أَسْفَلِ دَرْكٍ مِنَ الْجَحِيمِ أَشْهَدُ أَنَّ هَذَا سَابِقٌ لَكُمْ فِيمَا مَضَى وَ جَارٍ لَكُمْ فِيمَا بَقِي‌وَ أَنَّ أَرْوَاحَكُمْ وَ نُورَكُمْ وَ طِينَتَكُمْ وَاحِدَة طَابَتْ وَ طَهُرَتْ بَعْضُهَا مِنْ بَعْضٍ خَلَقَكُمُ اللَّهُ أَنْوَاراً فَجَعَلَكُمْ بِعَرْشِهِ مُحْدِقِينَ حَتَّى مَنَّ عَلَيْنَا بِكُمْ فَجَعَلَكُمْ فِي‌بُيُوتٍ أَذِنَ اللَّهُ أَنْ تُرْفَعَ وَ يُذْكَرَ فِيهَا اسْمُهُ 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الْمُرْسَلِينَ حَيْثُ لَا يَلْحَقُهُ لَاحِقٌ وَ لَا يَفُوقُهُ فَائِقٌ وَ لَا يَسْبِقُهُ سَابِقٌ وَ لَا يَطْمَعُ فِي‌إِدْرَاكِهِ طَامِعٌ حَتَّى لَا يَبْقَى مَلَكٌ مُقَرَّبٌ وَ لَا نَبِي‌مُرْسَلٌ وَ لَا صِدِّيقٌ وَ لَا شَهِيدٌ وَ لَا عَالِمٌ وَ لَا </w:t>
      </w:r>
    </w:p>
    <w:p>
      <w:pPr>
        <w:pStyle w:val="BookText"/>
        <w:rPr/>
      </w:pPr>
      <w:r>
        <w:rPr>
          <w:rFonts w:ascii="Amiri" w:hAnsi="Amiri" w:eastAsia="Amiri" w:cs="Amiri"/>
          <w:color w:val="111111"/>
          <w:sz w:val="28"/>
          <w:sz w:val="28"/>
          <w:szCs w:val="28"/>
          <w:rtl w:val="true"/>
          <w:lang w:bidi="ar-SA"/>
        </w:rPr>
        <w:t>جَاهِلٌ وَ لَا دَنِي‌وَ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مَحَلِّكُمْ وَ مَنْزِلَتِكُمْ عِنْدَهُ وَ كَرَامَتَكُمْ عَلَيْهِ وَ خَاصَّتَكُمْ لَدَيْهِ وَ قُرْبَ مَنْزِلَتِكُمْ مِنْهُ بِأَبِي‌أَنْتُمْ وَ أُمِّي‌وَ أَهْلِي‌وَ مَالِي‌وَ أُسْرَتِي‌أُشْهِدُ اللَّهَ وَ أُشْهِدُكُمْ أَنِّي‌مُؤْمِنٌ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وَ مُؤْمِنٌ 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طَلِبَتِي‌وَ حَوَائِجِي‌وَ إِرَادَتِي‌فِي‌كُلِّ أَحْوَالِي‌وَ أُمُورِي‌مُؤْمِنٌ بِسِرِّكُمْ وَ عَلَانِيَتِكُمْ وَ شَاهِدِكُمْ وَ غَائِبِكُمْ وَ أَوَّلِكُمْ وَ آخِرِكُمْ وَ مُفَوِّضٌ فِي‌ذَلِكَ كُلِّهِ </w:t>
      </w:r>
    </w:p>
    <w:p>
      <w:pPr>
        <w:pStyle w:val="BookText"/>
        <w:rPr/>
      </w:pPr>
      <w:r>
        <w:rPr>
          <w:rFonts w:ascii="Amiri" w:hAnsi="Amiri" w:eastAsia="Amiri" w:cs="Amiri"/>
          <w:color w:val="111111"/>
          <w:sz w:val="28"/>
          <w:sz w:val="28"/>
          <w:szCs w:val="28"/>
          <w:rtl w:val="true"/>
          <w:lang w:bidi="ar-SA"/>
        </w:rPr>
        <w:t>إِلَيْكُمْ وَ مُسَلِّمٌ فِيهِ مَعَكُمْ وَ قَلْبِي‌لَكُمْ سِلْمٌ وَ رَأْيِي‌لَكُمْ تَبَعٌ وَ نُصْرَتِي‌لَكُمْ مُعَدَّة حَتَّى يُحْيِي‌اللَّهُ دِينَهُ بِكُمْ وَ يَرُدَّكُمْ فِي‌أَيَّامِهِ وَ يُظْهِرَكُمْ لِعَدْلِهِ وَ يُمَكِّنَكُمْ فِي‌أَرْضِهِ فَمَعَكُمْ مَعَكُمْ لَا مَعَ عَدُوِّكُمْ آمَنْتُ بِكُمْ وَ تَوَلَّيْتُ آخِرَكُمْ بِمَا تَوَلَّيْتُ بِهِ أَوَّلَكُمْ وَ بَرِئْتُ إِلَى اللَّهِ عَزَّ وَ جَلَّ مِنْ أَعْدَائِكُمْ وَ مِنَ الْجِبْتِ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الْأَئِمَّة الَّذِينَ يَدْعُونَ إِلَى النَّارِ فَثَبَّتَنِي‌اللَّهُ أَبَداً مَا حَيِيتُ عَلَى مُوَالَاتِكُمْ وَ مَحَبَّتِكُمْ وَ دِينِكُمْ وَ وَفَّقَنِي‌لِطَاعَتِكُمْ وَ رَزَقَنِي‌شَفَاعَتَكُمْ وَ جَعَلَنِي‌مِنْ خِيَارِ مَوَالِيكُمُ التَّابِعِينَ لِمَا دَعَوْتُمْ إِلَيْهِ وَ جَعَلَنِي‌مِمَّنْ يَقْتَصُّ آثَارَكُمْ وَ يَسْلُكُ سَبِيلَكُمْ وَ يَهْتَدِي‌بِهُدَاكُمْ وَ يُحْشَرُ فِي‌زُمْرَتِكُمْ وَ يَكُرُّ فِي‌رَجْعَتِكُمْ وَ يُمَلَّكُ فِي‌دَوْلَتِكُمْ وَ يُشَرَّفُ فِي‌عَافِيَتِكُمْ وَ يُمَكَّنُ فِي‌أَيَّامِكُمْ وَ تَقَرُّ عَيْنُهُ غَداً بِرُؤْيَتِكُمْ بِأَبِي‌أَنْتُمْ وَ أُمِّي‌وَ نَفْسِي‌وَ أَهْلِي‌وَ مَالِي‌مَنْ أَرَادَ اللَّهَ بَدَأَ بِكُمْ وَ مَنْ وَحَّدَهُ قَبِلَ عَنْكُمْ وَ مَنْ قَصَدَهُ تَوَجَّهَ بِكُمْ مَوَالِي‌لَا أُحْصِي‌ثَنَاءَكُمْ وَ لَا أَبْلُغُ مِنَ الْمَدْحِ كُنْهَكُمْ وَ مِنَ الْوَصْفِ قَدْرَكُمْ وَ أَنْتُمْ نُورُ الْأَخْيَارِ وَ </w:t>
      </w:r>
    </w:p>
    <w:p>
      <w:pPr>
        <w:pStyle w:val="BookText"/>
        <w:rPr/>
      </w:pPr>
      <w:r>
        <w:rPr>
          <w:rFonts w:ascii="Amiri" w:hAnsi="Amiri" w:eastAsia="Amiri" w:cs="Amiri"/>
          <w:color w:val="111111"/>
          <w:sz w:val="28"/>
          <w:sz w:val="28"/>
          <w:szCs w:val="28"/>
          <w:rtl w:val="true"/>
          <w:lang w:bidi="ar-SA"/>
        </w:rPr>
        <w:t xml:space="preserve">هُدَاة الْأَبْرَارِ وَ حُجَجُ الْجَبَّارِ بِكُمْ فَتَحَ اللَّهُ وَ بِكُمْ يَخْتِمُ وَ بِكُمْ يُنَزِّلُ الْغَيْثَ وَ بِكُمْ يُمْسِكُ السَّمَاءَ أَنْ تَقَعَ عَلَى الْأَرْضِ إِلَّا بِإِذْنِهِ وَ بِكُمْ يُنَفِّسُ الْهَمَّ وَ يَكْشِفُ الضُّرَّ وَ عِنْدَكُمْ مَا نَزَلَتْ بِهِ رُسُلُهُ وَ هَبَطَتْ بِهِ مَلَائِكَتُهُ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زيارت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الرُّوحُ الْأَمِينُ آتَاكُمُ اللَّهُ مَا لَمْ يُؤْتِ أَحَداً مِنَ الْعَالَمِينَ طَأْطَأَ كُلُّ شَرِيفٍ لِشَرَفِكُمْ وَ بَخَعَ كُل مُتَكَبِّرٍ لِطَاعَتِكُمْ وَ خَضَعَ كُلُّ جَبَّارٍ لِفَضْلِكُمْ وَ ذَلَّ كُلُّ شَىْ‌ءٍ لَكُمْ وَ أَشْرَقَتِ الْأَرْضُ بِنُورِكُمْ وَ فَازَ الْفَائِزُونَ بِوَلَايَتِكُمْ بِكُمْ يُسْلَكُ إِلَى الرِّضْوَانِ وَ عَلَى مَنْ جَحَدَ وَلَايَتَكُمْ غَضَبُ الرَّحْمَنِ بِأَبِي‌أَنْتُمْ وَ أُمِّي‌وَ نَفْسِي‌وَ أَهْلِي‌وَ مَالِي‌ذِكْرُكُمْ فِي‌الذَّاكِرِينَ وَ أَسْمَاؤُكُمْ فِي‌الْأَسْمَاءِ وَ أَجْسَادُكُمْ فِي‌الْأَجْسَادِ وَ أَرْوَاحُكُمْ فِي‌الْأَرْوَاحِ وَ أَنْفُسُكُمْ فِي‌النُّفُوسِ وَ آثَارُكُمْ فِي‌الْآثَارِ وَ قُبُورُكُمْ فِي‌الْقُبُورِ فَمَا أَحْلَى أَسْمَاءَكُمْ وَ أَكْرَمَ أَنْفُسَكُمْ وَ أَعْظَمَ شَأْنَكُمْ وَ أَجَلَّ خَطَرَكُمْ وَ أَوْفَى عَهْدَكُمْ كَلَامُكُمْ نُورٌ وَ أَمْرُكُمْ رُشْدٌ وَ وَصِيَّتُكُمُ التَّقْوَى وَ فِعْلُكُمُ الْخَيْرُ وَ عَادَتُكُمُ الْإِحْسَانُ وَ سَجِيَّتُكُمُ الْكَرَمُ وَ شَأْنُكُمُ الْحَقُّ وَ الصِّدْقُ وَ </w:t>
      </w:r>
    </w:p>
    <w:p>
      <w:pPr>
        <w:pStyle w:val="BookText"/>
        <w:rPr/>
      </w:pPr>
      <w:r>
        <w:rPr>
          <w:rFonts w:ascii="Amiri" w:hAnsi="Amiri" w:eastAsia="Amiri" w:cs="Amiri"/>
          <w:color w:val="111111"/>
          <w:sz w:val="28"/>
          <w:sz w:val="28"/>
          <w:szCs w:val="28"/>
          <w:rtl w:val="true"/>
          <w:lang w:bidi="ar-SA"/>
        </w:rPr>
        <w:t>الرِّفْقُ وَ قَوْلُكُمْ حُكْمٌ وَ حَتْمٌ وَ رَأْيُكُمْ عِلْمٌ وَ حِلْمٌ وَ حَزْمٌ إِنْ ذُكِرَ الْخَيْرُ كُنْتُمْ أَوَّلَهُ وَ أَصْلَهُ وَ فَرْعَهُ وَ مَعْدِنَهُ وَ مَأْوَاهُ وَ مُنْتَهَاهُ بِأَبِي‌أَنْتُمْ وَ أُمِّي‌وَ نَفْسِي‌كَيْفَ أَصِفُ حُسْنَ ثَنَائِكُمْ وَ أُحْصِي‌جَمِيلَ بَلَائِكُمْ وَ بِكُمْ أَخْرَجَنَا اللَّهُ مِنَ الذُّلِّ وَ فَرَّجَ عَنَّا غَمَرَاتِ الْكُرُوبِ وَ أَنْقَذَنَا مِنْ شَفَا جُرُفِ الْهَلَكَاتِ وَ مِنَ النَّارِ بِأَبِي‌أَنْتُمْ وَ أُمِّي‌وَ نَفْسِي‌بِمُوَالَاتِكُمْ عَلَّمَنَا اللَّهُ مَعَالِمَ دِينِنَا وَ أَصْلَحَ مَا كَانَ فَسَدَ مِنْ دُنْيَانَا وَ بِمُوَالَاتِكُمْ تَمَّتِ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وَ عَظُمَتِ النِّعْمَة وَ ائْتَلَفَتِ الْفُرْقَة وَ بِمُوَالَاتِكُمْ تُقْبَلُ الطَّاعَة الْمُفْتَرَضَة وَ لَكُمُ الْمَوَدَّة الْوَاجِبَة وَ الدَّرَجَاتُ الرَّفِيعَة وَ الْمَقَامُ الْمَحْمُودُ وَ الْمَقَامُ الْمَعْلُومُ عِنْدَ اللَّهِ عَزَّ وَ جَلَّ وَ الْجَاهُ الْعَظِيمُ وَ الشَّأْنُ الْكَبِيرُ وَ الشَّفَاعَة الْمَقْبُولَة 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 يَا وَلِي‌اللَّهِ إِنَّ بَيْنِي‌وَ بَيْنَ اللَّهِ عَزَّ وَ جَلَّ ذُنُوباً لَا يَأْتِي‌عَلَيْهَا إِلَّا رِضَاكُمْ فَبِحَقِّ مَنِ ائْتَمَنَكُمْ عَلَى سِرِّهِ وَ اسْتَرْعَاكُمْ أَمْرَ خَلْقِهِ وَ قَرَنَ طَاعَتَكُمْ بِطَاعَتِهِ لَمَّا اسْتَوْهَبْتُمْ ذُنُوبِي‌وَ كُنْتُمْ شُفَعَائِي‌فَإِنِّي‌لَكُمْ مُطِيعٌ مَنْ أَطَاعَكُمْ فَقَدْ أَطَاعَ اللَّهَ وَ مَنْ عَصَاكُمْ فَقَدْ عَصَى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مَنْ أَحَبَّكُمْ فَقَدْ أَحَبَّ اللَّهَ وَ مَنْ أَبْغَضَكُمْ فَقَدْ أَبْغَضَ اللَّهَ اللَّهُمَّ إِنِّي‌لَوْ وَجَدْتُ شُفَعَاءَ أَقْرَبَ إِلَيْكَ مِنْ مُحَمَّدٍ وَ أَهْلِ بَيْتِهِ الْأَخْيَارِ الْأَئِمَّة الْأَبْرَارِ لَجَعَلْتُهُمْ شُفَعَائِي‌فَبِحَقِّهِمُ الَّذِي‌أَوْجَبْتَ لَهُمْ عَلَيْكَ أَسْأَلُكَ أَنْ تُدْخِلَنِي‌فِي‌جُمْلَة الْعَارِفِينَ بِهِمْ وَ بِحَقِّهِمْ وَ فِي‌زُمْرَة الْمَرْحُومِينَ بِشَفَاعَتِهِمْ إِنَّكَ أَرْحَمُ الرَّاحِمِينَ وَ صَلَّى اللَّهُ عَلَى مُحَمَّدٍ وَ آلِهِ وَ سَلَّمَ تَسْلِيماً كَثِيراً وَ حَسَبُنَا اللَّهُ وَ نِعْمَ الْوَكِيلُ</w:t>
      </w:r>
      <w:r>
        <w:rPr>
          <w:rFonts w:eastAsia="Amiri" w:cs="Amiri" w:ascii="Amiri" w:hAnsi="Amiri"/>
          <w:color w:val="111111"/>
          <w:sz w:val="28"/>
          <w:szCs w:val="28"/>
          <w:rtl w:val="true"/>
          <w:lang w:bidi="ar-SA"/>
        </w:rPr>
        <w:t>»</w:t>
      </w:r>
      <w:r>
        <w:rPr>
          <w:rStyle w:val="FootnoteAnchor"/>
          <w:rtl w:val="true"/>
        </w:rPr>
        <w:footnoteReference w:id="142"/>
      </w:r>
      <w:bookmarkStart w:id="423" w:name="pg16670_193512"/>
    </w:p>
    <w:p>
      <w:pPr>
        <w:pStyle w:val="Heading2"/>
        <w:numPr>
          <w:ilvl w:val="1"/>
          <w:numId w:val="1"/>
        </w:numPr>
        <w:rPr/>
      </w:pPr>
      <w:bookmarkStart w:id="424" w:name="__RefHeading___Toc12150728_1280447820"/>
      <w:bookmarkStart w:id="425" w:name="_Toc151"/>
      <w:bookmarkEnd w:id="423"/>
      <w:bookmarkEnd w:id="424"/>
      <w:r>
        <w:rPr>
          <w:rtl w:val="true"/>
        </w:rPr>
        <w:t xml:space="preserve">مناجات حضرت اميرالمؤمنين </w:t>
      </w:r>
      <w:r>
        <w:rPr>
          <w:rtl w:val="true"/>
        </w:rPr>
        <w:t>(</w:t>
      </w:r>
      <w:r>
        <w:rPr>
          <w:rtl w:val="true"/>
        </w:rPr>
        <w:t>ع</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إِنِّي‌أَسْأَلُكَ الْأَمَانَ يَوْمَ لا يَنْفَعُ مالٌ وَ لا بَنُونَ إِلَّا مَنْ أَتَى اللَّهَ بِقَلْبٍ سَلِيمٍ وَ أَسْأَلُكَ الْأَمَانَ يَوْمَ يَعَضُّ الظَّالِمُ عَلى يَدَيْهِ يَقُولُ يا لَيْتَنِي‌اتَّخَذْتُ مَعَ الرَّسُولِ سَبِيلًا وَ أَسْأَلُكَ الْأَمَانَ يَوْمَ يُعْرَفُ الْمُجْرِمُونَ بِسِيماهُمْ فَيُؤْخَذُ بِالنَّواصِي‌وَ الْأَقْدامِ وَ أَسْأَلُكَ الْأَمَانَ يَوْمَ لا يَجْزِي‌والِدٌ عَنْ وَلَدِهِ وَ لا مَوْلُودٌ هُوَ جازٍ عَنْ والِدِهِ شَيْئاً إِنَّ وَعْدَ اللَّهِ حَقٌّ وَ أَسْأَلُكَ الْأَمَانَ يَوْمَ لا يَنْفَعُ الظَّالِمِينَ مَعْذِرَتُهُمْ وَ لَهُمُ اللَّعْنَة وَ لَهُمْ سُوءُ الدَّارِ وَ أَسْأَلُكَ الْأَمَانَ يَوْمَ لا تَمْلِكُ نَفْسٌ لِنَفْسٍ شَيْئاً وَ الْأَمْرُ يَوْمَئِذٍ لِلَّهِ وَ أَسْأَلُكَ الْأَمَانَ يَوْمَ يَفِرُّ الْمَرْءُ مِنْ أَخِيهِ وَ أُمِّهِ وَ أَبِيهِ وَ صاحِبَتِهِ وَ بَنِيهِ لِكُلِّ امْرِئٍ مِنْهُمْ يَوْمَئِذٍ شَأْنٌ يُغْنِيهِ وَ أَسْأَلُكَ الْأَمَانَ يَوْمَ يَوَدُّ الْمُجْرِمُ لَوْ يَفْتَدِي‌مِنْ عَذابِ يَوْمِئِذٍ بِبَنِيهِ وَ صاحِبَتِهِ وَ أَخِيهِ وَ فَصِيلَتِهِ الَّتِي‌تُؤْوِيهِ وَ مَنْ فِي‌الْأَرْضِ جَمِيعاً ثُمَّ يُنْجِيهِ كَلَّا إِنَّها لَظى نَزَّاعَة لِلشَّوى مَوْلَاي‌يَا مَوْلَاي‌أَنْتَ الْمَوْلَى وَ أَنَا الْعَبْدُ وَ هَلْ يَرْحَمُ الْعَبْدَ إِلَّا الْمَوْلَى مَوْلَاي‌يَا مَوْلَاي‌أَنْتَ الْمَالِكُ وَ أَنَا الْمَمْلُوكُ وَ هَلْ يَرْحَمُ الْمَمْلُوكَ إِلَّا الْمَالِكُ مَوْلَاي‌يَا مَوْلَاي‌أَنْتَ الْعَزِيزُ وَ أَنَا الذَّلِيلُ وَ هَلْ يَرْحَمُ الذَّلِيلَ إِلَّا الْعَزِيزُ مَوْلَاي‌يَا مَوْلَاي‌أَنْتَ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وَ أَنَا الْمَخْلُوقُ وَ هَلْ يَرْحَمُ </w:t>
      </w:r>
    </w:p>
    <w:p>
      <w:pPr>
        <w:pStyle w:val="BookText"/>
        <w:rPr/>
      </w:pPr>
      <w:r>
        <w:rPr>
          <w:rFonts w:ascii="Amiri" w:hAnsi="Amiri" w:eastAsia="Amiri" w:cs="Amiri"/>
          <w:color w:val="111111"/>
          <w:sz w:val="28"/>
          <w:sz w:val="28"/>
          <w:szCs w:val="28"/>
          <w:rtl w:val="true"/>
          <w:lang w:bidi="ar-SA"/>
        </w:rPr>
        <w:t>الْمَخْلُوقَ إِلَّا الْخَالِقُ مَوْلَاي‌يَا مَوْلَاي‌أَنْتَ الْعَظِيمُ وَ أَنَا الْحَقِيرُ وَ هَلْ يَرْحَمُ الْحَقِيرَ إِلَّا الْعَظِيمُ مَوْلَاي‌يَا مَوْلَاي‌أَنْتَ الْقَوِي‌وَ أَنَا الضَّعِيفُ وَ هَلْ يَرْحَمُ الضَّعِيفَ إِلَّا الْقَوِي‌مَوْلَاي‌يَا مَوْلَاي‌أَنْتَ الْغَنِي‌وَ أَنَا الْفَقِيرُ وَ هَلْ يَرْحَمُ الْفَقِيرَ إِلَّا الْغَنِي‌مَوْلَاي‌يَا مَوْلَاي‌أَنْتَ الْمُعْطِي‌وَ أَنَا السَّائِلُ وَ هَلْ يَرْحَمُ السَّائِلَ إِلَّا الْمُعْطِي‌مَوْلَاي‌يَا مَوْلَاي‌أَنْتَ الْحَي‌وَ أَنَا الْمَيِّتُ وَ هَلْ يَرْحَمُ الْمَيِّتَ إِلَّا الْحَي‌مَوْلَاي‌يَا مَوْلَاي‌أَنْتَ الْبَاقِي‌وَ أَنَا الْفَانِي‌وَ هَلْ يَرْحَمُ الْفَانِي‌إِلَّا الْبَاقِي‌مَوْلَاي‌يَا مَوْلَاي‌أَنْتَ الدَّائِمُ وَ أَنَا الزَّائِلُ وَ هَلْ يَرْحَم الزَّائِلَ إِلَّا الدَّائِمُ مَوْلَاي‌يَا مَوْلَاي‌أَنْتَ الرَّازِقُ وَ أَنَا الْمَرْزُوقُ وَ هَلْ يَرْحَمُ الْمَرْزُوقَ إِلَّا الرَّازِقُ مَوْلَاي‌يَا مَوْلَاي‌أَنْتَ الْجَوَادُ وَ أَنَا الْبَخِيلُ وَ هَلْ يَرْحَمُ الْبَخِيلَ إِلَّا الْجَوَادُ مَوْلَاي‌يَا مَوْلَاي‌أَنْتَ الْمُعَافِي‌وَ أَنَا الْمُبْتَلَى وَ هَلْ يَرْحَمُ الْمُبْتَلَى إِلَّا الْمُعَافِي‌مَوْلَاي‌يَا مَوْلَاي‌أَنْتَ الْكَبِيرُ وَ أَنَا الصَّغِيرُ وَ هَلْ يَرْحَمُ الصَّغِيرَ إِلَّا الْكَبِيرُ مَوْلَاي‌يَا مَوْلَاي‌أَنْتَ الْهَادِي‌وَ أَنَا الضَّالُّ وَ هَلْ يَرْحَمُ الضَّالَّ إِلَّا الْهَادِي‌مَوْلَاي‌يَا مَوْلَاي‌أَنْتَ الرَّحْمَنُ وَ أَنَا الْمَرْحُومُ وَ هَلْ يَرْحَمُ الْمَرْحُومَ إِلَّا الرَّحْمَنُ مَوْلَاي‌يَا مَوْلَاي‌أَنْتَ السُّلْطَانُ وَ أَنَا الْمُمْتَحَنُ هَلْ يَرْحَمُ الْمُمْتَحَنَ إِلَّا السُّلْطَانُ مَوْلَاي‌يَا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مَوْلَاي‌أَنْتَ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وَ أَنَا الْمُتَحَيِّرُ وَ هَلْ يَرْحَمُ الْمُتَحَيِّرَ إِلَّا الدَّلِيلُ مَوْلَاي‌يَا مَوْلَاي‌أَنْتَ الْغَفُورُ وَ أَنَا الْمُذْنِبُ وَ هَلْ يَرْحَمُ الْمُذْنِبَ إِلَّا الْغَفُورُ مَوْلَاي‌يَا مَوْلَاي‌أَنْتَ الْغَالِبُ وَ أَنَا الْمَغْلُوبُ وَ هَلْ يَرْحَمُ الْمَغْلُوبَ إِلَّا الْغَالِبُ مَوْلَاي‌يَا مَوْلَاي‌أَنْتَ الرَّبُّ وَ أَنَا الْمَرْبُوبُ وَ هَلْ يَرْحَمُ الْمَرْبُوبَ إِلَّا الرَّبُّ مَوْلَاي‌يَا مَوْلَاي‌أَنْتَ الْمُتَكَبِّرُ وَ أَنَا الْخَاشِعُ وَ هَلْ يَرْحَمُ الْخَاشِعَ إِلَّا الْمُتَكَبِّرُ مَوْلَاي‌يَا مَوْلَاي ارْحَمْنِي بِرَحْمَتِكَ وَ ارْضَ عَنِّي‌بِجُودِكَ وَ كَرَمِكَ وَ فَضْلِكَ يَا ذَا الْجُودِ وَ الْإِحْسَانِ وَ الطَّوْلِ وَ الِامْتِنَانِ بِرَحْمَتِكَ يَا أَرْحَمَ الرَّاحِمِينَ</w:t>
      </w:r>
      <w:r>
        <w:rPr>
          <w:rFonts w:eastAsia="Amiri" w:cs="Amiri" w:ascii="Amiri" w:hAnsi="Amiri"/>
          <w:color w:val="111111"/>
          <w:sz w:val="28"/>
          <w:szCs w:val="28"/>
          <w:rtl w:val="true"/>
          <w:lang w:bidi="ar-SA"/>
        </w:rPr>
        <w:t>»</w:t>
      </w:r>
      <w:r>
        <w:rPr>
          <w:rStyle w:val="FootnoteAnchor"/>
          <w:rtl w:val="true"/>
        </w:rPr>
        <w:footnoteReference w:id="14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 الْأَصْغَرُ الْعُمْرَة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عمل نكردن به نذر و عهد و قسم، همانگونه كه در رساله توضيح‌المسائل معظّم له آمده است، اطعام يا پوشانيدن ده فقير و يا گرفتن سه روز روزه است كه پى در پى بودن آن نيز لازم نيست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كه مربوط به اعمال عمرده مفرده كودكان است، براى هر عملى جداگانه و در ذيل مسائل همان عمل ذكر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نزديكترين محل خارج از حرم، به حرم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ادنى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محاذات به مكان‌هايى گفته مى‌شود كه در نزديكى يكى از مواقيت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موارد جواز و عدم جواز نيابت،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واجبات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كه مربوط به طهارت نمازگزار است، به همراه مسائل طهارت طواف كننده، در ذيل عنوان واجبات طواف همين كتاب ذكر گرديده و در اين قسمت از تكرار آن خوددارى مى‌گردد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سوره‌هايى كه سجده واجب دارند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فصّلت، نجم و علق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بنى شيبه مقابل باب السّلام كنونى بوده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 فَتَحَ الله وَ بِكُم يَختِم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در آئينه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برخى از اين روايات اشاره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إِمَامٍ عَهْداً فِى عُنُقِ أَوْلِيَائِهِ وَشِيعَتِهِ وَ إِنَّ مِنْ تَمَامِ الْوَفَاءِ بِالْعَهْدِ زِيَارَة قُبُورِهِمْ فَمَنْ زَارَهُمْ رَغْبَة فِى زِيَارَتِهِمْ وَ تَصْدِيقاً بِمَا رَغِبُوا فِيهِ كَانَ أَئِمَّتُهُمْ شُفَعَاءَهُمْ يَوْمَ الْقِيَامَة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شُهَدَاءُ دَارِ الفَنَاء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برخى از روايات، ثواب نماز در مسجدالنّبى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هزار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ديگر معادل صد هزار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اينها اهميّت اين مسجد را نشان مى‌دهد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20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فِى مَلَإٍ مِنَ النَّاسِ مِنْ أَصْحَابِهِ كُلَّ عَشِيَّةِ خَمِيسٍ إِلَى بَقِيعِ الْمَدَنِيِّينَ فَيَقُولُ السَّلَامُ عَلَيْكُمْ يَا أَهْلَ الدِّيَارِ ثَلَاثاً رَحِمَكُمُ اللَّهُ ثَلَاثاً الْحَدِيثَ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العظمى مظاهرى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توصيه‌هاى اخلاقى خود به جوانان، مداومت روزانه بر اين عمل را براى سير و سلوك، بسيار مفيد و مؤثّر مى‌دانند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41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32438</Words>
  <Characters>127218</Characters>
  <CharactersWithSpaces>158523</CharactersWithSpaces>
  <Paragraphs>1361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2026-08-25T16:43:12Z</dcterms:created>
  <dc:creator>ghaemiyeh.com</dc:creator>
  <dc:description/>
  <dc:language>en-US</dc:language>
  <cp:lastModifiedBy/>
  <dcterms:modified xsi:type="dcterms:W3CDTF">2026-08-25T20:13:18Z</dcterms:modified>
  <cp:revision>1</cp:revision>
  <dc:subject/>
  <dc:title>احکام عمره مفرده</dc:title>
</cp:coreProperties>
</file>

<file path=docProps/custom.xml><?xml version="1.0" encoding="utf-8"?>
<Properties xmlns="http://schemas.openxmlformats.org/officeDocument/2006/custom-properties" xmlns:vt="http://schemas.openxmlformats.org/officeDocument/2006/docPropsVTypes"/>
</file>