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امام کاظم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2404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12404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124048_1280447820">
            <w:r>
              <w:rPr>
                <w:webHidden/>
                <w:rStyle w:val="IndexLink"/>
                <w:rtl w:val="true"/>
              </w:rPr>
              <w:t xml:space="preserve">شناسنامه حضرت امام موسی کاظم </w:t>
            </w:r>
            <w:r>
              <w:rPr>
                <w:rStyle w:val="IndexLink"/>
                <w:rtl w:val="true"/>
              </w:rPr>
              <w:t>(</w:t>
            </w:r>
            <w:r>
              <w:rPr>
                <w:rStyle w:val="IndexLink"/>
                <w:rtl w:val="true"/>
              </w:rPr>
              <w:t>علیه السلام</w:t>
            </w:r>
            <w:r>
              <w:rPr>
                <w:rStyle w:val="IndexLink"/>
                <w:rtl w:val="true"/>
              </w:rPr>
              <w:t>)</w:t>
              <w:tab/>
            </w:r>
            <w:r>
              <w:rPr>
                <w:rStyle w:val="IndexLink"/>
              </w:rPr>
              <w:t>6</w:t>
            </w:r>
          </w:hyperlink>
        </w:p>
        <w:p>
          <w:pPr>
            <w:pStyle w:val="Contents2"/>
            <w:tabs>
              <w:tab w:val="clear" w:pos="8743"/>
              <w:tab w:val="right" w:pos="9026" w:leader="dot"/>
            </w:tabs>
            <w:rPr/>
          </w:pPr>
          <w:hyperlink w:anchor="__RefHeading___Toc12124050_1280447820">
            <w:r>
              <w:rPr>
                <w:webHidden/>
                <w:rStyle w:val="IndexLink"/>
                <w:rtl w:val="true"/>
              </w:rPr>
              <w:t xml:space="preserve">از فضائل و کرامات حضرت امام موسی کاظم </w:t>
            </w:r>
            <w:r>
              <w:rPr>
                <w:rStyle w:val="IndexLink"/>
                <w:rtl w:val="true"/>
              </w:rPr>
              <w:t>(</w:t>
            </w:r>
            <w:r>
              <w:rPr>
                <w:rStyle w:val="IndexLink"/>
                <w:rtl w:val="true"/>
              </w:rPr>
              <w:t>علیه السلام</w:t>
            </w:r>
            <w:r>
              <w:rPr>
                <w:rStyle w:val="IndexLink"/>
                <w:rtl w:val="true"/>
              </w:rPr>
              <w:t>)</w:t>
              <w:tab/>
            </w:r>
            <w:r>
              <w:rPr>
                <w:rStyle w:val="IndexLink"/>
              </w:rPr>
              <w:t>8</w:t>
            </w:r>
          </w:hyperlink>
        </w:p>
        <w:p>
          <w:pPr>
            <w:pStyle w:val="Contents3"/>
            <w:tabs>
              <w:tab w:val="clear" w:pos="8459"/>
              <w:tab w:val="right" w:pos="9026" w:leader="dot"/>
            </w:tabs>
            <w:rPr/>
          </w:pPr>
          <w:hyperlink w:anchor="__RefHeading___Toc12124052_12804478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2124054_1280447820">
            <w:r>
              <w:rPr>
                <w:webHidden/>
                <w:rStyle w:val="IndexLink"/>
                <w:rtl w:val="true"/>
              </w:rPr>
              <w:t>جایگاه امامت</w:t>
            </w:r>
            <w:r>
              <w:rPr>
                <w:rStyle w:val="IndexLink"/>
                <w:rtl w:val="true"/>
              </w:rPr>
              <w:tab/>
            </w:r>
            <w:r>
              <w:rPr>
                <w:rStyle w:val="IndexLink"/>
              </w:rPr>
              <w:t>8</w:t>
            </w:r>
          </w:hyperlink>
        </w:p>
        <w:p>
          <w:pPr>
            <w:pStyle w:val="Contents3"/>
            <w:tabs>
              <w:tab w:val="clear" w:pos="8459"/>
              <w:tab w:val="right" w:pos="9026" w:leader="dot"/>
            </w:tabs>
            <w:rPr/>
          </w:pPr>
          <w:hyperlink w:anchor="__RefHeading___Toc12124056_1280447820">
            <w:r>
              <w:rPr>
                <w:webHidden/>
                <w:rStyle w:val="IndexLink"/>
                <w:rtl w:val="true"/>
              </w:rPr>
              <w:t>احاطۀ تامّ</w:t>
            </w:r>
            <w:r>
              <w:rPr>
                <w:rStyle w:val="IndexLink"/>
                <w:rtl w:val="true"/>
              </w:rPr>
              <w:tab/>
            </w:r>
            <w:r>
              <w:rPr>
                <w:rStyle w:val="IndexLink"/>
              </w:rPr>
              <w:t>9</w:t>
            </w:r>
          </w:hyperlink>
        </w:p>
        <w:p>
          <w:pPr>
            <w:pStyle w:val="Contents3"/>
            <w:tabs>
              <w:tab w:val="clear" w:pos="8459"/>
              <w:tab w:val="right" w:pos="9026" w:leader="dot"/>
            </w:tabs>
            <w:rPr/>
          </w:pPr>
          <w:hyperlink w:anchor="__RefHeading___Toc12124058_1280447820">
            <w:r>
              <w:rPr>
                <w:webHidden/>
                <w:rStyle w:val="IndexLink"/>
                <w:rtl w:val="true"/>
              </w:rPr>
              <w:t>دانستن همه چیز</w:t>
            </w:r>
            <w:r>
              <w:rPr>
                <w:rStyle w:val="IndexLink"/>
                <w:rtl w:val="true"/>
              </w:rPr>
              <w:tab/>
            </w:r>
            <w:r>
              <w:rPr>
                <w:rStyle w:val="IndexLink"/>
              </w:rPr>
              <w:t>11</w:t>
            </w:r>
          </w:hyperlink>
        </w:p>
        <w:p>
          <w:pPr>
            <w:pStyle w:val="Contents3"/>
            <w:tabs>
              <w:tab w:val="clear" w:pos="8459"/>
              <w:tab w:val="right" w:pos="9026" w:leader="dot"/>
            </w:tabs>
            <w:rPr/>
          </w:pPr>
          <w:hyperlink w:anchor="__RefHeading___Toc12124060_1280447820">
            <w:r>
              <w:rPr>
                <w:webHidden/>
                <w:rStyle w:val="IndexLink"/>
                <w:rtl w:val="true"/>
              </w:rPr>
              <w:t>جذب تا حدّ امکان</w:t>
            </w:r>
            <w:r>
              <w:rPr>
                <w:rStyle w:val="IndexLink"/>
                <w:rtl w:val="true"/>
              </w:rPr>
              <w:tab/>
            </w:r>
            <w:r>
              <w:rPr>
                <w:rStyle w:val="IndexLink"/>
              </w:rPr>
              <w:t>12</w:t>
            </w:r>
          </w:hyperlink>
        </w:p>
        <w:p>
          <w:pPr>
            <w:pStyle w:val="Contents3"/>
            <w:tabs>
              <w:tab w:val="clear" w:pos="8459"/>
              <w:tab w:val="right" w:pos="9026" w:leader="dot"/>
            </w:tabs>
            <w:rPr/>
          </w:pPr>
          <w:hyperlink w:anchor="__RefHeading___Toc12124062_1280447820">
            <w:r>
              <w:rPr>
                <w:webHidden/>
                <w:rStyle w:val="IndexLink"/>
                <w:rtl w:val="true"/>
              </w:rPr>
              <w:t>دریای بی‌کران</w:t>
            </w:r>
            <w:r>
              <w:rPr>
                <w:rStyle w:val="IndexLink"/>
                <w:rtl w:val="true"/>
              </w:rPr>
              <w:tab/>
            </w:r>
            <w:r>
              <w:rPr>
                <w:rStyle w:val="IndexLink"/>
              </w:rPr>
              <w:t>14</w:t>
            </w:r>
          </w:hyperlink>
        </w:p>
        <w:p>
          <w:pPr>
            <w:pStyle w:val="Contents3"/>
            <w:tabs>
              <w:tab w:val="clear" w:pos="8459"/>
              <w:tab w:val="right" w:pos="9026" w:leader="dot"/>
            </w:tabs>
            <w:rPr/>
          </w:pPr>
          <w:hyperlink w:anchor="__RefHeading___Toc12124064_1280447820">
            <w:r>
              <w:rPr>
                <w:webHidden/>
                <w:rStyle w:val="IndexLink"/>
                <w:rtl w:val="true"/>
              </w:rPr>
              <w:t>تحوّل مأموران قتل</w:t>
            </w:r>
            <w:r>
              <w:rPr>
                <w:rStyle w:val="IndexLink"/>
                <w:rtl w:val="true"/>
              </w:rPr>
              <w:tab/>
            </w:r>
            <w:r>
              <w:rPr>
                <w:rStyle w:val="IndexLink"/>
              </w:rPr>
              <w:t>15</w:t>
            </w:r>
          </w:hyperlink>
        </w:p>
        <w:p>
          <w:pPr>
            <w:pStyle w:val="Contents3"/>
            <w:tabs>
              <w:tab w:val="clear" w:pos="8459"/>
              <w:tab w:val="right" w:pos="9026" w:leader="dot"/>
            </w:tabs>
            <w:rPr/>
          </w:pPr>
          <w:hyperlink w:anchor="__RefHeading___Toc12124066_1280447820">
            <w:r>
              <w:rPr>
                <w:webHidden/>
                <w:rStyle w:val="IndexLink"/>
                <w:rtl w:val="true"/>
              </w:rPr>
              <w:t>برآورده شدن حاجت</w:t>
            </w:r>
            <w:r>
              <w:rPr>
                <w:rStyle w:val="IndexLink"/>
                <w:rtl w:val="true"/>
              </w:rPr>
              <w:tab/>
            </w:r>
            <w:r>
              <w:rPr>
                <w:rStyle w:val="IndexLink"/>
              </w:rPr>
              <w:t>17</w:t>
            </w:r>
          </w:hyperlink>
        </w:p>
        <w:p>
          <w:pPr>
            <w:pStyle w:val="Contents3"/>
            <w:tabs>
              <w:tab w:val="clear" w:pos="8459"/>
              <w:tab w:val="right" w:pos="9026" w:leader="dot"/>
            </w:tabs>
            <w:rPr/>
          </w:pPr>
          <w:hyperlink w:anchor="__RefHeading___Toc12124068_1280447820">
            <w:r>
              <w:rPr>
                <w:webHidden/>
                <w:rStyle w:val="IndexLink"/>
                <w:rtl w:val="true"/>
              </w:rPr>
              <w:t>حیّ مطلق</w:t>
            </w:r>
            <w:r>
              <w:rPr>
                <w:rStyle w:val="IndexLink"/>
                <w:rtl w:val="true"/>
              </w:rPr>
              <w:tab/>
            </w:r>
            <w:r>
              <w:rPr>
                <w:rStyle w:val="IndexLink"/>
              </w:rPr>
              <w:t>18</w:t>
            </w:r>
          </w:hyperlink>
        </w:p>
        <w:p>
          <w:pPr>
            <w:pStyle w:val="Contents3"/>
            <w:tabs>
              <w:tab w:val="clear" w:pos="8459"/>
              <w:tab w:val="right" w:pos="9026" w:leader="dot"/>
            </w:tabs>
            <w:rPr/>
          </w:pPr>
          <w:hyperlink w:anchor="__RefHeading___Toc12124070_1280447820">
            <w:r>
              <w:rPr>
                <w:webHidden/>
                <w:rStyle w:val="IndexLink"/>
                <w:rtl w:val="true"/>
              </w:rPr>
              <w:t>مقام شیعیان</w:t>
            </w:r>
            <w:r>
              <w:rPr>
                <w:rStyle w:val="IndexLink"/>
                <w:rtl w:val="true"/>
              </w:rPr>
              <w:tab/>
            </w:r>
            <w:r>
              <w:rPr>
                <w:rStyle w:val="IndexLink"/>
              </w:rPr>
              <w:t>18</w:t>
            </w:r>
          </w:hyperlink>
        </w:p>
        <w:p>
          <w:pPr>
            <w:pStyle w:val="Contents3"/>
            <w:tabs>
              <w:tab w:val="clear" w:pos="8459"/>
              <w:tab w:val="right" w:pos="9026" w:leader="dot"/>
            </w:tabs>
            <w:rPr/>
          </w:pPr>
          <w:hyperlink w:anchor="__RefHeading___Toc12124072_1280447820">
            <w:r>
              <w:rPr>
                <w:webHidden/>
                <w:rStyle w:val="IndexLink"/>
                <w:rtl w:val="true"/>
              </w:rPr>
              <w:t xml:space="preserve">تأثیر دعای امام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12124074_1280447820">
            <w:r>
              <w:rPr>
                <w:webHidden/>
                <w:rStyle w:val="IndexLink"/>
                <w:rtl w:val="true"/>
              </w:rPr>
              <w:t>نهی از منکر در گهواره</w:t>
            </w:r>
            <w:r>
              <w:rPr>
                <w:rStyle w:val="IndexLink"/>
                <w:rtl w:val="true"/>
              </w:rPr>
              <w:tab/>
            </w:r>
            <w:r>
              <w:rPr>
                <w:rStyle w:val="IndexLink"/>
              </w:rPr>
              <w:t>22</w:t>
            </w:r>
          </w:hyperlink>
        </w:p>
        <w:p>
          <w:pPr>
            <w:pStyle w:val="Contents3"/>
            <w:tabs>
              <w:tab w:val="clear" w:pos="8459"/>
              <w:tab w:val="right" w:pos="9026" w:leader="dot"/>
            </w:tabs>
            <w:rPr/>
          </w:pPr>
          <w:hyperlink w:anchor="__RefHeading___Toc12124076_1280447820">
            <w:r>
              <w:rPr>
                <w:webHidden/>
                <w:rStyle w:val="IndexLink"/>
                <w:rtl w:val="true"/>
              </w:rPr>
              <w:t>شفابخش</w:t>
            </w:r>
            <w:r>
              <w:rPr>
                <w:rStyle w:val="IndexLink"/>
                <w:rtl w:val="true"/>
              </w:rPr>
              <w:tab/>
            </w:r>
            <w:r>
              <w:rPr>
                <w:rStyle w:val="IndexLink"/>
              </w:rPr>
              <w:t>23</w:t>
            </w:r>
          </w:hyperlink>
        </w:p>
        <w:p>
          <w:pPr>
            <w:pStyle w:val="Contents3"/>
            <w:tabs>
              <w:tab w:val="clear" w:pos="8459"/>
              <w:tab w:val="right" w:pos="9026" w:leader="dot"/>
            </w:tabs>
            <w:rPr/>
          </w:pPr>
          <w:hyperlink w:anchor="__RefHeading___Toc12124078_1280447820">
            <w:r>
              <w:rPr>
                <w:webHidden/>
                <w:rStyle w:val="IndexLink"/>
                <w:rtl w:val="true"/>
              </w:rPr>
              <w:t>کیفر افسون‌گر</w:t>
            </w:r>
            <w:r>
              <w:rPr>
                <w:rStyle w:val="IndexLink"/>
                <w:rtl w:val="true"/>
              </w:rPr>
              <w:tab/>
            </w:r>
            <w:r>
              <w:rPr>
                <w:rStyle w:val="IndexLink"/>
              </w:rPr>
              <w:t>24</w:t>
            </w:r>
          </w:hyperlink>
        </w:p>
        <w:p>
          <w:pPr>
            <w:pStyle w:val="Contents3"/>
            <w:tabs>
              <w:tab w:val="clear" w:pos="8459"/>
              <w:tab w:val="right" w:pos="9026" w:leader="dot"/>
            </w:tabs>
            <w:rPr/>
          </w:pPr>
          <w:hyperlink w:anchor="__RefHeading___Toc12124080_1280447820">
            <w:r>
              <w:rPr>
                <w:webHidden/>
                <w:rStyle w:val="IndexLink"/>
                <w:rtl w:val="true"/>
              </w:rPr>
              <w:t>مشکل‌گشای همگان</w:t>
            </w:r>
            <w:r>
              <w:rPr>
                <w:rStyle w:val="IndexLink"/>
                <w:rtl w:val="true"/>
              </w:rPr>
              <w:tab/>
            </w:r>
            <w:r>
              <w:rPr>
                <w:rStyle w:val="IndexLink"/>
              </w:rPr>
              <w:t>26</w:t>
            </w:r>
          </w:hyperlink>
        </w:p>
        <w:p>
          <w:pPr>
            <w:pStyle w:val="Contents3"/>
            <w:tabs>
              <w:tab w:val="clear" w:pos="8459"/>
              <w:tab w:val="right" w:pos="9026" w:leader="dot"/>
            </w:tabs>
            <w:rPr/>
          </w:pPr>
          <w:hyperlink w:anchor="__RefHeading___Toc12124082_1280447820">
            <w:r>
              <w:rPr>
                <w:webHidden/>
                <w:rStyle w:val="IndexLink"/>
                <w:rtl w:val="true"/>
              </w:rPr>
              <w:t>به مقصد رساندن درراه‌مانده</w:t>
            </w:r>
            <w:r>
              <w:rPr>
                <w:rStyle w:val="IndexLink"/>
                <w:rtl w:val="true"/>
              </w:rPr>
              <w:tab/>
            </w:r>
            <w:r>
              <w:rPr>
                <w:rStyle w:val="IndexLink"/>
              </w:rPr>
              <w:t>28</w:t>
            </w:r>
          </w:hyperlink>
        </w:p>
        <w:p>
          <w:pPr>
            <w:pStyle w:val="Contents3"/>
            <w:tabs>
              <w:tab w:val="clear" w:pos="8459"/>
              <w:tab w:val="right" w:pos="9026" w:leader="dot"/>
            </w:tabs>
            <w:rPr/>
          </w:pPr>
          <w:hyperlink w:anchor="__RefHeading___Toc12124084_1280447820">
            <w:r>
              <w:rPr>
                <w:webHidden/>
                <w:rStyle w:val="IndexLink"/>
                <w:rtl w:val="true"/>
              </w:rPr>
              <w:t>ضعیف‌نوازی</w:t>
            </w:r>
            <w:r>
              <w:rPr>
                <w:rStyle w:val="IndexLink"/>
                <w:rtl w:val="true"/>
              </w:rPr>
              <w:tab/>
            </w:r>
            <w:r>
              <w:rPr>
                <w:rStyle w:val="IndexLink"/>
              </w:rPr>
              <w:t>33</w:t>
            </w:r>
          </w:hyperlink>
        </w:p>
        <w:p>
          <w:pPr>
            <w:pStyle w:val="Contents3"/>
            <w:tabs>
              <w:tab w:val="clear" w:pos="8459"/>
              <w:tab w:val="right" w:pos="9026" w:leader="dot"/>
            </w:tabs>
            <w:rPr/>
          </w:pPr>
          <w:hyperlink w:anchor="__RefHeading___Toc12124086_1280447820">
            <w:r>
              <w:rPr>
                <w:webHidden/>
                <w:rStyle w:val="IndexLink"/>
                <w:rtl w:val="true"/>
              </w:rPr>
              <w:t xml:space="preserve">دنیا در مشت امام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12124088_1280447820">
            <w:r>
              <w:rPr>
                <w:webHidden/>
                <w:rStyle w:val="IndexLink"/>
                <w:rtl w:val="true"/>
              </w:rPr>
              <w:t>اگر بخواهم</w:t>
            </w:r>
            <w:r>
              <w:rPr>
                <w:rStyle w:val="IndexLink"/>
                <w:rtl w:val="true"/>
              </w:rPr>
              <w:tab/>
            </w:r>
            <w:r>
              <w:rPr>
                <w:rStyle w:val="IndexLink"/>
              </w:rPr>
              <w:t>37</w:t>
            </w:r>
          </w:hyperlink>
        </w:p>
        <w:p>
          <w:pPr>
            <w:pStyle w:val="Contents3"/>
            <w:tabs>
              <w:tab w:val="clear" w:pos="8459"/>
              <w:tab w:val="right" w:pos="9026" w:leader="dot"/>
            </w:tabs>
            <w:rPr/>
          </w:pPr>
          <w:hyperlink w:anchor="__RefHeading___Toc12124090_1280447820">
            <w:r>
              <w:rPr>
                <w:webHidden/>
                <w:rStyle w:val="IndexLink"/>
                <w:rtl w:val="true"/>
              </w:rPr>
              <w:t xml:space="preserve">از علائم امام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12124092_1280447820">
            <w:r>
              <w:rPr>
                <w:webHidden/>
                <w:rStyle w:val="IndexLink"/>
                <w:rtl w:val="true"/>
              </w:rPr>
              <w:t>حضور بر جنازۀ شیعیان</w:t>
            </w:r>
            <w:r>
              <w:rPr>
                <w:rStyle w:val="IndexLink"/>
                <w:rtl w:val="true"/>
              </w:rPr>
              <w:tab/>
            </w:r>
            <w:r>
              <w:rPr>
                <w:rStyle w:val="IndexLink"/>
              </w:rPr>
              <w:t>42</w:t>
            </w:r>
          </w:hyperlink>
        </w:p>
        <w:p>
          <w:pPr>
            <w:pStyle w:val="Contents3"/>
            <w:tabs>
              <w:tab w:val="clear" w:pos="8459"/>
              <w:tab w:val="right" w:pos="9026" w:leader="dot"/>
            </w:tabs>
            <w:rPr/>
          </w:pPr>
          <w:hyperlink w:anchor="__RefHeading___Toc12124094_1280447820">
            <w:r>
              <w:rPr>
                <w:webHidden/>
                <w:rStyle w:val="IndexLink"/>
                <w:rtl w:val="true"/>
              </w:rPr>
              <w:t>ماجرای سفر حجّ</w:t>
            </w:r>
            <w:r>
              <w:rPr>
                <w:rStyle w:val="IndexLink"/>
                <w:rtl w:val="true"/>
              </w:rPr>
              <w:tab/>
            </w:r>
            <w:r>
              <w:rPr>
                <w:rStyle w:val="IndexLink"/>
              </w:rPr>
              <w:t>43</w:t>
            </w:r>
          </w:hyperlink>
        </w:p>
        <w:p>
          <w:pPr>
            <w:pStyle w:val="Contents3"/>
            <w:tabs>
              <w:tab w:val="clear" w:pos="8459"/>
              <w:tab w:val="right" w:pos="9026" w:leader="dot"/>
            </w:tabs>
            <w:rPr/>
          </w:pPr>
          <w:hyperlink w:anchor="__RefHeading___Toc12124096_1280447820">
            <w:r>
              <w:rPr>
                <w:webHidden/>
                <w:rStyle w:val="IndexLink"/>
                <w:rtl w:val="true"/>
              </w:rPr>
              <w:t xml:space="preserve">عبادت امام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12124098_1280447820">
            <w:r>
              <w:rPr>
                <w:webHidden/>
                <w:rStyle w:val="IndexLink"/>
                <w:rtl w:val="true"/>
              </w:rPr>
              <w:t xml:space="preserve">چند هدیّه آسمانی از حضرت امام موسی کاظم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2124100_1280447820">
            <w:r>
              <w:rPr>
                <w:webHidden/>
                <w:rStyle w:val="IndexLink"/>
                <w:rtl w:val="true"/>
              </w:rPr>
              <w:t>اطاعت از رهبر عادل</w:t>
            </w:r>
            <w:r>
              <w:rPr>
                <w:rStyle w:val="IndexLink"/>
                <w:rtl w:val="true"/>
              </w:rPr>
              <w:tab/>
            </w:r>
            <w:r>
              <w:rPr>
                <w:rStyle w:val="IndexLink"/>
              </w:rPr>
              <w:t>50</w:t>
            </w:r>
          </w:hyperlink>
        </w:p>
        <w:p>
          <w:pPr>
            <w:pStyle w:val="Contents3"/>
            <w:tabs>
              <w:tab w:val="clear" w:pos="8459"/>
              <w:tab w:val="right" w:pos="9026" w:leader="dot"/>
            </w:tabs>
            <w:rPr/>
          </w:pPr>
          <w:hyperlink w:anchor="__RefHeading___Toc12124102_1280447820">
            <w:r>
              <w:rPr>
                <w:webHidden/>
                <w:rStyle w:val="IndexLink"/>
                <w:rtl w:val="true"/>
              </w:rPr>
              <w:t>معیار نبودن مدح و ذمّ مردم</w:t>
            </w:r>
            <w:r>
              <w:rPr>
                <w:rStyle w:val="IndexLink"/>
                <w:rtl w:val="true"/>
              </w:rPr>
              <w:tab/>
            </w:r>
            <w:r>
              <w:rPr>
                <w:rStyle w:val="IndexLink"/>
              </w:rPr>
              <w:t>50</w:t>
            </w:r>
          </w:hyperlink>
        </w:p>
        <w:p>
          <w:pPr>
            <w:pStyle w:val="Contents3"/>
            <w:tabs>
              <w:tab w:val="clear" w:pos="8459"/>
              <w:tab w:val="right" w:pos="9026" w:leader="dot"/>
            </w:tabs>
            <w:rPr/>
          </w:pPr>
          <w:hyperlink w:anchor="__RefHeading___Toc12124104_1280447820">
            <w:r>
              <w:rPr>
                <w:webHidden/>
                <w:rStyle w:val="IndexLink"/>
                <w:rtl w:val="true"/>
              </w:rPr>
              <w:t>نکوهش کثرت، مدح قلّت</w:t>
            </w:r>
            <w:r>
              <w:rPr>
                <w:rStyle w:val="IndexLink"/>
                <w:rtl w:val="true"/>
              </w:rPr>
              <w:tab/>
            </w:r>
            <w:r>
              <w:rPr>
                <w:rStyle w:val="IndexLink"/>
              </w:rPr>
              <w:t>50</w:t>
            </w:r>
          </w:hyperlink>
        </w:p>
        <w:p>
          <w:pPr>
            <w:pStyle w:val="Contents3"/>
            <w:tabs>
              <w:tab w:val="clear" w:pos="8459"/>
              <w:tab w:val="right" w:pos="9026" w:leader="dot"/>
            </w:tabs>
            <w:rPr/>
          </w:pPr>
          <w:hyperlink w:anchor="__RefHeading___Toc12124106_1280447820">
            <w:r>
              <w:rPr>
                <w:webHidden/>
                <w:rStyle w:val="IndexLink"/>
                <w:rtl w:val="true"/>
              </w:rPr>
              <w:t>پذیرفتن عذر</w:t>
            </w:r>
            <w:r>
              <w:rPr>
                <w:rStyle w:val="IndexLink"/>
                <w:rtl w:val="true"/>
              </w:rPr>
              <w:tab/>
            </w:r>
            <w:r>
              <w:rPr>
                <w:rStyle w:val="IndexLink"/>
              </w:rPr>
              <w:t>51</w:t>
            </w:r>
          </w:hyperlink>
        </w:p>
        <w:p>
          <w:pPr>
            <w:pStyle w:val="Contents3"/>
            <w:tabs>
              <w:tab w:val="clear" w:pos="8459"/>
              <w:tab w:val="right" w:pos="9026" w:leader="dot"/>
            </w:tabs>
            <w:rPr/>
          </w:pPr>
          <w:hyperlink w:anchor="__RefHeading___Toc12124108_1280447820">
            <w:r>
              <w:rPr>
                <w:webHidden/>
                <w:rStyle w:val="IndexLink"/>
                <w:rtl w:val="true"/>
              </w:rPr>
              <w:t>موعظه</w:t>
            </w:r>
            <w:r>
              <w:rPr>
                <w:rStyle w:val="IndexLink"/>
                <w:rtl w:val="true"/>
              </w:rPr>
              <w:tab/>
            </w:r>
            <w:r>
              <w:rPr>
                <w:rStyle w:val="IndexLink"/>
              </w:rPr>
              <w:t>52</w:t>
            </w:r>
          </w:hyperlink>
        </w:p>
        <w:p>
          <w:pPr>
            <w:pStyle w:val="Contents3"/>
            <w:tabs>
              <w:tab w:val="clear" w:pos="8459"/>
              <w:tab w:val="right" w:pos="9026" w:leader="dot"/>
            </w:tabs>
            <w:rPr/>
          </w:pPr>
          <w:hyperlink w:anchor="__RefHeading___Toc12124110_1280447820">
            <w:r>
              <w:rPr>
                <w:webHidden/>
                <w:rStyle w:val="IndexLink"/>
                <w:rtl w:val="true"/>
              </w:rPr>
              <w:t>بسنده کردن به حدّ کفاف از دنیا</w:t>
            </w:r>
            <w:r>
              <w:rPr>
                <w:rStyle w:val="IndexLink"/>
                <w:rtl w:val="true"/>
              </w:rPr>
              <w:tab/>
            </w:r>
            <w:r>
              <w:rPr>
                <w:rStyle w:val="IndexLink"/>
              </w:rPr>
              <w:t>52</w:t>
            </w:r>
          </w:hyperlink>
        </w:p>
        <w:p>
          <w:pPr>
            <w:pStyle w:val="Contents3"/>
            <w:tabs>
              <w:tab w:val="clear" w:pos="8459"/>
              <w:tab w:val="right" w:pos="9026" w:leader="dot"/>
            </w:tabs>
            <w:rPr/>
          </w:pPr>
          <w:hyperlink w:anchor="__RefHeading___Toc12124112_1280447820">
            <w:r>
              <w:rPr>
                <w:webHidden/>
                <w:rStyle w:val="IndexLink"/>
                <w:rtl w:val="true"/>
              </w:rPr>
              <w:t>پرهیز از ریختن آبروی مردم</w:t>
            </w:r>
            <w:r>
              <w:rPr>
                <w:rStyle w:val="IndexLink"/>
                <w:rtl w:val="true"/>
              </w:rPr>
              <w:tab/>
            </w:r>
            <w:r>
              <w:rPr>
                <w:rStyle w:val="IndexLink"/>
              </w:rPr>
              <w:t>53</w:t>
            </w:r>
          </w:hyperlink>
        </w:p>
        <w:p>
          <w:pPr>
            <w:pStyle w:val="Contents3"/>
            <w:tabs>
              <w:tab w:val="clear" w:pos="8459"/>
              <w:tab w:val="right" w:pos="9026" w:leader="dot"/>
            </w:tabs>
            <w:rPr/>
          </w:pPr>
          <w:hyperlink w:anchor="__RefHeading___Toc12124114_1280447820">
            <w:r>
              <w:rPr>
                <w:webHidden/>
                <w:rStyle w:val="IndexLink"/>
                <w:rtl w:val="true"/>
              </w:rPr>
              <w:t>کم‌گویی</w:t>
            </w:r>
            <w:r>
              <w:rPr>
                <w:rStyle w:val="IndexLink"/>
                <w:rtl w:val="true"/>
              </w:rPr>
              <w:tab/>
            </w:r>
            <w:r>
              <w:rPr>
                <w:rStyle w:val="IndexLink"/>
              </w:rPr>
              <w:t>53</w:t>
            </w:r>
          </w:hyperlink>
        </w:p>
        <w:p>
          <w:pPr>
            <w:pStyle w:val="Contents3"/>
            <w:tabs>
              <w:tab w:val="clear" w:pos="8459"/>
              <w:tab w:val="right" w:pos="9026" w:leader="dot"/>
            </w:tabs>
            <w:rPr/>
          </w:pPr>
          <w:hyperlink w:anchor="__RefHeading___Toc12124116_1280447820">
            <w:r>
              <w:rPr>
                <w:webHidden/>
                <w:rStyle w:val="IndexLink"/>
                <w:rtl w:val="true"/>
              </w:rPr>
              <w:t>رفق و مدارا</w:t>
            </w:r>
            <w:r>
              <w:rPr>
                <w:rStyle w:val="IndexLink"/>
                <w:rtl w:val="true"/>
              </w:rPr>
              <w:tab/>
            </w:r>
            <w:r>
              <w:rPr>
                <w:rStyle w:val="IndexLink"/>
              </w:rPr>
              <w:t>53</w:t>
            </w:r>
          </w:hyperlink>
        </w:p>
        <w:p>
          <w:pPr>
            <w:pStyle w:val="Contents3"/>
            <w:tabs>
              <w:tab w:val="clear" w:pos="8459"/>
              <w:tab w:val="right" w:pos="9026" w:leader="dot"/>
            </w:tabs>
            <w:rPr/>
          </w:pPr>
          <w:hyperlink w:anchor="__RefHeading___Toc12124118_1280447820">
            <w:r>
              <w:rPr>
                <w:webHidden/>
                <w:rStyle w:val="IndexLink"/>
                <w:rtl w:val="true"/>
              </w:rPr>
              <w:t>مَثَل دنیا</w:t>
            </w:r>
            <w:r>
              <w:rPr>
                <w:rStyle w:val="IndexLink"/>
                <w:rtl w:val="true"/>
              </w:rPr>
              <w:tab/>
            </w:r>
            <w:r>
              <w:rPr>
                <w:rStyle w:val="IndexLink"/>
              </w:rPr>
              <w:t>54</w:t>
            </w:r>
          </w:hyperlink>
        </w:p>
        <w:p>
          <w:pPr>
            <w:pStyle w:val="Contents3"/>
            <w:tabs>
              <w:tab w:val="clear" w:pos="8459"/>
              <w:tab w:val="right" w:pos="9026" w:leader="dot"/>
            </w:tabs>
            <w:rPr/>
          </w:pPr>
          <w:hyperlink w:anchor="__RefHeading___Toc12124120_1280447820">
            <w:r>
              <w:rPr>
                <w:webHidden/>
                <w:rStyle w:val="IndexLink"/>
                <w:rtl w:val="true"/>
              </w:rPr>
              <w:t>شیوۀ سکونت در دنیا</w:t>
            </w:r>
            <w:r>
              <w:rPr>
                <w:rStyle w:val="IndexLink"/>
                <w:rtl w:val="true"/>
              </w:rPr>
              <w:tab/>
            </w:r>
            <w:r>
              <w:rPr>
                <w:rStyle w:val="IndexLink"/>
              </w:rPr>
              <w:t>54</w:t>
            </w:r>
          </w:hyperlink>
        </w:p>
        <w:p>
          <w:pPr>
            <w:pStyle w:val="Contents3"/>
            <w:tabs>
              <w:tab w:val="clear" w:pos="8459"/>
              <w:tab w:val="right" w:pos="9026" w:leader="dot"/>
            </w:tabs>
            <w:rPr/>
          </w:pPr>
          <w:hyperlink w:anchor="__RefHeading___Toc12124122_1280447820">
            <w:r>
              <w:rPr>
                <w:webHidden/>
                <w:rStyle w:val="IndexLink"/>
                <w:rtl w:val="true"/>
              </w:rPr>
              <w:t>پی‌آمد مضایقه نمودن در مسیر طاعت الهی</w:t>
            </w:r>
            <w:r>
              <w:rPr>
                <w:rStyle w:val="IndexLink"/>
                <w:rtl w:val="true"/>
              </w:rPr>
              <w:tab/>
            </w:r>
            <w:r>
              <w:rPr>
                <w:rStyle w:val="IndexLink"/>
              </w:rPr>
              <w:t>54</w:t>
            </w:r>
          </w:hyperlink>
        </w:p>
        <w:p>
          <w:pPr>
            <w:pStyle w:val="Contents3"/>
            <w:tabs>
              <w:tab w:val="clear" w:pos="8459"/>
              <w:tab w:val="right" w:pos="9026" w:leader="dot"/>
            </w:tabs>
            <w:rPr/>
          </w:pPr>
          <w:hyperlink w:anchor="__RefHeading___Toc12124124_1280447820">
            <w:r>
              <w:rPr>
                <w:webHidden/>
                <w:rStyle w:val="IndexLink"/>
                <w:rtl w:val="true"/>
              </w:rPr>
              <w:t>فرجام ریاست‌طلبی</w:t>
            </w:r>
            <w:r>
              <w:rPr>
                <w:rStyle w:val="IndexLink"/>
                <w:rtl w:val="true"/>
              </w:rPr>
              <w:tab/>
            </w:r>
            <w:r>
              <w:rPr>
                <w:rStyle w:val="IndexLink"/>
              </w:rPr>
              <w:t>55</w:t>
            </w:r>
          </w:hyperlink>
        </w:p>
        <w:p>
          <w:pPr>
            <w:pStyle w:val="Contents3"/>
            <w:tabs>
              <w:tab w:val="clear" w:pos="8459"/>
              <w:tab w:val="right" w:pos="9026" w:leader="dot"/>
            </w:tabs>
            <w:rPr/>
          </w:pPr>
          <w:hyperlink w:anchor="__RefHeading___Toc12124126_1280447820">
            <w:r>
              <w:rPr>
                <w:webHidden/>
                <w:rStyle w:val="IndexLink"/>
                <w:rtl w:val="true"/>
              </w:rPr>
              <w:t>برنامۀ زندگی</w:t>
            </w:r>
            <w:r>
              <w:rPr>
                <w:rStyle w:val="IndexLink"/>
                <w:rtl w:val="true"/>
              </w:rPr>
              <w:tab/>
            </w:r>
            <w:r>
              <w:rPr>
                <w:rStyle w:val="IndexLink"/>
              </w:rPr>
              <w:t>55</w:t>
            </w:r>
          </w:hyperlink>
        </w:p>
        <w:p>
          <w:pPr>
            <w:pStyle w:val="Contents2"/>
            <w:tabs>
              <w:tab w:val="clear" w:pos="8743"/>
              <w:tab w:val="right" w:pos="9026" w:leader="dot"/>
            </w:tabs>
            <w:rPr/>
          </w:pPr>
          <w:hyperlink w:anchor="__RefHeading___Toc12124128_1280447820">
            <w:r>
              <w:rPr>
                <w:webHidden/>
                <w:rStyle w:val="IndexLink"/>
                <w:rtl w:val="true"/>
              </w:rPr>
              <w:t xml:space="preserve">صلوات مخصوص حضرت امام موسی کاظم </w:t>
            </w:r>
            <w:r>
              <w:rPr>
                <w:rStyle w:val="IndexLink"/>
                <w:rtl w:val="true"/>
              </w:rPr>
              <w:t>(</w:t>
            </w:r>
            <w:r>
              <w:rPr>
                <w:rStyle w:val="IndexLink"/>
                <w:rtl w:val="true"/>
              </w:rPr>
              <w:t>علیه السلام</w:t>
            </w:r>
            <w:r>
              <w:rPr>
                <w:rStyle w:val="IndexLink"/>
                <w:rtl w:val="true"/>
              </w:rPr>
              <w:t>)</w:t>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6_181914"/>
      <w:bookmarkStart w:id="1" w:name="pg16666_181914"/>
      <w:bookmarkEnd w:id="1"/>
    </w:p>
    <w:p>
      <w:pPr>
        <w:pStyle w:val="Heading2"/>
        <w:numPr>
          <w:ilvl w:val="1"/>
          <w:numId w:val="1"/>
        </w:numPr>
        <w:rPr/>
      </w:pPr>
      <w:bookmarkStart w:id="2" w:name="pg16666_181914"/>
      <w:bookmarkStart w:id="3" w:name="__RefHeading___Toc12124044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موسی‌بن‌جعفرالکاظم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فرهیزش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مودت،حضرت امام کاظم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مودت،حضرت امام کاظم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3510497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IRNazanin" w:hAnsi="IRNazanin" w:eastAsia="IRNazanin"/>
          <w:color w:val="111111"/>
          <w:sz w:val="28"/>
          <w:sz w:val="28"/>
          <w:szCs w:val="28"/>
          <w:rtl w:val="true"/>
          <w:lang w:bidi="fa-IR"/>
        </w:rPr>
        <w:t>موسی بن جعفر الکاظم</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گزیدۀ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ترجمۀ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2404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66_181916"/>
      <w:bookmarkStart w:id="8" w:name="pg16666_181916"/>
      <w:bookmarkEnd w:id="8"/>
    </w:p>
    <w:p>
      <w:pPr>
        <w:pStyle w:val="Heading2"/>
        <w:numPr>
          <w:ilvl w:val="1"/>
          <w:numId w:val="1"/>
        </w:numPr>
        <w:rPr/>
      </w:pPr>
      <w:bookmarkStart w:id="9" w:name="pg16666_181916"/>
      <w:bookmarkStart w:id="10" w:name="__RefHeading___Toc12124048_1280447820"/>
      <w:bookmarkStart w:id="11" w:name="_Toc3"/>
      <w:bookmarkEnd w:id="9"/>
      <w:bookmarkEnd w:id="10"/>
      <w:r>
        <w:rPr>
          <w:rtl w:val="true"/>
        </w:rPr>
        <w:t xml:space="preserve">شناسنامه حضرت امام موسی کاظم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شناسنامه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Style w:val="FootnoteAnchor"/>
          <w:rtl w:val="true"/>
        </w:rPr>
        <w:footnoteReference w:id="4"/>
      </w:r>
      <w:r>
        <w:rPr>
          <w:rFonts w:ascii="IRNazanin" w:hAnsi="IRNazanin" w:eastAsia="IRNazanin"/>
          <w:color w:val="111111"/>
          <w:sz w:val="28"/>
          <w:sz w:val="28"/>
          <w:szCs w:val="28"/>
          <w:rtl w:val="true"/>
          <w:lang w:bidi="fa-IR"/>
        </w:rPr>
        <w:t>، عبد صالح، وفیّ</w:t>
      </w:r>
      <w:r>
        <w:rPr>
          <w:rStyle w:val="FootnoteAnchor"/>
          <w:rtl w:val="true"/>
        </w:rPr>
        <w:footnoteReference w:id="5"/>
      </w:r>
      <w:r>
        <w:rPr>
          <w:rFonts w:ascii="IRNazanin" w:hAnsi="IRNazanin" w:eastAsia="IRNazanin"/>
          <w:color w:val="111111"/>
          <w:sz w:val="28"/>
          <w:sz w:val="28"/>
          <w:szCs w:val="28"/>
          <w:rtl w:val="true"/>
          <w:lang w:bidi="fa-IR"/>
        </w:rPr>
        <w:t xml:space="preserve">، صابر،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ابراهیم،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مکّه و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مدّت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طاغوت‌های زمان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عبّاسیّ، مهدیّ عبّاسیّ، هادی عبّاسیّ، هارون الرشید لعنة الله علیهم </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پسر و هجده دختر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پنجم 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توسّط هارون الرشید لعنة الله علیه مسموم و شهید شدند</w:t>
      </w:r>
      <w:r>
        <w:rPr>
          <w:rFonts w:eastAsia="IRNazanin" w:cs="IRNazanin"/>
          <w:color w:val="111111"/>
          <w:sz w:val="28"/>
          <w:szCs w:val="28"/>
          <w:rtl w:val="true"/>
          <w:lang w:bidi="fa-IR"/>
        </w:rPr>
        <w:t xml:space="preserve">. </w:t>
      </w:r>
      <w:bookmarkStart w:id="12" w:name="pg16666_181918"/>
    </w:p>
    <w:p>
      <w:pPr>
        <w:pStyle w:val="Heading2"/>
        <w:numPr>
          <w:ilvl w:val="1"/>
          <w:numId w:val="1"/>
        </w:numPr>
        <w:rPr/>
      </w:pPr>
      <w:bookmarkStart w:id="13" w:name="__RefHeading___Toc12124050_1280447820"/>
      <w:bookmarkStart w:id="14" w:name="_Toc4"/>
      <w:bookmarkEnd w:id="12"/>
      <w:bookmarkEnd w:id="13"/>
      <w:r>
        <w:rPr>
          <w:rtl w:val="true"/>
        </w:rPr>
        <w:t xml:space="preserve">از فضائل و کرامات حضرت امام موسی کاظم </w:t>
      </w:r>
      <w:r>
        <w:rPr>
          <w:rtl w:val="true"/>
        </w:rPr>
        <w:t>(</w:t>
      </w:r>
      <w:r>
        <w:rPr>
          <w:rtl w:val="true"/>
        </w:rPr>
        <w:t>علیه السلام</w:t>
      </w:r>
      <w:r>
        <w:rPr>
          <w:rtl w:val="true"/>
        </w:rPr>
        <w:t>)</w:t>
      </w:r>
      <w:bookmarkEnd w:id="14"/>
    </w:p>
    <w:p>
      <w:pPr>
        <w:pStyle w:val="Heading3"/>
        <w:numPr>
          <w:ilvl w:val="2"/>
          <w:numId w:val="1"/>
        </w:numPr>
        <w:rPr/>
      </w:pPr>
      <w:bookmarkStart w:id="15" w:name="__RefHeading___Toc12124052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از فضائل و کرامات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17" w:name="__RefHeading___Toc12124054_1280447820"/>
      <w:bookmarkStart w:id="18" w:name="_Toc6"/>
      <w:bookmarkEnd w:id="17"/>
      <w:r>
        <w:rPr>
          <w:rtl w:val="true"/>
        </w:rPr>
        <w:t>جایگاه امامت</w:t>
      </w:r>
      <w:bookmarkEnd w:id="18"/>
    </w:p>
    <w:p>
      <w:pPr>
        <w:pStyle w:val="BookText"/>
        <w:rPr/>
      </w:pPr>
      <w:r>
        <w:rPr>
          <w:rFonts w:ascii="IRNazanin" w:hAnsi="IRNazanin" w:eastAsia="IRNazanin"/>
          <w:color w:val="111111"/>
          <w:sz w:val="28"/>
          <w:sz w:val="28"/>
          <w:szCs w:val="28"/>
          <w:rtl w:val="true"/>
          <w:lang w:bidi="fa-IR"/>
        </w:rPr>
        <w:t xml:space="preserve">هنگامی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رسیدند، یکی از فرزندان آن حضرت به نام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أفطَح که در آن زمان بزرگ‌ترین فرزند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کردند تا مقدار زیادی هیزم در وسط حیاط خانه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شخصی را فرستادند تا عبد الله را به خانه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 آمد، در کنار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بزرگان شیعۀ امامیّه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دادند تا تمام هیزم‌ها را آتش بزنند و هیچ کس نمی‌دانست سبب این کار 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تمام هیزم‌ها سرخ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برخاستند و به سوی آتش رفتند و با لباس‌های‌شان در وسط آتش </w:t>
      </w:r>
      <w:bookmarkStart w:id="19" w:name="pg16666_181919"/>
    </w:p>
    <w:p>
      <w:pPr>
        <w:pStyle w:val="BookText"/>
        <w:rPr/>
      </w:pPr>
      <w:bookmarkEnd w:id="19"/>
      <w:r>
        <w:rPr>
          <w:rFonts w:ascii="IRNazanin" w:hAnsi="IRNazanin" w:eastAsia="IRNazanin"/>
          <w:color w:val="111111"/>
          <w:sz w:val="28"/>
          <w:sz w:val="28"/>
          <w:szCs w:val="28"/>
          <w:rtl w:val="true"/>
          <w:lang w:bidi="fa-IR"/>
        </w:rPr>
        <w:t>نشستند و رو کردند به حاضران و ساعتی با آنان به سخن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برخاستند و لباس‌شان را تکان دادند و به جایگاه خود باز گشتند و به برادرشان عبد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می‌پنداری به راستی پس از پدرت امام هستی، برخیز و در وسط آتش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دیدیم که رنگ عبد الله دگرگون شد و برخاست و در حالی که ردای خود را بر زمین می‌کشید، از خانۀ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0" w:name="__RefHeading___Toc12124056_1280447820"/>
      <w:bookmarkStart w:id="21" w:name="_Toc7"/>
      <w:bookmarkEnd w:id="20"/>
      <w:r>
        <w:rPr>
          <w:rtl w:val="true"/>
        </w:rPr>
        <w:t>احاطۀ تامّ</w:t>
      </w:r>
      <w:bookmarkEnd w:id="2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 مردى را به خود او فرمودند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او می‌داند هر یک از شیعیانش کى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 قیافه‌اى شبه غضبناک متوجّه من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هَجَرىّ علم منایا و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مصیبات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 امام که به دانستن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خواهى بکن که عمر تو گذشته و تا دو سال دیگر می‌میرى و برادران و خانواده‌ات اندکى پس از تو اختلاف کلمه پیدا کنند و به یکدیگر خیانت ورزند، تا جایی که دشمن شماتت‌شان کند، با آن‌که در دل تو چنان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چه‌گونه مرگ شیعیانم را می‌دانم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در دلم گذشت از خدا آمرزش می‌طلبم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مدّتى پس از این مجلس نگذشت که اسحاق مرد و اندکی بعد خاندان او دست نیاز به اموال مردم گشودند و مفلس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قرض مى‌کردند و نمی‌توانستند بپردازند</w:t>
      </w:r>
      <w:r>
        <w:rPr>
          <w:rFonts w:eastAsia="IRNazanin" w:cs="IRNazanin"/>
          <w:color w:val="111111"/>
          <w:sz w:val="28"/>
          <w:szCs w:val="28"/>
          <w:rtl w:val="true"/>
          <w:lang w:bidi="fa-IR"/>
        </w:rPr>
        <w:t xml:space="preserve">). </w:t>
      </w:r>
      <w:bookmarkStart w:id="22" w:name="pg16666_181921"/>
    </w:p>
    <w:p>
      <w:pPr>
        <w:pStyle w:val="Heading3"/>
        <w:numPr>
          <w:ilvl w:val="2"/>
          <w:numId w:val="1"/>
        </w:numPr>
        <w:rPr/>
      </w:pPr>
      <w:bookmarkStart w:id="23" w:name="__RefHeading___Toc12124058_1280447820"/>
      <w:bookmarkStart w:id="24" w:name="_Toc8"/>
      <w:bookmarkEnd w:id="22"/>
      <w:bookmarkEnd w:id="23"/>
      <w:r>
        <w:rPr>
          <w:rtl w:val="true"/>
        </w:rPr>
        <w:t>دانستن همه چیز</w:t>
      </w:r>
      <w:bookmarkEnd w:id="24"/>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خراسانی به محضر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و با واژگان غریبی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کنون مثل آن شنیده نشده بود و شبیه کلام پرندگان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 را با همان زبان و واژگان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آن شخص،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کنون چنین زبان و واژگانی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زبان قومی از اهل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زبان همۀ مردم چین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با زبان خودش با او سخن گفتم در شگفت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جای شگفتی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از این شگفت‌تر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راستی امام، زبان پرندگان و هر صاحب روحی را که خداوند متعال آفریده، می‌داند و چیزی بر امام پوشیده نیست</w:t>
      </w:r>
      <w:r>
        <w:rPr>
          <w:rFonts w:eastAsia="IRNazanin" w:cs="IRNazanin"/>
          <w:color w:val="111111"/>
          <w:sz w:val="28"/>
          <w:szCs w:val="28"/>
          <w:rtl w:val="true"/>
          <w:lang w:bidi="fa-IR"/>
        </w:rPr>
        <w:t>.»</w:t>
      </w:r>
      <w:r>
        <w:rPr>
          <w:rStyle w:val="FootnoteAnchor"/>
          <w:rtl w:val="true"/>
        </w:rPr>
        <w:footnoteReference w:id="10"/>
      </w:r>
      <w:bookmarkStart w:id="25" w:name="pg16666_181922"/>
    </w:p>
    <w:p>
      <w:pPr>
        <w:pStyle w:val="Heading3"/>
        <w:numPr>
          <w:ilvl w:val="2"/>
          <w:numId w:val="1"/>
        </w:numPr>
        <w:rPr/>
      </w:pPr>
      <w:bookmarkStart w:id="26" w:name="__RefHeading___Toc12124060_1280447820"/>
      <w:bookmarkStart w:id="27" w:name="_Toc9"/>
      <w:bookmarkEnd w:id="25"/>
      <w:bookmarkEnd w:id="26"/>
      <w:r>
        <w:rPr>
          <w:rtl w:val="true"/>
        </w:rPr>
        <w:t>جذب تا حدّ امکان</w:t>
      </w:r>
      <w:bookmarkEnd w:id="27"/>
    </w:p>
    <w:p>
      <w:pPr>
        <w:pStyle w:val="BookText"/>
        <w:rPr/>
      </w:pPr>
      <w:r>
        <w:rPr>
          <w:rFonts w:ascii="IRNazanin" w:hAnsi="IRNazanin" w:eastAsia="IRNazanin"/>
          <w:color w:val="111111"/>
          <w:sz w:val="28"/>
          <w:sz w:val="28"/>
          <w:szCs w:val="28"/>
          <w:rtl w:val="true"/>
          <w:lang w:bidi="fa-IR"/>
        </w:rPr>
        <w:t xml:space="preserve">شخصی در مدینه،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پیوسته آزار می‌داد و هر وقت حضرت را می‌دید ناسزا می‌گفت و به امیر المؤمنین علیه افضل صلوات المصلّین جسارت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بعضی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دهید ما این فاجر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شدّت آن‌ها را از این عمل باز داشتند و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حال و وضع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اطراف مدینه به زراعت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سوار بر مرکب به سوی او حرکت کردند و او را در مزرعه‌اش یافتند و با همان مرکب وارد مزرعۀ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 ما را لگدمال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همچنان سوار بر مرکب، از روی زراعت او به طرفش می‌رفتند تا این که نزدیک او رسیدند و از مرکب پیاده شده، کنارش نشستند و با روی گشاده و خندان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برای این مزرعه هزینه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امید سود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علم غیب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به تو گفتم که چه مقدار امید داری که سود عائدت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دینار امید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کیسۀ پولی که حاوی سیصد دینار بود در آورده، به او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 تو نیز سر جایش محفوظ، و خداوند آن‌چه را در آن امید داری به تو روزی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برخاست و سر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بوسید و تقاضا کرد که حضرت از تقصیرات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لبخندی به او زدند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مسجد رفتند، دیدند آن شخص در مسجد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محض دیدن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شریفۀ قرآن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 می‌داند که رسالت خویش را در کجا قرار دهد و آن را به چه کسی عطا کند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جستند و دور او را گرفتند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پیش از این چنین عقیده‌ای نداشتی و این‌گونه نمی‌گفتی</w:t>
      </w:r>
      <w:r>
        <w:rPr>
          <w:rFonts w:eastAsia="IRNazanin" w:cs="IRNazanin"/>
          <w:color w:val="111111"/>
          <w:sz w:val="28"/>
          <w:szCs w:val="28"/>
          <w:rtl w:val="true"/>
          <w:lang w:bidi="fa-IR"/>
        </w:rPr>
        <w:t xml:space="preserve">!» </w:t>
      </w:r>
      <w:bookmarkStart w:id="28" w:name="pg16666_181924"/>
    </w:p>
    <w:p>
      <w:pPr>
        <w:pStyle w:val="BookText"/>
        <w:rPr/>
      </w:pPr>
      <w:bookmarkEnd w:id="2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شنیدید آن‌چه را که اکنون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کرد به دعا کردن برای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هم‌مسلکانش با او دشمن شدند، او نیز با آن‌ها دشمن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خویش باز گشتند، به اطرافیان‌شان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تصمیم قتل آن شخص را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من یا تصمیم شما؟</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9" w:name="__RefHeading___Toc12124062_1280447820"/>
      <w:bookmarkStart w:id="30" w:name="_Toc10"/>
      <w:bookmarkEnd w:id="29"/>
      <w:r>
        <w:rPr>
          <w:rtl w:val="true"/>
        </w:rPr>
        <w:t>دریای بی‌کران</w:t>
      </w:r>
      <w:bookmarkEnd w:id="3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مولایم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حضرت با غلامان حبشی با زبان خودشان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تو از این که با زبان حبشی با آن‌ها صحبت کردم در شگفت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مکن؛ آن‌چه از امر من بر تو پوشیده است، شگفت‌انگیزتر و شگفت‌انگیزتر از سخن گفتن من با زبان حبشی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تو از من شنیدی، </w:t>
      </w:r>
      <w:bookmarkStart w:id="31" w:name="pg16666_181925"/>
    </w:p>
    <w:p>
      <w:pPr>
        <w:pStyle w:val="BookText"/>
        <w:rPr/>
      </w:pPr>
      <w:bookmarkEnd w:id="31"/>
      <w:r>
        <w:rPr>
          <w:rFonts w:ascii="IRNazanin" w:hAnsi="IRNazanin" w:eastAsia="IRNazanin"/>
          <w:color w:val="111111"/>
          <w:sz w:val="28"/>
          <w:sz w:val="28"/>
          <w:szCs w:val="28"/>
          <w:rtl w:val="true"/>
          <w:lang w:bidi="fa-IR"/>
        </w:rPr>
        <w:t>همانند این است که پرنده‌ای با منقارش قطره‌ای از دریا برگیرد؛ آیا آن قطره چیزی از دریا می‌کاهد؟</w:t>
      </w:r>
    </w:p>
    <w:p>
      <w:pPr>
        <w:pStyle w:val="BookText"/>
        <w:rPr/>
      </w:pPr>
      <w:r>
        <w:rPr>
          <w:rFonts w:ascii="IRNazanin" w:hAnsi="IRNazanin" w:eastAsia="IRNazanin"/>
          <w:color w:val="111111"/>
          <w:sz w:val="28"/>
          <w:sz w:val="28"/>
          <w:szCs w:val="28"/>
          <w:rtl w:val="true"/>
          <w:lang w:bidi="fa-IR"/>
        </w:rPr>
        <w:t>امام نیز به منزلۀ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اوست پایان‌پذیر نیست و کارهای شگفت‌انگیز او از شگفتی‌های دریا بیشتر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2" w:name="__RefHeading___Toc12124064_1280447820"/>
      <w:bookmarkStart w:id="33" w:name="_Toc11"/>
      <w:bookmarkEnd w:id="32"/>
      <w:r>
        <w:rPr>
          <w:rtl w:val="true"/>
        </w:rPr>
        <w:t>تحوّل مأموران قتل</w:t>
      </w:r>
      <w:bookmarkEnd w:id="33"/>
    </w:p>
    <w:p>
      <w:pPr>
        <w:pStyle w:val="BookText"/>
        <w:rPr/>
      </w:pPr>
      <w:r>
        <w:rPr>
          <w:rFonts w:ascii="IRNazanin" w:hAnsi="IRNazanin" w:eastAsia="IRNazanin"/>
          <w:color w:val="111111"/>
          <w:sz w:val="28"/>
          <w:sz w:val="28"/>
          <w:szCs w:val="28"/>
          <w:rtl w:val="true"/>
          <w:lang w:bidi="fa-IR"/>
        </w:rPr>
        <w:t xml:space="preserve">وقتی هارون الرشید ملعون تصمیم گرفت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برساند، قتل آن حضرت را به هر یک از مقامات کشوری و لشکری پیشنهاد کرد، هیچ کدام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ناچار نامه‌ای به نمایندگان خود در کشورهای فرنگ نوشت که گروهی را برای من بفرستید که خدا و پیغمبر را نشناسند؛ من می‌خواهم به وسیلۀ آنان کاری انجام دهم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یک گروه پنجاه نفری را که آشنایی با اسلام و حتّی با لغت عرب نداشتند،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آنان آمدند، هارون آن‌ها را گرامی داشت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کیست؟ پیغمبرتان کیست؟</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ابداً برای خود نه پروردگاری را می‌شناسیم و نه پیغمبری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آن‌ها را وارد اتاقی کرد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زندانی کرده بود تا حضرتش را به قتل برسانند و خود هارون نیز از پنجرۀ اتاق نظاره‌گر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وارد اتاق شدند، وقتی چشم‌شان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اسلحۀ خود را کنار انداخته، بدن‌شان به لرزه افتاد و در پیشگاه حضرت به سجده افتادند و از روی مهر و رحمت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دست رأفت خویش را بر سر آن‌ها می‌کشیدند و با زبان خودشان با آنان صحبت می‌کردند و آنان همچنان می‌گریستند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هارون چنین دید، از ترس این که آشوب برپا شود، بر سر وزیرش فریاد کشید که آن‌ها را بیرون کند</w:t>
      </w:r>
      <w:r>
        <w:rPr>
          <w:rFonts w:eastAsia="IRNazanin" w:cs="IRNazanin"/>
          <w:color w:val="111111"/>
          <w:sz w:val="28"/>
          <w:szCs w:val="28"/>
          <w:rtl w:val="true"/>
          <w:lang w:bidi="fa-IR"/>
        </w:rPr>
        <w:t xml:space="preserve">. </w:t>
      </w:r>
      <w:bookmarkStart w:id="34" w:name="pg16666_181927"/>
    </w:p>
    <w:p>
      <w:pPr>
        <w:pStyle w:val="BookText"/>
        <w:rPr/>
      </w:pPr>
      <w:bookmarkEnd w:id="34"/>
      <w:r>
        <w:rPr>
          <w:rFonts w:ascii="IRNazanin" w:hAnsi="IRNazanin" w:eastAsia="IRNazanin"/>
          <w:color w:val="111111"/>
          <w:sz w:val="28"/>
          <w:sz w:val="28"/>
          <w:szCs w:val="28"/>
          <w:rtl w:val="true"/>
          <w:lang w:bidi="fa-IR"/>
        </w:rPr>
        <w:t xml:space="preserve">آنان در حالی که به احترام و اجلال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عقب خارج می‌شدند، سوار بر مرکب‌های خود شده، بدون اجازۀ هارون به سوی سرزمین‌شان باز گشتند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5" w:name="__RefHeading___Toc12124066_1280447820"/>
      <w:bookmarkStart w:id="36" w:name="_Toc12"/>
      <w:bookmarkEnd w:id="35"/>
      <w:r>
        <w:rPr>
          <w:rtl w:val="true"/>
        </w:rPr>
        <w:t>برآورده شدن حاجت</w:t>
      </w:r>
      <w:bookmarkEnd w:id="3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سوی خداوند عزّت‌مند و صاحب جلال حاجتی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مُحَمَّدٍ وَ عَلِيٍّ فَإِنَّ لَهُمَا عِنْدَكَ شَأْناً مِنَ الشَّأْنِ وَ قَدْراً مِنَ الْقَدْرِ فَبِحَقِّ ذَلِكَ الشَّأْنِ وَ بِحَقِّ ذَلِكَ الْقَدْرِ أَنْ تُصَلِّيَ عَلَى مُحَمَّدٍ وَ آلِ مُحَمَّدٍ وَ أَنْ تَفْعَلَ بِي كَذَا وَ كَذَا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تو مسألت می‌کنم به حقّ حضرت محمّد و حضرت علیّ؛ زیرا حقیقتاً آنان در پیشگاه تو دارای مقام و منزلتی والا و مرتبت و ارزش بالایی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این مقام و منزلت و به حقّ این قدر و مرتبت مسألت می‌کنم که بر محمّد و آل محمّد صلوات و رحمت فرستی و حاجتم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کنی</w:t>
      </w:r>
      <w:r>
        <w:rPr>
          <w:rFonts w:eastAsia="IRNazanin" w:cs="IRNazanin"/>
          <w:color w:val="111111"/>
          <w:sz w:val="28"/>
          <w:szCs w:val="28"/>
          <w:rtl w:val="true"/>
          <w:lang w:bidi="fa-IR"/>
        </w:rPr>
        <w:t xml:space="preserve">.) </w:t>
      </w:r>
      <w:bookmarkStart w:id="37" w:name="pg16666_181928"/>
    </w:p>
    <w:p>
      <w:pPr>
        <w:pStyle w:val="BookText"/>
        <w:rPr/>
      </w:pPr>
      <w:bookmarkEnd w:id="37"/>
      <w:r>
        <w:rPr>
          <w:rFonts w:ascii="IRNazanin" w:hAnsi="IRNazanin" w:eastAsia="IRNazanin"/>
          <w:color w:val="111111"/>
          <w:sz w:val="28"/>
          <w:sz w:val="28"/>
          <w:szCs w:val="28"/>
          <w:rtl w:val="true"/>
          <w:lang w:bidi="fa-IR"/>
        </w:rPr>
        <w:t>زیرا بی‌شکّ در هنگام رستاخیز هیچ فرشتۀ مقرّب و پیامبر مرسل و مؤمن آزموده نمی‌ماند مگر آن‌که در آن روز، محتاج آن دو بزرگوار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8" w:name="__RefHeading___Toc12124068_1280447820"/>
      <w:bookmarkStart w:id="39" w:name="_Toc13"/>
      <w:bookmarkEnd w:id="38"/>
      <w:r>
        <w:rPr>
          <w:rtl w:val="true"/>
        </w:rPr>
        <w:t>حیّ مطلق</w:t>
      </w:r>
      <w:bookmarkEnd w:id="39"/>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شهادت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جلوس در خدمت‌شان به درازا کشید،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دوست داری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وارد آن اتاق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برخاستم و وارد اتاق شدم، ناگاه دیدم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نشسته‌اند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0" w:name="__RefHeading___Toc12124070_1280447820"/>
      <w:bookmarkStart w:id="41" w:name="_Toc14"/>
      <w:bookmarkEnd w:id="40"/>
      <w:r>
        <w:rPr>
          <w:rtl w:val="true"/>
        </w:rPr>
        <w:t>مقام شیعیان</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شیعیان ما دشمنی نماید، بی‌شکّ با ما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آنان مهر ورزد، بی‌شکّ به ما مهر ورزیده است؛ چرا که به راستی </w:t>
      </w:r>
    </w:p>
    <w:p>
      <w:pPr>
        <w:pStyle w:val="BookText"/>
        <w:rPr/>
      </w:pPr>
      <w:r>
        <w:rPr>
          <w:rFonts w:ascii="IRNazanin" w:hAnsi="IRNazanin" w:eastAsia="IRNazanin"/>
          <w:color w:val="111111"/>
          <w:sz w:val="28"/>
          <w:sz w:val="28"/>
          <w:szCs w:val="28"/>
          <w:rtl w:val="true"/>
          <w:lang w:bidi="fa-IR"/>
        </w:rPr>
        <w:t>آنان از ما هستند و از طینت و خمیرۀ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دوست داشته باشد، از ماست و کسی که آنان را دشمن بدارد،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با نور خدا می‌نگرند و در رحمت خدا غوطه‌ور می‌شوند و به کرامت خدا رستگار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شیعیان ما بیمار نمی‌شود مگر آن‌که ما نیز به بیماری او بیمار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اندوهناک نمی‌شود مگر آن‌که ما نیز به اندوه او اندوهناک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 نمی‌گردد مگر آن که ما نیز به خوش‌حالی او خوش‌حال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کدام از شیعیان ما از ما پنهان نیستند؛ چه در شرق زمین باشند یا در غرب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شیعیان ما بدهی‌ای از خود به جای نهد، ما آن را ادا می‌کنیم و اگر مالی از خود به جای نهد، از آنِ وارثان اوست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کسانی‌اند که نماز را برپا می‌دارند، زکات را می‌پردازند، حجّ خانۀ خدا را انجام می‌دهند، ماه رمضان را روزه می‌گیرند و ولایت اهل بیت را پذیرفته‌اند و از دشمنان‌شان برائت و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ایمان و خداپروایی و اهل ورع و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آنان را ردّ نماید، قطعاً خداوند را ردّ کرده است و هر کس بر </w:t>
      </w:r>
    </w:p>
    <w:p>
      <w:pPr>
        <w:pStyle w:val="BookText"/>
        <w:rPr/>
      </w:pPr>
      <w:r>
        <w:rPr>
          <w:rFonts w:ascii="IRNazanin" w:hAnsi="IRNazanin" w:eastAsia="IRNazanin"/>
          <w:color w:val="111111"/>
          <w:sz w:val="28"/>
          <w:sz w:val="28"/>
          <w:szCs w:val="28"/>
          <w:rtl w:val="true"/>
          <w:lang w:bidi="fa-IR"/>
        </w:rPr>
        <w:t>آنان طعنه زند و ایراد بگیرد، قطعاً بر خداوند طعنه زده و ایراد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راستی آنان بندگان حقیقی خداوند و اولیاء و دوستان راستین او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یکی از آنان در روز قیامت به اندازۀ نفرات دو قبیلۀ بزرگ رَبیعه و مُضَر، افراد را شفاعت می‌کند و خداوند عزّت‌مند و صاحب جلال به جهت کرامتی که برای آنان قائل است، شفاعت‌شان را می‌پذیرد</w:t>
      </w:r>
      <w:r>
        <w:rPr>
          <w:rFonts w:eastAsia="IRNazanin" w:cs="IRNazanin"/>
          <w:color w:val="111111"/>
          <w:sz w:val="28"/>
          <w:szCs w:val="28"/>
          <w:rtl w:val="true"/>
          <w:lang w:bidi="fa-IR"/>
        </w:rPr>
        <w:t>.»</w:t>
      </w:r>
      <w:r>
        <w:rPr>
          <w:rStyle w:val="FootnoteAnchor"/>
          <w:rtl w:val="true"/>
        </w:rPr>
        <w:footnoteReference w:id="17"/>
      </w:r>
      <w:bookmarkStart w:id="42" w:name="pg16666_181931"/>
    </w:p>
    <w:p>
      <w:pPr>
        <w:pStyle w:val="Heading3"/>
        <w:numPr>
          <w:ilvl w:val="2"/>
          <w:numId w:val="1"/>
        </w:numPr>
        <w:rPr/>
      </w:pPr>
      <w:bookmarkStart w:id="43" w:name="__RefHeading___Toc12124072_1280447820"/>
      <w:bookmarkStart w:id="44" w:name="_Toc15"/>
      <w:bookmarkEnd w:id="42"/>
      <w:bookmarkEnd w:id="43"/>
      <w:r>
        <w:rPr>
          <w:rtl w:val="true"/>
        </w:rPr>
        <w:t xml:space="preserve">تأثیر دعای امام </w:t>
      </w:r>
      <w:r>
        <w:rPr>
          <w:rtl w:val="true"/>
        </w:rPr>
        <w:t>(</w:t>
      </w:r>
      <w:r>
        <w:rPr>
          <w:rtl w:val="true"/>
        </w:rPr>
        <w:t>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 xml:space="preserve">جناب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از خداوند بخواهید که خانه و همسر و فرزند و خادم و تشرّف هر ساله به حجّ، روزی‌ام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درگاه الهی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ارْزُقْهُ دَاراً وَ زَوْجَةً وَ وَلَداً وَ خَادِماً وَ الْحَجَّ خَمْسِينَ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صلوات و رحمت فرست و رزق او نما خانه و همسر و فرزند و خادم و پنجاه سال تشرّف به حجّ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تشرّف به حجّ را مقیّد به پنجاه سال فرمودند، فهمیدم که بدون تردید بیش از پنجاه سال موفّق به انجام حجّ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دعای حضرت، من تا کنون چهل و هشت سال به سفر حجّ مشرّف شده‌ام و این خانۀ من است که خداوند روزی‌ام نمود و این همسر من است که پشت پرده هم اکنون سخن مرا می‌شنود و این پسرم است و این خدمت‌کارم که همۀ این‌ها روزی‌ام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نقل این جریان، دو مرتبۀ دیگر به حجّ مشرّف شد و پنجاه مرتبه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انجام حجّ دیگری آماده شد و به سوی حجّ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bookmarkStart w:id="45" w:name="pg16666_181932"/>
    </w:p>
    <w:p>
      <w:pPr>
        <w:pStyle w:val="BookText"/>
        <w:rPr/>
      </w:pPr>
      <w:bookmarkEnd w:id="45"/>
      <w:r>
        <w:rPr>
          <w:rFonts w:ascii="IRNazanin" w:hAnsi="IRNazanin" w:eastAsia="IRNazanin"/>
          <w:color w:val="111111"/>
          <w:sz w:val="28"/>
          <w:sz w:val="28"/>
          <w:szCs w:val="28"/>
          <w:rtl w:val="true"/>
          <w:lang w:bidi="fa-IR"/>
        </w:rPr>
        <w:t>محلّ احرام رسید وارد رودخانه شد تا غسل کند ولی غرق شد و به رحمت خدا واصل گشت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6" w:name="__RefHeading___Toc12124074_1280447820"/>
      <w:bookmarkStart w:id="47" w:name="_Toc16"/>
      <w:bookmarkEnd w:id="46"/>
      <w:r>
        <w:rPr>
          <w:rtl w:val="true"/>
        </w:rPr>
        <w:t>نهی از منکر در گهواره</w:t>
      </w:r>
      <w:bookmarkEnd w:id="4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شدم در حالی که آن حضرت بالای سر فرزندشان حضرت ابو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گهواره بودند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کردند به گفت و شنود اسرار با فرزندشان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 هم نشستم تا گفت و گوی پنهانی آن دو بزرگوار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برخاستم و به سوی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مولایت نزدیک شو و به او سلام کن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نزدیک رفتم و 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زبانی فصیح و گویا سلام مرا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نامی را که بر دخترت نهاده‌ای تغییر ده؛ که به راستی نامی است که خداوند آن را دشمن دارد</w:t>
      </w:r>
      <w:r>
        <w:rPr>
          <w:rFonts w:eastAsia="IRNazanin" w:cs="IRNazanin"/>
          <w:color w:val="111111"/>
          <w:sz w:val="28"/>
          <w:szCs w:val="28"/>
          <w:rtl w:val="true"/>
          <w:lang w:bidi="fa-IR"/>
        </w:rPr>
        <w:t xml:space="preserve">!» </w:t>
      </w:r>
      <w:bookmarkStart w:id="48" w:name="pg16666_181933"/>
    </w:p>
    <w:p>
      <w:pPr>
        <w:pStyle w:val="BookText"/>
        <w:rPr/>
      </w:pPr>
      <w:bookmarkEnd w:id="48"/>
      <w:r>
        <w:rPr>
          <w:rFonts w:ascii="IRNazanin" w:hAnsi="IRNazanin" w:eastAsia="IRNazanin"/>
          <w:color w:val="111111"/>
          <w:sz w:val="28"/>
          <w:sz w:val="28"/>
          <w:szCs w:val="28"/>
          <w:rtl w:val="true"/>
          <w:lang w:bidi="fa-IR"/>
        </w:rPr>
        <w:t>و برای من دختری به دنیا آمده بود و نامش را حُمَیراء</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گذاشته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او را اطاعت کن تا به رشد و هدایت نائل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اطاعت کردم و نام دخترم را تغییر دادم</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9" w:name="__RefHeading___Toc12124076_1280447820"/>
      <w:bookmarkStart w:id="50" w:name="_Toc17"/>
      <w:bookmarkEnd w:id="49"/>
      <w:r>
        <w:rPr>
          <w:rtl w:val="true"/>
        </w:rPr>
        <w:t>شفابخش</w:t>
      </w:r>
      <w:bookmarkEnd w:id="5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زنی را آوردند که صورتش به پشت برگشته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حجاب، دست راست خود را بر پیشانی او و دست چپ را پشت سر او گذاشتند، سپس صورت او را از طرف راست فشار دادند و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نعمتی را که به مردمی داده است به بلا و محنت تبدیل نمی‌کند تا این که آنان خود، خویشتن را دگرگون سازند و به کفر و ناسپاسی روی بیاورند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1" w:name="pg16666_181934"/>
    </w:p>
    <w:p>
      <w:pPr>
        <w:pStyle w:val="BookText"/>
        <w:rPr/>
      </w:pPr>
      <w:bookmarkEnd w:id="51"/>
      <w:r>
        <w:rPr>
          <w:rFonts w:ascii="IRNazanin" w:hAnsi="IRNazanin" w:eastAsia="IRNazanin"/>
          <w:color w:val="111111"/>
          <w:sz w:val="28"/>
          <w:sz w:val="28"/>
          <w:szCs w:val="28"/>
          <w:rtl w:val="true"/>
          <w:lang w:bidi="fa-IR"/>
        </w:rPr>
        <w:t>پس به عنایت حضرت، صورت به حال اوّل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اِحْذَرِي أَنْ تَفْعَلِي كَمَا فَعَلْتِ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دوباره کاری را که کردی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او پوشیده شده و من از آن پرده برنمی‌دارم مگر این‌که خودش بخواهد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خود آن زن پرسیدند و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زن دیگری داشت، روزی برخاستم نماز بخوانم با خود گمان کردم که الآن شوهرم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فکر به تجسّس پرداختم و وقتی به اندرونی هوویم سرک کشیدم، او را دیدم که تنها نشسته و شوهرم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سرک کشیدن بی‌جا صورتم آن‌گونه گردید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2" w:name="__RefHeading___Toc12124078_1280447820"/>
      <w:bookmarkStart w:id="53" w:name="_Toc18"/>
      <w:bookmarkEnd w:id="52"/>
      <w:r>
        <w:rPr>
          <w:rtl w:val="true"/>
        </w:rPr>
        <w:t>کیفر افسون‌گر</w:t>
      </w:r>
      <w:bookmarkEnd w:id="5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مردی را طلبید که امر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باطل کند و آن حضرت را ساکت و در میان مجلس شرمنده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مجلسی را تشکیل داد و افسون‌گری برای او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را که گسترانیدند، آن شخص حیله‌ای بر نان به کار برد به‌طوری که وقتی خادم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نان بردارد بالا می‌پرید و هارون با این عمل اظهار شادی می‌کرد و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 سر را به طرف تصویر شیری که روی پرده بود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أَسَدَ اللَّهِ خُذْ عَدُوَّ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تصویر به شکل شیری بسیار قوی ظاهر گردید و از پرده جهید و آن افسون‌گر را درید و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 ندیمانش غش کردند و با صورت بر زمین افتادند و از وحشت و هراسی که به آن‌ها دست داد عقل از سرشان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که به هوش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دیدند که شیر، به صورت همان تصویر روی پرده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درخواست می‌کنم به حقّ من بر تو، که از این تصویر بخواهی که آن مرد را برگرداند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عصای حضرت موسی آن ریسمان‌ها و عصاهای ساحران را که بلعید برگردانیده </w:t>
      </w:r>
      <w:bookmarkStart w:id="54" w:name="pg16666_181936"/>
    </w:p>
    <w:p>
      <w:pPr>
        <w:pStyle w:val="BookText"/>
        <w:rPr/>
      </w:pPr>
      <w:bookmarkEnd w:id="54"/>
      <w:r>
        <w:rPr>
          <w:rFonts w:ascii="IRNazanin" w:hAnsi="IRNazanin" w:eastAsia="IRNazanin"/>
          <w:color w:val="111111"/>
          <w:sz w:val="28"/>
          <w:sz w:val="28"/>
          <w:szCs w:val="28"/>
          <w:rtl w:val="true"/>
          <w:lang w:bidi="fa-IR"/>
        </w:rPr>
        <w:t>بود، این تصویر هم این مردی را که بلعیده بر می‌گرداند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5" w:name="__RefHeading___Toc12124080_1280447820"/>
      <w:bookmarkStart w:id="56" w:name="_Toc19"/>
      <w:bookmarkEnd w:id="55"/>
      <w:r>
        <w:rPr>
          <w:rtl w:val="true"/>
        </w:rPr>
        <w:t>مشکل‌گشای همگان</w:t>
      </w:r>
      <w:bookmarkEnd w:id="5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کشتزاری که در خارج شهر داشتند از مدینه بیرون رفتند و من نیز به دنبال آن حضرت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بین راه به شیر درنده‌ای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ترس، خودم را به کناری کشیدم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بی‌مبالات جلو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شیر برای آن حضرت خضوع کرد و همهمه‌ای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به همهمه و صدای شیر گوش کند، توقّف کردند و شیر دست‌هایش را بر پشت مرکب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وحشت‌زده شده بودم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دیدم شیر به کناری رفت و حضرت رو به قبله کردند و به دعا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مبارک خود را حرکت دادند و کلماتی گفتند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به شیر اشاره فرمودند 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همهمه‌ای طولانی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 از راهی که آمده بود برگشت تا از چشمان ما ناپدید گردید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خود ادامه دادند و من به دنبال آن حضرت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از آن محلّ دور شدیم خود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قصّۀ آن شیر چه بود؟ به خدا قسم خیلی بر شما ترسیدم و از رفتار او با شما بسیار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من آمد و از سختی زایمان ماده شیرش شکایت کرد و از من درخواست کرد تا دعا کنم خداوند مشکل او را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برایش دعا کردم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دلم افتاد که 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نری به دنیا آورد؛ پس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 پناه خدا؛ خدا هیچ درنده‌ای را بر تو و فرزندان و شیعیانت مسلّط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26"/>
      </w:r>
      <w:bookmarkStart w:id="57" w:name="pg16666_181938"/>
    </w:p>
    <w:p>
      <w:pPr>
        <w:pStyle w:val="Heading3"/>
        <w:numPr>
          <w:ilvl w:val="2"/>
          <w:numId w:val="1"/>
        </w:numPr>
        <w:rPr/>
      </w:pPr>
      <w:bookmarkStart w:id="58" w:name="__RefHeading___Toc12124082_1280447820"/>
      <w:bookmarkStart w:id="59" w:name="_Toc20"/>
      <w:bookmarkEnd w:id="57"/>
      <w:bookmarkEnd w:id="58"/>
      <w:r>
        <w:rPr>
          <w:rtl w:val="true"/>
        </w:rPr>
        <w:t>به مقصد رساندن درراه‌مانده</w:t>
      </w:r>
      <w:bookmarkEnd w:id="59"/>
    </w:p>
    <w:p>
      <w:pPr>
        <w:pStyle w:val="BookText"/>
        <w:rPr/>
      </w:pPr>
      <w:r>
        <w:rPr>
          <w:rFonts w:ascii="IRNazanin" w:hAnsi="IRNazanin" w:eastAsia="IRNazanin"/>
          <w:color w:val="111111"/>
          <w:sz w:val="28"/>
          <w:sz w:val="28"/>
          <w:szCs w:val="28"/>
          <w:rtl w:val="true"/>
          <w:lang w:bidi="fa-IR"/>
        </w:rPr>
        <w:t>روزی هارون ملعون مردی را به نام علیّ بن صالح طالقانی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گفته‌ای که ابر تو را برداشته و از چین به طالقان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قصّه‌ات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دریا، مرکبم شکست، بر تخته‌پاره‌ای سه روز ماندم، امواج دریا مرا به این طرف و آن طرف می‌کشانید تا به خشکی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رودهای جاری و درختان سرسبزی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درختی خوابیدم، ناگاه صدای ترسناکی شنیدم و هراسناک از خواب بیدار شدم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حیوانی را که به شکل اسب بودند و نمی‌توانم آن‌ها را به خوبی وصف کنم، دیدم که با یکدیگر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مرا دیدند خود را در میان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پرندۀ قوی جثّه‌ای را دیدم که نزدیکی‌های من در کنار غاری در میان کوه بر زمین نشست، برخاستم و به طوری که خود را لا‌به‌لای درختان مخفی می‌کردم نزدیکش رفتم تا تماشایش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تعقیبش پرداختم و به غار نزدیک‌تر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صدای تسبیح و تهلیل</w:t>
      </w:r>
      <w:r>
        <w:rPr>
          <w:rStyle w:val="FootnoteAnchor"/>
          <w:rtl w:val="true"/>
        </w:rPr>
        <w:footnoteReference w:id="27"/>
      </w:r>
      <w:r>
        <w:rPr>
          <w:rFonts w:ascii="IRNazanin" w:hAnsi="IRNazanin" w:eastAsia="IRNazanin"/>
          <w:color w:val="111111"/>
          <w:sz w:val="28"/>
          <w:sz w:val="28"/>
          <w:szCs w:val="28"/>
          <w:rtl w:val="true"/>
          <w:lang w:bidi="fa-IR"/>
        </w:rPr>
        <w:t>و تکبیر و خواندن قرآن به گوشم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غار که رسیدم کسی مرا از میان غار صدا زد که ای علیّ بن صالح طالقانی وارد شو خدای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بزرگوار و درشت‌اندام و قوی جثّه‌ای را که چشمان سیاه زیبائی داشت مشاهده کردم، سلام مرا پاسخ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صالح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معدن گنج‌ها هستی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راستی به گرسنگی و تشنگی و ترس امتحان شدی و امروز خداوند به تو رحم کرد و از همۀ آن‌ها تو را نجات داد و از نوشیدنی دل‌چسب به تو نوشاند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من می‌دانم چه زمانی سوار بر مرکب شدی و چه مدّت در میان دریا بودی و چه زمانی مرکبت در هم شکست و چه مدّت در میان امواج از این سو به آن سو شدی و می‌دانم آن وقتی را که تصمیم گرفتی خود را در میان دریا بیفکنی و مرگ را به خاطر سختی‌های بزرگی که به تو رسیده بود اختیار </w:t>
      </w:r>
    </w:p>
    <w:p>
      <w:pPr>
        <w:pStyle w:val="BookText"/>
        <w:rPr/>
      </w:pPr>
      <w:r>
        <w:rPr>
          <w:rFonts w:ascii="IRNazanin" w:hAnsi="IRNazanin" w:eastAsia="IRNazanin"/>
          <w:color w:val="111111"/>
          <w:sz w:val="28"/>
          <w:sz w:val="28"/>
          <w:szCs w:val="28"/>
          <w:rtl w:val="true"/>
          <w:lang w:bidi="fa-IR"/>
        </w:rPr>
        <w:t>کنی و می‌دانم زمانی را که نجات یافتی و هنگامی را که آن دو صورت نیکو را مشاهده کردی و زمانی را که به دنبال آن پرنده‌ای که فرود آمده بود رفتی و چون تو را دید به آسمان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 و اینجا بنشین خدای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اخبار غیبی را شنیدم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چه کسی تو را از احوال من با خبر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پنهان و آشکار، و همان کسی که تو را هنگامی که به نماز می‌ایستی و نیز حرکتت را در میان سجده‌کنندگان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گرسنه‌ای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کلماتی گفت که من فقط حرکت لب‌های او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سفرۀ غذایی که بر آن پارچه‌ای کشیده شده بود حاضر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آن را کنار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از آن‌چه خداوند روزی تو نموده است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خوردم که دل‌چسب‌تر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آبی به من نوشانید که لذیذتر و گواراتر از آن نیاشامیده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خواند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به شهر خودت بر گردی؟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مرا بر می‌گرداند؟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احترام و بزرگ‌داشت دوستان‌مان، این کار را برای آن‌ها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دعاهایی خواند و دست خود را به سوی آسمان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فوراً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ابرهایی پراکنده بر درِ غار سایه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ابری که نزدیک می‌شد،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 يَا وَلِيَّ اللَّهِ وَ حُجَّتَهُ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باد ای ولیّ و نماینده و حجّت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جواب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باد سلام و رحمت و برکات خداوند ای ابر شنونده و 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هر قطعه ابر سؤال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پاسخ می‌داد که به فلان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سؤال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ابر رحمت هستی یا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پاسخ می‌داد که ابر رحمت است یا غضب و می‌رفت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 که ابر زیبا و روشنی‌بخشی آمد و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وَلِيَّ اللَّهِ وَ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نیز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 تو باد سلام ای ابر شنونده و مطیع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 می‌خواهی بروی؟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طالقان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نزول رحمت یا غضب؟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رحمت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را در راه خدا به امانت نزد تو می‌سپارم، او را بردار و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و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خداوند بر روی زمین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بازوی مرا گرفت و مرا بر ابر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سوگند می‌دهم به خداوند عظیم و به حقّ حضرت محمّد خاتم پیامبران و حضرت علیّ سرور اوصیاء و امامان پاک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بفرمائی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 عظیمی به تو عطا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علیّ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هیچ‌گاه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چشم به هم 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خود را خالی از حجّت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او یا پنهان است و یا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آشکار و نیز حجّت پنهان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هستم در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سخن‌گوی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زمان موسی بن جعفرم</w:t>
      </w:r>
      <w:r>
        <w:rPr>
          <w:rFonts w:eastAsia="IRNazanin" w:cs="IRNazanin"/>
          <w:color w:val="111111"/>
          <w:sz w:val="28"/>
          <w:szCs w:val="28"/>
          <w:rtl w:val="true"/>
          <w:lang w:bidi="fa-IR"/>
        </w:rPr>
        <w:t>."</w:t>
      </w:r>
      <w:r>
        <w:rPr>
          <w:rStyle w:val="FootnoteAnchor"/>
          <w:rtl w:val="true"/>
        </w:rPr>
        <w:footnoteReference w:id="29"/>
      </w:r>
      <w:bookmarkStart w:id="60" w:name="pg16666_181943"/>
    </w:p>
    <w:p>
      <w:pPr>
        <w:pStyle w:val="BookText"/>
        <w:rPr/>
      </w:pPr>
      <w:bookmarkEnd w:id="60"/>
      <w:r>
        <w:rPr>
          <w:rFonts w:ascii="IRNazanin" w:hAnsi="IRNazanin" w:eastAsia="IRNazanin"/>
          <w:color w:val="111111"/>
          <w:sz w:val="28"/>
          <w:sz w:val="28"/>
          <w:szCs w:val="28"/>
          <w:rtl w:val="true"/>
          <w:lang w:bidi="fa-IR"/>
        </w:rPr>
        <w:t xml:space="preserve">پس من امامت حضرت و امامت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ابر دستور پرواز دادند و ابر شروع به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هیچ‌گونه ناراحتی و دردی احساس نکردم و دچار وحشت نشدم، و مرا به چشم به هم زدنی به طالقان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خیابانی که اهل و عیالم آن‌جا بودند و محلّ سکونتم بود سالم بر زمین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ملعون که گفتار او را شنید، دستور قتل او را صادر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فضیلت موسی بن جعفر را احدی نشنود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1" w:name="__RefHeading___Toc12124084_1280447820"/>
      <w:bookmarkStart w:id="62" w:name="_Toc21"/>
      <w:bookmarkEnd w:id="61"/>
      <w:r>
        <w:rPr>
          <w:rtl w:val="true"/>
        </w:rPr>
        <w:t>ضعیف‌نوازی</w:t>
      </w:r>
      <w:bookmarkEnd w:id="62"/>
    </w:p>
    <w:p>
      <w:pPr>
        <w:pStyle w:val="BookText"/>
        <w:rPr/>
      </w:pPr>
      <w:r>
        <w:rPr>
          <w:rFonts w:ascii="IRNazanin" w:hAnsi="IRNazanin" w:eastAsia="IRNazanin"/>
          <w:color w:val="111111"/>
          <w:sz w:val="28"/>
          <w:sz w:val="28"/>
          <w:szCs w:val="28"/>
          <w:rtl w:val="true"/>
          <w:lang w:bidi="fa-IR"/>
        </w:rPr>
        <w:t xml:space="preserve">جناب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کمک به شیعیان و با حفظ تقیّه وزیر دربار هارون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ابراهیم شتربان از او اجازۀ ملاقات خواست ولی او اجازه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سال که برای انجام حجّ سفر کرده بود، در مدینه 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ملاقات خواست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وقتی علیّ بن یقطین آن حضرت را دید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من سر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راه ندادم زیرا تو برادرت ابراهیم شتربان را راه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حجّ تو را قبول نمی‌کند تا این که ابراهیم شتربان تو را ببخشاید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چه‌گونه الآن به ابراهیم شتربان دسترسی داشته باشم و حال آن‌که من در مدینه هستم و او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شب فرا رسید بدون این‌که کسی از اطرافیان و غلامانت بفهمد، کنار بقیع برو؛ در آن‌جا اسبی زین‌کرده آماده است، آن را سوار شو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طبق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شب کنار بقیع رفت و اسبی را که آماده بود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او را در کنار خانۀ ابراهیم شتربان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یقطین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از داخل خانه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 وزیر دربار درِ خانۀ من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عظیم مرا به این‌جا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سوگند داد که اجازۀ ورود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درون خانه رفت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حضرت مولی از قبول من خودداری کرده است تا این که تو مرا ببخشایی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او را قسم داد که پای خود را بر صورتش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حیا کرد و از این کار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او را قسم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ناچار پایش را بر صورت علیّ بن یقطین نهاد و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خانۀ او خارج گردید و سوار بر اسب شد و همان شب، او را در مدینه به سرای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اجازۀ ورود دادند و قبولش نمودند</w:t>
      </w:r>
      <w:r>
        <w:rPr>
          <w:rFonts w:eastAsia="IRNazanin" w:cs="IRNazanin"/>
          <w:color w:val="111111"/>
          <w:sz w:val="28"/>
          <w:szCs w:val="28"/>
          <w:rtl w:val="true"/>
          <w:lang w:bidi="fa-IR"/>
        </w:rPr>
        <w:t>.</w:t>
      </w:r>
      <w:r>
        <w:rPr>
          <w:rStyle w:val="FootnoteAnchor"/>
          <w:rtl w:val="true"/>
        </w:rPr>
        <w:footnoteReference w:id="32"/>
      </w:r>
      <w:bookmarkStart w:id="63" w:name="pg16666_181946"/>
    </w:p>
    <w:p>
      <w:pPr>
        <w:pStyle w:val="Heading3"/>
        <w:numPr>
          <w:ilvl w:val="2"/>
          <w:numId w:val="1"/>
        </w:numPr>
        <w:rPr/>
      </w:pPr>
      <w:bookmarkStart w:id="64" w:name="__RefHeading___Toc12124086_1280447820"/>
      <w:bookmarkStart w:id="65" w:name="_Toc22"/>
      <w:bookmarkEnd w:id="63"/>
      <w:bookmarkEnd w:id="64"/>
      <w:r>
        <w:rPr>
          <w:rtl w:val="true"/>
        </w:rPr>
        <w:t xml:space="preserve">دنیا در مشت امام </w:t>
      </w:r>
      <w:r>
        <w:rPr>
          <w:rtl w:val="true"/>
        </w:rPr>
        <w:t>(</w:t>
      </w:r>
      <w:r>
        <w:rPr>
          <w:rtl w:val="true"/>
        </w:rPr>
        <w:t>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کاغذی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دنیا در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قطعۀ گردویی،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نمودم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یاران و دوستان ما این حدیث را روایت کرده‌اند؛ من آن را انکار نکرده‌ام ولی دوست دارم آن را از خود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آن نوشته نمودند، سپس آن را پیچیدند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کردم که بر حضرت سنگین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نوشته شده حقّ است، پس آن را به پوستی منتقل کن</w:t>
      </w:r>
      <w:r>
        <w:rPr>
          <w:rFonts w:eastAsia="IRNazanin" w:cs="IRNazanin"/>
          <w:color w:val="111111"/>
          <w:sz w:val="28"/>
          <w:szCs w:val="28"/>
          <w:rtl w:val="true"/>
          <w:lang w:bidi="fa-IR"/>
        </w:rPr>
        <w:t>.»</w:t>
      </w:r>
      <w:r>
        <w:rPr>
          <w:rStyle w:val="FootnoteAnchor"/>
          <w:rtl w:val="true"/>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 بیان جمله‌ی آخر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به پوست منتقل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روی پوست دبّاغی‌شده بنویس تا دوام آن نسبت به کاغذ بیشتر باشد</w:t>
      </w:r>
      <w:r>
        <w:rPr>
          <w:rFonts w:eastAsia="IRNazanin" w:cs="IRNazanin"/>
          <w:color w:val="111111"/>
          <w:sz w:val="28"/>
          <w:szCs w:val="28"/>
          <w:rtl w:val="true"/>
          <w:lang w:bidi="fa-IR"/>
        </w:rPr>
        <w:t>.</w:t>
      </w:r>
      <w:bookmarkStart w:id="66" w:name="pg16666_181947"/>
    </w:p>
    <w:p>
      <w:pPr>
        <w:pStyle w:val="Heading3"/>
        <w:numPr>
          <w:ilvl w:val="2"/>
          <w:numId w:val="1"/>
        </w:numPr>
        <w:rPr/>
      </w:pPr>
      <w:bookmarkStart w:id="67" w:name="__RefHeading___Toc12124088_1280447820"/>
      <w:bookmarkStart w:id="68" w:name="_Toc23"/>
      <w:bookmarkEnd w:id="66"/>
      <w:bookmarkEnd w:id="67"/>
      <w:r>
        <w:rPr>
          <w:rtl w:val="true"/>
        </w:rPr>
        <w:t>اگر بخواهم</w:t>
      </w:r>
      <w:bookmarkEnd w:id="68"/>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به آسمان بالا رفتند و وقتی فرود آمدند، سلاحی از نور به همراه 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مرا از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با این سلاح به او سیلی می‌زنم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وقتی این خبر به هارون رسید، سه بار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حضرت را آزاد کرد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9" w:name="__RefHeading___Toc12124090_1280447820"/>
      <w:bookmarkStart w:id="70" w:name="_Toc24"/>
      <w:bookmarkEnd w:id="69"/>
      <w:r>
        <w:rPr>
          <w:rtl w:val="true"/>
        </w:rPr>
        <w:t xml:space="preserve">از علائم امام </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خود خوابیده بودم که ناگاه احساس کردم کسی با پایش به من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هراسناک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هراسان شدم، مرا به سینه‌اش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وضو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وضو گرفتم دست مرا گرفتند و از درِ خانه‌ام خارج کردند، با آن که درِ خانه قفل بود، نمی‌دانم آن حضرت چه‌گونه و از کجا مرا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خانه دیدم شتری بسته شده و برای ایشان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ریسمان آن را باز کردند و بر آن سوار شدند، مرا هم در ردیف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راه بردند، در محلّی مرا پیاده کردند و در آن‌جا با من بیست و چهار رکعت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چه مکانی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رسولش و ولیّ و نماینده‌اش و فرزند رسولش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قبر جدّم حسین بن علیّ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سوار مرکب شدیم، اندک راهی که رفت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سگ‌ها و نگهبانان همگی ایستاده‌اند ولی گویا چیزی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داخل مسجد کردند و با من هفده رکعت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این‌جا کجاست؟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کوفه است و این بیت الطَّشت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سوار مرکب شدیم، کمی راه که رفت مرا پیاده کردند و با من بیست و چهار رکعت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رسولش و فرزند رسولش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قبر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سوار مرکب شدیم و پس از پیمودن اندک راهی پیاده‌ام کردند و داخل مکّه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 کعبه و چاه زمزم و بیت الشراب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رسولش و فرزند رسولش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مکّه است و این کعبه و این زمزم و این بیت الشراب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مرا اندکی راه بردند و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 قبر شریف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با من بیست و چهار رکعت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کجا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رسولش و فرزند رسولش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مسجد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شریف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کمی راه بردند و وارد شِعب ابی جُبَیر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علائم و نشانه‌های امام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شب از ما رو برگردانید 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روز با روشنائی زیاد و خورشید نورانی و باصفایش به ما روی آورد 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نماز ظهر را اقامه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شب چهرۀ خود را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نماز مغرب را اقامه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مقدار برای من کافی است ای فرزند رسول خدا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مرا سیر مختصری دادند تا کنار کوهی که به دنیا احاطه داشت و دنیا نسبت به آن مانند ظرف </w:t>
      </w:r>
    </w:p>
    <w:p>
      <w:pPr>
        <w:pStyle w:val="BookText"/>
        <w:rPr/>
      </w:pPr>
      <w:r>
        <w:rPr>
          <w:rFonts w:ascii="IRNazanin" w:hAnsi="IRNazanin" w:eastAsia="IRNazanin"/>
          <w:color w:val="111111"/>
          <w:sz w:val="28"/>
          <w:sz w:val="28"/>
          <w:szCs w:val="28"/>
          <w:rtl w:val="true"/>
          <w:lang w:bidi="fa-IR"/>
        </w:rPr>
        <w:t>کوچکی بود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رسولش و فرزند رسولش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کوهی است که به دنیا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در آن‌جا گروهی را دیدم که لباس‌های سفید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قوم حضرت موسی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سلام کردند و من نیز سلام کردم و آن‌ها سلام ما را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من خسته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در بستر خود بخوابی؟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یک قدم برداشتند و سپس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 منزلم قرار گرفته، به خواب رفتم</w:t>
      </w:r>
      <w:r>
        <w:rPr>
          <w:rFonts w:eastAsia="IRNazanin" w:cs="IRNazanin"/>
          <w:color w:val="111111"/>
          <w:sz w:val="28"/>
          <w:szCs w:val="28"/>
          <w:rtl w:val="true"/>
          <w:lang w:bidi="fa-IR"/>
        </w:rPr>
        <w:t xml:space="preserve">! ... </w:t>
      </w:r>
      <w:r>
        <w:rPr>
          <w:rStyle w:val="FootnoteAnchor"/>
          <w:rtl w:val="true"/>
        </w:rPr>
        <w:footnoteReference w:id="36"/>
      </w:r>
      <w:bookmarkStart w:id="71" w:name="pg16666_181952"/>
    </w:p>
    <w:p>
      <w:pPr>
        <w:pStyle w:val="Heading3"/>
        <w:numPr>
          <w:ilvl w:val="2"/>
          <w:numId w:val="1"/>
        </w:numPr>
        <w:rPr/>
      </w:pPr>
      <w:bookmarkStart w:id="72" w:name="__RefHeading___Toc12124092_1280447820"/>
      <w:bookmarkStart w:id="73" w:name="_Toc25"/>
      <w:bookmarkEnd w:id="71"/>
      <w:bookmarkEnd w:id="72"/>
      <w:r>
        <w:rPr>
          <w:rtl w:val="true"/>
        </w:rPr>
        <w:t>حضور بر جنازۀ شیعیان</w:t>
      </w:r>
      <w:bookmarkEnd w:id="73"/>
    </w:p>
    <w:p>
      <w:pPr>
        <w:pStyle w:val="BookText"/>
        <w:rPr/>
      </w:pPr>
      <w:r>
        <w:rPr>
          <w:rFonts w:ascii="IRNazanin" w:hAnsi="IRNazanin" w:eastAsia="IRNazanin"/>
          <w:color w:val="111111"/>
          <w:sz w:val="28"/>
          <w:sz w:val="28"/>
          <w:szCs w:val="28"/>
          <w:rtl w:val="true"/>
          <w:lang w:bidi="fa-IR"/>
        </w:rPr>
        <w:t xml:space="preserve">شَطیطه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ایمانی بود که در نیشابور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شیعیان نیشابور خواستند اموالی به سوی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او هم درهمی را همراه با بافته‌ای که پنبه‌اش را با دست خود رشته بود و چهار درهم ارزش داشت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این زن با اخلاص فرستاده بود پذیرفتند و به قاصد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شطیطه برسان و این کیسۀ پول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کیسه 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قطعه‌ای از کفن‌های خود را که از دهکدۀ صیداء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پنبه‌اش به دست آمده و خواهرم حلیمه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 خود رشته است برای او هدیّه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 که به او بگو بعد از رسیدن قاصد، فقط نوزده روز زنده می‌مانی و خودم عهده‌دار نماز گزاردن بر تو می‌شوم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این زن با ایمان از دنیا 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جنازۀ او حاضر شدند و هنگام بازگشت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بر من و دیگر امامان لازم است که بر جنازۀ </w:t>
      </w:r>
      <w:bookmarkStart w:id="74" w:name="pg16666_181953"/>
    </w:p>
    <w:p>
      <w:pPr>
        <w:pStyle w:val="BookText"/>
        <w:rPr/>
      </w:pPr>
      <w:bookmarkEnd w:id="74"/>
      <w:r>
        <w:rPr>
          <w:rFonts w:ascii="IRNazanin" w:hAnsi="IRNazanin" w:eastAsia="IRNazanin"/>
          <w:color w:val="111111"/>
          <w:sz w:val="28"/>
          <w:sz w:val="28"/>
          <w:szCs w:val="28"/>
          <w:rtl w:val="true"/>
          <w:lang w:bidi="fa-IR"/>
        </w:rPr>
        <w:t>شما شیعیان در هر سرزمینی که باشید حاضر شویم؛ پس در امور خود تقوا و خداپروایی پیشه کنید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5" w:name="__RefHeading___Toc12124094_1280447820"/>
      <w:bookmarkStart w:id="76" w:name="_Toc26"/>
      <w:bookmarkEnd w:id="75"/>
      <w:r>
        <w:rPr>
          <w:rtl w:val="true"/>
        </w:rPr>
        <w:t>ماجرای سفر حجّ</w:t>
      </w:r>
      <w:bookmarkEnd w:id="76"/>
    </w:p>
    <w:p>
      <w:pPr>
        <w:pStyle w:val="BookText"/>
        <w:rPr/>
      </w:pPr>
      <w:r>
        <w:rPr>
          <w:rFonts w:ascii="IRNazanin" w:hAnsi="IRNazanin" w:eastAsia="IRNazanin"/>
          <w:color w:val="111111"/>
          <w:sz w:val="28"/>
          <w:sz w:val="28"/>
          <w:szCs w:val="28"/>
          <w:rtl w:val="true"/>
          <w:lang w:bidi="fa-IR"/>
        </w:rPr>
        <w:t>شقیق بَلخی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روانۀ سفر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قادسیّه که رسیدم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جمعیّت انبوهی را دیدم که زینت نموده، برای حجّ حرکت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چشمم به جوان نیکوچهرۀ گندم‌گون ضعیفی افتاد که لباسی پشمی بر روی لباس‌هایش پوشیده و جامه‌ای به خود پیچیده و جدا از مردم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از طائفۀ صوفیّه است و می‌خواهد در میان راه سربار مردم باشد و زحمت خود را به دوش دیگران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اکنون نزد او می‌روم و توبیخ و سرزنشش می‌کنم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نزدیک او رفتم، همین که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كَثِيراً مِنَ الظَّنِّ إِنَّ بَعْضَ الظَّنِّ 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گمان‌های بد دربارۀ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به آن‌ها ترتیب اثر ندهید؛ چرا که حقیقتاً پاره‌ای از گمان‌ها گناه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فرمود و مرا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 مرا ذکر کرد و از باطن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بنده‌ای از بندگان صالح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باید به او برسانم و از او حلالیّت بطلبم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او را تعقیب کردم ولی به او نرسیدم و از دیدگان من ناپدید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منزلی در میان راه به نام واقصه رسیدیم و آن‌جا فرود آمدیم، او را دیدم که نماز می‌خواند و اعضای بدنش می‌لرزد و اشک از چشمانش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گم‌شدۀ من است که در جست و جوی او بودم، از این فرصت استفاده کنم و نزد او بروم و حلالّت بطلبم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کمی صبر کردم تا نشست و از نمازش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را تلاوت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من </w:t>
      </w:r>
    </w:p>
    <w:p>
      <w:pPr>
        <w:pStyle w:val="BookText"/>
        <w:rPr/>
      </w:pPr>
      <w:r>
        <w:rPr>
          <w:rFonts w:ascii="IRNazanin" w:hAnsi="IRNazanin" w:eastAsia="IRNazanin"/>
          <w:color w:val="111111"/>
          <w:sz w:val="28"/>
          <w:sz w:val="28"/>
          <w:szCs w:val="28"/>
          <w:rtl w:val="true"/>
          <w:lang w:bidi="fa-IR"/>
        </w:rPr>
        <w:t>بسی آمرزندۀ کسی هستم که توبه کند و ایمان آورد و با اطاعت از دستورات من کار شایسته کند و آن‌گاه راه درست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مرا ترک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بی‌شکّ از ابدال و مردان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مرتبۀ دوم است که از باطن و سرّ نهانی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منزل‌گاه زباله رسیدیم دیدم آن جوان کنار چاه ایستاده و در دست پیاله‌ای گرفته و می‌خواهد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پیاله از دستش در میان چاه افتاد؛ پس نگاهی به آسمان کرد 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مایۀ سیراب شدن من هنگامی که تشنۀ آب می‌شوم و قوت و طعام من وقتی که ارادۀ غذا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پیاله ندارم، آن را از من مگیر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دیدم آب چاه بالا آمد و او دست خود را دراز کرد و از آب پر نمود، پس وضو گرفت و چهار رکعت نماز گزارد و به طرف تلّ ریگی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ریگ‌ها برداشت و در میان کاسه ریخت و آن را حرکت داد و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او رفتم و بر او سلام کردم و وقتی پاسخم را گفت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زیادتی و </w:t>
      </w:r>
    </w:p>
    <w:p>
      <w:pPr>
        <w:pStyle w:val="BookText"/>
        <w:rPr/>
      </w:pPr>
      <w:r>
        <w:rPr>
          <w:rFonts w:ascii="IRNazanin" w:hAnsi="IRNazanin" w:eastAsia="IRNazanin"/>
          <w:color w:val="111111"/>
          <w:sz w:val="28"/>
          <w:sz w:val="28"/>
          <w:szCs w:val="28"/>
          <w:rtl w:val="true"/>
          <w:lang w:bidi="fa-IR"/>
        </w:rPr>
        <w:t>باقی‌ماندۀ آن‌چه خداوند به شما عنایت کرده، به من هم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نعمت‌های ظاهری و باطنی خداوند شامل حال ماست؛ پس گمان خود را به پروردگارت نیکو گردان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آن کاسه را به من مرحمت نمود، از آن آشامیدم دیدم شوربائی است که از آب و شکر درست شده و به خدا قسم، لذیذتر و خوش‌بوتر از آن هرگز چیزی نیاشامیده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و سیراب گردیدم و تا مدّتی به غذا و نوشیدنی میل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او را ندیدم تا وارد مکّه شدیم، نیمه شبی او را کنار قبّۀ الشراب دیدم که با خشوع کامل به نماز ایستاده و پیوسته ناله و گریه می‌کرد تا شب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سپیدۀ صبح ظاهر شد، در جایگاه نمازش نشست و مدّتی به تسبیح خداوند پرداخت، سپس برخاست و نماز صبح را به جا آورد و بعد از آن هفت بار گرد کعبه طواف کرد و خارج شد، من هم به دنبال او بیرون رفتم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آنچه در بین راه از او مشاهده کردم که تنها بود، دیدم اطراف او دوستان و یاران و غلامانش </w:t>
      </w:r>
      <w:bookmarkStart w:id="77" w:name="pg16666_181957"/>
    </w:p>
    <w:p>
      <w:pPr>
        <w:pStyle w:val="BookText"/>
        <w:rPr/>
      </w:pPr>
      <w:bookmarkEnd w:id="77"/>
      <w:r>
        <w:rPr>
          <w:rFonts w:ascii="IRNazanin" w:hAnsi="IRNazanin" w:eastAsia="IRNazanin"/>
          <w:color w:val="111111"/>
          <w:sz w:val="28"/>
          <w:sz w:val="28"/>
          <w:szCs w:val="28"/>
          <w:rtl w:val="true"/>
          <w:lang w:bidi="fa-IR"/>
        </w:rPr>
        <w:t>پروانه‌وار می‌گردند، مردم بر او سلام می‌کنند و از او اجلال و احترام به عمل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اطرافیان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بن جعفر بن محمّد بن علیّ بن الحسین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عجائب و کراماتی که مشاهده کردم، اگر از غیر او بود عجیب و شگفت‌انگیز بود، ولی از مثل چنین آقائی هیچ‌گونه تعجّبی ندارد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78" w:name="__RefHeading___Toc12124096_1280447820"/>
      <w:bookmarkStart w:id="79" w:name="_Toc27"/>
      <w:bookmarkEnd w:id="78"/>
      <w:r>
        <w:rPr>
          <w:rtl w:val="true"/>
        </w:rPr>
        <w:t xml:space="preserve">عبادت امام </w:t>
      </w:r>
      <w:r>
        <w:rPr>
          <w:rtl w:val="true"/>
        </w:rPr>
        <w:t>(</w:t>
      </w:r>
      <w:r>
        <w:rPr>
          <w:rtl w:val="true"/>
        </w:rPr>
        <w:t>علیه السلام</w:t>
      </w:r>
      <w:r>
        <w:rPr>
          <w:rtl w:val="true"/>
        </w:rPr>
        <w:t>)</w:t>
      </w:r>
      <w:bookmarkEnd w:id="79"/>
    </w:p>
    <w:p>
      <w:pPr>
        <w:pStyle w:val="BookText"/>
        <w:rPr/>
      </w:pPr>
      <w:r>
        <w:rPr>
          <w:rFonts w:ascii="Amiri" w:hAnsi="Amiri" w:eastAsia="Amiri" w:cs="Amiri"/>
          <w:color w:val="111111"/>
          <w:sz w:val="28"/>
          <w:sz w:val="28"/>
          <w:szCs w:val="28"/>
          <w:rtl w:val="true"/>
          <w:lang w:bidi="ar-SA"/>
        </w:rPr>
        <w:t xml:space="preserve">در زیارت حضرت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 می‌داریم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صَلِّ عَلَى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يُحْيِي اللَّيْلَ بِالسَّهَرِ إِلَى السَّحَرِ بِمُوَاصَلَةِ الِاسْتِغْفَارِ حَلِيفِ السَّجْدَةِ الطَّوِيلَةِ وَ الدُّمُوعِ الْغَزِيرَةِ وَ الْمُنَاجَاةِ الْكَثِيرَةِ وَ الضَّرَاعَاتِ الْمُتَّصِلَةِ الْجَمِيلَة </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و رحمت فرست بر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آقائی که همواره تا سحر شب‌زنده‌داری می‌کرد همراه با استغفار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ملازم با </w:t>
      </w:r>
    </w:p>
    <w:p>
      <w:pPr>
        <w:pStyle w:val="BookText"/>
        <w:rPr/>
      </w:pPr>
      <w:r>
        <w:rPr>
          <w:rFonts w:ascii="IRNazanin" w:hAnsi="IRNazanin" w:eastAsia="IRNazanin"/>
          <w:color w:val="111111"/>
          <w:sz w:val="28"/>
          <w:sz w:val="28"/>
          <w:szCs w:val="28"/>
          <w:rtl w:val="true"/>
          <w:lang w:bidi="fa-IR"/>
        </w:rPr>
        <w:t>سجده‌های طولان و اشک ریزان و مناجات فراوان و تضرّع و نالۀ پیوسته و زیبا به درگاه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غلامی داشتند که قیچی به دست می‌گرفت و پینه‌هایی که بر اثر زیادی سجده، بر پیشانی مبارک و استخوان بینی آن حضرت بسته می‌شد، می‌برید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فضل بن ربیع وارد شدم در حالی که بر بام خانه‌اش نشسته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بالا میان آن اتاق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جامه‌ای را می‌بینم که بر روی زمین افکنده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بهتر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دقّت نگاه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مردی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سؤالات دیگری که پرسید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 الحسن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او را مراقبت می‌کنم، هیچ‌گاه او را جز در این حالی که می‌بینی مشاهده نکرده‌ام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نماز صبح را که به جا می‌آورد، تا هنگام طلوع خورشید به خواندن تعقیبات نماز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می‌رود و تا اذان ظهر سجده‌اش را ادامه می‌دهد </w:t>
      </w:r>
    </w:p>
    <w:p>
      <w:pPr>
        <w:pStyle w:val="BookText"/>
        <w:rPr/>
      </w:pPr>
      <w:r>
        <w:rPr>
          <w:rFonts w:ascii="IRNazanin" w:hAnsi="IRNazanin" w:eastAsia="IRNazanin"/>
          <w:color w:val="111111"/>
          <w:sz w:val="28"/>
          <w:sz w:val="28"/>
          <w:szCs w:val="28"/>
          <w:rtl w:val="true"/>
          <w:lang w:bidi="fa-IR"/>
        </w:rPr>
        <w:t>و کسی را سفارش نموده که وقت اذان را خبر دهد، آن‌گاه برمی‌خیزد و بدون این که وضوی تازه‌ای بگیرد، نماز می‌خواند و من می‌فهمم که او در سجدۀ طولانی خود به خواب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ظهر و عصر و نوافل و تعقیبات آن فارغ می‌شود تا غروب در حال سجده است، سپس برمی‌خیزد و با همان وضوئی که دارد، نماز مغرب را می‌خواند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نماز مغرب و عشاء و نوافل و تعقیبات آن را به جا می‌آورد، با غذای مختصری که برای او می‌آورند افطار می‌کند، سپس تجدید وضو می‌نماید و بعد از آن سجده‌ای به جا می‌آورد و چون سر از سجده برمی‌دارد، استراحت کوتاه و خواب سبکی می‌کند، سپس برمی‌خیزد و دوباره وضو می‌گیرد و به نماز می‌ایستد و تا طلوع فجر به نماز مشغول است و چون غلامش وقت طلوع فجر را خبر می‌دهد، نماز صبح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یک سال است که این روش اوست</w:t>
      </w:r>
      <w:r>
        <w:rPr>
          <w:rFonts w:eastAsia="IRNazanin" w:cs="IRNazanin"/>
          <w:color w:val="111111"/>
          <w:sz w:val="28"/>
          <w:szCs w:val="28"/>
          <w:rtl w:val="true"/>
          <w:lang w:bidi="fa-IR"/>
        </w:rPr>
        <w:t>! ...»</w:t>
      </w:r>
      <w:r>
        <w:rPr>
          <w:rStyle w:val="FootnoteAnchor"/>
          <w:rtl w:val="true"/>
        </w:rPr>
        <w:footnoteReference w:id="43"/>
      </w:r>
      <w:bookmarkStart w:id="80" w:name="pg16666_181960"/>
    </w:p>
    <w:p>
      <w:pPr>
        <w:pStyle w:val="Heading2"/>
        <w:numPr>
          <w:ilvl w:val="1"/>
          <w:numId w:val="1"/>
        </w:numPr>
        <w:rPr/>
      </w:pPr>
      <w:bookmarkStart w:id="81" w:name="__RefHeading___Toc12124098_1280447820"/>
      <w:bookmarkStart w:id="82" w:name="_Toc28"/>
      <w:bookmarkEnd w:id="80"/>
      <w:bookmarkEnd w:id="81"/>
      <w:r>
        <w:rPr>
          <w:rtl w:val="true"/>
        </w:rPr>
        <w:t xml:space="preserve">چند هدیّه آسمانی از حضرت امام موسی کاظم </w:t>
      </w:r>
      <w:r>
        <w:rPr>
          <w:rtl w:val="true"/>
        </w:rPr>
        <w:t>(</w:t>
      </w:r>
      <w:r>
        <w:rPr>
          <w:rtl w:val="true"/>
        </w:rPr>
        <w:t>علیه السلام</w:t>
      </w:r>
      <w:r>
        <w:rPr>
          <w:rtl w:val="true"/>
        </w:rPr>
        <w:t>)</w:t>
      </w:r>
      <w:bookmarkEnd w:id="82"/>
    </w:p>
    <w:p>
      <w:pPr>
        <w:pStyle w:val="Heading3"/>
        <w:numPr>
          <w:ilvl w:val="2"/>
          <w:numId w:val="1"/>
        </w:numPr>
        <w:rPr/>
      </w:pPr>
      <w:bookmarkStart w:id="83" w:name="__RefHeading___Toc12124100_1280447820"/>
      <w:bookmarkStart w:id="84" w:name="_Toc29"/>
      <w:bookmarkEnd w:id="83"/>
      <w:r>
        <w:rPr>
          <w:rtl w:val="true"/>
        </w:rPr>
        <w:t>اطاعت از رهبر عادل</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رهبر عادل، تمام عزّت و صلابت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85" w:name="__RefHeading___Toc12124102_1280447820"/>
      <w:bookmarkStart w:id="86" w:name="_Toc30"/>
      <w:bookmarkEnd w:id="85"/>
      <w:r>
        <w:rPr>
          <w:rtl w:val="true"/>
        </w:rPr>
        <w:t>معیار نبودن مدح و ذمّ مردم</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دست تو گردویی باشد و مردم بگویند که در دستت مرواریدی هست، تو را سودی ندهد در حالی که می‌دانی آن، گردو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دست تو مرواریدی باشد و مردم بگویند که در دستت گردویی هست، تو را زیانی نرساند و حال آن که می‌دانی آن، مروارید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7" w:name="__RefHeading___Toc12124104_1280447820"/>
      <w:bookmarkStart w:id="88" w:name="_Toc31"/>
      <w:bookmarkEnd w:id="87"/>
      <w:r>
        <w:rPr>
          <w:rtl w:val="true"/>
        </w:rPr>
        <w:t>نکوهش کثرت، مدح قلّت</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و صاحب جلال اکثریّت را نکوهش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اکثریّت کسانی که در زمین هستند پیروی کنی، تو را از راه خداوند گم‌راه </w:t>
      </w:r>
      <w:bookmarkStart w:id="89" w:name="pg16666_181961"/>
    </w:p>
    <w:p>
      <w:pPr>
        <w:pStyle w:val="BookText"/>
        <w:rPr/>
      </w:pPr>
      <w:bookmarkEnd w:id="89"/>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اکثر آنان نمی‌دانند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گروه اندک را ستوده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بندگان من، اندکی شاکر و سپاس‌گزارند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شرکائی که اهل ایمان و عمل صالح باشند، اندکند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نوح، جز عدّۀ اندکی ایمان نیاوردند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يَا هِشَامُ ثُمَّ مَدَحَ الْقِلَّةَ فَقَالَ وَ قَلِيلٌ مِنْ عِبادِيَ الشَّكُورُ وَ قَالَ وَ قَلِيلٌ ما هُمْ وَ 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p>
    <w:p>
      <w:pPr>
        <w:pStyle w:val="Heading3"/>
        <w:numPr>
          <w:ilvl w:val="2"/>
          <w:numId w:val="1"/>
        </w:numPr>
        <w:rPr/>
      </w:pPr>
      <w:bookmarkStart w:id="90" w:name="__RefHeading___Toc12124106_1280447820"/>
      <w:bookmarkStart w:id="91" w:name="_Toc32"/>
      <w:bookmarkEnd w:id="90"/>
      <w:r>
        <w:rPr>
          <w:rtl w:val="true"/>
        </w:rPr>
        <w:t>پذیرفتن عذر</w:t>
      </w:r>
      <w:bookmarkEnd w:id="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شما را به وصیّتی سفارش می‌کنم که اگر کسی آن را حفظ کرده، به آن عمل نماید، ضایع نخواهد شد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نزد شما آمد و در گوش راست شما سخنان ناپسندی </w:t>
      </w:r>
      <w:bookmarkStart w:id="92" w:name="pg16666_181962"/>
    </w:p>
    <w:p>
      <w:pPr>
        <w:pStyle w:val="BookText"/>
        <w:rPr/>
      </w:pPr>
      <w:bookmarkEnd w:id="92"/>
      <w:r>
        <w:rPr>
          <w:rFonts w:ascii="IRNazanin" w:hAnsi="IRNazanin" w:eastAsia="IRNazanin"/>
          <w:color w:val="111111"/>
          <w:sz w:val="28"/>
          <w:sz w:val="28"/>
          <w:szCs w:val="28"/>
          <w:rtl w:val="true"/>
          <w:lang w:bidi="fa-IR"/>
        </w:rPr>
        <w:t>گفت، آن‌گاه برگشت و در گوش چپ شما عذرخواهی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نگفتم، عذرش را بپذیرید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93" w:name="__RefHeading___Toc12124108_1280447820"/>
      <w:bookmarkStart w:id="94" w:name="_Toc33"/>
      <w:bookmarkEnd w:id="93"/>
      <w:r>
        <w:rPr>
          <w:rtl w:val="true"/>
        </w:rPr>
        <w:t>موعظه</w:t>
      </w:r>
      <w:bookmarkEnd w:id="94"/>
    </w:p>
    <w:p>
      <w:pPr>
        <w:pStyle w:val="BookText"/>
        <w:rPr/>
      </w:pPr>
      <w:r>
        <w:rPr>
          <w:rFonts w:ascii="IRNazanin" w:hAnsi="IRNazanin" w:eastAsia="IRNazanin"/>
          <w:color w:val="111111"/>
          <w:sz w:val="28"/>
          <w:sz w:val="28"/>
          <w:szCs w:val="28"/>
          <w:rtl w:val="true"/>
          <w:lang w:bidi="fa-IR"/>
        </w:rPr>
        <w:t xml:space="preserve">روزی هارون لعنه الله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پندی مختصر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نیست که چشمت آن را می‌بیند جز این که در آن پند و موعظه‌ای هست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5" w:name="__RefHeading___Toc12124110_1280447820"/>
      <w:bookmarkStart w:id="96" w:name="_Toc34"/>
      <w:bookmarkEnd w:id="95"/>
      <w:r>
        <w:rPr>
          <w:rtl w:val="true"/>
        </w:rPr>
        <w:t>بسنده کردن به حدّ کفاف از دنیا</w:t>
      </w:r>
      <w:bookmarkEnd w:id="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تو را کافی است، بی‌نیازت کند، پس کم‌ترین چیز دنیا تو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تو را کافی است، بی‌نیازت نکند، پس هیچ چیز از دنیا تو را کافی نخواهد بود</w:t>
      </w:r>
      <w:r>
        <w:rPr>
          <w:rFonts w:eastAsia="IRNazanin" w:cs="IRNazanin"/>
          <w:color w:val="111111"/>
          <w:sz w:val="28"/>
          <w:szCs w:val="28"/>
          <w:rtl w:val="true"/>
          <w:lang w:bidi="fa-IR"/>
        </w:rPr>
        <w:t>!»</w:t>
      </w:r>
      <w:r>
        <w:rPr>
          <w:rStyle w:val="FootnoteAnchor"/>
          <w:rtl w:val="true"/>
        </w:rPr>
        <w:footnoteReference w:id="54"/>
      </w:r>
      <w:bookmarkStart w:id="97" w:name="pg16666_181963"/>
    </w:p>
    <w:p>
      <w:pPr>
        <w:pStyle w:val="Heading3"/>
        <w:numPr>
          <w:ilvl w:val="2"/>
          <w:numId w:val="1"/>
        </w:numPr>
        <w:rPr/>
      </w:pPr>
      <w:bookmarkStart w:id="98" w:name="__RefHeading___Toc12124112_1280447820"/>
      <w:bookmarkStart w:id="99" w:name="_Toc35"/>
      <w:bookmarkEnd w:id="97"/>
      <w:bookmarkEnd w:id="98"/>
      <w:r>
        <w:rPr>
          <w:rtl w:val="true"/>
        </w:rPr>
        <w:t>پرهیز از ریختن آبروی مردم</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ریختن آبروی مردم خودداری کند، خداوند از لغزش او در روز رستاخیز می‌گذرد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00" w:name="__RefHeading___Toc12124114_1280447820"/>
      <w:bookmarkStart w:id="101" w:name="_Toc36"/>
      <w:bookmarkEnd w:id="100"/>
      <w:r>
        <w:rPr>
          <w:rtl w:val="true"/>
        </w:rPr>
        <w:t>کم‌گویی</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کم‌گویی، حکمتی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سکوت؛ که به راستی شیوه‌ای نیکو و مایۀ کمی وزر و وبال و سبک‌باری از گناهان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02" w:name="__RefHeading___Toc12124116_1280447820"/>
      <w:bookmarkStart w:id="103" w:name="_Toc37"/>
      <w:bookmarkEnd w:id="102"/>
      <w:r>
        <w:rPr>
          <w:rtl w:val="true"/>
        </w:rPr>
        <w:t>رفق و مدارا</w:t>
      </w:r>
      <w:bookmarkEnd w:id="10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رفق و مدارا؛ که به راستی رفق و مدارا خجسته و مبارک است و تندخوئی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رفق و مدارا و نیکی و خوش‌اخلاقی، خانه‌ها را آباد می‌کند و رزق و 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Style w:val="FootnoteAnchor"/>
          <w:rtl w:val="true"/>
        </w:rPr>
        <w:footnoteReference w:id="57"/>
      </w:r>
      <w:bookmarkStart w:id="104" w:name="pg16666_181964"/>
    </w:p>
    <w:p>
      <w:pPr>
        <w:pStyle w:val="Heading3"/>
        <w:numPr>
          <w:ilvl w:val="2"/>
          <w:numId w:val="1"/>
        </w:numPr>
        <w:rPr/>
      </w:pPr>
      <w:bookmarkStart w:id="105" w:name="__RefHeading___Toc12124118_1280447820"/>
      <w:bookmarkStart w:id="106" w:name="_Toc38"/>
      <w:bookmarkEnd w:id="104"/>
      <w:bookmarkEnd w:id="105"/>
      <w:r>
        <w:rPr>
          <w:rtl w:val="true"/>
        </w:rPr>
        <w:t>مَثَل دنیا</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دنیا همانند آب شور دریاست؛ هر چه شخص تشنه از آن بنوشد، تشنگی‌اش بیشتر می‌شود تا این که او را بکشد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07" w:name="__RefHeading___Toc12124120_1280447820"/>
      <w:bookmarkStart w:id="108" w:name="_Toc39"/>
      <w:bookmarkEnd w:id="107"/>
      <w:r>
        <w:rPr>
          <w:rtl w:val="true"/>
        </w:rPr>
        <w:t>شیوۀ سکونت در دنیا</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همانند کسی باش که در خانه‌ای سکنی گزیده که برای او نیست و فقط در انتظار کوچ کردن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09" w:name="__RefHeading___Toc12124122_1280447820"/>
      <w:bookmarkStart w:id="110" w:name="_Toc40"/>
      <w:bookmarkEnd w:id="109"/>
      <w:r>
        <w:rPr>
          <w:rtl w:val="true"/>
        </w:rPr>
        <w:t>پی‌آمد مضایقه نمودن در مسیر طاعت الهی</w:t>
      </w:r>
      <w:bookmarkEnd w:id="11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از این که در مسیر طاعت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جان و آبرو و وقت و سایر امکاناتت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مضایقه کنی؛ که در این صورت دو چندانش را در مسیر معصیت خداوند پرداخت خواهی کرد</w:t>
      </w:r>
      <w:r>
        <w:rPr>
          <w:rFonts w:eastAsia="IRNazanin" w:cs="IRNazanin"/>
          <w:color w:val="111111"/>
          <w:sz w:val="28"/>
          <w:szCs w:val="28"/>
          <w:rtl w:val="true"/>
          <w:lang w:bidi="fa-IR"/>
        </w:rPr>
        <w:t>!»</w:t>
      </w:r>
      <w:r>
        <w:rPr>
          <w:rStyle w:val="FootnoteAnchor"/>
          <w:rtl w:val="true"/>
        </w:rPr>
        <w:footnoteReference w:id="60"/>
      </w:r>
      <w:bookmarkStart w:id="111" w:name="pg16666_181965"/>
    </w:p>
    <w:p>
      <w:pPr>
        <w:pStyle w:val="Heading3"/>
        <w:numPr>
          <w:ilvl w:val="2"/>
          <w:numId w:val="1"/>
        </w:numPr>
        <w:rPr/>
      </w:pPr>
      <w:bookmarkStart w:id="112" w:name="__RefHeading___Toc12124124_1280447820"/>
      <w:bookmarkStart w:id="113" w:name="_Toc41"/>
      <w:bookmarkEnd w:id="111"/>
      <w:bookmarkEnd w:id="112"/>
      <w:r>
        <w:rPr>
          <w:rtl w:val="true"/>
        </w:rPr>
        <w:t>فرجام ریاست‌طلبی</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جویای ریاست باشد، تباه می‌شود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14" w:name="__RefHeading___Toc12124126_1280447820"/>
      <w:bookmarkStart w:id="115" w:name="_Toc42"/>
      <w:bookmarkEnd w:id="114"/>
      <w:r>
        <w:rPr>
          <w:rtl w:val="true"/>
        </w:rPr>
        <w:t>برنامۀ زندگی</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کنید که اوقات خویش را به چهار بخش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مناجات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امر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معاشرت با برادران و اشخاص مورد اعتماد که شما را از عیب‌هایتان آگاه نمایند و از دل با شما خالص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برای خلوت کردن جهت لذّت‌های غیر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با این بخش است که برای سه بخش دیگر، نیرو می‌یابید</w:t>
      </w:r>
      <w:r>
        <w:rPr>
          <w:rFonts w:eastAsia="IRNazanin" w:cs="IRNazanin"/>
          <w:color w:val="111111"/>
          <w:sz w:val="28"/>
          <w:szCs w:val="28"/>
          <w:rtl w:val="true"/>
          <w:lang w:bidi="fa-IR"/>
        </w:rPr>
        <w:t>.»</w:t>
      </w:r>
      <w:r>
        <w:rPr>
          <w:rStyle w:val="FootnoteAnchor"/>
          <w:rtl w:val="true"/>
        </w:rPr>
        <w:footnoteReference w:id="62"/>
      </w:r>
      <w:bookmarkStart w:id="116" w:name="pg16666_181966"/>
    </w:p>
    <w:p>
      <w:pPr>
        <w:pStyle w:val="Heading2"/>
        <w:numPr>
          <w:ilvl w:val="1"/>
          <w:numId w:val="1"/>
        </w:numPr>
        <w:rPr/>
      </w:pPr>
      <w:bookmarkStart w:id="117" w:name="__RefHeading___Toc12124128_1280447820"/>
      <w:bookmarkStart w:id="118" w:name="_Toc43"/>
      <w:bookmarkEnd w:id="116"/>
      <w:bookmarkEnd w:id="117"/>
      <w:r>
        <w:rPr>
          <w:rtl w:val="true"/>
        </w:rPr>
        <w:t xml:space="preserve">صلوات مخصوص حضرت امام موسی کاظم </w:t>
      </w:r>
      <w:r>
        <w:rPr>
          <w:rtl w:val="true"/>
        </w:rPr>
        <w:t>(</w:t>
      </w:r>
      <w:r>
        <w:rPr>
          <w:rtl w:val="true"/>
        </w:rPr>
        <w:t>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 xml:space="preserve">صلوات مخصوص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اَللَّهُمَّ صَلِّ عَلَى الْأَمِينِ الْمُؤْتَمَنِ مُوسَى بْنِ جَعْفَرٍ الْبَرِّ الْوَفِيِّ الطَّاهِرِ الزَّكِيِّ</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آن امین مورد اعتماد و اطمینان حضرت موسى بن جعفر، آن نیکوکار، بسیار وفادار، پاک، مهذّب و شایسته و بالنده،</w:t>
      </w:r>
    </w:p>
    <w:p>
      <w:pPr>
        <w:pStyle w:val="BookText"/>
        <w:rPr/>
      </w:pPr>
      <w:r>
        <w:rPr>
          <w:rFonts w:ascii="Amiri" w:hAnsi="Amiri" w:eastAsia="Amiri" w:cs="Amiri"/>
          <w:color w:val="111111"/>
          <w:sz w:val="28"/>
          <w:sz w:val="28"/>
          <w:szCs w:val="28"/>
          <w:rtl w:val="true"/>
          <w:lang w:bidi="ar-SA"/>
        </w:rPr>
        <w:t xml:space="preserve">اَلنُّورِ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الْمُحْتَسِبِ الصَّابِرِ عَلَى الْأَذَى فِيكَ</w:t>
      </w:r>
    </w:p>
    <w:p>
      <w:pPr>
        <w:pStyle w:val="BookText"/>
        <w:rPr/>
      </w:pPr>
      <w:r>
        <w:rPr>
          <w:rFonts w:ascii="IRNazanin" w:hAnsi="IRNazanin" w:eastAsia="IRNazanin"/>
          <w:color w:val="111111"/>
          <w:sz w:val="28"/>
          <w:sz w:val="28"/>
          <w:szCs w:val="28"/>
          <w:rtl w:val="true"/>
          <w:lang w:bidi="fa-IR"/>
        </w:rPr>
        <w:t xml:space="preserve">آن نور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کوشا، آن که کارهایش را خالصانه و به حساب تو انجام می‌داد و در راه تو بر اذیّت‌ها صابر و شکیبا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كَمَا بَلَّغَ عَنْ آبَائِهِ مَا اسْتُودِعَ مِنْ أَمْرِكَ وَ نَهْيِكَ وَ حَمَلَ عَلَى الْمَحَجَّةِ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او از طرف پدرانش، آن‌چه را که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و نهی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ابلاغ کرد، و مردم را به راه روشن الهی وا داشت، </w:t>
      </w:r>
    </w:p>
    <w:p>
      <w:pPr>
        <w:pStyle w:val="BookText"/>
        <w:rPr/>
      </w:pPr>
      <w:r>
        <w:rPr>
          <w:rFonts w:ascii="Amiri" w:hAnsi="Amiri" w:eastAsia="Amiri" w:cs="Amiri"/>
          <w:color w:val="111111"/>
          <w:sz w:val="28"/>
          <w:sz w:val="28"/>
          <w:szCs w:val="28"/>
          <w:rtl w:val="true"/>
          <w:lang w:bidi="ar-SA"/>
        </w:rPr>
        <w:t>وَ كَابَدَ أَهْلَ الْعِزَّةِ وَ الشِّدَّةِ فِيمَا كَانَ يَلْقَى مِنْ جُهَّالِ قَوْمِهِ</w:t>
      </w:r>
    </w:p>
    <w:p>
      <w:pPr>
        <w:pStyle w:val="BookText"/>
        <w:rPr/>
      </w:pPr>
      <w:r>
        <w:rPr>
          <w:rFonts w:ascii="IRNazanin" w:hAnsi="IRNazanin" w:eastAsia="IRNazanin"/>
          <w:color w:val="111111"/>
          <w:sz w:val="28"/>
          <w:sz w:val="28"/>
          <w:szCs w:val="28"/>
          <w:rtl w:val="true"/>
          <w:lang w:bidi="fa-IR"/>
        </w:rPr>
        <w:t>و در آنچه که از جاهلان قومش دید، در مقابل اهل غرور و زورمندان مقاومت کرد و رنج برد؛</w:t>
      </w:r>
    </w:p>
    <w:p>
      <w:pPr>
        <w:pStyle w:val="BookText"/>
        <w:rPr/>
      </w:pPr>
      <w:r>
        <w:rPr>
          <w:rFonts w:ascii="Amiri" w:hAnsi="Amiri" w:eastAsia="Amiri" w:cs="Amiri"/>
          <w:color w:val="111111"/>
          <w:sz w:val="28"/>
          <w:sz w:val="28"/>
          <w:szCs w:val="28"/>
          <w:rtl w:val="true"/>
          <w:lang w:bidi="ar-SA"/>
        </w:rPr>
        <w:t>رَبِّ فَصَلِّ عَلَيْهِ أَفْضَلَ وَ أَكْمَلَ مَا صَلَّيْتَ عَلَى أَحَدٍ مِمَّنْ أَطَاعَكَ وَ نَصَحَ لِعِبَادِكَ إِنَّكَ غَفُورٌ رَحِيم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صلوات و رحمت فرست، برترین و کامل‌ترین صلوات و رحمتی که بر یکی از کسانی که تو را اطاعت کرد و برای بندگانت خیر خواهی نمود، نثار کردی؛ که به راستی تو بسیار آمرزنده و مهربانی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مقتل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فروبرنده‌ی خشم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با وفا</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قطره‌ای از دریای فضائل اهل 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لِأَخِيهِ عَبْدِ اللَّهِ إِنْ كُنْتَ تَزْعُمُ أَنَّكَ الْإِمَامُ بَعْدَ أَبِيكَ فَاجْلِسْ فِي ذَلِكَ الْمَجْلِسِ فَقَالُوا فَرَأَيْنَا عَبْدَ اللَّهِ قَدْ تَغَيَّرَ لَوْنُهُ فَقَامَ يَجُرُّ رِدَاءَهُ حَتَّى خَرَجَ مِنْ دَارِ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إِسْحَاقُ اصْنَعْ مَا أَنْتَ صَانِعٌ فَإِنَّ عُمُرَكَ قَدْ فَنِيَ وَ إِنَّكَ تَمُوتُ إِلَى سَنَتَيْنِ وَ إِخْوَتَكَ وَ أَهْلَ بَيْتِكَ لَا يَلْبَثُونَ بَعْدَكَ إِلَّا يَسِيراً حَتَّى تَتَفَرَّقَ كَلِمَتُهُمْ وَ يَخُونُ بَعْضُهُمْ بَعْضاً حَتَّى يَشْمَتَ بِهِمْ عَدُوُّهُمْ فَكَانَ هَذَا فِي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أُخْبِرُكَ بِمَا هُوَ أَعْجَبُ مِنْهُ اعْلَمْ أَنَّ الْإِمَامَ يَعْلَمُ مَنْطِقَ الطَّيْرِ وَ نُطْقَ كُلِّ ذِي رُوحٍ خَلَقَهُ اللَّهُ تَعَالَى وَ مَا يَخْفَى عَلَى الْإِمَامِ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شریفه </w:t>
      </w:r>
      <w:r>
        <w:rPr>
          <w:rFonts w:eastAsia="IRNazanin" w:cs="IRNazanin"/>
          <w:b w:val="false"/>
          <w:bCs w:val="false"/>
          <w:i w:val="false"/>
          <w:iCs w:val="false"/>
          <w:color w:val="333333"/>
          <w:sz w:val="20"/>
          <w:szCs w:val="20"/>
        </w:rPr>
        <w:t>124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كَانَ خَيْراً مَا أَرَدْتُ أَوْ مَا أَرَدْتُم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306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تَعجَب فَما خَفِيَ عَلَيكَ مِن أمري أعجَبُ و أعجَبُ مِن كَلامي إيّاهُم و مَا الَّذي سَمِعتَهُ مِنّي إلّا كَطائرٍ أخَذَ بِمِنقارِهِ مِنَ البَحرِ قَطرَةً أ فَتَرَى هَذا الَّذي يَأخُذُهُ بِمِنقارِهِ يَنقُصُ مِنَ البَحرِ وَ الإمامُ بِمَنزِلَةِ البَحرِ لا يَنفَدُ ما عِندَهُ و عَجائِبُهُ أكثَرُ مِن عَجائِبِ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تُحِبُّ أَنْ تَرَى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276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عَادَى شِيعَتَنَا فَقَدْ عَادَانَا وَ مَنْ وَالَاهُمْ فَقَدْ وَالَانَا لِأَنَّهُمْ مِنَّا خُلِقُوا مِنْ طِينَتِنَا مَنْ أَحَبَّهُمْ فَهُوَ مِنَّا وَ مَنْ أَبْغَضَهُمْ فَلَيْسَ مِنَّا شِيعَتُنَا يَنْظُرُونَ بِنُورِ اللَّهِ وَ يَتَقَلَّبُونَ فِي رَحْمَةِ اللَّهِ وَ يَفُوزُونَ بِكَرَامَةِ اللَّهِ مَا مِنْ أَحَدٍ مِنْ شِيعَتِنَا يَمْرَضُ إِلَّا مَرِضْنَا لِمَرَضِهِ وَ لَا اغْتَمَّ إِلَّا اغْتَمَمْنَا لِغَمِّهِ وَ لَا يَفْرَحُ إِلَّا فَرِحْنَا لِفَرَحِهِ وَ لَا يَغِيبُ عَنَّا أَحَدٌ مِنْ شِيعَتِنَا أَيْنَ كَانَ فِي شَرْقِ الْأَرْضِ أَوْ غَرْبِهَا وَ مَنْ تَرَكَ مِنْ شِيعَتِنَا دَيْناً فَهُوَ عَلَيْنَا وَ مَنْ تَرَكَ مِنْهُمْ مَالًا فَهُوَ لِوَرَثَتِهِ شِيعَتُنَا الَّذِينَ يُقِيمُونَ الصَّلاةَ وَ يُؤْتُونَ الزَّكاةَ وَ يَحُجُّونَ الْبَيْتَ الْحَرَامَ وَ يَصُومُونَ شَهْرَ رَمَضَانَ وَ يُوَالُونَ أَهْلَ الْبَيْتِ وَ يَتَبَرَّءُونَ مِنْ أَعْدَائِهِمْ أُولَئِكَ أَهْلُ الْإِيمَانِ وَ التُّقَى وَ أَهْلُ الْوَرَعِ وَ التَّقْوَى مَنْ رَدَّ عَلَيْهِمْ فَقَدْ رَدَّ عَلَى اللَّهِ وَ مَنْ طَعَنَ عَلَيْهِمْ فَقَدْ طَعَنَ عَلَى اللَّهِ لِأَنَّهُمْ عِبَادُ اللَّهِ حَقّاً وَ أَوْلِيَاؤُهُ صِدْقاً وَ اللَّهِ إِنَّ أَحَدَهُمْ لَيَشْفَعُ فِي مِثْلِ رَبِيعَةَ وَ مُضَرَ فَيُشَفِّعُهُ اللَّهُ فِيهِمْ لِكَرَامَتِهِ عَلَى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فَجَعَلَ يُسَارُّهُ طَوِيلا</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دشمن اهل بیت و فتنه‌گر جنگ جمل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فَغَيِّرِ اسْمَ ابْنَتِكَ الَّتِي سَمَّيْتَهَا أَمْسِ فَإِنَّهُ اسْمٌ يُبْغِضُهُ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شریفه </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قرآن بر اساس 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استاد صفوی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خَرَجَ يَشْكُو عُسْرَ الْوِلَادَةِ عَلَى لَبْوَتِهِ وَ سَأَلَنِي أَنْ أَدْعُوَ اللَّهَ لِيُفَرِّجَ عَنْهَا فَفَعَلْتُ ذَلِكَ وَ أُلْقِيَ فِي رُوعِي أَنَّهَا وَلَدَتْ لَهُ ذَكَراً فَخَبَّرْتُهُ بِذَلِكَ فَقَالَ لِي امْضِ فِي حِفْظِ اللَّهِ فَلَا سَلَّطَ اللَّهُ عَلَيْكَ وَ عَلَى ذُرِّيَّتِكَ وَ عَلَى أَحَدٍ مِنْ شِيعَتِكَ شَيْئاً مِنَ السِّبَاعِ فَقُلْتُ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گفتن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و گنج‌های طالقان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مجموعه‌ی ارزنده‌ی ذخائر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روایاتی ذکر و اوصاف آن‌ها بیان گردیده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 يَا عَلِيَّ بْنَ صَالِحٍ إِنَّ اللَّهَ لَا يُخْلِي أَرْضَهُ مِنْ حُجَّةٍ طَرْفَةَ عَيْنٍ إِمَّا بَاطِنٍ وَ إِمَّا ظَاهِرٍ أَنَا حُجَّةُ اللَّهِ الظَّاهِرَةُ وَ حُجَّتُهُ الْبَاطِنَةُ أَنَا حُجَّةُ اللَّهِ يَوْمَ الْوَقْتِ الْمَعْلُومِ وَ أَنَا الْمُؤَدِّي النَّاطِقُ عَنِ الرَّسُولِ أَنَا فِي وَقْتِي هَذَا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حَجَبْتُكَ لِأَنَّكَ حَجَبْتَ أَخَاكَ إِبْرَاهِيمَ الْجَمَّالَ وَ قَدْ أَبَى اللَّهُ أَنْ يَشْكُرَ سَعْيَكَ أَوْ يَغْفِرَ لَكَ إِبْرَاهِيمُ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ظَهْرِ قِرْطَاسٍ أَنَّ الدُّنْيَا مُمَثَّلَةٌ لِلْإِمَامِ كَفِلْقَةِ الْجَوْزَةِ فَدَفَعْتُهُ إِلَى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قُلْتُ جُعِلْتُ فِدَاكَ إِنَّ أَصْحَابَنَا رَوَوْا حَدِيثاً مَا أَنْكَرْتُهُ غَيْرَ أَنِّي أَحْبَبْتُ أَنْ أَسْمَعَهُ مِنْكَ قَالَ فَنَظَرَ فِيهِ ثُمَّ طَوَاهُ حَتَّى ظَنَنْتُ أَنَّهُ قَدْ شَقَّ عَلَيْهِ ثُمَّ قَالَ هُوَ حَقٌّ فَحَوِّلْهُ فِي أَدِيمٍ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نسخه‌ی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این سلاح بر او می‌زنم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موسى بنَ جَعفَرٍ صَعِدَ إلَى السَّماءِ و نَزَلَ و مَعَهُ حَربَةٌ مِن نورٍ فَقالَ أ تُخَوِّفونَني بِهَذا يَعني الرشيدَ لَو شِئتُ لَطَمتُهُ بِهَذِهِ الحَربَةِ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تُريدُ اَن اُرِيَکَ مِن دِلالاتِ الإمام؟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وَ مَنْ يَجْرِي مَجْرَايَ مِنَ الْأَئِمَّةِ لَا بُدَّ لَنَا مِنْ حُضُورِ جَنَائِزِكُمْ فِي أَيِّ بَلَدٍ كُنْتُمْ فَاتَّقُوا اللَّهَ فِي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قرآن بر اساس تفسیر المیزان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شَقِيقُ لَمْ تَزَلْ نِعْمَةُ اللَّهِ عَلَيْنَا ظَاهِرَةً وَ بَاطِنَةً فَأَحْسِنْ ظَنَّكَ بِرَبِّك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طَاعَةُ وُلَاةِ الْعَدْلِ تَمَامُ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 يَدِكَ جَوْزَةٌ وَ قَالَ النَّاسُ لُؤْلُؤَةٌ مَا كَانَ يَنْفَعُكَ وَ أَنْتَ تَعْلَمُ أَنَّهَا جَوْزَةٌ وَ لَوْ كَانَ فِي يَدِكَ لُؤْلُؤَةٌ وَ قَالَ النَّاسُ إِنَّهَا جَوْزَةٌ مَا ضَرَّكَ وَ أَنْتَ تَعْلَمُ أَنَّهَا 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شریفه </w:t>
      </w:r>
      <w:r>
        <w:rPr>
          <w:rFonts w:eastAsia="IRNazanin" w:cs="IRNazanin"/>
          <w:b w:val="false"/>
          <w:bCs w:val="false"/>
          <w:i w:val="false"/>
          <w:iCs w:val="false"/>
          <w:color w:val="333333"/>
          <w:sz w:val="20"/>
          <w:szCs w:val="20"/>
        </w:rPr>
        <w:t>116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شریفه </w:t>
      </w:r>
      <w:r>
        <w:rPr>
          <w:rFonts w:eastAsia="IRNazanin" w:cs="IRNazanin"/>
          <w:b w:val="false"/>
          <w:bCs w:val="false"/>
          <w:i w:val="false"/>
          <w:iCs w:val="false"/>
          <w:color w:val="333333"/>
          <w:sz w:val="20"/>
          <w:szCs w:val="20"/>
        </w:rPr>
        <w:t>37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سبأ، آیه شریفه </w:t>
      </w:r>
      <w:r>
        <w:rPr>
          <w:rFonts w:eastAsia="IRNazanin" w:cs="IRNazanin"/>
          <w:b w:val="false"/>
          <w:bCs w:val="false"/>
          <w:i w:val="false"/>
          <w:iCs w:val="false"/>
          <w:color w:val="333333"/>
          <w:sz w:val="20"/>
          <w:szCs w:val="20"/>
        </w:rPr>
        <w:t>13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شریفه </w:t>
      </w:r>
      <w:r>
        <w:rPr>
          <w:rFonts w:eastAsia="IRNazanin" w:cs="IRNazanin"/>
          <w:b w:val="false"/>
          <w:bCs w:val="false"/>
          <w:i w:val="false"/>
          <w:iCs w:val="false"/>
          <w:color w:val="333333"/>
          <w:sz w:val="20"/>
          <w:szCs w:val="20"/>
        </w:rPr>
        <w:t>24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شریفه </w:t>
      </w:r>
      <w:r>
        <w:rPr>
          <w:rFonts w:eastAsia="IRNazanin" w:cs="IRNazanin"/>
          <w:b w:val="false"/>
          <w:bCs w:val="false"/>
          <w:i w:val="false"/>
          <w:iCs w:val="false"/>
          <w:color w:val="333333"/>
          <w:sz w:val="20"/>
          <w:szCs w:val="20"/>
        </w:rPr>
        <w:t>40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ذَمَّ الْكَثْرَةَ فَقَالَ وَ إِنْ تُطِعْ أَكْثَرَ مَنْ فِي الْأَرْضِ يُضِلُّوكَ عَنْ سَبِيلِ اللَّهِ وَ قَالَ أَكْثَرَ النَّاسِ لا يَعْلَمُونَ وَ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إِنِّي مُوصِيكُمْ بِوَصِيَّةٍ فَمَنْ حَفِظَهَا لَمْ يَضَعْ مَعَهَا إِنْ أَتَاكُمْ آتٍ فَأَسْمَعَكُمْ فِي الْأُذُنِ الْيُمْنَى مَكْرُوهاً ثُمَّ تَحَوَّلَ إِلَى الْأُذُنِ الْيُسْرَى فَاعْتَذَرَ وَ قَالَ لَمْ أَقُلْ شَيْئاً فَاقْبَلُوا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شَيْ‌ءٍ تَرَاهُ عَيْنُكَ إِلَّا وَ فِيهِ 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يُغْنِيكَ مَا يَكْفِيكَ فَأَدْنَى مَا فِي الدُّنْيَا يَكْفِيكَ وَ إِنْ كَانَ لَا يُغْنِيكَ مَا يَكْفِيكَ فَلَيْسَ شَيْ‌ءٌ مِنَ الدُّنْيَا يُغْنِيك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كَفَّ نَفْسَهُ عَنْ أَعْرَاضِ النَّاسِ أَقَالَهُ اللَّهُ عَثْرَتَهُ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قِلَّةُ الْمَنْطِقِ حُكْمٌ عَظِيمٌ فَعَلَيْكُمْ بِالصَّمْتِ فَإِنَّهُ دَعَةٌ حَسَنَةٌ وَ قِلَّةُ وِزْرٍ وَ خِفَّةٌ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بِالرِّفْقِ فَإِنَّ الرِّفْقَ يُمْنٌ وَ الْخُرْقَ شُؤْمٌ إِنَّ الرِّفْقَ وَ الْبِرَّ وَ حُسْنَ الْخُلُقِ يَعْمُرُ الدِّيَارَ وَ يَزِيدُ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الدُّنْيَا مَثَلُ مَاءِ الْبَحْرِ كُلَّمَا شَرِبَ مِنْهُ الْعَطْشَانُ ازْدَادَ عَطَشاً حَتَّى 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فِي الدُّنْيَا كَسَاكِنِ دَارٍ لَيْسَتْ لَهُ إِنَّمَا يَنْتَظِرُ 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أَنْ تَمْنَعَ فِي طَاعَةِ اللَّهِ فَتُنْفِقُ مِثْلَيْهِ فِي مَعْصِيَةِ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الرِّئَاسَةَ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اِجْتَهِدُوا فِي أَنْ يَكُونَ زَمَانُكُمْ أَرْبَعَ سَاعَاتٍ سَاعَةً لِمُنَاجَاةِ اللَّهِ وَ سَاعَةً لِأَمْرِ الْمَعَاشِ وَ سَاعَةً لِمُعَاشَرَةِ الْإِخْوَانِ وَ الثِّقَاتِ الَّذِينَ يُعَرِّفُونَكُمْ عُيُوبَكُمْ وَ يُخْلِصُونَ لَكُمْ فِي الْبَاطِنِ وَ سَاعَةً تَخْلُونَ فِيهَا لِلَذَّاتِكُمْ فِي غَيْرِ مُحَرَّمٍ وَ بِهَذِهِ السَّاعَةِ تَقْدِرُونَ عَلَى الثَّلَاثَةِ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8971</Words>
  <Characters>34289</Characters>
  <CharactersWithSpaces>42890</CharactersWithSpaces>
  <Paragraphs>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2026-08-25T16:41:45Z</dcterms:created>
  <dc:creator>ghaemiyeh.com</dc:creator>
  <dc:description/>
  <dc:language>en-US</dc:language>
  <cp:lastModifiedBy/>
  <dcterms:modified xsi:type="dcterms:W3CDTF">2026-08-25T20:11:47Z</dcterms:modified>
  <cp:revision>1</cp:revision>
  <dc:subject/>
  <dc:title>زلال مودت امام کاظم علیه السلام</dc:title>
</cp:coreProperties>
</file>

<file path=docProps/custom.xml><?xml version="1.0" encoding="utf-8"?>
<Properties xmlns="http://schemas.openxmlformats.org/officeDocument/2006/custom-properties" xmlns:vt="http://schemas.openxmlformats.org/officeDocument/2006/docPropsVTypes"/>
</file>