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نفس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16916_128044782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1816918_12804478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1816920_128044782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1816922_1280447820">
            <w:r>
              <w:rPr>
                <w:webHidden/>
                <w:rStyle w:val="IndexLink"/>
                <w:rtl w:val="true"/>
              </w:rPr>
              <w:t>كلام آغازين</w:t>
            </w:r>
            <w:r>
              <w:rPr>
                <w:rStyle w:val="IndexLink"/>
                <w:rtl w:val="true"/>
              </w:rPr>
              <w:tab/>
            </w:r>
            <w:r>
              <w:rPr>
                <w:rStyle w:val="IndexLink"/>
              </w:rPr>
              <w:t>19</w:t>
            </w:r>
          </w:hyperlink>
        </w:p>
        <w:p>
          <w:pPr>
            <w:pStyle w:val="Contents2"/>
            <w:tabs>
              <w:tab w:val="clear" w:pos="8743"/>
              <w:tab w:val="right" w:pos="9026" w:leader="dot"/>
            </w:tabs>
            <w:rPr/>
          </w:pPr>
          <w:hyperlink w:anchor="__RefHeading___Toc11816924_1280447820">
            <w:r>
              <w:rPr>
                <w:webHidden/>
                <w:rStyle w:val="IndexLink"/>
                <w:rtl w:val="true"/>
              </w:rPr>
              <w:t>بخش چهارم</w:t>
            </w:r>
            <w:r>
              <w:rPr>
                <w:rStyle w:val="IndexLink"/>
                <w:rtl w:val="true"/>
              </w:rPr>
              <w:t xml:space="preserve">: </w:t>
            </w:r>
            <w:r>
              <w:rPr>
                <w:rStyle w:val="IndexLink"/>
                <w:rtl w:val="true"/>
              </w:rPr>
              <w:t>جبر، تفويض، اختيار</w:t>
            </w:r>
            <w:r>
              <w:rPr>
                <w:rStyle w:val="IndexLink"/>
                <w:rtl w:val="true"/>
              </w:rPr>
              <w:tab/>
            </w:r>
            <w:r>
              <w:rPr>
                <w:rStyle w:val="IndexLink"/>
              </w:rPr>
              <w:t>23</w:t>
            </w:r>
          </w:hyperlink>
        </w:p>
        <w:p>
          <w:pPr>
            <w:pStyle w:val="Contents3"/>
            <w:tabs>
              <w:tab w:val="clear" w:pos="8459"/>
              <w:tab w:val="right" w:pos="9026" w:leader="dot"/>
            </w:tabs>
            <w:rPr/>
          </w:pPr>
          <w:hyperlink w:anchor="__RefHeading___Toc11816926_1280447820">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11816928_1280447820">
            <w:r>
              <w:rPr>
                <w:webHidden/>
                <w:rStyle w:val="IndexLink"/>
                <w:rtl w:val="true"/>
              </w:rPr>
              <w:t>فصل اوّل انتخاب گرى در انسان</w:t>
            </w:r>
            <w:r>
              <w:rPr>
                <w:rStyle w:val="IndexLink"/>
                <w:rtl w:val="true"/>
              </w:rPr>
              <w:tab/>
            </w:r>
            <w:r>
              <w:rPr>
                <w:rStyle w:val="IndexLink"/>
              </w:rPr>
              <w:t>25</w:t>
            </w:r>
          </w:hyperlink>
        </w:p>
        <w:p>
          <w:pPr>
            <w:pStyle w:val="Contents4"/>
            <w:tabs>
              <w:tab w:val="clear" w:pos="8176"/>
              <w:tab w:val="right" w:pos="9026" w:leader="dot"/>
            </w:tabs>
            <w:rPr/>
          </w:pPr>
          <w:hyperlink w:anchor="__RefHeading___Toc11816930_128044782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816932_1280447820">
            <w:r>
              <w:rPr>
                <w:webHidden/>
                <w:rStyle w:val="IndexLink"/>
                <w:rtl w:val="true"/>
              </w:rPr>
              <w:t>درس گفتار چهل و دوّم</w:t>
            </w:r>
            <w:r>
              <w:rPr>
                <w:rStyle w:val="IndexLink"/>
                <w:rtl w:val="true"/>
              </w:rPr>
              <w:t xml:space="preserve">: </w:t>
            </w:r>
            <w:r>
              <w:rPr>
                <w:rStyle w:val="IndexLink"/>
                <w:rtl w:val="true"/>
              </w:rPr>
              <w:t>پاداش و كيفر در ازاى افعال اختيارى</w:t>
            </w:r>
            <w:r>
              <w:rPr>
                <w:rStyle w:val="IndexLink"/>
                <w:rtl w:val="true"/>
              </w:rPr>
              <w:tab/>
            </w:r>
            <w:r>
              <w:rPr>
                <w:rStyle w:val="IndexLink"/>
              </w:rPr>
              <w:t>27</w:t>
            </w:r>
          </w:hyperlink>
        </w:p>
        <w:p>
          <w:pPr>
            <w:pStyle w:val="Contents5"/>
            <w:tabs>
              <w:tab w:val="clear" w:pos="7892"/>
              <w:tab w:val="right" w:pos="9026" w:leader="dot"/>
            </w:tabs>
            <w:rPr/>
          </w:pPr>
          <w:hyperlink w:anchor="__RefHeading___Toc11816934_1280447820">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11816936_1280447820">
            <w:r>
              <w:rPr>
                <w:webHidden/>
                <w:rStyle w:val="IndexLink"/>
                <w:rtl w:val="true"/>
              </w:rPr>
              <w:t>اعمال مختلفِ انسان</w:t>
            </w:r>
            <w:r>
              <w:rPr>
                <w:rStyle w:val="IndexLink"/>
                <w:rtl w:val="true"/>
              </w:rPr>
              <w:tab/>
            </w:r>
            <w:r>
              <w:rPr>
                <w:rStyle w:val="IndexLink"/>
              </w:rPr>
              <w:t>28</w:t>
            </w:r>
          </w:hyperlink>
        </w:p>
        <w:p>
          <w:pPr>
            <w:pStyle w:val="Contents6"/>
            <w:tabs>
              <w:tab w:val="clear" w:pos="7609"/>
              <w:tab w:val="right" w:pos="9026" w:leader="dot"/>
            </w:tabs>
            <w:rPr/>
          </w:pPr>
          <w:hyperlink w:anchor="__RefHeading___Toc11816938_1280447820">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11816940_1280447820">
            <w:r>
              <w:rPr>
                <w:webHidden/>
                <w:rStyle w:val="IndexLink"/>
                <w:rtl w:val="true"/>
              </w:rPr>
              <w:t>اعمال غيرارادى</w:t>
            </w:r>
            <w:r>
              <w:rPr>
                <w:rStyle w:val="IndexLink"/>
                <w:rtl w:val="true"/>
              </w:rPr>
              <w:tab/>
            </w:r>
            <w:r>
              <w:rPr>
                <w:rStyle w:val="IndexLink"/>
              </w:rPr>
              <w:t>28</w:t>
            </w:r>
          </w:hyperlink>
        </w:p>
        <w:p>
          <w:pPr>
            <w:pStyle w:val="Contents6"/>
            <w:tabs>
              <w:tab w:val="clear" w:pos="7609"/>
              <w:tab w:val="right" w:pos="9026" w:leader="dot"/>
            </w:tabs>
            <w:rPr/>
          </w:pPr>
          <w:hyperlink w:anchor="__RefHeading___Toc11816942_1280447820">
            <w:r>
              <w:rPr>
                <w:webHidden/>
                <w:rStyle w:val="IndexLink"/>
                <w:rtl w:val="true"/>
              </w:rPr>
              <w:t>اعمال ارادى</w:t>
            </w:r>
            <w:r>
              <w:rPr>
                <w:rStyle w:val="IndexLink"/>
                <w:rtl w:val="true"/>
              </w:rPr>
              <w:tab/>
            </w:r>
            <w:r>
              <w:rPr>
                <w:rStyle w:val="IndexLink"/>
              </w:rPr>
              <w:t>29</w:t>
            </w:r>
          </w:hyperlink>
        </w:p>
        <w:p>
          <w:pPr>
            <w:pStyle w:val="Contents5"/>
            <w:tabs>
              <w:tab w:val="clear" w:pos="7892"/>
              <w:tab w:val="right" w:pos="9026" w:leader="dot"/>
            </w:tabs>
            <w:rPr/>
          </w:pPr>
          <w:hyperlink w:anchor="__RefHeading___Toc11816944_1280447820">
            <w:r>
              <w:rPr>
                <w:webHidden/>
                <w:rStyle w:val="IndexLink"/>
                <w:rtl w:val="true"/>
              </w:rPr>
              <w:t>فهم عمومى از مسئلۀ اختيار</w:t>
            </w:r>
            <w:r>
              <w:rPr>
                <w:rStyle w:val="IndexLink"/>
                <w:rtl w:val="true"/>
              </w:rPr>
              <w:tab/>
            </w:r>
            <w:r>
              <w:rPr>
                <w:rStyle w:val="IndexLink"/>
              </w:rPr>
              <w:t>31</w:t>
            </w:r>
          </w:hyperlink>
        </w:p>
        <w:p>
          <w:pPr>
            <w:pStyle w:val="Contents5"/>
            <w:tabs>
              <w:tab w:val="clear" w:pos="7892"/>
              <w:tab w:val="right" w:pos="9026" w:leader="dot"/>
            </w:tabs>
            <w:rPr/>
          </w:pPr>
          <w:hyperlink w:anchor="__RefHeading___Toc11816946_1280447820">
            <w:r>
              <w:rPr>
                <w:webHidden/>
                <w:rStyle w:val="IndexLink"/>
                <w:rtl w:val="true"/>
              </w:rPr>
              <w:t>جبر در اختيار</w:t>
            </w:r>
            <w:r>
              <w:rPr>
                <w:rStyle w:val="IndexLink"/>
                <w:rtl w:val="true"/>
              </w:rPr>
              <w:tab/>
            </w:r>
            <w:r>
              <w:rPr>
                <w:rStyle w:val="IndexLink"/>
              </w:rPr>
              <w:t>32</w:t>
            </w:r>
          </w:hyperlink>
        </w:p>
        <w:p>
          <w:pPr>
            <w:pStyle w:val="Contents4"/>
            <w:tabs>
              <w:tab w:val="clear" w:pos="8176"/>
              <w:tab w:val="right" w:pos="9026" w:leader="dot"/>
            </w:tabs>
            <w:rPr/>
          </w:pPr>
          <w:hyperlink w:anchor="__RefHeading___Toc11816948_1280447820">
            <w:r>
              <w:rPr>
                <w:webHidden/>
                <w:rStyle w:val="IndexLink"/>
                <w:rtl w:val="true"/>
              </w:rPr>
              <w:t>درس گفتار چهل و سوّم</w:t>
            </w:r>
            <w:r>
              <w:rPr>
                <w:rStyle w:val="IndexLink"/>
                <w:rtl w:val="true"/>
              </w:rPr>
              <w:t xml:space="preserve">: </w:t>
            </w:r>
            <w:r>
              <w:rPr>
                <w:rStyle w:val="IndexLink"/>
                <w:rtl w:val="true"/>
              </w:rPr>
              <w:t>نقش اختيار و انتخاب در زندگى انسان</w:t>
            </w:r>
            <w:r>
              <w:rPr>
                <w:rStyle w:val="IndexLink"/>
                <w:rtl w:val="true"/>
              </w:rPr>
              <w:tab/>
            </w:r>
            <w:r>
              <w:rPr>
                <w:rStyle w:val="IndexLink"/>
              </w:rPr>
              <w:t>35</w:t>
            </w:r>
          </w:hyperlink>
        </w:p>
        <w:p>
          <w:pPr>
            <w:pStyle w:val="Contents5"/>
            <w:tabs>
              <w:tab w:val="clear" w:pos="7892"/>
              <w:tab w:val="right" w:pos="9026" w:leader="dot"/>
            </w:tabs>
            <w:rPr/>
          </w:pPr>
          <w:hyperlink w:anchor="__RefHeading___Toc11816950_1280447820">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11816952_1280447820">
            <w:r>
              <w:rPr>
                <w:webHidden/>
                <w:rStyle w:val="IndexLink"/>
                <w:rtl w:val="true"/>
              </w:rPr>
              <w:t>انسان موجودى انتخاب گر</w:t>
            </w:r>
            <w:r>
              <w:rPr>
                <w:rStyle w:val="IndexLink"/>
                <w:rtl w:val="true"/>
              </w:rPr>
              <w:tab/>
            </w:r>
            <w:r>
              <w:rPr>
                <w:rStyle w:val="IndexLink"/>
              </w:rPr>
              <w:t>36</w:t>
            </w:r>
          </w:hyperlink>
        </w:p>
        <w:p>
          <w:pPr>
            <w:pStyle w:val="Contents5"/>
            <w:tabs>
              <w:tab w:val="clear" w:pos="7892"/>
              <w:tab w:val="right" w:pos="9026" w:leader="dot"/>
            </w:tabs>
            <w:rPr/>
          </w:pPr>
          <w:hyperlink w:anchor="__RefHeading___Toc11816954_1280447820">
            <w:r>
              <w:rPr>
                <w:webHidden/>
                <w:rStyle w:val="IndexLink"/>
                <w:rtl w:val="true"/>
              </w:rPr>
              <w:t>نقش پيامبران درونى و برونى در انتخاب انسان</w:t>
            </w:r>
            <w:r>
              <w:rPr>
                <w:rStyle w:val="IndexLink"/>
                <w:rtl w:val="true"/>
              </w:rPr>
              <w:tab/>
            </w:r>
            <w:r>
              <w:rPr>
                <w:rStyle w:val="IndexLink"/>
              </w:rPr>
              <w:t>38</w:t>
            </w:r>
          </w:hyperlink>
        </w:p>
        <w:p>
          <w:pPr>
            <w:pStyle w:val="Contents5"/>
            <w:tabs>
              <w:tab w:val="clear" w:pos="7892"/>
              <w:tab w:val="right" w:pos="9026" w:leader="dot"/>
            </w:tabs>
            <w:rPr/>
          </w:pPr>
          <w:hyperlink w:anchor="__RefHeading___Toc11816956_1280447820">
            <w:r>
              <w:rPr>
                <w:webHidden/>
                <w:rStyle w:val="IndexLink"/>
                <w:rtl w:val="true"/>
              </w:rPr>
              <w:t>قدرت انتخاب، امانتى الهى</w:t>
            </w:r>
            <w:r>
              <w:rPr>
                <w:rStyle w:val="IndexLink"/>
                <w:rtl w:val="true"/>
              </w:rPr>
              <w:tab/>
            </w:r>
            <w:r>
              <w:rPr>
                <w:rStyle w:val="IndexLink"/>
              </w:rPr>
              <w:t>41</w:t>
            </w:r>
          </w:hyperlink>
        </w:p>
        <w:p>
          <w:pPr>
            <w:pStyle w:val="Contents5"/>
            <w:tabs>
              <w:tab w:val="clear" w:pos="7892"/>
              <w:tab w:val="right" w:pos="9026" w:leader="dot"/>
            </w:tabs>
            <w:rPr/>
          </w:pPr>
          <w:hyperlink w:anchor="__RefHeading___Toc11816958_1280447820">
            <w:r>
              <w:rPr>
                <w:webHidden/>
                <w:rStyle w:val="IndexLink"/>
                <w:rtl w:val="true"/>
              </w:rPr>
              <w:t>ممنوعيّت توقّف در زندگى انسان</w:t>
            </w:r>
            <w:r>
              <w:rPr>
                <w:rStyle w:val="IndexLink"/>
                <w:rtl w:val="true"/>
              </w:rPr>
              <w:tab/>
            </w:r>
            <w:r>
              <w:rPr>
                <w:rStyle w:val="IndexLink"/>
              </w:rPr>
              <w:t>43</w:t>
            </w:r>
          </w:hyperlink>
        </w:p>
        <w:p>
          <w:pPr>
            <w:pStyle w:val="Contents5"/>
            <w:tabs>
              <w:tab w:val="clear" w:pos="7892"/>
              <w:tab w:val="right" w:pos="9026" w:leader="dot"/>
            </w:tabs>
            <w:rPr/>
          </w:pPr>
          <w:hyperlink w:anchor="__RefHeading___Toc11816960_1280447820">
            <w:r>
              <w:rPr>
                <w:webHidden/>
                <w:rStyle w:val="IndexLink"/>
                <w:rtl w:val="true"/>
              </w:rPr>
              <w:t>نوع استفاده از اختيار و تأثير آن در عاقبت انسان</w:t>
            </w:r>
            <w:r>
              <w:rPr>
                <w:rStyle w:val="IndexLink"/>
                <w:rtl w:val="true"/>
              </w:rPr>
              <w:tab/>
            </w:r>
            <w:r>
              <w:rPr>
                <w:rStyle w:val="IndexLink"/>
              </w:rPr>
              <w:t>45</w:t>
            </w:r>
          </w:hyperlink>
        </w:p>
        <w:p>
          <w:pPr>
            <w:pStyle w:val="Contents4"/>
            <w:tabs>
              <w:tab w:val="clear" w:pos="8176"/>
              <w:tab w:val="right" w:pos="9026" w:leader="dot"/>
            </w:tabs>
            <w:rPr/>
          </w:pPr>
          <w:hyperlink w:anchor="__RefHeading___Toc11816962_1280447820">
            <w:r>
              <w:rPr>
                <w:webHidden/>
                <w:rStyle w:val="IndexLink"/>
                <w:rtl w:val="true"/>
              </w:rPr>
              <w:t>درس گفتار چهل و چهارم</w:t>
            </w:r>
            <w:r>
              <w:rPr>
                <w:rStyle w:val="IndexLink"/>
                <w:rtl w:val="true"/>
              </w:rPr>
              <w:t xml:space="preserve">: </w:t>
            </w:r>
            <w:r>
              <w:rPr>
                <w:rStyle w:val="IndexLink"/>
                <w:rtl w:val="true"/>
              </w:rPr>
              <w:t>نگرش هاى گوناگون به مسئلة اختيار انسان</w:t>
            </w:r>
            <w:r>
              <w:rPr>
                <w:rStyle w:val="IndexLink"/>
                <w:rtl w:val="true"/>
              </w:rPr>
              <w:tab/>
            </w:r>
            <w:r>
              <w:rPr>
                <w:rStyle w:val="IndexLink"/>
              </w:rPr>
              <w:t>49</w:t>
            </w:r>
          </w:hyperlink>
        </w:p>
        <w:p>
          <w:pPr>
            <w:pStyle w:val="Contents5"/>
            <w:tabs>
              <w:tab w:val="clear" w:pos="7892"/>
              <w:tab w:val="right" w:pos="9026" w:leader="dot"/>
            </w:tabs>
            <w:rPr/>
          </w:pPr>
          <w:hyperlink w:anchor="__RefHeading___Toc11816964_128044782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1816966_1280447820">
            <w:r>
              <w:rPr>
                <w:webHidden/>
                <w:rStyle w:val="IndexLink"/>
                <w:rtl w:val="true"/>
              </w:rPr>
              <w:t>ديدگاه هاى مذاهب اسلامى در مسئلۀ اختيار</w:t>
            </w:r>
            <w:r>
              <w:rPr>
                <w:rStyle w:val="IndexLink"/>
                <w:rtl w:val="true"/>
              </w:rPr>
              <w:tab/>
            </w:r>
            <w:r>
              <w:rPr>
                <w:rStyle w:val="IndexLink"/>
              </w:rPr>
              <w:t>50</w:t>
            </w:r>
          </w:hyperlink>
        </w:p>
        <w:p>
          <w:pPr>
            <w:pStyle w:val="Contents5"/>
            <w:tabs>
              <w:tab w:val="clear" w:pos="7892"/>
              <w:tab w:val="right" w:pos="9026" w:leader="dot"/>
            </w:tabs>
            <w:rPr/>
          </w:pPr>
          <w:hyperlink w:anchor="__RefHeading___Toc11816968_1280447820">
            <w:r>
              <w:rPr>
                <w:webHidden/>
                <w:rStyle w:val="IndexLink"/>
                <w:rtl w:val="true"/>
              </w:rPr>
              <w:t>اعتقاد به جبر يا تفويض، برخلافِ عقل و حكمت</w:t>
            </w:r>
            <w:r>
              <w:rPr>
                <w:rStyle w:val="IndexLink"/>
                <w:rtl w:val="true"/>
              </w:rPr>
              <w:tab/>
            </w:r>
            <w:r>
              <w:rPr>
                <w:rStyle w:val="IndexLink"/>
              </w:rPr>
              <w:t>53</w:t>
            </w:r>
          </w:hyperlink>
        </w:p>
        <w:p>
          <w:pPr>
            <w:pStyle w:val="Contents5"/>
            <w:tabs>
              <w:tab w:val="clear" w:pos="7892"/>
              <w:tab w:val="right" w:pos="9026" w:leader="dot"/>
            </w:tabs>
            <w:rPr/>
          </w:pPr>
          <w:hyperlink w:anchor="__RefHeading___Toc11816970_1280447820">
            <w:r>
              <w:rPr>
                <w:webHidden/>
                <w:rStyle w:val="IndexLink"/>
                <w:rtl w:val="true"/>
              </w:rPr>
              <w:t>نيروى انتخاب انسان، نعمتى مانند ساير نعمت ها</w:t>
            </w:r>
            <w:r>
              <w:rPr>
                <w:rStyle w:val="IndexLink"/>
                <w:rtl w:val="true"/>
              </w:rPr>
              <w:tab/>
            </w:r>
            <w:r>
              <w:rPr>
                <w:rStyle w:val="IndexLink"/>
              </w:rPr>
              <w:t>54</w:t>
            </w:r>
          </w:hyperlink>
        </w:p>
        <w:p>
          <w:pPr>
            <w:pStyle w:val="Contents5"/>
            <w:tabs>
              <w:tab w:val="clear" w:pos="7892"/>
              <w:tab w:val="right" w:pos="9026" w:leader="dot"/>
            </w:tabs>
            <w:rPr/>
          </w:pPr>
          <w:hyperlink w:anchor="__RefHeading___Toc11816972_1280447820">
            <w:r>
              <w:rPr>
                <w:webHidden/>
                <w:rStyle w:val="IndexLink"/>
                <w:rtl w:val="true"/>
              </w:rPr>
              <w:t>نگرش شيعه به نعمت اختيار</w:t>
            </w:r>
            <w:r>
              <w:rPr>
                <w:rStyle w:val="IndexLink"/>
                <w:rtl w:val="true"/>
              </w:rPr>
              <w:tab/>
            </w:r>
            <w:r>
              <w:rPr>
                <w:rStyle w:val="IndexLink"/>
              </w:rPr>
              <w:t>56</w:t>
            </w:r>
          </w:hyperlink>
        </w:p>
        <w:p>
          <w:pPr>
            <w:pStyle w:val="Contents4"/>
            <w:tabs>
              <w:tab w:val="clear" w:pos="8176"/>
              <w:tab w:val="right" w:pos="9026" w:leader="dot"/>
            </w:tabs>
            <w:rPr/>
          </w:pPr>
          <w:hyperlink w:anchor="__RefHeading___Toc11816974_1280447820">
            <w:r>
              <w:rPr>
                <w:webHidden/>
                <w:rStyle w:val="IndexLink"/>
                <w:rtl w:val="true"/>
              </w:rPr>
              <w:t>درس گفتار چهل و پنجم</w:t>
            </w:r>
            <w:r>
              <w:rPr>
                <w:rStyle w:val="IndexLink"/>
                <w:rtl w:val="true"/>
              </w:rPr>
              <w:t xml:space="preserve">: </w:t>
            </w:r>
            <w:r>
              <w:rPr>
                <w:rStyle w:val="IndexLink"/>
                <w:rtl w:val="true"/>
              </w:rPr>
              <w:t>ارتباط بين اختيار انسان و اعتقاد به توحيد افعالى</w:t>
            </w:r>
            <w:r>
              <w:rPr>
                <w:rStyle w:val="IndexLink"/>
                <w:rtl w:val="true"/>
              </w:rPr>
              <w:tab/>
            </w:r>
            <w:r>
              <w:rPr>
                <w:rStyle w:val="IndexLink"/>
              </w:rPr>
              <w:t>61</w:t>
            </w:r>
          </w:hyperlink>
        </w:p>
        <w:p>
          <w:pPr>
            <w:pStyle w:val="Contents5"/>
            <w:tabs>
              <w:tab w:val="clear" w:pos="7892"/>
              <w:tab w:val="right" w:pos="9026" w:leader="dot"/>
            </w:tabs>
            <w:rPr/>
          </w:pPr>
          <w:hyperlink w:anchor="__RefHeading___Toc11816976_1280447820">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1816978_1280447820">
            <w:r>
              <w:rPr>
                <w:webHidden/>
                <w:rStyle w:val="IndexLink"/>
                <w:rtl w:val="true"/>
              </w:rPr>
              <w:t>لزوم كسب توحيد افعالى</w:t>
            </w:r>
            <w:r>
              <w:rPr>
                <w:rStyle w:val="IndexLink"/>
                <w:rtl w:val="true"/>
              </w:rPr>
              <w:tab/>
            </w:r>
            <w:r>
              <w:rPr>
                <w:rStyle w:val="IndexLink"/>
              </w:rPr>
              <w:t>62</w:t>
            </w:r>
          </w:hyperlink>
        </w:p>
        <w:p>
          <w:pPr>
            <w:pStyle w:val="Contents5"/>
            <w:tabs>
              <w:tab w:val="clear" w:pos="7892"/>
              <w:tab w:val="right" w:pos="9026" w:leader="dot"/>
            </w:tabs>
            <w:rPr/>
          </w:pPr>
          <w:hyperlink w:anchor="__RefHeading___Toc11816980_1280447820">
            <w:r>
              <w:rPr>
                <w:webHidden/>
                <w:rStyle w:val="IndexLink"/>
                <w:rtl w:val="true"/>
              </w:rPr>
              <w:t>جمع بين اختيار و توحيد افعالى</w:t>
            </w:r>
            <w:r>
              <w:rPr>
                <w:rStyle w:val="IndexLink"/>
                <w:rtl w:val="true"/>
              </w:rPr>
              <w:tab/>
            </w:r>
            <w:r>
              <w:rPr>
                <w:rStyle w:val="IndexLink"/>
              </w:rPr>
              <w:t>63</w:t>
            </w:r>
          </w:hyperlink>
        </w:p>
        <w:p>
          <w:pPr>
            <w:pStyle w:val="Contents5"/>
            <w:tabs>
              <w:tab w:val="clear" w:pos="7892"/>
              <w:tab w:val="right" w:pos="9026" w:leader="dot"/>
            </w:tabs>
            <w:rPr/>
          </w:pPr>
          <w:hyperlink w:anchor="__RefHeading___Toc11816982_1280447820">
            <w:r>
              <w:rPr>
                <w:webHidden/>
                <w:rStyle w:val="IndexLink"/>
                <w:rtl w:val="true"/>
              </w:rPr>
              <w:t>نسبت افعال به خداوند و انسان</w:t>
            </w:r>
            <w:r>
              <w:rPr>
                <w:rStyle w:val="IndexLink"/>
                <w:rtl w:val="true"/>
              </w:rPr>
              <w:tab/>
            </w:r>
            <w:r>
              <w:rPr>
                <w:rStyle w:val="IndexLink"/>
              </w:rPr>
              <w:t>66</w:t>
            </w:r>
          </w:hyperlink>
        </w:p>
        <w:p>
          <w:pPr>
            <w:pStyle w:val="Contents5"/>
            <w:tabs>
              <w:tab w:val="clear" w:pos="7892"/>
              <w:tab w:val="right" w:pos="9026" w:leader="dot"/>
            </w:tabs>
            <w:rPr/>
          </w:pPr>
          <w:hyperlink w:anchor="__RefHeading___Toc11816984_1280447820">
            <w:r>
              <w:rPr>
                <w:webHidden/>
                <w:rStyle w:val="IndexLink"/>
                <w:rtl w:val="true"/>
              </w:rPr>
              <w:t>تأمّلى بر آيات سورۀ كهف</w:t>
            </w:r>
            <w:r>
              <w:rPr>
                <w:rStyle w:val="IndexLink"/>
                <w:rtl w:val="true"/>
              </w:rPr>
              <w:tab/>
            </w:r>
            <w:r>
              <w:rPr>
                <w:rStyle w:val="IndexLink"/>
              </w:rPr>
              <w:t>68</w:t>
            </w:r>
          </w:hyperlink>
        </w:p>
        <w:p>
          <w:pPr>
            <w:pStyle w:val="Contents5"/>
            <w:tabs>
              <w:tab w:val="clear" w:pos="7892"/>
              <w:tab w:val="right" w:pos="9026" w:leader="dot"/>
            </w:tabs>
            <w:rPr/>
          </w:pPr>
          <w:hyperlink w:anchor="__RefHeading___Toc11816986_1280447820">
            <w:r>
              <w:rPr>
                <w:webHidden/>
                <w:rStyle w:val="IndexLink"/>
                <w:rtl w:val="true"/>
              </w:rPr>
              <w:t>پاسخ به يك شبهه</w:t>
            </w:r>
            <w:r>
              <w:rPr>
                <w:rStyle w:val="IndexLink"/>
                <w:rtl w:val="true"/>
              </w:rPr>
              <w:tab/>
            </w:r>
            <w:r>
              <w:rPr>
                <w:rStyle w:val="IndexLink"/>
              </w:rPr>
              <w:t>70</w:t>
            </w:r>
          </w:hyperlink>
        </w:p>
        <w:p>
          <w:pPr>
            <w:pStyle w:val="Contents4"/>
            <w:tabs>
              <w:tab w:val="clear" w:pos="8176"/>
              <w:tab w:val="right" w:pos="9026" w:leader="dot"/>
            </w:tabs>
            <w:rPr/>
          </w:pPr>
          <w:hyperlink w:anchor="__RefHeading___Toc11816988_1280447820">
            <w:r>
              <w:rPr>
                <w:webHidden/>
                <w:rStyle w:val="IndexLink"/>
                <w:rtl w:val="true"/>
              </w:rPr>
              <w:t>درس گفتار چهل و ششم</w:t>
            </w:r>
            <w:r>
              <w:rPr>
                <w:rStyle w:val="IndexLink"/>
                <w:rtl w:val="true"/>
              </w:rPr>
              <w:t xml:space="preserve">: </w:t>
            </w:r>
            <w:r>
              <w:rPr>
                <w:rStyle w:val="IndexLink"/>
                <w:rtl w:val="true"/>
              </w:rPr>
              <w:t>آيا انسان شقىّ بالفطره است يا سعيد بالفطره‌؟</w:t>
            </w:r>
            <w:r>
              <w:rPr>
                <w:rStyle w:val="IndexLink"/>
                <w:rtl w:val="true"/>
              </w:rPr>
              <w:tab/>
            </w:r>
            <w:r>
              <w:rPr>
                <w:rStyle w:val="IndexLink"/>
              </w:rPr>
              <w:t>73</w:t>
            </w:r>
          </w:hyperlink>
        </w:p>
        <w:p>
          <w:pPr>
            <w:pStyle w:val="Contents5"/>
            <w:tabs>
              <w:tab w:val="clear" w:pos="7892"/>
              <w:tab w:val="right" w:pos="9026" w:leader="dot"/>
            </w:tabs>
            <w:rPr/>
          </w:pPr>
          <w:hyperlink w:anchor="__RefHeading___Toc11816990_128044782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1816992_1280447820">
            <w:r>
              <w:rPr>
                <w:webHidden/>
                <w:rStyle w:val="IndexLink"/>
                <w:rtl w:val="true"/>
              </w:rPr>
              <w:t>اقوال مختلف در سعادت يا شقاوت فطرى انسان</w:t>
            </w:r>
            <w:r>
              <w:rPr>
                <w:rStyle w:val="IndexLink"/>
                <w:rtl w:val="true"/>
              </w:rPr>
              <w:tab/>
            </w:r>
            <w:r>
              <w:rPr>
                <w:rStyle w:val="IndexLink"/>
              </w:rPr>
              <w:t>74</w:t>
            </w:r>
          </w:hyperlink>
        </w:p>
        <w:p>
          <w:pPr>
            <w:pStyle w:val="Contents5"/>
            <w:tabs>
              <w:tab w:val="clear" w:pos="7892"/>
              <w:tab w:val="right" w:pos="9026" w:leader="dot"/>
            </w:tabs>
            <w:rPr/>
          </w:pPr>
          <w:hyperlink w:anchor="__RefHeading___Toc11816994_1280447820">
            <w:r>
              <w:rPr>
                <w:webHidden/>
                <w:rStyle w:val="IndexLink"/>
                <w:rtl w:val="true"/>
              </w:rPr>
              <w:t>نگاهى ديگر به مسئلۀ سعادت و شقاوت انسان</w:t>
            </w:r>
            <w:r>
              <w:rPr>
                <w:rStyle w:val="IndexLink"/>
                <w:rtl w:val="true"/>
              </w:rPr>
              <w:tab/>
            </w:r>
            <w:r>
              <w:rPr>
                <w:rStyle w:val="IndexLink"/>
              </w:rPr>
              <w:t>77</w:t>
            </w:r>
          </w:hyperlink>
        </w:p>
        <w:p>
          <w:pPr>
            <w:pStyle w:val="Contents6"/>
            <w:tabs>
              <w:tab w:val="clear" w:pos="7609"/>
              <w:tab w:val="right" w:pos="9026" w:leader="dot"/>
            </w:tabs>
            <w:rPr/>
          </w:pPr>
          <w:hyperlink w:anchor="__RefHeading___Toc11816996_1280447820">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11816998_1280447820">
            <w:r>
              <w:rPr>
                <w:webHidden/>
                <w:rStyle w:val="IndexLink"/>
                <w:rtl w:val="true"/>
              </w:rPr>
              <w:t>ساختار متفاوتِ خلقتِ انسان در نظام هستى</w:t>
            </w:r>
            <w:r>
              <w:rPr>
                <w:rStyle w:val="IndexLink"/>
                <w:rtl w:val="true"/>
              </w:rPr>
              <w:tab/>
            </w:r>
            <w:r>
              <w:rPr>
                <w:rStyle w:val="IndexLink"/>
              </w:rPr>
              <w:t>77</w:t>
            </w:r>
          </w:hyperlink>
        </w:p>
        <w:p>
          <w:pPr>
            <w:pStyle w:val="Contents6"/>
            <w:tabs>
              <w:tab w:val="clear" w:pos="7609"/>
              <w:tab w:val="right" w:pos="9026" w:leader="dot"/>
            </w:tabs>
            <w:rPr/>
          </w:pPr>
          <w:hyperlink w:anchor="__RefHeading___Toc11817000_1280447820">
            <w:r>
              <w:rPr>
                <w:webHidden/>
                <w:rStyle w:val="IndexLink"/>
                <w:rtl w:val="true"/>
              </w:rPr>
              <w:t>تكامل انسان</w:t>
            </w:r>
            <w:r>
              <w:rPr>
                <w:rStyle w:val="IndexLink"/>
                <w:rtl w:val="true"/>
              </w:rPr>
              <w:tab/>
            </w:r>
            <w:r>
              <w:rPr>
                <w:rStyle w:val="IndexLink"/>
              </w:rPr>
              <w:t>79</w:t>
            </w:r>
          </w:hyperlink>
        </w:p>
        <w:p>
          <w:pPr>
            <w:pStyle w:val="Contents6"/>
            <w:tabs>
              <w:tab w:val="clear" w:pos="7609"/>
              <w:tab w:val="right" w:pos="9026" w:leader="dot"/>
            </w:tabs>
            <w:rPr/>
          </w:pPr>
          <w:hyperlink w:anchor="__RefHeading___Toc11817002_1280447820">
            <w:r>
              <w:rPr>
                <w:webHidden/>
                <w:rStyle w:val="IndexLink"/>
                <w:rtl w:val="true"/>
              </w:rPr>
              <w:t>قول چهارم در سعادت يا شقاوت انسان</w:t>
            </w:r>
            <w:r>
              <w:rPr>
                <w:rStyle w:val="IndexLink"/>
                <w:rtl w:val="true"/>
              </w:rPr>
              <w:tab/>
            </w:r>
            <w:r>
              <w:rPr>
                <w:rStyle w:val="IndexLink"/>
              </w:rPr>
              <w:t>81</w:t>
            </w:r>
          </w:hyperlink>
        </w:p>
        <w:p>
          <w:pPr>
            <w:pStyle w:val="Contents3"/>
            <w:tabs>
              <w:tab w:val="clear" w:pos="8459"/>
              <w:tab w:val="right" w:pos="9026" w:leader="dot"/>
            </w:tabs>
            <w:rPr/>
          </w:pPr>
          <w:hyperlink w:anchor="__RefHeading___Toc11817004_1280447820">
            <w:r>
              <w:rPr>
                <w:webHidden/>
                <w:rStyle w:val="IndexLink"/>
                <w:rtl w:val="true"/>
              </w:rPr>
              <w:t>فصل دوّم قوانين مؤثّر در انتخاب انسان</w:t>
            </w:r>
            <w:r>
              <w:rPr>
                <w:rStyle w:val="IndexLink"/>
                <w:rtl w:val="true"/>
              </w:rPr>
              <w:tab/>
            </w:r>
            <w:r>
              <w:rPr>
                <w:rStyle w:val="IndexLink"/>
              </w:rPr>
              <w:t>83</w:t>
            </w:r>
          </w:hyperlink>
        </w:p>
        <w:p>
          <w:pPr>
            <w:pStyle w:val="Contents4"/>
            <w:tabs>
              <w:tab w:val="clear" w:pos="8176"/>
              <w:tab w:val="right" w:pos="9026" w:leader="dot"/>
            </w:tabs>
            <w:rPr/>
          </w:pPr>
          <w:hyperlink w:anchor="__RefHeading___Toc11817006_128044782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11817008_1280447820">
            <w:r>
              <w:rPr>
                <w:webHidden/>
                <w:rStyle w:val="IndexLink"/>
                <w:rtl w:val="true"/>
              </w:rPr>
              <w:t>درس گفتار چهل و هفتم</w:t>
            </w:r>
            <w:r>
              <w:rPr>
                <w:rStyle w:val="IndexLink"/>
                <w:rtl w:val="true"/>
              </w:rPr>
              <w:t xml:space="preserve">: </w:t>
            </w:r>
            <w:r>
              <w:rPr>
                <w:rStyle w:val="IndexLink"/>
                <w:rtl w:val="true"/>
              </w:rPr>
              <w:t>أثر قانون وراثت در انتخاب انسان</w:t>
            </w:r>
            <w:r>
              <w:rPr>
                <w:rStyle w:val="IndexLink"/>
                <w:rtl w:val="true"/>
              </w:rPr>
              <w:tab/>
            </w:r>
            <w:r>
              <w:rPr>
                <w:rStyle w:val="IndexLink"/>
              </w:rPr>
              <w:t>85</w:t>
            </w:r>
          </w:hyperlink>
        </w:p>
        <w:p>
          <w:pPr>
            <w:pStyle w:val="Contents5"/>
            <w:tabs>
              <w:tab w:val="clear" w:pos="7892"/>
              <w:tab w:val="right" w:pos="9026" w:leader="dot"/>
            </w:tabs>
            <w:rPr/>
          </w:pPr>
          <w:hyperlink w:anchor="__RefHeading___Toc11817010_1280447820">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11817012_1280447820">
            <w:r>
              <w:rPr>
                <w:webHidden/>
                <w:rStyle w:val="IndexLink"/>
                <w:rtl w:val="true"/>
              </w:rPr>
              <w:t>تأثير قانون وراثت</w:t>
            </w:r>
            <w:r>
              <w:rPr>
                <w:rStyle w:val="IndexLink"/>
                <w:rtl w:val="true"/>
              </w:rPr>
              <w:tab/>
            </w:r>
            <w:r>
              <w:rPr>
                <w:rStyle w:val="IndexLink"/>
              </w:rPr>
              <w:t>86</w:t>
            </w:r>
          </w:hyperlink>
        </w:p>
        <w:p>
          <w:pPr>
            <w:pStyle w:val="Contents5"/>
            <w:tabs>
              <w:tab w:val="clear" w:pos="7892"/>
              <w:tab w:val="right" w:pos="9026" w:leader="dot"/>
            </w:tabs>
            <w:rPr/>
          </w:pPr>
          <w:hyperlink w:anchor="__RefHeading___Toc11817014_1280447820">
            <w:r>
              <w:rPr>
                <w:webHidden/>
                <w:rStyle w:val="IndexLink"/>
                <w:rtl w:val="true"/>
              </w:rPr>
              <w:t>مراقبت انسان از نقش خود در وراثت</w:t>
            </w:r>
            <w:r>
              <w:rPr>
                <w:rStyle w:val="IndexLink"/>
                <w:rtl w:val="true"/>
              </w:rPr>
              <w:tab/>
            </w:r>
            <w:r>
              <w:rPr>
                <w:rStyle w:val="IndexLink"/>
              </w:rPr>
              <w:t>87</w:t>
            </w:r>
          </w:hyperlink>
        </w:p>
        <w:p>
          <w:pPr>
            <w:pStyle w:val="Contents5"/>
            <w:tabs>
              <w:tab w:val="clear" w:pos="7892"/>
              <w:tab w:val="right" w:pos="9026" w:leader="dot"/>
            </w:tabs>
            <w:rPr/>
          </w:pPr>
          <w:hyperlink w:anchor="__RefHeading___Toc11817016_1280447820">
            <w:r>
              <w:rPr>
                <w:webHidden/>
                <w:rStyle w:val="IndexLink"/>
                <w:rtl w:val="true"/>
              </w:rPr>
              <w:t>نمونه اى از تأثير مثبت وراثت</w:t>
            </w:r>
            <w:r>
              <w:rPr>
                <w:rStyle w:val="IndexLink"/>
                <w:rtl w:val="true"/>
              </w:rPr>
              <w:tab/>
            </w:r>
            <w:r>
              <w:rPr>
                <w:rStyle w:val="IndexLink"/>
              </w:rPr>
              <w:t>91</w:t>
            </w:r>
          </w:hyperlink>
        </w:p>
        <w:p>
          <w:pPr>
            <w:pStyle w:val="Contents4"/>
            <w:tabs>
              <w:tab w:val="clear" w:pos="8176"/>
              <w:tab w:val="right" w:pos="9026" w:leader="dot"/>
            </w:tabs>
            <w:rPr/>
          </w:pPr>
          <w:hyperlink w:anchor="__RefHeading___Toc11817018_1280447820">
            <w:r>
              <w:rPr>
                <w:webHidden/>
                <w:rStyle w:val="IndexLink"/>
                <w:rtl w:val="true"/>
              </w:rPr>
              <w:t>درس گفتار چهل و هشتم</w:t>
            </w:r>
            <w:r>
              <w:rPr>
                <w:rStyle w:val="IndexLink"/>
                <w:rtl w:val="true"/>
              </w:rPr>
              <w:t xml:space="preserve">: </w:t>
            </w:r>
            <w:r>
              <w:rPr>
                <w:rStyle w:val="IndexLink"/>
                <w:rtl w:val="true"/>
              </w:rPr>
              <w:t xml:space="preserve">نقش دوست در انتخاب انسان </w:t>
            </w:r>
            <w:r>
              <w:rPr>
                <w:rStyle w:val="IndexLink"/>
                <w:rtl w:val="true"/>
              </w:rPr>
              <w:t>(</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11817020_1280447820">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11817022_1280447820">
            <w:r>
              <w:rPr>
                <w:webHidden/>
                <w:rStyle w:val="IndexLink"/>
                <w:rtl w:val="true"/>
              </w:rPr>
              <w:t>انسان موجودى اجتماعى</w:t>
            </w:r>
            <w:r>
              <w:rPr>
                <w:rStyle w:val="IndexLink"/>
                <w:rtl w:val="true"/>
              </w:rPr>
              <w:tab/>
            </w:r>
            <w:r>
              <w:rPr>
                <w:rStyle w:val="IndexLink"/>
              </w:rPr>
              <w:t>96</w:t>
            </w:r>
          </w:hyperlink>
        </w:p>
        <w:p>
          <w:pPr>
            <w:pStyle w:val="Contents5"/>
            <w:tabs>
              <w:tab w:val="clear" w:pos="7892"/>
              <w:tab w:val="right" w:pos="9026" w:leader="dot"/>
            </w:tabs>
            <w:rPr/>
          </w:pPr>
          <w:hyperlink w:anchor="__RefHeading___Toc11817024_1280447820">
            <w:r>
              <w:rPr>
                <w:webHidden/>
                <w:rStyle w:val="IndexLink"/>
                <w:rtl w:val="true"/>
              </w:rPr>
              <w:t>حسرت و ندامت انسان در اثر دوستى هاى غلط</w:t>
            </w:r>
            <w:r>
              <w:rPr>
                <w:rStyle w:val="IndexLink"/>
                <w:rtl w:val="true"/>
              </w:rPr>
              <w:tab/>
            </w:r>
            <w:r>
              <w:rPr>
                <w:rStyle w:val="IndexLink"/>
              </w:rPr>
              <w:t>98</w:t>
            </w:r>
          </w:hyperlink>
        </w:p>
        <w:p>
          <w:pPr>
            <w:pStyle w:val="Contents5"/>
            <w:tabs>
              <w:tab w:val="clear" w:pos="7892"/>
              <w:tab w:val="right" w:pos="9026" w:leader="dot"/>
            </w:tabs>
            <w:rPr/>
          </w:pPr>
          <w:hyperlink w:anchor="__RefHeading___Toc11817026_1280447820">
            <w:r>
              <w:rPr>
                <w:webHidden/>
                <w:rStyle w:val="IndexLink"/>
                <w:rtl w:val="true"/>
              </w:rPr>
              <w:t>پناه بردن به خداوند از شرّ دوست بد</w:t>
            </w:r>
            <w:r>
              <w:rPr>
                <w:rStyle w:val="IndexLink"/>
                <w:rtl w:val="true"/>
              </w:rPr>
              <w:tab/>
            </w:r>
            <w:r>
              <w:rPr>
                <w:rStyle w:val="IndexLink"/>
              </w:rPr>
              <w:t>101</w:t>
            </w:r>
          </w:hyperlink>
        </w:p>
        <w:p>
          <w:pPr>
            <w:pStyle w:val="Contents4"/>
            <w:tabs>
              <w:tab w:val="clear" w:pos="8176"/>
              <w:tab w:val="right" w:pos="9026" w:leader="dot"/>
            </w:tabs>
            <w:rPr/>
          </w:pPr>
          <w:hyperlink w:anchor="__RefHeading___Toc11817028_1280447820">
            <w:r>
              <w:rPr>
                <w:webHidden/>
                <w:rStyle w:val="IndexLink"/>
                <w:rtl w:val="true"/>
              </w:rPr>
              <w:t>درس گفتار چهل و نهم</w:t>
            </w:r>
            <w:r>
              <w:rPr>
                <w:rStyle w:val="IndexLink"/>
                <w:rtl w:val="true"/>
              </w:rPr>
              <w:t xml:space="preserve">: </w:t>
            </w:r>
            <w:r>
              <w:rPr>
                <w:rStyle w:val="IndexLink"/>
                <w:rtl w:val="true"/>
              </w:rPr>
              <w:t xml:space="preserve">نقش دوست در انتخاب انسان </w:t>
            </w:r>
            <w:r>
              <w:rPr>
                <w:rStyle w:val="IndexLink"/>
                <w:rtl w:val="true"/>
              </w:rPr>
              <w:t>(</w:t>
            </w:r>
            <w:r>
              <w:rPr>
                <w:rStyle w:val="IndexLink"/>
              </w:rPr>
              <w:t>2</w:t>
            </w:r>
            <w:r>
              <w:rPr>
                <w:rStyle w:val="IndexLink"/>
                <w:rtl w:val="true"/>
              </w:rPr>
              <w:t>)</w:t>
              <w:tab/>
            </w:r>
            <w:r>
              <w:rPr>
                <w:rStyle w:val="IndexLink"/>
              </w:rPr>
              <w:t>105</w:t>
            </w:r>
          </w:hyperlink>
        </w:p>
        <w:p>
          <w:pPr>
            <w:pStyle w:val="Contents5"/>
            <w:tabs>
              <w:tab w:val="clear" w:pos="7892"/>
              <w:tab w:val="right" w:pos="9026" w:leader="dot"/>
            </w:tabs>
            <w:rPr/>
          </w:pPr>
          <w:hyperlink w:anchor="__RefHeading___Toc11817030_1280447820">
            <w:r>
              <w:rPr>
                <w:webHidden/>
                <w:rStyle w:val="IndexLink"/>
                <w:rtl w:val="true"/>
              </w:rPr>
              <w:t>اشاره</w:t>
            </w:r>
            <w:r>
              <w:rPr>
                <w:rStyle w:val="IndexLink"/>
                <w:rtl w:val="true"/>
              </w:rPr>
              <w:tab/>
            </w:r>
            <w:r>
              <w:rPr>
                <w:rStyle w:val="IndexLink"/>
              </w:rPr>
              <w:t>105</w:t>
            </w:r>
          </w:hyperlink>
        </w:p>
        <w:p>
          <w:pPr>
            <w:pStyle w:val="Contents5"/>
            <w:tabs>
              <w:tab w:val="clear" w:pos="7892"/>
              <w:tab w:val="right" w:pos="9026" w:leader="dot"/>
            </w:tabs>
            <w:rPr/>
          </w:pPr>
          <w:hyperlink w:anchor="__RefHeading___Toc11817032_1280447820">
            <w:r>
              <w:rPr>
                <w:webHidden/>
                <w:rStyle w:val="IndexLink"/>
                <w:rtl w:val="true"/>
              </w:rPr>
              <w:t>نهى قرآن كريم از دوستى هاى غلط</w:t>
            </w:r>
            <w:r>
              <w:rPr>
                <w:rStyle w:val="IndexLink"/>
                <w:rtl w:val="true"/>
              </w:rPr>
              <w:tab/>
            </w:r>
            <w:r>
              <w:rPr>
                <w:rStyle w:val="IndexLink"/>
              </w:rPr>
              <w:t>106</w:t>
            </w:r>
          </w:hyperlink>
        </w:p>
        <w:p>
          <w:pPr>
            <w:pStyle w:val="Contents5"/>
            <w:tabs>
              <w:tab w:val="clear" w:pos="7892"/>
              <w:tab w:val="right" w:pos="9026" w:leader="dot"/>
            </w:tabs>
            <w:rPr/>
          </w:pPr>
          <w:hyperlink w:anchor="__RefHeading___Toc11817034_1280447820">
            <w:r>
              <w:rPr>
                <w:webHidden/>
                <w:rStyle w:val="IndexLink"/>
                <w:rtl w:val="true"/>
              </w:rPr>
              <w:t>نمونه هايى از تأثير دوست بد، در انتخاب</w:t>
            </w:r>
            <w:r>
              <w:rPr>
                <w:rStyle w:val="IndexLink"/>
                <w:rtl w:val="true"/>
              </w:rPr>
              <w:tab/>
            </w:r>
            <w:r>
              <w:rPr>
                <w:rStyle w:val="IndexLink"/>
              </w:rPr>
              <w:t>108</w:t>
            </w:r>
          </w:hyperlink>
        </w:p>
        <w:p>
          <w:pPr>
            <w:pStyle w:val="Contents6"/>
            <w:tabs>
              <w:tab w:val="clear" w:pos="7609"/>
              <w:tab w:val="right" w:pos="9026" w:leader="dot"/>
            </w:tabs>
            <w:rPr/>
          </w:pPr>
          <w:hyperlink w:anchor="__RefHeading___Toc11817036_1280447820">
            <w:r>
              <w:rPr>
                <w:webHidden/>
                <w:rStyle w:val="IndexLink"/>
                <w:rtl w:val="true"/>
              </w:rPr>
              <w:t>اشاره</w:t>
            </w:r>
            <w:r>
              <w:rPr>
                <w:rStyle w:val="IndexLink"/>
                <w:rtl w:val="true"/>
              </w:rPr>
              <w:tab/>
            </w:r>
            <w:r>
              <w:rPr>
                <w:rStyle w:val="IndexLink"/>
              </w:rPr>
              <w:t>108</w:t>
            </w:r>
          </w:hyperlink>
        </w:p>
        <w:p>
          <w:pPr>
            <w:pStyle w:val="Contents6"/>
            <w:tabs>
              <w:tab w:val="clear" w:pos="7609"/>
              <w:tab w:val="right" w:pos="9026" w:leader="dot"/>
            </w:tabs>
            <w:rPr/>
          </w:pPr>
          <w:hyperlink w:anchor="__RefHeading___Toc11817038_1280447820">
            <w:r>
              <w:rPr>
                <w:webHidden/>
                <w:rStyle w:val="IndexLink"/>
                <w:rtl w:val="true"/>
              </w:rPr>
              <w:t>الف</w:t>
            </w:r>
            <w:r>
              <w:rPr>
                <w:rStyle w:val="IndexLink"/>
                <w:rtl w:val="true"/>
              </w:rPr>
              <w:t xml:space="preserve">) </w:t>
            </w:r>
            <w:r>
              <w:rPr>
                <w:rStyle w:val="IndexLink"/>
                <w:rtl w:val="true"/>
              </w:rPr>
              <w:t>عاقبت شوم نجاشىِ شاعر</w:t>
            </w:r>
            <w:r>
              <w:rPr>
                <w:rStyle w:val="IndexLink"/>
                <w:rtl w:val="true"/>
              </w:rPr>
              <w:tab/>
            </w:r>
            <w:r>
              <w:rPr>
                <w:rStyle w:val="IndexLink"/>
              </w:rPr>
              <w:t>109</w:t>
            </w:r>
          </w:hyperlink>
        </w:p>
        <w:p>
          <w:pPr>
            <w:pStyle w:val="Contents6"/>
            <w:tabs>
              <w:tab w:val="clear" w:pos="7609"/>
              <w:tab w:val="right" w:pos="9026" w:leader="dot"/>
            </w:tabs>
            <w:rPr/>
          </w:pPr>
          <w:hyperlink w:anchor="__RefHeading___Toc11817040_1280447820">
            <w:r>
              <w:rPr>
                <w:webHidden/>
                <w:rStyle w:val="IndexLink"/>
                <w:rtl w:val="true"/>
              </w:rPr>
              <w:t>ب</w:t>
            </w:r>
            <w:r>
              <w:rPr>
                <w:rStyle w:val="IndexLink"/>
                <w:rtl w:val="true"/>
              </w:rPr>
              <w:t xml:space="preserve">) </w:t>
            </w:r>
            <w:r>
              <w:rPr>
                <w:rStyle w:val="IndexLink"/>
                <w:rtl w:val="true"/>
              </w:rPr>
              <w:t>عاقبت مراوده با نمّام و سخن چين</w:t>
            </w:r>
            <w:r>
              <w:rPr>
                <w:rStyle w:val="IndexLink"/>
                <w:rtl w:val="true"/>
              </w:rPr>
              <w:tab/>
            </w:r>
            <w:r>
              <w:rPr>
                <w:rStyle w:val="IndexLink"/>
              </w:rPr>
              <w:t>111</w:t>
            </w:r>
          </w:hyperlink>
        </w:p>
        <w:p>
          <w:pPr>
            <w:pStyle w:val="Contents6"/>
            <w:tabs>
              <w:tab w:val="clear" w:pos="7609"/>
              <w:tab w:val="right" w:pos="9026" w:leader="dot"/>
            </w:tabs>
            <w:rPr/>
          </w:pPr>
          <w:hyperlink w:anchor="__RefHeading___Toc11817042_1280447820">
            <w:r>
              <w:rPr>
                <w:webHidden/>
                <w:rStyle w:val="IndexLink"/>
                <w:rtl w:val="true"/>
              </w:rPr>
              <w:t>ج</w:t>
            </w:r>
            <w:r>
              <w:rPr>
                <w:rStyle w:val="IndexLink"/>
                <w:rtl w:val="true"/>
              </w:rPr>
              <w:t xml:space="preserve">) </w:t>
            </w:r>
            <w:r>
              <w:rPr>
                <w:rStyle w:val="IndexLink"/>
                <w:rtl w:val="true"/>
              </w:rPr>
              <w:t>سرنوشت همسر و فرزند حضرت نوح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11817044_1280447820">
            <w:r>
              <w:rPr>
                <w:webHidden/>
                <w:rStyle w:val="IndexLink"/>
                <w:rtl w:val="true"/>
              </w:rPr>
              <w:t>درس گفتار پنجاهم</w:t>
            </w:r>
            <w:r>
              <w:rPr>
                <w:rStyle w:val="IndexLink"/>
                <w:rtl w:val="true"/>
              </w:rPr>
              <w:t xml:space="preserve">: </w:t>
            </w:r>
            <w:r>
              <w:rPr>
                <w:rStyle w:val="IndexLink"/>
                <w:rtl w:val="true"/>
              </w:rPr>
              <w:t xml:space="preserve">تأثير محيط، در انتخاب انسان </w:t>
            </w:r>
            <w:r>
              <w:rPr>
                <w:rStyle w:val="IndexLink"/>
                <w:rtl w:val="true"/>
              </w:rPr>
              <w:t>(</w:t>
            </w:r>
            <w:r>
              <w:rPr>
                <w:rStyle w:val="IndexLink"/>
              </w:rPr>
              <w:t>1</w:t>
            </w:r>
            <w:r>
              <w:rPr>
                <w:rStyle w:val="IndexLink"/>
                <w:rtl w:val="true"/>
              </w:rPr>
              <w:t>)</w:t>
              <w:tab/>
            </w:r>
            <w:r>
              <w:rPr>
                <w:rStyle w:val="IndexLink"/>
              </w:rPr>
              <w:t>117</w:t>
            </w:r>
          </w:hyperlink>
        </w:p>
        <w:p>
          <w:pPr>
            <w:pStyle w:val="Contents5"/>
            <w:tabs>
              <w:tab w:val="clear" w:pos="7892"/>
              <w:tab w:val="right" w:pos="9026" w:leader="dot"/>
            </w:tabs>
            <w:rPr/>
          </w:pPr>
          <w:hyperlink w:anchor="__RefHeading___Toc11817046_1280447820">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1817048_1280447820">
            <w:r>
              <w:rPr>
                <w:webHidden/>
                <w:rStyle w:val="IndexLink"/>
                <w:rtl w:val="true"/>
              </w:rPr>
              <w:t>قاعدۀ تعرّب پس از هجرت</w:t>
            </w:r>
            <w:r>
              <w:rPr>
                <w:rStyle w:val="IndexLink"/>
                <w:rtl w:val="true"/>
              </w:rPr>
              <w:tab/>
            </w:r>
            <w:r>
              <w:rPr>
                <w:rStyle w:val="IndexLink"/>
              </w:rPr>
              <w:t>118</w:t>
            </w:r>
          </w:hyperlink>
        </w:p>
        <w:p>
          <w:pPr>
            <w:pStyle w:val="Contents5"/>
            <w:tabs>
              <w:tab w:val="clear" w:pos="7892"/>
              <w:tab w:val="right" w:pos="9026" w:leader="dot"/>
            </w:tabs>
            <w:rPr/>
          </w:pPr>
          <w:hyperlink w:anchor="__RefHeading___Toc11817050_1280447820">
            <w:r>
              <w:rPr>
                <w:webHidden/>
                <w:rStyle w:val="IndexLink"/>
                <w:rtl w:val="true"/>
              </w:rPr>
              <w:t>لزوم اصلاح در محيطهاى دانشگاهى</w:t>
            </w:r>
            <w:r>
              <w:rPr>
                <w:rStyle w:val="IndexLink"/>
                <w:rtl w:val="true"/>
              </w:rPr>
              <w:tab/>
            </w:r>
            <w:r>
              <w:rPr>
                <w:rStyle w:val="IndexLink"/>
              </w:rPr>
              <w:t>121</w:t>
            </w:r>
          </w:hyperlink>
        </w:p>
        <w:p>
          <w:pPr>
            <w:pStyle w:val="Contents5"/>
            <w:tabs>
              <w:tab w:val="clear" w:pos="7892"/>
              <w:tab w:val="right" w:pos="9026" w:leader="dot"/>
            </w:tabs>
            <w:rPr/>
          </w:pPr>
          <w:hyperlink w:anchor="__RefHeading___Toc11817052_1280447820">
            <w:r>
              <w:rPr>
                <w:webHidden/>
                <w:rStyle w:val="IndexLink"/>
                <w:rtl w:val="true"/>
              </w:rPr>
              <w:t>تأثيرگذارى پيامبراكرم صلى الله عليه وآله وسلم بر محيط جامعه</w:t>
            </w:r>
            <w:r>
              <w:rPr>
                <w:rStyle w:val="IndexLink"/>
                <w:rtl w:val="true"/>
              </w:rPr>
              <w:tab/>
            </w:r>
            <w:r>
              <w:rPr>
                <w:rStyle w:val="IndexLink"/>
              </w:rPr>
              <w:t>124</w:t>
            </w:r>
          </w:hyperlink>
        </w:p>
        <w:p>
          <w:pPr>
            <w:pStyle w:val="Contents4"/>
            <w:tabs>
              <w:tab w:val="clear" w:pos="8176"/>
              <w:tab w:val="right" w:pos="9026" w:leader="dot"/>
            </w:tabs>
            <w:rPr/>
          </w:pPr>
          <w:hyperlink w:anchor="__RefHeading___Toc11817054_1280447820">
            <w:r>
              <w:rPr>
                <w:webHidden/>
                <w:rStyle w:val="IndexLink"/>
                <w:rtl w:val="true"/>
              </w:rPr>
              <w:t>درس گفتار پنجاه و يكم</w:t>
            </w:r>
            <w:r>
              <w:rPr>
                <w:rStyle w:val="IndexLink"/>
                <w:rtl w:val="true"/>
              </w:rPr>
              <w:t xml:space="preserve">: </w:t>
            </w:r>
            <w:r>
              <w:rPr>
                <w:rStyle w:val="IndexLink"/>
                <w:rtl w:val="true"/>
              </w:rPr>
              <w:t xml:space="preserve">تأثير محيط، در انتخاب انسان </w:t>
            </w:r>
            <w:r>
              <w:rPr>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11817056_128044782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1817058_1280447820">
            <w:r>
              <w:rPr>
                <w:webHidden/>
                <w:rStyle w:val="IndexLink"/>
                <w:rtl w:val="true"/>
              </w:rPr>
              <w:t>تأثيرات محيطى بر مشخّصات ظاهرى و باطنى</w:t>
            </w:r>
            <w:r>
              <w:rPr>
                <w:rStyle w:val="IndexLink"/>
                <w:rtl w:val="true"/>
              </w:rPr>
              <w:tab/>
            </w:r>
            <w:r>
              <w:rPr>
                <w:rStyle w:val="IndexLink"/>
              </w:rPr>
              <w:t>128</w:t>
            </w:r>
          </w:hyperlink>
        </w:p>
        <w:p>
          <w:pPr>
            <w:pStyle w:val="Contents5"/>
            <w:tabs>
              <w:tab w:val="clear" w:pos="7892"/>
              <w:tab w:val="right" w:pos="9026" w:leader="dot"/>
            </w:tabs>
            <w:rPr/>
          </w:pPr>
          <w:hyperlink w:anchor="__RefHeading___Toc11817060_1280447820">
            <w:r>
              <w:rPr>
                <w:webHidden/>
                <w:rStyle w:val="IndexLink"/>
                <w:rtl w:val="true"/>
              </w:rPr>
              <w:t>مراقبت از تأثيرات ظاهرى و باطنى محيط</w:t>
            </w:r>
            <w:r>
              <w:rPr>
                <w:rStyle w:val="IndexLink"/>
                <w:rtl w:val="true"/>
              </w:rPr>
              <w:tab/>
            </w:r>
            <w:r>
              <w:rPr>
                <w:rStyle w:val="IndexLink"/>
              </w:rPr>
              <w:t>130</w:t>
            </w:r>
          </w:hyperlink>
        </w:p>
        <w:p>
          <w:pPr>
            <w:pStyle w:val="Contents5"/>
            <w:tabs>
              <w:tab w:val="clear" w:pos="7892"/>
              <w:tab w:val="right" w:pos="9026" w:leader="dot"/>
            </w:tabs>
            <w:rPr/>
          </w:pPr>
          <w:hyperlink w:anchor="__RefHeading___Toc11817062_1280447820">
            <w:r>
              <w:rPr>
                <w:webHidden/>
                <w:rStyle w:val="IndexLink"/>
                <w:rtl w:val="true"/>
              </w:rPr>
              <w:t>تأثير همسايه</w:t>
            </w:r>
            <w:r>
              <w:rPr>
                <w:rStyle w:val="IndexLink"/>
                <w:rtl w:val="true"/>
              </w:rPr>
              <w:tab/>
            </w:r>
            <w:r>
              <w:rPr>
                <w:rStyle w:val="IndexLink"/>
              </w:rPr>
              <w:t>133</w:t>
            </w:r>
          </w:hyperlink>
        </w:p>
        <w:p>
          <w:pPr>
            <w:pStyle w:val="Contents4"/>
            <w:tabs>
              <w:tab w:val="clear" w:pos="8176"/>
              <w:tab w:val="right" w:pos="9026" w:leader="dot"/>
            </w:tabs>
            <w:rPr/>
          </w:pPr>
          <w:hyperlink w:anchor="__RefHeading___Toc11817064_1280447820">
            <w:r>
              <w:rPr>
                <w:webHidden/>
                <w:rStyle w:val="IndexLink"/>
                <w:rtl w:val="true"/>
              </w:rPr>
              <w:t>درس گفتار پنجاه و دوّم</w:t>
            </w:r>
            <w:r>
              <w:rPr>
                <w:rStyle w:val="IndexLink"/>
                <w:rtl w:val="true"/>
              </w:rPr>
              <w:t xml:space="preserve">: </w:t>
            </w:r>
            <w:r>
              <w:rPr>
                <w:rStyle w:val="IndexLink"/>
                <w:rtl w:val="true"/>
              </w:rPr>
              <w:t xml:space="preserve">تأثير تغذيه، در انتخاب انسان </w:t>
            </w:r>
            <w:r>
              <w:rPr>
                <w:rStyle w:val="IndexLink"/>
                <w:rtl w:val="true"/>
              </w:rPr>
              <w:t>(</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11817066_1280447820">
            <w:r>
              <w:rPr>
                <w:webHidden/>
                <w:rStyle w:val="IndexLink"/>
                <w:rtl w:val="true"/>
              </w:rPr>
              <w:t>اشاره</w:t>
            </w:r>
            <w:r>
              <w:rPr>
                <w:rStyle w:val="IndexLink"/>
                <w:rtl w:val="true"/>
              </w:rPr>
              <w:tab/>
            </w:r>
            <w:r>
              <w:rPr>
                <w:rStyle w:val="IndexLink"/>
              </w:rPr>
              <w:t>137</w:t>
            </w:r>
          </w:hyperlink>
        </w:p>
        <w:p>
          <w:pPr>
            <w:pStyle w:val="Contents5"/>
            <w:tabs>
              <w:tab w:val="clear" w:pos="7892"/>
              <w:tab w:val="right" w:pos="9026" w:leader="dot"/>
            </w:tabs>
            <w:rPr/>
          </w:pPr>
          <w:hyperlink w:anchor="__RefHeading___Toc11817068_1280447820">
            <w:r>
              <w:rPr>
                <w:webHidden/>
                <w:rStyle w:val="IndexLink"/>
                <w:rtl w:val="true"/>
              </w:rPr>
              <w:t>اهميّت مسئلۀ تغذيه</w:t>
            </w:r>
            <w:r>
              <w:rPr>
                <w:rStyle w:val="IndexLink"/>
                <w:rtl w:val="true"/>
              </w:rPr>
              <w:tab/>
            </w:r>
            <w:r>
              <w:rPr>
                <w:rStyle w:val="IndexLink"/>
              </w:rPr>
              <w:t>138</w:t>
            </w:r>
          </w:hyperlink>
        </w:p>
        <w:p>
          <w:pPr>
            <w:pStyle w:val="Contents5"/>
            <w:tabs>
              <w:tab w:val="clear" w:pos="7892"/>
              <w:tab w:val="right" w:pos="9026" w:leader="dot"/>
            </w:tabs>
            <w:rPr/>
          </w:pPr>
          <w:hyperlink w:anchor="__RefHeading___Toc11817070_1280447820">
            <w:r>
              <w:rPr>
                <w:webHidden/>
                <w:rStyle w:val="IndexLink"/>
                <w:rtl w:val="true"/>
              </w:rPr>
              <w:t>آثار غذاى حرام</w:t>
            </w:r>
            <w:r>
              <w:rPr>
                <w:rStyle w:val="IndexLink"/>
                <w:rtl w:val="true"/>
              </w:rPr>
              <w:tab/>
            </w:r>
            <w:r>
              <w:rPr>
                <w:rStyle w:val="IndexLink"/>
              </w:rPr>
              <w:t>139</w:t>
            </w:r>
          </w:hyperlink>
        </w:p>
        <w:p>
          <w:pPr>
            <w:pStyle w:val="Contents5"/>
            <w:tabs>
              <w:tab w:val="clear" w:pos="7892"/>
              <w:tab w:val="right" w:pos="9026" w:leader="dot"/>
            </w:tabs>
            <w:rPr/>
          </w:pPr>
          <w:hyperlink w:anchor="__RefHeading___Toc11817072_1280447820">
            <w:r>
              <w:rPr>
                <w:webHidden/>
                <w:rStyle w:val="IndexLink"/>
                <w:rtl w:val="true"/>
              </w:rPr>
              <w:t>تأكيدات دينى بر كسبِ رزق حلال</w:t>
            </w:r>
            <w:r>
              <w:rPr>
                <w:rStyle w:val="IndexLink"/>
                <w:rtl w:val="true"/>
              </w:rPr>
              <w:tab/>
            </w:r>
            <w:r>
              <w:rPr>
                <w:rStyle w:val="IndexLink"/>
              </w:rPr>
              <w:t>142</w:t>
            </w:r>
          </w:hyperlink>
        </w:p>
        <w:p>
          <w:pPr>
            <w:pStyle w:val="Contents5"/>
            <w:tabs>
              <w:tab w:val="clear" w:pos="7892"/>
              <w:tab w:val="right" w:pos="9026" w:leader="dot"/>
            </w:tabs>
            <w:rPr/>
          </w:pPr>
          <w:hyperlink w:anchor="__RefHeading___Toc11817074_1280447820">
            <w:r>
              <w:rPr>
                <w:webHidden/>
                <w:rStyle w:val="IndexLink"/>
                <w:rtl w:val="true"/>
              </w:rPr>
              <w:t>اهتمام حضرات معصومين عليهم السلام به كسب رزق حلال</w:t>
            </w:r>
            <w:r>
              <w:rPr>
                <w:rStyle w:val="IndexLink"/>
                <w:rtl w:val="true"/>
              </w:rPr>
              <w:tab/>
            </w:r>
            <w:r>
              <w:rPr>
                <w:rStyle w:val="IndexLink"/>
              </w:rPr>
              <w:t>143</w:t>
            </w:r>
          </w:hyperlink>
        </w:p>
        <w:p>
          <w:pPr>
            <w:pStyle w:val="Contents4"/>
            <w:tabs>
              <w:tab w:val="clear" w:pos="8176"/>
              <w:tab w:val="right" w:pos="9026" w:leader="dot"/>
            </w:tabs>
            <w:rPr/>
          </w:pPr>
          <w:hyperlink w:anchor="__RefHeading___Toc11817076_1280447820">
            <w:r>
              <w:rPr>
                <w:webHidden/>
                <w:rStyle w:val="IndexLink"/>
                <w:rtl w:val="true"/>
              </w:rPr>
              <w:t>درس گفتار پنجاه و سوّم</w:t>
            </w:r>
            <w:r>
              <w:rPr>
                <w:rStyle w:val="IndexLink"/>
                <w:rtl w:val="true"/>
              </w:rPr>
              <w:t xml:space="preserve">: </w:t>
            </w:r>
            <w:r>
              <w:rPr>
                <w:rStyle w:val="IndexLink"/>
                <w:rtl w:val="true"/>
              </w:rPr>
              <w:t xml:space="preserve">تأثير تغذيه، در انتخاب انسان </w:t>
            </w:r>
            <w:r>
              <w:rPr>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11817078_1280447820">
            <w:r>
              <w:rPr>
                <w:webHidden/>
                <w:rStyle w:val="IndexLink"/>
                <w:rtl w:val="true"/>
              </w:rPr>
              <w:t>اشاره</w:t>
            </w:r>
            <w:r>
              <w:rPr>
                <w:rStyle w:val="IndexLink"/>
                <w:rtl w:val="true"/>
              </w:rPr>
              <w:tab/>
            </w:r>
            <w:r>
              <w:rPr>
                <w:rStyle w:val="IndexLink"/>
              </w:rPr>
              <w:t>147</w:t>
            </w:r>
          </w:hyperlink>
        </w:p>
        <w:p>
          <w:pPr>
            <w:pStyle w:val="Contents5"/>
            <w:tabs>
              <w:tab w:val="clear" w:pos="7892"/>
              <w:tab w:val="right" w:pos="9026" w:leader="dot"/>
            </w:tabs>
            <w:rPr/>
          </w:pPr>
          <w:hyperlink w:anchor="__RefHeading___Toc11817080_1280447820">
            <w:r>
              <w:rPr>
                <w:webHidden/>
                <w:rStyle w:val="IndexLink"/>
                <w:rtl w:val="true"/>
              </w:rPr>
              <w:t>مراقبت از حقّ‌النّاس در زندگى</w:t>
            </w:r>
            <w:r>
              <w:rPr>
                <w:rStyle w:val="IndexLink"/>
                <w:rtl w:val="true"/>
              </w:rPr>
              <w:tab/>
            </w:r>
            <w:r>
              <w:rPr>
                <w:rStyle w:val="IndexLink"/>
              </w:rPr>
              <w:t>148</w:t>
            </w:r>
          </w:hyperlink>
        </w:p>
        <w:p>
          <w:pPr>
            <w:pStyle w:val="Contents5"/>
            <w:tabs>
              <w:tab w:val="clear" w:pos="7892"/>
              <w:tab w:val="right" w:pos="9026" w:leader="dot"/>
            </w:tabs>
            <w:rPr/>
          </w:pPr>
          <w:hyperlink w:anchor="__RefHeading___Toc11817082_1280447820">
            <w:r>
              <w:rPr>
                <w:webHidden/>
                <w:rStyle w:val="IndexLink"/>
                <w:rtl w:val="true"/>
              </w:rPr>
              <w:t>وضعيّت نابسامان فعلى در كسب وكارها</w:t>
            </w:r>
            <w:r>
              <w:rPr>
                <w:rStyle w:val="IndexLink"/>
                <w:rtl w:val="true"/>
              </w:rPr>
              <w:tab/>
            </w:r>
            <w:r>
              <w:rPr>
                <w:rStyle w:val="IndexLink"/>
              </w:rPr>
              <w:t>152</w:t>
            </w:r>
          </w:hyperlink>
        </w:p>
        <w:p>
          <w:pPr>
            <w:pStyle w:val="Contents5"/>
            <w:tabs>
              <w:tab w:val="clear" w:pos="7892"/>
              <w:tab w:val="right" w:pos="9026" w:leader="dot"/>
            </w:tabs>
            <w:rPr/>
          </w:pPr>
          <w:hyperlink w:anchor="__RefHeading___Toc11817084_1280447820">
            <w:r>
              <w:rPr>
                <w:webHidden/>
                <w:rStyle w:val="IndexLink"/>
                <w:rtl w:val="true"/>
              </w:rPr>
              <w:t>انواع حقّ‌النّاس</w:t>
            </w:r>
            <w:r>
              <w:rPr>
                <w:rStyle w:val="IndexLink"/>
                <w:rtl w:val="true"/>
              </w:rPr>
              <w:tab/>
            </w:r>
            <w:r>
              <w:rPr>
                <w:rStyle w:val="IndexLink"/>
              </w:rPr>
              <w:t>154</w:t>
            </w:r>
          </w:hyperlink>
        </w:p>
        <w:p>
          <w:pPr>
            <w:pStyle w:val="Contents5"/>
            <w:tabs>
              <w:tab w:val="clear" w:pos="7892"/>
              <w:tab w:val="right" w:pos="9026" w:leader="dot"/>
            </w:tabs>
            <w:rPr/>
          </w:pPr>
          <w:hyperlink w:anchor="__RefHeading___Toc11817086_1280447820">
            <w:r>
              <w:rPr>
                <w:webHidden/>
                <w:rStyle w:val="IndexLink"/>
                <w:rtl w:val="true"/>
              </w:rPr>
              <w:t>مصاديقى از توجّه به مسئلۀ حقّ‌النّاس</w:t>
            </w:r>
            <w:r>
              <w:rPr>
                <w:rStyle w:val="IndexLink"/>
                <w:rtl w:val="true"/>
              </w:rPr>
              <w:tab/>
            </w:r>
            <w:r>
              <w:rPr>
                <w:rStyle w:val="IndexLink"/>
              </w:rPr>
              <w:t>155</w:t>
            </w:r>
          </w:hyperlink>
        </w:p>
        <w:p>
          <w:pPr>
            <w:pStyle w:val="Contents6"/>
            <w:tabs>
              <w:tab w:val="clear" w:pos="7609"/>
              <w:tab w:val="right" w:pos="9026" w:leader="dot"/>
            </w:tabs>
            <w:rPr/>
          </w:pPr>
          <w:hyperlink w:anchor="__RefHeading___Toc11817088_1280447820">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11817090_1280447820">
            <w:r>
              <w:rPr>
                <w:webHidden/>
                <w:rStyle w:val="IndexLink"/>
                <w:rtl w:val="true"/>
              </w:rPr>
              <w:t>الف</w:t>
            </w:r>
            <w:r>
              <w:rPr>
                <w:rStyle w:val="IndexLink"/>
                <w:rtl w:val="true"/>
              </w:rPr>
              <w:t xml:space="preserve">) </w:t>
            </w:r>
            <w:r>
              <w:rPr>
                <w:rStyle w:val="IndexLink"/>
                <w:rtl w:val="true"/>
              </w:rPr>
              <w:t>امام صادق عليه السلام و توجّه ويژه به حقّ‌النّاس</w:t>
            </w:r>
            <w:r>
              <w:rPr>
                <w:rStyle w:val="IndexLink"/>
                <w:rtl w:val="true"/>
              </w:rPr>
              <w:tab/>
            </w:r>
            <w:r>
              <w:rPr>
                <w:rStyle w:val="IndexLink"/>
              </w:rPr>
              <w:t>156</w:t>
            </w:r>
          </w:hyperlink>
        </w:p>
        <w:p>
          <w:pPr>
            <w:pStyle w:val="Contents6"/>
            <w:tabs>
              <w:tab w:val="clear" w:pos="7609"/>
              <w:tab w:val="right" w:pos="9026" w:leader="dot"/>
            </w:tabs>
            <w:rPr/>
          </w:pPr>
          <w:hyperlink w:anchor="__RefHeading___Toc11817092_1280447820">
            <w:r>
              <w:rPr>
                <w:webHidden/>
                <w:rStyle w:val="IndexLink"/>
                <w:rtl w:val="true"/>
              </w:rPr>
              <w:t>ب</w:t>
            </w:r>
            <w:r>
              <w:rPr>
                <w:rStyle w:val="IndexLink"/>
                <w:rtl w:val="true"/>
              </w:rPr>
              <w:t xml:space="preserve">) </w:t>
            </w:r>
            <w:r>
              <w:rPr>
                <w:rStyle w:val="IndexLink"/>
                <w:rtl w:val="true"/>
              </w:rPr>
              <w:t>آيت الله سيّد احمد خوانسارى رحمه الله و مسئلۀ حقّ‌النّاس</w:t>
            </w:r>
            <w:r>
              <w:rPr>
                <w:rStyle w:val="IndexLink"/>
                <w:rtl w:val="true"/>
              </w:rPr>
              <w:tab/>
            </w:r>
            <w:r>
              <w:rPr>
                <w:rStyle w:val="IndexLink"/>
              </w:rPr>
              <w:t>156</w:t>
            </w:r>
          </w:hyperlink>
        </w:p>
        <w:p>
          <w:pPr>
            <w:pStyle w:val="Contents6"/>
            <w:tabs>
              <w:tab w:val="clear" w:pos="7609"/>
              <w:tab w:val="right" w:pos="9026" w:leader="dot"/>
            </w:tabs>
            <w:rPr/>
          </w:pPr>
          <w:hyperlink w:anchor="__RefHeading___Toc11817094_1280447820">
            <w:r>
              <w:rPr>
                <w:webHidden/>
                <w:rStyle w:val="IndexLink"/>
                <w:rtl w:val="true"/>
              </w:rPr>
              <w:t>ج</w:t>
            </w:r>
            <w:r>
              <w:rPr>
                <w:rStyle w:val="IndexLink"/>
                <w:rtl w:val="true"/>
              </w:rPr>
              <w:t xml:space="preserve">) </w:t>
            </w:r>
            <w:r>
              <w:rPr>
                <w:rStyle w:val="IndexLink"/>
                <w:rtl w:val="true"/>
              </w:rPr>
              <w:t>ترس از باقى ماندن ذرّات مال شبهه ناك</w:t>
            </w:r>
            <w:r>
              <w:rPr>
                <w:rStyle w:val="IndexLink"/>
                <w:rtl w:val="true"/>
              </w:rPr>
              <w:tab/>
            </w:r>
            <w:r>
              <w:rPr>
                <w:rStyle w:val="IndexLink"/>
              </w:rPr>
              <w:t>158</w:t>
            </w:r>
          </w:hyperlink>
        </w:p>
        <w:p>
          <w:pPr>
            <w:pStyle w:val="Contents6"/>
            <w:tabs>
              <w:tab w:val="clear" w:pos="7609"/>
              <w:tab w:val="right" w:pos="9026" w:leader="dot"/>
            </w:tabs>
            <w:rPr/>
          </w:pPr>
          <w:hyperlink w:anchor="__RefHeading___Toc11817096_1280447820">
            <w:r>
              <w:rPr>
                <w:webHidden/>
                <w:rStyle w:val="IndexLink"/>
                <w:rtl w:val="true"/>
              </w:rPr>
              <w:t>د</w:t>
            </w:r>
            <w:r>
              <w:rPr>
                <w:rStyle w:val="IndexLink"/>
                <w:rtl w:val="true"/>
              </w:rPr>
              <w:t xml:space="preserve">) </w:t>
            </w:r>
            <w:r>
              <w:rPr>
                <w:rStyle w:val="IndexLink"/>
                <w:rtl w:val="true"/>
              </w:rPr>
              <w:t>فرار از حقّ‌النّاس</w:t>
            </w:r>
            <w:r>
              <w:rPr>
                <w:rStyle w:val="IndexLink"/>
                <w:rtl w:val="true"/>
              </w:rPr>
              <w:tab/>
            </w:r>
            <w:r>
              <w:rPr>
                <w:rStyle w:val="IndexLink"/>
              </w:rPr>
              <w:t>158</w:t>
            </w:r>
          </w:hyperlink>
        </w:p>
        <w:p>
          <w:pPr>
            <w:pStyle w:val="Contents4"/>
            <w:tabs>
              <w:tab w:val="clear" w:pos="8176"/>
              <w:tab w:val="right" w:pos="9026" w:leader="dot"/>
            </w:tabs>
            <w:rPr/>
          </w:pPr>
          <w:hyperlink w:anchor="__RefHeading___Toc11817098_1280447820">
            <w:r>
              <w:rPr>
                <w:webHidden/>
                <w:rStyle w:val="IndexLink"/>
                <w:rtl w:val="true"/>
              </w:rPr>
              <w:t>درس گفتار پنجاه و چهارم</w:t>
            </w:r>
            <w:r>
              <w:rPr>
                <w:rStyle w:val="IndexLink"/>
                <w:rtl w:val="true"/>
              </w:rPr>
              <w:t xml:space="preserve">: </w:t>
            </w:r>
            <w:r>
              <w:rPr>
                <w:rStyle w:val="IndexLink"/>
                <w:rtl w:val="true"/>
              </w:rPr>
              <w:t>تأثير قانون تلاش و كوشش، در انتخاب انسان</w:t>
            </w:r>
            <w:r>
              <w:rPr>
                <w:rStyle w:val="IndexLink"/>
                <w:rtl w:val="true"/>
              </w:rPr>
              <w:tab/>
            </w:r>
            <w:r>
              <w:rPr>
                <w:rStyle w:val="IndexLink"/>
              </w:rPr>
              <w:t>161</w:t>
            </w:r>
          </w:hyperlink>
        </w:p>
        <w:p>
          <w:pPr>
            <w:pStyle w:val="Contents5"/>
            <w:tabs>
              <w:tab w:val="clear" w:pos="7892"/>
              <w:tab w:val="right" w:pos="9026" w:leader="dot"/>
            </w:tabs>
            <w:rPr/>
          </w:pPr>
          <w:hyperlink w:anchor="__RefHeading___Toc11817100_1280447820">
            <w:r>
              <w:rPr>
                <w:webHidden/>
                <w:rStyle w:val="IndexLink"/>
                <w:rtl w:val="true"/>
              </w:rPr>
              <w:t>اشاره</w:t>
            </w:r>
            <w:r>
              <w:rPr>
                <w:rStyle w:val="IndexLink"/>
                <w:rtl w:val="true"/>
              </w:rPr>
              <w:tab/>
            </w:r>
            <w:r>
              <w:rPr>
                <w:rStyle w:val="IndexLink"/>
              </w:rPr>
              <w:t>161</w:t>
            </w:r>
          </w:hyperlink>
        </w:p>
        <w:p>
          <w:pPr>
            <w:pStyle w:val="Contents5"/>
            <w:tabs>
              <w:tab w:val="clear" w:pos="7892"/>
              <w:tab w:val="right" w:pos="9026" w:leader="dot"/>
            </w:tabs>
            <w:rPr/>
          </w:pPr>
          <w:hyperlink w:anchor="__RefHeading___Toc11817102_1280447820">
            <w:r>
              <w:rPr>
                <w:webHidden/>
                <w:rStyle w:val="IndexLink"/>
                <w:rtl w:val="true"/>
              </w:rPr>
              <w:t>تلاش و فعّاليّت براى دنيا و آخرت</w:t>
            </w:r>
            <w:r>
              <w:rPr>
                <w:rStyle w:val="IndexLink"/>
                <w:rtl w:val="true"/>
              </w:rPr>
              <w:tab/>
            </w:r>
            <w:r>
              <w:rPr>
                <w:rStyle w:val="IndexLink"/>
              </w:rPr>
              <w:t>162</w:t>
            </w:r>
          </w:hyperlink>
        </w:p>
        <w:p>
          <w:pPr>
            <w:pStyle w:val="Contents5"/>
            <w:tabs>
              <w:tab w:val="clear" w:pos="7892"/>
              <w:tab w:val="right" w:pos="9026" w:leader="dot"/>
            </w:tabs>
            <w:rPr/>
          </w:pPr>
          <w:hyperlink w:anchor="__RefHeading___Toc11817104_1280447820">
            <w:r>
              <w:rPr>
                <w:webHidden/>
                <w:rStyle w:val="IndexLink"/>
                <w:rtl w:val="true"/>
              </w:rPr>
              <w:t>تأكيد آموزه هاى دينى بر پرهيز از سستى و بى كارى</w:t>
            </w:r>
            <w:r>
              <w:rPr>
                <w:rStyle w:val="IndexLink"/>
                <w:rtl w:val="true"/>
              </w:rPr>
              <w:tab/>
            </w:r>
            <w:r>
              <w:rPr>
                <w:rStyle w:val="IndexLink"/>
              </w:rPr>
              <w:t>164</w:t>
            </w:r>
          </w:hyperlink>
        </w:p>
        <w:p>
          <w:pPr>
            <w:pStyle w:val="Contents5"/>
            <w:tabs>
              <w:tab w:val="clear" w:pos="7892"/>
              <w:tab w:val="right" w:pos="9026" w:leader="dot"/>
            </w:tabs>
            <w:rPr/>
          </w:pPr>
          <w:hyperlink w:anchor="__RefHeading___Toc11817106_1280447820">
            <w:r>
              <w:rPr>
                <w:webHidden/>
                <w:rStyle w:val="IndexLink"/>
                <w:rtl w:val="true"/>
              </w:rPr>
              <w:t>اقتصاد مقاومتى نيازمند كار و تلاش</w:t>
            </w:r>
            <w:r>
              <w:rPr>
                <w:rStyle w:val="IndexLink"/>
                <w:rtl w:val="true"/>
              </w:rPr>
              <w:tab/>
            </w:r>
            <w:r>
              <w:rPr>
                <w:rStyle w:val="IndexLink"/>
              </w:rPr>
              <w:t>166</w:t>
            </w:r>
          </w:hyperlink>
        </w:p>
        <w:p>
          <w:pPr>
            <w:pStyle w:val="Contents5"/>
            <w:tabs>
              <w:tab w:val="clear" w:pos="7892"/>
              <w:tab w:val="right" w:pos="9026" w:leader="dot"/>
            </w:tabs>
            <w:rPr/>
          </w:pPr>
          <w:hyperlink w:anchor="__RefHeading___Toc11817108_1280447820">
            <w:r>
              <w:rPr>
                <w:webHidden/>
                <w:rStyle w:val="IndexLink"/>
                <w:rtl w:val="true"/>
              </w:rPr>
              <w:t>معناى عمل صالح در قرآن كريم</w:t>
            </w:r>
            <w:r>
              <w:rPr>
                <w:rStyle w:val="IndexLink"/>
                <w:rtl w:val="true"/>
              </w:rPr>
              <w:tab/>
            </w:r>
            <w:r>
              <w:rPr>
                <w:rStyle w:val="IndexLink"/>
              </w:rPr>
              <w:t>168</w:t>
            </w:r>
          </w:hyperlink>
        </w:p>
        <w:p>
          <w:pPr>
            <w:pStyle w:val="Contents4"/>
            <w:tabs>
              <w:tab w:val="clear" w:pos="8176"/>
              <w:tab w:val="right" w:pos="9026" w:leader="dot"/>
            </w:tabs>
            <w:rPr/>
          </w:pPr>
          <w:hyperlink w:anchor="__RefHeading___Toc11817110_1280447820">
            <w:r>
              <w:rPr>
                <w:webHidden/>
                <w:rStyle w:val="IndexLink"/>
                <w:rtl w:val="true"/>
              </w:rPr>
              <w:t>درس گفتار پنجاه و پنجم</w:t>
            </w:r>
            <w:r>
              <w:rPr>
                <w:rStyle w:val="IndexLink"/>
                <w:rtl w:val="true"/>
              </w:rPr>
              <w:t xml:space="preserve">: </w:t>
            </w:r>
            <w:r>
              <w:rPr>
                <w:rStyle w:val="IndexLink"/>
                <w:rtl w:val="true"/>
              </w:rPr>
              <w:t xml:space="preserve">تأثير قانون تربيت، در انتخاب انسان </w:t>
            </w:r>
            <w:r>
              <w:rPr>
                <w:rStyle w:val="IndexLink"/>
                <w:rtl w:val="true"/>
              </w:rPr>
              <w:t>(</w:t>
            </w:r>
            <w:r>
              <w:rPr>
                <w:rStyle w:val="IndexLink"/>
              </w:rPr>
              <w:t>1</w:t>
            </w:r>
            <w:r>
              <w:rPr>
                <w:rStyle w:val="IndexLink"/>
                <w:rtl w:val="true"/>
              </w:rPr>
              <w:t>)</w:t>
              <w:tab/>
            </w:r>
            <w:r>
              <w:rPr>
                <w:rStyle w:val="IndexLink"/>
              </w:rPr>
              <w:t>171</w:t>
            </w:r>
          </w:hyperlink>
        </w:p>
        <w:p>
          <w:pPr>
            <w:pStyle w:val="Contents5"/>
            <w:tabs>
              <w:tab w:val="clear" w:pos="7892"/>
              <w:tab w:val="right" w:pos="9026" w:leader="dot"/>
            </w:tabs>
            <w:rPr/>
          </w:pPr>
          <w:hyperlink w:anchor="__RefHeading___Toc11817112_1280447820">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11817114_1280447820">
            <w:r>
              <w:rPr>
                <w:webHidden/>
                <w:rStyle w:val="IndexLink"/>
                <w:rtl w:val="true"/>
              </w:rPr>
              <w:t>اهميّت قانون تربيت</w:t>
            </w:r>
            <w:r>
              <w:rPr>
                <w:rStyle w:val="IndexLink"/>
                <w:rtl w:val="true"/>
              </w:rPr>
              <w:tab/>
            </w:r>
            <w:r>
              <w:rPr>
                <w:rStyle w:val="IndexLink"/>
              </w:rPr>
              <w:t>172</w:t>
            </w:r>
          </w:hyperlink>
        </w:p>
        <w:p>
          <w:pPr>
            <w:pStyle w:val="Contents5"/>
            <w:tabs>
              <w:tab w:val="clear" w:pos="7892"/>
              <w:tab w:val="right" w:pos="9026" w:leader="dot"/>
            </w:tabs>
            <w:rPr/>
          </w:pPr>
          <w:hyperlink w:anchor="__RefHeading___Toc11817116_1280447820">
            <w:r>
              <w:rPr>
                <w:webHidden/>
                <w:rStyle w:val="IndexLink"/>
                <w:rtl w:val="true"/>
              </w:rPr>
              <w:t>پيامبر اكرم صلى الله عليه وآله وسلم معلّم انسان ها</w:t>
            </w:r>
            <w:r>
              <w:rPr>
                <w:rStyle w:val="IndexLink"/>
                <w:rtl w:val="true"/>
              </w:rPr>
              <w:tab/>
            </w:r>
            <w:r>
              <w:rPr>
                <w:rStyle w:val="IndexLink"/>
              </w:rPr>
              <w:t>174</w:t>
            </w:r>
          </w:hyperlink>
        </w:p>
        <w:p>
          <w:pPr>
            <w:pStyle w:val="Contents5"/>
            <w:tabs>
              <w:tab w:val="clear" w:pos="7892"/>
              <w:tab w:val="right" w:pos="9026" w:leader="dot"/>
            </w:tabs>
            <w:rPr/>
          </w:pPr>
          <w:hyperlink w:anchor="__RefHeading___Toc11817118_1280447820">
            <w:r>
              <w:rPr>
                <w:webHidden/>
                <w:rStyle w:val="IndexLink"/>
                <w:rtl w:val="true"/>
              </w:rPr>
              <w:t>تربيت در محيط خانواده</w:t>
            </w:r>
            <w:r>
              <w:rPr>
                <w:rStyle w:val="IndexLink"/>
                <w:rtl w:val="true"/>
              </w:rPr>
              <w:tab/>
            </w:r>
            <w:r>
              <w:rPr>
                <w:rStyle w:val="IndexLink"/>
              </w:rPr>
              <w:t>176</w:t>
            </w:r>
          </w:hyperlink>
        </w:p>
        <w:p>
          <w:pPr>
            <w:pStyle w:val="Contents4"/>
            <w:tabs>
              <w:tab w:val="clear" w:pos="8176"/>
              <w:tab w:val="right" w:pos="9026" w:leader="dot"/>
            </w:tabs>
            <w:rPr/>
          </w:pPr>
          <w:hyperlink w:anchor="__RefHeading___Toc11817120_1280447820">
            <w:r>
              <w:rPr>
                <w:webHidden/>
                <w:rStyle w:val="IndexLink"/>
                <w:rtl w:val="true"/>
              </w:rPr>
              <w:t>درس گفتار پنجاه و ششم</w:t>
            </w:r>
            <w:r>
              <w:rPr>
                <w:rStyle w:val="IndexLink"/>
                <w:rtl w:val="true"/>
              </w:rPr>
              <w:t xml:space="preserve">: </w:t>
            </w:r>
            <w:r>
              <w:rPr>
                <w:rStyle w:val="IndexLink"/>
                <w:rtl w:val="true"/>
              </w:rPr>
              <w:t xml:space="preserve">تأثير قانون تربيت، در انتخاب انسان </w:t>
            </w:r>
            <w:r>
              <w:rPr>
                <w:rStyle w:val="IndexLink"/>
                <w:rtl w:val="true"/>
              </w:rPr>
              <w:t>(</w:t>
            </w:r>
            <w:r>
              <w:rPr>
                <w:rStyle w:val="IndexLink"/>
              </w:rPr>
              <w:t>2</w:t>
            </w:r>
            <w:r>
              <w:rPr>
                <w:rStyle w:val="IndexLink"/>
                <w:rtl w:val="true"/>
              </w:rPr>
              <w:t>)</w:t>
              <w:tab/>
            </w:r>
            <w:r>
              <w:rPr>
                <w:rStyle w:val="IndexLink"/>
              </w:rPr>
              <w:t>179</w:t>
            </w:r>
          </w:hyperlink>
        </w:p>
        <w:p>
          <w:pPr>
            <w:pStyle w:val="Contents5"/>
            <w:tabs>
              <w:tab w:val="clear" w:pos="7892"/>
              <w:tab w:val="right" w:pos="9026" w:leader="dot"/>
            </w:tabs>
            <w:rPr/>
          </w:pPr>
          <w:hyperlink w:anchor="__RefHeading___Toc11817122_1280447820">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1817124_1280447820">
            <w:r>
              <w:rPr>
                <w:webHidden/>
                <w:rStyle w:val="IndexLink"/>
                <w:rtl w:val="true"/>
              </w:rPr>
              <w:t>غريزۀ علم يابى و يادگيرى در كودكان</w:t>
            </w:r>
            <w:r>
              <w:rPr>
                <w:rStyle w:val="IndexLink"/>
                <w:rtl w:val="true"/>
              </w:rPr>
              <w:tab/>
            </w:r>
            <w:r>
              <w:rPr>
                <w:rStyle w:val="IndexLink"/>
              </w:rPr>
              <w:t>180</w:t>
            </w:r>
          </w:hyperlink>
        </w:p>
        <w:p>
          <w:pPr>
            <w:pStyle w:val="Contents5"/>
            <w:tabs>
              <w:tab w:val="clear" w:pos="7892"/>
              <w:tab w:val="right" w:pos="9026" w:leader="dot"/>
            </w:tabs>
            <w:rPr/>
          </w:pPr>
          <w:hyperlink w:anchor="__RefHeading___Toc11817126_1280447820">
            <w:r>
              <w:rPr>
                <w:webHidden/>
                <w:rStyle w:val="IndexLink"/>
                <w:rtl w:val="true"/>
              </w:rPr>
              <w:t>مراقبت ويژۀ والدين از رفتارهاى خود در برابر نوزاد</w:t>
            </w:r>
            <w:r>
              <w:rPr>
                <w:rStyle w:val="IndexLink"/>
                <w:rtl w:val="true"/>
              </w:rPr>
              <w:tab/>
            </w:r>
            <w:r>
              <w:rPr>
                <w:rStyle w:val="IndexLink"/>
              </w:rPr>
              <w:t>183</w:t>
            </w:r>
          </w:hyperlink>
        </w:p>
        <w:p>
          <w:pPr>
            <w:pStyle w:val="Contents5"/>
            <w:tabs>
              <w:tab w:val="clear" w:pos="7892"/>
              <w:tab w:val="right" w:pos="9026" w:leader="dot"/>
            </w:tabs>
            <w:rPr/>
          </w:pPr>
          <w:hyperlink w:anchor="__RefHeading___Toc11817128_1280447820">
            <w:r>
              <w:rPr>
                <w:webHidden/>
                <w:rStyle w:val="IndexLink"/>
                <w:rtl w:val="true"/>
              </w:rPr>
              <w:t>زمينه سازى براى سعادت فرزند با تربيت صحيح</w:t>
            </w:r>
            <w:r>
              <w:rPr>
                <w:rStyle w:val="IndexLink"/>
                <w:rtl w:val="true"/>
              </w:rPr>
              <w:tab/>
            </w:r>
            <w:r>
              <w:rPr>
                <w:rStyle w:val="IndexLink"/>
              </w:rPr>
              <w:t>184</w:t>
            </w:r>
          </w:hyperlink>
        </w:p>
        <w:p>
          <w:pPr>
            <w:pStyle w:val="Contents5"/>
            <w:tabs>
              <w:tab w:val="clear" w:pos="7892"/>
              <w:tab w:val="right" w:pos="9026" w:leader="dot"/>
            </w:tabs>
            <w:rPr/>
          </w:pPr>
          <w:hyperlink w:anchor="__RefHeading___Toc11817130_1280447820">
            <w:r>
              <w:rPr>
                <w:webHidden/>
                <w:rStyle w:val="IndexLink"/>
                <w:rtl w:val="true"/>
              </w:rPr>
              <w:t>عواقب بى توجّهى به مسئلۀ تربيت</w:t>
            </w:r>
            <w:r>
              <w:rPr>
                <w:rStyle w:val="IndexLink"/>
                <w:rtl w:val="true"/>
              </w:rPr>
              <w:tab/>
            </w:r>
            <w:r>
              <w:rPr>
                <w:rStyle w:val="IndexLink"/>
              </w:rPr>
              <w:t>184</w:t>
            </w:r>
          </w:hyperlink>
        </w:p>
        <w:p>
          <w:pPr>
            <w:pStyle w:val="Contents5"/>
            <w:tabs>
              <w:tab w:val="clear" w:pos="7892"/>
              <w:tab w:val="right" w:pos="9026" w:leader="dot"/>
            </w:tabs>
            <w:rPr/>
          </w:pPr>
          <w:hyperlink w:anchor="__RefHeading___Toc11817132_1280447820">
            <w:r>
              <w:rPr>
                <w:webHidden/>
                <w:rStyle w:val="IndexLink"/>
                <w:rtl w:val="true"/>
              </w:rPr>
              <w:t>مصداقى تاريخى از تأثير تربيت</w:t>
            </w:r>
            <w:r>
              <w:rPr>
                <w:rStyle w:val="IndexLink"/>
                <w:rtl w:val="true"/>
              </w:rPr>
              <w:tab/>
            </w:r>
            <w:r>
              <w:rPr>
                <w:rStyle w:val="IndexLink"/>
              </w:rPr>
              <w:t>186</w:t>
            </w:r>
          </w:hyperlink>
        </w:p>
        <w:p>
          <w:pPr>
            <w:pStyle w:val="Contents3"/>
            <w:tabs>
              <w:tab w:val="clear" w:pos="8459"/>
              <w:tab w:val="right" w:pos="9026" w:leader="dot"/>
            </w:tabs>
            <w:rPr/>
          </w:pPr>
          <w:hyperlink w:anchor="__RefHeading___Toc11817134_1280447820">
            <w:r>
              <w:rPr>
                <w:webHidden/>
                <w:rStyle w:val="IndexLink"/>
                <w:rtl w:val="true"/>
              </w:rPr>
              <w:t>فصل سوّم طلب و ارادۀ انسان</w:t>
            </w:r>
            <w:r>
              <w:rPr>
                <w:rStyle w:val="IndexLink"/>
                <w:rtl w:val="true"/>
              </w:rPr>
              <w:tab/>
            </w:r>
            <w:r>
              <w:rPr>
                <w:rStyle w:val="IndexLink"/>
              </w:rPr>
              <w:t>189</w:t>
            </w:r>
          </w:hyperlink>
        </w:p>
        <w:p>
          <w:pPr>
            <w:pStyle w:val="Contents4"/>
            <w:tabs>
              <w:tab w:val="clear" w:pos="8176"/>
              <w:tab w:val="right" w:pos="9026" w:leader="dot"/>
            </w:tabs>
            <w:rPr/>
          </w:pPr>
          <w:hyperlink w:anchor="__RefHeading___Toc11817136_1280447820">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11817138_1280447820">
            <w:r>
              <w:rPr>
                <w:webHidden/>
                <w:rStyle w:val="IndexLink"/>
                <w:rtl w:val="true"/>
              </w:rPr>
              <w:t>درس گفتار پنجاه و هفتم</w:t>
            </w:r>
            <w:r>
              <w:rPr>
                <w:rStyle w:val="IndexLink"/>
                <w:rtl w:val="true"/>
              </w:rPr>
              <w:t xml:space="preserve">: </w:t>
            </w:r>
            <w:r>
              <w:rPr>
                <w:rStyle w:val="IndexLink"/>
                <w:rtl w:val="true"/>
              </w:rPr>
              <w:t>تحليلى بر مسئلة طلب و اراده</w:t>
            </w:r>
            <w:r>
              <w:rPr>
                <w:rStyle w:val="IndexLink"/>
                <w:rtl w:val="true"/>
              </w:rPr>
              <w:tab/>
            </w:r>
            <w:r>
              <w:rPr>
                <w:rStyle w:val="IndexLink"/>
              </w:rPr>
              <w:t>191</w:t>
            </w:r>
          </w:hyperlink>
        </w:p>
        <w:p>
          <w:pPr>
            <w:pStyle w:val="Contents5"/>
            <w:tabs>
              <w:tab w:val="clear" w:pos="7892"/>
              <w:tab w:val="right" w:pos="9026" w:leader="dot"/>
            </w:tabs>
            <w:rPr/>
          </w:pPr>
          <w:hyperlink w:anchor="__RefHeading___Toc11817140_128044782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1817142_1280447820">
            <w:r>
              <w:rPr>
                <w:webHidden/>
                <w:rStyle w:val="IndexLink"/>
                <w:rtl w:val="true"/>
              </w:rPr>
              <w:t>ارتباط طلب و اراده</w:t>
            </w:r>
            <w:r>
              <w:rPr>
                <w:rStyle w:val="IndexLink"/>
                <w:rtl w:val="true"/>
              </w:rPr>
              <w:tab/>
            </w:r>
            <w:r>
              <w:rPr>
                <w:rStyle w:val="IndexLink"/>
              </w:rPr>
              <w:t>192</w:t>
            </w:r>
          </w:hyperlink>
        </w:p>
        <w:p>
          <w:pPr>
            <w:pStyle w:val="Contents5"/>
            <w:tabs>
              <w:tab w:val="clear" w:pos="7892"/>
              <w:tab w:val="right" w:pos="9026" w:leader="dot"/>
            </w:tabs>
            <w:rPr/>
          </w:pPr>
          <w:hyperlink w:anchor="__RefHeading___Toc11817144_1280447820">
            <w:r>
              <w:rPr>
                <w:webHidden/>
                <w:rStyle w:val="IndexLink"/>
                <w:rtl w:val="true"/>
              </w:rPr>
              <w:t>اراده، امرى درونى؛ طلب، امرى خارجى</w:t>
            </w:r>
            <w:r>
              <w:rPr>
                <w:rStyle w:val="IndexLink"/>
                <w:rtl w:val="true"/>
              </w:rPr>
              <w:tab/>
            </w:r>
            <w:r>
              <w:rPr>
                <w:rStyle w:val="IndexLink"/>
              </w:rPr>
              <w:t>194</w:t>
            </w:r>
          </w:hyperlink>
        </w:p>
        <w:p>
          <w:pPr>
            <w:pStyle w:val="Contents5"/>
            <w:tabs>
              <w:tab w:val="clear" w:pos="7892"/>
              <w:tab w:val="right" w:pos="9026" w:leader="dot"/>
            </w:tabs>
            <w:rPr/>
          </w:pPr>
          <w:hyperlink w:anchor="__RefHeading___Toc11817146_1280447820">
            <w:r>
              <w:rPr>
                <w:webHidden/>
                <w:rStyle w:val="IndexLink"/>
                <w:rtl w:val="true"/>
              </w:rPr>
              <w:t>ابداع نفس</w:t>
            </w:r>
            <w:r>
              <w:rPr>
                <w:rStyle w:val="IndexLink"/>
                <w:rtl w:val="true"/>
              </w:rPr>
              <w:tab/>
            </w:r>
            <w:r>
              <w:rPr>
                <w:rStyle w:val="IndexLink"/>
              </w:rPr>
              <w:t>197</w:t>
            </w:r>
          </w:hyperlink>
        </w:p>
        <w:p>
          <w:pPr>
            <w:pStyle w:val="Contents4"/>
            <w:tabs>
              <w:tab w:val="clear" w:pos="8176"/>
              <w:tab w:val="right" w:pos="9026" w:leader="dot"/>
            </w:tabs>
            <w:rPr/>
          </w:pPr>
          <w:hyperlink w:anchor="__RefHeading___Toc11817148_1280447820">
            <w:r>
              <w:rPr>
                <w:webHidden/>
                <w:rStyle w:val="IndexLink"/>
                <w:rtl w:val="true"/>
              </w:rPr>
              <w:t>درس گفتار پنجاه و هشتم</w:t>
            </w:r>
            <w:r>
              <w:rPr>
                <w:rStyle w:val="IndexLink"/>
                <w:rtl w:val="true"/>
              </w:rPr>
              <w:t xml:space="preserve">: </w:t>
            </w:r>
            <w:r>
              <w:rPr>
                <w:rStyle w:val="IndexLink"/>
                <w:rtl w:val="true"/>
              </w:rPr>
              <w:t>تقويت ارادة انسان</w:t>
            </w:r>
            <w:r>
              <w:rPr>
                <w:rStyle w:val="IndexLink"/>
                <w:rtl w:val="true"/>
              </w:rPr>
              <w:tab/>
            </w:r>
            <w:r>
              <w:rPr>
                <w:rStyle w:val="IndexLink"/>
              </w:rPr>
              <w:t>199</w:t>
            </w:r>
          </w:hyperlink>
        </w:p>
        <w:p>
          <w:pPr>
            <w:pStyle w:val="Contents5"/>
            <w:tabs>
              <w:tab w:val="clear" w:pos="7892"/>
              <w:tab w:val="right" w:pos="9026" w:leader="dot"/>
            </w:tabs>
            <w:rPr/>
          </w:pPr>
          <w:hyperlink w:anchor="__RefHeading___Toc11817150_1280447820">
            <w:r>
              <w:rPr>
                <w:webHidden/>
                <w:rStyle w:val="IndexLink"/>
                <w:rtl w:val="true"/>
              </w:rPr>
              <w:t>اشاره</w:t>
            </w:r>
            <w:r>
              <w:rPr>
                <w:rStyle w:val="IndexLink"/>
                <w:rtl w:val="true"/>
              </w:rPr>
              <w:tab/>
            </w:r>
            <w:r>
              <w:rPr>
                <w:rStyle w:val="IndexLink"/>
              </w:rPr>
              <w:t>199</w:t>
            </w:r>
          </w:hyperlink>
        </w:p>
        <w:p>
          <w:pPr>
            <w:pStyle w:val="Contents5"/>
            <w:tabs>
              <w:tab w:val="clear" w:pos="7892"/>
              <w:tab w:val="right" w:pos="9026" w:leader="dot"/>
            </w:tabs>
            <w:rPr/>
          </w:pPr>
          <w:hyperlink w:anchor="__RefHeading___Toc11817152_1280447820">
            <w:r>
              <w:rPr>
                <w:webHidden/>
                <w:rStyle w:val="IndexLink"/>
                <w:rtl w:val="true"/>
              </w:rPr>
              <w:t>ارادۀ انسان عامل موفقيّت</w:t>
            </w:r>
            <w:r>
              <w:rPr>
                <w:rStyle w:val="IndexLink"/>
                <w:rtl w:val="true"/>
              </w:rPr>
              <w:tab/>
            </w:r>
            <w:r>
              <w:rPr>
                <w:rStyle w:val="IndexLink"/>
              </w:rPr>
              <w:t>200</w:t>
            </w:r>
          </w:hyperlink>
        </w:p>
        <w:p>
          <w:pPr>
            <w:pStyle w:val="Contents5"/>
            <w:tabs>
              <w:tab w:val="clear" w:pos="7892"/>
              <w:tab w:val="right" w:pos="9026" w:leader="dot"/>
            </w:tabs>
            <w:rPr/>
          </w:pPr>
          <w:hyperlink w:anchor="__RefHeading___Toc11817154_1280447820">
            <w:r>
              <w:rPr>
                <w:webHidden/>
                <w:rStyle w:val="IndexLink"/>
                <w:rtl w:val="true"/>
              </w:rPr>
              <w:t>راهكارها و عوامل تقويت إراده</w:t>
            </w:r>
            <w:r>
              <w:rPr>
                <w:rStyle w:val="IndexLink"/>
                <w:rtl w:val="true"/>
              </w:rPr>
              <w:tab/>
            </w:r>
            <w:r>
              <w:rPr>
                <w:rStyle w:val="IndexLink"/>
              </w:rPr>
              <w:t>201</w:t>
            </w:r>
          </w:hyperlink>
        </w:p>
        <w:p>
          <w:pPr>
            <w:pStyle w:val="Contents6"/>
            <w:tabs>
              <w:tab w:val="clear" w:pos="7609"/>
              <w:tab w:val="right" w:pos="9026" w:leader="dot"/>
            </w:tabs>
            <w:rPr/>
          </w:pPr>
          <w:hyperlink w:anchor="__RefHeading___Toc11817156_1280447820">
            <w:r>
              <w:rPr>
                <w:webHidden/>
                <w:rStyle w:val="IndexLink"/>
                <w:rtl w:val="true"/>
              </w:rPr>
              <w:t>اشاره</w:t>
            </w:r>
            <w:r>
              <w:rPr>
                <w:rStyle w:val="IndexLink"/>
                <w:rtl w:val="true"/>
              </w:rPr>
              <w:tab/>
            </w:r>
            <w:r>
              <w:rPr>
                <w:rStyle w:val="IndexLink"/>
              </w:rPr>
              <w:t>201</w:t>
            </w:r>
          </w:hyperlink>
        </w:p>
        <w:p>
          <w:pPr>
            <w:pStyle w:val="Contents6"/>
            <w:tabs>
              <w:tab w:val="clear" w:pos="7609"/>
              <w:tab w:val="right" w:pos="9026" w:leader="dot"/>
            </w:tabs>
            <w:rPr/>
          </w:pPr>
          <w:hyperlink w:anchor="__RefHeading___Toc11817158_1280447820">
            <w:r>
              <w:rPr>
                <w:webHidden/>
                <w:rStyle w:val="IndexLink"/>
              </w:rPr>
              <w:t>1</w:t>
            </w:r>
            <w:r>
              <w:rPr>
                <w:rStyle w:val="IndexLink"/>
                <w:rtl w:val="true"/>
              </w:rPr>
              <w:t xml:space="preserve">. </w:t>
            </w:r>
            <w:r>
              <w:rPr>
                <w:rStyle w:val="IndexLink"/>
                <w:rtl w:val="true"/>
              </w:rPr>
              <w:t>استفاده و به كارگيرىِ نيروى اراده</w:t>
            </w:r>
            <w:r>
              <w:rPr>
                <w:rStyle w:val="IndexLink"/>
                <w:rtl w:val="true"/>
              </w:rPr>
              <w:tab/>
            </w:r>
            <w:r>
              <w:rPr>
                <w:rStyle w:val="IndexLink"/>
              </w:rPr>
              <w:t>202</w:t>
            </w:r>
          </w:hyperlink>
        </w:p>
        <w:p>
          <w:pPr>
            <w:pStyle w:val="Contents6"/>
            <w:tabs>
              <w:tab w:val="clear" w:pos="7609"/>
              <w:tab w:val="right" w:pos="9026" w:leader="dot"/>
            </w:tabs>
            <w:rPr/>
          </w:pPr>
          <w:hyperlink w:anchor="__RefHeading___Toc11817160_1280447820">
            <w:r>
              <w:rPr>
                <w:webHidden/>
                <w:rStyle w:val="IndexLink"/>
              </w:rPr>
              <w:t>2</w:t>
            </w:r>
            <w:r>
              <w:rPr>
                <w:rStyle w:val="IndexLink"/>
                <w:rtl w:val="true"/>
              </w:rPr>
              <w:t xml:space="preserve">. </w:t>
            </w:r>
            <w:r>
              <w:rPr>
                <w:rStyle w:val="IndexLink"/>
                <w:rtl w:val="true"/>
              </w:rPr>
              <w:t>هدف دارى در زندگى</w:t>
            </w:r>
            <w:r>
              <w:rPr>
                <w:rStyle w:val="IndexLink"/>
                <w:rtl w:val="true"/>
              </w:rPr>
              <w:tab/>
            </w:r>
            <w:r>
              <w:rPr>
                <w:rStyle w:val="IndexLink"/>
              </w:rPr>
              <w:t>202</w:t>
            </w:r>
          </w:hyperlink>
        </w:p>
        <w:p>
          <w:pPr>
            <w:pStyle w:val="Contents6"/>
            <w:tabs>
              <w:tab w:val="clear" w:pos="7609"/>
              <w:tab w:val="right" w:pos="9026" w:leader="dot"/>
            </w:tabs>
            <w:rPr/>
          </w:pPr>
          <w:hyperlink w:anchor="__RefHeading___Toc11817162_1280447820">
            <w:r>
              <w:rPr>
                <w:webHidden/>
                <w:rStyle w:val="IndexLink"/>
              </w:rPr>
              <w:t>3</w:t>
            </w:r>
            <w:r>
              <w:rPr>
                <w:rStyle w:val="IndexLink"/>
                <w:rtl w:val="true"/>
              </w:rPr>
              <w:t xml:space="preserve">. </w:t>
            </w:r>
            <w:r>
              <w:rPr>
                <w:rStyle w:val="IndexLink"/>
                <w:rtl w:val="true"/>
              </w:rPr>
              <w:t>اميدوارى و پرهيز از يأس و نااميدى</w:t>
            </w:r>
            <w:r>
              <w:rPr>
                <w:rStyle w:val="IndexLink"/>
                <w:rtl w:val="true"/>
              </w:rPr>
              <w:tab/>
            </w:r>
            <w:r>
              <w:rPr>
                <w:rStyle w:val="IndexLink"/>
              </w:rPr>
              <w:t>204</w:t>
            </w:r>
          </w:hyperlink>
        </w:p>
        <w:p>
          <w:pPr>
            <w:pStyle w:val="Contents6"/>
            <w:tabs>
              <w:tab w:val="clear" w:pos="7609"/>
              <w:tab w:val="right" w:pos="9026" w:leader="dot"/>
            </w:tabs>
            <w:rPr/>
          </w:pPr>
          <w:hyperlink w:anchor="__RefHeading___Toc11817164_1280447820">
            <w:r>
              <w:rPr>
                <w:webHidden/>
                <w:rStyle w:val="IndexLink"/>
              </w:rPr>
              <w:t>4</w:t>
            </w:r>
            <w:r>
              <w:rPr>
                <w:rStyle w:val="IndexLink"/>
                <w:rtl w:val="true"/>
              </w:rPr>
              <w:t xml:space="preserve">. </w:t>
            </w:r>
            <w:r>
              <w:rPr>
                <w:rStyle w:val="IndexLink"/>
                <w:rtl w:val="true"/>
              </w:rPr>
              <w:t>تقيّد به ظواهر شرع</w:t>
            </w:r>
            <w:r>
              <w:rPr>
                <w:rStyle w:val="IndexLink"/>
                <w:rtl w:val="true"/>
              </w:rPr>
              <w:tab/>
            </w:r>
            <w:r>
              <w:rPr>
                <w:rStyle w:val="IndexLink"/>
              </w:rPr>
              <w:t>204</w:t>
            </w:r>
          </w:hyperlink>
        </w:p>
        <w:p>
          <w:pPr>
            <w:pStyle w:val="Contents6"/>
            <w:tabs>
              <w:tab w:val="clear" w:pos="7609"/>
              <w:tab w:val="right" w:pos="9026" w:leader="dot"/>
            </w:tabs>
            <w:rPr/>
          </w:pPr>
          <w:hyperlink w:anchor="__RefHeading___Toc11817166_1280447820">
            <w:r>
              <w:rPr>
                <w:webHidden/>
                <w:rStyle w:val="IndexLink"/>
              </w:rPr>
              <w:t>5</w:t>
            </w:r>
            <w:r>
              <w:rPr>
                <w:rStyle w:val="IndexLink"/>
                <w:rtl w:val="true"/>
              </w:rPr>
              <w:t xml:space="preserve">. </w:t>
            </w:r>
            <w:r>
              <w:rPr>
                <w:rStyle w:val="IndexLink"/>
                <w:rtl w:val="true"/>
              </w:rPr>
              <w:t>تهجّد و نماز شب</w:t>
            </w:r>
            <w:r>
              <w:rPr>
                <w:rStyle w:val="IndexLink"/>
                <w:rtl w:val="true"/>
              </w:rPr>
              <w:tab/>
            </w:r>
            <w:r>
              <w:rPr>
                <w:rStyle w:val="IndexLink"/>
              </w:rPr>
              <w:t>205</w:t>
            </w:r>
          </w:hyperlink>
        </w:p>
        <w:p>
          <w:pPr>
            <w:pStyle w:val="Contents6"/>
            <w:tabs>
              <w:tab w:val="clear" w:pos="7609"/>
              <w:tab w:val="right" w:pos="9026" w:leader="dot"/>
            </w:tabs>
            <w:rPr/>
          </w:pPr>
          <w:hyperlink w:anchor="__RefHeading___Toc11817168_1280447820">
            <w:r>
              <w:rPr>
                <w:webHidden/>
                <w:rStyle w:val="IndexLink"/>
              </w:rPr>
              <w:t>6</w:t>
            </w:r>
            <w:r>
              <w:rPr>
                <w:rStyle w:val="IndexLink"/>
                <w:rtl w:val="true"/>
              </w:rPr>
              <w:t xml:space="preserve">. </w:t>
            </w:r>
            <w:r>
              <w:rPr>
                <w:rStyle w:val="IndexLink"/>
                <w:rtl w:val="true"/>
              </w:rPr>
              <w:t>سعى و تلاش</w:t>
            </w:r>
            <w:r>
              <w:rPr>
                <w:rStyle w:val="IndexLink"/>
                <w:rtl w:val="true"/>
              </w:rPr>
              <w:tab/>
            </w:r>
            <w:r>
              <w:rPr>
                <w:rStyle w:val="IndexLink"/>
              </w:rPr>
              <w:t>205</w:t>
            </w:r>
          </w:hyperlink>
        </w:p>
        <w:p>
          <w:pPr>
            <w:pStyle w:val="Contents6"/>
            <w:tabs>
              <w:tab w:val="clear" w:pos="7609"/>
              <w:tab w:val="right" w:pos="9026" w:leader="dot"/>
            </w:tabs>
            <w:rPr/>
          </w:pPr>
          <w:hyperlink w:anchor="__RefHeading___Toc11817170_1280447820">
            <w:r>
              <w:rPr>
                <w:webHidden/>
                <w:rStyle w:val="IndexLink"/>
              </w:rPr>
              <w:t>7</w:t>
            </w:r>
            <w:r>
              <w:rPr>
                <w:rStyle w:val="IndexLink"/>
                <w:rtl w:val="true"/>
              </w:rPr>
              <w:t xml:space="preserve">. </w:t>
            </w:r>
            <w:r>
              <w:rPr>
                <w:rStyle w:val="IndexLink"/>
                <w:rtl w:val="true"/>
              </w:rPr>
              <w:t>توكّل بر خداوند</w:t>
            </w:r>
            <w:r>
              <w:rPr>
                <w:rStyle w:val="IndexLink"/>
                <w:rtl w:val="true"/>
              </w:rPr>
              <w:tab/>
            </w:r>
            <w:r>
              <w:rPr>
                <w:rStyle w:val="IndexLink"/>
              </w:rPr>
              <w:t>206</w:t>
            </w:r>
          </w:hyperlink>
        </w:p>
        <w:p>
          <w:pPr>
            <w:pStyle w:val="Contents6"/>
            <w:tabs>
              <w:tab w:val="clear" w:pos="7609"/>
              <w:tab w:val="right" w:pos="9026" w:leader="dot"/>
            </w:tabs>
            <w:rPr/>
          </w:pPr>
          <w:hyperlink w:anchor="__RefHeading___Toc11817172_1280447820">
            <w:r>
              <w:rPr>
                <w:webHidden/>
                <w:rStyle w:val="IndexLink"/>
              </w:rPr>
              <w:t>8</w:t>
            </w:r>
            <w:r>
              <w:rPr>
                <w:rStyle w:val="IndexLink"/>
                <w:rtl w:val="true"/>
              </w:rPr>
              <w:t xml:space="preserve">. </w:t>
            </w:r>
            <w:r>
              <w:rPr>
                <w:rStyle w:val="IndexLink"/>
                <w:rtl w:val="true"/>
              </w:rPr>
              <w:t>طمأنينه و آرامش</w:t>
            </w:r>
            <w:r>
              <w:rPr>
                <w:rStyle w:val="IndexLink"/>
                <w:rtl w:val="true"/>
              </w:rPr>
              <w:tab/>
            </w:r>
            <w:r>
              <w:rPr>
                <w:rStyle w:val="IndexLink"/>
              </w:rPr>
              <w:t>206</w:t>
            </w:r>
          </w:hyperlink>
        </w:p>
        <w:p>
          <w:pPr>
            <w:pStyle w:val="Contents6"/>
            <w:tabs>
              <w:tab w:val="clear" w:pos="7609"/>
              <w:tab w:val="right" w:pos="9026" w:leader="dot"/>
            </w:tabs>
            <w:rPr/>
          </w:pPr>
          <w:hyperlink w:anchor="__RefHeading___Toc11817174_1280447820">
            <w:r>
              <w:rPr>
                <w:webHidden/>
                <w:rStyle w:val="IndexLink"/>
              </w:rPr>
              <w:t>9</w:t>
            </w:r>
            <w:r>
              <w:rPr>
                <w:rStyle w:val="IndexLink"/>
                <w:rtl w:val="true"/>
              </w:rPr>
              <w:t xml:space="preserve">. </w:t>
            </w:r>
            <w:r>
              <w:rPr>
                <w:rStyle w:val="IndexLink"/>
                <w:rtl w:val="true"/>
              </w:rPr>
              <w:t>تأمّل در سرنوشت انسان ها در تاريخ</w:t>
            </w:r>
            <w:r>
              <w:rPr>
                <w:rStyle w:val="IndexLink"/>
                <w:rtl w:val="true"/>
              </w:rPr>
              <w:tab/>
            </w:r>
            <w:r>
              <w:rPr>
                <w:rStyle w:val="IndexLink"/>
              </w:rPr>
              <w:t>207</w:t>
            </w:r>
          </w:hyperlink>
        </w:p>
        <w:p>
          <w:pPr>
            <w:pStyle w:val="Contents6"/>
            <w:tabs>
              <w:tab w:val="clear" w:pos="7609"/>
              <w:tab w:val="right" w:pos="9026" w:leader="dot"/>
            </w:tabs>
            <w:rPr/>
          </w:pPr>
          <w:hyperlink w:anchor="__RefHeading___Toc11817176_1280447820">
            <w:r>
              <w:rPr>
                <w:webHidden/>
                <w:rStyle w:val="IndexLink"/>
              </w:rPr>
              <w:t>10</w:t>
            </w:r>
            <w:r>
              <w:rPr>
                <w:rStyle w:val="IndexLink"/>
                <w:rtl w:val="true"/>
              </w:rPr>
              <w:t xml:space="preserve">. </w:t>
            </w:r>
            <w:r>
              <w:rPr>
                <w:rStyle w:val="IndexLink"/>
                <w:rtl w:val="true"/>
              </w:rPr>
              <w:t>صبر و بردبارى</w:t>
            </w:r>
            <w:r>
              <w:rPr>
                <w:rStyle w:val="IndexLink"/>
                <w:rtl w:val="true"/>
              </w:rPr>
              <w:tab/>
            </w:r>
            <w:r>
              <w:rPr>
                <w:rStyle w:val="IndexLink"/>
              </w:rPr>
              <w:t>207</w:t>
            </w:r>
          </w:hyperlink>
        </w:p>
        <w:p>
          <w:pPr>
            <w:pStyle w:val="Contents6"/>
            <w:tabs>
              <w:tab w:val="clear" w:pos="7609"/>
              <w:tab w:val="right" w:pos="9026" w:leader="dot"/>
            </w:tabs>
            <w:rPr/>
          </w:pPr>
          <w:hyperlink w:anchor="__RefHeading___Toc11817178_1280447820">
            <w:r>
              <w:rPr>
                <w:webHidden/>
                <w:rStyle w:val="IndexLink"/>
              </w:rPr>
              <w:t>11</w:t>
            </w:r>
            <w:r>
              <w:rPr>
                <w:rStyle w:val="IndexLink"/>
                <w:rtl w:val="true"/>
              </w:rPr>
              <w:t xml:space="preserve">. </w:t>
            </w:r>
            <w:r>
              <w:rPr>
                <w:rStyle w:val="IndexLink"/>
                <w:rtl w:val="true"/>
              </w:rPr>
              <w:t>ذكر و ياد خدا</w:t>
            </w:r>
            <w:r>
              <w:rPr>
                <w:rStyle w:val="IndexLink"/>
                <w:rtl w:val="true"/>
              </w:rPr>
              <w:tab/>
            </w:r>
            <w:r>
              <w:rPr>
                <w:rStyle w:val="IndexLink"/>
              </w:rPr>
              <w:t>207</w:t>
            </w:r>
          </w:hyperlink>
        </w:p>
        <w:p>
          <w:pPr>
            <w:pStyle w:val="Contents6"/>
            <w:tabs>
              <w:tab w:val="clear" w:pos="7609"/>
              <w:tab w:val="right" w:pos="9026" w:leader="dot"/>
            </w:tabs>
            <w:rPr/>
          </w:pPr>
          <w:hyperlink w:anchor="__RefHeading___Toc11817180_1280447820">
            <w:r>
              <w:rPr>
                <w:webHidden/>
                <w:rStyle w:val="IndexLink"/>
              </w:rPr>
              <w:t>12</w:t>
            </w:r>
            <w:r>
              <w:rPr>
                <w:rStyle w:val="IndexLink"/>
                <w:rtl w:val="true"/>
              </w:rPr>
              <w:t xml:space="preserve">. </w:t>
            </w:r>
            <w:r>
              <w:rPr>
                <w:rStyle w:val="IndexLink"/>
                <w:rtl w:val="true"/>
              </w:rPr>
              <w:t>تلقين به نفس</w:t>
            </w:r>
            <w:r>
              <w:rPr>
                <w:rStyle w:val="IndexLink"/>
                <w:rtl w:val="true"/>
              </w:rPr>
              <w:tab/>
            </w:r>
            <w:r>
              <w:rPr>
                <w:rStyle w:val="IndexLink"/>
              </w:rPr>
              <w:t>208</w:t>
            </w:r>
          </w:hyperlink>
        </w:p>
        <w:p>
          <w:pPr>
            <w:pStyle w:val="Contents5"/>
            <w:tabs>
              <w:tab w:val="clear" w:pos="7892"/>
              <w:tab w:val="right" w:pos="9026" w:leader="dot"/>
            </w:tabs>
            <w:rPr/>
          </w:pPr>
          <w:hyperlink w:anchor="__RefHeading___Toc11817182_1280447820">
            <w:r>
              <w:rPr>
                <w:webHidden/>
                <w:rStyle w:val="IndexLink"/>
                <w:rtl w:val="true"/>
              </w:rPr>
              <w:t>آثار و فوايد تقويت اراده</w:t>
            </w:r>
            <w:r>
              <w:rPr>
                <w:rStyle w:val="IndexLink"/>
                <w:rtl w:val="true"/>
              </w:rPr>
              <w:tab/>
            </w:r>
            <w:r>
              <w:rPr>
                <w:rStyle w:val="IndexLink"/>
              </w:rPr>
              <w:t>209</w:t>
            </w:r>
          </w:hyperlink>
        </w:p>
        <w:p>
          <w:pPr>
            <w:pStyle w:val="Contents6"/>
            <w:tabs>
              <w:tab w:val="clear" w:pos="7609"/>
              <w:tab w:val="right" w:pos="9026" w:leader="dot"/>
            </w:tabs>
            <w:rPr/>
          </w:pPr>
          <w:hyperlink w:anchor="__RefHeading___Toc11817184_1280447820">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11817186_1280447820">
            <w:r>
              <w:rPr>
                <w:webHidden/>
                <w:rStyle w:val="IndexLink"/>
              </w:rPr>
              <w:t>1</w:t>
            </w:r>
            <w:r>
              <w:rPr>
                <w:rStyle w:val="IndexLink"/>
                <w:rtl w:val="true"/>
              </w:rPr>
              <w:t xml:space="preserve">. </w:t>
            </w:r>
            <w:r>
              <w:rPr>
                <w:rStyle w:val="IndexLink"/>
                <w:rtl w:val="true"/>
              </w:rPr>
              <w:t>ثبات قدم</w:t>
            </w:r>
            <w:r>
              <w:rPr>
                <w:rStyle w:val="IndexLink"/>
                <w:rtl w:val="true"/>
              </w:rPr>
              <w:tab/>
            </w:r>
            <w:r>
              <w:rPr>
                <w:rStyle w:val="IndexLink"/>
              </w:rPr>
              <w:t>209</w:t>
            </w:r>
          </w:hyperlink>
        </w:p>
        <w:p>
          <w:pPr>
            <w:pStyle w:val="Contents6"/>
            <w:tabs>
              <w:tab w:val="clear" w:pos="7609"/>
              <w:tab w:val="right" w:pos="9026" w:leader="dot"/>
            </w:tabs>
            <w:rPr/>
          </w:pPr>
          <w:hyperlink w:anchor="__RefHeading___Toc11817188_1280447820">
            <w:r>
              <w:rPr>
                <w:webHidden/>
                <w:rStyle w:val="IndexLink"/>
              </w:rPr>
              <w:t>2</w:t>
            </w:r>
            <w:r>
              <w:rPr>
                <w:rStyle w:val="IndexLink"/>
                <w:rtl w:val="true"/>
              </w:rPr>
              <w:t xml:space="preserve">. </w:t>
            </w:r>
            <w:r>
              <w:rPr>
                <w:rStyle w:val="IndexLink"/>
                <w:rtl w:val="true"/>
              </w:rPr>
              <w:t>نزديك شدن به مرزهاى عصمت و پاكى</w:t>
            </w:r>
            <w:r>
              <w:rPr>
                <w:rStyle w:val="IndexLink"/>
                <w:rtl w:val="true"/>
              </w:rPr>
              <w:tab/>
            </w:r>
            <w:r>
              <w:rPr>
                <w:rStyle w:val="IndexLink"/>
              </w:rPr>
              <w:t>210</w:t>
            </w:r>
          </w:hyperlink>
        </w:p>
        <w:p>
          <w:pPr>
            <w:pStyle w:val="Contents6"/>
            <w:tabs>
              <w:tab w:val="clear" w:pos="7609"/>
              <w:tab w:val="right" w:pos="9026" w:leader="dot"/>
            </w:tabs>
            <w:rPr/>
          </w:pPr>
          <w:hyperlink w:anchor="__RefHeading___Toc11817190_1280447820">
            <w:r>
              <w:rPr>
                <w:webHidden/>
                <w:rStyle w:val="IndexLink"/>
              </w:rPr>
              <w:t>3</w:t>
            </w:r>
            <w:r>
              <w:rPr>
                <w:rStyle w:val="IndexLink"/>
                <w:rtl w:val="true"/>
              </w:rPr>
              <w:t xml:space="preserve">. </w:t>
            </w:r>
            <w:r>
              <w:rPr>
                <w:rStyle w:val="IndexLink"/>
                <w:rtl w:val="true"/>
              </w:rPr>
              <w:t>جلب توفيقات مضاعف الهى</w:t>
            </w:r>
            <w:r>
              <w:rPr>
                <w:rStyle w:val="IndexLink"/>
                <w:rtl w:val="true"/>
              </w:rPr>
              <w:tab/>
            </w:r>
            <w:r>
              <w:rPr>
                <w:rStyle w:val="IndexLink"/>
              </w:rPr>
              <w:t>211</w:t>
            </w:r>
          </w:hyperlink>
        </w:p>
        <w:p>
          <w:pPr>
            <w:pStyle w:val="Contents5"/>
            <w:tabs>
              <w:tab w:val="clear" w:pos="7892"/>
              <w:tab w:val="right" w:pos="9026" w:leader="dot"/>
            </w:tabs>
            <w:rPr/>
          </w:pPr>
          <w:hyperlink w:anchor="__RefHeading___Toc11817192_1280447820">
            <w:r>
              <w:rPr>
                <w:webHidden/>
                <w:rStyle w:val="IndexLink"/>
                <w:rtl w:val="true"/>
              </w:rPr>
              <w:t>ارادۀ انسان و ارادۀ خداوند</w:t>
            </w:r>
            <w:r>
              <w:rPr>
                <w:rStyle w:val="IndexLink"/>
                <w:rtl w:val="true"/>
              </w:rPr>
              <w:tab/>
            </w:r>
            <w:r>
              <w:rPr>
                <w:rStyle w:val="IndexLink"/>
              </w:rPr>
              <w:t>212</w:t>
            </w:r>
          </w:hyperlink>
        </w:p>
        <w:p>
          <w:pPr>
            <w:pStyle w:val="Contents2"/>
            <w:tabs>
              <w:tab w:val="clear" w:pos="8743"/>
              <w:tab w:val="right" w:pos="9026" w:leader="dot"/>
            </w:tabs>
            <w:rPr/>
          </w:pPr>
          <w:hyperlink w:anchor="__RefHeading___Toc11817194_1280447820">
            <w:r>
              <w:rPr>
                <w:webHidden/>
                <w:rStyle w:val="IndexLink"/>
                <w:rtl w:val="true"/>
              </w:rPr>
              <w:t>بخش پنجم</w:t>
            </w:r>
            <w:r>
              <w:rPr>
                <w:rStyle w:val="IndexLink"/>
                <w:rtl w:val="true"/>
              </w:rPr>
              <w:t xml:space="preserve">: </w:t>
            </w:r>
            <w:r>
              <w:rPr>
                <w:rStyle w:val="IndexLink"/>
                <w:rtl w:val="true"/>
              </w:rPr>
              <w:t>قضا و قدر</w:t>
            </w:r>
            <w:r>
              <w:rPr>
                <w:rStyle w:val="IndexLink"/>
                <w:rtl w:val="true"/>
              </w:rPr>
              <w:tab/>
            </w:r>
            <w:r>
              <w:rPr>
                <w:rStyle w:val="IndexLink"/>
              </w:rPr>
              <w:t>215</w:t>
            </w:r>
          </w:hyperlink>
        </w:p>
        <w:p>
          <w:pPr>
            <w:pStyle w:val="Contents3"/>
            <w:tabs>
              <w:tab w:val="clear" w:pos="8459"/>
              <w:tab w:val="right" w:pos="9026" w:leader="dot"/>
            </w:tabs>
            <w:rPr/>
          </w:pPr>
          <w:hyperlink w:anchor="__RefHeading___Toc11817196_1280447820">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11817198_1280447820">
            <w:r>
              <w:rPr>
                <w:webHidden/>
                <w:rStyle w:val="IndexLink"/>
                <w:rtl w:val="true"/>
              </w:rPr>
              <w:t>فصل اوّل فهم مسئله قضا و قدر</w:t>
            </w:r>
            <w:r>
              <w:rPr>
                <w:rStyle w:val="IndexLink"/>
                <w:rtl w:val="true"/>
              </w:rPr>
              <w:tab/>
            </w:r>
            <w:r>
              <w:rPr>
                <w:rStyle w:val="IndexLink"/>
              </w:rPr>
              <w:t>217</w:t>
            </w:r>
          </w:hyperlink>
        </w:p>
        <w:p>
          <w:pPr>
            <w:pStyle w:val="Contents4"/>
            <w:tabs>
              <w:tab w:val="clear" w:pos="8176"/>
              <w:tab w:val="right" w:pos="9026" w:leader="dot"/>
            </w:tabs>
            <w:rPr/>
          </w:pPr>
          <w:hyperlink w:anchor="__RefHeading___Toc11817200_1280447820">
            <w:r>
              <w:rPr>
                <w:webHidden/>
                <w:rStyle w:val="IndexLink"/>
                <w:rtl w:val="true"/>
              </w:rPr>
              <w:t>اشاره</w:t>
            </w:r>
            <w:r>
              <w:rPr>
                <w:rStyle w:val="IndexLink"/>
                <w:rtl w:val="true"/>
              </w:rPr>
              <w:tab/>
            </w:r>
            <w:r>
              <w:rPr>
                <w:rStyle w:val="IndexLink"/>
              </w:rPr>
              <w:t>217</w:t>
            </w:r>
          </w:hyperlink>
        </w:p>
        <w:p>
          <w:pPr>
            <w:pStyle w:val="Contents4"/>
            <w:tabs>
              <w:tab w:val="clear" w:pos="8176"/>
              <w:tab w:val="right" w:pos="9026" w:leader="dot"/>
            </w:tabs>
            <w:rPr/>
          </w:pPr>
          <w:hyperlink w:anchor="__RefHeading___Toc11817202_1280447820">
            <w:r>
              <w:rPr>
                <w:webHidden/>
                <w:rStyle w:val="IndexLink"/>
                <w:rtl w:val="true"/>
              </w:rPr>
              <w:t>درس گفتار پنجاه و نهم</w:t>
            </w:r>
            <w:r>
              <w:rPr>
                <w:rStyle w:val="IndexLink"/>
                <w:rtl w:val="true"/>
              </w:rPr>
              <w:t xml:space="preserve">: </w:t>
            </w:r>
            <w:r>
              <w:rPr>
                <w:rStyle w:val="IndexLink"/>
                <w:rtl w:val="true"/>
              </w:rPr>
              <w:t>پرهيز از ورود به جزئيّاتِ مسئلة قضا و قدر</w:t>
            </w:r>
            <w:r>
              <w:rPr>
                <w:rStyle w:val="IndexLink"/>
                <w:rtl w:val="true"/>
              </w:rPr>
              <w:tab/>
            </w:r>
            <w:r>
              <w:rPr>
                <w:rStyle w:val="IndexLink"/>
              </w:rPr>
              <w:t>219</w:t>
            </w:r>
          </w:hyperlink>
        </w:p>
        <w:p>
          <w:pPr>
            <w:pStyle w:val="Contents5"/>
            <w:tabs>
              <w:tab w:val="clear" w:pos="7892"/>
              <w:tab w:val="right" w:pos="9026" w:leader="dot"/>
            </w:tabs>
            <w:rPr/>
          </w:pPr>
          <w:hyperlink w:anchor="__RefHeading___Toc11817204_1280447820">
            <w:r>
              <w:rPr>
                <w:webHidden/>
                <w:rStyle w:val="IndexLink"/>
                <w:rtl w:val="true"/>
              </w:rPr>
              <w:t>اشاره</w:t>
            </w:r>
            <w:r>
              <w:rPr>
                <w:rStyle w:val="IndexLink"/>
                <w:rtl w:val="true"/>
              </w:rPr>
              <w:tab/>
            </w:r>
            <w:r>
              <w:rPr>
                <w:rStyle w:val="IndexLink"/>
              </w:rPr>
              <w:t>219</w:t>
            </w:r>
          </w:hyperlink>
        </w:p>
        <w:p>
          <w:pPr>
            <w:pStyle w:val="Contents5"/>
            <w:tabs>
              <w:tab w:val="clear" w:pos="7892"/>
              <w:tab w:val="right" w:pos="9026" w:leader="dot"/>
            </w:tabs>
            <w:rPr/>
          </w:pPr>
          <w:hyperlink w:anchor="__RefHeading___Toc11817206_1280447820">
            <w:r>
              <w:rPr>
                <w:webHidden/>
                <w:rStyle w:val="IndexLink"/>
                <w:rtl w:val="true"/>
              </w:rPr>
              <w:t>معناى قضا و قدر</w:t>
            </w:r>
            <w:r>
              <w:rPr>
                <w:rStyle w:val="IndexLink"/>
                <w:rtl w:val="true"/>
              </w:rPr>
              <w:tab/>
            </w:r>
            <w:r>
              <w:rPr>
                <w:rStyle w:val="IndexLink"/>
              </w:rPr>
              <w:t>220</w:t>
            </w:r>
          </w:hyperlink>
        </w:p>
        <w:p>
          <w:pPr>
            <w:pStyle w:val="Contents5"/>
            <w:tabs>
              <w:tab w:val="clear" w:pos="7892"/>
              <w:tab w:val="right" w:pos="9026" w:leader="dot"/>
            </w:tabs>
            <w:rPr/>
          </w:pPr>
          <w:hyperlink w:anchor="__RefHeading___Toc11817208_1280447820">
            <w:r>
              <w:rPr>
                <w:webHidden/>
                <w:rStyle w:val="IndexLink"/>
                <w:rtl w:val="true"/>
              </w:rPr>
              <w:t>نظام اتَمّ‌</w:t>
            </w:r>
            <w:r>
              <w:rPr>
                <w:rStyle w:val="IndexLink"/>
                <w:rtl w:val="true"/>
              </w:rPr>
              <w:tab/>
            </w:r>
            <w:r>
              <w:rPr>
                <w:rStyle w:val="IndexLink"/>
              </w:rPr>
              <w:t>221</w:t>
            </w:r>
          </w:hyperlink>
        </w:p>
        <w:p>
          <w:pPr>
            <w:pStyle w:val="Contents5"/>
            <w:tabs>
              <w:tab w:val="clear" w:pos="7892"/>
              <w:tab w:val="right" w:pos="9026" w:leader="dot"/>
            </w:tabs>
            <w:rPr/>
          </w:pPr>
          <w:hyperlink w:anchor="__RefHeading___Toc11817210_1280447820">
            <w:r>
              <w:rPr>
                <w:webHidden/>
                <w:rStyle w:val="IndexLink"/>
                <w:rtl w:val="true"/>
              </w:rPr>
              <w:t>فرو نرفتن در مسئلۀ قضا و قدر و اكتفا به كليّات</w:t>
            </w:r>
            <w:r>
              <w:rPr>
                <w:rStyle w:val="IndexLink"/>
                <w:rtl w:val="true"/>
              </w:rPr>
              <w:tab/>
            </w:r>
            <w:r>
              <w:rPr>
                <w:rStyle w:val="IndexLink"/>
              </w:rPr>
              <w:t>222</w:t>
            </w:r>
          </w:hyperlink>
        </w:p>
        <w:p>
          <w:pPr>
            <w:pStyle w:val="Contents5"/>
            <w:tabs>
              <w:tab w:val="clear" w:pos="7892"/>
              <w:tab w:val="right" w:pos="9026" w:leader="dot"/>
            </w:tabs>
            <w:rPr/>
          </w:pPr>
          <w:hyperlink w:anchor="__RefHeading___Toc11817212_1280447820">
            <w:r>
              <w:rPr>
                <w:webHidden/>
                <w:rStyle w:val="IndexLink"/>
                <w:rtl w:val="true"/>
              </w:rPr>
              <w:t>فهم قضا و قدر با استفاده از برهانى لِمّى</w:t>
            </w:r>
            <w:r>
              <w:rPr>
                <w:rStyle w:val="IndexLink"/>
                <w:rtl w:val="true"/>
              </w:rPr>
              <w:tab/>
            </w:r>
            <w:r>
              <w:rPr>
                <w:rStyle w:val="IndexLink"/>
              </w:rPr>
              <w:t>225</w:t>
            </w:r>
          </w:hyperlink>
        </w:p>
        <w:p>
          <w:pPr>
            <w:pStyle w:val="Contents5"/>
            <w:tabs>
              <w:tab w:val="clear" w:pos="7892"/>
              <w:tab w:val="right" w:pos="9026" w:leader="dot"/>
            </w:tabs>
            <w:rPr/>
          </w:pPr>
          <w:hyperlink w:anchor="__RefHeading___Toc11817214_1280447820">
            <w:r>
              <w:rPr>
                <w:webHidden/>
                <w:rStyle w:val="IndexLink"/>
                <w:rtl w:val="true"/>
              </w:rPr>
              <w:t>جهل انسان به حكمت الهى</w:t>
            </w:r>
            <w:r>
              <w:rPr>
                <w:rStyle w:val="IndexLink"/>
                <w:rtl w:val="true"/>
              </w:rPr>
              <w:tab/>
            </w:r>
            <w:r>
              <w:rPr>
                <w:rStyle w:val="IndexLink"/>
              </w:rPr>
              <w:t>230</w:t>
            </w:r>
          </w:hyperlink>
        </w:p>
        <w:p>
          <w:pPr>
            <w:pStyle w:val="Contents5"/>
            <w:tabs>
              <w:tab w:val="clear" w:pos="7892"/>
              <w:tab w:val="right" w:pos="9026" w:leader="dot"/>
            </w:tabs>
            <w:rPr/>
          </w:pPr>
          <w:hyperlink w:anchor="__RefHeading___Toc11817216_1280447820">
            <w:r>
              <w:rPr>
                <w:webHidden/>
                <w:rStyle w:val="IndexLink"/>
                <w:rtl w:val="true"/>
              </w:rPr>
              <w:t>تسليم شدن در برابر مقدّرات الهى</w:t>
            </w:r>
            <w:r>
              <w:rPr>
                <w:rStyle w:val="IndexLink"/>
                <w:rtl w:val="true"/>
              </w:rPr>
              <w:tab/>
            </w:r>
            <w:r>
              <w:rPr>
                <w:rStyle w:val="IndexLink"/>
              </w:rPr>
              <w:t>234</w:t>
            </w:r>
          </w:hyperlink>
        </w:p>
        <w:p>
          <w:pPr>
            <w:pStyle w:val="Contents4"/>
            <w:tabs>
              <w:tab w:val="clear" w:pos="8176"/>
              <w:tab w:val="right" w:pos="9026" w:leader="dot"/>
            </w:tabs>
            <w:rPr/>
          </w:pPr>
          <w:hyperlink w:anchor="__RefHeading___Toc11817218_1280447820">
            <w:r>
              <w:rPr>
                <w:webHidden/>
                <w:rStyle w:val="IndexLink"/>
                <w:rtl w:val="true"/>
              </w:rPr>
              <w:t>درس گفتار شصتم</w:t>
            </w:r>
            <w:r>
              <w:rPr>
                <w:rStyle w:val="IndexLink"/>
                <w:rtl w:val="true"/>
              </w:rPr>
              <w:t xml:space="preserve">: </w:t>
            </w:r>
            <w:r>
              <w:rPr>
                <w:rStyle w:val="IndexLink"/>
                <w:rtl w:val="true"/>
              </w:rPr>
              <w:t>رضايت از قضا و قدر الهى</w:t>
            </w:r>
            <w:r>
              <w:rPr>
                <w:rStyle w:val="IndexLink"/>
                <w:rtl w:val="true"/>
              </w:rPr>
              <w:tab/>
            </w:r>
            <w:r>
              <w:rPr>
                <w:rStyle w:val="IndexLink"/>
              </w:rPr>
              <w:t>239</w:t>
            </w:r>
          </w:hyperlink>
        </w:p>
        <w:p>
          <w:pPr>
            <w:pStyle w:val="Contents5"/>
            <w:tabs>
              <w:tab w:val="clear" w:pos="7892"/>
              <w:tab w:val="right" w:pos="9026" w:leader="dot"/>
            </w:tabs>
            <w:rPr/>
          </w:pPr>
          <w:hyperlink w:anchor="__RefHeading___Toc11817220_1280447820">
            <w:r>
              <w:rPr>
                <w:webHidden/>
                <w:rStyle w:val="IndexLink"/>
                <w:rtl w:val="true"/>
              </w:rPr>
              <w:t>اشاره</w:t>
            </w:r>
            <w:r>
              <w:rPr>
                <w:rStyle w:val="IndexLink"/>
                <w:rtl w:val="true"/>
              </w:rPr>
              <w:tab/>
            </w:r>
            <w:r>
              <w:rPr>
                <w:rStyle w:val="IndexLink"/>
              </w:rPr>
              <w:t>239</w:t>
            </w:r>
          </w:hyperlink>
        </w:p>
        <w:p>
          <w:pPr>
            <w:pStyle w:val="Contents5"/>
            <w:tabs>
              <w:tab w:val="clear" w:pos="7892"/>
              <w:tab w:val="right" w:pos="9026" w:leader="dot"/>
            </w:tabs>
            <w:rPr/>
          </w:pPr>
          <w:hyperlink w:anchor="__RefHeading___Toc11817222_1280447820">
            <w:r>
              <w:rPr>
                <w:webHidden/>
                <w:rStyle w:val="IndexLink"/>
                <w:rtl w:val="true"/>
              </w:rPr>
              <w:t>كسبِ مقام تسليم و رضا</w:t>
            </w:r>
            <w:r>
              <w:rPr>
                <w:rStyle w:val="IndexLink"/>
                <w:rtl w:val="true"/>
              </w:rPr>
              <w:tab/>
            </w:r>
            <w:r>
              <w:rPr>
                <w:rStyle w:val="IndexLink"/>
              </w:rPr>
              <w:t>240</w:t>
            </w:r>
          </w:hyperlink>
        </w:p>
        <w:p>
          <w:pPr>
            <w:pStyle w:val="Contents5"/>
            <w:tabs>
              <w:tab w:val="clear" w:pos="7892"/>
              <w:tab w:val="right" w:pos="9026" w:leader="dot"/>
            </w:tabs>
            <w:rPr/>
          </w:pPr>
          <w:hyperlink w:anchor="__RefHeading___Toc11817224_1280447820">
            <w:r>
              <w:rPr>
                <w:webHidden/>
                <w:rStyle w:val="IndexLink"/>
                <w:rtl w:val="true"/>
              </w:rPr>
              <w:t>جايگاهِ رفيعِ انسان در مقام تسليم و رضا</w:t>
            </w:r>
            <w:r>
              <w:rPr>
                <w:rStyle w:val="IndexLink"/>
                <w:rtl w:val="true"/>
              </w:rPr>
              <w:tab/>
            </w:r>
            <w:r>
              <w:rPr>
                <w:rStyle w:val="IndexLink"/>
              </w:rPr>
              <w:t>242</w:t>
            </w:r>
          </w:hyperlink>
        </w:p>
        <w:p>
          <w:pPr>
            <w:pStyle w:val="Contents5"/>
            <w:tabs>
              <w:tab w:val="clear" w:pos="7892"/>
              <w:tab w:val="right" w:pos="9026" w:leader="dot"/>
            </w:tabs>
            <w:rPr/>
          </w:pPr>
          <w:hyperlink w:anchor="__RefHeading___Toc11817226_1280447820">
            <w:r>
              <w:rPr>
                <w:webHidden/>
                <w:rStyle w:val="IndexLink"/>
                <w:rtl w:val="true"/>
              </w:rPr>
              <w:t>لزوم شكرگزارى و پرهيز از ناشكرى</w:t>
            </w:r>
            <w:r>
              <w:rPr>
                <w:rStyle w:val="IndexLink"/>
                <w:rtl w:val="true"/>
              </w:rPr>
              <w:tab/>
            </w:r>
            <w:r>
              <w:rPr>
                <w:rStyle w:val="IndexLink"/>
              </w:rPr>
              <w:t>245</w:t>
            </w:r>
          </w:hyperlink>
        </w:p>
        <w:p>
          <w:pPr>
            <w:pStyle w:val="Contents5"/>
            <w:tabs>
              <w:tab w:val="clear" w:pos="7892"/>
              <w:tab w:val="right" w:pos="9026" w:leader="dot"/>
            </w:tabs>
            <w:rPr/>
          </w:pPr>
          <w:hyperlink w:anchor="__RefHeading___Toc11817228_1280447820">
            <w:r>
              <w:rPr>
                <w:webHidden/>
                <w:rStyle w:val="IndexLink"/>
                <w:rtl w:val="true"/>
              </w:rPr>
              <w:t>پيامبر اكرم صلى الله عليه وآله وسلم اسوۀ صبر و شكر و رضا</w:t>
            </w:r>
            <w:r>
              <w:rPr>
                <w:rStyle w:val="IndexLink"/>
                <w:rtl w:val="true"/>
              </w:rPr>
              <w:tab/>
            </w:r>
            <w:r>
              <w:rPr>
                <w:rStyle w:val="IndexLink"/>
              </w:rPr>
              <w:t>248</w:t>
            </w:r>
          </w:hyperlink>
        </w:p>
        <w:p>
          <w:pPr>
            <w:pStyle w:val="Contents3"/>
            <w:tabs>
              <w:tab w:val="clear" w:pos="8459"/>
              <w:tab w:val="right" w:pos="9026" w:leader="dot"/>
            </w:tabs>
            <w:rPr/>
          </w:pPr>
          <w:hyperlink w:anchor="__RefHeading___Toc11817230_1280447820">
            <w:r>
              <w:rPr>
                <w:webHidden/>
                <w:rStyle w:val="IndexLink"/>
                <w:rtl w:val="true"/>
              </w:rPr>
              <w:t>فصل دوّم اقسام قضا و قدر</w:t>
            </w:r>
            <w:r>
              <w:rPr>
                <w:rStyle w:val="IndexLink"/>
                <w:rtl w:val="true"/>
              </w:rPr>
              <w:tab/>
            </w:r>
            <w:r>
              <w:rPr>
                <w:rStyle w:val="IndexLink"/>
              </w:rPr>
              <w:t>251</w:t>
            </w:r>
          </w:hyperlink>
        </w:p>
        <w:p>
          <w:pPr>
            <w:pStyle w:val="Contents4"/>
            <w:tabs>
              <w:tab w:val="clear" w:pos="8176"/>
              <w:tab w:val="right" w:pos="9026" w:leader="dot"/>
            </w:tabs>
            <w:rPr/>
          </w:pPr>
          <w:hyperlink w:anchor="__RefHeading___Toc11817232_1280447820">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1817234_1280447820">
            <w:r>
              <w:rPr>
                <w:webHidden/>
                <w:rStyle w:val="IndexLink"/>
                <w:rtl w:val="true"/>
              </w:rPr>
              <w:t>درس گفتار شصت و يكم</w:t>
            </w:r>
            <w:r>
              <w:rPr>
                <w:rStyle w:val="IndexLink"/>
                <w:rtl w:val="true"/>
              </w:rPr>
              <w:t xml:space="preserve">: </w:t>
            </w:r>
            <w:r>
              <w:rPr>
                <w:rStyle w:val="IndexLink"/>
                <w:rtl w:val="true"/>
              </w:rPr>
              <w:t>انواع قضا و قدر</w:t>
            </w:r>
            <w:r>
              <w:rPr>
                <w:rStyle w:val="IndexLink"/>
                <w:rtl w:val="true"/>
              </w:rPr>
              <w:tab/>
            </w:r>
            <w:r>
              <w:rPr>
                <w:rStyle w:val="IndexLink"/>
              </w:rPr>
              <w:t>253</w:t>
            </w:r>
          </w:hyperlink>
        </w:p>
        <w:p>
          <w:pPr>
            <w:pStyle w:val="Contents5"/>
            <w:tabs>
              <w:tab w:val="clear" w:pos="7892"/>
              <w:tab w:val="right" w:pos="9026" w:leader="dot"/>
            </w:tabs>
            <w:rPr/>
          </w:pPr>
          <w:hyperlink w:anchor="__RefHeading___Toc11817236_128044782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1817238_1280447820">
            <w:r>
              <w:rPr>
                <w:webHidden/>
                <w:rStyle w:val="IndexLink"/>
                <w:rtl w:val="true"/>
              </w:rPr>
              <w:t>تقديرهاى الهى</w:t>
            </w:r>
            <w:r>
              <w:rPr>
                <w:rStyle w:val="IndexLink"/>
                <w:rtl w:val="true"/>
              </w:rPr>
              <w:tab/>
            </w:r>
            <w:r>
              <w:rPr>
                <w:rStyle w:val="IndexLink"/>
              </w:rPr>
              <w:t>254</w:t>
            </w:r>
          </w:hyperlink>
        </w:p>
        <w:p>
          <w:pPr>
            <w:pStyle w:val="Contents5"/>
            <w:tabs>
              <w:tab w:val="clear" w:pos="7892"/>
              <w:tab w:val="right" w:pos="9026" w:leader="dot"/>
            </w:tabs>
            <w:rPr/>
          </w:pPr>
          <w:hyperlink w:anchor="__RefHeading___Toc11817240_1280447820">
            <w:r>
              <w:rPr>
                <w:webHidden/>
                <w:rStyle w:val="IndexLink"/>
                <w:rtl w:val="true"/>
              </w:rPr>
              <w:t>آثار قضا و قدر حتمى</w:t>
            </w:r>
            <w:r>
              <w:rPr>
                <w:rStyle w:val="IndexLink"/>
                <w:rtl w:val="true"/>
              </w:rPr>
              <w:tab/>
            </w:r>
            <w:r>
              <w:rPr>
                <w:rStyle w:val="IndexLink"/>
              </w:rPr>
              <w:t>256</w:t>
            </w:r>
          </w:hyperlink>
        </w:p>
        <w:p>
          <w:pPr>
            <w:pStyle w:val="Contents5"/>
            <w:tabs>
              <w:tab w:val="clear" w:pos="7892"/>
              <w:tab w:val="right" w:pos="9026" w:leader="dot"/>
            </w:tabs>
            <w:rPr/>
          </w:pPr>
          <w:hyperlink w:anchor="__RefHeading___Toc11817242_1280447820">
            <w:r>
              <w:rPr>
                <w:webHidden/>
                <w:rStyle w:val="IndexLink"/>
                <w:rtl w:val="true"/>
              </w:rPr>
              <w:t>سرنوشت انسان به دست خود انسان</w:t>
            </w:r>
            <w:r>
              <w:rPr>
                <w:rStyle w:val="IndexLink"/>
                <w:rtl w:val="true"/>
              </w:rPr>
              <w:tab/>
            </w:r>
            <w:r>
              <w:rPr>
                <w:rStyle w:val="IndexLink"/>
              </w:rPr>
              <w:t>258</w:t>
            </w:r>
          </w:hyperlink>
        </w:p>
        <w:p>
          <w:pPr>
            <w:pStyle w:val="Contents5"/>
            <w:tabs>
              <w:tab w:val="clear" w:pos="7892"/>
              <w:tab w:val="right" w:pos="9026" w:leader="dot"/>
            </w:tabs>
            <w:rPr/>
          </w:pPr>
          <w:hyperlink w:anchor="__RefHeading___Toc11817244_1280447820">
            <w:r>
              <w:rPr>
                <w:webHidden/>
                <w:rStyle w:val="IndexLink"/>
                <w:rtl w:val="true"/>
              </w:rPr>
              <w:t>قضا و قدر تعليقى در قرآن كريم</w:t>
            </w:r>
            <w:r>
              <w:rPr>
                <w:rStyle w:val="IndexLink"/>
                <w:rtl w:val="true"/>
              </w:rPr>
              <w:tab/>
            </w:r>
            <w:r>
              <w:rPr>
                <w:rStyle w:val="IndexLink"/>
              </w:rPr>
              <w:t>259</w:t>
            </w:r>
          </w:hyperlink>
        </w:p>
        <w:p>
          <w:pPr>
            <w:pStyle w:val="Contents6"/>
            <w:tabs>
              <w:tab w:val="clear" w:pos="7609"/>
              <w:tab w:val="right" w:pos="9026" w:leader="dot"/>
            </w:tabs>
            <w:rPr/>
          </w:pPr>
          <w:hyperlink w:anchor="__RefHeading___Toc11817246_1280447820">
            <w:r>
              <w:rPr>
                <w:webHidden/>
                <w:rStyle w:val="IndexLink"/>
                <w:rtl w:val="true"/>
              </w:rPr>
              <w:t>الف</w:t>
            </w:r>
            <w:r>
              <w:rPr>
                <w:rStyle w:val="IndexLink"/>
                <w:rtl w:val="true"/>
              </w:rPr>
              <w:t xml:space="preserve">) </w:t>
            </w:r>
            <w:r>
              <w:rPr>
                <w:rStyle w:val="IndexLink"/>
                <w:rtl w:val="true"/>
              </w:rPr>
              <w:t>قضا و قدر فردى</w:t>
            </w:r>
            <w:r>
              <w:rPr>
                <w:rStyle w:val="IndexLink"/>
                <w:rtl w:val="true"/>
              </w:rPr>
              <w:tab/>
            </w:r>
            <w:r>
              <w:rPr>
                <w:rStyle w:val="IndexLink"/>
              </w:rPr>
              <w:t>259</w:t>
            </w:r>
          </w:hyperlink>
        </w:p>
        <w:p>
          <w:pPr>
            <w:pStyle w:val="Contents6"/>
            <w:tabs>
              <w:tab w:val="clear" w:pos="7609"/>
              <w:tab w:val="right" w:pos="9026" w:leader="dot"/>
            </w:tabs>
            <w:rPr/>
          </w:pPr>
          <w:hyperlink w:anchor="__RefHeading___Toc11817248_1280447820">
            <w:r>
              <w:rPr>
                <w:webHidden/>
                <w:rStyle w:val="IndexLink"/>
                <w:rtl w:val="true"/>
              </w:rPr>
              <w:t>ب</w:t>
            </w:r>
            <w:r>
              <w:rPr>
                <w:rStyle w:val="IndexLink"/>
                <w:rtl w:val="true"/>
              </w:rPr>
              <w:t xml:space="preserve">) </w:t>
            </w:r>
            <w:r>
              <w:rPr>
                <w:rStyle w:val="IndexLink"/>
                <w:rtl w:val="true"/>
              </w:rPr>
              <w:t>قضا و قدر اجتماعى</w:t>
            </w:r>
            <w:r>
              <w:rPr>
                <w:rStyle w:val="IndexLink"/>
                <w:rtl w:val="true"/>
              </w:rPr>
              <w:tab/>
            </w:r>
            <w:r>
              <w:rPr>
                <w:rStyle w:val="IndexLink"/>
              </w:rPr>
              <w:t>262</w:t>
            </w:r>
          </w:hyperlink>
        </w:p>
        <w:p>
          <w:pPr>
            <w:pStyle w:val="Contents4"/>
            <w:tabs>
              <w:tab w:val="clear" w:pos="8176"/>
              <w:tab w:val="right" w:pos="9026" w:leader="dot"/>
            </w:tabs>
            <w:rPr/>
          </w:pPr>
          <w:hyperlink w:anchor="__RefHeading___Toc11817250_1280447820">
            <w:r>
              <w:rPr>
                <w:webHidden/>
                <w:rStyle w:val="IndexLink"/>
                <w:rtl w:val="true"/>
              </w:rPr>
              <w:t>درس گفتار شصت و دوّم</w:t>
            </w:r>
            <w:r>
              <w:rPr>
                <w:rStyle w:val="IndexLink"/>
                <w:rtl w:val="true"/>
              </w:rPr>
              <w:t xml:space="preserve">: </w:t>
            </w:r>
            <w:r>
              <w:rPr>
                <w:rStyle w:val="IndexLink"/>
                <w:rtl w:val="true"/>
              </w:rPr>
              <w:t xml:space="preserve">قضا و قدر غيرحتمى </w:t>
            </w:r>
            <w:r>
              <w:rPr>
                <w:rStyle w:val="IndexLink"/>
                <w:rtl w:val="true"/>
              </w:rPr>
              <w:t>(</w:t>
            </w:r>
            <w:r>
              <w:rPr>
                <w:rStyle w:val="IndexLink"/>
                <w:rtl w:val="true"/>
              </w:rPr>
              <w:t>تعليقى</w:t>
            </w:r>
            <w:r>
              <w:rPr>
                <w:rStyle w:val="IndexLink"/>
                <w:rtl w:val="true"/>
              </w:rPr>
              <w:t>)</w:t>
              <w:tab/>
            </w:r>
            <w:r>
              <w:rPr>
                <w:rStyle w:val="IndexLink"/>
              </w:rPr>
              <w:t>267</w:t>
            </w:r>
          </w:hyperlink>
        </w:p>
        <w:p>
          <w:pPr>
            <w:pStyle w:val="Contents5"/>
            <w:tabs>
              <w:tab w:val="clear" w:pos="7892"/>
              <w:tab w:val="right" w:pos="9026" w:leader="dot"/>
            </w:tabs>
            <w:rPr/>
          </w:pPr>
          <w:hyperlink w:anchor="__RefHeading___Toc11817252_1280447820">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11817254_1280447820">
            <w:r>
              <w:rPr>
                <w:webHidden/>
                <w:rStyle w:val="IndexLink"/>
                <w:rtl w:val="true"/>
              </w:rPr>
              <w:t>چگونگى تعيين سرنوشت انسان</w:t>
            </w:r>
            <w:r>
              <w:rPr>
                <w:rStyle w:val="IndexLink"/>
                <w:rtl w:val="true"/>
              </w:rPr>
              <w:tab/>
            </w:r>
            <w:r>
              <w:rPr>
                <w:rStyle w:val="IndexLink"/>
              </w:rPr>
              <w:t>268</w:t>
            </w:r>
          </w:hyperlink>
        </w:p>
        <w:p>
          <w:pPr>
            <w:pStyle w:val="Contents5"/>
            <w:tabs>
              <w:tab w:val="clear" w:pos="7892"/>
              <w:tab w:val="right" w:pos="9026" w:leader="dot"/>
            </w:tabs>
            <w:rPr/>
          </w:pPr>
          <w:hyperlink w:anchor="__RefHeading___Toc11817256_1280447820">
            <w:r>
              <w:rPr>
                <w:webHidden/>
                <w:rStyle w:val="IndexLink"/>
                <w:rtl w:val="true"/>
              </w:rPr>
              <w:t>معناى ضلالت الهى</w:t>
            </w:r>
            <w:r>
              <w:rPr>
                <w:rStyle w:val="IndexLink"/>
                <w:rtl w:val="true"/>
              </w:rPr>
              <w:tab/>
            </w:r>
            <w:r>
              <w:rPr>
                <w:rStyle w:val="IndexLink"/>
              </w:rPr>
              <w:t>270</w:t>
            </w:r>
          </w:hyperlink>
        </w:p>
        <w:p>
          <w:pPr>
            <w:pStyle w:val="Contents5"/>
            <w:tabs>
              <w:tab w:val="clear" w:pos="7892"/>
              <w:tab w:val="right" w:pos="9026" w:leader="dot"/>
            </w:tabs>
            <w:rPr/>
          </w:pPr>
          <w:hyperlink w:anchor="__RefHeading___Toc11817258_1280447820">
            <w:r>
              <w:rPr>
                <w:webHidden/>
                <w:rStyle w:val="IndexLink"/>
                <w:rtl w:val="true"/>
              </w:rPr>
              <w:t>گواهى تاريخى</w:t>
            </w:r>
            <w:r>
              <w:rPr>
                <w:rStyle w:val="IndexLink"/>
                <w:rtl w:val="true"/>
              </w:rPr>
              <w:tab/>
            </w:r>
            <w:r>
              <w:rPr>
                <w:rStyle w:val="IndexLink"/>
              </w:rPr>
              <w:t>274</w:t>
            </w:r>
          </w:hyperlink>
        </w:p>
        <w:p>
          <w:pPr>
            <w:pStyle w:val="Contents5"/>
            <w:tabs>
              <w:tab w:val="clear" w:pos="7892"/>
              <w:tab w:val="right" w:pos="9026" w:leader="dot"/>
            </w:tabs>
            <w:rPr/>
          </w:pPr>
          <w:hyperlink w:anchor="__RefHeading___Toc11817260_1280447820">
            <w:r>
              <w:rPr>
                <w:webHidden/>
                <w:rStyle w:val="IndexLink"/>
                <w:rtl w:val="true"/>
              </w:rPr>
              <w:t>آثار اعمال</w:t>
            </w:r>
            <w:r>
              <w:rPr>
                <w:rStyle w:val="IndexLink"/>
                <w:rtl w:val="true"/>
              </w:rPr>
              <w:tab/>
            </w:r>
            <w:r>
              <w:rPr>
                <w:rStyle w:val="IndexLink"/>
              </w:rPr>
              <w:t>276</w:t>
            </w:r>
          </w:hyperlink>
        </w:p>
        <w:p>
          <w:pPr>
            <w:pStyle w:val="Contents5"/>
            <w:tabs>
              <w:tab w:val="clear" w:pos="7892"/>
              <w:tab w:val="right" w:pos="9026" w:leader="dot"/>
            </w:tabs>
            <w:rPr/>
          </w:pPr>
          <w:hyperlink w:anchor="__RefHeading___Toc11817262_1280447820">
            <w:r>
              <w:rPr>
                <w:webHidden/>
                <w:rStyle w:val="IndexLink"/>
                <w:rtl w:val="true"/>
              </w:rPr>
              <w:t>تمسّك به شانس و طالع، راهى براى اقناع نفس</w:t>
            </w:r>
            <w:r>
              <w:rPr>
                <w:rStyle w:val="IndexLink"/>
                <w:rtl w:val="true"/>
              </w:rPr>
              <w:tab/>
            </w:r>
            <w:r>
              <w:rPr>
                <w:rStyle w:val="IndexLink"/>
              </w:rPr>
              <w:t>278</w:t>
            </w:r>
          </w:hyperlink>
        </w:p>
        <w:p>
          <w:pPr>
            <w:pStyle w:val="Contents4"/>
            <w:tabs>
              <w:tab w:val="clear" w:pos="8176"/>
              <w:tab w:val="right" w:pos="9026" w:leader="dot"/>
            </w:tabs>
            <w:rPr/>
          </w:pPr>
          <w:hyperlink w:anchor="__RefHeading___Toc11817264_1280447820">
            <w:r>
              <w:rPr>
                <w:webHidden/>
                <w:rStyle w:val="IndexLink"/>
                <w:rtl w:val="true"/>
              </w:rPr>
              <w:t>درس گفتار شصت و سوّم</w:t>
            </w:r>
            <w:r>
              <w:rPr>
                <w:rStyle w:val="IndexLink"/>
                <w:rtl w:val="true"/>
              </w:rPr>
              <w:t xml:space="preserve">: </w:t>
            </w:r>
            <w:r>
              <w:rPr>
                <w:rStyle w:val="IndexLink"/>
                <w:rtl w:val="true"/>
              </w:rPr>
              <w:t>برخى از عوامل مؤثّر بر قضا و قدر</w:t>
            </w:r>
            <w:r>
              <w:rPr>
                <w:rStyle w:val="IndexLink"/>
                <w:rtl w:val="true"/>
              </w:rPr>
              <w:tab/>
            </w:r>
            <w:r>
              <w:rPr>
                <w:rStyle w:val="IndexLink"/>
              </w:rPr>
              <w:t>281</w:t>
            </w:r>
          </w:hyperlink>
        </w:p>
        <w:p>
          <w:pPr>
            <w:pStyle w:val="Contents5"/>
            <w:tabs>
              <w:tab w:val="clear" w:pos="7892"/>
              <w:tab w:val="right" w:pos="9026" w:leader="dot"/>
            </w:tabs>
            <w:rPr/>
          </w:pPr>
          <w:hyperlink w:anchor="__RefHeading___Toc11817266_1280447820">
            <w:r>
              <w:rPr>
                <w:webHidden/>
                <w:rStyle w:val="IndexLink"/>
                <w:rtl w:val="true"/>
              </w:rPr>
              <w:t>اشاره</w:t>
            </w:r>
            <w:r>
              <w:rPr>
                <w:rStyle w:val="IndexLink"/>
                <w:rtl w:val="true"/>
              </w:rPr>
              <w:tab/>
            </w:r>
            <w:r>
              <w:rPr>
                <w:rStyle w:val="IndexLink"/>
              </w:rPr>
              <w:t>281</w:t>
            </w:r>
          </w:hyperlink>
        </w:p>
        <w:p>
          <w:pPr>
            <w:pStyle w:val="Contents5"/>
            <w:tabs>
              <w:tab w:val="clear" w:pos="7892"/>
              <w:tab w:val="right" w:pos="9026" w:leader="dot"/>
            </w:tabs>
            <w:rPr/>
          </w:pPr>
          <w:hyperlink w:anchor="__RefHeading___Toc11817268_1280447820">
            <w:r>
              <w:rPr>
                <w:webHidden/>
                <w:rStyle w:val="IndexLink"/>
                <w:rtl w:val="true"/>
              </w:rPr>
              <w:t>عوامل سرنوشت ساز</w:t>
            </w:r>
            <w:r>
              <w:rPr>
                <w:rStyle w:val="IndexLink"/>
                <w:rtl w:val="true"/>
              </w:rPr>
              <w:tab/>
            </w:r>
            <w:r>
              <w:rPr>
                <w:rStyle w:val="IndexLink"/>
              </w:rPr>
              <w:t>282</w:t>
            </w:r>
          </w:hyperlink>
        </w:p>
        <w:p>
          <w:pPr>
            <w:pStyle w:val="Contents6"/>
            <w:tabs>
              <w:tab w:val="clear" w:pos="7609"/>
              <w:tab w:val="right" w:pos="9026" w:leader="dot"/>
            </w:tabs>
            <w:rPr/>
          </w:pPr>
          <w:hyperlink w:anchor="__RefHeading___Toc11817270_1280447820">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11817272_1280447820">
            <w:r>
              <w:rPr>
                <w:webHidden/>
                <w:rStyle w:val="IndexLink"/>
              </w:rPr>
              <w:t>1</w:t>
            </w:r>
            <w:r>
              <w:rPr>
                <w:rStyle w:val="IndexLink"/>
                <w:rtl w:val="true"/>
              </w:rPr>
              <w:t xml:space="preserve">. </w:t>
            </w:r>
            <w:r>
              <w:rPr>
                <w:rStyle w:val="IndexLink"/>
                <w:rtl w:val="true"/>
              </w:rPr>
              <w:t>تقوا</w:t>
            </w:r>
            <w:r>
              <w:rPr>
                <w:rStyle w:val="IndexLink"/>
                <w:rtl w:val="true"/>
              </w:rPr>
              <w:tab/>
            </w:r>
            <w:r>
              <w:rPr>
                <w:rStyle w:val="IndexLink"/>
              </w:rPr>
              <w:t>283</w:t>
            </w:r>
          </w:hyperlink>
        </w:p>
        <w:p>
          <w:pPr>
            <w:pStyle w:val="Contents6"/>
            <w:tabs>
              <w:tab w:val="clear" w:pos="7609"/>
              <w:tab w:val="right" w:pos="9026" w:leader="dot"/>
            </w:tabs>
            <w:rPr/>
          </w:pPr>
          <w:hyperlink w:anchor="__RefHeading___Toc11817274_1280447820">
            <w:r>
              <w:rPr>
                <w:webHidden/>
                <w:rStyle w:val="IndexLink"/>
              </w:rPr>
              <w:t>2</w:t>
            </w:r>
            <w:r>
              <w:rPr>
                <w:rStyle w:val="IndexLink"/>
                <w:rtl w:val="true"/>
              </w:rPr>
              <w:t xml:space="preserve">. </w:t>
            </w:r>
            <w:r>
              <w:rPr>
                <w:rStyle w:val="IndexLink"/>
                <w:rtl w:val="true"/>
              </w:rPr>
              <w:t>توبه و استغفار</w:t>
            </w:r>
            <w:r>
              <w:rPr>
                <w:rStyle w:val="IndexLink"/>
                <w:rtl w:val="true"/>
              </w:rPr>
              <w:tab/>
            </w:r>
            <w:r>
              <w:rPr>
                <w:rStyle w:val="IndexLink"/>
              </w:rPr>
              <w:t>285</w:t>
            </w:r>
          </w:hyperlink>
        </w:p>
        <w:p>
          <w:pPr>
            <w:pStyle w:val="Contents6"/>
            <w:tabs>
              <w:tab w:val="clear" w:pos="7609"/>
              <w:tab w:val="right" w:pos="9026" w:leader="dot"/>
            </w:tabs>
            <w:rPr/>
          </w:pPr>
          <w:hyperlink w:anchor="__RefHeading___Toc11817276_1280447820">
            <w:r>
              <w:rPr>
                <w:webHidden/>
                <w:rStyle w:val="IndexLink"/>
              </w:rPr>
              <w:t>3</w:t>
            </w:r>
            <w:r>
              <w:rPr>
                <w:rStyle w:val="IndexLink"/>
                <w:rtl w:val="true"/>
              </w:rPr>
              <w:t xml:space="preserve">. </w:t>
            </w:r>
            <w:r>
              <w:rPr>
                <w:rStyle w:val="IndexLink"/>
                <w:rtl w:val="true"/>
              </w:rPr>
              <w:t>دعا</w:t>
            </w:r>
            <w:r>
              <w:rPr>
                <w:rStyle w:val="IndexLink"/>
                <w:rtl w:val="true"/>
              </w:rPr>
              <w:tab/>
            </w:r>
            <w:r>
              <w:rPr>
                <w:rStyle w:val="IndexLink"/>
              </w:rPr>
              <w:t>288</w:t>
            </w:r>
          </w:hyperlink>
        </w:p>
        <w:p>
          <w:pPr>
            <w:pStyle w:val="Contents6"/>
            <w:tabs>
              <w:tab w:val="clear" w:pos="7609"/>
              <w:tab w:val="right" w:pos="9026" w:leader="dot"/>
            </w:tabs>
            <w:rPr/>
          </w:pPr>
          <w:hyperlink w:anchor="__RefHeading___Toc11817278_1280447820">
            <w:r>
              <w:rPr>
                <w:webHidden/>
                <w:rStyle w:val="IndexLink"/>
              </w:rPr>
              <w:t>4</w:t>
            </w:r>
            <w:r>
              <w:rPr>
                <w:rStyle w:val="IndexLink"/>
                <w:rtl w:val="true"/>
              </w:rPr>
              <w:t xml:space="preserve">. </w:t>
            </w:r>
            <w:r>
              <w:rPr>
                <w:rStyle w:val="IndexLink"/>
                <w:rtl w:val="true"/>
              </w:rPr>
              <w:t>خدمت به خلق</w:t>
            </w:r>
            <w:r>
              <w:rPr>
                <w:rStyle w:val="IndexLink"/>
                <w:rtl w:val="true"/>
              </w:rPr>
              <w:tab/>
            </w:r>
            <w:r>
              <w:rPr>
                <w:rStyle w:val="IndexLink"/>
              </w:rPr>
              <w:t>292</w:t>
            </w:r>
          </w:hyperlink>
        </w:p>
        <w:p>
          <w:pPr>
            <w:pStyle w:val="Contents6"/>
            <w:tabs>
              <w:tab w:val="clear" w:pos="7609"/>
              <w:tab w:val="right" w:pos="9026" w:leader="dot"/>
            </w:tabs>
            <w:rPr/>
          </w:pPr>
          <w:hyperlink w:anchor="__RefHeading___Toc11817280_1280447820">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11817282_1280447820">
            <w:r>
              <w:rPr>
                <w:webHidden/>
                <w:rStyle w:val="IndexLink"/>
                <w:rtl w:val="true"/>
              </w:rPr>
              <w:t>الف</w:t>
            </w:r>
            <w:r>
              <w:rPr>
                <w:rStyle w:val="IndexLink"/>
                <w:rtl w:val="true"/>
              </w:rPr>
              <w:t xml:space="preserve">) </w:t>
            </w:r>
            <w:r>
              <w:rPr>
                <w:rStyle w:val="IndexLink"/>
                <w:rtl w:val="true"/>
              </w:rPr>
              <w:t>تقدّم ديگران بر خود</w:t>
            </w:r>
            <w:r>
              <w:rPr>
                <w:rStyle w:val="IndexLink"/>
                <w:rtl w:val="true"/>
              </w:rPr>
              <w:tab/>
            </w:r>
            <w:r>
              <w:rPr>
                <w:rStyle w:val="IndexLink"/>
              </w:rPr>
              <w:t>294</w:t>
            </w:r>
          </w:hyperlink>
        </w:p>
        <w:p>
          <w:pPr>
            <w:pStyle w:val="Contents6"/>
            <w:tabs>
              <w:tab w:val="clear" w:pos="7609"/>
              <w:tab w:val="right" w:pos="9026" w:leader="dot"/>
            </w:tabs>
            <w:rPr/>
          </w:pPr>
          <w:hyperlink w:anchor="__RefHeading___Toc11817284_1280447820">
            <w:r>
              <w:rPr>
                <w:webHidden/>
                <w:rStyle w:val="IndexLink"/>
                <w:rtl w:val="true"/>
              </w:rPr>
              <w:t>ب</w:t>
            </w:r>
            <w:r>
              <w:rPr>
                <w:rStyle w:val="IndexLink"/>
                <w:rtl w:val="true"/>
              </w:rPr>
              <w:t xml:space="preserve">) </w:t>
            </w:r>
            <w:r>
              <w:rPr>
                <w:rStyle w:val="IndexLink"/>
                <w:rtl w:val="true"/>
              </w:rPr>
              <w:t>انفاق و قانون مواسات</w:t>
            </w:r>
            <w:r>
              <w:rPr>
                <w:rStyle w:val="IndexLink"/>
                <w:rtl w:val="true"/>
              </w:rPr>
              <w:tab/>
            </w:r>
            <w:r>
              <w:rPr>
                <w:rStyle w:val="IndexLink"/>
              </w:rPr>
              <w:t>297</w:t>
            </w:r>
          </w:hyperlink>
        </w:p>
        <w:p>
          <w:pPr>
            <w:pStyle w:val="Contents6"/>
            <w:tabs>
              <w:tab w:val="clear" w:pos="7609"/>
              <w:tab w:val="right" w:pos="9026" w:leader="dot"/>
            </w:tabs>
            <w:rPr/>
          </w:pPr>
          <w:hyperlink w:anchor="__RefHeading___Toc11817286_1280447820">
            <w:r>
              <w:rPr>
                <w:webHidden/>
                <w:rStyle w:val="IndexLink"/>
                <w:rtl w:val="true"/>
              </w:rPr>
              <w:t>ج</w:t>
            </w:r>
            <w:r>
              <w:rPr>
                <w:rStyle w:val="IndexLink"/>
                <w:rtl w:val="true"/>
              </w:rPr>
              <w:t xml:space="preserve">) </w:t>
            </w:r>
            <w:r>
              <w:rPr>
                <w:rStyle w:val="IndexLink"/>
                <w:rtl w:val="true"/>
              </w:rPr>
              <w:t>صلۀ رحم</w:t>
            </w:r>
            <w:r>
              <w:rPr>
                <w:rStyle w:val="IndexLink"/>
                <w:rtl w:val="true"/>
              </w:rPr>
              <w:tab/>
            </w:r>
            <w:r>
              <w:rPr>
                <w:rStyle w:val="IndexLink"/>
              </w:rPr>
              <w:t>298</w:t>
            </w:r>
          </w:hyperlink>
        </w:p>
        <w:p>
          <w:pPr>
            <w:pStyle w:val="Contents2"/>
            <w:tabs>
              <w:tab w:val="clear" w:pos="8743"/>
              <w:tab w:val="right" w:pos="9026" w:leader="dot"/>
            </w:tabs>
            <w:rPr/>
          </w:pPr>
          <w:hyperlink w:anchor="__RefHeading___Toc11817288_1280447820">
            <w:r>
              <w:rPr>
                <w:webHidden/>
                <w:rStyle w:val="IndexLink"/>
                <w:rtl w:val="true"/>
              </w:rPr>
              <w:t>فهرست ها</w:t>
            </w:r>
            <w:r>
              <w:rPr>
                <w:rStyle w:val="IndexLink"/>
                <w:rtl w:val="true"/>
              </w:rPr>
              <w:tab/>
            </w:r>
            <w:r>
              <w:rPr>
                <w:rStyle w:val="IndexLink"/>
              </w:rPr>
              <w:t>303</w:t>
            </w:r>
          </w:hyperlink>
        </w:p>
        <w:p>
          <w:pPr>
            <w:pStyle w:val="Contents3"/>
            <w:tabs>
              <w:tab w:val="clear" w:pos="8459"/>
              <w:tab w:val="right" w:pos="9026" w:leader="dot"/>
            </w:tabs>
            <w:rPr/>
          </w:pPr>
          <w:hyperlink w:anchor="__RefHeading___Toc11817290_1280447820">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1817292_1280447820">
            <w:r>
              <w:rPr>
                <w:webHidden/>
                <w:rStyle w:val="IndexLink"/>
                <w:rtl w:val="true"/>
              </w:rPr>
              <w:t>فهرست آيات قرآن كريم</w:t>
            </w:r>
            <w:r>
              <w:rPr>
                <w:rStyle w:val="IndexLink"/>
                <w:rtl w:val="true"/>
              </w:rPr>
              <w:tab/>
            </w:r>
            <w:r>
              <w:rPr>
                <w:rStyle w:val="IndexLink"/>
              </w:rPr>
              <w:t>305</w:t>
            </w:r>
          </w:hyperlink>
        </w:p>
        <w:p>
          <w:pPr>
            <w:pStyle w:val="Contents3"/>
            <w:tabs>
              <w:tab w:val="clear" w:pos="8459"/>
              <w:tab w:val="right" w:pos="9026" w:leader="dot"/>
            </w:tabs>
            <w:rPr/>
          </w:pPr>
          <w:hyperlink w:anchor="__RefHeading___Toc11817294_1280447820">
            <w:r>
              <w:rPr>
                <w:webHidden/>
                <w:rStyle w:val="IndexLink"/>
                <w:rtl w:val="true"/>
              </w:rPr>
              <w:t>فهرست روايات</w:t>
            </w:r>
            <w:r>
              <w:rPr>
                <w:rStyle w:val="IndexLink"/>
                <w:rtl w:val="true"/>
              </w:rPr>
              <w:tab/>
            </w:r>
            <w:r>
              <w:rPr>
                <w:rStyle w:val="IndexLink"/>
              </w:rPr>
              <w:t>315</w:t>
            </w:r>
          </w:hyperlink>
        </w:p>
        <w:p>
          <w:pPr>
            <w:pStyle w:val="Contents3"/>
            <w:tabs>
              <w:tab w:val="clear" w:pos="8459"/>
              <w:tab w:val="right" w:pos="9026" w:leader="dot"/>
            </w:tabs>
            <w:rPr/>
          </w:pPr>
          <w:hyperlink w:anchor="__RefHeading___Toc11817296_1280447820">
            <w:r>
              <w:rPr>
                <w:webHidden/>
                <w:rStyle w:val="IndexLink"/>
                <w:rtl w:val="true"/>
              </w:rPr>
              <w:t>فهرست اشعار</w:t>
            </w:r>
            <w:r>
              <w:rPr>
                <w:rStyle w:val="IndexLink"/>
                <w:rtl w:val="true"/>
              </w:rPr>
              <w:tab/>
            </w:r>
            <w:r>
              <w:rPr>
                <w:rStyle w:val="IndexLink"/>
              </w:rPr>
              <w:t>319</w:t>
            </w:r>
          </w:hyperlink>
        </w:p>
        <w:p>
          <w:pPr>
            <w:pStyle w:val="Contents3"/>
            <w:tabs>
              <w:tab w:val="clear" w:pos="8459"/>
              <w:tab w:val="right" w:pos="9026" w:leader="dot"/>
            </w:tabs>
            <w:rPr/>
          </w:pPr>
          <w:hyperlink w:anchor="__RefHeading___Toc11817298_1280447820">
            <w:r>
              <w:rPr>
                <w:webHidden/>
                <w:rStyle w:val="IndexLink"/>
                <w:rtl w:val="true"/>
              </w:rPr>
              <w:t>فهرست اعلام</w:t>
            </w:r>
            <w:r>
              <w:rPr>
                <w:rStyle w:val="IndexLink"/>
                <w:rtl w:val="true"/>
              </w:rPr>
              <w:tab/>
            </w:r>
            <w:r>
              <w:rPr>
                <w:rStyle w:val="IndexLink"/>
              </w:rPr>
              <w:t>323</w:t>
            </w:r>
          </w:hyperlink>
        </w:p>
        <w:p>
          <w:pPr>
            <w:pStyle w:val="Contents3"/>
            <w:tabs>
              <w:tab w:val="clear" w:pos="8459"/>
              <w:tab w:val="right" w:pos="9026" w:leader="dot"/>
            </w:tabs>
            <w:rPr/>
          </w:pPr>
          <w:hyperlink w:anchor="__RefHeading___Toc11817300_1280447820">
            <w:r>
              <w:rPr>
                <w:webHidden/>
                <w:rStyle w:val="IndexLink"/>
                <w:rtl w:val="true"/>
              </w:rPr>
              <w:t>فهرست كتاب ها</w:t>
            </w:r>
            <w:r>
              <w:rPr>
                <w:rStyle w:val="IndexLink"/>
                <w:rtl w:val="true"/>
              </w:rPr>
              <w:tab/>
            </w:r>
            <w:r>
              <w:rPr>
                <w:rStyle w:val="IndexLink"/>
              </w:rPr>
              <w:t>329</w:t>
            </w:r>
          </w:hyperlink>
        </w:p>
        <w:p>
          <w:pPr>
            <w:pStyle w:val="Contents3"/>
            <w:tabs>
              <w:tab w:val="clear" w:pos="8459"/>
              <w:tab w:val="right" w:pos="9026" w:leader="dot"/>
            </w:tabs>
            <w:rPr/>
          </w:pPr>
          <w:hyperlink w:anchor="__RefHeading___Toc11817302_1280447820">
            <w:r>
              <w:rPr>
                <w:webHidden/>
                <w:rStyle w:val="IndexLink"/>
                <w:rtl w:val="true"/>
              </w:rPr>
              <w:t>منابع و مصادر</w:t>
            </w:r>
            <w:r>
              <w:rPr>
                <w:rStyle w:val="IndexLink"/>
                <w:rtl w:val="true"/>
              </w:rPr>
              <w:tab/>
            </w:r>
            <w:r>
              <w:rPr>
                <w:rStyle w:val="IndexLink"/>
              </w:rPr>
              <w:t>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3_246085"/>
      <w:bookmarkStart w:id="1" w:name="pg20343_246085"/>
      <w:bookmarkEnd w:id="1"/>
    </w:p>
    <w:p>
      <w:pPr>
        <w:pStyle w:val="Heading2"/>
        <w:numPr>
          <w:ilvl w:val="1"/>
          <w:numId w:val="1"/>
        </w:numPr>
        <w:rPr/>
      </w:pPr>
      <w:bookmarkStart w:id="2" w:name="pg20343_246085"/>
      <w:bookmarkStart w:id="3" w:name="__RefHeading___Toc11816916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الله‌‌العظمی مظاهری مدظله؛ </w:t>
      </w:r>
      <w:r>
        <w:rPr>
          <w:rFonts w:ascii="IRNazanin" w:hAnsi="IRNazanin" w:eastAsia="IRNazanin"/>
          <w:color w:val="111111"/>
          <w:sz w:val="28"/>
          <w:sz w:val="28"/>
          <w:szCs w:val="28"/>
          <w:lang w:bidi="fa-IR"/>
        </w:rPr>
        <w:t>۴۳،۴۴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خلاق؛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شومیز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978-964-2985-51-7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978-964-2985-56-2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978-964-2985-57-9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978-964-2985-59-3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م۶۴م۶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۴۰۰۱۰۵۰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16918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پورى</w:t>
      </w:r>
    </w:p>
    <w:p>
      <w:pPr>
        <w:pStyle w:val="BookText"/>
        <w:rPr/>
      </w:pPr>
      <w:r>
        <w:rPr>
          <w:rFonts w:ascii="Amiri" w:hAnsi="Amiri" w:eastAsia="Amiri" w:cs="Amiri"/>
          <w:color w:val="111111"/>
          <w:sz w:val="28"/>
          <w:sz w:val="28"/>
          <w:szCs w:val="28"/>
          <w:rtl w:val="true"/>
          <w:lang w:bidi="ar-SA"/>
        </w:rPr>
        <w:t>آماده سازى اوّليۀ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سيّد مجيد شريفى</w:t>
      </w:r>
    </w:p>
    <w:p>
      <w:pPr>
        <w:pStyle w:val="BookText"/>
        <w:rPr/>
      </w:pPr>
      <w:r>
        <w:rPr>
          <w:rFonts w:ascii="Amiri" w:hAnsi="Amiri" w:eastAsia="Amiri" w:cs="Amiri"/>
          <w:color w:val="111111"/>
          <w:sz w:val="28"/>
          <w:sz w:val="28"/>
          <w:szCs w:val="28"/>
          <w:rtl w:val="true"/>
          <w:lang w:bidi="ar-SA"/>
        </w:rPr>
        <w:t>تحقيق و تدوين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IRNazanin" w:hAnsi="IRNazanin" w:eastAsia="IRNazanin"/>
          <w:color w:val="111111"/>
          <w:sz w:val="28"/>
          <w:sz w:val="28"/>
          <w:szCs w:val="28"/>
          <w:rtl w:val="true"/>
          <w:lang w:bidi="fa-IR"/>
        </w:rPr>
        <w:t>طراحى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حامد مغرورى</w:t>
      </w:r>
    </w:p>
    <w:p>
      <w:p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محسن ربيعى</w:t>
      </w:r>
    </w:p>
    <w:p>
      <w:pPr>
        <w:pStyle w:val="BookText"/>
        <w:rPr/>
      </w:pPr>
      <w:r>
        <w:rPr>
          <w:rFonts w:ascii="Amiri" w:hAnsi="Amiri" w:eastAsia="Amiri" w:cs="Amiri"/>
          <w:color w:val="111111"/>
          <w:sz w:val="28"/>
          <w:sz w:val="28"/>
          <w:szCs w:val="28"/>
          <w:rtl w:val="true"/>
          <w:lang w:bidi="ar-SA"/>
        </w:rPr>
        <w:t>مراكز توزيع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دفتر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99581</w:t>
      </w:r>
      <w:r>
        <w:rPr>
          <w:rFonts w:eastAsia="IRNazanin" w:cs="IRNazanin"/>
          <w:color w:val="111111"/>
          <w:sz w:val="28"/>
          <w:szCs w:val="28"/>
          <w:rtl w:val="true"/>
          <w:lang w:bidi="fa-IR"/>
        </w:rPr>
        <w:t>-</w:t>
      </w:r>
      <w:r>
        <w:rPr>
          <w:rFonts w:eastAsia="IRNazanin" w:cs="IRNazanin"/>
          <w:color w:val="111111"/>
          <w:sz w:val="28"/>
          <w:szCs w:val="28"/>
          <w:lang w:bidi="fa-IR"/>
        </w:rPr>
        <w:t>81486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34493671</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كدپستى</w:t>
      </w:r>
      <w:r>
        <w:rPr>
          <w:rFonts w:eastAsia="IRNazanin" w:cs="IRNazanin"/>
          <w:color w:val="111111"/>
          <w:sz w:val="28"/>
          <w:szCs w:val="28"/>
          <w:rtl w:val="true"/>
          <w:lang w:bidi="fa-IR"/>
        </w:rPr>
        <w:t xml:space="preserve">: </w:t>
      </w:r>
      <w:r>
        <w:rPr>
          <w:rFonts w:eastAsia="IRNazanin" w:cs="IRNazanin"/>
          <w:color w:val="111111"/>
          <w:sz w:val="28"/>
          <w:szCs w:val="28"/>
          <w:lang w:bidi="fa-IR"/>
        </w:rPr>
        <w:t>17365</w:t>
      </w:r>
      <w:r>
        <w:rPr>
          <w:rFonts w:eastAsia="IRNazanin" w:cs="IRNazanin"/>
          <w:color w:val="111111"/>
          <w:sz w:val="28"/>
          <w:szCs w:val="28"/>
          <w:rtl w:val="true"/>
          <w:lang w:bidi="fa-IR"/>
        </w:rPr>
        <w:t>-</w:t>
      </w:r>
      <w:r>
        <w:rPr>
          <w:rFonts w:eastAsia="IRNazanin" w:cs="IRNazanin"/>
          <w:color w:val="111111"/>
          <w:sz w:val="28"/>
          <w:szCs w:val="28"/>
          <w:lang w:bidi="fa-IR"/>
        </w:rPr>
        <w:t>37156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37743595</w:t>
      </w:r>
      <w:r>
        <w:rPr>
          <w:rFonts w:eastAsia="IRNazanin" w:cs="IRNazanin"/>
          <w:color w:val="111111"/>
          <w:sz w:val="28"/>
          <w:szCs w:val="28"/>
          <w:rtl w:val="true"/>
          <w:lang w:bidi="fa-IR"/>
        </w:rPr>
        <w:t>-</w:t>
      </w:r>
      <w:r>
        <w:rPr>
          <w:rFonts w:eastAsia="IRNazanin" w:cs="IRNazanin"/>
          <w:color w:val="111111"/>
          <w:sz w:val="28"/>
          <w:szCs w:val="28"/>
          <w:lang w:bidi="fa-IR"/>
        </w:rPr>
        <w:t>025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آدرس اينترنتى</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zahra.ir - www.al</w:t>
      </w:r>
      <w:r>
        <w:rPr>
          <w:rFonts w:eastAsia="Times New Roman" w:cs="Times New Roman" w:ascii="Times New Roman" w:hAnsi="Times New Roman"/>
          <w:color w:val="111111"/>
          <w:sz w:val="28"/>
          <w:szCs w:val="28"/>
          <w:rtl w:val="true"/>
          <w:lang w:val="en-US" w:bidi="en-US"/>
        </w:rPr>
        <w:t xml:space="preserve"> </w:t>
      </w:r>
      <w:bookmarkStart w:id="7" w:name="pg20343_246089"/>
    </w:p>
    <w:p>
      <w:pPr>
        <w:pStyle w:val="Heading2"/>
        <w:numPr>
          <w:ilvl w:val="1"/>
          <w:numId w:val="1"/>
        </w:numPr>
        <w:rPr/>
      </w:pPr>
      <w:bookmarkStart w:id="8" w:name="__RefHeading___Toc11816920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كلام آغازين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تفويض، اختيار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گرى انسان</w:t>
      </w:r>
    </w:p>
    <w:p>
      <w:pPr>
        <w:pStyle w:val="BookText"/>
        <w:rPr/>
      </w:pPr>
      <w:r>
        <w:rPr>
          <w:rFonts w:ascii="IRNazanin" w:hAnsi="IRNazanin" w:eastAsia="IRNazanin"/>
          <w:color w:val="111111"/>
          <w:sz w:val="28"/>
          <w:sz w:val="28"/>
          <w:szCs w:val="28"/>
          <w:rtl w:val="true"/>
          <w:lang w:bidi="fa-IR"/>
        </w:rPr>
        <w:t>درس گفتار چهل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كيفر در ازاى افعال اختيارى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اعمال مختلفِ انسان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اعمال غيرارادى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اعمال ارادى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فهم عمومى از مسئلۀ اختيار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جبر در اختيار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درس گفتار چهل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اختيار و انتخاب در زندگى انسان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انسان موجودى انتخاب گر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نقش پيامبران درونى و برونى در انتخاب انسان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قدرت انتخاب، امانتى الهى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ممنوعيّت توقّف در زندگى انسان </w:t>
      </w:r>
      <w:r>
        <w:rPr>
          <w:rFonts w:eastAsia="IRNazanin" w:cs="IRNazanin"/>
          <w:color w:val="111111"/>
          <w:sz w:val="28"/>
          <w:szCs w:val="28"/>
          <w:lang w:bidi="fa-IR"/>
        </w:rPr>
        <w:t>37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نوع استفاده از اختيار و تأثير آن در عاقبت انسان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چهل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هاى گوناگون به مسئلۀ اختيار انسان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ديدگاه هاى مذاهب اسلامى در مسئلۀ اختيار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اعتقاد به جبر يا تفويض، برخلافِ عقل و حكمت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نيروى انتخاب انسان، نعمتى مانند ساير نعمت ها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نگرش شيعه به نعمت اختيار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درس گفتار چهل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بين اختيار انسان و اعتقاد به توحيد افعالى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لزوم كسب توحيد افعالى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جمع بين اختيار و توحيد افعالى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نسبت افعال به خداوند و انسان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تأمّلى بر آيات سورۀ كهف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پاسخ به يك شبهه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درس گفتار چهل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انسان شقىّ بالفطره است يا سعيد بالفطره‌؟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اقوال مختلف در سعادت يا شقاوت فطرى انسان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نگاهى ديگر به مسئلۀ سعادت و شقاوت انسان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ساختار متفاوتِ خلقتِ انسان در نظام هستى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تكامل انسان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قول چهارم در سعادت يا شقاوت انسان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مؤثّر در انتخاب انسان</w:t>
      </w:r>
    </w:p>
    <w:p>
      <w:pPr>
        <w:pStyle w:val="BookText"/>
        <w:rPr/>
      </w:pPr>
      <w:r>
        <w:rPr>
          <w:rFonts w:ascii="IRNazanin" w:hAnsi="IRNazanin" w:eastAsia="IRNazanin"/>
          <w:color w:val="111111"/>
          <w:sz w:val="28"/>
          <w:sz w:val="28"/>
          <w:szCs w:val="28"/>
          <w:rtl w:val="true"/>
          <w:lang w:bidi="fa-IR"/>
        </w:rPr>
        <w:t>درس گفتار چهل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قانون وراثت در انتخاب انسان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تأثير قانون وراثت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مراقبت انسان از نقش خود در وراثت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نمونه اى از تأثير مثبت وراثت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درس گفتار چهل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دوست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انسان موجودى اجتماعى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حسرت و ندامت انسان در اثر دوستى هاى غلط </w:t>
      </w:r>
      <w:r>
        <w:rPr>
          <w:rFonts w:eastAsia="IRNazanin" w:cs="IRNazanin"/>
          <w:color w:val="111111"/>
          <w:sz w:val="28"/>
          <w:szCs w:val="28"/>
          <w:lang w:bidi="fa-IR"/>
        </w:rPr>
        <w:t>92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پناه بردن به خداوند از شرّ دوستِ بد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 گفتار چهل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دوست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نهى قرآن كريم از دوستى هاى غلط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نمونه هايى از تأثير دوست بد، در انتخاب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شوم نجاشىِ شاعر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مراوده با نمّام و سخن چين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سرنوشت همسر و فرزند حضرت نوح عليه السلام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درس گفتار پنجاهم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محيط،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قاعدۀ تعرّب پس از هجرت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لزوم اصلاح در محيطهاى دانشگاهى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تأثيرگذارى پيامبراكرم صلى الله عليه وآله وسلم بر محيط جامعه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درس گفتار پنجاه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محيط،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تأثيرات محيطى بر مشخّصات ظاهرى و باطنى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مراقبت از تأثيرات ظاهرى و باطنى محيط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تأثير همسايه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درس گفتار پنجاه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تغذيه،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اهميّت مسئلۀ تغذيه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آثار غذاى حرام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تأكيدات دينى بر كسبِ رزق حلال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اهتمام حضرات معصومين عليهم السلام به كسب رزق حلال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درس گفتار پنجاه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تغذيه،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مراقبت از حقّ‌النّاس در زندگى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وضعيّت نابسامان فعلى در كسب وكارها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انواع حقّ‌النّاس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مصاديقى از توجّه به مسئلۀ حقّ‌النّاس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 السلام و توجّه ويژه به حقّ‌النّاس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سيّد احمد خوانسارى رحمه الله و مسئلۀ حقّ‌النّاس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ترس از باقى ماندن ذرّات مال شبهه ناك </w:t>
      </w:r>
      <w:r>
        <w:rPr>
          <w:rFonts w:eastAsia="Amiri" w:cs="Amiri" w:ascii="Amiri" w:hAnsi="Amiri"/>
          <w:color w:val="111111"/>
          <w:sz w:val="28"/>
          <w:szCs w:val="28"/>
          <w:lang w:bidi="ar-SA"/>
        </w:rPr>
        <w:t>152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فرار از حقّ‌النّاس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پنجاه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قانون تلاش و كوشش، در انتخاب انسان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تلاش و فعّاليّت براى دنيا و آخرت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تأكيد آموزه هاى دينى بر پرهيز از سستى و بى كارى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اقتصاد مقاومتى، نيازمند كار و تلاش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معناى عمل صالح در قرآن كريم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درس گفتار پنجاه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قانون تربيت،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اهميّت قانون تربيت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معلّم انسان ها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تربيت در محيط خانواده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درس گفتار پنجاه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قانون تربيت، در انتخاب انسان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غريزۀ علم يابى و يادگيرى در كودكان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مراقبت ويژۀ والدين از رفتارهاى خود در برابر نوزاد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 xml:space="preserve">زمينه سازى براى سعادت فرزند با تربيت صحيح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عواقب بى توجّهى به مسئلۀ تربيت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مصداقى تاريخى از تأثير تربيت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ارادۀ انسان</w:t>
      </w:r>
    </w:p>
    <w:p>
      <w:pPr>
        <w:pStyle w:val="BookText"/>
        <w:rPr/>
      </w:pPr>
      <w:r>
        <w:rPr>
          <w:rFonts w:ascii="IRNazanin" w:hAnsi="IRNazanin" w:eastAsia="IRNazanin"/>
          <w:color w:val="111111"/>
          <w:sz w:val="28"/>
          <w:sz w:val="28"/>
          <w:szCs w:val="28"/>
          <w:rtl w:val="true"/>
          <w:lang w:bidi="fa-IR"/>
        </w:rPr>
        <w:t>درس گفتار پنجاه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تحليلى بر مسئلۀ طلب و اراده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ارتباط طلب و اراده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اراده، امرى درونى؛ طلب، امرى خارجى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ابداع نفس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درس گفتار پنجاه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ارادۀ انسان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ارادۀ انسان، عامل موفقيّت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راهكارها و عوامل تقويت إراده </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 و به كارگيرىِ نيروى اراده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دارى در زندگى </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اميدوارى و پرهيز از يأس و نااميدى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تقيّد به ظواهر شرع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تهجّد و نماز شب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سعى و تلاش </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توكّل بر خداوند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طمأنينه و آرامش </w:t>
      </w:r>
      <w:r>
        <w:rPr>
          <w:rFonts w:eastAsia="Amiri" w:cs="Amiri" w:ascii="Amiri" w:hAnsi="Amiri"/>
          <w:color w:val="111111"/>
          <w:sz w:val="28"/>
          <w:szCs w:val="28"/>
          <w:lang w:bidi="ar-SA"/>
        </w:rPr>
        <w:t>200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 در سرنوشت انسان ها در تاريخ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صبر و بردبارى </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و ياد خدا </w:t>
      </w:r>
      <w:r>
        <w:rPr>
          <w:rFonts w:eastAsia="Amiri" w:cs="Amiri" w:ascii="Amiri" w:hAnsi="Amiri"/>
          <w:color w:val="111111"/>
          <w:sz w:val="28"/>
          <w:szCs w:val="28"/>
          <w:lang w:bidi="ar-SA"/>
        </w:rPr>
        <w:t>201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تلقين به نفس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آثار و فوايد تقويت اراده </w:t>
      </w:r>
      <w:r>
        <w:rPr>
          <w:rFonts w:eastAsia="Amiri" w:cs="Amiri" w:ascii="Amiri" w:hAnsi="Amiri"/>
          <w:color w:val="111111"/>
          <w:sz w:val="28"/>
          <w:szCs w:val="28"/>
          <w:lang w:bidi="ar-SA"/>
        </w:rPr>
        <w:t>203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ثبات قدم </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نزديك شدن به مرزهاى عصمت و پاكى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جلب توفيقات مضاعف الهى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ارادۀ انسان و ارادۀ خداوند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مسئلۀ قضا و قدر</w:t>
      </w:r>
    </w:p>
    <w:p>
      <w:pPr>
        <w:pStyle w:val="BookText"/>
        <w:rPr/>
      </w:pPr>
      <w:r>
        <w:rPr>
          <w:rFonts w:ascii="IRNazanin" w:hAnsi="IRNazanin" w:eastAsia="IRNazanin"/>
          <w:color w:val="111111"/>
          <w:sz w:val="28"/>
          <w:sz w:val="28"/>
          <w:szCs w:val="28"/>
          <w:rtl w:val="true"/>
          <w:lang w:bidi="fa-IR"/>
        </w:rPr>
        <w:t>درس گفتار پنجاه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 از ورود به جزئيّاتِ مسئلۀ قضا و قدر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معناى قضا و قدر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نظام اتَمّ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فرونرفتن در مسئلۀ قضا و قدر و اكتفا به كليّات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فهم قضا و قدر با استفاده از برهانى لمّى </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جهل انسان به حكمت الهى </w:t>
      </w:r>
      <w:r>
        <w:rPr>
          <w:rFonts w:eastAsia="Amiri" w:cs="Amiri" w:ascii="Amiri" w:hAnsi="Amiri"/>
          <w:color w:val="111111"/>
          <w:sz w:val="28"/>
          <w:szCs w:val="28"/>
          <w:lang w:bidi="ar-SA"/>
        </w:rPr>
        <w:t>224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تسليم شدن در برابر مقدّرات الهى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شصتم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رضايت از قضا و قدر الهى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كسبِ مقام تسليم و رضا </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جايگاهِ رفيعِ انسان در مقام تسليم و رضا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لزوم شكرگزارى و پرهيز از ناشكرى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پيامبر اكرم صلى الله عليه وآله وسلم اسوۀ صبر و شكر و رضا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قضا و قدر</w:t>
      </w:r>
    </w:p>
    <w:p>
      <w:pPr>
        <w:pStyle w:val="BookText"/>
        <w:rPr/>
      </w:pPr>
      <w:r>
        <w:rPr>
          <w:rFonts w:ascii="IRNazanin" w:hAnsi="IRNazanin" w:eastAsia="IRNazanin"/>
          <w:color w:val="111111"/>
          <w:sz w:val="28"/>
          <w:sz w:val="28"/>
          <w:szCs w:val="28"/>
          <w:rtl w:val="true"/>
          <w:lang w:bidi="fa-IR"/>
        </w:rPr>
        <w:t>درس گفتار شصت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قضا و قدر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تقديرهاى الهى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آثار قضا و قدر حتمى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سرنوشت انسان به دست خود انسان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قضا و قدر تعليقى در قرآن كريم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فردى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اجتماعى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درس گفتار شصت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غيرحتمى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تعليقى</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چگونگى تعيين سرنوشت انسان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معناى ضلالت الهى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گواهى تاريخى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آثار اعمال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تمسّك به شانس و طالع، راهى براى اقناع نفس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درس گفتار شصت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عوامل مؤثّر بر قضا و قدر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عوامل سرنوشت ساز </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تقوا </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توبه و استغفار </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خدمت به خلق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ديگران بر خود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و قانون مواسات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صلۀ رحم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309</w:t>
      </w:r>
    </w:p>
    <w:p>
      <w:pPr>
        <w:pStyle w:val="BookText"/>
        <w:rPr/>
      </w:pP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323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20343_246097"/>
      <w:bookmarkStart w:id="11" w:name="pg20343_246097"/>
      <w:bookmarkEnd w:id="11"/>
    </w:p>
    <w:p>
      <w:pPr>
        <w:pStyle w:val="Heading2"/>
        <w:numPr>
          <w:ilvl w:val="1"/>
          <w:numId w:val="1"/>
        </w:numPr>
        <w:rPr/>
      </w:pPr>
      <w:bookmarkStart w:id="12" w:name="pg20343_246097"/>
      <w:bookmarkStart w:id="13" w:name="__RefHeading___Toc11816922_1280447820"/>
      <w:bookmarkStart w:id="14" w:name="_Toc4"/>
      <w:bookmarkEnd w:id="12"/>
      <w:bookmarkEnd w:id="13"/>
      <w:r>
        <w:rPr>
          <w:rtl w:val="true"/>
        </w:rPr>
        <w:t>كلام آغازين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موضوعات بسيار مهمّى است كه در نوع نگرش انسان به عالم هستى و نيز سرنوشت او، كاملاً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نفس، شاهراهى است كه به معرفت خداى سبحان منتهى مى شود و لذا فريقين در روايات خود، از قول پيامبر گرامى صلى الله عليه وآله وسلم نقل كرده اند كه هركس خود را بشناسد،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معرفت نفس، از ابعاد گوناگون كتاب هاى متعدّدى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اعمّ از مشائيون و اشراقيون و صدرايى ها، در اين موضوع، به شكل مفصّل سخن گفته اند؛ مثلاً صدرالمتألّهين رحمه الله در كتاب ارجمند اسفار، به تببين و تشريح اين موضوع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مفسّران قرآن كريم نيز در اين باره، بسيار صحبت كرده اند؛ چنان كه علامه طباطبايى رحمه الله در تفسير شريف الميزان، به تناسب، مسائل مختلفى را دربارۀ معرفة النّفس از جهات قرآنى و فلسفى و عرفانى،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نوعى شناخت نفس از نگاه قرآن و عترت عليهم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همچون ساير آثار معظّم له، با رنگ اخلاق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معظّم له در اين كتاب بسيار روان و به دور از اصطلاحات پيچيده و فنّى بوده و مطالب فلسفى نيز به صورتى سليس و در قالبى اخلاقى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اين نوع نگاه به موضوع معرفت نفس و خودشناسى، گامى مثبت در مسير ارتقاى معنوى خوانندگان، بالأخص نسل تكامل خواه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به منظور حفظ اسلوبِ بيان و نيز دسته بندى هاى معظّم له، مطالب كتاب حاضر، حتّى الامكان طبق بيانات ايشان در درس گفتارها و با همان سبك تنظيم شده است؛ از اينرو امكان تكرار برخى از مطالب يا بيان هاى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حاصل دروس اخلاقى معظّم له در ماه مبارك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شب هاى جمعۀ طول اين دو سال در مسجد حكيم اصفهان است كه پيش از اين، جلد اوّل و دوّم و سوّم از آن منتشر شده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اوّل اين مجموعه، مشتمل بر موضوعات مرتبط با روح، نفس و جسم انسان، مانند دو بُعدى بودن انسان، خصوصيات روحى و جسمى انسان، تكامل روح و جسم، يارى دهندگان ابعاد وجودى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با موضوع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شد كه در آن، چهار هدف از اهداف خلقت انسان كه عبارت بودند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نيل به مقام وصول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مقام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سوّم، به تبيين برخى از راهكارهاى تهذيب نفس از ديدگاه قرآن كريم، با محوريّت دستورالعمل مطرح در سورۀ مبارك معارج، پرداخته شد كه انسان مى تواند با پايبندى به آن، به مقام آدميّت كه از مهم ترين اهداف خلقت اوست،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جلد چهارم از اين مجموعه، به دو موضوع مهم و بحث برانگيز در زندگى انسان،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اختيار انسان و تقديرهاى زندگى او، از ديرباز در سطوح مختلف اجتماعى مطرح بوده است و از عوام مردم تا شاعران و انديشه وران و پس از آن متكلّمان و فلاسفه، هر كدام به نوعى متعرّض اين مسائل شده اند و هر گروه نيز متناسب با سليقۀ خود، نتايجى به دست آورده اند كه همگى حول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متكلّمان شيعى در اين موضوع، طرد جبر و تفويض است كه با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آيات قرآن كريم و از روايات معصومين عليهم السلام اخذ كرده و آن را تشريح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اهميّت موضوع و تأثير نگرش انسان به اين مسائل در زندگى، در ادامۀ مباحث معرفت نفس، مسئلۀ حاضر با نگاهى اخلاقى، طى بيست و دو درس گفتار بررسى و تبيين شده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اوّل كتاب كه مشتمل بر سه فصل است، به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به بحث دربارۀ اختيار انسان طى پنج درس گفتار تعلّق يافته و ضمن اثبات اختيار انسان، نظريۀ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مقابل جبر و تفويض قرار دارد، تشريح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اين بخش، به عوامل تأثيرگذار بر اختيار انسان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ده درس گفتار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اين بخش نيز طى دو گفتار، اشاره اى گذرا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ارادۀ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ذكر است كه اصلِ بحثِ طلب و اراده، از اختلاف فكرى دو گروهِ معتزله و اشاعره نشأت گرفته، ولى به جهت ارتباط اين مسئله با جبر و تفويض، رئوس آن از ديدگاه شيعه، به اختصار تبيين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كتاب در دو فصل، به موضوع چالش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موضوعاتى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مفهوم قضا و قدر، نظام اتمّ آفرينش، پرهيز از ورود به جزئيّات مسائل قضا و قدر، معناى هدايت و ضلالت الهى، لزوم شكرگزارى در همۀ حالات، مقام رضايت و تسليم در مقدّرات الهى، انواع تقديرها، مقدّرات فردى و اجتماعى از منظر قرآن كريم، نقش انسان در سرنوشت و تقدير خود، عوامل مؤثّر بر قضا و 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پنج درس گفتار،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bookmarkStart w:id="15" w:name="pg20343_246101"/>
    </w:p>
    <w:p>
      <w:pPr>
        <w:pStyle w:val="Heading2"/>
        <w:numPr>
          <w:ilvl w:val="1"/>
          <w:numId w:val="1"/>
        </w:numPr>
        <w:rPr/>
      </w:pPr>
      <w:bookmarkStart w:id="16" w:name="__RefHeading___Toc11816924_1280447820"/>
      <w:bookmarkStart w:id="17" w:name="_Toc5"/>
      <w:bookmarkEnd w:id="15"/>
      <w:bookmarkEnd w:id="16"/>
      <w:r>
        <w:rPr>
          <w:rtl w:val="true"/>
        </w:rPr>
        <w:t>بخش چهارم</w:t>
      </w:r>
      <w:r>
        <w:rPr>
          <w:rtl w:val="true"/>
        </w:rPr>
        <w:t xml:space="preserve">: </w:t>
      </w:r>
      <w:r>
        <w:rPr>
          <w:rtl w:val="true"/>
        </w:rPr>
        <w:t>جبر، تفويض، اختيار</w:t>
      </w:r>
      <w:bookmarkEnd w:id="17"/>
    </w:p>
    <w:p>
      <w:pPr>
        <w:pStyle w:val="Heading3"/>
        <w:numPr>
          <w:ilvl w:val="2"/>
          <w:numId w:val="1"/>
        </w:numPr>
        <w:rPr/>
      </w:pPr>
      <w:bookmarkStart w:id="18" w:name="__RefHeading___Toc11816926_128044782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گرى در انسان</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مؤثّر در انتخاب انسان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و اراده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343_246103"/>
      <w:bookmarkStart w:id="21" w:name="pg20343_246103"/>
      <w:bookmarkEnd w:id="21"/>
    </w:p>
    <w:p>
      <w:pPr>
        <w:pStyle w:val="Heading3"/>
        <w:numPr>
          <w:ilvl w:val="2"/>
          <w:numId w:val="1"/>
        </w:numPr>
        <w:rPr/>
      </w:pPr>
      <w:bookmarkStart w:id="22" w:name="pg20343_246103"/>
      <w:bookmarkStart w:id="23" w:name="__RefHeading___Toc11816928_1280447820"/>
      <w:bookmarkStart w:id="24" w:name="_Toc7"/>
      <w:bookmarkEnd w:id="22"/>
      <w:bookmarkEnd w:id="23"/>
      <w:r>
        <w:rPr>
          <w:rtl w:val="true"/>
        </w:rPr>
        <w:t>فصل اوّل انتخاب گرى در انسان</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1816930_1280447820"/>
      <w:bookmarkStart w:id="26" w:name="_Toc8"/>
      <w:bookmarkEnd w:id="25"/>
      <w:r>
        <w:rPr>
          <w:rtl w:val="true"/>
        </w:rPr>
        <w:t>اشاره</w:t>
      </w:r>
      <w:bookmarkEnd w:id="2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343_246105"/>
      <w:bookmarkStart w:id="28" w:name="pg20343_246105"/>
      <w:bookmarkEnd w:id="28"/>
    </w:p>
    <w:p>
      <w:pPr>
        <w:pStyle w:val="Heading4"/>
        <w:numPr>
          <w:ilvl w:val="3"/>
          <w:numId w:val="1"/>
        </w:numPr>
        <w:rPr/>
      </w:pPr>
      <w:bookmarkStart w:id="29" w:name="pg20343_246105"/>
      <w:bookmarkStart w:id="30" w:name="__RefHeading___Toc11816932_1280447820"/>
      <w:bookmarkStart w:id="31" w:name="_Toc9"/>
      <w:bookmarkEnd w:id="29"/>
      <w:bookmarkEnd w:id="30"/>
      <w:r>
        <w:rPr>
          <w:rtl w:val="true"/>
        </w:rPr>
        <w:t>درس گفتار چهل و دوّم</w:t>
      </w:r>
      <w:r>
        <w:rPr>
          <w:rtl w:val="true"/>
        </w:rPr>
        <w:t xml:space="preserve">: </w:t>
      </w:r>
      <w:r>
        <w:rPr>
          <w:rtl w:val="true"/>
        </w:rPr>
        <w:t>پاداش و كيفر در ازاى افعال اختيارى</w:t>
      </w:r>
      <w:bookmarkEnd w:id="31"/>
    </w:p>
    <w:p>
      <w:pPr>
        <w:pStyle w:val="Heading5"/>
        <w:numPr>
          <w:ilvl w:val="4"/>
          <w:numId w:val="1"/>
        </w:numPr>
        <w:rPr/>
      </w:pPr>
      <w:bookmarkStart w:id="32" w:name="__RefHeading___Toc11816934_1280447820"/>
      <w:bookmarkStart w:id="33" w:name="_Toc10"/>
      <w:bookmarkEnd w:id="32"/>
      <w:r>
        <w:rPr>
          <w:rtl w:val="true"/>
        </w:rPr>
        <w:t>اشاره</w:t>
      </w:r>
      <w:bookmarkEnd w:id="33"/>
    </w:p>
    <w:p>
      <w:pPr>
        <w:pStyle w:val="BookText"/>
        <w:rPr/>
      </w:pPr>
      <w:r>
        <w:rPr>
          <w:rFonts w:ascii="IRNazanin" w:hAnsi="IRNazanin" w:eastAsia="IRNazanin"/>
          <w:color w:val="111111"/>
          <w:sz w:val="28"/>
          <w:sz w:val="28"/>
          <w:szCs w:val="28"/>
          <w:rtl w:val="true"/>
          <w:lang w:bidi="fa-IR"/>
        </w:rPr>
        <w:t xml:space="preserve">پس از آنكه در مجلّدات قبلى از مجموعۀ معرفت نفس،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و جسم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خلقت انسان در نظام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كارهاى رسيدن به مقام آدميّت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بيان گرديد، اينك در ادامۀ شناخت نفس انسان، دربارۀ يكى از بزرگ ترين نعمت هاى الهى به بشريّت، يعنى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و اختيار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مى گوييم كه آدمى با استفاده از آن، مى تواند استكمال بيابد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اختيار، جايگاه ويژه اى در مباحث معرفت نفس دارد و از اينرو يكى از فصول مهم و تاحدّى مشكل آن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ها سعى شده كه مباحث مربوط به اختيار و انتخاب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قالب مباحث اخلاقى و به صورت روان مطرح كنيم تا فهم آن براى همگان آسان گردد</w:t>
      </w:r>
      <w:r>
        <w:rPr>
          <w:rFonts w:eastAsia="IRNazanin" w:cs="IRNazanin"/>
          <w:color w:val="111111"/>
          <w:sz w:val="28"/>
          <w:szCs w:val="28"/>
          <w:rtl w:val="true"/>
          <w:lang w:bidi="fa-IR"/>
        </w:rPr>
        <w:t xml:space="preserve">. </w:t>
      </w:r>
      <w:bookmarkStart w:id="34" w:name="pg20343_246106"/>
    </w:p>
    <w:p>
      <w:pPr>
        <w:pStyle w:val="Heading5"/>
        <w:numPr>
          <w:ilvl w:val="4"/>
          <w:numId w:val="1"/>
        </w:numPr>
        <w:rPr/>
      </w:pPr>
      <w:bookmarkStart w:id="35" w:name="__RefHeading___Toc11816936_1280447820"/>
      <w:bookmarkStart w:id="36" w:name="_Toc11"/>
      <w:bookmarkEnd w:id="34"/>
      <w:bookmarkEnd w:id="35"/>
      <w:r>
        <w:rPr>
          <w:rtl w:val="true"/>
        </w:rPr>
        <w:t>اعمال مختلفِ انسان</w:t>
      </w:r>
      <w:bookmarkEnd w:id="36"/>
    </w:p>
    <w:p>
      <w:pPr>
        <w:pStyle w:val="Heading6"/>
        <w:numPr>
          <w:ilvl w:val="5"/>
          <w:numId w:val="1"/>
        </w:numPr>
        <w:rPr/>
      </w:pPr>
      <w:bookmarkStart w:id="37" w:name="__RefHeading___Toc11816938_1280447820"/>
      <w:bookmarkStart w:id="38" w:name="_Toc12"/>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اعمال و أفعال انسان، در حالت هاى گوناگونى صورت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نگاه كلّى،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انسان يا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به 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ارادى</w:t>
      </w:r>
      <w:r>
        <w:rPr>
          <w:rFonts w:eastAsia="IRNazanin" w:cs="IRNazanin"/>
          <w:color w:val="111111"/>
          <w:sz w:val="28"/>
          <w:szCs w:val="28"/>
          <w:rtl w:val="true"/>
          <w:lang w:bidi="fa-IR"/>
        </w:rPr>
        <w:t>».</w:t>
      </w:r>
    </w:p>
    <w:p>
      <w:pPr>
        <w:pStyle w:val="Heading6"/>
        <w:numPr>
          <w:ilvl w:val="5"/>
          <w:numId w:val="1"/>
        </w:numPr>
        <w:rPr/>
      </w:pPr>
      <w:bookmarkStart w:id="39" w:name="__RefHeading___Toc11816940_1280447820"/>
      <w:bookmarkStart w:id="40" w:name="_Toc13"/>
      <w:bookmarkEnd w:id="39"/>
      <w:r>
        <w:rPr>
          <w:rtl w:val="true"/>
        </w:rPr>
        <w:t>اعمال غيرارادى</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غيرارادى، اعمالى هستند كه در حالت هاى غيرعادى به وقوع مى پيوندند؛ يعنى در حالتى كه آدمى بيش از يك راه، پيشِ روى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از كارها، اصلًا و ابداً هيچ اختيار و اراده اى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كسى كه لرزش دست دارد هيچ يك از تصوّر، تصديق، شوق، اراده و سنجش مصالح و مفاسد، در كار او نيست و در عين اينكه لرزش دست او، يك فعل اوست، امّا اراده اى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علامۀ طباطبائى رحمه الله مثال مى زدند به اينكه اگر دست و پاى كسى را بگيرند و او را از جايى بيرون بيندازند، اين فرد از </w:t>
      </w:r>
      <w:bookmarkStart w:id="41" w:name="pg20343_246107"/>
    </w:p>
    <w:p>
      <w:pPr>
        <w:pStyle w:val="BookText"/>
        <w:rPr/>
      </w:pPr>
      <w:bookmarkEnd w:id="41"/>
      <w:r>
        <w:rPr>
          <w:rFonts w:ascii="Amiri" w:hAnsi="Amiri" w:eastAsia="Amiri" w:cs="Amiri"/>
          <w:color w:val="111111"/>
          <w:sz w:val="28"/>
          <w:sz w:val="28"/>
          <w:szCs w:val="28"/>
          <w:rtl w:val="true"/>
          <w:lang w:bidi="ar-SA"/>
        </w:rPr>
        <w:t>محلّ مورد نظر بيرون رفته، امّا اختيار و تصوّر و تصديق و شوق و اراده اى در آن كار نداشته است؛ در حقيقت نمى خواسته برود، امّا او را بيرون انداخته اند</w:t>
      </w:r>
      <w:r>
        <w:rPr>
          <w:rFonts w:eastAsia="Amiri" w:cs="Amiri" w:ascii="Amiri" w:hAnsi="Amiri"/>
          <w:color w:val="111111"/>
          <w:sz w:val="28"/>
          <w:szCs w:val="28"/>
          <w:rtl w:val="true"/>
          <w:lang w:bidi="ar-SA"/>
        </w:rPr>
        <w:t>.</w:t>
      </w:r>
    </w:p>
    <w:p>
      <w:pPr>
        <w:pStyle w:val="Heading6"/>
        <w:numPr>
          <w:ilvl w:val="5"/>
          <w:numId w:val="1"/>
        </w:numPr>
        <w:rPr/>
      </w:pPr>
      <w:bookmarkStart w:id="42" w:name="__RefHeading___Toc11816942_1280447820"/>
      <w:bookmarkStart w:id="43" w:name="_Toc14"/>
      <w:bookmarkEnd w:id="42"/>
      <w:r>
        <w:rPr>
          <w:rtl w:val="true"/>
        </w:rPr>
        <w:t>اعمال ارادى</w:t>
      </w:r>
      <w:bookmarkEnd w:id="43"/>
    </w:p>
    <w:p>
      <w:pPr>
        <w:pStyle w:val="BookText"/>
        <w:rPr/>
      </w:pPr>
      <w:r>
        <w:rPr>
          <w:rFonts w:ascii="IRNazanin" w:hAnsi="IRNazanin" w:eastAsia="IRNazanin"/>
          <w:color w:val="111111"/>
          <w:sz w:val="28"/>
          <w:sz w:val="28"/>
          <w:szCs w:val="28"/>
          <w:rtl w:val="true"/>
          <w:lang w:bidi="fa-IR"/>
        </w:rPr>
        <w:t>قِسم ديگر اعمالِ انسان، اعمال ارادى است كه خود به سه دسته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و عمل در حالت غيرعادى رخ دهد، يعنى راه ها محدود باشد و عامل اين محدوديت انسان باشد، به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 از افعال و كردار انسان، تصوّر، تصديق، شوق و اراده وجود دارد، حتّى فكر و انديشه دربارۀ مفسده و حُسن عمل نيز هست؛ امّا مبادى آن، مبادى اكراه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كسى اسلحه را به طرف ديگرى بگيرد و اجباراً از او انجام كارى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تصوّر و تصديق و شوق و اراده را داراست، امّا پيش از آن، در همۀ اينها جبر خوابيده است؛ به 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و آن شخص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فعل و عمل در حالت غيرعادى رخ دهد، يعنى راه هاى انجام فعل، محدود شود، ولى عامل اين محدوديت، طبيعت باشد نه انسان، به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مانند آنكه كسى يك لحظه متوجّه شود كه سقف در حال فروريختن است و با سرعت از زير آن بيرون 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نامند و آن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از اعمال، اين است كه انسان با تصوّر و تصديق و شوق و اراده، كارى را در حالت عادى انجام دهد؛ يعنى در حالتى كه راه هاى پيش روى او محدود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وقتى كسى در جلسه اى نشسته است، پس از </w:t>
      </w:r>
    </w:p>
    <w:p>
      <w:pPr>
        <w:pStyle w:val="BookText"/>
        <w:rPr/>
      </w:pPr>
      <w:r>
        <w:rPr>
          <w:rFonts w:ascii="IRNazanin" w:hAnsi="IRNazanin" w:eastAsia="IRNazanin"/>
          <w:color w:val="111111"/>
          <w:sz w:val="28"/>
          <w:sz w:val="28"/>
          <w:szCs w:val="28"/>
          <w:rtl w:val="true"/>
          <w:lang w:bidi="fa-IR"/>
        </w:rPr>
        <w:t>اتمام بحث، با خود مى انديشد كه ادامۀ حضور او چه فايده اى دارد و مى تواند از آنجا بيرون برود؛ لذا با شوق و اراده، از آنجا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همۀ أفعال اختيارىِ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هر فعل ارادى، اختيارى نيست؛ چنان كه در مثال هر چند حالت، خروج از مكان وجود دارد؛ امّا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عقابى كه در آموزه هاى دينى براى انسان مطرح شده است، مربوط به قسم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ديگر، هيچ ثواب و عقابى وجود ندارد؛ زيرا اساساً مؤاخذه و سؤال جايگاهى ندارد و نمى توان از كسى كه او را به اجبار بيرون انداخته اند، سؤال كرد يا كسى كه با زور اسلحه، كارى را انجام داده، مستحق تنبيه يا تشويق دانست؛ امّا كسى كه در قسم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سخن گفته شد كه با تصوّر و تصديق و شوق و أراده و در حالت عادى از محلّى بيرون رفته است، مى تواند مورد سؤال و بازخواست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بيرون رفتنش بر اساس عقل و شرع بود، به او آفرين مى گويند و ثواب مى برد، امّا اگر فعل ناصوابى بوده و خلاف عقل و شرع مرتكب شده است، عقاب و مؤاخذه 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اختيار انسان و دايرۀ انتخاب او، پس از اين بحث مى شود، بحث در دايرۀ قسم سوّم از اعمال ارادى است كه عقل و وجدان، به خوبى آن را مى يابد و مى پذيرد</w:t>
      </w:r>
      <w:r>
        <w:rPr>
          <w:rFonts w:eastAsia="IRNazanin" w:cs="IRNazanin"/>
          <w:color w:val="111111"/>
          <w:sz w:val="28"/>
          <w:szCs w:val="28"/>
          <w:rtl w:val="true"/>
          <w:lang w:bidi="fa-IR"/>
        </w:rPr>
        <w:t>.</w:t>
      </w:r>
      <w:r>
        <w:rPr>
          <w:rStyle w:val="FootnoteAnchor"/>
          <w:rtl w:val="true"/>
        </w:rPr>
        <w:footnoteReference w:id="3"/>
      </w:r>
      <w:bookmarkStart w:id="44" w:name="pg20343_246109"/>
    </w:p>
    <w:p>
      <w:pPr>
        <w:pStyle w:val="Heading5"/>
        <w:numPr>
          <w:ilvl w:val="4"/>
          <w:numId w:val="1"/>
        </w:numPr>
        <w:rPr/>
      </w:pPr>
      <w:bookmarkStart w:id="45" w:name="__RefHeading___Toc11816944_1280447820"/>
      <w:bookmarkStart w:id="46" w:name="_Toc15"/>
      <w:bookmarkEnd w:id="44"/>
      <w:bookmarkEnd w:id="45"/>
      <w:r>
        <w:rPr>
          <w:rtl w:val="true"/>
        </w:rPr>
        <w:t>فهم عمومى از مسئلۀ اختيار</w:t>
      </w:r>
      <w:bookmarkEnd w:id="46"/>
    </w:p>
    <w:p>
      <w:pPr>
        <w:pStyle w:val="BookText"/>
        <w:rPr/>
      </w:pPr>
      <w:r>
        <w:rPr>
          <w:rFonts w:ascii="IRNazanin" w:hAnsi="IRNazanin" w:eastAsia="IRNazanin"/>
          <w:color w:val="111111"/>
          <w:sz w:val="28"/>
          <w:sz w:val="28"/>
          <w:szCs w:val="28"/>
          <w:rtl w:val="true"/>
          <w:lang w:bidi="fa-IR"/>
        </w:rPr>
        <w:t xml:space="preserve">فهم اين چند قِسم از اعمال انسان، 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وجدانى و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كسى منكر وجود اصلِ اختيار شود، يا از عقل بهره اى ندارد يا دنبال مقاصد ديگرى است و الّا به تعبير مثنوى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كه فردا اين كنم يا آن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اختيارست اى صنم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انسان صرفاً با استفاده از عقل عرفى، بدون آنكه بخواهد دلايل و براهين فلسفى يا كلامى را بخواند و بداند و از عقلِ دقّى بهره بگيرد، مى يابد كه در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دلايل و استدلال هاى مخالف اختيار، چيزى جز بازى با فهم و شعور انسانى،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مى گويد شخصى براى دزدى به باغى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صاحب باغ او را گرفت، دزد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 خدا هستم و اين دست و پايم هم مال خداست و اين باغ هم مال خداست و خدا هم مرا به اينجا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فرد زرنگى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به درختى بست و با چوب شروع به كتك زدن دزد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مى گفت چرا مرا مى زنى‌؟ صاحب باغ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عقل و دست و زدن مال خداست، بنابر اين من نمى زنم و اين خواست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از چوب خدا اين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زند بر پشت ديگر بنده خوش</w:t>
      </w:r>
    </w:p>
    <w:p>
      <w:pPr>
        <w:pStyle w:val="BookText"/>
        <w:rPr/>
      </w:pPr>
      <w:r>
        <w:rPr>
          <w:rFonts w:ascii="IRNazanin" w:hAnsi="IRNazanin" w:eastAsia="IRNazanin"/>
          <w:color w:val="111111"/>
          <w:sz w:val="28"/>
          <w:sz w:val="28"/>
          <w:szCs w:val="28"/>
          <w:rtl w:val="true"/>
          <w:lang w:bidi="fa-IR"/>
        </w:rPr>
        <w:t xml:space="preserve">چوب حق و پشت و پهلو آن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آلت فرمان او</w:t>
      </w:r>
      <w:r>
        <w:rPr>
          <w:rStyle w:val="FootnoteAnchor"/>
          <w:rtl w:val="true"/>
        </w:rPr>
        <w:footnoteReference w:id="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هر دو، جز به سُخره گرفتن مسئلۀ اختيار نيست و الاّ عقل سليم مى يابد كه هر </w:t>
      </w:r>
      <w:bookmarkStart w:id="47" w:name="pg20343_246110"/>
    </w:p>
    <w:p>
      <w:pPr>
        <w:pStyle w:val="BookText"/>
        <w:rPr/>
      </w:pPr>
      <w:bookmarkEnd w:id="47"/>
      <w:r>
        <w:rPr>
          <w:rFonts w:ascii="IRNazanin" w:hAnsi="IRNazanin" w:eastAsia="IRNazanin"/>
          <w:color w:val="111111"/>
          <w:sz w:val="28"/>
          <w:sz w:val="28"/>
          <w:szCs w:val="28"/>
          <w:rtl w:val="true"/>
          <w:lang w:bidi="fa-IR"/>
        </w:rPr>
        <w:t>كدام اراده و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فلاسفه مى گويند جواب سوفسطايى در إصرار او بر مسئلۀ جبر، اين است كه آتش را كف دست وى بگذارند و آن وقت اصرار كند كه انسان مختار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به وجود اختيار اقرار كند يا آن را به ظاهر منكر شود، فرقى ندارد و هر انسانى، در وجدان خود، اين اختيار را مى يابد؛ چنان كه عقاب و ثواب در برابر اين عمل اختيارى را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مى يابد كه استحقاق عقوبت يا مثوبت، مربوط به اختيار است و الاً اگر بخواهند در قيامت كسى را كه در ازاى عملى كه براى آن مجبور و مضطر يا مكره بوده، مؤاخذه كنند، اصلاً عقلايى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انسان اراده و اختيارى نداشته باشد و بعد هم خداوند در قيامت بخواهد او را مؤاخذه كند، مسلّماً قبيح است و عقل سليمِ عرفى آن را نمى پسندد، چه برسد به اينكه بخواهد اين كار را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اين، فهم اين مسائل، الزاماً به عقل دقّى و فلسفى نيازى ندارد و عقل عرفى نيز به خوبى درك مى كند كه انسان اختيار دارد و با استفاده از اين اختيار، سرنوشت خود را، خودش تعيين مى كند</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1816946_1280447820"/>
      <w:bookmarkStart w:id="49" w:name="_Toc16"/>
      <w:bookmarkEnd w:id="48"/>
      <w:r>
        <w:rPr>
          <w:rtl w:val="true"/>
        </w:rPr>
        <w:t>جبر در اختيار</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نظام خلقت، همۀ كارها و عوامل، مربوط به پروردگار متعال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و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مربوط مى شود؛ البته بايد توجّه داشت كه اين امتياز انسان، نعمتى مانند ساير نعمت هاست كه خداوند به انسان داده است؛ بنابر اين بايد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اختيار انسان هم جبرى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آنكه انسان بايد جبراً تنفّس كند و جبراً بايد </w:t>
      </w:r>
    </w:p>
    <w:p>
      <w:pPr>
        <w:pStyle w:val="BookText"/>
        <w:rPr/>
      </w:pPr>
      <w:r>
        <w:rPr>
          <w:rFonts w:ascii="IRNazanin" w:hAnsi="IRNazanin" w:eastAsia="IRNazanin"/>
          <w:color w:val="111111"/>
          <w:sz w:val="28"/>
          <w:sz w:val="28"/>
          <w:szCs w:val="28"/>
          <w:rtl w:val="true"/>
          <w:lang w:bidi="fa-IR"/>
        </w:rPr>
        <w:t xml:space="preserve">خون در رگ هاى او جريان داشته باشد،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 را از انسان بگيرند، نمى تواند فعلى را كه موجب كمال او شود، به جا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ديگر سخن، فعل انسان متوقّف بر عوامل و سلسله علل گوناگونى، اعمّ از مادى يا معنوى است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و علم به فايده و تصديق فائده و شوق مؤكّد و ارادۀ درونى اوست؛ اگر اين اراده و اختيار را از بين سلسله علل حذف كنيم، مانند آن است كه نعمت گردش خون را از بين سلسله علل حيات انسان، حذف كنيم، در اين صورت فعل اختيارى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صورت وقوع، انسان را مستحقّ عقوبت يا مثوبت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تواند در خارج موجود شود و لذا داشتن اختيار،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گفته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معناست كه نفياً يا اثباتاً، فعل به دست اوست و براى وقوع افعال خود، بايد نعمت اختيار را نيز در كنار ساير نعمت ها دارا باشد؛ امّا در عين حال، نبايد فراموش كند كه نيرو و انرژى و ديگر امكانات انجام آن فعل، حتّى أراده و اختيار و انتخاب فعل، از جانب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 و قوّۀ الهى، يعنى رفع موانع و ايجاد مقتضيات، براى آنكه فعلى از طرف انسان انجام بشود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علل و أسباب أفعال، مانند عقل، شعور، سلامتى، زمان، محيط، جريان خون در بدن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نعمت هايى از جانب خداوند سبحان است و قابل احصا و شمارش هم نيست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بايد متوجّه باشد كه خود او نيز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خداست؛ نه تنها نعمت هاى ظاهرى و باطنى كه براى انجام فعلى لازم است، از جانب خداست، بلكه تصوّر و تصديق و شوق مؤكّد و ارادۀ درونى انسان نيز مالِ خداست</w:t>
      </w:r>
      <w:r>
        <w:rPr>
          <w:rFonts w:eastAsia="Amiri" w:cs="Amiri" w:ascii="Amiri" w:hAnsi="Amiri"/>
          <w:color w:val="111111"/>
          <w:sz w:val="28"/>
          <w:szCs w:val="28"/>
          <w:rtl w:val="true"/>
          <w:lang w:bidi="ar-SA"/>
        </w:rPr>
        <w:t xml:space="preserve">. </w:t>
      </w:r>
      <w:bookmarkStart w:id="50" w:name="pg20343_246113"/>
    </w:p>
    <w:p>
      <w:pPr>
        <w:pStyle w:val="Heading4"/>
        <w:numPr>
          <w:ilvl w:val="3"/>
          <w:numId w:val="1"/>
        </w:numPr>
        <w:rPr/>
      </w:pPr>
      <w:bookmarkStart w:id="51" w:name="__RefHeading___Toc11816948_1280447820"/>
      <w:bookmarkStart w:id="52" w:name="_Toc17"/>
      <w:bookmarkEnd w:id="50"/>
      <w:bookmarkEnd w:id="51"/>
      <w:r>
        <w:rPr>
          <w:rtl w:val="true"/>
        </w:rPr>
        <w:t>درس گفتار چهل و سوّم</w:t>
      </w:r>
      <w:r>
        <w:rPr>
          <w:rtl w:val="true"/>
        </w:rPr>
        <w:t xml:space="preserve">: </w:t>
      </w:r>
      <w:r>
        <w:rPr>
          <w:rtl w:val="true"/>
        </w:rPr>
        <w:t>نقش اختيار و انتخاب در زندگى انسان</w:t>
      </w:r>
      <w:bookmarkEnd w:id="52"/>
    </w:p>
    <w:p>
      <w:pPr>
        <w:pStyle w:val="Heading5"/>
        <w:numPr>
          <w:ilvl w:val="4"/>
          <w:numId w:val="1"/>
        </w:numPr>
        <w:rPr/>
      </w:pPr>
      <w:bookmarkStart w:id="53" w:name="__RefHeading___Toc11816950_1280447820"/>
      <w:bookmarkStart w:id="54" w:name="_Toc18"/>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در درس گفتار قبلى بيان شد كه اعمال انسان، معمولاً از سه حالت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اجبارى، اكراهى، اختيارى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اعمالى كه انسان را مستحق ثواب يا عقاب مى كند و نيز موجبات كمال يا سقوط انسانى رافراهم مى سازد، اعمال اختيارى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سليم، مختار بودن انسان را تصديق و درك مى كند و مى يابد كه نعمت بزرگ اختيار، نعمتى مانند ساير نعمت هاى الهى براى انسان است؛ بنابر اين اصل داشتن اختيار، جبرى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عنايت هاى الهى از جمله ارسال رسولان، نيز در راستاى اختيار انسان و دليل بر آن است و الا بدون اختيار، بعثت پيامبران بيهوده مى بود و خداوند حكيم منزّه از آن است كه فعل عبثى را مرتكب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ادامۀ بحث، به اهميّت، نشانه ها و پيامدهاى استفاده از اختيار در زندگى انسان مى پردازيم</w:t>
      </w:r>
      <w:r>
        <w:rPr>
          <w:rFonts w:eastAsia="IRNazanin" w:cs="IRNazanin"/>
          <w:color w:val="111111"/>
          <w:sz w:val="28"/>
          <w:szCs w:val="28"/>
          <w:rtl w:val="true"/>
          <w:lang w:bidi="fa-IR"/>
        </w:rPr>
        <w:t xml:space="preserve">. </w:t>
      </w:r>
      <w:bookmarkStart w:id="55" w:name="pg20343_246114"/>
    </w:p>
    <w:p>
      <w:pPr>
        <w:pStyle w:val="Heading5"/>
        <w:numPr>
          <w:ilvl w:val="4"/>
          <w:numId w:val="1"/>
        </w:numPr>
        <w:rPr/>
      </w:pPr>
      <w:bookmarkStart w:id="56" w:name="__RefHeading___Toc11816952_1280447820"/>
      <w:bookmarkStart w:id="57" w:name="_Toc19"/>
      <w:bookmarkEnd w:id="55"/>
      <w:bookmarkEnd w:id="56"/>
      <w:r>
        <w:rPr>
          <w:rtl w:val="true"/>
        </w:rPr>
        <w:t>انسان موجودى انتخاب گر</w:t>
      </w:r>
      <w:bookmarkEnd w:id="57"/>
    </w:p>
    <w:p>
      <w:pPr>
        <w:pStyle w:val="BookText"/>
        <w:rPr/>
      </w:pPr>
      <w:r>
        <w:rPr>
          <w:rFonts w:ascii="IRNazanin" w:hAnsi="IRNazanin" w:eastAsia="IRNazanin"/>
          <w:color w:val="111111"/>
          <w:sz w:val="28"/>
          <w:sz w:val="28"/>
          <w:szCs w:val="28"/>
          <w:rtl w:val="true"/>
          <w:lang w:bidi="fa-IR"/>
        </w:rPr>
        <w:t>آدمى در زندگى خود، حقّ انتخاب دارد و به تناسب آن انتخاب، استكمال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گرى كه منجر به تكامل مى شود، مختصّ به انسان است و از منظر قرآن كريم، حتّى مجرّدات و ملائكه نيز چنين ويژگى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ملائكه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قدرت انتخاب در ملائكه نيست و آنها وظيفه هايى به دوش دارند كه صددرصد به آن وظايف عمل مى كنند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حيوانات و موجودات مادى هم قدرت انتخاب به معناى آنچه براى انسان است، </w:t>
      </w:r>
    </w:p>
    <w:p>
      <w:pPr>
        <w:pStyle w:val="BookText"/>
        <w:rPr/>
      </w:pP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حيوان ها، از علم غريزى ويژه اى برخوردارند و چنان در كار خود، دقيق و خاص عمل مى كنند كه دانشمندان دربارۀ زندگى آنها، كتاب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موجوداتى نظير مورچه و زنبور عسل و موريانه، به صورت دسته جمعى زندگى مى كنند و مثلاً از نظر خانه سازى و جمع آورىِ نيازهاى خود، چنان خاص و دقيق عمل مى كنند كه بُهت و حيرت دانشمندان و متخصصين علوم زيستى را بر انگيخته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عقل بشرى، در درك بسيارى از مسائل زندگى اين موجودات كوچك، متحيّر است و بسيارى از رازها و اسرار زندگى آنها را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بررسى زندگى اين موجوات، دانشمندان مسلمان و غيرمسلمان، ايرانى و خارجى، كتاب هاى خوبى نگاشته اند و مطالعۀ اين نوع از كتاب ها، براى همگان، به ويژه جوانان، مفيد خواهد بود، زيرا مطالعۀ اين آثار، هم دستاوردهاى اعتقادى به دنبال دارد و هم در اخلاق فردى و اجتماعى كاربرد خواهد داشت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آنكه بعضى از حيوان ها، علم ها و توانايى هاى عجيب و غريبى دارند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 با اين وجود، انتخاب و پى آن استكمال،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موريانه يك ميليون سال قبل، همان گونه زندگى مى كرده كه الان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قدرت و توانايى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مختصّ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از نظر تغذيه، فوق العاده دقّت و توجّه دارد، اما در تغذيۀ خود، استكمال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ها سال قبل، اين زنبور عسل يا مورچه كار فوق العاده دقيقى داشته اند و الان هم بدون ذرّه اى استكمال و ترقّى، همان كار را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ها صدمه اى به مورچه ها و زنبور عسل ها و موريانه ها نزنند، خودشان استغنا پيدا مى كنند و مى توانند زندگى رفاهى داشته باشند، امّا يك نكته در زندگىِ خارق العادۀ آنها هست و آن اينكه آنها در طول حيات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bookmarkStart w:id="58" w:name="pg20343_246116"/>
    </w:p>
    <w:p>
      <w:pPr>
        <w:pStyle w:val="BookText"/>
        <w:rPr/>
      </w:pPr>
      <w:bookmarkEnd w:id="58"/>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 ها استكمال ندارند و چون قدرت انتخاب ندارند، فقط با علم غريزى خاص، در همۀ دوران و زمان ها، به صورت يكسانى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 و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به انسان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براى رفع مايحتاج خود، در صحرا و كوه قرار گيرد، كاخ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موجودات، اين انسان است كه براى رفع احتياجات مادى، علمى به نام اقتصاد درست مى كند و براى آن نه يك قاعده و قانون علمى، بلكه كتاب ها مى نويسد و دانشگاه ها مى سازد و آن تبديل به يك نهاد اجتماعى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مى تواند در فهم علوم دينى از صفر شروع كند، امّا چنان پيش برود كه در علم دين، متخصّص بشود؛ انسان است كه براى نوع زندگى خويش، برنامه ريزى مى كند و هر روز شيوۀ آن را ارتقاء و تعالى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نابود نكند و اگر تمدّنِ بدونِ اخلاق او، تمدّن فعلى اش را نابود نسازد، به مراتب عالى دست مى يابد؛ لذا به طور خلاصه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انتخابى كه منجر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مخصوص انسان هاست</w:t>
      </w:r>
      <w:r>
        <w:rPr>
          <w:rFonts w:eastAsia="IRNazanin" w:cs="IRNazanin"/>
          <w:color w:val="111111"/>
          <w:sz w:val="28"/>
          <w:szCs w:val="28"/>
          <w:rtl w:val="true"/>
          <w:lang w:bidi="fa-IR"/>
        </w:rPr>
        <w:t>.</w:t>
      </w:r>
    </w:p>
    <w:p>
      <w:pPr>
        <w:pStyle w:val="Heading5"/>
        <w:numPr>
          <w:ilvl w:val="4"/>
          <w:numId w:val="1"/>
        </w:numPr>
        <w:rPr/>
      </w:pPr>
      <w:bookmarkStart w:id="59" w:name="__RefHeading___Toc11816954_1280447820"/>
      <w:bookmarkStart w:id="60" w:name="_Toc20"/>
      <w:bookmarkEnd w:id="59"/>
      <w:r>
        <w:rPr>
          <w:rtl w:val="true"/>
        </w:rPr>
        <w:t>نقش پيامبران درونى و برونى در انتخاب انسان</w:t>
      </w:r>
      <w:bookmarkEnd w:id="6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حيات خود را از صفر شروع مى كند و به قول صدرالمتألهين رحمه الله، وقتى به دنيا مى آيد، صرفاً يك موجود زندۀ بالفعل و به تعبير منطقى و فلسفى يك حيوان بالفعل است،</w:t>
      </w:r>
      <w:r>
        <w:rPr>
          <w:rStyle w:val="FootnoteAnchor"/>
          <w:rtl w:val="true"/>
        </w:rPr>
        <w:footnoteReference w:id="8"/>
      </w:r>
      <w:r>
        <w:rPr>
          <w:rFonts w:ascii="Amiri" w:hAnsi="Amiri" w:eastAsia="Amiri" w:cs="Amiri"/>
          <w:color w:val="111111"/>
          <w:sz w:val="28"/>
          <w:sz w:val="28"/>
          <w:szCs w:val="28"/>
          <w:rtl w:val="true"/>
          <w:lang w:bidi="ar-SA"/>
        </w:rPr>
        <w:t xml:space="preserve">امّا بالقوّه، يعنى با انتخاب درست و تعليم و تعلّم، مى تواند به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پروردگار عالم براى هدايت انسان و براى اينكه وى بتواند در راه صحيح گام بردارد و انتخاب درستى داشته باشد، در درون و برون او، پيامبرانى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پيامبر درونى كه در وجود انسان، قرار گرفته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پيامبر درونى، موجبات كمال و سعادت انسان را فراهم مى كنند و اگر كسى از آنها حرف شنوى داشته باشد، به جايى مى رسد كه به جُز خدا نبيند و به جُز خدا نداند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علاوه بر پيامبران درونى، صد و بيست و چهار هزار پيامبر در برون هستند و هر پيغمبرى نيز اوصيايى داشته و علاوه بر آنها، هزاران مبلّغ و راهنما نيز براى كمك به انسان، تلاش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دربارۀ همۀ آنها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خاتم صلى الله عليه وآله وسلم از جملۀ انبياى بيرونى هستند كه دوازده وصى نيز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خود رسول اكرم صلى الله عليه وآله وسلم اشرف انبياء و پيامبران بودند، اوصياى ايشان نيز در ميان همۀ اوصياء، برترند و ارزش و منزلت آنان از دنيا و آخرت و آنچه در آنها وجود دارد،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اسلام به عنوان دينى جهانى، به اين تعداد از رسولان الهى اكتفا نكرده و علاوه بر ايشان، بر جايگاه عالمان و مبلّغان دينى نيز تأكيد ورزيده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تأكيد قرآن شريف بر جايگاه دانشمندان دينى به اندازه اى است كه در آيۀ شريف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تالى تلو پيامبران و اوصيا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نيز به اندازه اى بر منزلت عالمان دين سفارش شده كه براى نگاه كردن به صورت آنان</w:t>
      </w:r>
      <w:r>
        <w:rPr>
          <w:rStyle w:val="FootnoteAnchor"/>
          <w:rtl w:val="true"/>
        </w:rPr>
        <w:footnoteReference w:id="11"/>
      </w:r>
      <w:r>
        <w:rPr>
          <w:rFonts w:ascii="IRNazanin" w:hAnsi="IRNazanin" w:eastAsia="IRNazanin"/>
          <w:color w:val="111111"/>
          <w:sz w:val="28"/>
          <w:sz w:val="28"/>
          <w:szCs w:val="28"/>
          <w:rtl w:val="true"/>
          <w:lang w:bidi="fa-IR"/>
        </w:rPr>
        <w:t>و بلكه نگاه به در خانۀ آنان</w:t>
      </w:r>
      <w:r>
        <w:rPr>
          <w:rStyle w:val="FootnoteAnchor"/>
          <w:rtl w:val="true"/>
        </w:rPr>
        <w:footnoteReference w:id="12"/>
      </w:r>
      <w:r>
        <w:rPr>
          <w:rFonts w:ascii="Amiri" w:hAnsi="Amiri" w:eastAsia="Amiri" w:cs="Amiri"/>
          <w:color w:val="111111"/>
          <w:sz w:val="28"/>
          <w:sz w:val="28"/>
          <w:szCs w:val="28"/>
          <w:rtl w:val="true"/>
          <w:lang w:bidi="ar-SA"/>
        </w:rPr>
        <w:t>و نشست و برخاست با آنان، ثواب هاى فراوانى تعيين شده است</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با اين توضيح، اگر از زمان حضرت آدم عليه السلام تا روز قيامت را در نظر بگيريم، هزاران هزار مبلّغ و عالم دين پيدا شده و مى شود و همۀ آنان، به حكم پيامبران برونى اند براى اينكه دست انسان را بگيرند و در انتخاب درست، به انسان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راه مستقيم قرار داده و آنها را از انحراف نجات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كمك كنند تا انسان به سعادت برسد و از شقاوت برهد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اين پيامبرهاى برونى از زمان حضرت آدم عليه السلام تا روز قيامت، از الطاف بزرگ خداست كه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عنائيه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كمك مى كنند؛</w:t>
      </w:r>
      <w:r>
        <w:rPr>
          <w:rStyle w:val="FootnoteAnchor"/>
          <w:rtl w:val="true"/>
        </w:rPr>
        <w:footnoteReference w:id="14"/>
      </w:r>
      <w:r>
        <w:rPr>
          <w:rFonts w:ascii="Amiri" w:hAnsi="Amiri" w:eastAsia="Amiri" w:cs="Amiri"/>
          <w:color w:val="111111"/>
          <w:sz w:val="28"/>
          <w:sz w:val="28"/>
          <w:szCs w:val="28"/>
          <w:rtl w:val="true"/>
          <w:lang w:bidi="ar-SA"/>
        </w:rPr>
        <w:t xml:space="preserve">امّا مسئله و نكتۀ مهم اينجاست كه همۀ آنها، در اصل، </w:t>
      </w:r>
      <w:bookmarkStart w:id="61" w:name="pg20343_246119"/>
    </w:p>
    <w:p>
      <w:pPr>
        <w:pStyle w:val="BookText"/>
        <w:rPr/>
      </w:pPr>
      <w:bookmarkEnd w:id="61"/>
      <w:r>
        <w:rPr>
          <w:rFonts w:ascii="Amiri" w:hAnsi="Amiri" w:eastAsia="Amiri" w:cs="Amiri"/>
          <w:color w:val="111111"/>
          <w:sz w:val="28"/>
          <w:sz w:val="28"/>
          <w:szCs w:val="28"/>
          <w:rtl w:val="true"/>
          <w:lang w:bidi="ar-SA"/>
        </w:rPr>
        <w:t>راه را مى نمايانند و دعوت مى كنند؛ امّا انتخاب و اختيار يك مسير، بر عهدۀ خود انسان نهاده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خداوند متعال به انسان مى فرمايد هدايت از جانب ماست، امّا انتخاب مسير از طرف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پيامبرهاى درون، پيامبرهاى برون، مبلّغ ها و ساير هدايت كنندگان، همه از جانب خداوند سبحان براى راهنمايى و هدايت انسان آمده اند، امّا انتخابِ راه به انسان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است كه بايد با گزينش هاى خود، بهشتى يا جهنّمى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مرتبه اى مى رسد كه بهشت براى او كوچك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كَفُوراً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گودالى از گودال هاى جهنّم مى رسد كه بايد در آن جهنّم، با غُل و زنجيرهايى كه خود تهيه كرده است، بسوزد</w:t>
      </w:r>
      <w:r>
        <w:rPr>
          <w:rFonts w:eastAsia="IRNazanin" w:cs="IRNazanin"/>
          <w:color w:val="111111"/>
          <w:sz w:val="28"/>
          <w:szCs w:val="28"/>
          <w:rtl w:val="true"/>
          <w:lang w:bidi="fa-IR"/>
        </w:rPr>
        <w:t>.</w:t>
      </w:r>
    </w:p>
    <w:p>
      <w:pPr>
        <w:pStyle w:val="Heading5"/>
        <w:numPr>
          <w:ilvl w:val="4"/>
          <w:numId w:val="1"/>
        </w:numPr>
        <w:rPr/>
      </w:pPr>
      <w:bookmarkStart w:id="62" w:name="__RefHeading___Toc11816956_1280447820"/>
      <w:bookmarkStart w:id="63" w:name="_Toc21"/>
      <w:bookmarkEnd w:id="62"/>
      <w:r>
        <w:rPr>
          <w:rtl w:val="true"/>
        </w:rPr>
        <w:t>قدرت انتخاب، امانتى الهى</w:t>
      </w:r>
      <w:bookmarkEnd w:id="63"/>
    </w:p>
    <w:p>
      <w:pPr>
        <w:pStyle w:val="BookText"/>
        <w:rPr/>
      </w:pPr>
      <w:r>
        <w:rPr>
          <w:rFonts w:ascii="IRNazanin" w:hAnsi="IRNazanin" w:eastAsia="IRNazanin"/>
          <w:color w:val="111111"/>
          <w:sz w:val="28"/>
          <w:sz w:val="28"/>
          <w:szCs w:val="28"/>
          <w:rtl w:val="true"/>
          <w:lang w:bidi="fa-IR"/>
        </w:rPr>
        <w:t>سعادت يا شقاوت انسان در دنيا و آخرت، مرهون اراده و انتخاب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توانايى را دارد كه با استفاده از نيروى انتخاب خويش، بهشتى شود يا راه جهنّم را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و اين انتخاب، مختصّ به انسان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قرآن شريف مى فرمايد كه ما امانت خود رابه عالم عرضه كرديم؛ عالم وجود نتوانست اين امانت را بپذيرد، زيرا لياقت و استعداد نداشت، امّا انسان آن را پذيرفت، زيرا استعداد و لياقت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ادامه مى فرمايد امّا اين انسان، امانت را آن طور كه بايد حفظ كند، محافظت نكرد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نسبت به امانتى كه داشت، هم ظالم و هم جاهل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صيغۀ مبالغه است و به اين معناست كه انسان به اين امانت، بسيار ظالم بود و نسبت به قدر و منزلت آن، بسيار جاهل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راجع به آيۀ امانت و مقصود آن، خيلى حرف ها زده شده است؛ بعضى گفته اند منظور از امانت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حرف خوبيست و در روايات هم آمده است؛</w:t>
      </w:r>
      <w:r>
        <w:rPr>
          <w:rStyle w:val="FootnoteAnchor"/>
          <w:rtl w:val="true"/>
        </w:rPr>
        <w:footnoteReference w:id="17"/>
      </w:r>
      <w:r>
        <w:rPr>
          <w:rFonts w:ascii="IRNazanin" w:hAnsi="IRNazanin" w:eastAsia="IRNazanin"/>
          <w:color w:val="111111"/>
          <w:sz w:val="28"/>
          <w:sz w:val="28"/>
          <w:szCs w:val="28"/>
          <w:rtl w:val="true"/>
          <w:lang w:bidi="fa-IR"/>
        </w:rPr>
        <w:t xml:space="preserve">برخى گفته اند اين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8"/>
      </w:r>
      <w:r>
        <w:rPr>
          <w:rFonts w:ascii="IRNazanin" w:hAnsi="IRNazanin" w:eastAsia="IRNazanin"/>
          <w:color w:val="111111"/>
          <w:sz w:val="28"/>
          <w:sz w:val="28"/>
          <w:szCs w:val="28"/>
          <w:rtl w:val="true"/>
          <w:lang w:bidi="fa-IR"/>
        </w:rPr>
        <w:t xml:space="preserve">عدّه اى گفته اند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معنوى يا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Style w:val="FootnoteAnchor"/>
          <w:rtl w:val="true"/>
        </w:rPr>
        <w:footnoteReference w:id="19"/>
      </w:r>
      <w:r>
        <w:rPr>
          <w:rFonts w:ascii="Amiri" w:hAnsi="Amiri" w:eastAsia="Amiri" w:cs="Amiri"/>
          <w:color w:val="111111"/>
          <w:sz w:val="28"/>
          <w:sz w:val="28"/>
          <w:szCs w:val="28"/>
          <w:rtl w:val="true"/>
          <w:lang w:bidi="ar-SA"/>
        </w:rPr>
        <w:t>كه دربارۀ اين روح و اهميّت آن، در مباحث قبلى، به تفصيل مطالبى بيان شد</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 xml:space="preserve">برخى از بزرگان و مفسّرين معتقدند كه اين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يعنى آنچه انسان را بهشتى مى كند و آنچه قدر و منزلت انسان را از همۀ موجودات بالاتر مى برد و گل سرسبد عالم وجود مى شود و آنچه عالم </w:t>
      </w:r>
      <w:bookmarkStart w:id="64" w:name="pg20343_246121"/>
    </w:p>
    <w:p>
      <w:pPr>
        <w:pStyle w:val="BookText"/>
        <w:rPr/>
      </w:pPr>
      <w:bookmarkEnd w:id="64"/>
      <w:r>
        <w:rPr>
          <w:rFonts w:ascii="Amiri" w:hAnsi="Amiri" w:eastAsia="Amiri" w:cs="Amiri"/>
          <w:color w:val="111111"/>
          <w:sz w:val="28"/>
          <w:sz w:val="28"/>
          <w:szCs w:val="28"/>
          <w:rtl w:val="true"/>
          <w:lang w:bidi="ar-SA"/>
        </w:rPr>
        <w:t>را به تسخير اين انسان در مى آورد، اختيار و انتخاب اوست؛ همان اختيارى كه او را از اهل جهنّم يا از اهل بهشت مى سازد</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اقوالى كه دربارۀ معناى امانت گفته شده است، با هم منافات ندارد و همۀ آنها، مى تواند در آيۀ شريف جمع باشد؛ زيرا الفاظ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قالبى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اين ميان، اين معنا كه منظور از امانت، اختيار آدميست، نظريّه اى متناسب با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فرمايش قرآن كريم، اين قدرت انتخاب، مختصّ به انسان هم هست و ساير موجودات چنين امتيازى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 عَلَى اَلسَّمٰاوٰاتِ وَ اَلْأَرْضِ وَ اَلْجِبٰالِ فَأَبَيْنَ أَنْ يَحْمِلْنَهٰا وَ أَشْفَقْنَ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قرآن كريم فرموده است آسمان ها و زمين نتوانستند بپذيرند، يعنى استعداد و لياقت آن را نداشتند، امّا انسان پذيرفت چون استعداد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تأسّفى را هم به حال اين انسان بيان كرده و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كه بايد قدر اين امانت را بداند، ندانست؛ بايد عارف به اين امانت باشد و از اين امانت استفاده كند، امّا 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به واسطۀ انتخاب درست، مى توانست يك انسان كامل شود و به جايى برسد كه به جز خدا نداند و نبيند، امّا معمولاً اينگونه نبود</w:t>
      </w:r>
      <w:r>
        <w:rPr>
          <w:rFonts w:eastAsia="IRNazanin" w:cs="IRNazanin"/>
          <w:color w:val="111111"/>
          <w:sz w:val="28"/>
          <w:szCs w:val="28"/>
          <w:rtl w:val="true"/>
          <w:lang w:bidi="fa-IR"/>
        </w:rPr>
        <w:t>.</w:t>
      </w:r>
    </w:p>
    <w:p>
      <w:pPr>
        <w:pStyle w:val="Heading5"/>
        <w:numPr>
          <w:ilvl w:val="4"/>
          <w:numId w:val="1"/>
        </w:numPr>
        <w:rPr/>
      </w:pPr>
      <w:bookmarkStart w:id="65" w:name="__RefHeading___Toc11816958_1280447820"/>
      <w:bookmarkStart w:id="66" w:name="_Toc22"/>
      <w:bookmarkEnd w:id="65"/>
      <w:r>
        <w:rPr>
          <w:rtl w:val="true"/>
        </w:rPr>
        <w:t>ممنوعيّت توقّف در زندگى انسان</w:t>
      </w:r>
      <w:bookmarkEnd w:id="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انسان موجودى دو بعدى است كه در سرشت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 ها و جمادات، معمولاً توقّف دارند، امّا انسان نبايد توقّف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آثار و </w:t>
      </w:r>
    </w:p>
    <w:p>
      <w:pPr>
        <w:pStyle w:val="BookText"/>
        <w:rPr/>
      </w:pPr>
      <w:r>
        <w:rPr>
          <w:rFonts w:ascii="IRNazanin" w:hAnsi="IRNazanin" w:eastAsia="IRNazanin"/>
          <w:color w:val="111111"/>
          <w:sz w:val="28"/>
          <w:sz w:val="28"/>
          <w:szCs w:val="28"/>
          <w:rtl w:val="true"/>
          <w:lang w:bidi="fa-IR"/>
        </w:rPr>
        <w:t>نتايج انتخاب نيز همين است كه اين نعمت، موجب مى شود انسان در زندگى خود،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انسان از اين نيروى خدادادى به درستى استفاده كند، در سير و حركت استكمالى او، سكون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نه تنها در دنيا، بلكه در آخرت و در بهشت هم توقّف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آدمى در راه كمال حركت مى كند؛ عرفا به به اين حركت استكمالى،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 من الحق الى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انتخابى درست، از صفر شروع مى كند و از منازل هفتگانۀ سيروسلوك كه مختصّ به انسان است،</w:t>
      </w:r>
      <w:r>
        <w:rPr>
          <w:rStyle w:val="FootnoteAnchor"/>
          <w:rtl w:val="true"/>
        </w:rPr>
        <w:footnoteReference w:id="22"/>
      </w:r>
      <w:r>
        <w:rPr>
          <w:rFonts w:ascii="IRNazanin" w:hAnsi="IRNazanin" w:eastAsia="IRNazanin"/>
          <w:color w:val="111111"/>
          <w:sz w:val="28"/>
          <w:sz w:val="28"/>
          <w:szCs w:val="28"/>
          <w:rtl w:val="true"/>
          <w:lang w:bidi="fa-IR"/>
        </w:rPr>
        <w:t>مى گذرد و به قول استاد بزرگوار ما حضرت امام خمينى قدس سره، تازه ابتداى كار و اوّل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بعد از طى منازل هفتگانۀ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و 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سير الى الحق، به سوى قرب الهى حركت مى كند و همينطور كه خداوند سبحان غيرمتناهى است، اين حركت هم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به خدا نزديك مى شود و اصلاً، سيرى ابدى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روح اين انسان را براى ابد خلق كرده است و انسان با استفاده از نعمت بزرگ انتخاب، مى تواند براى ابد در استكمال باشد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مقابل، اگر انسان انتخاب درستى نداشته باشد، در طى مسير كمال و در اين حركت استكمالى، متوقّف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وقتى از سير در كمال باز مى ماند كه به جهنّم سقوط كند و خويشتن را در گودال جهنّم بيندازد؛ البته اگر به راستى شيعه باشد، آتش جهنّم براى او از الطاف خفيۀ خداوند سبحان محسوب مى شود؛ آتش جهنّم او را پاك مى كند و كدورت هايش را مى زدايد و بالاخره او را بهشتى </w:t>
      </w:r>
      <w:bookmarkStart w:id="67" w:name="pg20343_246123"/>
    </w:p>
    <w:p>
      <w:pPr>
        <w:pStyle w:val="BookText"/>
        <w:rPr/>
      </w:pPr>
      <w:bookmarkEnd w:id="67"/>
      <w:r>
        <w:rPr>
          <w:rFonts w:ascii="IRNazanin" w:hAnsi="IRNazanin" w:eastAsia="IRNazanin"/>
          <w:color w:val="111111"/>
          <w:sz w:val="28"/>
          <w:sz w:val="28"/>
          <w:szCs w:val="28"/>
          <w:rtl w:val="true"/>
          <w:lang w:bidi="fa-IR"/>
        </w:rPr>
        <w:t>مى سازد؛ امّا در غير اين صورت، بايد بگوييم براى هميشه در گودالى از گودال هاى جهنّم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زنجيرشدن در جهنّم، يعنى بازماندن از استكمال و مبتلاگشتن به 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تأسّف هايى كه اهل جهنّم دارند، اين است كه مى بينند مقام هاى معنوى و رسيدن به رشد و كمال را با نوع انتخاب خودشان،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درمى يابند كه در مسير تكامل، بايد به مقام قرب پروردگار رسيده باشند، امّا هدايت خداوند را نپذيرفته اند و در دوران حيات خود، به جاى اينكه رو به بهشت رفته باشند، رو به سوى جهنّم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بايد گفت خداوند سبحان به انسان كمك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هَدَيْنٰاهُ اَلسَّبِيلَ‌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اين انسان است كه با انتخاب خود،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شٰاكِراً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بهشتى مى شود و در مسير استكمال قرار مى گيرد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كَفُوراً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جهنّمى شده و سقوط مى كند</w:t>
      </w:r>
      <w:r>
        <w:rPr>
          <w:rFonts w:eastAsia="IRNazanin" w:cs="IRNazanin"/>
          <w:color w:val="111111"/>
          <w:sz w:val="28"/>
          <w:szCs w:val="28"/>
          <w:rtl w:val="true"/>
          <w:lang w:bidi="fa-IR"/>
        </w:rPr>
        <w:t>.</w:t>
      </w:r>
    </w:p>
    <w:p>
      <w:pPr>
        <w:pStyle w:val="Heading5"/>
        <w:numPr>
          <w:ilvl w:val="4"/>
          <w:numId w:val="1"/>
        </w:numPr>
        <w:rPr/>
      </w:pPr>
      <w:bookmarkStart w:id="68" w:name="__RefHeading___Toc11816960_1280447820"/>
      <w:bookmarkStart w:id="69" w:name="_Toc23"/>
      <w:bookmarkEnd w:id="68"/>
      <w:r>
        <w:rPr>
          <w:rtl w:val="true"/>
        </w:rPr>
        <w:t>نوع استفاده از اختيار و تأثير آن در عاقبت انسان</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چگونگى استفاده از اختيار و نوع انتخاب، بر سرنوشت و عاقبت انسان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مصاديق تاريخى و روايى فراوانى هم دارد؛ به عنوان مثال، روز عاشورا عدّه اى با استفاده از نيروى اختيار و قدرت انتخابشان، به جنگ با امام حسين عليه السلام برخاستند و ايشان را به شهادت رساندند و عدّه اى ديگر، با انتخاب درست، به دفاع از امام قيام كردند و راه كمال و شهادت در ركاب امام حسين عليه السلام را برگزيدند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كربلا امام حسين عليه السلام به عمرسعد مى فرمودند كه اين كار را نكن و دست از جنگ با من بردار و الا بدبخت مى شوى؛ امّا عمرسعد مى گفت رياست رى را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 فرمودند به آن نمى رسى، چنين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من كار كوچكى نيست؛ ولى عمرسعد در پاسخ به هدايت ها و ارشادهاى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 توانم از رياست رى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نهايت فرمودند اميدوارم به رى نرسى و از گندم آن نخورى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كه به شدّت سقوط كرده بود، حضرت را مسخره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جُوىِ آن هم براى ما بس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نتيجۀ انتخاب عمرسعد، آن شد كه پس از كربلا، نه تنها به حكومت رى نرسيد، بلكه مطرود همگان شد و ديوانه وار در كوچه ها مى گشت، تا اينكه بالاخره پس از قيام مختار، كشته شد و به جهنّم رفت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روز عاشورا، يك نفر هم مانند حرّ بن يزيد رياحى بود كه گناهش خيلى بزرگ بود؛ امّا روز عاشورا وقتى ديد قضيۀ كشتن امام حسين عليه السلام جدّى است، نزد عمرسعد آمد و گفت مى خواهيد چه كنيد؟ عمرسعد گفت بايد با حسين بن على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حرّ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حرّ نقل مى كند كه ديدم مثل بيد مى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چنين شده 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مخيّر بين بهشت و جهنّم مى بينم؛ اگر بمانم جهنّمى مى شوم و اگر پيش امام حسين عليه السلام بروم، بهشتى مى شوم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لذا راه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را انتخاب كرد و خدمت اباعبدالله الحسين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 امام حسين عليه السلام حضرت اباالفضل عليه السلام را به استقبال حر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سر به زير مى آمد و نمى توانست در چشمان ابى عبدالله عليه السلام نگاه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امام توبه كرد و از ايشان عذرخواهى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او را بخشيدند؛ امّا حرّ خجالت مى كشيد در محضر امام بماند، لذا گفت اگر اجازه بدهيد، من به ميدان جنگ بروم و در دفاع از شما شهيد شوم‌؟ حضرت فرمودند اجازه مى دهم</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به عبارت ديگر امام فرمودند برو و اين گناه بزرگ خود را با شهادت جبران كن؛ لذا رفت و شهيد شد و آن مقام و قرب الهى را با استفاده از اختيار خود، پيدا كرد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20343_246127"/>
      <w:bookmarkStart w:id="71" w:name="pg20343_246127"/>
      <w:bookmarkEnd w:id="71"/>
    </w:p>
    <w:p>
      <w:pPr>
        <w:pStyle w:val="Heading4"/>
        <w:numPr>
          <w:ilvl w:val="3"/>
          <w:numId w:val="1"/>
        </w:numPr>
        <w:rPr/>
      </w:pPr>
      <w:bookmarkStart w:id="72" w:name="pg20343_246127"/>
      <w:bookmarkStart w:id="73" w:name="__RefHeading___Toc11816962_1280447820"/>
      <w:bookmarkStart w:id="74" w:name="_Toc24"/>
      <w:bookmarkEnd w:id="72"/>
      <w:bookmarkEnd w:id="73"/>
      <w:r>
        <w:rPr>
          <w:rtl w:val="true"/>
        </w:rPr>
        <w:t>درس گفتار چهل و چهارم</w:t>
      </w:r>
      <w:r>
        <w:rPr>
          <w:rtl w:val="true"/>
        </w:rPr>
        <w:t xml:space="preserve">: </w:t>
      </w:r>
      <w:r>
        <w:rPr>
          <w:rtl w:val="true"/>
        </w:rPr>
        <w:t>نگرش هاى گوناگون به مسئلة اختيار انسان</w:t>
      </w:r>
      <w:bookmarkEnd w:id="74"/>
    </w:p>
    <w:p>
      <w:pPr>
        <w:pStyle w:val="Heading5"/>
        <w:numPr>
          <w:ilvl w:val="4"/>
          <w:numId w:val="1"/>
        </w:numPr>
        <w:rPr/>
      </w:pPr>
      <w:bookmarkStart w:id="75" w:name="__RefHeading___Toc11816964_1280447820"/>
      <w:bookmarkStart w:id="76" w:name="_Toc25"/>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دربارۀ نيروى انتخاب و اختيار كه از امتيازات ويژۀ انسان است و نيل به سعادت در دنيا و آخرت يا شقاوت در دو جهان، مرهون آن مى باشد، فرق مختلف اسلامى، نظريّات گوناگونى را ارائه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با نفى اختيار از انسان، معتقد به جبر در زندگى او شده اند و برخى براى رهايى از اشكالات اعتقاد به جبر، رو به تفويض و وانهادگى انسان گذارده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شيعه كه فلسفه و حكمت و عرفان خود را از دو منبع اصيلِ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مى كند، اختيار را نعمتى مانند ساير نعمت هاى الهى مى شمارد و با دلايل عقلى و نقلى، هر دو نظر جبر يا تفويض را رد كرده و موضعى دارد كه بر أساس روايات،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گفتار، به شرح اين نظريه و نقد مختصرى بر جبر و تفويض پرداخته مى شود</w:t>
      </w:r>
      <w:r>
        <w:rPr>
          <w:rFonts w:eastAsia="IRNazanin" w:cs="IRNazanin"/>
          <w:color w:val="111111"/>
          <w:sz w:val="28"/>
          <w:szCs w:val="28"/>
          <w:rtl w:val="true"/>
          <w:lang w:bidi="fa-IR"/>
        </w:rPr>
        <w:t xml:space="preserve">. </w:t>
      </w:r>
      <w:bookmarkStart w:id="77" w:name="pg20343_246128"/>
    </w:p>
    <w:p>
      <w:pPr>
        <w:pStyle w:val="Heading5"/>
        <w:numPr>
          <w:ilvl w:val="4"/>
          <w:numId w:val="1"/>
        </w:numPr>
        <w:rPr/>
      </w:pPr>
      <w:bookmarkStart w:id="78" w:name="__RefHeading___Toc11816966_1280447820"/>
      <w:bookmarkStart w:id="79" w:name="_Toc26"/>
      <w:bookmarkEnd w:id="77"/>
      <w:bookmarkEnd w:id="78"/>
      <w:r>
        <w:rPr>
          <w:rtl w:val="true"/>
        </w:rPr>
        <w:t>ديدگاه هاى مذاهب اسلامى در مسئلۀ اختيار</w:t>
      </w:r>
      <w:bookmarkEnd w:id="79"/>
    </w:p>
    <w:p>
      <w:pPr>
        <w:pStyle w:val="BookText"/>
        <w:rPr/>
      </w:pPr>
      <w:r>
        <w:rPr>
          <w:rFonts w:ascii="IRNazanin" w:hAnsi="IRNazanin" w:eastAsia="IRNazanin"/>
          <w:color w:val="111111"/>
          <w:sz w:val="28"/>
          <w:sz w:val="28"/>
          <w:szCs w:val="28"/>
          <w:rtl w:val="true"/>
          <w:lang w:bidi="fa-IR"/>
        </w:rPr>
        <w:t>در موضوع اختيار و انتخاب، سه ديدگاه كلامى مختلف، بين مسلمانان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متكلّمان اهل سنّت كه در يك تقسيم بندى به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شوند، دو ديدگاه كلامىِ كاملاً متعارض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اشعرى ها كه جمعيّت فراوانى از اهل سنّت از حيث كلامى و عقيدتى به آنان گرايش دارند،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منكر انتخاب و اختيار در انسان هستند و مى گويند هرچه در اين دنيا واقع شود و از جمله كارهاى انسان،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بعضى از آثار كلامىِ خود، به طور گسترده دربارۀ اين موضوع، سخن گفته اند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معتزلى ها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مى گويند آنچه انسان انجام مى دهد، مربوط به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موجودى صددرصد مختار است كه به خودش واگذار </w:t>
      </w:r>
    </w:p>
    <w:p>
      <w:pPr>
        <w:pStyle w:val="BookText"/>
        <w:rPr/>
      </w:pPr>
      <w:r>
        <w:rPr>
          <w:rFonts w:ascii="IRNazanin" w:hAnsi="IRNazanin" w:eastAsia="IRNazanin"/>
          <w:color w:val="111111"/>
          <w:sz w:val="28"/>
          <w:sz w:val="28"/>
          <w:szCs w:val="28"/>
          <w:rtl w:val="true"/>
          <w:lang w:bidi="fa-IR"/>
        </w:rPr>
        <w:t>شده و خداوند پس از خلقت انسان، در افعال او هيچ كاره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معتزله غالباً معتقدند انسان بالاستقلال أفعال خود را انجام مى دهد،</w:t>
      </w:r>
      <w:r>
        <w:rPr>
          <w:rStyle w:val="FootnoteAnchor"/>
          <w:rtl w:val="true"/>
        </w:rPr>
        <w:footnoteReference w:id="28"/>
      </w:r>
      <w:r>
        <w:rPr>
          <w:rFonts w:ascii="Amiri" w:hAnsi="Amiri" w:eastAsia="Amiri" w:cs="Amiri"/>
          <w:color w:val="111111"/>
          <w:sz w:val="28"/>
          <w:sz w:val="28"/>
          <w:szCs w:val="28"/>
          <w:rtl w:val="true"/>
          <w:lang w:bidi="ar-SA"/>
        </w:rPr>
        <w:t>مانند آنكه كسى ساعتى بسازد و آن را كوك كند؛ اين ساعت به صورت خودكار، ساعت و دقيقه و ثانيه را تعيين مى كند و بالاخره اينقدر كار مى كند تا كوك آن تمام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معتقدان به تفويض، به مثابۀ يهوديانِ امّت اسلامى هستند؛ زيرا قرآن كريم دربارۀ انديشه و گفتار يهوديان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 غُلَّتْ أَيْدِيهِمْ‌</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قرآن شريف مى فرمايد لعنت بر يهود كه اين سخنان باطل را مى گفتند و بيان مى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هاى پروردگار عالم بسته است و راجع به انسان ها، پس از خلقت آنها، هيچ كارى نمى تواند بكند و اين انسان ها هستند كه صددرصد اختيار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علاوه بر ردّ تفويض، اعتقاد به جبر را نيز انديشه اى مشركانه مى شمارد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 مٰا أَشْرَكْنٰا وَ لاٰ آبٰاؤُنٰا وَ لاٰ حَرَّمْنٰا مِنْ شَيْ‌ءٍ كَذٰلِكَ كَذَّبَ اَلَّذِينَ مِنْ قَبْلِهِمْ‌</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دربارۀ بطلان جبر، قرآن كريم آيات فراوانى دارد و عباراتى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مكرّر بيان شده است، با انتساب افعال به بندگان، به صراحت، جبر را 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تعارض ديدگاه هاى اشاعره و معتزله با آيات قرآن كريم، مفسّرين كلام الهى يعنى ائمّۀ معصومين عليهم السلام و به ويژه امام صادق عليه السلام نيز به شكل صريح و قاطع با اين گونه ديدگاه ها برخورد كرده 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شيعه چون تابع قرآن و اهل بيت عليهم السلام است، عرفان و فلسفه و كلامش را نيز از همين طريق كسب مى كند؛ لذا اعتقاد به جبر يا تفويض، هر دو از نگاه شيعه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به ديدگاه سوّمى معتقد شده 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اين همان معناى لطيفى است كه قرآن شريف، اين گونه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انسان قدرت، علم، شعور و نعمت هاى ديگرى داده است كه فعل آدمى، متوقّف بر آن نعمت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بخواهد فعلى را در خارج انجام بدهد، به هزاران نعمت و وسيله احتياج دارد كه يكى از آنها ارادۀ اوست و اين أراده، در سلسلۀ عللِ گوناگون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فيوضات از طرف حضرت حق است كه بايد موجود بشود تا آن وقت انسان بتواند با اختيار خود، كارى را انجام بدهد</w:t>
      </w:r>
      <w:r>
        <w:rPr>
          <w:rFonts w:eastAsia="IRNazanin" w:cs="IRNazanin"/>
          <w:color w:val="111111"/>
          <w:sz w:val="28"/>
          <w:szCs w:val="28"/>
          <w:rtl w:val="true"/>
          <w:lang w:bidi="fa-IR"/>
        </w:rPr>
        <w:t xml:space="preserve">. </w:t>
      </w:r>
      <w:bookmarkStart w:id="80" w:name="pg20343_246131"/>
    </w:p>
    <w:p>
      <w:pPr>
        <w:pStyle w:val="BookText"/>
        <w:rPr/>
      </w:pPr>
      <w:bookmarkEnd w:id="80"/>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تَفْوِيضَ‌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فعلى انجام مى پذيرد، فكر و اراده و زبان و قدرتش را خداوند داده و مى دهد، در نتيجه، انجام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فاعل قريب و فاعل بعيد هر دو نقش دارند</w:t>
      </w:r>
      <w:r>
        <w:rPr>
          <w:rFonts w:eastAsia="IRNazanin" w:cs="IRNazanin"/>
          <w:color w:val="111111"/>
          <w:sz w:val="28"/>
          <w:szCs w:val="28"/>
          <w:rtl w:val="true"/>
          <w:lang w:bidi="fa-IR"/>
        </w:rPr>
        <w:t>.</w:t>
      </w:r>
    </w:p>
    <w:p>
      <w:pPr>
        <w:pStyle w:val="Heading5"/>
        <w:numPr>
          <w:ilvl w:val="4"/>
          <w:numId w:val="1"/>
        </w:numPr>
        <w:rPr/>
      </w:pPr>
      <w:bookmarkStart w:id="81" w:name="__RefHeading___Toc11816968_1280447820"/>
      <w:bookmarkStart w:id="82" w:name="_Toc27"/>
      <w:bookmarkEnd w:id="81"/>
      <w:r>
        <w:rPr>
          <w:rtl w:val="true"/>
        </w:rPr>
        <w:t>اعتقاد به جبر يا تفويض، برخلافِ عقل و حكمت</w:t>
      </w:r>
      <w:bookmarkEnd w:id="82"/>
    </w:p>
    <w:p>
      <w:pPr>
        <w:pStyle w:val="BookText"/>
        <w:rPr/>
      </w:pPr>
      <w:r>
        <w:rPr>
          <w:rFonts w:ascii="IRNazanin" w:hAnsi="IRNazanin" w:eastAsia="IRNazanin"/>
          <w:color w:val="111111"/>
          <w:sz w:val="28"/>
          <w:sz w:val="28"/>
          <w:szCs w:val="28"/>
          <w:rtl w:val="true"/>
          <w:lang w:bidi="fa-IR"/>
        </w:rPr>
        <w:t>اعتقاد به جبر براى انسان، حرفى غيرمنطقى و دور از حكمت است و در صورت پذيرش جبر، بسيارى از نعمت هاى الهى، از جمله پيامبران درونى و برونى انسان، عبث و بيهوده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رهابودن انسان و تفويض نيز انديشه اى احمقانه است كه كسى خداوند را در أمور هستى، از جمله حيات انسانى، هيچ كاره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مَلَكُوتُ كُلِّ شَيْ‌ءٍ‌</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لحظه به لحظه از طرف خداوند سبحان، فيض وجود براى انسان جارى است تا آدمى، وجودى سالم و عاقل و باادراك داشته باشد و بتواند كارى را انجام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الطاف پروردگار، اين است كه هزاران پيامبر براى هدايت بشر فرستاده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تعبير قرآن كريم، بايد گفت خداوند بر سر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و براى او، </w:t>
      </w:r>
      <w:bookmarkStart w:id="83" w:name="pg20343_246132"/>
    </w:p>
    <w:p>
      <w:pPr>
        <w:pStyle w:val="BookText"/>
        <w:rPr/>
      </w:pPr>
      <w:bookmarkEnd w:id="83"/>
      <w:r>
        <w:rPr>
          <w:rFonts w:ascii="IRNazanin" w:hAnsi="IRNazanin" w:eastAsia="IRNazanin"/>
          <w:color w:val="111111"/>
          <w:sz w:val="28"/>
          <w:sz w:val="28"/>
          <w:szCs w:val="28"/>
          <w:rtl w:val="true"/>
          <w:lang w:bidi="fa-IR"/>
        </w:rPr>
        <w:t>پيغمبر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ارسال رسل، دليلى بر نقض جبر و تفويض و حجّتى الهى بر اختيار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زندگى مجبور باشد يا در زندگى به خودش واگذار شده باشد، ارسال رسولان و دعوت ايشان لغو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انسان ها، حال چه برخى يا همگى، از اوّل شقىّ بالذّات باشند، معقول نيست اين همه پيامبر از طرف خداوند براى هدايت و سعادت ايشان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منزّه از آن است كه كارى غيرحكيمانه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رسل و پيامبران، دست انسان نيست، بلكه به أراده و خواست الهى مربوط مى شود؛ ولى انتخاب راه آنان و پيروى از ايشان، به چگونگى استفادۀ انسان از أراده و اختيارى كه خداوند در وجود او قرار داده، بستگى دارد</w:t>
      </w:r>
      <w:r>
        <w:rPr>
          <w:rFonts w:eastAsia="IRNazanin" w:cs="IRNazanin"/>
          <w:color w:val="111111"/>
          <w:sz w:val="28"/>
          <w:szCs w:val="28"/>
          <w:rtl w:val="true"/>
          <w:lang w:bidi="fa-IR"/>
        </w:rPr>
        <w:t>.</w:t>
      </w:r>
    </w:p>
    <w:p>
      <w:pPr>
        <w:pStyle w:val="Heading5"/>
        <w:numPr>
          <w:ilvl w:val="4"/>
          <w:numId w:val="1"/>
        </w:numPr>
        <w:rPr/>
      </w:pPr>
      <w:bookmarkStart w:id="84" w:name="__RefHeading___Toc11816970_1280447820"/>
      <w:bookmarkStart w:id="85" w:name="_Toc28"/>
      <w:bookmarkEnd w:id="84"/>
      <w:r>
        <w:rPr>
          <w:rtl w:val="true"/>
        </w:rPr>
        <w:t>نيروى انتخاب انسان، نعمتى مانند ساير نعمت ها</w:t>
      </w:r>
      <w:bookmarkEnd w:id="85"/>
    </w:p>
    <w:p>
      <w:pPr>
        <w:pStyle w:val="BookText"/>
        <w:rPr/>
      </w:pPr>
      <w:r>
        <w:rPr>
          <w:rFonts w:ascii="IRNazanin" w:hAnsi="IRNazanin" w:eastAsia="IRNazanin"/>
          <w:color w:val="111111"/>
          <w:sz w:val="28"/>
          <w:sz w:val="28"/>
          <w:szCs w:val="28"/>
          <w:rtl w:val="true"/>
          <w:lang w:bidi="fa-IR"/>
        </w:rPr>
        <w:t>پروردگار عالم نعمت هاى ظاهرى و باطنى فراوانى آفريده و به انسان ارزانى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فِي اَلسَّمٰاوٰاتِ وَ مٰا فِي اَلْأَرْضِ وَ أَسْبَغَ عَلَيْكُمْ نِعَمَهُ ظٰاهِرَةً وَ بٰاطِنَةً‌</w:t>
      </w:r>
      <w:r>
        <w:rPr>
          <w:rFonts w:eastAsia="Amiri" w:cs="Amiri" w:ascii="Amiri" w:hAnsi="Amiri"/>
          <w:color w:val="111111"/>
          <w:sz w:val="28"/>
          <w:szCs w:val="28"/>
          <w:rtl w:val="true"/>
          <w:lang w:bidi="ar-SA"/>
        </w:rPr>
        <w:t>)</w:t>
      </w:r>
      <w:r>
        <w:rPr>
          <w:rStyle w:val="FootnoteAnchor"/>
          <w:rtl w:val="true"/>
        </w:rPr>
        <w:footnoteReference w:id="3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را مسخّر تو كرديم، پس آن را تسخير كن؛ امّا به اين نكته هم توجّه داشته باش كه سر تا پاى وجود تو، نعمتى از طرف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كسى نعمت تنفّس را به انسان داده است‌؟ چه كسى جهاز هاضمه كه يك دنيا علم در خود نهفته دارد، به انسان بخشيده است‌؟ چه كسى سلامتى به انسان داده كه مى تواند كار و تلاش و عبادت كند؟ چه كسى انسان را توانا كرده كه مى تواند عالم را تسخير كند؟ اگر استقرار زمين و آسمان ها نباشد و يك دقيقه زلزله بيايد، چه كسى مى تواند روى آن زندگى كند؟ ساير نعمت ها را نيز خداوند سبحان همين گونه در دسترس انسان و مسخّر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نعمت هاى خداوند متعال را شمارش كنيد و شكر آن را به جا آوريد، ممكن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 إِنَّ اَللّٰهَ لَغَفُورٌ رَحِيمٌ‌</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 قول سعدى، انسان شكر نفس كشيدن خود را هم نمى تواند به 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نفسى كه فرو مى رود ممدّ حياتست و چون بر مى آيد مفرّح ذات؛ پس در هر نفسى دو نعمت موجودست و بر هر نعمت شكرى واجب</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در اين ميان، يكى از نعمت هاى الهى، نعمت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و انتخاب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امتياز و استكمال انسان نيز به خاطر همين نعمت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نعمت انتخاب و نعمت اراده و اختيار را به انسان داده است و آدمى مى تواند به واسطۀ نوع انتخابش، بهشتى يا جهنّمى شود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 xml:space="preserve">) </w:t>
      </w:r>
      <w:bookmarkStart w:id="86" w:name="pg20343_246134"/>
    </w:p>
    <w:p>
      <w:pPr>
        <w:pStyle w:val="Heading5"/>
        <w:numPr>
          <w:ilvl w:val="4"/>
          <w:numId w:val="1"/>
        </w:numPr>
        <w:rPr/>
      </w:pPr>
      <w:bookmarkStart w:id="87" w:name="__RefHeading___Toc11816972_1280447820"/>
      <w:bookmarkStart w:id="88" w:name="_Toc29"/>
      <w:bookmarkEnd w:id="86"/>
      <w:bookmarkEnd w:id="87"/>
      <w:r>
        <w:rPr>
          <w:rtl w:val="true"/>
        </w:rPr>
        <w:t>نگرش شيعه به نعمت اختيار</w:t>
      </w:r>
      <w:bookmarkEnd w:id="88"/>
    </w:p>
    <w:p>
      <w:pPr>
        <w:pStyle w:val="BookText"/>
        <w:rPr/>
      </w:pPr>
      <w:r>
        <w:rPr>
          <w:rFonts w:ascii="Amiri" w:hAnsi="Amiri" w:eastAsia="Amiri" w:cs="Amiri"/>
          <w:color w:val="111111"/>
          <w:sz w:val="28"/>
          <w:sz w:val="28"/>
          <w:szCs w:val="28"/>
          <w:rtl w:val="true"/>
          <w:lang w:bidi="ar-SA"/>
        </w:rPr>
        <w:t>تا كنون بيان شد كه اختيار انسان نيز مانند ساير نعمت ها، از جانب خداوند سبحان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خلقت اختيار از طرف خداست و در عين حال، استفاده از اين نعمت خدادادى، از جانب انسان هاست و به تعبير قرآن شريف، انسان به واسطۀ انتخاب و اختيار خود، مى تواند جهان را تسخير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قرآن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چرا نمى بينيد و چرا كوردل هستيد؟ چرا توجّه به منزلت خود در پيشگاه خداوند سبحان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قدر و منزلت خويشتن را بداند؛ زيرا همۀ عالم وجود و نعمت ها، براى انسان خلق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أَسْبَغَ عَلَيْكُمْ نِعَمَهُ ظٰاهِرَةً وَ 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براى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لِنَفْسِي</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خداوند سبحان انسان را براى خود ساخته و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مى خواهد به خدا برسد، بايد اراده كند و با استفادۀ درست از نعمت اختيار، راه استكمال را بپيمايد تا به لقاء الهى دست يابد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معتقد است در كنار اينكه عقل عرفى درك مى كند انسان موجودى مختار است، اين نكته را هم مى فهمد كه اگر بنا باشد فعلى از او سر بزند، احتياج به عوامل ديگرى نيز دارد كه در اختيار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براى حيات، احتياج به جريان خود در بدن دارد و اين حركت خون در رگ ها،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حركت كردن، احتياج به قدرت و علم و شعور دارد و همۀ اين نعمت ها از جانب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او متوقّف بر آن است كه زمان باشد، مكان موجود </w:t>
      </w:r>
    </w:p>
    <w:p>
      <w:pPr>
        <w:pStyle w:val="BookText"/>
        <w:rPr/>
      </w:pPr>
      <w:r>
        <w:rPr>
          <w:rFonts w:ascii="IRNazanin" w:hAnsi="IRNazanin" w:eastAsia="IRNazanin"/>
          <w:color w:val="111111"/>
          <w:sz w:val="28"/>
          <w:sz w:val="28"/>
          <w:szCs w:val="28"/>
          <w:rtl w:val="true"/>
          <w:lang w:bidi="fa-IR"/>
        </w:rPr>
        <w:t>باشد و ديگر مقتضيات نيز وجود داشته باشد و موانع در كار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مسائل به اراده و خواست خداوند سبحان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اختيار انسان هم به اين معناست كه مى تواند پس از فراهم شدن علل گوناگون، با استفاده از جزء العلّۀ اخير و علّت تامّه، كارى را انجام دهد يا ندهد؛ مثلاً مى تواند مطالعه كند يا به سخنرانى گوش دهد يا از مجلسى بيرون برود يا جايى بنشيند و بايستد، حرف بزند يا ساكت باشد 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بايد بگوييد انتخاب و ساير نعمت ها را خدا داده است و انسان به واسطۀ انتخاب، راه تكامل را طى مى كند؛ بنابر اين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مانند معتزله و اشاعره، تفويضى يا جبرى انديشيد، شيعه مى گويد هرچه هست خداوند متعال عنايت و ايجاد كرده است، امّا چگونگى استفاده از نعمت هاى الهى،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دستگاه هاضمه و سيستم تنفّسى انسان را خداوند متعال براى حيات او خلق كرده است، ولى اينكه انسان هواى تازه و سالم استشمام كند و غذاى سالم و حلال بخورد يا از دود سيگار و موادّ مخدّر و غذاى حرام استفاده كند، بستگى به خود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انسان خودش بايد از سيستم تنفّسى و جهاز هاضمه اى كه خداوند به او داده، مراقبت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ديگر سخن، پروردگار عالم به ما گفته است مواظب باشيد از نعمت هاى من، سوء استفاده نكنيد كه اگر چنين كنيد، در هوى و هوس فرومى افتيد و در نتيجه شرّ دنيا و آخرت به شما مى رسد و اينگونه آتش جهنّم را براى خود، ايجاد و مهيّا مى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جهنّم موجود است، امّا آتش جهنّم و عذاب هاى آن را خود انسان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زنجير جهنّم را آدمى با اعمال خود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قرآن شريف، آتش سوزان جهنّم، مثل آتش دنيا نيست؛ بلكه علاوه بر اينكه پوست را مى سوزاند و گوشت و استخوان را در هم مى شكند، بر دل هم مسلّط مى شود و آن را مى سوزاند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اَلَّتِي تَطَّلِعُ عَلَى اَلْأَفْئِدَةِ‌</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اين آتش سوزنده را انسان با انتخاب خود، ايجاد كرده است؛ شاعر چه عالى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مى كارى همه ساله بنوش</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نعمت هاى بهشت نيز همين گونه است؛ اينكه قرآن كريم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همان اعمال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باغ هايى كه از رحمت پروردگار سر مى زند و </w:t>
      </w:r>
    </w:p>
    <w:p>
      <w:pPr>
        <w:pStyle w:val="BookText"/>
        <w:rPr/>
      </w:pPr>
      <w:r>
        <w:rPr>
          <w:rFonts w:ascii="IRNazanin" w:hAnsi="IRNazanin" w:eastAsia="IRNazanin"/>
          <w:color w:val="111111"/>
          <w:sz w:val="28"/>
          <w:sz w:val="28"/>
          <w:szCs w:val="28"/>
          <w:rtl w:val="true"/>
          <w:lang w:bidi="fa-IR"/>
        </w:rPr>
        <w:t>درست مى شود؛ آن درخت هاى سر به فلك كشيده و آن نعمت هاى بهشتى كه به تعبير قرآن هرچه بخواهيد در بهشت هست و آنچه نمى خواهيد در بهشت نيست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همه را خداوند خلق كرده، امّا ابزار و اسبابش، اعمال خودِ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انسانى است كه در جهنّم به مار و مور و عقرب تبديل مى شود يا در بهشت، به نعمت هاى گوناگون و لذّات مبدّل مى گردد</w:t>
      </w:r>
      <w:r>
        <w:rPr>
          <w:rFonts w:eastAsia="IRNazanin" w:cs="IRNazanin"/>
          <w:color w:val="111111"/>
          <w:sz w:val="28"/>
          <w:szCs w:val="28"/>
          <w:rtl w:val="true"/>
          <w:lang w:bidi="fa-IR"/>
        </w:rPr>
        <w:t>.</w:t>
      </w:r>
      <w:r>
        <w:rPr>
          <w:rStyle w:val="FootnoteAnchor"/>
          <w:rtl w:val="true"/>
        </w:rPr>
        <w:footnoteReference w:id="4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20343_246139"/>
      <w:bookmarkStart w:id="90" w:name="pg20343_246139"/>
      <w:bookmarkEnd w:id="90"/>
    </w:p>
    <w:p>
      <w:pPr>
        <w:pStyle w:val="Heading4"/>
        <w:numPr>
          <w:ilvl w:val="3"/>
          <w:numId w:val="1"/>
        </w:numPr>
        <w:rPr/>
      </w:pPr>
      <w:bookmarkStart w:id="91" w:name="pg20343_246139"/>
      <w:bookmarkStart w:id="92" w:name="__RefHeading___Toc11816974_1280447820"/>
      <w:bookmarkStart w:id="93" w:name="_Toc30"/>
      <w:bookmarkEnd w:id="91"/>
      <w:bookmarkEnd w:id="92"/>
      <w:r>
        <w:rPr>
          <w:rtl w:val="true"/>
        </w:rPr>
        <w:t>درس گفتار چهل و پنجم</w:t>
      </w:r>
      <w:r>
        <w:rPr>
          <w:rtl w:val="true"/>
        </w:rPr>
        <w:t xml:space="preserve">: </w:t>
      </w:r>
      <w:r>
        <w:rPr>
          <w:rtl w:val="true"/>
        </w:rPr>
        <w:t>ارتباط بين اختيار انسان و اعتقاد به توحيد افعالى</w:t>
      </w:r>
      <w:bookmarkEnd w:id="93"/>
    </w:p>
    <w:p>
      <w:pPr>
        <w:pStyle w:val="Heading5"/>
        <w:numPr>
          <w:ilvl w:val="4"/>
          <w:numId w:val="1"/>
        </w:numPr>
        <w:rPr/>
      </w:pPr>
      <w:bookmarkStart w:id="94" w:name="__RefHeading___Toc11816976_1280447820"/>
      <w:bookmarkStart w:id="95" w:name="_Toc31"/>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در گفتارهاى قبل، مشخًص شد كه انسان، موجودى مختار است و درك اين مطلب، امرى وجدانى است كه هركسى مى تواند با رجوع به درون خويش، آن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حكيمانۀ خلقت، جبر يا تفويض مطلق وجود ندارد و انسان بالجبر بايد مختار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نيز بيان شد كه موضع شيعه در قبال مسئلۀ جبر و تفويض، به تعبير روايات، به گونۀ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ابطال جبر و تفويض و نيز چگونگى اختيار انسان مشخّص گرديد، اين سؤال مطرح مى شود كه اگر انسان اختيار دارد و بايد معتقد به اختيار آدمى باشيم، پس جايگاه توحيد افعالى كجاست‌؟ به ديگر سخن، آيا اعتقاد به اختيار با توحيد افعالى سازگار و قابل جمع است‌؟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درس گفتار به تشريح اين مسئله مى پردازيم</w:t>
      </w:r>
      <w:r>
        <w:rPr>
          <w:rFonts w:eastAsia="IRNazanin" w:cs="IRNazanin"/>
          <w:color w:val="111111"/>
          <w:sz w:val="28"/>
          <w:szCs w:val="28"/>
          <w:rtl w:val="true"/>
          <w:lang w:bidi="fa-IR"/>
        </w:rPr>
        <w:t xml:space="preserve">. </w:t>
      </w:r>
      <w:bookmarkStart w:id="96" w:name="pg20343_246140"/>
    </w:p>
    <w:p>
      <w:pPr>
        <w:pStyle w:val="Heading5"/>
        <w:numPr>
          <w:ilvl w:val="4"/>
          <w:numId w:val="1"/>
        </w:numPr>
        <w:rPr/>
      </w:pPr>
      <w:bookmarkStart w:id="97" w:name="__RefHeading___Toc11816978_1280447820"/>
      <w:bookmarkStart w:id="98" w:name="_Toc32"/>
      <w:bookmarkEnd w:id="96"/>
      <w:bookmarkEnd w:id="97"/>
      <w:r>
        <w:rPr>
          <w:rtl w:val="true"/>
        </w:rPr>
        <w:t>لزوم كسب توحيد افعالى</w:t>
      </w:r>
      <w:bookmarkEnd w:id="98"/>
    </w:p>
    <w:p>
      <w:pPr>
        <w:pStyle w:val="BookText"/>
        <w:rPr/>
      </w:pPr>
      <w:r>
        <w:rPr>
          <w:rFonts w:ascii="IRNazanin" w:hAnsi="IRNazanin" w:eastAsia="IRNazanin"/>
          <w:color w:val="111111"/>
          <w:sz w:val="28"/>
          <w:sz w:val="28"/>
          <w:szCs w:val="28"/>
          <w:rtl w:val="true"/>
          <w:lang w:bidi="fa-IR"/>
        </w:rPr>
        <w:t>پيامبر اكرم صلى الله عليه وآله وسلم از ابتداى دعوت خود، همۀ انسان ها را به كلمۀ توحيد فرا خوانده و آن را شعار و پرچمى براى اسلام قرار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فلاح و رستگارى، در گرو ذكر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كلمۀ توحيد، يعنى عبارت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هرچهار قسم مهمّ از توحيد،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اوّل و به تعبيرى نوع اوّلِ 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ذاتى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واجب الوجودى به جز خداوند سبحان در جهان هستى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موجود الاّ الله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صفاتى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ذات خداوند متعال بسيط است و هيچ تركيبى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حضرت حق عين ذات اوست و علاوه بر اين، هر فضيلتى در هستى، متعلّق به خداست و از او سرچشمه مى گيرد</w:t>
      </w:r>
      <w:r>
        <w:rPr>
          <w:rFonts w:eastAsia="IRNazanin" w:cs="IRNazanin"/>
          <w:color w:val="111111"/>
          <w:sz w:val="28"/>
          <w:szCs w:val="28"/>
          <w:rtl w:val="true"/>
          <w:lang w:bidi="fa-IR"/>
        </w:rPr>
        <w:t xml:space="preserve">. </w:t>
      </w:r>
      <w:bookmarkStart w:id="99" w:name="pg20343_246141"/>
    </w:p>
    <w:p>
      <w:pPr>
        <w:pStyle w:val="BookText"/>
        <w:rPr/>
      </w:pPr>
      <w:bookmarkEnd w:id="99"/>
      <w:r>
        <w:rPr>
          <w:rFonts w:ascii="Amiri" w:hAnsi="Amiri" w:eastAsia="Amiri" w:cs="Amiri"/>
          <w:color w:val="111111"/>
          <w:sz w:val="28"/>
          <w:sz w:val="28"/>
          <w:szCs w:val="28"/>
          <w:rtl w:val="true"/>
          <w:lang w:bidi="ar-SA"/>
        </w:rPr>
        <w:t xml:space="preserve">معناى سوّم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يعنى كسى به جز خداوند سبحان، مستحق و شايستۀ عبادت نيست و در جهان، معبودى به جز خداوند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معبود الا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چهارم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مؤثّرى در عالم هستى به جز خداوند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اين معانى از توحيد، تحقّق توحيد افعالى، بسيار سخت و مشكل است، زيرا اساساً التزام عملى به اين عقيده، دشوار است؛ به همين علّت، غالب مردم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امّا به تعبير قرآن كريم مشرك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 مُشْرِكُونَ‌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شركى كه در اين آيۀ شريف مطرح شده است، به اين معناست كه افراد، توحيد افعالى ندارند؛ بنابر اين اگر كسى بخواهد مؤمن واقعى محسوب شود، بايد تأثير هر مؤثّرى در وجود را نفى كند و به جز اعتقاد قلبى، در عمل هم يگانه مؤثّر در هستى را خداوند متعال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مؤثّر فى الوجود الا الله</w:t>
      </w:r>
      <w:r>
        <w:rPr>
          <w:rFonts w:eastAsia="IRNazanin" w:cs="IRNazanin"/>
          <w:color w:val="111111"/>
          <w:sz w:val="28"/>
          <w:szCs w:val="28"/>
          <w:rtl w:val="true"/>
          <w:lang w:bidi="fa-IR"/>
        </w:rPr>
        <w:t>».</w:t>
      </w:r>
    </w:p>
    <w:p>
      <w:pPr>
        <w:pStyle w:val="Heading5"/>
        <w:numPr>
          <w:ilvl w:val="4"/>
          <w:numId w:val="1"/>
        </w:numPr>
        <w:rPr/>
      </w:pPr>
      <w:bookmarkStart w:id="100" w:name="__RefHeading___Toc11816980_1280447820"/>
      <w:bookmarkStart w:id="101" w:name="_Toc33"/>
      <w:bookmarkEnd w:id="100"/>
      <w:r>
        <w:rPr>
          <w:rtl w:val="true"/>
        </w:rPr>
        <w:t>جمع بين اختيار و توحيد افعالى</w:t>
      </w:r>
      <w:bookmarkEnd w:id="10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لزوم كسب توحيد افعالى مشخّص شد، اين مسئله رو مى نمايد كه اگر كسى به انتخاب و اختيار انسان معتقد شود، آيا اعتقاد او، با توحيد افعالى در تضاد نخواهد بود؟ به عبارت ديگر، آيا اين انديشه كه انسان همه چيز را مربوط به خدا بداند و از جهتى در اعمال خود، قائل به اختيار و انتخاب باشد، قابل جمع است‌؟ </w:t>
      </w:r>
    </w:p>
    <w:p>
      <w:pPr>
        <w:pStyle w:val="BookText"/>
        <w:rPr/>
      </w:pPr>
      <w:r>
        <w:rPr>
          <w:rFonts w:ascii="IRNazanin" w:hAnsi="IRNazanin" w:eastAsia="IRNazanin"/>
          <w:color w:val="111111"/>
          <w:sz w:val="28"/>
          <w:sz w:val="28"/>
          <w:szCs w:val="28"/>
          <w:rtl w:val="true"/>
          <w:lang w:bidi="fa-IR"/>
        </w:rPr>
        <w:t>خداوند متعال در قرآن كريم، به طرق گوناگون به مسئلۀ ارتباط توحيد افعالى و اختيار انسان پاسخ داده است و مثلاً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انسان و عملى را كه انجام مى دهد،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عبارت، يك دقّت عالى به كار رفته و آن دقّت اين است كه در همۀ موجودات، ايجاد از جانب پروردگار عالم است، امّا دربارۀ اعمال انسان، ايجاد و خلق از طرف پروردگار، با واسطه است؛ با واسطۀ ارادۀ انسان، اعمال او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واسطۀ فيض،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حرفى عرفى و 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درخت ميوه، ميوه اى مى دهد؛ امّا اين ميوه به واسطۀ آب بارانى كه خداوند فرستاده، رشد و نمو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آب باران، واسطۀ فيض پروردگار براى درخت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فيض جهان هستى، چهارده معصوم عليهم السلام هستند؛ امّا خود انسان هم در اعمالش واسطۀ فيض است؛ به عبارت ديگر، پروردگار عالم عمل ما را خلق مى كند، امّا با واسطۀ ارادۀ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نمى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وَ عَمَلكُمْ‌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بلكه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وَ مٰا تَعْمَلُونَ‌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شما به جا مى آوريد، آن را خدا خلق مى كند؛ يعنى در سلسلۀ علل، اختيار انسان خوابيده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در نماز فرموده اند هنگام بلندشدن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أَقُومُ وَ أَقْعُد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خداوند مرا نمى نشاند،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نشينم و مى ايستم، امّا حول و قوّۀ آن، يعنى همۀ انرژى هاى آن،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 و قوّۀ الهى نبود، من نه مى توانستم بنشينم و نه مى توانستم بايستم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حول و قوّه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و نشست و برخاست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 از شاهكارهاى خلقت و از جمله امتيازات انسان است و به همين دليل، ما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تعبير و تفسير كرديم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آيۀ ديگرى،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5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اين آيه، همان معناى توحيد افعالى است كه در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خَلَقَكُمْ وَ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مال خداست، حتّى ارادۀ انسان، امّا از آن جهت هم، افعال از خودِ انسان سر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فقط نفرموده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يَشٰاءَ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نسبت فعل را به انسان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w:t>
      </w:r>
      <w:r>
        <w:rPr>
          <w:rFonts w:eastAsia="IRNazanin" w:cs="IRNazanin"/>
          <w:color w:val="111111"/>
          <w:sz w:val="28"/>
          <w:szCs w:val="28"/>
          <w:rtl w:val="true"/>
          <w:lang w:bidi="fa-IR"/>
        </w:rPr>
        <w:t xml:space="preserve">). </w:t>
      </w:r>
      <w:bookmarkStart w:id="102" w:name="pg20343_246144"/>
    </w:p>
    <w:p>
      <w:pPr>
        <w:pStyle w:val="Heading5"/>
        <w:numPr>
          <w:ilvl w:val="4"/>
          <w:numId w:val="1"/>
        </w:numPr>
        <w:rPr/>
      </w:pPr>
      <w:bookmarkStart w:id="103" w:name="__RefHeading___Toc11816982_1280447820"/>
      <w:bookmarkStart w:id="104" w:name="_Toc34"/>
      <w:bookmarkEnd w:id="102"/>
      <w:bookmarkEnd w:id="103"/>
      <w:r>
        <w:rPr>
          <w:rtl w:val="true"/>
        </w:rPr>
        <w:t>نسبت افعال به خداوند و انسان</w:t>
      </w:r>
      <w:bookmarkEnd w:id="104"/>
    </w:p>
    <w:p>
      <w:pPr>
        <w:pStyle w:val="BookText"/>
        <w:rPr/>
      </w:pPr>
      <w:r>
        <w:rPr>
          <w:rFonts w:ascii="IRNazanin" w:hAnsi="IRNazanin" w:eastAsia="IRNazanin"/>
          <w:color w:val="111111"/>
          <w:sz w:val="28"/>
          <w:sz w:val="28"/>
          <w:szCs w:val="28"/>
          <w:rtl w:val="true"/>
          <w:lang w:bidi="fa-IR"/>
        </w:rPr>
        <w:t>چنان كه بيان شد، از شاهكارهاى خلقت در وجود انسان،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خالق است و همه چيز مربوط به اوست؛ امّا در انجام، انسان است كه عمل را به جا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عمل، مضطر نيست و اختيار از او سلب نمى شود، زيرا در صورت سلب اختيار، اصلاً عملى موجود نمى شود، چون علّتش موجود نيست و سلسلۀ علل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عالم، عمل را ايجاد مى كند؛ چرا كه در توحيد افعالى مى گوييم همه چيز مال خداست، ولى راجع به انسان، در سلسلۀ علل انجامِ يك عمل، اختيار انسان خوابيده است؛ همان كه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حَسَنَةٌ يَقُولُوا هٰذِهِ مِنْ عِنْدِ اَللّٰهِ وَ إِنْ تُصِبْهُمْ سَيِّئَةٌ يَقُولُوا هٰذِهِ مِنْ عِنْدِكَ قُلْ كُلٌّ مِنْ عِنْدِ اَللّٰهِ فَمٰا لِهٰؤُلاٰءِ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آيه به پيغمبر اكرم صلى الله عليه وآله وسلم است كه خداوند متعال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گويند اگر براى ما خوبى آمد و پيروز شديم، اين پيروزى از جانب خداست و اگر بدى آمد و شكست خورديم،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بگو همه چيز مال خداست؛ هم پيروزى از آن خداوند است و هم شكست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توحيد افعالى اين امر را اقتضا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مى فرمايد چرا اينگونه حرف مى زنند </w:t>
      </w:r>
    </w:p>
    <w:p>
      <w:pPr>
        <w:pStyle w:val="BookText"/>
        <w:rPr/>
      </w:pPr>
      <w:r>
        <w:rPr>
          <w:rFonts w:ascii="IRNazanin" w:hAnsi="IRNazanin" w:eastAsia="IRNazanin"/>
          <w:color w:val="111111"/>
          <w:sz w:val="28"/>
          <w:sz w:val="28"/>
          <w:szCs w:val="28"/>
          <w:rtl w:val="true"/>
          <w:lang w:bidi="fa-IR"/>
        </w:rPr>
        <w:t xml:space="preserve">وچيزى نمى فهمند؟ آنها به اقتضاى توحيد بايد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بلافاصله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 مٰا أَصٰابَكَ مِنْ سَيِّئَةٍ فَمِنْ نَفْسِكَ‌</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آنچه خوبى است از طرف خداوند سبحان است و آنچه بدى هست از طرف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دستِكم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اينكه خداوند خالق خوبى ها و خيرات و بركات است، پس هر خير و خوبى هست، از جانب اوست و بدى امرى عدمى است، يعنى انسان از خيرى كه خداوند آفريده، استفاده نكرده است و نمى شود آن را به خداوند نسبت داد؛ مانند آنكه شكست مسلمانان در جنگ احد، مربوط به خود ايشان بود و الا خداوند پيروزى داد، ولى مسلمانان براى جمع آورى غنائم، گذرگاه اصلى را رها كردند و شكست خوردند؛ بنابر اين شكست مربوط به خود افراد و پيروزى مربوط به خداست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آن است كه ادب و وفادارى اقتضا مى كند بدى ها را به كسى نسبت دهيم كه فعل را انجام مى دهد و خوبى ها را به عامل اصلى و فراهم كنندۀ سلسلۀ عوامل منتسب كنيم؛ مانند آنكه كسى به جوانى پول داده تا با آن خانه بخرد يا زن بگيرد و سعادتمند شود و اين جوان با پول او، قمار كرده و ورشكست شد، سزاوار اين است كه قماربازى را به جوان نسبت بدهيم كه از پول درست استفاده نكرده است، ولى اگر از پول براى خريد خانه و ازدواج و تشكيل زندگى استفاده كرد، سعادتمندى او را به صاحبِ پول نسبت مى دهيم و مى گوييم چه پول بابركتى بود</w:t>
      </w:r>
      <w:r>
        <w:rPr>
          <w:rFonts w:eastAsia="IRNazanin" w:cs="IRNazanin"/>
          <w:color w:val="111111"/>
          <w:sz w:val="28"/>
          <w:szCs w:val="28"/>
          <w:rtl w:val="true"/>
          <w:lang w:bidi="fa-IR"/>
        </w:rPr>
        <w:t xml:space="preserve">. </w:t>
      </w:r>
      <w:bookmarkStart w:id="105" w:name="pg20343_246146"/>
    </w:p>
    <w:p>
      <w:pPr>
        <w:pStyle w:val="BookText"/>
        <w:rPr/>
      </w:pPr>
      <w:bookmarkEnd w:id="105"/>
      <w:r>
        <w:rPr>
          <w:rFonts w:ascii="IRNazanin" w:hAnsi="IRNazanin" w:eastAsia="IRNazanin"/>
          <w:color w:val="111111"/>
          <w:sz w:val="28"/>
          <w:sz w:val="28"/>
          <w:szCs w:val="28"/>
          <w:rtl w:val="true"/>
          <w:lang w:bidi="fa-IR"/>
        </w:rPr>
        <w:t>اين معانى را استاد بزرگوار ما علامۀ طباطبايى رحمه الله در تفسير الميزان</w:t>
      </w:r>
      <w:r>
        <w:rPr>
          <w:rStyle w:val="FootnoteAnchor"/>
          <w:rtl w:val="true"/>
        </w:rPr>
        <w:footnoteReference w:id="55"/>
      </w:r>
      <w:r>
        <w:rPr>
          <w:rFonts w:ascii="IRNazanin" w:hAnsi="IRNazanin" w:eastAsia="IRNazanin"/>
          <w:color w:val="111111"/>
          <w:sz w:val="28"/>
          <w:sz w:val="28"/>
          <w:szCs w:val="28"/>
          <w:rtl w:val="true"/>
          <w:lang w:bidi="fa-IR"/>
        </w:rPr>
        <w:t>و ديگر آثارشان فرموده اند و پيش از ايشان هم امثال صدرالمتألّهين رحمه الله اين معانى را بيان كرده اند</w:t>
      </w:r>
      <w:r>
        <w:rPr>
          <w:rStyle w:val="FootnoteAnchor"/>
          <w:rtl w:val="true"/>
        </w:rPr>
        <w:footnoteReference w:id="56"/>
      </w:r>
      <w:r>
        <w:rPr>
          <w:rFonts w:ascii="Amiri" w:hAnsi="Amiri" w:eastAsia="Amiri" w:cs="Amiri"/>
          <w:color w:val="111111"/>
          <w:sz w:val="28"/>
          <w:sz w:val="28"/>
          <w:szCs w:val="28"/>
          <w:rtl w:val="true"/>
          <w:lang w:bidi="ar-SA"/>
        </w:rPr>
        <w:t>و هر دو معنا هم درست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اصل در توحيد افعالى،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وجود انسان، تصوّر و تصديق و شوق و ارادۀ و فعل او، جا و مكان و زمانى كه حيات و حضور انسان در آن است، رفع موانع و مقتضى، همه و همه مال خدا و از جانب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روايات آمده است، ده هفده معنا دارد كه در لابلاى بحث، به برخى از آنها اشاره شد و يكى از آن معانى، اين است كه در مسئلۀ اختيار، وقتى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بناى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برويم، خواه ناخواه متوجّه اختيار در انسان مى شويم و اينكه او مختار است؛ و وقتى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افعالى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برويم و اينكه همه چيز را از جانب خدا بدانيم، به اين نقطه مى رسيم كه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خَلَقَكُمْ وَ مٰا تَعْمَلُونَ‌</w:t>
      </w:r>
      <w:r>
        <w:rPr>
          <w:rFonts w:eastAsia="IRNazanin" w:cs="IRNazanin"/>
          <w:color w:val="111111"/>
          <w:sz w:val="28"/>
          <w:szCs w:val="28"/>
          <w:rtl w:val="true"/>
          <w:lang w:bidi="fa-IR"/>
        </w:rPr>
        <w:t>).</w:t>
      </w:r>
    </w:p>
    <w:p>
      <w:pPr>
        <w:pStyle w:val="Heading5"/>
        <w:numPr>
          <w:ilvl w:val="4"/>
          <w:numId w:val="1"/>
        </w:numPr>
        <w:rPr/>
      </w:pPr>
      <w:bookmarkStart w:id="106" w:name="__RefHeading___Toc11816984_1280447820"/>
      <w:bookmarkStart w:id="107" w:name="_Toc35"/>
      <w:bookmarkEnd w:id="106"/>
      <w:r>
        <w:rPr>
          <w:rtl w:val="true"/>
        </w:rPr>
        <w:t>تأمّلى بر آيات سورۀ كهف</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آخر سورۀ كهف كه به داستان موسى و خضر مرتبط مى شود، از متشابهات قرآن كريم است و كسى هم تا كنون نتوانسته معناى حقيقى آن را بيان كند؛ اميدواريم با ظهور حضرت ولى عصر عجل الله تعالى فرجه الشريف، وجوه اين آيات نيز براى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نمى دانيم كه آيا اين موسى، همان حضرت موسى عليه السلام پيغمبر اولواالعزم </w:t>
      </w:r>
    </w:p>
    <w:p>
      <w:pPr>
        <w:pStyle w:val="BookText"/>
        <w:rPr/>
      </w:pPr>
      <w:r>
        <w:rPr>
          <w:rFonts w:ascii="IRNazanin" w:hAnsi="IRNazanin" w:eastAsia="IRNazanin"/>
          <w:color w:val="111111"/>
          <w:sz w:val="28"/>
          <w:sz w:val="28"/>
          <w:szCs w:val="28"/>
          <w:rtl w:val="true"/>
          <w:lang w:bidi="fa-IR"/>
        </w:rPr>
        <w:t xml:space="preserve">است‌؟ يا آن استاد، حضرت خضر عليه السلام بوده يا كسى ديگر؟ همين اندازه مى دانيم كه يك كلاس خصوصى براى آن فرد كه موسى نام داشت، بوده است و در آن،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بلايا و منايا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زاواياى اين داستان با ظواهر شرع مطابقت نمى كند، ولى با قضا و قدر جور در مى آيد؛ چنان كه استاد بزرگوار ما حضرت امام خمينى قدس سره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مسئلۀ جبر و تفويض، مسئلۀ قضا و قدر، مسئلۀ بداء و اسرار شيعه در اين چند آيه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متشابه است، امّا اين اسرار را به خوبى حل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كلّ حال، قرآن كريم در همين داستان سورۀ كهف كه به حضرت موسى عليه السلام و حضرت خضر عليه السلام منسوب است، عباراتى مشابه آنچه در آيات سورۀ نساء بود و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كُلٌّ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 مِنْ حَسَنَةٍ فَمِنَ اَللّٰهِ وَ مٰا أَصٰابَكَ مِنْ سَيِّئَةٍ فَمِنْ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داستان، افعال را گاهى به حضرت خضر عليه السلام نسبت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 فِي اَلْبَحْرِ فَأَرَدْتُ أَنْ أَعِيبَهٰا</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گاهى فعل، هم به خداوند سبحان و هم به حضرت خضر عليه السلام نسبت داده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 كُفْراً، فَأَرَدْنٰا أَنْ يُبْدِلَهُمٰا رَبُّهُمٰا خَيْراً مِنْهُ زَكٰاةً وَ أَقْرَبَ رُحْماً</w:t>
      </w:r>
      <w:r>
        <w:rPr>
          <w:rFonts w:eastAsia="Amiri" w:cs="Amiri" w:ascii="Amiri" w:hAnsi="Amiri"/>
          <w:color w:val="111111"/>
          <w:sz w:val="28"/>
          <w:szCs w:val="28"/>
          <w:rtl w:val="true"/>
          <w:lang w:bidi="ar-SA"/>
        </w:rPr>
        <w:t>)</w:t>
      </w:r>
      <w:r>
        <w:rPr>
          <w:rStyle w:val="FootnoteAnchor"/>
          <w:rtl w:val="true"/>
        </w:rPr>
        <w:footnoteReference w:id="58"/>
      </w:r>
      <w:bookmarkStart w:id="108" w:name="pg20343_246148"/>
    </w:p>
    <w:p>
      <w:pPr>
        <w:pStyle w:val="BookText"/>
        <w:rPr/>
      </w:pPr>
      <w:bookmarkEnd w:id="108"/>
      <w:r>
        <w:rPr>
          <w:rFonts w:ascii="IRNazanin" w:hAnsi="IRNazanin" w:eastAsia="IRNazanin"/>
          <w:color w:val="111111"/>
          <w:sz w:val="28"/>
          <w:sz w:val="28"/>
          <w:szCs w:val="28"/>
          <w:rtl w:val="true"/>
          <w:lang w:bidi="fa-IR"/>
        </w:rPr>
        <w:t>گاهى هم فعل را فقط به خداوند منتسب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 وَ يَسْتَخْرِجٰا كَنزَهُمٰا رَحْمَةً مِنْ رَبِّكَ وَ مٰا فَعَلْتُهُ عَنْ أَمْرِي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اين آيات، همين محلّ بحث ماست؛ آنجا كه برحسب ظاهرِ فعل، كار بدى است، مثل سوراخ كردن كشتى، به حضرت خضر نسبت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آنجا كه به حسب ظاهر، كار خيلى خوب است و ساخت ديوار و پيدا كردن گنج و سعادت براى دو كودك يتيم است، به خداوند نسبت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فَأَرٰادَ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فرض، آنجا كه كار از يك جهت خوب است و از يك جهت بد، به هر دو نسبت داده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موارد در قرآن كريم فراوان وجود دارد كه گاهى فعلى را به خداوند نسبت مى دهند و گاهى به انسان؛ ولى طبق فرمايش استاد ما، به طور كلّى ادب اقتضا مى كند كه هميشه خوبى ها را به خداوند نسبت دهند و بدى ها را به انسان منتسب كنند</w:t>
      </w:r>
      <w:r>
        <w:rPr>
          <w:rFonts w:eastAsia="IRNazanin" w:cs="IRNazanin"/>
          <w:color w:val="111111"/>
          <w:sz w:val="28"/>
          <w:szCs w:val="28"/>
          <w:rtl w:val="true"/>
          <w:lang w:bidi="fa-IR"/>
        </w:rPr>
        <w:t>.</w:t>
      </w:r>
    </w:p>
    <w:p>
      <w:pPr>
        <w:pStyle w:val="Heading5"/>
        <w:numPr>
          <w:ilvl w:val="4"/>
          <w:numId w:val="1"/>
        </w:numPr>
        <w:rPr/>
      </w:pPr>
      <w:bookmarkStart w:id="109" w:name="__RefHeading___Toc11816986_1280447820"/>
      <w:bookmarkStart w:id="110" w:name="_Toc36"/>
      <w:bookmarkEnd w:id="109"/>
      <w:r>
        <w:rPr>
          <w:rtl w:val="true"/>
        </w:rPr>
        <w:t>پاسخ به يك شبهه</w:t>
      </w:r>
      <w:bookmarkEnd w:id="11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جبر يا اختيار انسان و ارادۀ الهى، شبهۀ مشهورى مطرح شده است كه آن را به عمر خيّام نسبت مى دهند و من تصوّر مى كنم اين شعر را به وى منتسب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ها از اين كارها مى كردند، چنان كه در زمان ما نيز چنين است و </w:t>
      </w:r>
    </w:p>
    <w:p>
      <w:pPr>
        <w:pStyle w:val="BookText"/>
        <w:rPr/>
      </w:pPr>
      <w:r>
        <w:rPr>
          <w:rFonts w:ascii="IRNazanin" w:hAnsi="IRNazanin" w:eastAsia="IRNazanin"/>
          <w:color w:val="111111"/>
          <w:sz w:val="28"/>
          <w:sz w:val="28"/>
          <w:szCs w:val="28"/>
          <w:rtl w:val="true"/>
          <w:lang w:bidi="fa-IR"/>
        </w:rPr>
        <w:t>تهمت زياد است و حتّى برخى از افراد، در نوشته هاى خود، به يكديگر تهمت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دوران نيز همينطور بوده و به نظر من، اين شعر اصلاً از عمر خيّام نيست و قطعاً او اينگونه شعر نگفته است، امّا در هر صورت، فعلاً در كتاب اشعار خيّام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اين شعر از نظر علمى، ارزش علمى ندارد، زيرا شاعر، مسئلۀ جبر را در مسئلۀ علم ازلى و پيشين الهى برده و يك مغالطه كرده و گفته من كه شراب مى خورم، خدا مى داند و اگر خدا نداند، جاهل است؛ بنابراين اگر خدا مى داند، پس شراب خوردن من جبر است، زيرا نمى شود من مخالف علم خدا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به مطالب قبلى توجّه كنيد، جوابش معلوم مى شود و جوابش اينست كه خداوند متعال مى داند كه انسان،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شراب مى خورد و با شراب خوردنش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سلسلۀ علل، اختيار خوابيده است؛ چنان كه خداوند متعال مى داند ديگرى با اختيارش، كارهاى نيك و پسنديده اى انجام مى دهد و ثواب مى برد و اعمال نيك او، به باغ و بوستان بهشتى تبديل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خوردن من حق ز ازل مى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مى شود كه انتخاب در سلسلۀ عللِ انجامِ اين فعل خوابيده است و خداوند مى داند كه او با گناهش، جهنّمى مى شود يا با اختيار و نوع انتخابش، راه بهشت را پيش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مثنوى در اينجا خيلى عالى گفته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اينكه فردا اين كنم يا آن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اختيارست اى صنم</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همچنين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آنكه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مى كارى همه ساله بنوش</w:t>
      </w:r>
    </w:p>
    <w:p>
      <w:pPr>
        <w:pStyle w:val="BookText"/>
        <w:rPr/>
      </w:pPr>
      <w:r>
        <w:rPr>
          <w:rFonts w:ascii="IRNazanin" w:hAnsi="IRNazanin" w:eastAsia="IRNazanin"/>
          <w:color w:val="111111"/>
          <w:sz w:val="28"/>
          <w:sz w:val="28"/>
          <w:szCs w:val="28"/>
          <w:rtl w:val="true"/>
          <w:lang w:bidi="fa-IR"/>
        </w:rPr>
        <w:t>يا اينكه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 انتخاب خود، كه اين نعمت انتخاب را نيز خداوند داده است، بهشتى يا جهنّمى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مى گويد مى خواهم به مسجد و محلّ عبادت بروم و چنين مى كند، بعضى اوقات نيز گرفتار هوى و هوس مى شود و مى گويد مى خواهم رو به گناه بروم و خود را به آن آلوده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نوع كار نيز، عوامل بسيارى دخيل است و دليل نهايى آن در سلسلۀ علل، انتخاب و اختيار انسان است كه تا ارادۀ آدمى نباشد، به منصۀ ظهور نخواهد رسيد</w:t>
      </w:r>
      <w:r>
        <w:rPr>
          <w:rFonts w:eastAsia="IRNazanin" w:cs="IRNazanin"/>
          <w:color w:val="111111"/>
          <w:sz w:val="28"/>
          <w:szCs w:val="28"/>
          <w:rtl w:val="true"/>
          <w:lang w:bidi="fa-IR"/>
        </w:rPr>
        <w:t xml:space="preserve">. </w:t>
      </w:r>
      <w:bookmarkStart w:id="111" w:name="pg20343_246151"/>
    </w:p>
    <w:p>
      <w:pPr>
        <w:pStyle w:val="Heading4"/>
        <w:numPr>
          <w:ilvl w:val="3"/>
          <w:numId w:val="1"/>
        </w:numPr>
        <w:rPr/>
      </w:pPr>
      <w:bookmarkStart w:id="112" w:name="__RefHeading___Toc11816988_1280447820"/>
      <w:bookmarkStart w:id="113" w:name="_Toc37"/>
      <w:bookmarkEnd w:id="111"/>
      <w:bookmarkEnd w:id="112"/>
      <w:r>
        <w:rPr>
          <w:rtl w:val="true"/>
        </w:rPr>
        <w:t>درس گفتار چهل و ششم</w:t>
      </w:r>
      <w:r>
        <w:rPr>
          <w:rtl w:val="true"/>
        </w:rPr>
        <w:t xml:space="preserve">: </w:t>
      </w:r>
      <w:r>
        <w:rPr>
          <w:rtl w:val="true"/>
        </w:rPr>
        <w:t>آيا انسان شقىّ بالفطره است يا سعيد بالفطره‌؟</w:t>
      </w:r>
      <w:bookmarkEnd w:id="113"/>
    </w:p>
    <w:p>
      <w:pPr>
        <w:pStyle w:val="Heading5"/>
        <w:numPr>
          <w:ilvl w:val="4"/>
          <w:numId w:val="1"/>
        </w:numPr>
        <w:rPr/>
      </w:pPr>
      <w:bookmarkStart w:id="114" w:name="__RefHeading___Toc11816990_1280447820"/>
      <w:bookmarkStart w:id="115" w:name="_Toc38"/>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در گفتارهاى پيشين، دربارۀ نظريات جبر و تفويض و نيز مسئلۀ اختيار انسان، مطالبى بيان شد و گفتيم كه انسان در افعال خود مجبور نيست و تفويض هم در او راه ندارد، بلكه به تعبير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اين باره با بيان مثال هايى، مطلب را روشن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گفتيم كه يكى از نعمت هاى الهى به انسان، نعمت اختيار است كه آدمى با استفاده از آن، مى تواند مراتب رشد و كمال را طى كند و به قرب الهى نائل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از چگونگى جمع بين اعتقاد به اختيار انسان و اعتقاد به توحيد افعالى سخن گفتيم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درس گفتار متعرّض اين مسئله كه در بحث جبر و تفويض مطرح شده، مى شويم كه آيا انسان فطرتاً شقى و بدبخت است يا فطرتاً سعادتمند و خوشبخت مى باشد؟ دربارۀ اين مسئله، سه ديدگاه مهم وجود دارد كه در ادامه به طرح و بررسى آنها مى پردازيم</w:t>
      </w:r>
      <w:r>
        <w:rPr>
          <w:rFonts w:eastAsia="IRNazanin" w:cs="IRNazanin"/>
          <w:color w:val="111111"/>
          <w:sz w:val="28"/>
          <w:szCs w:val="28"/>
          <w:rtl w:val="true"/>
          <w:lang w:bidi="fa-IR"/>
        </w:rPr>
        <w:t xml:space="preserve">. </w:t>
      </w:r>
      <w:bookmarkStart w:id="116" w:name="pg20343_246152"/>
    </w:p>
    <w:p>
      <w:pPr>
        <w:pStyle w:val="Heading5"/>
        <w:numPr>
          <w:ilvl w:val="4"/>
          <w:numId w:val="1"/>
        </w:numPr>
        <w:rPr/>
      </w:pPr>
      <w:bookmarkStart w:id="117" w:name="__RefHeading___Toc11816992_1280447820"/>
      <w:bookmarkStart w:id="118" w:name="_Toc39"/>
      <w:bookmarkEnd w:id="116"/>
      <w:bookmarkEnd w:id="117"/>
      <w:r>
        <w:rPr>
          <w:rtl w:val="true"/>
        </w:rPr>
        <w:t>اقوال مختلف در سعادت يا شقاوت فطرى انسان</w:t>
      </w:r>
      <w:bookmarkEnd w:id="118"/>
    </w:p>
    <w:p>
      <w:pPr>
        <w:pStyle w:val="BookText"/>
        <w:rPr/>
      </w:pPr>
      <w:r>
        <w:rPr>
          <w:rFonts w:ascii="IRNazanin" w:hAnsi="IRNazanin" w:eastAsia="IRNazanin"/>
          <w:color w:val="111111"/>
          <w:sz w:val="28"/>
          <w:sz w:val="28"/>
          <w:szCs w:val="28"/>
          <w:rtl w:val="true"/>
          <w:lang w:bidi="fa-IR"/>
        </w:rPr>
        <w:t>يكى از مسائل مهمّى كه بر جبر و تفويض مترتّب شده، اين است كه آيا انسان بالفطره شقى است و مثلاً مانند حيوانات درنده است يا اينكه بالفطره سعيد است و اگر شقاوتى براى او پيش آمد، امرى عرضى و تحميلى بر وجود اوست و ذاتىِ او چنين نيست‌؟</w:t>
      </w:r>
    </w:p>
    <w:p>
      <w:pPr>
        <w:pStyle w:val="BookText"/>
        <w:rPr/>
      </w:pPr>
      <w:r>
        <w:rPr>
          <w:rFonts w:ascii="Amiri" w:hAnsi="Amiri" w:eastAsia="Amiri" w:cs="Amiri"/>
          <w:color w:val="111111"/>
          <w:sz w:val="28"/>
          <w:sz w:val="28"/>
          <w:szCs w:val="28"/>
          <w:rtl w:val="true"/>
          <w:lang w:bidi="ar-SA"/>
        </w:rPr>
        <w:t>دربارۀ اين مسئله، هميشه سه نظر و قول مطرح بوده است</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در ميان فلاسفه و علماء و بزرگان، از پيش از ميلاد حضرت مسيح عليه السلام تا كنون، اين بوده كه گفته اند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شقاوت براى او، امرى عرضى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انسانى حيوان صفت بود، اين صفت از ذات او سرچشمه نمى گيرد و علل ديگرى موجب شده كه او، فرد بدى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w:t>
      </w:r>
    </w:p>
    <w:p>
      <w:pPr>
        <w:pStyle w:val="BookText"/>
        <w:rPr/>
      </w:pPr>
      <w:r>
        <w:rPr>
          <w:rFonts w:ascii="Amiri" w:hAnsi="Amiri" w:eastAsia="Amiri" w:cs="Amiri"/>
          <w:color w:val="111111"/>
          <w:sz w:val="28"/>
          <w:sz w:val="28"/>
          <w:szCs w:val="28"/>
          <w:rtl w:val="true"/>
          <w:lang w:bidi="ar-SA"/>
        </w:rPr>
        <w:t>ميلاد نظير افلاطون ها به اين مطلب معتقد بودند</w:t>
      </w:r>
      <w:r>
        <w:rPr>
          <w:rStyle w:val="FootnoteAnchor"/>
          <w:rtl w:val="true"/>
        </w:rPr>
        <w:footnoteReference w:id="62"/>
      </w:r>
      <w:r>
        <w:rPr>
          <w:rFonts w:ascii="IRNazanin" w:hAnsi="IRNazanin" w:eastAsia="IRNazanin"/>
          <w:color w:val="111111"/>
          <w:sz w:val="28"/>
          <w:sz w:val="28"/>
          <w:szCs w:val="28"/>
          <w:rtl w:val="true"/>
          <w:lang w:bidi="fa-IR"/>
        </w:rPr>
        <w:t>و پس از آن در زمان اسلام نيز امثال شيخ الرّئيس و صدرالمتألّهين علاوه بر قواعد فلسفى خودشان، با تمسّك به قرآن و روايات، چنين گفته 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آموزه هاى اسلامى نيز بر حسب ظاهر، همين مطلب را مى گويد و مثلاً قرآن كريم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 اَللّٰهِ اَلَّتِي فَطَرَ اَلنّٰاسَ عَلَيْهٰا</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يا در روايات معصومين عليهم السلام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يُهَوِّدَانِهِ وَ يُنَصِّرَانِهِ وَ يُمَجِّسَانِه</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قديم الايّام تعداد كمى از فلاسفه، معتقد به شقاوت انسان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فلاسفه اى به نام فلاسفۀ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خنده و گريه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كه اعتقاد داشتند انسان مثل ساير حيوانات درنده است و اساساً بيهوده به دنيا آمده و خداوند هم بى جهت آنها را به دنيا آورده و انسانى اگر هست، بالفطره شقاوتمند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ابوالعلاء معرّى، در زمان سيّد مرتضى رحمه الله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گرچه فيلسوف و دانشمند و شاعر بود، ولى نابينايى و عقدۀ ناشى از نابينايى، بر او اثر گذاشته بود و از جمله حرف هايش همين بود كه مى گفت انسان شقىّ بالفطره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وصيّت كرده بود اين شعر را روى قبر او حك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جناة أبى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جنيتُ عَلى أحدٍ</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اين قبر كسى است كه پدرش با انعقاد نطفۀ او و فراهم كردن زمينۀ به دنيا آمدنش، به او جنايت كرده است، امّا اين فرد به هيچ كسى جنايت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هيچگاه در طول عمر خود ازدواج نكرد، زيرا معتقد بود فرزنددار شدن، به اين معناست كه موجودى شقى را به جامعه تحويل دهد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البته اين ديدگاه ها در تاريخ شاذّ بوده است، امّا متأسّفانه امروزه، اين عقيده گسترده شده كه انسان شقىِّ بالفطره است و برخى، درنده خويى و قدرت طلبى و سبعيّت را جزئى از رفتار طبيعى انسان مى شمرند و انسان را مانند درنده اى مى دانند كه با قاعدۀ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غلبۀ قوى بر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در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ديدگاه، در بعضى از كشورهاى سلطه گر، روحيۀ استعمارگرى و سلطه طلبى به امرى بديهى تبديل شده و ريشۀ بسيارى از مفاسد و ظلم ها و كشتارهاى جهانى نيز در اين اصل و انديشه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دانشمندان و فلاسفه، مانند جالينوس مى گويند انسان ها در سعادت و شقاوت، متفاوتند، برخى از انسان ها شقىّ بالفطره و برخى سعيد بالفطره </w:t>
      </w:r>
      <w:bookmarkStart w:id="119" w:name="pg20343_246155"/>
    </w:p>
    <w:p>
      <w:pPr>
        <w:pStyle w:val="BookText"/>
        <w:rPr/>
      </w:pPr>
      <w:bookmarkEnd w:id="119"/>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بعضى از علماى اسلامى نيز اين سخن را گفته و با تمسّك به برخى روايات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الشَّقِيُّ مَنْ شَقِيَ فِي بَطْنِ أُمِّهِ وَ السَّعِيدُ مَنْ سَعِدَ فِي بَطْنِ أُمِّه</w:t>
      </w:r>
      <w:r>
        <w:rPr>
          <w:rFonts w:eastAsia="IRNazanin" w:cs="IRNazanin"/>
          <w:color w:val="111111"/>
          <w:sz w:val="28"/>
          <w:szCs w:val="28"/>
          <w:rtl w:val="true"/>
          <w:lang w:bidi="fa-IR"/>
        </w:rPr>
        <w:t>»</w:t>
      </w:r>
      <w:r>
        <w:rPr>
          <w:rStyle w:val="FootnoteAnchor"/>
          <w:rtl w:val="true"/>
        </w:rPr>
        <w:footnoteReference w:id="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اين سخن و مشابه آن را تكرار كرده و پذيرفته اند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20" w:name="__RefHeading___Toc11816994_1280447820"/>
      <w:bookmarkStart w:id="121" w:name="_Toc40"/>
      <w:bookmarkEnd w:id="120"/>
      <w:r>
        <w:rPr>
          <w:rtl w:val="true"/>
        </w:rPr>
        <w:t>نگاهى ديگر به مسئلۀ سعادت و شقاوت انسان</w:t>
      </w:r>
      <w:bookmarkEnd w:id="121"/>
    </w:p>
    <w:p>
      <w:pPr>
        <w:pStyle w:val="Heading6"/>
        <w:numPr>
          <w:ilvl w:val="5"/>
          <w:numId w:val="1"/>
        </w:numPr>
        <w:rPr/>
      </w:pPr>
      <w:bookmarkStart w:id="122" w:name="__RefHeading___Toc11816996_1280447820"/>
      <w:bookmarkStart w:id="123" w:name="_Toc4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به نظر ما، اين سخنان و نظرات، دقيق و كامل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موضوع شقاوتمندى فطرى يا سعادتمندى فطرى انسان را به صورت دقيق تر و مطابق با واقعيّت بررسى كنيم، لازم است پيشتر، به ساختار وجودى انسان در نظام خلقت توجّه شود</w:t>
      </w:r>
      <w:r>
        <w:rPr>
          <w:rFonts w:eastAsia="IRNazanin" w:cs="IRNazanin"/>
          <w:color w:val="111111"/>
          <w:sz w:val="28"/>
          <w:szCs w:val="28"/>
          <w:rtl w:val="true"/>
          <w:lang w:bidi="fa-IR"/>
        </w:rPr>
        <w:t>.</w:t>
      </w:r>
    </w:p>
    <w:p>
      <w:pPr>
        <w:pStyle w:val="Heading6"/>
        <w:numPr>
          <w:ilvl w:val="5"/>
          <w:numId w:val="1"/>
        </w:numPr>
        <w:rPr/>
      </w:pPr>
      <w:bookmarkStart w:id="124" w:name="__RefHeading___Toc11816998_1280447820"/>
      <w:bookmarkStart w:id="125" w:name="_Toc42"/>
      <w:bookmarkEnd w:id="124"/>
      <w:r>
        <w:rPr>
          <w:rtl w:val="true"/>
        </w:rPr>
        <w:t>ساختار متفاوتِ خلقتِ انسان در نظام هستى</w:t>
      </w:r>
      <w:bookmarkEnd w:id="125"/>
    </w:p>
    <w:p>
      <w:pPr>
        <w:pStyle w:val="BookText"/>
        <w:rPr/>
      </w:pPr>
      <w:r>
        <w:rPr>
          <w:rFonts w:ascii="Amiri" w:hAnsi="Amiri" w:eastAsia="Amiri" w:cs="Amiri"/>
          <w:color w:val="111111"/>
          <w:sz w:val="28"/>
          <w:sz w:val="28"/>
          <w:szCs w:val="28"/>
          <w:rtl w:val="true"/>
          <w:lang w:bidi="ar-SA"/>
        </w:rPr>
        <w:t>در يك نوع تقسيم بندى، موجودات به سه قِسم منقسم مى شوند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قسم از موجودات، فقط روح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معنوى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دارا هستند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جمله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 آنكه فقط بعد ملكوتى دارند و به تعبير قرآن كريم، معصوم هستند، عبادت مى كنند و فرمان خدا را مى برند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 مٰا يُؤْمَرُونَ‌</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امّا ترقّى و استكمال در وجود آنها راه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ديگر از موجودات، اصلاً بُعد معنوى ندارند و صددرصد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مانند همۀ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مانند قسم قبلى، ترقّى و تكامل ندارند و همان گونه كه ميليون ها سال قبل زندگى مى كرده اند، اكنون نيز به همان صورت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شيوۀ زيست برخى از حيوانات، با آنكه بسيار بالاست، ولى از غريزۀ آنها سرچشمه مى گيرد و تكامل تمدّنى و ترقّى در زندگى آنها وجود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سوّم از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بعد معنوى و ملكوتى و بعد مادّى و حيوانى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هم به انسان در اصطلاح حِكمى و منطقى،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يعنى از طرفى، بُعد مادّى دارد و جنس است و از طرفى بُعدى ملكوتى و روح دارد و ناطق و متفكّر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جلد اوّل از معرفت نفس هم مطرح كرديم،</w:t>
      </w:r>
      <w:r>
        <w:rPr>
          <w:rStyle w:val="FootnoteAnchor"/>
          <w:rtl w:val="true"/>
        </w:rPr>
        <w:footnoteReference w:id="74"/>
      </w:r>
      <w:r>
        <w:rPr>
          <w:rFonts w:ascii="IRNazanin" w:hAnsi="IRNazanin" w:eastAsia="IRNazanin"/>
          <w:color w:val="111111"/>
          <w:sz w:val="28"/>
          <w:sz w:val="28"/>
          <w:szCs w:val="28"/>
          <w:rtl w:val="true"/>
          <w:lang w:bidi="fa-IR"/>
        </w:rPr>
        <w:t xml:space="preserve">نحوۀ تركيب اين بعد جسمانى و روحانى را نيز احدى نمى داند و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ارتباط روح و جسم بيان شده، صرفاً نظرياتى است كه شواهدى با خود به همراه دارد؛ قرآن كريم مى فرمايد</w:t>
      </w:r>
      <w:r>
        <w:rPr>
          <w:rFonts w:eastAsia="IRNazanin" w:cs="IRNazanin"/>
          <w:color w:val="111111"/>
          <w:sz w:val="28"/>
          <w:szCs w:val="28"/>
          <w:rtl w:val="true"/>
          <w:lang w:bidi="fa-IR"/>
        </w:rPr>
        <w:t xml:space="preserve">: </w:t>
      </w:r>
      <w:bookmarkStart w:id="126" w:name="pg20343_246157"/>
    </w:p>
    <w:p>
      <w:pPr>
        <w:pStyle w:val="BookText"/>
        <w:rPr/>
      </w:pPr>
      <w:bookmarkEnd w:id="12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مردم از پيامبر اكرم صلى الله عليه وآله وسلم دربارۀ حقيقت و چيستىِ روح سؤال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 كار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و فهم انسان بدان پايه نيست كه بخواهد حقيقت آن را بفهمد يا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همين اندازه هم، انسانِ عاقل، از اثر، پى به مؤثّر مى برد</w:t>
      </w:r>
      <w:r>
        <w:rPr>
          <w:rFonts w:eastAsia="IRNazanin" w:cs="IRNazanin"/>
          <w:color w:val="111111"/>
          <w:sz w:val="28"/>
          <w:szCs w:val="28"/>
          <w:rtl w:val="true"/>
          <w:lang w:bidi="fa-IR"/>
        </w:rPr>
        <w:t>.</w:t>
      </w:r>
    </w:p>
    <w:p>
      <w:pPr>
        <w:pStyle w:val="Heading6"/>
        <w:numPr>
          <w:ilvl w:val="5"/>
          <w:numId w:val="1"/>
        </w:numPr>
        <w:rPr/>
      </w:pPr>
      <w:bookmarkStart w:id="127" w:name="__RefHeading___Toc11817000_1280447820"/>
      <w:bookmarkStart w:id="128" w:name="_Toc43"/>
      <w:bookmarkEnd w:id="127"/>
      <w:r>
        <w:rPr>
          <w:rtl w:val="true"/>
        </w:rPr>
        <w:t>تكامل انسان</w:t>
      </w:r>
      <w:bookmarkEnd w:id="128"/>
    </w:p>
    <w:p>
      <w:pPr>
        <w:pStyle w:val="BookText"/>
        <w:rPr/>
      </w:pPr>
      <w:r>
        <w:rPr>
          <w:rFonts w:ascii="IRNazanin" w:hAnsi="IRNazanin" w:eastAsia="IRNazanin"/>
          <w:color w:val="111111"/>
          <w:sz w:val="28"/>
          <w:sz w:val="28"/>
          <w:szCs w:val="28"/>
          <w:rtl w:val="true"/>
          <w:lang w:bidi="fa-IR"/>
        </w:rPr>
        <w:t>انسان از يك جهت به جبرئيل و ملائكه شباهت دارد، زيرا بعد معنوى دارد و از يك جهت به حيوانات شبيه است، زيرا بعد مادّى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كمال ها و رشد و ترقّى ها، از همين دو بعدى بودن و تركيب روح و جسم سرچشمه مى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انسان مى تواند با تعالى و رشد بعد روحانى، به مرتبه اى برسد كه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فرقى به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 امكانى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گاهى بعد مادّى را مَركَبى براى روح قرار مى دهد و در راه استكمال قرار مى گيرد؛ لذا به سوى پروردگار خود سير مى كند و با گذر از مراحل هفت گانۀ </w:t>
      </w:r>
    </w:p>
    <w:p>
      <w:pPr>
        <w:pStyle w:val="BookText"/>
        <w:rPr/>
      </w:pPr>
      <w:r>
        <w:rPr>
          <w:rFonts w:ascii="IRNazanin" w:hAnsi="IRNazanin" w:eastAsia="IRNazanin"/>
          <w:color w:val="111111"/>
          <w:sz w:val="28"/>
          <w:sz w:val="28"/>
          <w:szCs w:val="28"/>
          <w:rtl w:val="true"/>
          <w:lang w:bidi="fa-IR"/>
        </w:rPr>
        <w:t>سيروسلوك، به اين كمال خود، سرعت مى بخشد و به مقام عنداللهى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مقامى مى رسد كه مشمول خطاب و فراخوان خاصّ الهى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جهت ديگر، انسان مى تواند به سمت انحطاط و سقوط حركت كند و به جايى برسد كه به تعبير قرآن شريف، از حيوانات هم پست تر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 أُولٰئِكَ كَالْأَنْعٰامِ بَلْ هُمْ أَضَلُّ‌</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اگر كسى روح و بعد معنوى را براقى براى بعد مادى قرار دهد و با استفاده از ارادۀ خويش، مسير انحرافى را انتخاب كند، به پستى و سقوط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نيز مانند مسير كمال، نهايتى ندارد و انسان تا بى نهايت در آن پيش مى رود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حركت هاى انسانى، نيروهايى به هر دو بُعد انسان كمك مى كنند و در حقيقت كمك كار اختيار انسان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شياطين درونى و برونى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رذيله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يارى دهندگان بعدى مادى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يارى دهندگان بعد معنوى هستند</w:t>
      </w:r>
      <w:r>
        <w:rPr>
          <w:rFonts w:eastAsia="IRNazanin" w:cs="IRNazanin"/>
          <w:color w:val="111111"/>
          <w:sz w:val="28"/>
          <w:szCs w:val="28"/>
          <w:rtl w:val="true"/>
          <w:lang w:bidi="fa-IR"/>
        </w:rPr>
        <w:t>.</w:t>
      </w:r>
      <w:r>
        <w:rPr>
          <w:rStyle w:val="FootnoteAnchor"/>
          <w:rtl w:val="true"/>
        </w:rPr>
        <w:footnoteReference w:id="79"/>
      </w:r>
      <w:bookmarkStart w:id="129" w:name="pg20343_246159"/>
    </w:p>
    <w:p>
      <w:pPr>
        <w:pStyle w:val="BookText"/>
        <w:rPr/>
      </w:pPr>
      <w:bookmarkEnd w:id="129"/>
      <w:r>
        <w:rPr>
          <w:rFonts w:ascii="IRNazanin" w:hAnsi="IRNazanin" w:eastAsia="IRNazanin"/>
          <w:color w:val="111111"/>
          <w:sz w:val="28"/>
          <w:sz w:val="28"/>
          <w:szCs w:val="28"/>
          <w:rtl w:val="true"/>
          <w:lang w:bidi="fa-IR"/>
        </w:rPr>
        <w:t>البته همان گونه كه پيشتر نيز اشاره كرده ايم، قرارگرفتن در يك مسير و انجام شدن يك فعل، به علل فراوانى نياز دارد كه همگى مربوط به پروردگار مى شود، امّا در سلسلۀ علل، علّت تامّه اى هم وجود دارد كه آن، اختيار و انتخاب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در مسير سيروسلوك قرار مى گيرد، علاوه بر نياز به نعمت هاى مادّى پروردگار، توفيق هايى از جانب خداوند سبحان را نيز لازم دارد و به قول معروف، بايد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تا اينكه او متخلّق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ولى در عين حال، خواست او نيز مطرح بوده و جزء اخير علّت، اختيار و ارادۀ انسانى است كه خداوند به او عنايت كرده است</w:t>
      </w:r>
      <w:r>
        <w:rPr>
          <w:rFonts w:eastAsia="IRNazanin" w:cs="IRNazanin"/>
          <w:color w:val="111111"/>
          <w:sz w:val="28"/>
          <w:szCs w:val="28"/>
          <w:rtl w:val="true"/>
          <w:lang w:bidi="fa-IR"/>
        </w:rPr>
        <w:t>.</w:t>
      </w:r>
    </w:p>
    <w:p>
      <w:pPr>
        <w:pStyle w:val="Heading6"/>
        <w:numPr>
          <w:ilvl w:val="5"/>
          <w:numId w:val="1"/>
        </w:numPr>
        <w:rPr/>
      </w:pPr>
      <w:bookmarkStart w:id="130" w:name="__RefHeading___Toc11817002_1280447820"/>
      <w:bookmarkStart w:id="131" w:name="_Toc44"/>
      <w:bookmarkEnd w:id="130"/>
      <w:r>
        <w:rPr>
          <w:rtl w:val="true"/>
        </w:rPr>
        <w:t>قول چهارم در سعادت يا شقاوت انسان</w:t>
      </w:r>
      <w:bookmarkEnd w:id="131"/>
    </w:p>
    <w:p>
      <w:pPr>
        <w:pStyle w:val="BookText"/>
        <w:rPr/>
      </w:pPr>
      <w:r>
        <w:rPr>
          <w:rFonts w:ascii="IRNazanin" w:hAnsi="IRNazanin" w:eastAsia="IRNazanin"/>
          <w:color w:val="111111"/>
          <w:sz w:val="28"/>
          <w:sz w:val="28"/>
          <w:szCs w:val="28"/>
          <w:rtl w:val="true"/>
          <w:lang w:bidi="fa-IR"/>
        </w:rPr>
        <w:t>بنابر آنچه تا كنون مطرح شد، نظرات پيش گفته دربارۀ شقاوت يا سعادت انسان، پذيرفتنى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برخى از بزرگان و از جمله فلاسفه، انسان را مطلقاً سعيد بالفطره مى دانستند و برخى شقىّ بالفطره و گروهى ديگر هم اعتقاد داشتند بعضى از انسان ها فطرتاً سعيد و بعضى فطرتاً شقى هستند، از نظر ما، سخنى دقيق و كامل نيست؛ ما در اين زمينه، قول چهارمى را مطرح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واحدى است كه از نظر روح و بعد معنوى، سعيد بالفطره است، ولى از نظر جسم و بعد مادّى، شقىّ بالفطره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آدمى از جنبۀ معنوى،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جنبۀ مادى موجودى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زمان حيات، براى حركت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مقتضاى آفرينش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 بُراق و مَركب است، اگر با ارادۀ خود، جسم و بعد مادّى را مَركبِ روح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سيطرۀ معنويّات بر ماديات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تكامل را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پيمايد و سعادتمند مى شود و اگر روح و ابعاد معنوى خود را براى جسم و ماديّات بُراق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سيطرۀ ماديّات بر معنويّات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سقوط و تنزّل رو مى كند و شقاوتمند خواهد بود</w:t>
      </w:r>
      <w:r>
        <w:rPr>
          <w:rFonts w:eastAsia="IRNazanin" w:cs="IRNazanin"/>
          <w:color w:val="111111"/>
          <w:sz w:val="28"/>
          <w:szCs w:val="28"/>
          <w:rtl w:val="true"/>
          <w:lang w:bidi="fa-IR"/>
        </w:rPr>
        <w:t>.</w:t>
      </w:r>
      <w:r>
        <w:rPr>
          <w:rStyle w:val="FootnoteAnchor"/>
          <w:rtl w:val="true"/>
        </w:rPr>
        <w:footnoteReference w:id="80"/>
      </w:r>
      <w:bookmarkStart w:id="132" w:name="pg20343_246161"/>
    </w:p>
    <w:p>
      <w:pPr>
        <w:pStyle w:val="Heading3"/>
        <w:numPr>
          <w:ilvl w:val="2"/>
          <w:numId w:val="1"/>
        </w:numPr>
        <w:rPr/>
      </w:pPr>
      <w:bookmarkStart w:id="133" w:name="__RefHeading___Toc11817004_1280447820"/>
      <w:bookmarkStart w:id="134" w:name="_Toc45"/>
      <w:bookmarkEnd w:id="132"/>
      <w:bookmarkEnd w:id="133"/>
      <w:r>
        <w:rPr>
          <w:rtl w:val="true"/>
        </w:rPr>
        <w:t>فصل دوّم قوانين مؤثّر در انتخاب انسان</w:t>
      </w:r>
      <w:bookmarkEnd w:id="13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5" w:name="__RefHeading___Toc11817006_1280447820"/>
      <w:bookmarkStart w:id="136" w:name="_Toc46"/>
      <w:bookmarkEnd w:id="135"/>
      <w:r>
        <w:rPr>
          <w:rtl w:val="true"/>
        </w:rPr>
        <w:t>اشاره</w:t>
      </w:r>
      <w:bookmarkEnd w:id="1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343_246163"/>
      <w:bookmarkStart w:id="138" w:name="pg20343_246163"/>
      <w:bookmarkEnd w:id="138"/>
    </w:p>
    <w:p>
      <w:pPr>
        <w:pStyle w:val="Heading4"/>
        <w:numPr>
          <w:ilvl w:val="3"/>
          <w:numId w:val="1"/>
        </w:numPr>
        <w:rPr/>
      </w:pPr>
      <w:bookmarkStart w:id="139" w:name="pg20343_246163"/>
      <w:bookmarkStart w:id="140" w:name="__RefHeading___Toc11817008_1280447820"/>
      <w:bookmarkStart w:id="141" w:name="_Toc47"/>
      <w:bookmarkEnd w:id="139"/>
      <w:bookmarkEnd w:id="140"/>
      <w:r>
        <w:rPr>
          <w:rtl w:val="true"/>
        </w:rPr>
        <w:t>درس گفتار چهل و هفتم</w:t>
      </w:r>
      <w:r>
        <w:rPr>
          <w:rtl w:val="true"/>
        </w:rPr>
        <w:t xml:space="preserve">: </w:t>
      </w:r>
      <w:r>
        <w:rPr>
          <w:rtl w:val="true"/>
        </w:rPr>
        <w:t>أثر قانون وراثت در انتخاب انسان</w:t>
      </w:r>
      <w:bookmarkEnd w:id="141"/>
    </w:p>
    <w:p>
      <w:pPr>
        <w:pStyle w:val="Heading5"/>
        <w:numPr>
          <w:ilvl w:val="4"/>
          <w:numId w:val="1"/>
        </w:numPr>
        <w:rPr/>
      </w:pPr>
      <w:bookmarkStart w:id="142" w:name="__RefHeading___Toc11817010_1280447820"/>
      <w:bookmarkStart w:id="143" w:name="_Toc48"/>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در فصل پيشين بيان شد كه انسان، موجودى انتخاب گر است و نعمت بزرگى به نام نعمت انتخاب، به او داده شده است كه با استفاده از آن، مى تواند راه و سرنوشت خود را در مسير كمال يا سقوط،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مسئلۀ انتخاب گرى انسان، عوامل بسيارى دخيل است كه مجموعاً براى انتخاب هاى انسان، زمينه سازى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عوامل و قوانين، كسى را مجبور به انجام عملى نمى كند، ولى نقش پررنگى در انتخاب هاى آدمى دارد و مى تواند در سرنوشت هم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مباحث، به صورت خلاصه، به برخى از مهم ترين عوامل تأثيرگذار در انتخاب انسان، اشاره مى كنيم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تر بيان اين نكته هم لازم است كه همگان بايد مراقب تأثيرات اين قوانين باشند و بدانند به تناسب ميزان نقشى كه در اين عوامل و قوانين دارند، در انتخاب و سرنوشت ديگران، سهيم يا مقصّرند</w:t>
      </w:r>
      <w:r>
        <w:rPr>
          <w:rFonts w:eastAsia="IRNazanin" w:cs="IRNazanin"/>
          <w:color w:val="111111"/>
          <w:sz w:val="28"/>
          <w:szCs w:val="28"/>
          <w:rtl w:val="true"/>
          <w:lang w:bidi="fa-IR"/>
        </w:rPr>
        <w:t xml:space="preserve">. </w:t>
      </w:r>
      <w:bookmarkStart w:id="144" w:name="pg20343_246164"/>
    </w:p>
    <w:p>
      <w:pPr>
        <w:pStyle w:val="Heading5"/>
        <w:numPr>
          <w:ilvl w:val="4"/>
          <w:numId w:val="1"/>
        </w:numPr>
        <w:rPr/>
      </w:pPr>
      <w:bookmarkStart w:id="145" w:name="__RefHeading___Toc11817012_1280447820"/>
      <w:bookmarkStart w:id="146" w:name="_Toc49"/>
      <w:bookmarkEnd w:id="144"/>
      <w:bookmarkEnd w:id="145"/>
      <w:r>
        <w:rPr>
          <w:rtl w:val="true"/>
        </w:rPr>
        <w:t>تأثير قانون وراثت</w:t>
      </w:r>
      <w:bookmarkEnd w:id="146"/>
    </w:p>
    <w:p>
      <w:pPr>
        <w:pStyle w:val="BookText"/>
        <w:rPr/>
      </w:pPr>
      <w:r>
        <w:rPr>
          <w:rFonts w:ascii="IRNazanin" w:hAnsi="IRNazanin" w:eastAsia="IRNazanin"/>
          <w:color w:val="111111"/>
          <w:sz w:val="28"/>
          <w:sz w:val="28"/>
          <w:szCs w:val="28"/>
          <w:rtl w:val="true"/>
          <w:lang w:bidi="fa-IR"/>
        </w:rPr>
        <w:t xml:space="preserve">اوّلين قانون موثّر در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قانون، از نظر علمى و مخصوصاً علوم تجربى، يقينى است؛ مثلاً با استفاده از گروه خونى يا بررسى سلّول ها، برخى از خصوصيات و صفات نهفته در انسان را كشف مى كنند؛ امّا قطع نظر از علوم تجربى و امثال آن، فهم بسيارى از خصوصيات ارثى، امرى عرفى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مادر شايسته، معمولاً دختر شايسته تحويل جامعه مى دهد و مادر بى عفّت، معمولاً دختر و پسرش عفت و غيرت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متّقى و پدرى كه با معنويّات سروكار دارد، معمولاً فرزند شايسته تحويل مى دهد؛ امّا پدرهاى لاابالى يا فاسق و فاجر، معمولاً نمى توانند اولاد صالحى تحويل اجتماع بدهد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صفات نيز بين فرزندان و والدين ارتباط خاصّى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فرزند از لحاظ صورت ظاهرى، شبيه پدر يا مادر يا هردوى آنهاست و حتّى در </w:t>
      </w:r>
      <w:bookmarkStart w:id="147" w:name="pg20343_246165"/>
    </w:p>
    <w:p>
      <w:pPr>
        <w:pStyle w:val="BookText"/>
        <w:rPr/>
      </w:pPr>
      <w:bookmarkEnd w:id="147"/>
      <w:r>
        <w:rPr>
          <w:rFonts w:ascii="IRNazanin" w:hAnsi="IRNazanin" w:eastAsia="IRNazanin"/>
          <w:color w:val="111111"/>
          <w:sz w:val="28"/>
          <w:sz w:val="28"/>
          <w:szCs w:val="28"/>
          <w:rtl w:val="true"/>
          <w:lang w:bidi="fa-IR"/>
        </w:rPr>
        <w:t>دوره اى علم چهره شناسى فوق العاده مهم بوده و اكنون هم مهم تلقّى مى شود و با ديدن چهرۀ فرزندى، مى توان گفت پدر و مادر او چه كسانى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صفات نيز معمولاً فرزندان به والدين خود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حسود، معمولاً بچه هاى حسودى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خيرخواه و رئوف و مهربان، مادر متواضع و فهيم، معمولاً فرزندانى مانند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متكبّر، معمولاً بچّۀ متكبّر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كه محبّت دنيا در دلش رسوخ كرده و دنياپرست و رياست طلب است، معمولاً بچّه هايش، چه دختر و چه پسر، مثل پدر دنياطلب و رياست خواه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پيدا مى شود كه مادرى نمّام و سخن چين باشد، امّا فرزندش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پدرى ظالم باشد، ولى فرزندش ظلم كردن را از پدر به ارث نبرده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مجموع اين صفات كه از والدين به فرزندان منتقل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ارثى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وراثت از نظر علمى مسلّم است، از نظر روايات و آموزه هاى اسلامى نيز امر مسلّمى است و از نظر عرفى هم پذيرفته شده و يقينى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پيرزن باتجربه اى، ولو اينكه بى سواد هم باشد، وقتى به كودكى نگاه مى كند، مى گويد كه او شبيه پدر يا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عامى و بى سواد، وقتى به كودكى نگاه مى كند، مى فهمد كه شبيه پدر يا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 مسائل، به قانون وراثت مرتبط است</w:t>
      </w:r>
      <w:r>
        <w:rPr>
          <w:rFonts w:eastAsia="IRNazanin" w:cs="IRNazanin"/>
          <w:color w:val="111111"/>
          <w:sz w:val="28"/>
          <w:szCs w:val="28"/>
          <w:rtl w:val="true"/>
          <w:lang w:bidi="fa-IR"/>
        </w:rPr>
        <w:t>.</w:t>
      </w:r>
    </w:p>
    <w:p>
      <w:pPr>
        <w:pStyle w:val="Heading5"/>
        <w:numPr>
          <w:ilvl w:val="4"/>
          <w:numId w:val="1"/>
        </w:numPr>
        <w:rPr/>
      </w:pPr>
      <w:bookmarkStart w:id="148" w:name="__RefHeading___Toc11817014_1280447820"/>
      <w:bookmarkStart w:id="149" w:name="_Toc50"/>
      <w:bookmarkEnd w:id="148"/>
      <w:r>
        <w:rPr>
          <w:rtl w:val="true"/>
        </w:rPr>
        <w:t>مراقبت انسان از نقش خود در وراثت</w:t>
      </w:r>
      <w:bookmarkEnd w:id="149"/>
    </w:p>
    <w:p>
      <w:pPr>
        <w:pStyle w:val="BookText"/>
        <w:rPr/>
      </w:pPr>
      <w:r>
        <w:rPr>
          <w:rFonts w:ascii="IRNazanin" w:hAnsi="IRNazanin" w:eastAsia="IRNazanin"/>
          <w:color w:val="111111"/>
          <w:sz w:val="28"/>
          <w:sz w:val="28"/>
          <w:szCs w:val="28"/>
          <w:rtl w:val="true"/>
          <w:lang w:bidi="fa-IR"/>
        </w:rPr>
        <w:t>با توجّه به اهميّتى كه وراثت در تكوين شخصيّت دارد، انسان بايد اقلاً از دو جهت مراقب نقش خود از لحاظ اين قانون، در زندگى ديگران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تربيت فرزند؛ فرزندى كه انسان به جامعه تحويل مى دهد، بايد داراى صفات اخلاقى نيكويى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وظيفه اى فوق العاده سنگين و </w:t>
      </w:r>
    </w:p>
    <w:p>
      <w:pPr>
        <w:pStyle w:val="BookText"/>
        <w:rPr/>
      </w:pPr>
      <w:r>
        <w:rPr>
          <w:rFonts w:ascii="IRNazanin" w:hAnsi="IRNazanin" w:eastAsia="IRNazanin"/>
          <w:color w:val="111111"/>
          <w:sz w:val="28"/>
          <w:sz w:val="28"/>
          <w:szCs w:val="28"/>
          <w:rtl w:val="true"/>
          <w:lang w:bidi="fa-IR"/>
        </w:rPr>
        <w:t>حسّاس براى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فرزند صالح و شايسته به اجتماع، وظيفۀ خطيريست كه بى توجّهى به آن، خيانت به جامعه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فرزند او در جامعه صالح و شايسته باشد، بايد در ابتدا، خود فردى صالح و شايسته گردد تا به دنبال آن، زمينۀ شايستگى ها و فضائل، در فرزند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رفع رذائل، تقيّد به فضائل و رسوخ دادن آنها در دل، علاوه بر جنبۀ فردى، از نگاه وراثتى نيز تأثيرات خاصّى دارد كه مى تواند در شكل گيرى شخصيّت و انتخاب هاى فرزندان و نسل انسان،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انتخاب همسر؛ پسران جوان، بايد براى ازدواج خود، به دنبال يافتن دختر باعفّت و نجيب و دين 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دخترها نيز بايد براى خواستگار خود، ملاك هاى تقيّد به ظواهر شرع و اخلاق و حلال خورى را مدّنظر قرار دهند و الاّ به تعبير پيغمبر اكرم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بى توجّهى به دين دارى و اخلاق همسر در ازدواج، باعث مى شود طبق قانون وراثت، فرزند ناصالحى، مانند پدر يا مادر لاابالى،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بارها و بارها روى منبر مى فرمودند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 فِتْنَةٌ فِي الْأَرْضِ وَ فَسادٌ كَبِير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ازدواج ها، به دنبال اخلاق و دين برويد و الاّ اگر غير از اين باشد، بدانيد فتنه و فساد بزرگى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توجّهى به اين دستور، باعث مى شود بر اساس قانون وراثت، افراد نسل هاى بعدى، نسل ناهنجارى باشند و رذائلى همچون دنيادوستى، تكبّر، رياست طلبى، بى عفّتى و امثال اينها،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اهميّتى كه اين روايت پيغمبر اكرم صلى الله عليه وآله وسلم، دارد، ولى در جامعۀ فعلى، كمتر به آن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زنان با اينكه مقدّس و اهل مسجد و نماز جماعت هستند، وقتى مى خواهند به دنبال عروس بروند، بيشتر به دنبال ظاهر دختر و امكانات مالى و خانوادگى و شغل پدر و مانند اينها هستند، در حالى كه بايد در صدد يافتن اين حقايق باشند كه آيا دختر اهل نماز و عبادت هست يا نه‌؟ آيا نمّامى و سخن چينى دارد يا خير؟ دوستان او در مدرسه و دانشگاه چه كسانى هستند و با چه افرادى رفت وآمد دارد؟ و نظاير اين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معمولاً به فكر ظواهر طرف مقابل هستند، امّا بررسى اخلاق و دين دارى در كار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وقتى خواستگار مى آيد، پدر و مادر دختر، يكى از اوّلين حرف هايى كه مى زنند اينست كه آيا پسر كار ثابت و پردرآمد دارد؟ آيا خانه و ماشين و سرمايه و امكانات دارد؟ اگر جواب منفى باشد، ازدواج سر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مى فرمايند اين روش و منش غلط است؛ بلكه ابتدا ببينيد صفات رذيله و صفات حسنۀ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دختر يا پسر، عفّت و نجابت دارند يا خير؟ آيا دختر اهل چادر و اهل عفاف است يا نه‌؟ با چه كسانى رفت وآمد مى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متأسّفانه اين حرف ها مطرح نيست و بسيارى از مردم، فقط در دنيا فرورفته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مى فرمايند وقتى ازدواج ها چنين شد، فتنه و فساد بزرگ در جوامع انسانى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فقط در دنيا و ماديات رفتيم، خواه ناخواه پسر و دخترمان هم مثل </w:t>
      </w:r>
    </w:p>
    <w:p>
      <w:pPr>
        <w:pStyle w:val="BookText"/>
        <w:rPr/>
      </w:pPr>
      <w:r>
        <w:rPr>
          <w:rFonts w:ascii="IRNazanin" w:hAnsi="IRNazanin" w:eastAsia="IRNazanin"/>
          <w:color w:val="111111"/>
          <w:sz w:val="28"/>
          <w:sz w:val="28"/>
          <w:szCs w:val="28"/>
          <w:rtl w:val="true"/>
          <w:lang w:bidi="fa-IR"/>
        </w:rPr>
        <w:t>خودمان دنياپرست مى شوند و وقتى دنياپرست شدند، همه چيز را فداى دنيا مى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محبّت دنيا و ذخائر مادى و امثال اينها، بالاترين خطرهاست و الان مسئلۀ ازدواج، به خاطر فرورفتن در مسائل مادّى، معضل فوق العاده مشكلى شده است كه فكر دربارۀ آن، خواب را از چشمان آدمى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اين مشكلات كمتر بود و در مثل زمان پيامبر، اصلاً نبود، زيرا حضرت مى فرمودند كه دخترها را بايد زود شوهر دهيد و معمولاً دخترها نه ساله و ده ساله و پسرها پانزده شانزده ساله ازدواج مى كردند و ازدواج خيلى پاك و پاكيزه و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با ايجاد موانع مختلف، وضعيّت اسفناكى در مسئلۀ ازدواج به وجود آمده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اكرم صلى الله عليه وآله وسلم هزار و چهارصد سال قبل زنگ خطر را زده اند كه اگر حرفم را نشنويد خيلى خطر و فتنه پيدا مى شود، اگر ملاك در انتخاب همسر، چيزهايى غير از تديّن و اخلاق باشد، دختر و پسرها در خانه مى مانند و دختر و پسرها بى عفت و بى غيرت مى شوند و مصائب فراوانى رخ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توجّه به قانون وراثت ضربه بخورد، وضعيّت ما به اينجا مى رسد كه مصيبت هايى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نكاح سفيد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شود؛ يعنى يك پسر و دختر با هم خانه اى مى خرند يا اجاره مى كنند و مدّتى با هم هستند و بعد هم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مصيبت هايى است كه از بى توجّهى به اثرات قانون وراثت ناشى مى شود</w:t>
      </w:r>
      <w:r>
        <w:rPr>
          <w:rFonts w:eastAsia="IRNazanin" w:cs="IRNazanin"/>
          <w:color w:val="111111"/>
          <w:sz w:val="28"/>
          <w:szCs w:val="28"/>
          <w:rtl w:val="true"/>
          <w:lang w:bidi="fa-IR"/>
        </w:rPr>
        <w:t xml:space="preserve">. </w:t>
      </w:r>
      <w:bookmarkStart w:id="150" w:name="pg20343_246169"/>
    </w:p>
    <w:p>
      <w:pPr>
        <w:pStyle w:val="Heading5"/>
        <w:numPr>
          <w:ilvl w:val="4"/>
          <w:numId w:val="1"/>
        </w:numPr>
        <w:rPr/>
      </w:pPr>
      <w:bookmarkStart w:id="151" w:name="__RefHeading___Toc11817016_1280447820"/>
      <w:bookmarkStart w:id="152" w:name="_Toc51"/>
      <w:bookmarkEnd w:id="150"/>
      <w:bookmarkEnd w:id="151"/>
      <w:r>
        <w:rPr>
          <w:rtl w:val="true"/>
        </w:rPr>
        <w:t>نمونه اى از تأثير مثبت وراثت</w:t>
      </w:r>
      <w:bookmarkEnd w:id="152"/>
    </w:p>
    <w:p>
      <w:pPr>
        <w:pStyle w:val="BookText"/>
        <w:rPr/>
      </w:pPr>
      <w:r>
        <w:rPr>
          <w:rFonts w:ascii="IRNazanin" w:hAnsi="IRNazanin" w:eastAsia="IRNazanin"/>
          <w:color w:val="111111"/>
          <w:sz w:val="28"/>
          <w:sz w:val="28"/>
          <w:szCs w:val="28"/>
          <w:rtl w:val="true"/>
          <w:lang w:bidi="fa-IR"/>
        </w:rPr>
        <w:t xml:space="preserve">آنچه ازدواج را ثمربخش و موفّق مى كند، توجّه به مثل اين روايات پيغمبر اكرم صلى الله عليه وآله وسلم است كه ملاك را در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كاشف الغطاء رحمه الله يكى از مراجع بزرگ تقليد است كه وقتى مرحوم صاحب جواهر رحمه الله در مباحث فقهىِ خود و نقل قول ها، به اسم ايشان مى رسند،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ياد مى كنند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روزى مرحوم كاشف الغطاء رحمه الله متوجّه شد كه دخترش به ازدواج تمايل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درس آمد، خطاب به شاگردان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دارم كه وقت ازدواج اوست، اگر يك طلبۀ متديّن و درس خوانى باشد، دخترم را به او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طلبه اى به نام محمّدتقى بلند شد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او فرمود بعد از درس به خانۀ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طلبۀ جوان به خانۀ مرحوم كاشف الغطاء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از او سؤال كرد چه دارى‌؟ گفت به جز اين چند كتاب،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پيش دختر آمد و گفت من برايت دامادى پيدا كرده ام كه دين و اخلاق دارد و خوب درس مى خواند و متديّن است، آيا حاضرى با او ازدواج كنى‌؟ دختر ساكت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حضرت زهرا عليها السلام، با سكوت جواب مثبت داد و با اقتدا به ايشان، اخلاق و تديّن داماد را در نظر گرفت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كاشف الغطاء به اين طلبه، يعنى آقا شيخ محمدتقى مسجدشاهى گفتند ما يك اطاق داريم و اين اطاق را احتياج نداريم؛ همين اطاق را آماده مى كنم كه </w:t>
      </w:r>
    </w:p>
    <w:p>
      <w:pPr>
        <w:pStyle w:val="BookText"/>
        <w:rPr/>
      </w:pPr>
      <w:r>
        <w:rPr>
          <w:rFonts w:ascii="Amiri" w:hAnsi="Amiri" w:eastAsia="Amiri" w:cs="Amiri"/>
          <w:color w:val="111111"/>
          <w:sz w:val="28"/>
          <w:sz w:val="28"/>
          <w:szCs w:val="28"/>
          <w:rtl w:val="true"/>
          <w:lang w:bidi="ar-SA"/>
        </w:rPr>
        <w:t>حجله و خانۀ شما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جهيزيه به اندازۀ ضرورت تهيه كردند و مهريه را هم مهريۀ حضرت زهرا عليها السلام قرار دادند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طلبۀ جوان، همان شيخ محمدتقى مسجدشاهى، جدّ بزرگ خاندان نجفى مسجدشاهى است كه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كتابش يكى از مهم ترين متون علمى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ازدواج ساده و مبارك، چندين نسل شايسته و عالى درآمد كه از نظر علمى، دويست سال مجتهدان والامقامى تحويل جامعه دادند و از لحاظ قدرت و تموّل مادّى هم بسيار متمكّن شدند؛ به گونه اى كه نقل شده است روزى شخصى پيش ظلّ‌السّلطان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 وقت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 و حاجتى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ظلّ‌السّلطان نانجيب گفته بود چرا پيش من آمده اى‌؟ اگر علم مى خواهى به مسجدشاه برو و اگر پول مى خواهى به مسجدشاه برو و اگر زور مى خواهى به مسجدشاه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گذشت و ايثار و فداكارىِ كاشف الغطاء و يك انتخاب خالصانۀ عروس و داماد، آنگاه قانون وراثتش اين مى شود كه بزرگانى مانند حاج آقا نورالله نجفى رحمه الله تحويل جامعه بدهند؛ علمايى كه نسل بعد نسل، نه تنها براى اصفهان، بلكه براى عالم تشيّع، افتخار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راستى كسى كه با خدا باشد و براى خدا كارى را انجام دهد، خداوند سبحان نيز با اوست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انتخاب هاى خود، دين و اخلاق را در نظر بگيريد، بدانيد كه وراثت مؤثّر است و نتيجۀ ازدواج هم عالى درمى آيد و زوجين عاقبت به خير مى شوند، امّا اگر چنين نباشد، از طريق وراثت، نسل انسان به انحراف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اختيار در انتخاب را فراموش نكنيد، ولى بدانيد وراثت، زمينه ساز انتخاب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پدر و مادر است كه براى ازدواج فرزندان خود، و در حقيقت براى مراقبت از نقش خود در قانون وراثت، تا آنجا كه مى توانند، زمينه سازى كنند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20343_246173"/>
      <w:bookmarkStart w:id="154" w:name="pg20343_246173"/>
      <w:bookmarkEnd w:id="154"/>
    </w:p>
    <w:p>
      <w:pPr>
        <w:pStyle w:val="Heading4"/>
        <w:numPr>
          <w:ilvl w:val="3"/>
          <w:numId w:val="1"/>
        </w:numPr>
        <w:rPr/>
      </w:pPr>
      <w:bookmarkStart w:id="155" w:name="pg20343_246173"/>
      <w:bookmarkStart w:id="156" w:name="__RefHeading___Toc11817018_1280447820"/>
      <w:bookmarkStart w:id="157" w:name="_Toc52"/>
      <w:bookmarkEnd w:id="155"/>
      <w:bookmarkEnd w:id="156"/>
      <w:r>
        <w:rPr>
          <w:rtl w:val="true"/>
        </w:rPr>
        <w:t>درس گفتار چهل و هشتم</w:t>
      </w:r>
      <w:r>
        <w:rPr>
          <w:rtl w:val="true"/>
        </w:rPr>
        <w:t xml:space="preserve">: </w:t>
      </w:r>
      <w:r>
        <w:rPr>
          <w:rtl w:val="true"/>
        </w:rPr>
        <w:t xml:space="preserve">نقش دوست در انتخاب انسان </w:t>
      </w:r>
      <w:r>
        <w:rPr>
          <w:rtl w:val="true"/>
        </w:rPr>
        <w:t>(</w:t>
      </w:r>
      <w:r>
        <w:rPr/>
        <w:t>1</w:t>
      </w:r>
      <w:r>
        <w:rPr>
          <w:rtl w:val="true"/>
        </w:rPr>
        <w:t>)</w:t>
      </w:r>
      <w:bookmarkEnd w:id="157"/>
    </w:p>
    <w:p>
      <w:pPr>
        <w:pStyle w:val="Heading5"/>
        <w:numPr>
          <w:ilvl w:val="4"/>
          <w:numId w:val="1"/>
        </w:numPr>
        <w:rPr/>
      </w:pPr>
      <w:bookmarkStart w:id="158" w:name="__RefHeading___Toc11817020_1280447820"/>
      <w:bookmarkStart w:id="159" w:name="_Toc53"/>
      <w:bookmarkEnd w:id="158"/>
      <w:r>
        <w:rPr>
          <w:rtl w:val="true"/>
        </w:rPr>
        <w:t>اشاره</w:t>
      </w:r>
      <w:bookmarkEnd w:id="159"/>
    </w:p>
    <w:p>
      <w:pPr>
        <w:pStyle w:val="BookText"/>
        <w:rPr/>
      </w:pPr>
      <w:r>
        <w:rPr>
          <w:rFonts w:ascii="Amiri" w:hAnsi="Amiri" w:eastAsia="Amiri" w:cs="Amiri"/>
          <w:color w:val="111111"/>
          <w:sz w:val="28"/>
          <w:sz w:val="28"/>
          <w:szCs w:val="28"/>
          <w:rtl w:val="true"/>
          <w:lang w:bidi="ar-SA"/>
        </w:rPr>
        <w:t>انسان با انتخاب خود، مى تواند سعادتمند يا شقاوتمند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هَدَيْنٰاهُ اَلسَّبِيلَ إِمّٰا شٰاكِراً وَ إِمّٰا كَفُوراً</w:t>
      </w:r>
    </w:p>
    <w:p>
      <w:pPr>
        <w:pStyle w:val="BookText"/>
        <w:rPr/>
      </w:pPr>
      <w:r>
        <w:rPr>
          <w:rFonts w:ascii="IRNazanin" w:hAnsi="IRNazanin" w:eastAsia="IRNazanin"/>
          <w:color w:val="111111"/>
          <w:sz w:val="28"/>
          <w:sz w:val="28"/>
          <w:szCs w:val="28"/>
          <w:rtl w:val="true"/>
          <w:lang w:bidi="fa-IR"/>
        </w:rPr>
        <w:t>جبرى در انتخاب انسان نيست؛ امّا چند قانون وجود دارد كه در انتخاب انسان اثر مى گذارد؛ در حالى كه او را مجبور نمى كند، امّا مى تواند در نوع انتخاب، جدّا ايفاى نقش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قانون، قانون وراثت بود كه در درس گفتار گذشته، به آن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گرچه امرى الزام آور براى آدمى نيست، امّا مى تواند بر انتخاب هاى انسان مؤثّر باشد؛ لذا هر فردى بايد از جهت انتخاب همسر و نيز تربيت فرزند، به قانون وراثت توجّه داشته باشد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قانون، قانون رفاقت ها، همنشينى ها و دوستى هاست كه در اين درس گفتار به آن مى پردازيم</w:t>
      </w:r>
      <w:r>
        <w:rPr>
          <w:rFonts w:eastAsia="IRNazanin" w:cs="IRNazanin"/>
          <w:color w:val="111111"/>
          <w:sz w:val="28"/>
          <w:szCs w:val="28"/>
          <w:rtl w:val="true"/>
          <w:lang w:bidi="fa-IR"/>
        </w:rPr>
        <w:t xml:space="preserve">. </w:t>
      </w:r>
      <w:bookmarkStart w:id="160" w:name="pg20343_246174"/>
    </w:p>
    <w:p>
      <w:pPr>
        <w:pStyle w:val="Heading5"/>
        <w:numPr>
          <w:ilvl w:val="4"/>
          <w:numId w:val="1"/>
        </w:numPr>
        <w:rPr/>
      </w:pPr>
      <w:bookmarkStart w:id="161" w:name="__RefHeading___Toc11817022_1280447820"/>
      <w:bookmarkStart w:id="162" w:name="_Toc54"/>
      <w:bookmarkEnd w:id="160"/>
      <w:bookmarkEnd w:id="161"/>
      <w:r>
        <w:rPr>
          <w:rtl w:val="true"/>
        </w:rPr>
        <w:t>انسان موجودى اجتماعى</w:t>
      </w:r>
      <w:bookmarkEnd w:id="162"/>
    </w:p>
    <w:p>
      <w:pPr>
        <w:pStyle w:val="BookText"/>
        <w:rPr/>
      </w:pPr>
      <w:r>
        <w:rPr>
          <w:rFonts w:ascii="IRNazanin" w:hAnsi="IRNazanin" w:eastAsia="IRNazanin"/>
          <w:color w:val="111111"/>
          <w:sz w:val="28"/>
          <w:sz w:val="28"/>
          <w:szCs w:val="28"/>
          <w:rtl w:val="true"/>
          <w:lang w:bidi="fa-IR"/>
        </w:rPr>
        <w:t xml:space="preserve">قانون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همزيستى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ها و رفاقت هاى انسان، در انتخاب هاى او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رفاقت، اثرگذارى بيشترى نسبت به بحث قانون وراثت در انتخاب هاى انسان دارد و لذا بايد صددرصد مواظب آن باشيم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موجودى مدنيٌبالطبع است؛ يعنى بايد اجتماعى زندگى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حيوان ها مثل مورچه و زنبور عسل و موريانه كه تمدّنى دارند، به صورت غريزى بايد با يكديگر و به صورت جمعيتى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هم براى كمال و براى سعادت دنيا و آخرتش، بايد به صورت جمعى زندگى كند؛ لذا مى گويند انسان مدنيٌبالطبع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زندگيش، زندگى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ناخواه در اين زندگى اجتماعى، قضيۀ رفاقت ها و مراوده ها جلو مى آيد؛ مثلاً دونفردر مدرسه با </w:t>
      </w:r>
    </w:p>
    <w:p>
      <w:pPr>
        <w:pStyle w:val="BookText"/>
        <w:rPr/>
      </w:pPr>
      <w:r>
        <w:rPr>
          <w:rFonts w:ascii="IRNazanin" w:hAnsi="IRNazanin" w:eastAsia="IRNazanin"/>
          <w:color w:val="111111"/>
          <w:sz w:val="28"/>
          <w:sz w:val="28"/>
          <w:szCs w:val="28"/>
          <w:rtl w:val="true"/>
          <w:lang w:bidi="fa-IR"/>
        </w:rPr>
        <w:t>هم دوست مى شوند يا دو نفر در اداره يا بازار با هم، همكار و دوست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رفت وآمد پيدا مى كنند و كم كم با هم صحبت و مشاوره دارند و بالاخره از نظرات يكديگر استفاده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انسان ها چنين هستند و اسلام عزيز هم اين امر را امضا كرده و در مقابل، رهبانيت را رد كرده است و كسى مثلاً بخواهد باديه نشين شود و در بيابان زندگى كند، اسلام مى گويد اين نمى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مثلاً كسى براى بهشت و آخرتش عابد و زاهد و مسلمان شود و در يك غارى زندگى كند، اسلام مى گويد اين هم نمى شود؛ بلكه بايد مردانه در اجتماع زندگى كنيد و دين را در اجتماع احيا نموده و با نظارت ملّى، يعنى امربه معروف و نهى ازمنكر، ديگران را به خوبى ها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همين گونه كه به فكر آخرت خود هست، بايد به فكر دنيايش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امام صادق عليه السلام، كسى كه دنيايش را فداى آخرت كند يا آخرتش را فداى دنيا كند، شيعه و مسلمان نيست</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انسان بايد علاوه بر آخرت، به فكر معيشت دنيا و زندگى رفاهى هم باشد و اين انديشه، كم كم به رفاقت و همنشينى با ساير افراد اجتماع مى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رفاقتِ فردى يا جمعى، همان مدنىّ‌الطبع بودن انسانى است كه اسلام روى آن پافشارى دارد و دستور مى دهد كه انسان ها در اجتماع باشند، امّا در عين حال، مواظب دين و ايمان خود هم باشند؛ در اجتماع رفت وآمد كنند و تا مى توانند خدمتگزار خلق </w:t>
      </w:r>
      <w:bookmarkStart w:id="163" w:name="pg20343_246176"/>
    </w:p>
    <w:p>
      <w:pPr>
        <w:pStyle w:val="BookText"/>
        <w:rPr/>
      </w:pPr>
      <w:bookmarkEnd w:id="163"/>
      <w:r>
        <w:rPr>
          <w:rFonts w:ascii="IRNazanin" w:hAnsi="IRNazanin" w:eastAsia="IRNazanin"/>
          <w:color w:val="111111"/>
          <w:sz w:val="28"/>
          <w:sz w:val="28"/>
          <w:szCs w:val="28"/>
          <w:rtl w:val="true"/>
          <w:lang w:bidi="fa-IR"/>
        </w:rPr>
        <w:t>خدا هم باشند؛ در اجتماع براى اينكه دنياى آبادى پيدا كنند، كار و تلاش و كوشش نمايند، امّا به فكر ديگران هم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رَزَقْنٰاهُمْ يُنْفِقُونَ‌</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اسلام از مسلمانان مى خواهد كه با هم دوستى و رفاقت داشته باشند و از عقل يكديگر استفاده كنند؛ به اين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عقلى درونى داريم كه به سعادت ما فرمان مى دهد و از شقاوت ما جلوگيرى مى كند؛ امّا علاوه بر اين، دوستان، رفقا، بزرگترها و افرادى كه با آنها مشورت مى كنيم، به منزلۀ عقل منفصل ما هستند كه اسلام دستور مى دهد از اين عقل منفصل هم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 با ديگران مشورت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 رفيقى پيدا كنيد كه بتوانيد با او درددل كنيد، دين خود را به و بگوييد و از دين و اخلاق او بهره ببريد</w:t>
      </w:r>
      <w:r>
        <w:rPr>
          <w:rFonts w:eastAsia="IRNazanin" w:cs="IRNazanin"/>
          <w:color w:val="111111"/>
          <w:sz w:val="28"/>
          <w:szCs w:val="28"/>
          <w:rtl w:val="true"/>
          <w:lang w:bidi="fa-IR"/>
        </w:rPr>
        <w:t>.</w:t>
      </w:r>
    </w:p>
    <w:p>
      <w:pPr>
        <w:pStyle w:val="Heading5"/>
        <w:numPr>
          <w:ilvl w:val="4"/>
          <w:numId w:val="1"/>
        </w:numPr>
        <w:rPr/>
      </w:pPr>
      <w:bookmarkStart w:id="164" w:name="__RefHeading___Toc11817024_1280447820"/>
      <w:bookmarkStart w:id="165" w:name="_Toc55"/>
      <w:bookmarkEnd w:id="164"/>
      <w:r>
        <w:rPr>
          <w:rtl w:val="true"/>
        </w:rPr>
        <w:t>حسرت و ندامت انسان در اثر دوستى هاى غلط</w:t>
      </w:r>
      <w:bookmarkEnd w:id="165"/>
    </w:p>
    <w:p>
      <w:pPr>
        <w:pStyle w:val="BookText"/>
        <w:rPr/>
      </w:pPr>
      <w:r>
        <w:rPr>
          <w:rFonts w:ascii="IRNazanin" w:hAnsi="IRNazanin" w:eastAsia="IRNazanin"/>
          <w:color w:val="111111"/>
          <w:sz w:val="28"/>
          <w:sz w:val="28"/>
          <w:szCs w:val="28"/>
          <w:rtl w:val="true"/>
          <w:lang w:bidi="fa-IR"/>
        </w:rPr>
        <w:t>هرچه اسلام بر يافتن دوست و همراه مناسب تأكيد دارد، در مقابل، مسلمانان را از دوست و رفيق بد،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مراقب دوستانى كه انتخاب مى كند،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رفيق بد، آدمى را نابود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شعرى هست كه انصافاً خيلى عاليست و شاعر، مفهوم آن را از قرآن و روايات گرفته است و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ذات پاك 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بِه مار بد از يار بد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مار بد جانى ستاند از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بد آرد سوى نار مقيم</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بدتر از مار زهرآگين، دوستِ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بد، بدتر از هر درنده و ميكروب سرطانى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خداى نكرده بيمارى سرطان پيدا كند، حدّاكثر آن ميكروب سرطان او را مى كشد، امّا اگر رفيق بد پيدا كند، مخصوصاً اگر رفيق بد، شيطان منش هم باشد، ناگهان مى بينيم آبروى اين فرد صالح و شايسته را مى برد، دين و اعتقادش را فاسد مى گرداند و خلاصه او را در دنيا و آخرت نابود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مدنيٌبالطبع، بايد با ديگران زندگى كند و دوستان خود را از بين بهترين ها انتخاب نمايد و از فكر آنها هم استفاده كند، ولى در همين حال، بايد مواظب باشد دچار رفيق و دوست بد نشود كه اين دوست، انسان را به زمين مى زند و دين و دنياى او را نابود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اين باره آيه اى دارد كه از آن شعرى كه بيان كردم، رساتر است و زنگ خطر مى زند؛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 يٰا لَيْتَنِي اِتَّخَذْتُ مَعَ اَلرَّسُولِ سَبِيلاً، 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w:t>
      </w:r>
      <w:r>
        <w:rPr>
          <w:rStyle w:val="FootnoteAnchor"/>
          <w:rtl w:val="true"/>
        </w:rPr>
        <w:footnoteReference w:id="9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افراد در روز قيامت، پشت دست خود را مى 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وقتى كار اشتباهى كرده باشد و پشيمان شود، لب مى گزد يا پشت دستش را مى 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افراد در قيامت با پشيمانى مى گويند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فلانى نشست و برخاست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با فلانى همكار و همسو و هم كسب نبودم و حتّى زن مى گويد كاش اين شوهر لاابالى را نداشتم يا شوهر مى گويد كاش اين زن لاابالى و بى عفّت را نمى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اى كاش دوست بد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رفيق بد چه به سرم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يا قرآن مى فرمايد اين رفيق بد،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ابليسى، بدتر، دوست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شيطان برون و شيطان درون و شيطان جنّى و انسى داريم و از همۀ شياطين بدتر، رفيق و مونس بد و همكار بد و همكلاسى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هوى و هوس درونى بدتر، رفيق بد است؛ زيرا بدى او، تأثير عجيبى روى انسان و رفتار و كردار او مى گذارد و علاوه بر اينكه عباداتش را مى گيرد، به طور ناخودآگاه با كارها و اعمال خود، اين فرد را به فسق و فجور و بدجنسى وامى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اى كه بيان شد، ذيلى هم دارد و نمى دانم آيا اين ذيل به صدر مى خورد يا مستقل است، به هرحال قرآن پس از بيان آن حسرت و ندامت و پشت دست گزيدن،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قَوْمِي اِتَّخَذُوا هٰذَا اَلْقُرْآنَ مَهْجُوراً</w:t>
      </w:r>
      <w:r>
        <w:rPr>
          <w:rFonts w:eastAsia="Amiri" w:cs="Amiri" w:ascii="Amiri" w:hAnsi="Amiri"/>
          <w:color w:val="111111"/>
          <w:sz w:val="28"/>
          <w:szCs w:val="28"/>
          <w:rtl w:val="true"/>
          <w:lang w:bidi="ar-SA"/>
        </w:rPr>
        <w:t>)</w:t>
      </w:r>
      <w:r>
        <w:rPr>
          <w:rStyle w:val="FootnoteAnchor"/>
          <w:rtl w:val="true"/>
        </w:rPr>
        <w:footnoteReference w:id="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صلى الله عليه وآله وسلم كه مظهر رحمت و عطوفت الهى است، نفرين مى كند و مى فرمايد كه خداوندا از اينها كه دين و قرآن مرا زير پا گذاشتند، بازخواست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آيه ذيل آيات قبل باشد، معلوم است كه تأكيد مى كند كه ما بايد مواظب باشيم در آخرت مورد نفرين پيغمبر اكرم صلى الله عليه وآله وسلم قرار نگيريم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مورد نفرين </w:t>
      </w:r>
      <w:bookmarkStart w:id="166" w:name="pg20343_246179"/>
    </w:p>
    <w:p>
      <w:pPr>
        <w:pStyle w:val="BookText"/>
        <w:rPr/>
      </w:pPr>
      <w:bookmarkEnd w:id="166"/>
      <w:r>
        <w:rPr>
          <w:rFonts w:ascii="IRNazanin" w:hAnsi="IRNazanin" w:eastAsia="IRNazanin"/>
          <w:color w:val="111111"/>
          <w:sz w:val="28"/>
          <w:sz w:val="28"/>
          <w:szCs w:val="28"/>
          <w:rtl w:val="true"/>
          <w:lang w:bidi="fa-IR"/>
        </w:rPr>
        <w:t>پيامبر واقع مى شود كه مونس و هم نشين بد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صدر آيه هم، فرد 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و معلوم مى شود آتش جهنّمى را كه خودش افروخته، مى بيند و در حقيقت زير دود و هُرم جهنّم مى 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 لَمْ أَتَّخِذْ فُلاٰناً خَلِيلاً، لَقَدْ أَضَلَّنِي عَنِ اَلذِّكْرِ بَعْدَ إِذْ جٰاءَنِي وَ كٰانَ اَلشَّيْطٰانُ لِلْإِنْسٰانِ خَذُولاً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خود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مسلمان خوبى بودم، چرا الان دود و هُرم جهنّم دارم‌؟ بعد خودش پاسخ خود را مى دهد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من از رفيق بد</w:t>
      </w:r>
      <w:r>
        <w:rPr>
          <w:rFonts w:eastAsia="IRNazanin" w:cs="IRNazanin"/>
          <w:color w:val="111111"/>
          <w:sz w:val="28"/>
          <w:szCs w:val="28"/>
          <w:rtl w:val="true"/>
          <w:lang w:bidi="fa-IR"/>
        </w:rPr>
        <w:t>!</w:t>
      </w:r>
    </w:p>
    <w:p>
      <w:pPr>
        <w:pStyle w:val="Heading5"/>
        <w:numPr>
          <w:ilvl w:val="4"/>
          <w:numId w:val="1"/>
        </w:numPr>
        <w:rPr/>
      </w:pPr>
      <w:bookmarkStart w:id="167" w:name="__RefHeading___Toc11817026_1280447820"/>
      <w:bookmarkStart w:id="168" w:name="_Toc56"/>
      <w:bookmarkEnd w:id="167"/>
      <w:r>
        <w:rPr>
          <w:rtl w:val="true"/>
        </w:rPr>
        <w:t>پناه بردن به خداوند از شرّ دوست بد</w:t>
      </w:r>
      <w:bookmarkEnd w:id="168"/>
    </w:p>
    <w:p>
      <w:pPr>
        <w:pStyle w:val="BookText"/>
        <w:rPr/>
      </w:pPr>
      <w:r>
        <w:rPr>
          <w:rFonts w:ascii="IRNazanin" w:hAnsi="IRNazanin" w:eastAsia="IRNazanin"/>
          <w:color w:val="111111"/>
          <w:sz w:val="28"/>
          <w:sz w:val="28"/>
          <w:szCs w:val="28"/>
          <w:rtl w:val="true"/>
          <w:lang w:bidi="fa-IR"/>
        </w:rPr>
        <w:t xml:space="preserve">در بين سوره هاى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سوره هاى كافرون، توحيد، فلق و ناس، از اهميّت خاصّى برخوردارند و بايد به صورت مداوم قرائت شوند و به معانى آن هم توجّه داشت، زيرا هركدام مفاهيم و معارف ويژه اى را بيان مى كنند؛ جوان ها و مخصوصاً خانم ها اين سوره ها را زياد بخوانند و به خانواده و فرزندان سفارش كنيد كه وقتى از خانه بيرون مى آيند اين چهارقل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چهار قُل براى اينكه خداوند متعال حافظ خودتان و دينتان و حافظ فرزندان و خانواده و اموالتان باشد، بسيار مؤثّر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ميان اين سوره ها، آنچه فعلا مورد بحث ماست، دو سورۀ آخر قرآن كريم، يعنى سوره هاى فلق و ناس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نكات دقيقى كه در اين دو سوره، بايد مورد توجّه و مداقّه قرار گيرد، اين است كه در سورۀ فلق، از شرّ چند چيز، يك مرتبه به خداوند متعال پناه برده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اَلْفَلَقِ‌، مِنْ شَرِّ مٰا خَلَقَ‌، وَ مِنْ شَرِّ غٰاسِقٍ إِذٰا وَقَبَ‌، وَ مِنْ شَرِّ اَلنَّفّٰاثٰاتِ فِي اَلْعُقَدِ، وَ مِنْ شَرِّ حٰاسِدٍ إِذٰا حَسَدَ</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بگو پناه مى برم به خدا از شرّ چند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مردم ناباب و افراد بد؛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غريزۀ جنسى تحريك شود كه به راستى در آن وقت، بدبختى ها ايجاد مى كند؛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زنِ بى عفّتى، با عشوه گرى و خودنمايى، خودش را جلوه دهد؛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حسود وقتى حسادتش گل كند كه اين حسادت، مى تواند باعث شود قابيل، هابيل را بكشد و برادران يوسف عليه السلام، او را در چاه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فلق، از اين چهار موضوع خيلى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علماى اخلاق نيز مباحث فراوانى دربارۀ آن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به خداوند پناه برده شده است؛ امّا در سورۀ ناس، از يك مسئله، سه مرتبه به خداوند پناه برده شده است و اين امر نشان مى دهد كه آن يك مسئله، از اين چهار موضوع، مهم تر و حساس تر است و راحت تر مى تواند انسان را به سقوط بكشاند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 بِرَبِّ اَلنّٰاسِ‌، مَلِكِ اَلنّٰاسِ‌، إِلٰهِ اَلنّٰاسِ‌</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خدايا پناه مى برم به تو؛ خدايا پناه مى برم به تو؛ خدايا پناه مى برم به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از آن كسى كه براى فريب من، وسوسه مى كند تا بتواند مرا فريب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اَلَّذِي يُوَسْوِسُ فِي صُدُورِ اَلنّٰاسِ‌</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حرف هاى به ظاهر خوبى مى گويد، امّا درون حرف ها و سخنان او، زهرآگين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متذكّر مى شود كه اين خنّاس، به ابليس، يعنى شيطان جنّى خلاصه نمى شود و فقط او منظور نيست، بلكه هم از جنّيان است و هم از انسان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يك دوست بد، از شيطان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 وسوسه از طرف رفيق بد، دنيا و آخرت انسان را به تباهى مى كشد</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20343_246183"/>
      <w:bookmarkStart w:id="170" w:name="pg20343_246183"/>
      <w:bookmarkEnd w:id="170"/>
    </w:p>
    <w:p>
      <w:pPr>
        <w:pStyle w:val="Heading4"/>
        <w:numPr>
          <w:ilvl w:val="3"/>
          <w:numId w:val="1"/>
        </w:numPr>
        <w:rPr/>
      </w:pPr>
      <w:bookmarkStart w:id="171" w:name="pg20343_246183"/>
      <w:bookmarkStart w:id="172" w:name="__RefHeading___Toc11817028_1280447820"/>
      <w:bookmarkStart w:id="173" w:name="_Toc57"/>
      <w:bookmarkEnd w:id="171"/>
      <w:bookmarkEnd w:id="172"/>
      <w:r>
        <w:rPr>
          <w:rtl w:val="true"/>
        </w:rPr>
        <w:t>درس گفتار چهل و نهم</w:t>
      </w:r>
      <w:r>
        <w:rPr>
          <w:rtl w:val="true"/>
        </w:rPr>
        <w:t xml:space="preserve">: </w:t>
      </w:r>
      <w:r>
        <w:rPr>
          <w:rtl w:val="true"/>
        </w:rPr>
        <w:t xml:space="preserve">نقش دوست در انتخاب انسان </w:t>
      </w:r>
      <w:r>
        <w:rPr>
          <w:rtl w:val="true"/>
        </w:rPr>
        <w:t>(</w:t>
      </w:r>
      <w:r>
        <w:rPr/>
        <w:t>2</w:t>
      </w:r>
      <w:r>
        <w:rPr>
          <w:rtl w:val="true"/>
        </w:rPr>
        <w:t>)</w:t>
      </w:r>
      <w:bookmarkEnd w:id="173"/>
    </w:p>
    <w:p>
      <w:pPr>
        <w:pStyle w:val="Heading5"/>
        <w:numPr>
          <w:ilvl w:val="4"/>
          <w:numId w:val="1"/>
        </w:numPr>
        <w:rPr/>
      </w:pPr>
      <w:bookmarkStart w:id="174" w:name="__RefHeading___Toc11817030_1280447820"/>
      <w:bookmarkStart w:id="175" w:name="_Toc58"/>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در درس گفتار پيشين، دربارۀ دوّمين قانون مؤثّر در انتخاب، يعنى قانون رفاقت ها، همنشينى ها و دوستى ها مطالبى بيان شد و عنوان كرديم كه اوّلاً انسان موجودى اجتماعى است و ناگزير است با ديگران دوستى و مراوده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دوستى هاى ناپسند، به شدّت موجب حسرت و ندامت انسان در دنيا و آخرت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وَيْلَتىٰ لَيْتَنِي لَمْ أَتَّخِذْ فُلاٰناً خَلِيلاً،</w:t>
      </w:r>
    </w:p>
    <w:p>
      <w:pPr>
        <w:pStyle w:val="BookText"/>
        <w:rPr/>
      </w:pPr>
      <w:r>
        <w:rPr>
          <w:rFonts w:ascii="Amiri" w:hAnsi="Amiri" w:eastAsia="Amiri" w:cs="Amiri"/>
          <w:color w:val="111111"/>
          <w:sz w:val="28"/>
          <w:sz w:val="28"/>
          <w:szCs w:val="28"/>
          <w:rtl w:val="true"/>
          <w:lang w:bidi="ar-SA"/>
        </w:rPr>
        <w:t>لَقَدْ أَضَلَّنِي عَنِ اَلذِّكْرِ بَعْدَ إِذْ جٰاءَنِي</w:t>
      </w:r>
    </w:p>
    <w:p>
      <w:pPr>
        <w:pStyle w:val="BookText"/>
        <w:rPr/>
      </w:pPr>
      <w:r>
        <w:rPr>
          <w:rFonts w:ascii="IRNazanin" w:hAnsi="IRNazanin" w:eastAsia="IRNazanin"/>
          <w:color w:val="111111"/>
          <w:sz w:val="28"/>
          <w:sz w:val="28"/>
          <w:szCs w:val="28"/>
          <w:rtl w:val="true"/>
          <w:lang w:bidi="fa-IR"/>
        </w:rPr>
        <w:t>لذا قرآن كريم توجّه ويژه اى به اين مسئله كرده و در سورۀ ناس، چهار مرتبه از شرّ دوست بد، به خداوند پناه برده شده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اهميّتى كه دوستى ها در انتخاب انسان دارد، در اين درس گفتار به بيان نمونه هايى ازتأثيرات دوست بد در سرنوشت مى پردازيم</w:t>
      </w:r>
      <w:r>
        <w:rPr>
          <w:rFonts w:eastAsia="IRNazanin" w:cs="IRNazanin"/>
          <w:color w:val="111111"/>
          <w:sz w:val="28"/>
          <w:szCs w:val="28"/>
          <w:rtl w:val="true"/>
          <w:lang w:bidi="fa-IR"/>
        </w:rPr>
        <w:t xml:space="preserve">. </w:t>
      </w:r>
      <w:bookmarkStart w:id="176" w:name="pg20343_246184"/>
    </w:p>
    <w:p>
      <w:pPr>
        <w:pStyle w:val="Heading5"/>
        <w:numPr>
          <w:ilvl w:val="4"/>
          <w:numId w:val="1"/>
        </w:numPr>
        <w:rPr/>
      </w:pPr>
      <w:bookmarkStart w:id="177" w:name="__RefHeading___Toc11817032_1280447820"/>
      <w:bookmarkStart w:id="178" w:name="_Toc59"/>
      <w:bookmarkEnd w:id="176"/>
      <w:bookmarkEnd w:id="177"/>
      <w:r>
        <w:rPr>
          <w:rtl w:val="true"/>
        </w:rPr>
        <w:t>نهى قرآن كريم از دوستى هاى غلط</w:t>
      </w:r>
      <w:bookmarkEnd w:id="178"/>
    </w:p>
    <w:p>
      <w:pPr>
        <w:pStyle w:val="BookText"/>
        <w:rPr/>
      </w:pPr>
      <w:r>
        <w:rPr>
          <w:rFonts w:ascii="IRNazanin" w:hAnsi="IRNazanin" w:eastAsia="IRNazanin"/>
          <w:color w:val="111111"/>
          <w:sz w:val="28"/>
          <w:sz w:val="28"/>
          <w:szCs w:val="28"/>
          <w:rtl w:val="true"/>
          <w:lang w:bidi="fa-IR"/>
        </w:rPr>
        <w:t>انتخاب دوست خوب يا دوست ناباب، اعمّ از دوستان خانوادگى يا دوستان مدرسه و دانشگاه، به سختى در سرنوشت و انتخاب هاى انسان، مؤثّر است و گاهى يك دوستى غلط، عواقب جبران ناپذيرى را براى افراد و خانواده ها و اجتماع در پى خواهد داشت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متأسّفانه نه تنها توجّه لازم، به گزينش دوست خوب نمى شود، بلكه بدتر از آن، دوستى هاى بين دختران و پسران رواج بسيارى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اين نوع دوستى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مى فرمايد مرد شايسته آنست كه زنا نمى كند و دوست دختر هم ندارد؛ زن شايسته آنست كه زنا نمى دهد و دوست پسر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اندازه اى بزرگ است كه قرآن شريف، زنا و رفيق بازى دختر و پسر را كنار يكديگر گذاشته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وَ لاٰ مُتَّخِذٰاتِ أَخْدٰانٍ‌</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 وَ لاٰ مُتَّخِذِي أَخْدٰانٍ‌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راجع به زن ها و هم راجع به مردها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دخترها و پسرها اگر به مدرسه و دانشگاه نروند، نمى شود و اگر بروند، اين وضعيّتى است كه امروزه در مراكز آموزشى يا خيابان ها شاهديم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وقتى صحبت از دانشگاه هاى تك جنسيتى مى كنيم، بسيارى از افراد يا سايت ها موضع گيرى مى كنند، در حالى كه لزوم و ضرورت آن، امرى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قضيۀ موبايل ها و تلفن هاى همراه هم به آتش دوستى هاى دختر و پسر،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در كوچه و خيابان، وقت و بى وقت، شب و روز، با گوشى هاى خود و در اينترنت، مشغول بازى و گفتگو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رسانه ها هم خراب است؛ ماهواره ها كه به شدّت به روابط دختران و پسران دامن مى زنند و شهوات آنها را تحريك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همگى از مصاديق دوست بد در زمان فعلى است كه عليرغم نهى دين و قرآن و عقل، امروزه رواج فراوانى هم يافته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وضعيّت مراودات اجتماعى زنان و مردان، هيچكدام به دين اسلام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مى خوانيم كه حضرت زهرا عليها السلام نزد پيغمبر اكرم صلى الله عليه وآله وسلم نشسته بودند و ابن مكتوم كه شخص نابينايى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خوبى بود، ولى سرزده </w:t>
      </w:r>
      <w:bookmarkStart w:id="179" w:name="pg20343_246186"/>
    </w:p>
    <w:p>
      <w:pPr>
        <w:pStyle w:val="BookText"/>
        <w:rPr/>
      </w:pPr>
      <w:bookmarkEnd w:id="179"/>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وارد شد، حضرت زهرا عليها السلام بلند شدند و از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ابن مكتوم است و نابيناست؛ حضرت زهرا عليها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كور است و مرا نمى بيند، امّا من كه چشم دارم</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بسيارى از مجالس مختلط كه تحت عناوين مهمانى فاميلى و خودمانى و امثال اينها رواج يافته است، پايه گذار دوستى ها و روابط خطرناكى است كه مفاسد بزرگى را نيز در بر دارد و مى تواند سرنوشت عدّه اى را تحت تأثير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وضعيّتِ كنونى جامعه و خيابان ها، آن است كه اسلام و تشيع مى خواهد؟ آيا اين نوع از دوستى ها و مجالست ها، باعث نمى شود انسان با انتخاب هايش، به سقوط كشيده شود؟</w:t>
      </w:r>
    </w:p>
    <w:p>
      <w:pPr>
        <w:pStyle w:val="Heading5"/>
        <w:numPr>
          <w:ilvl w:val="4"/>
          <w:numId w:val="1"/>
        </w:numPr>
        <w:rPr/>
      </w:pPr>
      <w:bookmarkStart w:id="180" w:name="__RefHeading___Toc11817034_1280447820"/>
      <w:bookmarkStart w:id="181" w:name="_Toc60"/>
      <w:bookmarkEnd w:id="180"/>
      <w:r>
        <w:rPr>
          <w:rtl w:val="true"/>
        </w:rPr>
        <w:t>نمونه هايى از تأثير دوست بد، در انتخاب</w:t>
      </w:r>
      <w:bookmarkEnd w:id="181"/>
    </w:p>
    <w:p>
      <w:pPr>
        <w:pStyle w:val="Heading6"/>
        <w:numPr>
          <w:ilvl w:val="5"/>
          <w:numId w:val="1"/>
        </w:numPr>
        <w:rPr/>
      </w:pPr>
      <w:bookmarkStart w:id="182" w:name="__RefHeading___Toc11817036_1280447820"/>
      <w:bookmarkStart w:id="183" w:name="_Toc61"/>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افراد بسيارى را سراغ دارم كه به ظواهر شرع تقيّد ويژه اى داشته و حتّى مروّج دين بودند؛ در مجالس معمولاً راجع به تشيّع و نظام و روحانيّت صحبت مى كردند و از آنها دفاع مى نمودند؛ امّا نشست و برخاست ايشان با اشخاص لاابالى و فاسق و فاجر و آدم هاى نفوذى، كارشان را به آنجا رساند كه منكر همۀ اعتقادات قبلى خود شدند و عاقبت در جرگۀ منافقين هم درآمدند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تنبّه و هشيارى بيشتر نسبت به اهميّت مسئله، در ادامه به نمونه هايى از تأثير دوست و همنشين نامناسب، در زندگى افراد اشاره مى كنيم</w:t>
      </w:r>
      <w:r>
        <w:rPr>
          <w:rFonts w:eastAsia="IRNazanin" w:cs="IRNazanin"/>
          <w:color w:val="111111"/>
          <w:sz w:val="28"/>
          <w:szCs w:val="28"/>
          <w:rtl w:val="true"/>
          <w:lang w:bidi="fa-IR"/>
        </w:rPr>
        <w:t xml:space="preserve">. </w:t>
      </w:r>
      <w:bookmarkStart w:id="184" w:name="pg20343_246187"/>
    </w:p>
    <w:p>
      <w:pPr>
        <w:pStyle w:val="Heading6"/>
        <w:numPr>
          <w:ilvl w:val="5"/>
          <w:numId w:val="1"/>
        </w:numPr>
        <w:rPr/>
      </w:pPr>
      <w:bookmarkStart w:id="185" w:name="__RefHeading___Toc11817038_1280447820"/>
      <w:bookmarkStart w:id="186" w:name="_Toc62"/>
      <w:bookmarkEnd w:id="184"/>
      <w:bookmarkEnd w:id="185"/>
      <w:r>
        <w:rPr>
          <w:rtl w:val="true"/>
        </w:rPr>
        <w:t>الف</w:t>
      </w:r>
      <w:r>
        <w:rPr>
          <w:rtl w:val="true"/>
        </w:rPr>
        <w:t xml:space="preserve">) </w:t>
      </w:r>
      <w:r>
        <w:rPr>
          <w:rtl w:val="true"/>
        </w:rPr>
        <w:t>عاقبت شوم نجاشىِ شاعر</w:t>
      </w:r>
      <w:bookmarkEnd w:id="186"/>
    </w:p>
    <w:p>
      <w:pPr>
        <w:pStyle w:val="BookText"/>
        <w:rPr/>
      </w:pPr>
      <w:r>
        <w:rPr>
          <w:rFonts w:ascii="IRNazanin" w:hAnsi="IRNazanin" w:eastAsia="IRNazanin"/>
          <w:color w:val="111111"/>
          <w:sz w:val="28"/>
          <w:sz w:val="28"/>
          <w:szCs w:val="28"/>
          <w:rtl w:val="true"/>
          <w:lang w:bidi="fa-IR"/>
        </w:rPr>
        <w:t>نجاشى يكى از خواص اميرالمؤمنين عليه السلام و فرد شاعرى بود كه براى اميرالمؤمنين عليه السلام هم خيلى شعر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دچار رفيق بد شد و اين رفاقت، نابودش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نجاشى در ماه مبارك رمضان، قبل از ظهر به مسجد مى رفت تا قرآن بخواند و مهيّا شود تا اميرالمؤمنين عليه السلام بيايند و نماز جماعت بخواند و بعد هم پاى منبر حضرت، موعظه گوش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راه، به دوست نابابى برخورد كرد و در حقيقت شيطان انسى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خيلى با هم گرم گرفتند و شيطان انسى در وسط حرف ها، نيش خودش را زد و گفت شراب ناب دارم و گوسفندى هم كباب كرده ام، بيا به خانه برويم و شراب به تو بدهم و گوشت برّه را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نجاشى وحشت كرد و گفت ماه رمضان است و روزه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دوستش گفت ماه رمضان رو به اتمام است و حالا هم كه وقت نماز نيست، اكنون بيا به خانه برويم و مقدارى با هم حرف مى زنيم و موقع نماز به مسجد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را به درون خانه كشاند و آنگاه وسوسه شروع شد كه مثلاً خدا ارحم الراحمين است و گناهان بزرگ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امروز را بخور و بعد كفّاره مى دهى و قضايش را مى گيرى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وسوسه انگيزى كرد و بالاخره اين بدبخت را گول زد تا اينكه شراب را خورد و بعد هم بره را جلو آورد و ناهار خورد و مستى گل كرد و آن مستى بى آبرويى به بار آورد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اميرالمؤمنين عليه السلام خبر دادند كه نجاشى شراب خورده و مست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فرمودند او را بياورند و در ميان مردم، حدّ الهى را بر او جارى كردند و هشتاد تازيانه به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هم او را احضار كردند و بيست تازيانۀ ديگر به او زدند و فرمودند اين هم به خاطر حرمت شكنى ماه رمضان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نجاشى كه توقّع چنين برخورد سختى را نداشت، خيلى برايش سنگين درآمد؛ زيرا آبرويش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پيش تر مدافع اميرالمؤمنين عليه السلام بود، توقّع داشت حضرت از تعزير او صرف نظر كنند و پيش ديگران، آبرويش را نبرند، امّا وقتى حدود الهى پيش بيايد، آنگاه عليست و عدالت و قاطعيتش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قضيه تمام شد؛ امّا بالاخره رفيق بد، نجاشى را بدبخت كرد و از اميرالمؤمنين عليه السلام قهر كرد و به شام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اينكه به شام برسد، به معاويه گفتند نجاشى از اميرالمؤمنين عليه السلام قهر كرده و به 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اين فرد هم شخصيّت اجتماعى داشته و هم از نظر دينى خيلى بالا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او را دعوت كرد و مراسم خيلى مفصّلى هم براى خيرمقدم و احترام به شخصيتش برپا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 و محترمين شام هم در جلسه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صرف غذا، معاويه مى خواست از موقعيّت سوء استفاده كند، لذا به او گفت ببين چگونه على آبرويت را برد و من اينگونه به تو آبرو دادم، حال بلند شو و همين مطلب را براى همگان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برافروخته شد و گفت تو خيال مى كنى من از اميرالمؤمنين عليه السلام فرار كرده ام‌؟ من از على فرار نكردم؛ بلكه عدل على را نتوانستم بپذيرم و به سوى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تقصير دارم كه از عدل على فرار كرده و رو به ظلم تو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خجالت زده و ساكت شد؛ بعد هم شام را خوردند و جلسه متفرّق شد</w:t>
      </w:r>
      <w:r>
        <w:rPr>
          <w:rFonts w:eastAsia="IRNazanin" w:cs="IRNazanin"/>
          <w:color w:val="111111"/>
          <w:sz w:val="28"/>
          <w:szCs w:val="28"/>
          <w:rtl w:val="true"/>
          <w:lang w:bidi="fa-IR"/>
        </w:rPr>
        <w:t>.</w:t>
      </w:r>
      <w:r>
        <w:rPr>
          <w:rStyle w:val="FootnoteAnchor"/>
          <w:rtl w:val="true"/>
        </w:rPr>
        <w:footnoteReference w:id="99"/>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اين واقعه معلوم است، اينكه رفيق بد، نجاشىِ معتقد به على عليه السلام را شراب خور مى كند و آنچه درس براى ما مى شود، اينكه مراوده و دوستى با افراد </w:t>
      </w:r>
      <w:bookmarkStart w:id="187" w:name="pg20343_246189"/>
    </w:p>
    <w:p>
      <w:pPr>
        <w:pStyle w:val="BookText"/>
        <w:rPr/>
      </w:pPr>
      <w:bookmarkEnd w:id="187"/>
      <w:r>
        <w:rPr>
          <w:rFonts w:ascii="IRNazanin" w:hAnsi="IRNazanin" w:eastAsia="IRNazanin"/>
          <w:color w:val="111111"/>
          <w:sz w:val="28"/>
          <w:sz w:val="28"/>
          <w:szCs w:val="28"/>
          <w:rtl w:val="true"/>
          <w:lang w:bidi="fa-IR"/>
        </w:rPr>
        <w:t>بدجنس و حقّه باز و متقلّب، انسان را بدبخت و بيچاره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بالاتر، پيغمبر اكرم صلى الله عليه وآله وسلم و نيز ساير معصومين عليهم السلام مى فرمودند مواظب باشيد دختر به چه كسى مى دهيد، اگر دختر را به ازدواج فرد فاسق و فاجر درآورديد، بدانيد كه دختر را بدبخت كرده ايد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مواظب باشيد پسرى كه مى خواهد ازدواج كند، اگر در طايفه و خانوادۀ فاسق و فاجر برود، اين پسر ولو مقدّس باشد، امّا تقدّسش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عكس آن هم صادق است، يعنى اگر يك داماد لاابالى در زندگى و خانواده اى بيايد، زندگى آنها را تباه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عروس بى عفّت به خانواده اى وارد شود، اهل آن را به بى عفّتى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ها سخنان و دستورات ائمّۀ طاهرين عليهم السلام و قرآن كريم است كه به تجربه هم اثبات شده است</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11817040_1280447820"/>
      <w:bookmarkStart w:id="189" w:name="_Toc63"/>
      <w:bookmarkEnd w:id="188"/>
      <w:r>
        <w:rPr>
          <w:rtl w:val="true"/>
        </w:rPr>
        <w:t>ب</w:t>
      </w:r>
      <w:r>
        <w:rPr>
          <w:rtl w:val="true"/>
        </w:rPr>
        <w:t xml:space="preserve">) </w:t>
      </w:r>
      <w:r>
        <w:rPr>
          <w:rtl w:val="true"/>
        </w:rPr>
        <w:t>عاقبت مراوده با نمّام و سخن چين</w:t>
      </w:r>
      <w:bookmarkEnd w:id="18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غزالى در احياء العلوم، در باب سخن چينى، بعد از اينكه مقدارى دربارۀ نمّامى و سخن چينى صحبت مى كند، قصّه اى را هم نقل مى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براى خريدن غلام به بازار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فروش غلامى را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ارزان قيمت است و دليل ارزان قيمتى او نيز اين است كه فقط يك صفت بد دارد و اين صفت او، نمّامى و سخن چينى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فريب ارزانى را خورد و غلام را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به خانه آورد و كم كم او را با محيط و خانه و اهل آن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غلام، دروغى كه موجب برانگيختن حسّ زنانگى زنان مى شود، به خانمِ 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نشسته اى كه شوهرت مى خواهد زنِ دوّم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مقدّماتش را هم آماده كرده و به زودى همسر ديگرى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زن حسّاس است و آوردن اسم زن دوّم، از آوردن اسم شيطان در نزد برخى خانم ها خيلى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كنم‌؟ غلام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دوايى دارم كه راهگشاست و بايد با استفاده از آن، زن دوّم را نزد شوهرت بى ارزش كنى و شوهرت را به او بدبين نمايى؛ فقط لازم است دو مو از زير ريش شوهرت به من بدهى و من كار را درست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خانم را تحريك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نزد آقاى خانه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نشسته اى كه زن تو رفيقى پيدا كرده و تصميم دارد تو را بكشد و با دوست خود ازدواج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ندارى امروز خودت را به خواب بزن آنگاه حقيقت معلوم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با آن عِرق مردانگى خوابيد و منتظر ماند تا ببيند چه اتّفاقى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ديد زن با يك چاقو به او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يكدفعه بلند شد و چاقو را گرفت و زن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طايفۀ زن هم آمدند و او را به خاطر قصاص،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طايفۀ مرد با طايفۀ زن به جان هم ريختند و كُشت وكشتارى به خاطر يك نمّامى و سخن چينى، به راه افتاد</w:t>
      </w:r>
      <w:r>
        <w:rPr>
          <w:rFonts w:eastAsia="IRNazanin" w:cs="IRNazanin"/>
          <w:color w:val="111111"/>
          <w:sz w:val="28"/>
          <w:szCs w:val="28"/>
          <w:rtl w:val="true"/>
          <w:lang w:bidi="fa-IR"/>
        </w:rPr>
        <w:t>.</w:t>
      </w:r>
      <w:r>
        <w:rPr>
          <w:rStyle w:val="FootnoteAnchor"/>
          <w:rtl w:val="true"/>
        </w:rPr>
        <w:footnoteReference w:id="101"/>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وسواس خنّاس نه تنها يك انسان را به سقوط مى كشاند، بلكه بعضى اوقات، مى تواند خانواده يا قبيله يا شهر يا مملكتى را به هم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 ناگهان مثل صهيونيست ها براى سعودى ها مى شود كه امروزه با وسوسه گرى، مسلمان ها را به جان هم انداخته اند و امثال سعودى ها را تحريك كرده اند تا كشور مسلمان يمن را به خاك و خون و نابودى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كه نقطۀ سياهى در تاريخ براى عربستان شد</w:t>
      </w:r>
      <w:r>
        <w:rPr>
          <w:rFonts w:eastAsia="IRNazanin" w:cs="IRNazanin"/>
          <w:color w:val="111111"/>
          <w:sz w:val="28"/>
          <w:szCs w:val="28"/>
          <w:rtl w:val="true"/>
          <w:lang w:bidi="fa-IR"/>
        </w:rPr>
        <w:t xml:space="preserve">. </w:t>
      </w:r>
      <w:bookmarkStart w:id="190" w:name="pg20343_246191"/>
    </w:p>
    <w:p>
      <w:pPr>
        <w:pStyle w:val="Heading6"/>
        <w:numPr>
          <w:ilvl w:val="5"/>
          <w:numId w:val="1"/>
        </w:numPr>
        <w:rPr/>
      </w:pPr>
      <w:bookmarkStart w:id="191" w:name="__RefHeading___Toc11817042_1280447820"/>
      <w:bookmarkStart w:id="192" w:name="_Toc64"/>
      <w:bookmarkEnd w:id="190"/>
      <w:bookmarkEnd w:id="191"/>
      <w:r>
        <w:rPr>
          <w:rtl w:val="true"/>
        </w:rPr>
        <w:t>ج</w:t>
      </w:r>
      <w:r>
        <w:rPr>
          <w:rtl w:val="true"/>
        </w:rPr>
        <w:t xml:space="preserve">) </w:t>
      </w:r>
      <w:r>
        <w:rPr>
          <w:rtl w:val="true"/>
        </w:rPr>
        <w:t>سرنوشت همسر و فرزند حضرت نوح عليه السلام</w:t>
      </w:r>
      <w:bookmarkEnd w:id="192"/>
    </w:p>
    <w:p>
      <w:pPr>
        <w:pStyle w:val="BookText"/>
        <w:rPr/>
      </w:pPr>
      <w:r>
        <w:rPr>
          <w:rFonts w:ascii="IRNazanin" w:hAnsi="IRNazanin" w:eastAsia="IRNazanin"/>
          <w:color w:val="111111"/>
          <w:sz w:val="28"/>
          <w:sz w:val="28"/>
          <w:szCs w:val="28"/>
          <w:rtl w:val="true"/>
          <w:lang w:bidi="fa-IR"/>
        </w:rPr>
        <w:t>قرآن كريم مى فرمايد كه نبوّت حضرت نوح عليه السلام نهصد و پنجاه سال طول كشيد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اين مدّت، معدود افرادى به ايشان ايمان آوردند، ولى بى ايمانى دو شخصيّت در تاريخ زندگانى اين پيامبر اولواالعزم،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همسر حضرت نوح عليه السلام و ديگرى فرزند ايشان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حضرت نوح عليه السلام، شايد بيش از هزار سال همسر ايشان بوده است، امّا قرآن كريم او و همسر لوط عليه السلام را مَثَلى براى كافران آورده و جايگاه آنان را جهنّم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عليه السلام پيامبر اولواالعزم و مسلّما از بهترين شوهرهاست، امّا همسر او بر اثر مجالست با افراد ناباب و همنشينى با بدكاران و نيز در اثر لجاجت و عناد، راه گمراهى </w:t>
      </w:r>
    </w:p>
    <w:p>
      <w:pPr>
        <w:pStyle w:val="BookText"/>
        <w:rPr/>
      </w:pPr>
      <w:r>
        <w:rPr>
          <w:rFonts w:ascii="IRNazanin" w:hAnsi="IRNazanin" w:eastAsia="IRNazanin"/>
          <w:color w:val="111111"/>
          <w:sz w:val="28"/>
          <w:sz w:val="28"/>
          <w:szCs w:val="28"/>
          <w:rtl w:val="true"/>
          <w:lang w:bidi="fa-IR"/>
        </w:rPr>
        <w:t>را در پيش گرفت و در نتيجه با انتخاب غلط خود، به راه جهنّم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قرآن كريم از آسيه همسر فرعون ياد مى كند كه عليرغم اينكه شوهرى چون فرعون داشت كه ادّعاى خدايى مى كرد،</w:t>
      </w:r>
      <w:r>
        <w:rPr>
          <w:rStyle w:val="FootnoteAnchor"/>
          <w:rtl w:val="true"/>
        </w:rPr>
        <w:footnoteReference w:id="104"/>
      </w:r>
      <w:r>
        <w:rPr>
          <w:rFonts w:ascii="IRNazanin" w:hAnsi="IRNazanin" w:eastAsia="IRNazanin"/>
          <w:color w:val="111111"/>
          <w:sz w:val="28"/>
          <w:sz w:val="28"/>
          <w:szCs w:val="28"/>
          <w:rtl w:val="true"/>
          <w:lang w:bidi="fa-IR"/>
        </w:rPr>
        <w:t>امّا در اثر ارتباط با حضرت موسى عليه السلام و با انتخاب خودش، موحّد و يكتاپرست شد و به مراتبى از ايمان دست يافت كه در كنار حضرت مريم عليها السلام، به عنوان مَثَلى براى ايمان آورندگان معرّفى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جز همسر حضرت نوح عليه السلام، سرنوشت فرزند حضرت نوح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نوح عليه السلام با اينكه فرزند پيغمبر است و از لحاظ قانون وراثت و ساير قوانين مؤثّر در رفتار انسان مانند غذا و محيط، در حدّ عالى بود، امّا مراوده با دوستان بد و همنشينى با افراد ناصالح، او را گمراه كرد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مى فرمايد كه مشيّت الهى بر اين قرار گرفت كه عذاب الهى، بدكاران قوم نوح عليه السلام را نابود كند و به حضرت نوح عليه السلام نيز وعده داده شد كه او و خاندان و اصحابش را نجات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مأمور به ساختن آن كشتى عجيب شد و كم كم سيلى به راه افتاد كه از غضب خدا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نوح به </w:t>
      </w:r>
    </w:p>
    <w:p>
      <w:pPr>
        <w:pStyle w:val="BookText"/>
        <w:rPr/>
      </w:pPr>
      <w:r>
        <w:rPr>
          <w:rFonts w:ascii="IRNazanin" w:hAnsi="IRNazanin" w:eastAsia="IRNazanin"/>
          <w:color w:val="111111"/>
          <w:sz w:val="28"/>
          <w:sz w:val="28"/>
          <w:szCs w:val="28"/>
          <w:rtl w:val="true"/>
          <w:lang w:bidi="fa-IR"/>
        </w:rPr>
        <w:t>داخل كشتى نيامد و هرچه پدرش به او التماس كرد كه داخل كشتى بيا؛ پسر زير بار نرفت و مى گفت من به قلّۀ كوهى مى روم و از خطر در امان مى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حضرت نوح عليه السلام، مى دانست كه پدرش پيغمبر است، امّا دوست ناباب، او را لجوج و عنود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عليه السلام مى دانست كه هركه در كشتى نباشد، نابود مى شود و لذا اين مطلب را به فرزندش متذكّر مى شد، امّا او توجّهى نمى كرد و همراه با دوستان خود بالاى كوه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ناگهان موجى بين حضرت نوح عليه السلام كه در كشتى قرار داشت و پسر كه روى كوه بود، فاصله انداخت و پسر را سيل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عليه السلام دلش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كرده بودى كه خانوادۀ مرا نجات مى دهى، پس چرا پسرم غرق شد؟ خطاب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اى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اهل تو نيست؛ كسى كه فاسق و فاجر و لجوج است، از اهلِ خانوادۀ صالحان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فسق و فجور هم نه در محيط خانواده، بلكه از مؤانست با دوست فاسد و فاجر ناشى شده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سعدى با الهام از آيات و روايات، چنين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بدان يار گشت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r>
        <w:rPr>
          <w:rStyle w:val="FootnoteAnchor"/>
          <w:rtl w:val="true"/>
        </w:rPr>
        <w:footnoteReference w:id="1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نوح يا أمثال همسر لوط، جبراً هلاك نشدند، بلكه با انتخاب خود، چنين سرنوشتى پيدا كردند، امّا معلوم است كه دوست و مصاحب بد، نقش عجيبى در نوع انتخاب هاى آنها داشته است</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 w:name="pg20343_246195"/>
      <w:bookmarkStart w:id="194" w:name="pg20343_246195"/>
      <w:bookmarkEnd w:id="194"/>
    </w:p>
    <w:p>
      <w:pPr>
        <w:pStyle w:val="Heading4"/>
        <w:numPr>
          <w:ilvl w:val="3"/>
          <w:numId w:val="1"/>
        </w:numPr>
        <w:rPr/>
      </w:pPr>
      <w:bookmarkStart w:id="195" w:name="pg20343_246195"/>
      <w:bookmarkStart w:id="196" w:name="__RefHeading___Toc11817044_1280447820"/>
      <w:bookmarkStart w:id="197" w:name="_Toc65"/>
      <w:bookmarkEnd w:id="195"/>
      <w:bookmarkEnd w:id="196"/>
      <w:r>
        <w:rPr>
          <w:rtl w:val="true"/>
        </w:rPr>
        <w:t>درس گفتار پنجاهم</w:t>
      </w:r>
      <w:r>
        <w:rPr>
          <w:rtl w:val="true"/>
        </w:rPr>
        <w:t xml:space="preserve">: </w:t>
      </w:r>
      <w:r>
        <w:rPr>
          <w:rtl w:val="true"/>
        </w:rPr>
        <w:t xml:space="preserve">تأثير محيط، در انتخاب انسان </w:t>
      </w:r>
      <w:r>
        <w:rPr>
          <w:rtl w:val="true"/>
        </w:rPr>
        <w:t>(</w:t>
      </w:r>
      <w:r>
        <w:rPr/>
        <w:t>1</w:t>
      </w:r>
      <w:r>
        <w:rPr>
          <w:rtl w:val="true"/>
        </w:rPr>
        <w:t>)</w:t>
      </w:r>
      <w:bookmarkEnd w:id="197"/>
    </w:p>
    <w:p>
      <w:pPr>
        <w:pStyle w:val="Heading5"/>
        <w:numPr>
          <w:ilvl w:val="4"/>
          <w:numId w:val="1"/>
        </w:numPr>
        <w:rPr/>
      </w:pPr>
      <w:bookmarkStart w:id="198" w:name="__RefHeading___Toc11817046_1280447820"/>
      <w:bookmarkStart w:id="199" w:name="_Toc66"/>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مسئلۀ انتخاب گرى در وجود انسان، امرى روشن و بديهى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مى تواند با استفاده از نيروى انتخاب كه خداوند متعال به او عنايت كرده است، به مقام هاى والايى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عامل بر نوع انتخاب انسان اثر مى گذارد و در حالى كه او را مجبور به كارى نمى سازد، ولى مى تواند انتخاب هاى او را جهت دهى كند؛ لذا اين عوامل گاهى انتخابِ سعادت را براى انسان سهل و آسان مى كند و گاهى هم رساندن او به بدبختى را هموار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اوّل، قانون وراثت بود كه پيش از اين، مقدارى دربارۀ آن سخن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دوّم، قانون معاشرت و همزيستى و به عبارت ديگر قانون رفاقت و دوستى است كه دربارۀ آن نيز مطالبى بيان شد و جلوه هايى از آثار همنشين در زندگى انسان تبيين گرديد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درس گفتار به تشريح سوّمين قانون،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از دو قانون قبلى مهم تر است، مى پردازيم</w:t>
      </w:r>
      <w:r>
        <w:rPr>
          <w:rFonts w:eastAsia="IRNazanin" w:cs="IRNazanin"/>
          <w:color w:val="111111"/>
          <w:sz w:val="28"/>
          <w:szCs w:val="28"/>
          <w:rtl w:val="true"/>
          <w:lang w:bidi="fa-IR"/>
        </w:rPr>
        <w:t xml:space="preserve">. </w:t>
      </w:r>
      <w:bookmarkStart w:id="200" w:name="pg20343_246196"/>
    </w:p>
    <w:p>
      <w:pPr>
        <w:pStyle w:val="Heading5"/>
        <w:numPr>
          <w:ilvl w:val="4"/>
          <w:numId w:val="1"/>
        </w:numPr>
        <w:rPr/>
      </w:pPr>
      <w:bookmarkStart w:id="201" w:name="__RefHeading___Toc11817048_1280447820"/>
      <w:bookmarkStart w:id="202" w:name="_Toc67"/>
      <w:bookmarkEnd w:id="200"/>
      <w:bookmarkEnd w:id="201"/>
      <w:r>
        <w:rPr>
          <w:rtl w:val="true"/>
        </w:rPr>
        <w:t>قاعدۀ تعرّب پس از هجرت</w:t>
      </w:r>
      <w:bookmarkEnd w:id="20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سوّمين قانونِ مؤثّر در انتخاب انسان،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خانوادگى، محيط كار، محيطهاى فرهنگى و بالاخره هركجا كه انسان در آن زندگى مى كند و رشد مى يابد، در انتخاب هاى او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محيط نيز مانند قوانين قبلى، گرچه كسى را مجبور به انتخابى نمى كند، امّا مى تواند در انتخاب هاى انسان و سرنوشت او، نقش به سزايى ايفا كند؛ به همين دليل، آموزه هاى اسلامى، تأكيد فراوانى بر توجّه به محلّ و محيط زندگى دارد و مسلمانان را از زندگى در محيطهاى آلوده به گناه، منع كرده و بر زندگى در محيط سالم و پاكيزه، ترغيب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كريم دربارۀ كسانى كه محيط آلوده روى آنها تأثير گذاشته و جهنّمى شده اند، مى فرمايد وقتى ملائكۀ الهى براى قبض روح آنها با تازيانه هاى آتشين مى آيند، از آنها سؤال مى كنند كه چرا اينگونه با آلوده شدن به گناهان، بر خويشتن ستم كرده 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عبارت ديگر، چرا در اين محيط آلوده و فاسد، زندگى كرده ايد كه جهنّمى شويد؟ اين افراد عذر مى آورند و مى گويند كه چاره اى نداشتيم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كُنّٰا مُسْتَضْعَفِينَ فِي اَلْأَرْضِ‌</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آنها پاسخ مى دهند كه چاره اى نداشتيم جز اينكه در اين محيط آلوده زندگى كنيم و محيط آلوده، ما را فاسد كرد و به بيراهه كشيد؛ امّا عذر آنها پذيرفته نمى شود، زيرا اساساً عذرشان جايگاه پذيرش ندارد؛ ملائكه در جواب عذر آنها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 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آنجا مانديد؟ چرا كوچ نكرديد و به محيط سالم و پاكيزه نرفتيد؟ پس از آن، قرآن كريم مى فرمايد البته اگر جداً مستضعف بوده و چاره اى نداشته اند، پروردگار عالم به آنها ترحّم مى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فقها و بزرگان همين جا يك قاعده اى دارند كه از روايات اهل بيت عليهم السلام هم فهميده مى شود و آن قاعدۀ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تعرّب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گناهان كبيره را هفتصد مورد شمرده اند يا هفتاد گناه شمرده اند يا گناهان كبيره را هفت مورد برشمرده اند، همگى اين گناه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تعرّب پس از هجرت، يعنى رفتن به محيط آلوده اى كه انسان نتواند دين خودش را در آنجا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 در محيطهاى معصيت، رفتن در محيط اختلاط زن و مرد و بالاخره رفتن در محيطى كه انسان را وادار به گناه مى كند يا او را از واجبات باز مى دارد، همگى از مصاديق تعرب پس از هجرت است؛ مگر جداً هيچ چاره اى نباشد و به اندازۀ اضطرار، مجبور باشد در محيطى بماند كه در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مى يابد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محيطهاى فاسد و آلوده، تذكّر اين نكته هم لازم است كه امروزه، منظور از محيط،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فيزيكى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و چه بسا محيطهاى فاسد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شبكه هاى اجتماعى را نيز بايد بر آن افزود و نسبت به چگونگى فعاليت و حضور در آنها، هشدار داد؛ زيرا اين محيطهاى به اصطلاح مجازى، به شدّت در أمور روزمرّه و واقعى زندگى، تأثيرگذار است و گاه مفاسد بيشمارى را براى فرد يا خانواده يا اجتماع، به دنبال مى آورد</w:t>
      </w:r>
      <w:r>
        <w:rPr>
          <w:rFonts w:eastAsia="IRNazanin" w:cs="IRNazanin"/>
          <w:color w:val="111111"/>
          <w:sz w:val="28"/>
          <w:szCs w:val="28"/>
          <w:rtl w:val="true"/>
          <w:lang w:bidi="fa-IR"/>
        </w:rPr>
        <w:t xml:space="preserve">. </w:t>
      </w:r>
      <w:bookmarkStart w:id="203" w:name="pg20343_246199"/>
    </w:p>
    <w:p>
      <w:pPr>
        <w:pStyle w:val="Heading5"/>
        <w:numPr>
          <w:ilvl w:val="4"/>
          <w:numId w:val="1"/>
        </w:numPr>
        <w:rPr/>
      </w:pPr>
      <w:bookmarkStart w:id="204" w:name="__RefHeading___Toc11817050_1280447820"/>
      <w:bookmarkStart w:id="205" w:name="_Toc68"/>
      <w:bookmarkEnd w:id="203"/>
      <w:bookmarkEnd w:id="204"/>
      <w:r>
        <w:rPr>
          <w:rtl w:val="true"/>
        </w:rPr>
        <w:t>لزوم اصلاح در محيطهاى دانشگاهى</w:t>
      </w:r>
      <w:bookmarkEnd w:id="205"/>
    </w:p>
    <w:p>
      <w:pPr>
        <w:pStyle w:val="BookText"/>
        <w:rPr/>
      </w:pPr>
      <w:r>
        <w:rPr>
          <w:rFonts w:ascii="IRNazanin" w:hAnsi="IRNazanin" w:eastAsia="IRNazanin"/>
          <w:color w:val="111111"/>
          <w:sz w:val="28"/>
          <w:sz w:val="28"/>
          <w:szCs w:val="28"/>
          <w:rtl w:val="true"/>
          <w:lang w:bidi="fa-IR"/>
        </w:rPr>
        <w:t>محيط زندگى و رفت وآمدهاى گوناگون انسان، تأثير به سزايى در سعادت يا شقاوت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آموزه هاى اسلامى اصرار شده كه با نيكان نشست و برخاست و مجالست داشته باشيد يا مثلاً مسجدها پر از جمعيّت باشد و نماز جماعت ها و مجالس دينى، پرجمعيّت و باشكوه برگزار شود، براى همين اثرات است؛ لذا حضور در محيط مسجد ثواب دارد، ولى خوابيدن و حتّى حرف زدن از دنيا كراهت دارد و محيط مسجد بايد صددرصد محيط دينى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سخنرانى ها و موعظه و تعليم و تعلّم نيز كه سفارش فراوانى بر تشكيل آنها شده، بايد صددرصد دينى باشد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راجع به محيطهاى آلوده و فاسد هم فرموده اند كه اگر در محيطهاى آلوده وارد شويد، ولو گناه نكنيد، امّا از آن تأثير مى پذيريد؛</w:t>
      </w:r>
      <w:r>
        <w:rPr>
          <w:rStyle w:val="FootnoteAnchor"/>
          <w:rtl w:val="true"/>
        </w:rPr>
        <w:footnoteReference w:id="113"/>
      </w:r>
      <w:r>
        <w:rPr>
          <w:rFonts w:ascii="IRNazanin" w:hAnsi="IRNazanin" w:eastAsia="IRNazanin"/>
          <w:color w:val="111111"/>
          <w:sz w:val="28"/>
          <w:sz w:val="28"/>
          <w:szCs w:val="28"/>
          <w:rtl w:val="true"/>
          <w:lang w:bidi="fa-IR"/>
        </w:rPr>
        <w:t>بنابراين بايد در محيط گناه آلود و جلسۀ گناه حضور نيابيد يا اگر مى توانيد، آن را اصلاح كنيد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اهميّتى كه محيط زندگى در انتخاب ها و سرنوشت افراد دارد، قرآن شريف و روايات اهل بيت عليهم السلام بر ساختن محيط سالم، تأكيد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سالم باعث مى شود فرزندان نيز سالم تر باشند؛ ولى متأسّفانه امروزه نه تنها بسيارى از محيطهاى اجتماعى آلوده شده اند، بلكه در اثر بى توجّهى به اختلاط زن و مرد، بى بندبارى و مفاسد، در مدارس و دبيرستان ها و دانشگاه ها نيز كه بايد محيطهايى صددرصد علمى و سالم باشند، رواج پيدا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عليرغم تأكيدى كه قرآن شريف بر پرهيز از اختلاط زن و مرد دارد و حتّى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چرا بايد دانشگاه ها و محيطهاى علمىِ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 اختلاط زن و مرد در آن امرى مرسوم تلقّى شود؟ معلوم است اين اختلاطها، وضعيّت اخلاق عمومى را به سمت مفاسد گوناگون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كاهش مفاسد و مشكلات ناشى از اختلاط در دبيرستان ها و دانشگاه ها، آن مكان ها را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 جنسيتى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نكنيم‌؟ الحمدلله زنانِ باكفايت براى ادارۀ مدارس و دانشگاه ها در سطوح مختلف، كم نيستند و چه بسا مشاهده شده كه دانشگاه ها و مراكز علمىِ تك جنسيتى، بازده بهترى در سطوح علمى و پژوهشى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 حتماً از معلّم و مستخدم مرد در دبيرستان ها و مدارس دخترانه استفاده شود؛ زيرا زنان از پس همۀ امور خود بر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نيستند زنان تحصيل كرده و دانشگاهى كه به خوبى مى توانند دانشگاه يا ساير مراكز علمى مربوط به زنان را اداره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عمل، به توانمندى زنان در ادارۀ مراكز مربوط به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كلام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مردان در محيطهاى زنانه و حضور زنان در محيطهاى مردانه، حتّى به بهانۀ آموزش و علم آموزى، كار درستى نيست؛ البته ممكن است در جايى و به دلايلى مجبور به اين امر باشند كه آن حرف ديگرى است و عبارت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اَلْمُسْتَضْعَفِينَ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استثناست و در جايى است كه هيچ چاره ى نباشد؛ امّا در شرايط عادى، بايد از اختلاط در محيطهاى گوناگون به ويژه محيطهاى علمى، جلوگيرى نمود و روند موجود در مراكز علمى را اصلاح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يكى از اصحاب امام باقر عليه السلام، در كوفه به زنى قرآن مى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صورت اتّفاقى با او سخنى به شوخى گفت و هر دو 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وقتى خدمت امام باقر عليه السلام رسيد، با آنكه آن فرد، مرد مسنّى بود، ولى حضرت به شدّت او را به خاطر خنديدن با نامحرم، توبيخ كردند و فرمودند ديگر چنين كارى را تكرار نكن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دليل تأكيد قرآن كريم و روايات معصومين عليهم السلام بر اصلاح محيط و كارهاى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تك جنسيتى شدن دانشگاه ها و دبيرستان ها، اين است كه اگر در محيطى اختلاط زن و مرد به وجود آمد، نتايج و آثار ناپسند و جبران ناپذيرى را به دنبال دارد و در نتيجۀ محيطِ آلوده، افراد نيز آلوده مى شوند؛ همان گونه كه محيط دينى و سالم مثلاً دختر بى حجاب را باحجاب مى كند، محيط فاسد و آلوده نيز دختر مذهبى و چادرى را بى حجاب و بدحجاب مى كند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امروزه بسيارى از محيطها، اعمّ از محيطهاى فرهنگى و علمى يا محيطهاى عمومى مانند بازار و خيابان يا حتّى برخى از محيطهاى خانوادگى، آلوده شده است و مرزها و حريم هاى روابط بين افراد، ناديده گرفته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206" w:name="pg20343_246202"/>
    </w:p>
    <w:p>
      <w:pPr>
        <w:pStyle w:val="BookText"/>
        <w:rPr/>
      </w:pPr>
      <w:bookmarkEnd w:id="206"/>
      <w:r>
        <w:rPr>
          <w:rFonts w:ascii="IRNazanin" w:hAnsi="IRNazanin" w:eastAsia="IRNazanin"/>
          <w:color w:val="111111"/>
          <w:sz w:val="28"/>
          <w:sz w:val="28"/>
          <w:szCs w:val="28"/>
          <w:rtl w:val="true"/>
          <w:lang w:bidi="fa-IR"/>
        </w:rPr>
        <w:t xml:space="preserve">آلودگى ها و سهل انگارى ها،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شيوۀ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اثر مى گذارد</w:t>
      </w:r>
      <w:r>
        <w:rPr>
          <w:rFonts w:eastAsia="IRNazanin" w:cs="IRNazanin"/>
          <w:color w:val="111111"/>
          <w:sz w:val="28"/>
          <w:szCs w:val="28"/>
          <w:rtl w:val="true"/>
          <w:lang w:bidi="fa-IR"/>
        </w:rPr>
        <w:t>.</w:t>
      </w:r>
    </w:p>
    <w:p>
      <w:pPr>
        <w:pStyle w:val="Heading5"/>
        <w:numPr>
          <w:ilvl w:val="4"/>
          <w:numId w:val="1"/>
        </w:numPr>
        <w:rPr/>
      </w:pPr>
      <w:bookmarkStart w:id="207" w:name="__RefHeading___Toc11817052_1280447820"/>
      <w:bookmarkStart w:id="208" w:name="_Toc69"/>
      <w:bookmarkEnd w:id="207"/>
      <w:r>
        <w:rPr>
          <w:rtl w:val="true"/>
        </w:rPr>
        <w:t>تأثيرگذارى پيامبراكرم صلى الله عليه وآله وسلم بر محيط جامعه</w:t>
      </w:r>
      <w:bookmarkEnd w:id="208"/>
    </w:p>
    <w:p>
      <w:pPr>
        <w:pStyle w:val="BookText"/>
        <w:rPr/>
      </w:pPr>
      <w:r>
        <w:rPr>
          <w:rFonts w:ascii="IRNazanin" w:hAnsi="IRNazanin" w:eastAsia="IRNazanin"/>
          <w:color w:val="111111"/>
          <w:sz w:val="28"/>
          <w:sz w:val="28"/>
          <w:szCs w:val="28"/>
          <w:rtl w:val="true"/>
          <w:lang w:bidi="fa-IR"/>
        </w:rPr>
        <w:t>انسان ها عموماً در هر محيطى قرار بگيرند، همرنگ همان محيط مى شوند و كمتر به اين فكر هستند كه محيط اطراف خود را دگرگون كنند؛ در حالى كه توجّه به سالم سازى محيط اطراف، براى زمينه سازى رشد و تكامل، نه تنها امكان پذير، بلكه امرى لازم و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قرآن كريم دربارۀ پيامبر اكرم صلى الله عليه وآله وسلم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 صٰاحِبُكُمْ وَ مٰا غَوىٰ‌</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قسم به ستاره هاى روشن كه عالم را روشن مى كند كه پيامبر شما، در آن محيط آلوده، گمراه نشد و رنگ محيط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قبل از بعثت، در محيط آلودۀ حجاز زندگى مى كردند، ولى شخصيّت ايشان باعث شده بود كه محيط آلوده، اصلاً و ابداً بر ايشان اثر نگذارد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فهم اهميّت اين آيۀ شريف، به اين مثال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حوض آب زلال و صاف و قابل آشاميدن در اختيار شما باشد و شما يك استكان آب رنگى و آلوده داخل اين حوض بريزيد، فوراً رنگ حوض پيدا مى كند؛ اما برعكس، اگر يك حوض آلوده در اختيار شما باشد و يك استكان آب پاك و زلال در اين حوض بريزيد، فوراً رنگ آب زلال استكان تغيير پيدا مى كند و همرنگ حوض </w:t>
      </w:r>
    </w:p>
    <w:p>
      <w:pPr>
        <w:pStyle w:val="BookText"/>
        <w:rPr/>
      </w:pP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يكى از معجزات بزرگ پيغمبر اكرم صلى الله عليه وآله وسلم اين بود كه با اينكه در محيط آلودۀ حجاز به سر مى بردند، امّا وجودشان، پاك و سالم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رسول گرامى اسلام صلى الله عليه وآله وسلم محيط حجاز بسيار فاسد بود و مردمان، از لحاظ اخلاقى، در انحطاط كامل به سر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كشى، بى رحمى، اشاعۀ فحشا، تجاوز، زورگويى، زنده به گوركردن دختران و مانند اينها، از اعمال عادى آنان به شمار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تازه مسلمانى، نزد پيغمبر اكرم صلى الله عليه وآله وسلم آمد و گفت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ده يازده دخترم را زنده زنده زير خاك كردم و دلم براى هيچكدام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براى آخرين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با شنيدن ماجراى زنده به گورشدن دختران، گريه كردند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خلاصه آنكه محيط حجاز، فوق العاده فاسد بود، امّا پيامبر اكرم صلى الله عليه وآله وسلم به تنهايى توانستند در اين محيط سراسر فساد، سالم زندگى كنند و نه تنها خود آلوده نشوند، بلكه با تلاش و پشتكار، اين محيط فاسد را نيز اصلاح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پيامبران الهى چنين بوده اند كه از محيط آلودۀ زندگى، اثر نمى پذيرفتند و معمولاً با تلاش مستمر، محيط را تغيير مى دادند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انبياى الهى، بلكه شخصيّت هايى را در طول تاريخ سراغ داريم كه توانسته اند با همّت بلند، از آثار فسادِ محيط پيرامونىِ خود، در امان بمانند؛ مثلاً </w:t>
      </w:r>
    </w:p>
    <w:p>
      <w:pPr>
        <w:pStyle w:val="BookText"/>
        <w:rPr/>
      </w:pPr>
      <w:r>
        <w:rPr>
          <w:rFonts w:ascii="IRNazanin" w:hAnsi="IRNazanin" w:eastAsia="IRNazanin"/>
          <w:color w:val="111111"/>
          <w:sz w:val="28"/>
          <w:sz w:val="28"/>
          <w:szCs w:val="28"/>
          <w:rtl w:val="true"/>
          <w:lang w:bidi="fa-IR"/>
        </w:rPr>
        <w:t>حضرت خديجه عليها السلام كه از تجّار و متموّلين بزرگ حجاز به شمار مى رفت، در همين محيط آلودۀ حجاز زندگى مى كرد و با مردم تماس فراوانى داشت، امّا افراد امين مانند پيامبر اكرم صلى الله عليه وآله وسلم را براى تجارت مى يافت و با مراقبت، وجود خود را از مفاسد محيطى، حفظ مى كرد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يا آسيه همسر فرعون، با اينكه در دربار فرعون بود و همسرِ كسى بود كه ادّعاى خدايى نيز داشت، امّا رنگ محيط را به خود نگرفت و با تلاش و مجاهدت، به مقامات والاى عرفانى نيز دست يافت؛ به گونه اى كه قرآن كريم، او را مَثَلى براى مؤمنان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 اِمْرَأَتَ فِرْعَوْنَ إِذْ قٰالَتْ رَبِّ اِبْنِ لِي عِنْدَكَ بَيْتاً فِي اَلْجَنَّةِ وَ نَجِّنِي مِنْ فِرْعَوْنَ وَ عَمَلِهِ وَ نَجِّنِي مِنَ اَلْقَوْمِ اَلظّٰالِمِينَ‌</w:t>
      </w:r>
      <w:r>
        <w:rPr>
          <w:rFonts w:eastAsia="Amiri" w:cs="Amiri" w:ascii="Amiri" w:hAnsi="Amiri"/>
          <w:color w:val="111111"/>
          <w:sz w:val="28"/>
          <w:szCs w:val="28"/>
          <w:rtl w:val="true"/>
          <w:lang w:bidi="ar-SA"/>
        </w:rPr>
        <w:t>)</w:t>
      </w:r>
      <w:r>
        <w:rPr>
          <w:rStyle w:val="FootnoteAnchor"/>
          <w:rtl w:val="true"/>
        </w:rPr>
        <w:footnoteReference w:id="1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اگر كسى واقعاً بخواهد، مى تواند خويشتن را از گزند بدى هاى محيط، حفظ كند؛ زيرا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انسان ها راه ندارد و خداوند نيز در اين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w:t>
      </w:r>
      <w:r>
        <w:rPr>
          <w:rFonts w:eastAsia="IRNazanin" w:cs="IRNazanin"/>
          <w:color w:val="111111"/>
          <w:sz w:val="28"/>
          <w:szCs w:val="28"/>
          <w:rtl w:val="true"/>
          <w:lang w:bidi="fa-IR"/>
        </w:rPr>
        <w:t xml:space="preserve">. </w:t>
      </w:r>
      <w:bookmarkStart w:id="209" w:name="pg20343_246205"/>
    </w:p>
    <w:p>
      <w:pPr>
        <w:pStyle w:val="Heading4"/>
        <w:numPr>
          <w:ilvl w:val="3"/>
          <w:numId w:val="1"/>
        </w:numPr>
        <w:rPr/>
      </w:pPr>
      <w:bookmarkStart w:id="210" w:name="__RefHeading___Toc11817054_1280447820"/>
      <w:bookmarkStart w:id="211" w:name="_Toc70"/>
      <w:bookmarkEnd w:id="209"/>
      <w:bookmarkEnd w:id="210"/>
      <w:r>
        <w:rPr>
          <w:rtl w:val="true"/>
        </w:rPr>
        <w:t>درس گفتار پنجاه و يكم</w:t>
      </w:r>
      <w:r>
        <w:rPr>
          <w:rtl w:val="true"/>
        </w:rPr>
        <w:t xml:space="preserve">: </w:t>
      </w:r>
      <w:r>
        <w:rPr>
          <w:rtl w:val="true"/>
        </w:rPr>
        <w:t xml:space="preserve">تأثير محيط، در انتخاب انسان </w:t>
      </w:r>
      <w:r>
        <w:rPr>
          <w:rtl w:val="true"/>
        </w:rPr>
        <w:t>(</w:t>
      </w:r>
      <w:r>
        <w:rPr/>
        <w:t>2</w:t>
      </w:r>
      <w:r>
        <w:rPr>
          <w:rtl w:val="true"/>
        </w:rPr>
        <w:t>)</w:t>
      </w:r>
      <w:bookmarkEnd w:id="211"/>
    </w:p>
    <w:p>
      <w:pPr>
        <w:pStyle w:val="Heading5"/>
        <w:numPr>
          <w:ilvl w:val="4"/>
          <w:numId w:val="1"/>
        </w:numPr>
        <w:rPr/>
      </w:pPr>
      <w:bookmarkStart w:id="212" w:name="__RefHeading___Toc11817056_1280447820"/>
      <w:bookmarkStart w:id="213" w:name="_Toc71"/>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بيان شد كه اقلاً شش قانون در انتخاب و اختيار انسان ها اثر دارد و اين شش قانون اگر زير نظر عقل و درايت و تفكّر آدمى باشد، انتخاب هاى او، جهتى سعادتمندانه و رو به بهشت خواهد داشت؛ امّا اگر اين قوانين، گوش به فرمان نفس امّاره بوده و زير نظر هوى و هوس قرار گيرد، دنيا و آخرت انسان را به فساد و تباهى مى كشاند و مسير انتخاب هاى او را به سوى جهنّم سوق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پيشين دربارۀ تأثير قانون محيط در انتخاب و اختيار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آيات قرآن كريم و سخنان جامعه شناسان و كارشناسان علوم اجتماعى، تجربه و عقل عرفى نيز بر اهميّت محيط در انتخاب و ارادۀ انسان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انديشۀ انسانى به راحتى در مى يابد كه محيط گرچه انسان را مجبور به امرى نمى كند، ولى تأثير به سزايى در انتخاب ها و سرنوشت او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 توجّه به تأثيرات محيطى بر شخصيّت و سرنوشت انسان، اين درس گفتار را نيز به بحث از اين قانون، اختصاص مى دهيم</w:t>
      </w:r>
      <w:r>
        <w:rPr>
          <w:rFonts w:eastAsia="IRNazanin" w:cs="IRNazanin"/>
          <w:color w:val="111111"/>
          <w:sz w:val="28"/>
          <w:szCs w:val="28"/>
          <w:rtl w:val="true"/>
          <w:lang w:bidi="fa-IR"/>
        </w:rPr>
        <w:t xml:space="preserve">. </w:t>
      </w:r>
      <w:bookmarkStart w:id="214" w:name="pg20343_246206"/>
    </w:p>
    <w:p>
      <w:pPr>
        <w:pStyle w:val="Heading5"/>
        <w:numPr>
          <w:ilvl w:val="4"/>
          <w:numId w:val="1"/>
        </w:numPr>
        <w:rPr/>
      </w:pPr>
      <w:bookmarkStart w:id="215" w:name="__RefHeading___Toc11817058_1280447820"/>
      <w:bookmarkStart w:id="216" w:name="_Toc72"/>
      <w:bookmarkEnd w:id="214"/>
      <w:bookmarkEnd w:id="215"/>
      <w:r>
        <w:rPr>
          <w:rtl w:val="true"/>
        </w:rPr>
        <w:t>تأثيرات محيطى بر مشخّصات ظاهرى و باطنى</w:t>
      </w:r>
      <w:bookmarkEnd w:id="21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بسيارى از مسائل اجتماعى، نيازمند تخصّص ويژه نيست و انسان با كمى تأمّل و درايت، مى تواند آن مسائل را درك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عقل و تجربۀ عرفى و اجتماعى به ما چنين مى گويد كه وقتى كودكى در خانواده و محلّ خاصّى رشد مى كند، تُن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لهجۀ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همان خانواده يا اطرافيان او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مثلاً در اصفهان به دنيا مى آيد و زندگى مى كند، لهجه اى متفاوت با كسى كه در تهران يا شمال، زندگى كرده 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كسى جمله اى سخن بگويد، كسانى كه آگاه باشند مى توانند تشخيص دهند كه او اهل چه منطقه يا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اوقات، روستاهاى مختلف يك شهر، لهجه هاى گوناگونى دارند؛ چه برسد به اينكه اقوام مختلف را بررسى 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علاوه بر لهجه و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مناطق مختلف نيز بر اثر تفاوت محيطهاى زندگى،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آداب و رسوم اصفهانى ها با آداب و رسوم تُرك ها متفاوت است يا در آداب و رسوم تهرانى ها مسائلى هست كه در جنوب كشور نيست و مانند اين تفاوت ها در معاشرت، فراوان به چشم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لهجه ها و آداب و 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باطنى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 مناطق و محيطهاى گوناگون نيز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مناطق مختلف به حسب ظاهرى با هم متفاوتند، به حسب صفات و اخلاق هم با يكديگر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برخى شهرها و روستاها صفاتى وجود دارد كه در مكان هاى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زرنگى و عقل و درايت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مناطق مختلف يكسان نيستند؛ بعضى از روستاها و بعضى از شهرها عقل و درايت و فراست خوبى دارند، امّا بعضى كم حافظه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شهر يا روستايى را با شهر يا روستاى ديگرى مقايسه كنيم، آن ها را از لحاظ ضريب هوشى و عقل و فراست، متفاوت مى 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وراثت و رفاقت ها و عوامل محيطى بر افراد مناطق مختلف تأثير گذاشته و به طور كلّى آن ها را از نظر عقل و هوش و صفات نيز متفاوت كرده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فراتر از اين اختلاف ها در بين افراد، قرآن شريف دربارۀ تأثيرات محيطى بر ميزان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دارى و تقيّد به ظواهر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هشدار مى دهد كه مواظب باشيد عوامل محيطى، دين شما را با خود نبرد يا جلوى انديشۀ شما براى انتخاب راه و روش صحيح را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محيط آلوده شد، انسان را نيز آلوده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است جامعۀ بى دين بتواند نسلى ديندار تربيت كند؛ غالباً جامعۀ بى دين، نسلِ آينده اى بى دين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اثبات شده است كه ميزان تقيّد به دين و ديندارى، با محيطها ارتباط تنگاتنگى دارد و محيطها در افراد اثر مى گذارد</w:t>
      </w:r>
      <w:r>
        <w:rPr>
          <w:rFonts w:eastAsia="IRNazanin" w:cs="IRNazanin"/>
          <w:color w:val="111111"/>
          <w:sz w:val="28"/>
          <w:szCs w:val="28"/>
          <w:rtl w:val="true"/>
          <w:lang w:bidi="fa-IR"/>
        </w:rPr>
        <w:t xml:space="preserve">. </w:t>
      </w:r>
      <w:bookmarkStart w:id="217" w:name="pg20343_246208"/>
    </w:p>
    <w:p>
      <w:pPr>
        <w:pStyle w:val="Heading5"/>
        <w:numPr>
          <w:ilvl w:val="4"/>
          <w:numId w:val="1"/>
        </w:numPr>
        <w:rPr/>
      </w:pPr>
      <w:bookmarkStart w:id="218" w:name="__RefHeading___Toc11817060_1280447820"/>
      <w:bookmarkStart w:id="219" w:name="_Toc73"/>
      <w:bookmarkEnd w:id="217"/>
      <w:bookmarkEnd w:id="218"/>
      <w:r>
        <w:rPr>
          <w:rtl w:val="true"/>
        </w:rPr>
        <w:t>مراقبت از تأثيرات ظاهرى و باطنى محيط</w:t>
      </w:r>
      <w:bookmarkEnd w:id="219"/>
    </w:p>
    <w:p>
      <w:pPr>
        <w:pStyle w:val="BookText"/>
        <w:rPr/>
      </w:pPr>
      <w:r>
        <w:rPr>
          <w:rFonts w:ascii="IRNazanin" w:hAnsi="IRNazanin" w:eastAsia="IRNazanin"/>
          <w:color w:val="111111"/>
          <w:sz w:val="28"/>
          <w:sz w:val="28"/>
          <w:szCs w:val="28"/>
          <w:rtl w:val="true"/>
          <w:lang w:bidi="fa-IR"/>
        </w:rPr>
        <w:t>قرآن كريم دربارۀ تأثيرات محيطى بر اخلاق و رفتار و افكار افراد، هشدار داده است و مى فرمايد گاهى محيط چنان بر افراد تأثير مى گذارد كه به راحتى آيات روشن الهى را انكار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كسانى كه ايمان نمى آورند، در پاسخ به دعوت رسولان الهى و عليرغم مشاهدۀ معجزه هايى مثل قرآن كريم، مى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 إِنّٰا عَلىٰ آثٰارِهِمْ مُهْتَدُونَ‌</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پدران ما بت پرستى مى كردند، يعنى همۀ اطرافيان ما مشرك بودند، پس ما هم بت پرستى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گناهكاران، اشتباهات خود را تقصير محيط مى اندازند و براى توجيه در مقابل ملائكه اى كه براى قبض روح آنان آمده اند، خطاها و گناهان خود را ناشى از جبر محيطى مى انگارند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 قٰالُوا أَ لَمْ تَكُنْ أَرْضُ اَللّٰهِ وٰاسِعَةً فَتُهٰاجِرُوا فِيهٰا فَأُولٰئِكَ مَأْوٰاهُمْ جَهَنَّمُ وَ سٰاءَتْ مَصِيراً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هنگام مرگ، ملائكه به گناهكاران مى گويند چرا در زندگى كوتاهى كرديد؟ كجا بوده ايد كه اينك جهنّمى شده ايد؟ آنها مى گويند در اثر قانون محيط چنين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ملائكه پاسخ مى دهند چرا محيط شما را آلوده كرد؟ مگر زمين خدا گسترده نبود، چرا به جاى ديگرى نرفتيد؟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به سوى جهنّم رهسپار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آيات بعدى، براى كسانى كه واقعاً چاره اى نداشته اند، استثنا قائل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 اَلنِّسٰاءِ وَ اَلْوِلْدٰانِ لاٰ يَسْتَطِيعُونَ حِيلَةً وَ لاٰ يَهْتَدُونَ سَبِيلاً، فَأُولٰئِكَ عَسَى اَللّٰهُ أَنْ يَعْفُوَ عَنْهُمْ‌</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 نداشتن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استثناست و الاّ حضور در محيط فساد و بعد هم توجيه اعمال با تأثير محيط فاسد در اخلاق و رفتار، پذيرفتنى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بيان شد، تعرّب بعدالهجره يكى از گناهان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مغزها و رهاكردن و رفتن به ديگر كشورها، صرفاً براى رسيدن به امكانات مادى بيشتر، واقعاً گناه دارد و تأثير فراوانى هم در اخلاق و رفتار فرد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پيدا مى شود مثلاً جوانى به يكى از كشورهاى غربى برود و تديّن خود را حفظ كند يا خانمى حجابش را از دست ندهد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با مثل آياتى كه بيان شد، زنگ خطر مى زند كه بدانيد محيط فوق العاده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جهت هم اگر نسلى به واسطۀ محيطى كه نسل گذشته ايجاد كرده است، خراب و فاسد شد، آنگاه نسل گذشته دو عِقاب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يكى عقاب براى اينكه چرا به حقّ عمل نكرده اند و يكى هم براى اينكه با ايجاد محيط فاسد، نسل آينده را به فساد كشيده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بحث، فقط راجع به تربيت فرزندان نيست؛ مسلّماً هركسى وظيفه دارد بچه اش را متديّن بار بياورد و همينطور كه به فكر دنياى فرزندان است، به فكر آخرت آنها نيز باشد؛ بلكه بالاتر از اين، مربوط به ساختن محيط و مراقبت از محيط زندگى خود و اطرافيان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در اين زمينه ضررهاى بسيارى براى انسان و نسل او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پدر و مادر واجب است در محيط آلوده، مواظب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ها از نظر ماديّات، به فكر هستند و مثلاً اگر ميكروب سرماخوردگى يا بيمارى واگيردارى در مدرسه محلّ تحصيل فرزندشان شايع شود، چند روزى فرزند را به مدرسه نمى فرستند، اين گونه مراقبت خوب و لازم است؛ امّا مهم تر و لازم تر از آن، مراقبت از فرزندان در محيطهايى است كه در آن ميكروب بى دينى و فساد شايع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مشاهده شده فرزندان با حضور در اجتماع يا محيط فاسد، رنگ آن را مى پذيرند و همين تجربۀ عرفى، مى تواند زنگ هشدارى براى خانواده ها و والدين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قانون محيط در كنار حرف اطرافيان، باعث مى شود كه اخلاق و رفتار فردى، صددرجه تغيير كند؛ مثلاً دخترى وارد مدرسه اى مى شود كه دانش آموزان آن معمولاً بى حجاب و بى بندوبار هستند، اگر والدين مراقب نباشند، همين محيط و حرف هاى اطرافيان حاضر در آن، احساسات دختر را تحت تأثير قرار مى دهد و دخترِ مؤمن و مذهبى، بى حجاب يا بى بندوبار مى شود</w:t>
      </w:r>
      <w:r>
        <w:rPr>
          <w:rFonts w:eastAsia="IRNazanin" w:cs="IRNazanin"/>
          <w:color w:val="111111"/>
          <w:sz w:val="28"/>
          <w:szCs w:val="28"/>
          <w:rtl w:val="true"/>
          <w:lang w:bidi="fa-IR"/>
        </w:rPr>
        <w:t xml:space="preserve">. </w:t>
      </w:r>
      <w:bookmarkStart w:id="220" w:name="pg20343_246211"/>
    </w:p>
    <w:p>
      <w:pPr>
        <w:pStyle w:val="Heading5"/>
        <w:numPr>
          <w:ilvl w:val="4"/>
          <w:numId w:val="1"/>
        </w:numPr>
        <w:rPr/>
      </w:pPr>
      <w:bookmarkStart w:id="221" w:name="__RefHeading___Toc11817062_1280447820"/>
      <w:bookmarkStart w:id="222" w:name="_Toc74"/>
      <w:bookmarkEnd w:id="220"/>
      <w:bookmarkEnd w:id="221"/>
      <w:r>
        <w:rPr>
          <w:rtl w:val="true"/>
        </w:rPr>
        <w:t>تأثير همسايه</w:t>
      </w:r>
      <w:bookmarkEnd w:id="222"/>
    </w:p>
    <w:p>
      <w:pPr>
        <w:pStyle w:val="BookText"/>
        <w:rPr/>
      </w:pPr>
      <w:r>
        <w:rPr>
          <w:rFonts w:ascii="IRNazanin" w:hAnsi="IRNazanin" w:eastAsia="IRNazanin"/>
          <w:color w:val="111111"/>
          <w:sz w:val="28"/>
          <w:sz w:val="28"/>
          <w:szCs w:val="28"/>
          <w:rtl w:val="true"/>
          <w:lang w:bidi="fa-IR"/>
        </w:rPr>
        <w:t>از جمله عوامل محيطى كه گاهى موجب تنزّل يا ترقّى فوق العاده مهمّى براى انسان و خانوادۀ او مى شود، همسايگان وى هستند؛ لذا افراد بايد مراقبت باشند كه با چه كسى همسايه مى شوند و از نقش محيطِ محلّۀ خود و همسايگان، غفلت نورزند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بصير، يكى از راويان عاليقدر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همسايه اى داشت كه وضع اخلاقى مناسبى نداشت و با ساز و آواز و رفت وآمدهاى نامناسب، موجب مزاحمت و آزار همسايگان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مرتبه ابى بصير به با او سخن گفته بود كه مثلاً حالا تو از همه چيز گذشته اى، امّا اقلاً بگو وجدان كجاست‌؟ چرا با گناه خود، براى ديگران مزاحمت درست مى كنى‌؟ آيا نمى دانى اين كارها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 حرف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تذكّرات، كم كم تنبّهى براى مرد همسايه پيدا شد و روزى بعد از صحبت هاى ابى بصير، شروع به گريه كرد و يك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خودت نگاه نكن كه فرد نيكوكارى هستى، بلكه قانون محيط روى من تأثير عجيبى گذاشته است و من مرد بدبختى هستم و در گناه فرو رفته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مُبْتَلًى وَ أَنْتَ رَجُلٌ مُعَافًى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قانون محيط زندگى تو خوب بوده و قانون محيط من بد بوده است و لذا من بد شده ام و تو فرد خوبى شده اى؛ اگر واقعاً برايم دلسوزى مى كنى، مشكل مرا به امام صادق عليه السلام بگو شايد اثرى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 مى گويد از حرف هاى او تأثّر خاصى برايم ايجاد شد 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به مدينه و خدمت امام صادق عليه السلام رفتم و شرح حال او را به حضرت گزارش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كوفه بازگشتى، او به ديدنت مى آيد، پس به او بگو اگر دست از كارهاى فعلى ات برداشتى، من بهشت را براى تو ضامن مى شوم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ابى بصير مى گويد وقتى به كوفه آمدم، مردم براى ديدار من مى آمدند و از جمله همين مرد همسايه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بمان كه با تو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رفتند، پيام امام صادق عليه السلام را به او دادم و گفتم حضرت فرموده اند اگر دست از كارهايت بردارى، من ضامن بهشت براى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چيزى نگفت و رفت؛ امّا در عمل، به طور كلّى دست از كارهاى گذشته اش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امام صادق عليه السلام يك جمله بيشتر نيست، امّا قانون محيط را زير و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قانون محيط جبر نمى آورد، امّا در انتخاب راه انسان،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آن مرد دست از كارهاى ناشايست پيشين برداشت و پس از مدّتى در بستر مرگ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كسى را به دنبال ابى بصير فرستاد و دم مرگ يك جمله گفت؛ با حالت گريه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عهدشان وفا كردند؛ بعد هم فوت كرد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گويا دم مرگ، آن بهشتى كه امام صادق عليه السلام وعده فرموده بودند، به او نشان دادند و او نيز اين خبر را به ابى بصير داد 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يك جملۀ خوب از اطرافيان، انسان را صددرصد عوض مى كند؛ همان گونه كه يك جملۀ مشهور و بد در محيط آلوده، انسان را به بدبختى و تباهى و سقوط مى كشاند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محيط فاسد بر اخلاق انسان مؤثّر است، محيط سالم نيز اخلاق و منش آدمى را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تأثيرپذيرى ها به اندازه اى است كه به تعبير روايات، مثلاً شركت در جلسۀ غيبت، انسان را جزء </w:t>
      </w:r>
    </w:p>
    <w:p>
      <w:pPr>
        <w:pStyle w:val="BookText"/>
        <w:rPr/>
      </w:pPr>
      <w:r>
        <w:rPr>
          <w:rFonts w:ascii="IRNazanin" w:hAnsi="IRNazanin" w:eastAsia="IRNazanin"/>
          <w:color w:val="111111"/>
          <w:sz w:val="28"/>
          <w:sz w:val="28"/>
          <w:szCs w:val="28"/>
          <w:rtl w:val="true"/>
          <w:lang w:bidi="fa-IR"/>
        </w:rPr>
        <w:t>غيبت كنندگان قرار مى دهد</w:t>
      </w:r>
      <w:r>
        <w:rPr>
          <w:rStyle w:val="FootnoteAnchor"/>
          <w:rtl w:val="true"/>
        </w:rPr>
        <w:footnoteReference w:id="124"/>
      </w:r>
      <w:r>
        <w:rPr>
          <w:rFonts w:ascii="Amiri" w:hAnsi="Amiri" w:eastAsia="Amiri" w:cs="Amiri"/>
          <w:color w:val="111111"/>
          <w:sz w:val="28"/>
          <w:sz w:val="28"/>
          <w:szCs w:val="28"/>
          <w:rtl w:val="true"/>
          <w:lang w:bidi="ar-SA"/>
        </w:rPr>
        <w:t>و حضور در جلسۀ علم و جلسات اهل دين، انسان را از بركات بسيارى در دنيا و آخرت بهره مند مى سازد</w:t>
      </w:r>
      <w:r>
        <w:rPr>
          <w:rFonts w:eastAsia="Amiri" w:cs="Amiri" w:ascii="Amiri" w:hAnsi="Amiri"/>
          <w:color w:val="111111"/>
          <w:sz w:val="28"/>
          <w:szCs w:val="28"/>
          <w:rtl w:val="true"/>
          <w:lang w:bidi="ar-SA"/>
        </w:rPr>
        <w:t>.</w:t>
      </w:r>
      <w:r>
        <w:rPr>
          <w:rStyle w:val="FootnoteAnchor"/>
          <w:rtl w:val="true"/>
        </w:rPr>
        <w:footnoteReference w:id="125"/>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ها از باب مثال است، ولى معلوم مى شود كه محيط، چگونه بر افراد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حضور در برخى محيطها و مجالس، انسان را به عرش مى كشاند و گاهى حضور در برخى از محيطها، انسان را به شدّت سقوط مى دهد</w:t>
      </w:r>
      <w:r>
        <w:rPr>
          <w:rFonts w:eastAsia="IRNazanin" w:cs="IRNazanin"/>
          <w:color w:val="111111"/>
          <w:sz w:val="28"/>
          <w:szCs w:val="28"/>
          <w:rtl w:val="true"/>
          <w:lang w:bidi="fa-IR"/>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20343_246215"/>
      <w:bookmarkStart w:id="224" w:name="pg20343_246215"/>
      <w:bookmarkEnd w:id="224"/>
    </w:p>
    <w:p>
      <w:pPr>
        <w:pStyle w:val="Heading4"/>
        <w:numPr>
          <w:ilvl w:val="3"/>
          <w:numId w:val="1"/>
        </w:numPr>
        <w:rPr/>
      </w:pPr>
      <w:bookmarkStart w:id="225" w:name="pg20343_246215"/>
      <w:bookmarkStart w:id="226" w:name="__RefHeading___Toc11817064_1280447820"/>
      <w:bookmarkStart w:id="227" w:name="_Toc75"/>
      <w:bookmarkEnd w:id="225"/>
      <w:bookmarkEnd w:id="226"/>
      <w:r>
        <w:rPr>
          <w:rtl w:val="true"/>
        </w:rPr>
        <w:t>درس گفتار پنجاه و دوّم</w:t>
      </w:r>
      <w:r>
        <w:rPr>
          <w:rtl w:val="true"/>
        </w:rPr>
        <w:t xml:space="preserve">: </w:t>
      </w:r>
      <w:r>
        <w:rPr>
          <w:rtl w:val="true"/>
        </w:rPr>
        <w:t xml:space="preserve">تأثير تغذيه، در انتخاب انسان </w:t>
      </w:r>
      <w:r>
        <w:rPr>
          <w:rtl w:val="true"/>
        </w:rPr>
        <w:t>(</w:t>
      </w:r>
      <w:r>
        <w:rPr/>
        <w:t>1</w:t>
      </w:r>
      <w:r>
        <w:rPr>
          <w:rtl w:val="true"/>
        </w:rPr>
        <w:t>)</w:t>
      </w:r>
      <w:bookmarkEnd w:id="227"/>
    </w:p>
    <w:p>
      <w:pPr>
        <w:pStyle w:val="Heading5"/>
        <w:numPr>
          <w:ilvl w:val="4"/>
          <w:numId w:val="1"/>
        </w:numPr>
        <w:rPr/>
      </w:pPr>
      <w:bookmarkStart w:id="228" w:name="__RefHeading___Toc11817066_1280447820"/>
      <w:bookmarkStart w:id="229" w:name="_Toc76"/>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پيشتر مطرح شد كه نعمت اختيار براى انسان، از جانب خداوند سبحان عنايت شده است، ولى اين انسان است كه مى تواند با استفاده از اين قدرت الهى، مسيرى را، چه به سوى سعادت و چه به سوى شقاوت، براى خود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به بحث دربارۀ چند قانونِ اثرگذار در انتخاب هاى انسان پرداختيم كه از آن ميان، تا كنون به سه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 و رفاقت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مختصر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هريك از اين قوانين هم مطرح گرديد كه گرچه اين قوانين در انتخاب مسير كمال يا سقوط مؤثّر هستند، امّا انسان را مجبور نمى كنند و فقط نقشى زمينه ساز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چهارم كه مهم تر از سه قانون قبلى است و مانند همۀ اين قوانين گرچه انسان را ملزم نمى كند، ولى براى سعادت يا شقاوت انسان، زمينه چينى 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 گفتار را به بحث در اين موضوع اختصاص مى دهيم</w:t>
      </w:r>
      <w:r>
        <w:rPr>
          <w:rFonts w:eastAsia="IRNazanin" w:cs="IRNazanin"/>
          <w:color w:val="111111"/>
          <w:sz w:val="28"/>
          <w:szCs w:val="28"/>
          <w:rtl w:val="true"/>
          <w:lang w:bidi="fa-IR"/>
        </w:rPr>
        <w:t xml:space="preserve">. </w:t>
      </w:r>
      <w:bookmarkStart w:id="230" w:name="pg20343_246216"/>
    </w:p>
    <w:p>
      <w:pPr>
        <w:pStyle w:val="Heading5"/>
        <w:numPr>
          <w:ilvl w:val="4"/>
          <w:numId w:val="1"/>
        </w:numPr>
        <w:rPr/>
      </w:pPr>
      <w:bookmarkStart w:id="231" w:name="__RefHeading___Toc11817068_1280447820"/>
      <w:bookmarkStart w:id="232" w:name="_Toc77"/>
      <w:bookmarkEnd w:id="230"/>
      <w:bookmarkEnd w:id="231"/>
      <w:r>
        <w:rPr>
          <w:rtl w:val="true"/>
        </w:rPr>
        <w:t>اهميّت مسئلۀ تغذيه</w:t>
      </w:r>
      <w:bookmarkEnd w:id="232"/>
    </w:p>
    <w:p>
      <w:pPr>
        <w:pStyle w:val="BookText"/>
        <w:rPr/>
      </w:pPr>
      <w:r>
        <w:rPr>
          <w:rFonts w:ascii="IRNazanin" w:hAnsi="IRNazanin" w:eastAsia="IRNazanin"/>
          <w:color w:val="111111"/>
          <w:sz w:val="28"/>
          <w:sz w:val="28"/>
          <w:szCs w:val="28"/>
          <w:rtl w:val="true"/>
          <w:lang w:bidi="fa-IR"/>
        </w:rPr>
        <w:t xml:space="preserve">چهارمين قانون از مجموعه قوانين مؤثّر در انتخاب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تغذيه از سه قانون قبلى مهم تر است و به خوبى مى تواند براى سعادت و كمال انسان يا شقاوت و سقوط او، زمينه سازى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لحاظ تغذيه مراقبت هاى لازم را نداشته باشد، نمى تواند شخصيّت انسانى شايسته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علّت در ميان مردم مشهور شده به كسى كه معمولاً كارهاى ناپسندى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لقمۀ حرام تأثير شگرفى در شقاوت انسان يا فرزندان و خانوادۀ او دارد، 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لقمۀ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كسب روزى حلال، تأثير فوق العاده اى در سعادت انسان و خانوادۀ او دارد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كسب رزق و روزى حلال، علاوه بر تأثير در سرنوشت و انتخاب هاى انسان، آثار ديگرى نيز دارد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بركت در عمر و مال، توفيق در عبادات، استجابت دعا، ثواب هاى فراوان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لقمۀ حلال، زمينه هاى فراوانى را براى سعادت انسان، فراهم مى سازد</w:t>
      </w:r>
      <w:r>
        <w:rPr>
          <w:rFonts w:eastAsia="IRNazanin" w:cs="IRNazanin"/>
          <w:color w:val="111111"/>
          <w:sz w:val="28"/>
          <w:szCs w:val="28"/>
          <w:rtl w:val="true"/>
          <w:lang w:bidi="fa-IR"/>
        </w:rPr>
        <w:t xml:space="preserve">. </w:t>
      </w:r>
      <w:bookmarkStart w:id="233" w:name="pg20343_246217"/>
    </w:p>
    <w:p>
      <w:pPr>
        <w:pStyle w:val="Heading5"/>
        <w:numPr>
          <w:ilvl w:val="4"/>
          <w:numId w:val="1"/>
        </w:numPr>
        <w:rPr/>
      </w:pPr>
      <w:bookmarkStart w:id="234" w:name="__RefHeading___Toc11817070_1280447820"/>
      <w:bookmarkStart w:id="235" w:name="_Toc78"/>
      <w:bookmarkEnd w:id="233"/>
      <w:bookmarkEnd w:id="234"/>
      <w:r>
        <w:rPr>
          <w:rtl w:val="true"/>
        </w:rPr>
        <w:t>آثار غذاى حرام</w:t>
      </w:r>
      <w:bookmarkEnd w:id="235"/>
    </w:p>
    <w:p>
      <w:pPr>
        <w:pStyle w:val="BookText"/>
        <w:rPr/>
      </w:pPr>
      <w:r>
        <w:rPr>
          <w:rFonts w:ascii="IRNazanin" w:hAnsi="IRNazanin" w:eastAsia="IRNazanin"/>
          <w:color w:val="111111"/>
          <w:sz w:val="28"/>
          <w:sz w:val="28"/>
          <w:szCs w:val="28"/>
          <w:rtl w:val="true"/>
          <w:lang w:bidi="fa-IR"/>
        </w:rPr>
        <w:t>در آموزه هاى قرآن كريم و روايات اهل بيت عليهم السلام، تأكيد فراوانى بر كسب درآمدهاى حلال و پرهيز از درآمدهاى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تغذيۀ كسى از راه حلال نباشد و مثلاً در حقّ‌النّاس لاابالى بوده و از مال مردم استفاده كند، يا مال و كسب او به واسطۀ غشّ در معامله يا دزدى و امثال اينها حرام باشد، بداند كه نمى تواند عاقبت به خير شود؛ مگر اينكه دست بردارد و توبه و جبران كند و الاّ بدون توبه و جبران، عاقبت به خير نخواهد شد و راهى به سوى جهنّم را مى 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اى كه بايد در اينجا توجّه داشت اينكه تأثير غذاى حرام، صرفاً مربوط به خود فرد نيست كه تنها او را جهنّمى كند، بلكه فرزندان و خانواده را نيز در بر مى گيرد و مى تواند زمينه ساز سقوط فرزندان هم باشد؛ لذا گفته شده است در روز قيامت، كسى كه غذاى حرام به همسر و فرزندانش داده است، مورد مؤاخذۀ ايشان واقع مى شود و آنها از دست او به خداوند شكايت مى كنند كه خدايا او زمينۀ شقاوت را براى ما فراهم كرد</w:t>
      </w:r>
      <w:r>
        <w:rPr>
          <w:rFonts w:eastAsia="IRNazanin" w:cs="IRNazanin"/>
          <w:color w:val="111111"/>
          <w:sz w:val="28"/>
          <w:szCs w:val="28"/>
          <w:rtl w:val="true"/>
          <w:lang w:bidi="fa-IR"/>
        </w:rPr>
        <w:t>.</w:t>
      </w:r>
      <w:r>
        <w:rPr>
          <w:rStyle w:val="FootnoteAnchor"/>
          <w:rtl w:val="true"/>
        </w:rPr>
        <w:footnoteReference w:id="12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لقمۀ حرام، در همين دنيا موانعى براى انسان فراهم مى كند كه از آن جمله، ممانعت از استجابت دعاهاست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يَرْفَعُ اللُّقْمَةَ إِلَى فِيهِ فَمَا تُسْتَجَابُ لَهُ دَعْوَةٌ أَرْبَعِينَ يَوْما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مقابل، اگر كسى در راه كسب غذاى حلال براى خانواده و اهل خود، تلاش و كوشش كند، خانوادۀ خود را به سمت و سوى سعادت و خوشبختى رهنمون شده است و فرزندان در روز قيامت به او دعا مى كنند و دعاى فرزندان در حقّ والدين، از جمله دعاهاى مستجاب است</w:t>
      </w:r>
      <w:r>
        <w:rPr>
          <w:rFonts w:eastAsia="IRNazanin" w:cs="IRNazanin"/>
          <w:color w:val="111111"/>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حتّى از جمله كسانى كه در روز قيامت شفاعت مى كنند، همين ها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تجربه هم اثبات شده است كه غذا و كسب حلال يا حرام، چگونه بر سرنوشت خانواده ها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سعادت و رستگارى فرزندانى كه لقمۀ حرام خورده اند، مشكل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خوردن غذاهاى حرام را آتشى مى داند كه افراد آن را در دنيا مى خورند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اين آيۀ شريف، مى فرمايد كسى كه أموال يتيم را مى خورد، در حقيقت آتش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هرگونه مال حرامى، به مثابۀ خوردن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چشم بينا و بصير داشته باشد، يعنى چشم آدميّت او باز و روشن باشد، در همين دنيا، ناگوارى و آتش اين غذاى حرام را مى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بابصيرت، در همين دنيا مى بيند كه آتش لقمۀ حرام، مثل تنور، از دهان و چشم و گوشِ حرام خوار شعله ور است؛ ولى عموم افراد، در آخرت اين چشم بينا و تيزبين را پيدا مى كنند و اين صحنه ها را مشاهده مى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قيامت، حرام خواران را با وضعيّت تأسّف بارى به صف محشر مى آورند، به گونه اى كه آتش از درون آنها شعله ور بوده و از چشم و گوش و دهان آنان، زبانه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اين افراد را بعد از حساب و كتاب، به آتش جهنّم پرتات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سَيَصْلَوْنَ سَعِيراً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افراد مقيّد به حلال هم، حُسنِ عاقبت پيدا مى كنند و در قيامت، دهان آنها بوى عطر بهشتى مى دهد و مى توانند به سلامت، وارد بهشت شوند</w:t>
      </w:r>
      <w:r>
        <w:rPr>
          <w:rFonts w:eastAsia="IRNazanin" w:cs="IRNazanin"/>
          <w:color w:val="111111"/>
          <w:sz w:val="28"/>
          <w:szCs w:val="28"/>
          <w:rtl w:val="true"/>
          <w:lang w:bidi="fa-IR"/>
        </w:rPr>
        <w:t xml:space="preserve">. </w:t>
      </w:r>
      <w:bookmarkStart w:id="236" w:name="pg20343_246220"/>
    </w:p>
    <w:p>
      <w:pPr>
        <w:pStyle w:val="Heading5"/>
        <w:numPr>
          <w:ilvl w:val="4"/>
          <w:numId w:val="1"/>
        </w:numPr>
        <w:rPr/>
      </w:pPr>
      <w:bookmarkStart w:id="237" w:name="__RefHeading___Toc11817072_1280447820"/>
      <w:bookmarkStart w:id="238" w:name="_Toc79"/>
      <w:bookmarkEnd w:id="236"/>
      <w:bookmarkEnd w:id="237"/>
      <w:r>
        <w:rPr>
          <w:rtl w:val="true"/>
        </w:rPr>
        <w:t>تأكيدات دينى بر كسبِ رزق حلال</w:t>
      </w:r>
      <w:bookmarkEnd w:id="238"/>
    </w:p>
    <w:p>
      <w:pPr>
        <w:pStyle w:val="BookText"/>
        <w:rPr/>
      </w:pPr>
      <w:r>
        <w:rPr>
          <w:rFonts w:ascii="IRNazanin" w:hAnsi="IRNazanin" w:eastAsia="IRNazanin"/>
          <w:color w:val="111111"/>
          <w:sz w:val="28"/>
          <w:sz w:val="28"/>
          <w:szCs w:val="28"/>
          <w:rtl w:val="true"/>
          <w:lang w:bidi="fa-IR"/>
        </w:rPr>
        <w:t>با توجّه به اهميّتى كه تغذيه و كسب رزق و روزى حلال در سرنوشت انسان دارد، آموزه هاى دينى هم تأكيد فراوانى بر كسبِ مالِ حلال كرده اند و همان گونه كه حرام خوارى به شدّت مذمّت شده، براى تلاش در راه كسب حلال هم، ثواب هاى ويژه و فراوانى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هر كه براى كسب رزق حلال زحمت بكشد و در راه رفاه خانواده و اهل و عيال خود، تلاش و كوشش كند، مانند رزمنده اى است كه در جبهه تلاش و مجاهده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دربارۀ تلاش و كار زنان در خانه نيز مشابه چنين معنايى روايت شده است كه جبهه و جهاد زن، خوب شوهردارى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سرپرست و مرد خانواده، بايد براى رفع مايحتاج اهل و عيال خود، تلاش و كوشش كند تا ايشان در مضيقه نباشند؛ زيرا آنها واجب النفقۀ او هستند، ولى با اين حال، براى اين وظيفه، ثوابى معادل مجاهد در راه خداوند بيان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كسب رزق و روزىِ حلال، كار بسيار سخت و مشكلى است، به گونه اى كه در روايات، شمشيرزدن در خطّ مقدّم جبهه، آسان تر از كسب حلال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چنين بوده است و امروزه هم، سخت تر شده است</w:t>
      </w:r>
      <w:r>
        <w:rPr>
          <w:rFonts w:eastAsia="IRNazanin" w:cs="IRNazanin"/>
          <w:color w:val="111111"/>
          <w:sz w:val="28"/>
          <w:szCs w:val="28"/>
          <w:rtl w:val="true"/>
          <w:lang w:bidi="fa-IR"/>
        </w:rPr>
        <w:t xml:space="preserve">. </w:t>
      </w:r>
      <w:bookmarkStart w:id="239" w:name="pg20343_246221"/>
    </w:p>
    <w:p>
      <w:pPr>
        <w:pStyle w:val="Heading5"/>
        <w:numPr>
          <w:ilvl w:val="4"/>
          <w:numId w:val="1"/>
        </w:numPr>
        <w:rPr/>
      </w:pPr>
      <w:bookmarkStart w:id="240" w:name="__RefHeading___Toc11817074_1280447820"/>
      <w:bookmarkStart w:id="241" w:name="_Toc80"/>
      <w:bookmarkEnd w:id="239"/>
      <w:bookmarkEnd w:id="240"/>
      <w:r>
        <w:rPr>
          <w:rtl w:val="true"/>
        </w:rPr>
        <w:t>اهتمام حضرات معصومين عليهم السلام به كسب رزق حلال</w:t>
      </w:r>
      <w:bookmarkEnd w:id="241"/>
    </w:p>
    <w:p>
      <w:pPr>
        <w:pStyle w:val="BookText"/>
        <w:rPr/>
      </w:pPr>
      <w:r>
        <w:rPr>
          <w:rFonts w:ascii="IRNazanin" w:hAnsi="IRNazanin" w:eastAsia="IRNazanin"/>
          <w:color w:val="111111"/>
          <w:sz w:val="28"/>
          <w:sz w:val="28"/>
          <w:szCs w:val="28"/>
          <w:rtl w:val="true"/>
          <w:lang w:bidi="fa-IR"/>
        </w:rPr>
        <w:t>توجّه به كسب لقمۀ حلال، در سيرۀ معصومين عليهم السلام جلوه اى خاص دارد و همۀ چهارده معصوم عليهم السلام بر كسب حلال، تأكيد و اهتمام ويژه اى داشته اند و حتّى از بيت المالى كه در اختيار داشتند نيز استفاده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خودشان كار مى كردند؛</w:t>
      </w:r>
      <w:r>
        <w:rPr>
          <w:rStyle w:val="FootnoteAnchor"/>
          <w:rtl w:val="true"/>
        </w:rPr>
        <w:footnoteReference w:id="133"/>
      </w:r>
      <w:r>
        <w:rPr>
          <w:rFonts w:ascii="IRNazanin" w:hAnsi="IRNazanin" w:eastAsia="IRNazanin"/>
          <w:color w:val="111111"/>
          <w:sz w:val="28"/>
          <w:sz w:val="28"/>
          <w:szCs w:val="28"/>
          <w:rtl w:val="true"/>
          <w:lang w:bidi="fa-IR"/>
        </w:rPr>
        <w:t>اميرالمؤمنين عليه السلام نيز در پنج سال حكومت خود، از بيت المال نمى خوردند و غذاى ايشان، غالباً نان جويى بود كه از محصول مزرعۀ خود در اطراف مدينه، به دست مباركشان برداشت مى كردند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اميرالمؤمنين عليه السلام مزارع و قنات هاى بسيارى را چه در دوران به اصطلاح خانه نشينى و چه در دوران حكومت ظاهرى، احيا و آباد كردند، امّا هيچكدام را براى خود بر نمى داشتند و همه را براى فقرا و تقويت اسلام، وقف مى فرمودند</w:t>
      </w:r>
      <w:r>
        <w:rPr>
          <w:rStyle w:val="FootnoteAnchor"/>
          <w:rtl w:val="true"/>
        </w:rPr>
        <w:footnoteReference w:id="135"/>
      </w:r>
      <w:r>
        <w:rPr>
          <w:rFonts w:ascii="IRNazanin" w:hAnsi="IRNazanin" w:eastAsia="IRNazanin"/>
          <w:color w:val="111111"/>
          <w:sz w:val="28"/>
          <w:sz w:val="28"/>
          <w:szCs w:val="28"/>
          <w:rtl w:val="true"/>
          <w:lang w:bidi="fa-IR"/>
        </w:rPr>
        <w:t>يا درآمدهاى آن را براى ديگران به مصرف مى رساندند</w:t>
      </w:r>
      <w:r>
        <w:rPr>
          <w:rFonts w:eastAsia="IRNazanin" w:cs="IRNazanin"/>
          <w:color w:val="111111"/>
          <w:sz w:val="28"/>
          <w:szCs w:val="28"/>
          <w:rtl w:val="true"/>
          <w:lang w:bidi="fa-IR"/>
        </w:rPr>
        <w:t>.</w:t>
      </w:r>
      <w:r>
        <w:rPr>
          <w:rStyle w:val="FootnoteAnchor"/>
          <w:rtl w:val="true"/>
        </w:rPr>
        <w:footnoteReference w:id="13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كار و تلاش امام باقر عليه السلام، راوى نقل مى كند كه در هواى گرم، ديدم امام باقر عليه السلام به شدّت عرق مى ريزند و به سمت زمين هاى كشاورزى خود مى روند؛ به سوى ايشان رفتم و مى خواستم ايشان را موعظه كنم، لذا گفتم چرا در اين هواى گرم استراحت نمى كنيد؟ چرا به دنبال دنيا هستيد؟ امام باقر عليه السلام فرمودند مى خواهم </w:t>
      </w:r>
    </w:p>
    <w:p>
      <w:pPr>
        <w:pStyle w:val="BookText"/>
        <w:rPr/>
      </w:pPr>
      <w:r>
        <w:rPr>
          <w:rFonts w:ascii="Amiri" w:hAnsi="Amiri" w:eastAsia="Amiri" w:cs="Amiri"/>
          <w:color w:val="111111"/>
          <w:sz w:val="28"/>
          <w:sz w:val="28"/>
          <w:szCs w:val="28"/>
          <w:rtl w:val="true"/>
          <w:lang w:bidi="ar-SA"/>
        </w:rPr>
        <w:t>با دست خودم غذا و مخارج خود و زن و فرزندانم را تأمين كنم تا به مثل تو و ساير مردم، محتاج نباشم</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صادق عليه السلام غلامى به نام مصادف داشتند كه او را آزاد كرده بودند و او از راه تجارت زندگى مى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امام صادق عليه السلام او را خواستند و فرمودند من مى خواهم تجارت كنم و خودم نمى توانم و مى خواهم مضاربه كنم و يك كيسه سكّه به مصادف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از اينكه بتواند خدمتى به امام صادق عليه السلام بكند، خوشحال شد و تصميم گرفت هرچه از اين تجارت درآمد كسب كرد، به حضرت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كالايى خريد و همراه با قافلۀ تجارى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شهر، به قافلۀ ديگرى كه از آنجا بازمى گشت، برخورد كردند و وضعيّت عرضه و تقاضاى كالاهايى را كه همراه آورده بودند،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گفتند وضعيّت اين كالاى شما در اين شهر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كاروانيان تصميم گرفتند همگى اجناس خود را به دو برابر قيمت بفروشند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آنها به مصر آمدند و اتّفاقاً حرف آن قافله درست بود و اجناس آنها، خريداران بسيارى داشت و به دو برابر قيمت هم فروختند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مصادف خيلى خوشحال شد كه توانسته پول حضرت را دو برابر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خوشحالى به مدينه خدمت امام صادق عليه السلام آمد و هر دو كيسه را در مقابل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پرسيدند اين پول كجا بوده است‌؟ مصادف ماجرا را شرح داد كه به خاطر وضعيّت بازار، اجناس را به دو برابر قيمت فروخته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صادق عليه السلام بسيار ناراحت شدند و كيسه پول خودشان را برداشتند و فرمودند اين پول ها به درد ما نمى خورد؛ سپس به مصادف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 مُجَادَلَةُ السُّيُوفِ أَهْوَنُ مِنْ طَلَبِ الْحَلَالِ‌</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جنگيدن در جبهه، آسان تر از اين است كه انسان بتواند غذاى حلالى كسب كند و همۀ خرج و مخارج زندگى او، از راه حلال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اين وضعيّت، به تناسب سخت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 تجارت كسى مثل مصادف، حلال بوده، امّا گرانفروشى كرده است؛ امروزه وامصيبتا اگر تقلّب و حقّه بازى و غشّ در معامله و كم كارى و مانند اينها هم به كسب وكارها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فعلى، متأسّفانه حيف و ميل ها، دزدى ها، تقلّب ها، حقّه بازى ها و رشوه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فراوان و عجيبى پيدا كرده و اصلاً بسيارى از معاملات، برپايۀ رباخوردن و ربادادن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درآمد، مسلّماً آثار سوئى براى افراد و اجتماع در پى خواهد داشت</w:t>
      </w:r>
      <w:r>
        <w:rPr>
          <w:rFonts w:eastAsia="IRNazanin" w:cs="IRNazanin"/>
          <w:color w:val="111111"/>
          <w:sz w:val="28"/>
          <w:szCs w:val="28"/>
          <w:rtl w:val="true"/>
          <w:lang w:bidi="fa-IR"/>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20343_246225"/>
      <w:bookmarkStart w:id="243" w:name="pg20343_246225"/>
      <w:bookmarkEnd w:id="243"/>
    </w:p>
    <w:p>
      <w:pPr>
        <w:pStyle w:val="Heading4"/>
        <w:numPr>
          <w:ilvl w:val="3"/>
          <w:numId w:val="1"/>
        </w:numPr>
        <w:rPr/>
      </w:pPr>
      <w:bookmarkStart w:id="244" w:name="pg20343_246225"/>
      <w:bookmarkStart w:id="245" w:name="__RefHeading___Toc11817076_1280447820"/>
      <w:bookmarkStart w:id="246" w:name="_Toc81"/>
      <w:bookmarkEnd w:id="244"/>
      <w:bookmarkEnd w:id="245"/>
      <w:r>
        <w:rPr>
          <w:rtl w:val="true"/>
        </w:rPr>
        <w:t>درس گفتار پنجاه و سوّم</w:t>
      </w:r>
      <w:r>
        <w:rPr>
          <w:rtl w:val="true"/>
        </w:rPr>
        <w:t xml:space="preserve">: </w:t>
      </w:r>
      <w:r>
        <w:rPr>
          <w:rtl w:val="true"/>
        </w:rPr>
        <w:t xml:space="preserve">تأثير تغذيه، در انتخاب انسان </w:t>
      </w:r>
      <w:r>
        <w:rPr>
          <w:rtl w:val="true"/>
        </w:rPr>
        <w:t>(</w:t>
      </w:r>
      <w:r>
        <w:rPr/>
        <w:t>2</w:t>
      </w:r>
      <w:r>
        <w:rPr>
          <w:rtl w:val="true"/>
        </w:rPr>
        <w:t>)</w:t>
      </w:r>
      <w:bookmarkEnd w:id="246"/>
    </w:p>
    <w:p>
      <w:pPr>
        <w:pStyle w:val="Heading5"/>
        <w:numPr>
          <w:ilvl w:val="4"/>
          <w:numId w:val="1"/>
        </w:numPr>
        <w:rPr/>
      </w:pPr>
      <w:bookmarkStart w:id="247" w:name="__RefHeading___Toc11817078_1280447820"/>
      <w:bookmarkStart w:id="248" w:name="_Toc8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بحث پيشين، دربارۀ غذاى حلال و حرام و تأثير آن در سرنوشت و سعادت يا شقاوت انسان بود و چنان كه بيان گرديد، تأثير تغذيه فقط مربوط به خود شخص نيست، بلكه فرزندان و خانوادۀ او را نيز تحت تأثير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كسى كه در صدد كسب سعادت دنيا و آخرت براى خود و فرزندانش مى باشد، بايد در جهت تهيۀ رزق حلال، تلاش و كوشش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رزق حلال، علاوه بر تأثير در سرنوشت و انتخاب هاى انسان، آثار ديگرى نيز دارد كه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عاقبت، بركت در عمر و مال، توفيق در عبادات، استجابت دعا، ثواب هاى فراوان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مسير تهيۀ رزق حلال، از جمله مسائلى كه بسيار نمود دارد و قابل توجّه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درآمدهايى كه از راه تضييع حقوق ديگران حاصل مى شود، نوعى تغذيۀ حرام هستند كه در زندگى، اثر مى گذارند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تكميل بحث تأثير تغذيه، اين درس گفتار را به مسئلۀ حقّ‌النّاس اختصاص مى دهيم و البته بيشتر،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و برّرسى مى نماييم</w:t>
      </w:r>
      <w:r>
        <w:rPr>
          <w:rFonts w:eastAsia="IRNazanin" w:cs="IRNazanin"/>
          <w:color w:val="111111"/>
          <w:sz w:val="28"/>
          <w:szCs w:val="28"/>
          <w:rtl w:val="true"/>
          <w:lang w:bidi="fa-IR"/>
        </w:rPr>
        <w:t xml:space="preserve">. </w:t>
      </w:r>
      <w:bookmarkStart w:id="249" w:name="pg20343_246226"/>
    </w:p>
    <w:p>
      <w:pPr>
        <w:pStyle w:val="Heading5"/>
        <w:numPr>
          <w:ilvl w:val="4"/>
          <w:numId w:val="1"/>
        </w:numPr>
        <w:rPr/>
      </w:pPr>
      <w:bookmarkStart w:id="250" w:name="__RefHeading___Toc11817080_1280447820"/>
      <w:bookmarkStart w:id="251" w:name="_Toc83"/>
      <w:bookmarkEnd w:id="249"/>
      <w:bookmarkEnd w:id="250"/>
      <w:r>
        <w:rPr>
          <w:rtl w:val="true"/>
        </w:rPr>
        <w:t>مراقبت از حقّ‌النّاس در زندگى</w:t>
      </w:r>
      <w:bookmarkEnd w:id="251"/>
    </w:p>
    <w:p>
      <w:pPr>
        <w:pStyle w:val="BookText"/>
        <w:rPr/>
      </w:pPr>
      <w:r>
        <w:rPr>
          <w:rFonts w:ascii="IRNazanin" w:hAnsi="IRNazanin" w:eastAsia="IRNazanin"/>
          <w:color w:val="111111"/>
          <w:sz w:val="28"/>
          <w:sz w:val="28"/>
          <w:szCs w:val="28"/>
          <w:rtl w:val="true"/>
          <w:lang w:bidi="fa-IR"/>
        </w:rPr>
        <w:t xml:space="preserve">در آموزه هاى دينى،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تأثيرات آن توجّه ويژه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غذاى حرام در سرنوشت انسان و خانوادۀ او مؤثّر است، حقّ‌النّاسى هم كه برخى از افراد براى كسب مال و ثروت مرتكب مى شوند، در زندگى و سرنوشت آنها و حتّى انتخاب هاى ايشان، تأثير مى گذارد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هركسى در هر شغل و منصب و موقعيّتى قرار دارد، براى حلال بودن كسب و درآمد خود، نيازمند رعايت حقّ‌النّاس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كارگر يا كارمندِ يك اداره است يا مدير است يا مسئوليتى كلان بر عهده دارد، بايد در هر صورت مواظب باشد كم كارى و بى كارى و بدكارى نداشته باشد، زيرا اين نوع عملكرد، علاوه بر اينكه رزق او را دچار شبهه مى كند، حقّ‌النّاسى نيز بر ذمۀ او ايجاد مى نمايد؛ كسى كه كاسب است يا تجارت مى كند نيز بايد مراقب عملكرد خود در كسب وكارهايش </w:t>
      </w:r>
    </w:p>
    <w:p>
      <w:pPr>
        <w:pStyle w:val="BookText"/>
        <w:rPr/>
      </w:pPr>
      <w:r>
        <w:rPr>
          <w:rFonts w:ascii="IRNazanin" w:hAnsi="IRNazanin" w:eastAsia="IRNazanin"/>
          <w:color w:val="111111"/>
          <w:sz w:val="28"/>
          <w:sz w:val="28"/>
          <w:szCs w:val="28"/>
          <w:rtl w:val="true"/>
          <w:lang w:bidi="fa-IR"/>
        </w:rPr>
        <w:t>باشد و در مواجهه با مردم، صفا و صداقت را مراعات كند و جانب انصاف را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كم فروشى را به شدّت مذمّت كرده است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واى به كم 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كم فروش، صرفا خطاب به كاسب و فروشنده نيست، بلكه هر كسى در هر شغل و منصبى، اگر كم كارى و بى كارى و بدكارى داشته باشد، مشمول اين خطاب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ادامه با يادآورى مرگ و حساب وكتابِ قيامت،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يَظُنُّ أُولٰئِكَ أَنَّهُمْ مَبْعُوثُونَ‌، لِيَوْمٍ عَظِيمٍ‌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آيا اينها خيال ندارند روز قيامتى هست‌؟ طبق آيۀ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قيامت هم انسان را كنترل مى كند چه برسد به اينكه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باشيد كم فروشى و بدفروشى و غشّ در معامله و حيله و نيرنگ در كسب وكار خود نداشته باشيد كه اين مسائل، به شدّت در سرنوشت و عاقبت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هر عنوانى كم فروشى يا غشّ در معامله كند، بايد بداند با وجود اين حقّ‌النّاس هاى مالى، نمى تواند ادّعاى مسلمانىِ حقيقى و پيروى از اهل بيت عليهم السلام را داشته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پيغمبر اكرم صلى الله عليه وآله وسلم از جايى مى گذشتند و ميوه فروشى را ديدند كه مشغول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نگاهى به ميوه ها كردند و ديدند جلوۀ خوبى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شايد مى خواستند ميوه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ميوه ها را ديدند، متوجّه شدند كه آب پاشىِ‌ </w:t>
      </w:r>
    </w:p>
    <w:p>
      <w:pPr>
        <w:pStyle w:val="BookText"/>
        <w:rPr/>
      </w:pPr>
      <w:r>
        <w:rPr>
          <w:rFonts w:ascii="IRNazanin" w:hAnsi="IRNazanin" w:eastAsia="IRNazanin"/>
          <w:color w:val="111111"/>
          <w:sz w:val="28"/>
          <w:sz w:val="28"/>
          <w:szCs w:val="28"/>
          <w:rtl w:val="true"/>
          <w:lang w:bidi="fa-IR"/>
        </w:rPr>
        <w:t>روى ميوه ها، باعث شده زرق و برقى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ناراحت شدند و فرمودند چرا مى خواهى با اين كار مردم را فريب بدهى‌؟ چرا اين ميوه زير و رو دارد؟ فروشنده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نكرده ام، بلكه باران آمد و اين زرق و برق از آب باران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برهم نزدى تا زير و روى ميوه يكسان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مسلمان نيست كسى كه غشّ در معامله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همۀ اين حسّاسيت ها در معارف دينى، ولى در زمان ما، متأسّفانه غشّ در معاملات و فريب و نيرنگ، شيوع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رابطه روايات فراوانى هم وجود دارد و جمله اى كه در روايات هست، انصافاً كمرشكن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فَلَيْسَ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در احياء العلوم راجع به همين نوع از حقّ‌النّاس ها، چندين حكايت دارد و از جمله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تاجرى در كار تجارت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طرف حسابش از منطقه اى ديگر، به او خبر داد كه امسال محصولات مرتبط با شكر، آفت زده شده و در نتيجه شكر، گران خواهد شد؛ پس تاجر به اميد آنكه بعدا شكر گران مى شود به بازار رفته و شكر بسيارى به نرخ روز خريدارى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وقتى به رختخواب رفت، ضربات نفس لوّامه و وجدان اخلاقى شروع شد و گفت گرچه امروز سود و استفادۀ فراوانى بردى، ولى با اين كار خود، مردم را فريب 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به حال تو</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فردا به بازار آمد و همۀ شكرهايى كه خريده بود پس داد و به شرح قضيه را به شكرفروش ها و همكارانش گفت و توصيه كرد كه امسال مواظب كسبتان </w:t>
      </w:r>
    </w:p>
    <w:p>
      <w:pPr>
        <w:pStyle w:val="BookText"/>
        <w:rPr/>
      </w:pP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كاسب ها هم از او تشكّر كردند و شكرهاى فروخته شده را پس برنداشتند و گفتند از تو تشكّر مى كنيم كه به ما يادآورى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دوّم، وقتى تاجر از كسب و كار فارغ شده بود و به رختخواب رفت، دوباره وجدان اخلاقى او بيدار شد و ضربات و تازيانه هاى وجدان شروع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گرچه بخشيده اند، امّا بالاخره با كار خود، مردم را فريب داده اى و واى به حال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مجدّدا تاجر به بازار رفت و مردم را جمع كرد و به التماس افتاد و گفت شما را به خدا قسم پول مرا بدهيد و شكرهايتان را پس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سوسوى وجدان بيدار، نمى گذارد انسان آرام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تاجر با اينكه ضرر كرد، امّا براى اينكه وجدان خلاقى را راحت و آسوده كند، آن ضرر را پذيرفت و شكرها را به صاحبانش بازگرداند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احياء العلوم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فروشى، حرير مى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از او پارچه اى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مشهور است كه فروشندگان از اجناس خود تعريف مى كنند، امّا اين فروشنده نمى خواست از پارچه هاى خود تعريف كند كه خداى ناكرده غشّ در معامله واقع شود، ولى اتّفاقى يك جمله گفت كه مثلاً خدايا در بهشت لباس هاى حرير هست، ما را از لباس هاى حرير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حرف خود شد و گفت اين حرف نيز تعريف جنس است، پس آن پارچه را كنار گذاشت و نفروخت، زيرا مى ترسيد كار او، تعريف از پارچه اش باشد و غشّ در معامله محسوب شود</w:t>
      </w:r>
      <w:r>
        <w:rPr>
          <w:rFonts w:eastAsia="IRNazanin" w:cs="IRNazanin"/>
          <w:color w:val="111111"/>
          <w:sz w:val="28"/>
          <w:szCs w:val="28"/>
          <w:rtl w:val="true"/>
          <w:lang w:bidi="fa-IR"/>
        </w:rPr>
        <w:t>.</w:t>
      </w:r>
      <w:r>
        <w:rPr>
          <w:rStyle w:val="FootnoteAnchor"/>
          <w:rtl w:val="true"/>
        </w:rPr>
        <w:footnoteReference w:id="143"/>
      </w:r>
      <w:bookmarkStart w:id="252" w:name="pg20343_246230"/>
    </w:p>
    <w:p>
      <w:pPr>
        <w:pStyle w:val="Heading5"/>
        <w:numPr>
          <w:ilvl w:val="4"/>
          <w:numId w:val="1"/>
        </w:numPr>
        <w:rPr/>
      </w:pPr>
      <w:bookmarkStart w:id="253" w:name="__RefHeading___Toc11817082_1280447820"/>
      <w:bookmarkStart w:id="254" w:name="_Toc84"/>
      <w:bookmarkEnd w:id="252"/>
      <w:bookmarkEnd w:id="253"/>
      <w:r>
        <w:rPr>
          <w:rtl w:val="true"/>
        </w:rPr>
        <w:t>وضعيّت نابسامان فعلى در كسب وكارها</w:t>
      </w:r>
      <w:bookmarkEnd w:id="254"/>
    </w:p>
    <w:p>
      <w:pPr>
        <w:pStyle w:val="BookText"/>
        <w:rPr/>
      </w:pPr>
      <w:r>
        <w:rPr>
          <w:rFonts w:ascii="IRNazanin" w:hAnsi="IRNazanin" w:eastAsia="IRNazanin"/>
          <w:color w:val="111111"/>
          <w:sz w:val="28"/>
          <w:sz w:val="28"/>
          <w:szCs w:val="28"/>
          <w:rtl w:val="true"/>
          <w:lang w:bidi="fa-IR"/>
        </w:rPr>
        <w:t>در آموزه هاى اقتصادى اسلام، به كاسب توصيه شده است كه وقتى مخارج و روزىِ يك شبانه روز خود و خانواده اش را كسب كرد، پس از آن هرچه مى فروشد، به قيمت خريدارى شده و بدون سود بفروشد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اين از دستورات اقتصاد اسلامى براى كاسب هاست؛ امّا حدّاقل آن، اين است كه گران فروشى، بدفروشى، تعريف هاى بى جا از محصول، تقلّب و حقّه بازى و بالاتر از همۀ اينها، رباخوارى و رشوه خوارى در كارها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كه گاهى كسى با دلّالى، ميليون ها ضرر به خريدار يا فروشنده مى زند و همۀ آن حرام است و حقّ‌النّاس نيز به شمار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بركت كسب و كار را بايد از خدا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دستورات دينى فرموده اند كه در خريد و فروش، سهل گير باشيد تا خداوند به آن تجارت بركت دهد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من لايحضره الفقيه،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السَّمَاحُ وَجْهٌ مِنَ الرَّبَاحِ قَالَ ع ذَلِكَ لِرَجُلٍ يُوصِيهِ وَ مَعَهُ سِلْعَةٌ يَبِيعُهَا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گيرى و بخشندگى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قسمتى از سود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كسى كه متاعى مى فروخت، سفارش فرمودند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نمى تواند با تقلّب و حقّه بازى كارهاى خود را رو به راه كند و اگر كسى از اين راه ها، پيشرفت ظاهرى هم داشته باشد، بداند كه طولى نمى كشد كه به شدّت زمين مى خورد و سقوط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توصيه هاى فراوانى كه آموزه هاى دينى بر توجّه به رعايت حقوق مردم در كسب و كار دارند، ولى متأسّفانه كم فروشى و بدفروشى و گران فروشى، شهرت و شيوع فراوانى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جامعۀ امروزى، نه تنها به دستورات اسلامى عمل نمى شود، بلكه به رعايت حريمِ محرّماتِ كسب و كار،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توجّه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افراد يا مؤسسات مالى، به راحتى ربا مى دهند و ربا مى خورند، در حالى كه قرآن كريم، ربا را به منزلۀ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محاربۀ با خداوند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رباخوارى جنگ با خداست؛ كسى كه مى خواهد رباخوارى كند، ابتدا بايد با پروردگار عالم اعلام جنگ كند و سپس اقدام به رباخوارى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 وَ رَسُولِهِ‌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امروزه اقتصاد جامعۀ ما،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گناهان اقتصادى مى گردد؛ بانك ها به روش هاى مختلف رباخوارى مى كنند و در ادارات، رشوه و پارتى بازى، شيوع فراوانى دارد و در بازار هم گرانفروشى و احتكار و غشّ در معامله، شايع است؛ در صورتى كه طبق آموزه هاى دينى، مسلمان بايد اوّل احكام فقهى كسب و كار را بداند و بعد به آن وارد شود</w:t>
      </w:r>
      <w:r>
        <w:rPr>
          <w:rFonts w:eastAsia="IRNazanin" w:cs="IRNazanin"/>
          <w:color w:val="111111"/>
          <w:sz w:val="28"/>
          <w:szCs w:val="28"/>
          <w:rtl w:val="true"/>
          <w:lang w:bidi="fa-IR"/>
        </w:rPr>
        <w:t xml:space="preserve">. </w:t>
      </w:r>
      <w:bookmarkStart w:id="255" w:name="pg20343_246232"/>
    </w:p>
    <w:p>
      <w:pPr>
        <w:pStyle w:val="BookText"/>
        <w:rPr/>
      </w:pPr>
      <w:bookmarkEnd w:id="255"/>
      <w:r>
        <w:rPr>
          <w:rFonts w:ascii="Amiri" w:hAnsi="Amiri" w:eastAsia="Amiri" w:cs="Amiri"/>
          <w:color w:val="111111"/>
          <w:sz w:val="28"/>
          <w:sz w:val="28"/>
          <w:szCs w:val="28"/>
          <w:rtl w:val="true"/>
          <w:lang w:bidi="ar-SA"/>
        </w:rPr>
        <w:t>اميرالمؤمنين عليه السلام بارها روى منبر با تأكيد فراوان،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فِي هَذِهِ الْأُمَّةِ أَخْفَى مِنْ دَبِيبِ النَّمْلِ عَلَى الصَّفَا شُوبُوا أَيْمَانَكُمْ بِالصِّدْقِ التَّاجِرُ فَاجِرٌ وَ الْفَاجِرُ فِي النَّارِ إِلَّا مَنْ أَخَذَ الْحَقَّ وَ أَعْطَى الْحَقَّ‌</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تجارت، فقط خريد و فروش مصطلح نيست، بلكه مسلمان بايد در همۀ كارها و امور خود، اعمّ از كسب و كار و تجارت يا امور خانوادگى و شخصى يا مراودات اجتماعى با مردمان و مانند اينها، صادق بوده و يكرنگ باشد و جز در راه حق، گامى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اين كار نيز، آشنائى با حقّ و حقوق طرفينى است و تا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قدرت تميز و تشخيص هم در كار نخواهد بود</w:t>
      </w:r>
      <w:r>
        <w:rPr>
          <w:rFonts w:eastAsia="IRNazanin" w:cs="IRNazanin"/>
          <w:color w:val="111111"/>
          <w:sz w:val="28"/>
          <w:szCs w:val="28"/>
          <w:rtl w:val="true"/>
          <w:lang w:bidi="fa-IR"/>
        </w:rPr>
        <w:t>.</w:t>
      </w:r>
    </w:p>
    <w:p>
      <w:pPr>
        <w:pStyle w:val="Heading5"/>
        <w:numPr>
          <w:ilvl w:val="4"/>
          <w:numId w:val="1"/>
        </w:numPr>
        <w:rPr/>
      </w:pPr>
      <w:bookmarkStart w:id="256" w:name="__RefHeading___Toc11817084_1280447820"/>
      <w:bookmarkStart w:id="257" w:name="_Toc85"/>
      <w:bookmarkEnd w:id="256"/>
      <w:r>
        <w:rPr>
          <w:rtl w:val="true"/>
        </w:rPr>
        <w:t>انواع حقّ‌النّاس</w:t>
      </w:r>
      <w:bookmarkEnd w:id="25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يك تقسيم بندى، حقّ‌النّاس به دو 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آبرويى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 xml:space="preserve">همۀ أنواع حقّ‌النّاس، اعمّ از مالى يا آبروئى، در سرنوشت انسان و فرزندان و اطرافيان </w:t>
      </w:r>
      <w:bookmarkStart w:id="258" w:name="pg20343_246233"/>
    </w:p>
    <w:p>
      <w:pPr>
        <w:pStyle w:val="BookText"/>
        <w:rPr/>
      </w:pPr>
      <w:bookmarkEnd w:id="258"/>
      <w:r>
        <w:rPr>
          <w:rFonts w:ascii="IRNazanin" w:hAnsi="IRNazanin" w:eastAsia="IRNazanin"/>
          <w:color w:val="111111"/>
          <w:sz w:val="28"/>
          <w:sz w:val="28"/>
          <w:szCs w:val="28"/>
          <w:rtl w:val="true"/>
          <w:lang w:bidi="fa-IR"/>
        </w:rPr>
        <w:t>او، مؤثّر است؛ حقّ‌النّاس مالى و مصرف درآمدهايى كه بر اثر پايمال كردن حقوق ديگران به دست مى آيد، اثرات خاص و ناگوارى در زندگى افراد و نزديكان ايشان دارد و در كنار آن، حقّ‌النّاس آبروئى نيز به گونه اى ديگر، در انتخاب و سرنوشت افراد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ممكن است گرفتار حقّ‌النّاس مالى نباشند، امّا گرفتار حقّ‌النّاس آبرويى هستند و گاهى ديده مى شود كه قربة الى الله غيبت مى كنند و تهمت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ها و تهمت ها و شايعه ها، همگى از مصاديق حقّ‌النّاس آبرويى هستند كه آثار بسيار خطرناكى در سرنوشت انسان دارد و بايد بگوييم در سرنوشت فرزندان نيز به شدّت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مضامينى وجود دارد كه نشان مى دهد حتّى نگاهِ كودك شيرخوار به بعضى از صحنه ها، بر روى ذهن او اثر مى گذارد،</w:t>
      </w:r>
      <w:r>
        <w:rPr>
          <w:rStyle w:val="FootnoteAnchor"/>
          <w:rtl w:val="true"/>
        </w:rPr>
        <w:footnoteReference w:id="149"/>
      </w:r>
      <w:r>
        <w:rPr>
          <w:rFonts w:ascii="IRNazanin" w:hAnsi="IRNazanin" w:eastAsia="IRNazanin"/>
          <w:color w:val="111111"/>
          <w:sz w:val="28"/>
          <w:sz w:val="28"/>
          <w:szCs w:val="28"/>
          <w:rtl w:val="true"/>
          <w:lang w:bidi="fa-IR"/>
        </w:rPr>
        <w:t xml:space="preserve">بنابر اين همان گونه كه مشاهده، چنين اثرى دارد، اگر زن و مرد در نزد كودك خود غيبت كنند و تهمت بزنند و كودك بشنود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اينكه به حسب ظاهر چيزى نفهمد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مسلّماً اين شنيدن هم بر ذهن و ضمير و خلقيّات او اثر خواهد گذاشت</w:t>
      </w:r>
      <w:r>
        <w:rPr>
          <w:rFonts w:eastAsia="IRNazanin" w:cs="IRNazanin"/>
          <w:color w:val="111111"/>
          <w:sz w:val="28"/>
          <w:szCs w:val="28"/>
          <w:rtl w:val="true"/>
          <w:lang w:bidi="fa-IR"/>
        </w:rPr>
        <w:t>.</w:t>
      </w:r>
    </w:p>
    <w:p>
      <w:pPr>
        <w:pStyle w:val="Heading5"/>
        <w:numPr>
          <w:ilvl w:val="4"/>
          <w:numId w:val="1"/>
        </w:numPr>
        <w:rPr/>
      </w:pPr>
      <w:bookmarkStart w:id="259" w:name="__RefHeading___Toc11817086_1280447820"/>
      <w:bookmarkStart w:id="260" w:name="_Toc86"/>
      <w:bookmarkEnd w:id="259"/>
      <w:r>
        <w:rPr>
          <w:rtl w:val="true"/>
        </w:rPr>
        <w:t>مصاديقى از توجّه به مسئلۀ حقّ‌النّاس</w:t>
      </w:r>
      <w:bookmarkEnd w:id="260"/>
    </w:p>
    <w:p>
      <w:pPr>
        <w:pStyle w:val="Heading6"/>
        <w:numPr>
          <w:ilvl w:val="5"/>
          <w:numId w:val="1"/>
        </w:numPr>
        <w:rPr/>
      </w:pPr>
      <w:bookmarkStart w:id="261" w:name="__RefHeading___Toc11817088_1280447820"/>
      <w:bookmarkStart w:id="262" w:name="_Toc87"/>
      <w:bookmarkEnd w:id="261"/>
      <w:r>
        <w:rPr>
          <w:rtl w:val="true"/>
        </w:rPr>
        <w:t>اشاره</w:t>
      </w:r>
      <w:bookmarkEnd w:id="2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بيان اهميّت مسئلۀ حقّ‌النّاس و آثار آن، در ادامۀ بحث، به برخى از نمونه هاى توجّه به حقّ‌النّاس و مراقبت ويژه از آن، در سيرۀ ائمّه عليهم السلام و روش بزرگان و علما، اشاره مى كنيم</w:t>
      </w:r>
      <w:r>
        <w:rPr>
          <w:rFonts w:eastAsia="IRNazanin" w:cs="IRNazanin"/>
          <w:color w:val="111111"/>
          <w:sz w:val="28"/>
          <w:szCs w:val="28"/>
          <w:rtl w:val="true"/>
          <w:lang w:bidi="fa-IR"/>
        </w:rPr>
        <w:t xml:space="preserve">. </w:t>
      </w:r>
      <w:bookmarkStart w:id="263" w:name="pg20343_246234"/>
    </w:p>
    <w:p>
      <w:pPr>
        <w:pStyle w:val="Heading6"/>
        <w:numPr>
          <w:ilvl w:val="5"/>
          <w:numId w:val="1"/>
        </w:numPr>
        <w:rPr/>
      </w:pPr>
      <w:bookmarkStart w:id="264" w:name="__RefHeading___Toc11817090_1280447820"/>
      <w:bookmarkStart w:id="265" w:name="_Toc88"/>
      <w:bookmarkEnd w:id="263"/>
      <w:bookmarkEnd w:id="264"/>
      <w:r>
        <w:rPr>
          <w:rtl w:val="true"/>
        </w:rPr>
        <w:t>الف</w:t>
      </w:r>
      <w:r>
        <w:rPr>
          <w:rtl w:val="true"/>
        </w:rPr>
        <w:t xml:space="preserve">) </w:t>
      </w:r>
      <w:r>
        <w:rPr>
          <w:rtl w:val="true"/>
        </w:rPr>
        <w:t>امام صادق عليه السلام و توجّه ويژه به حقّ‌النّاس</w:t>
      </w:r>
      <w:bookmarkEnd w:id="265"/>
    </w:p>
    <w:p>
      <w:pPr>
        <w:pStyle w:val="BookText"/>
        <w:rPr/>
      </w:pPr>
      <w:r>
        <w:rPr>
          <w:rFonts w:ascii="IRNazanin" w:hAnsi="IRNazanin" w:eastAsia="IRNazanin"/>
          <w:color w:val="111111"/>
          <w:sz w:val="28"/>
          <w:sz w:val="28"/>
          <w:szCs w:val="28"/>
          <w:rtl w:val="true"/>
          <w:lang w:bidi="fa-IR"/>
        </w:rPr>
        <w:t>با سيرى در روايات، گاهى انسان از ميزان توجّه و مراقبت ائمّۀ طاهرين عليه السلام در مسئلۀ حقّ‌النّاس، شگفت زده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خدمت امام صادق عليه السلام رسيد و از حضرت دربارۀ مسائلى سؤال كرد و از آن جمله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جزئيات همۀ علوم در قرآن و نزد شما هست‌؟ امام عليه السلام چون مى خواستند بگويند حتّى اگر پوست دست كسى را بگيرى و درد هم نيايد، ديۀ آن در علم ايشان مشخّص است؛ لذا اوّل از او اجازه گرفتند و بعد پوست دست راوى را گرفتند و فرمودند حكم اين مسئله هم هست</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يعنى امام صادق عليه السلام راجع به حقّ‌النّاس اينقدر مراعات مى كردند كه حتّى بدون اجازه هم، نشكون آرامى براى آموزش، به دست طرف مقابل نمى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قضايايى است كه اگر در آن بينديشيم، واقعاً از وضعيّت فعلى خود و جامعه، نگران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وضعيّتى كه همه در آن مبتلا شده ايم و بايد مراقبت عواقب ناگوار آن باشيم</w:t>
      </w:r>
      <w:r>
        <w:rPr>
          <w:rFonts w:eastAsia="IRNazanin" w:cs="IRNazanin"/>
          <w:color w:val="111111"/>
          <w:sz w:val="28"/>
          <w:szCs w:val="28"/>
          <w:rtl w:val="true"/>
          <w:lang w:bidi="fa-IR"/>
        </w:rPr>
        <w:t>.</w:t>
      </w:r>
    </w:p>
    <w:p>
      <w:pPr>
        <w:pStyle w:val="Heading6"/>
        <w:numPr>
          <w:ilvl w:val="5"/>
          <w:numId w:val="1"/>
        </w:numPr>
        <w:rPr/>
      </w:pPr>
      <w:bookmarkStart w:id="266" w:name="__RefHeading___Toc11817092_1280447820"/>
      <w:bookmarkStart w:id="267" w:name="_Toc89"/>
      <w:bookmarkEnd w:id="266"/>
      <w:r>
        <w:rPr>
          <w:rtl w:val="true"/>
        </w:rPr>
        <w:t>ب</w:t>
      </w:r>
      <w:r>
        <w:rPr>
          <w:rtl w:val="true"/>
        </w:rPr>
        <w:t xml:space="preserve">) </w:t>
      </w:r>
      <w:r>
        <w:rPr>
          <w:rtl w:val="true"/>
        </w:rPr>
        <w:t>آيت الله سيّد احمد خوانسارى رحمه الله و مسئلۀ حقّ‌النّاس</w:t>
      </w:r>
      <w:bookmarkEnd w:id="267"/>
    </w:p>
    <w:p>
      <w:pPr>
        <w:pStyle w:val="BookText"/>
        <w:rPr/>
      </w:pPr>
      <w:r>
        <w:rPr>
          <w:rFonts w:ascii="IRNazanin" w:hAnsi="IRNazanin" w:eastAsia="IRNazanin"/>
          <w:color w:val="111111"/>
          <w:sz w:val="28"/>
          <w:sz w:val="28"/>
          <w:szCs w:val="28"/>
          <w:rtl w:val="true"/>
          <w:lang w:bidi="fa-IR"/>
        </w:rPr>
        <w:t>علما و بزرگان با تأسّى به سيرۀ معصومين عليهم السلام و نيز با فهم آيات و روايات، توجّه ويژه اى به حق النّاس داشته اند و در زندگى شخصى و اجتماعى، به شدّت مراقب اين گونه مسائل بوده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آيت الله آقاى أشَنى رحمه الله يكى از علماى بزرگ اصفهان بود و در عين حال </w:t>
      </w:r>
    </w:p>
    <w:p>
      <w:pPr>
        <w:pStyle w:val="BookText"/>
        <w:rPr/>
      </w:pPr>
      <w:r>
        <w:rPr>
          <w:rFonts w:ascii="IRNazanin" w:hAnsi="IRNazanin" w:eastAsia="IRNazanin"/>
          <w:color w:val="111111"/>
          <w:sz w:val="28"/>
          <w:sz w:val="28"/>
          <w:szCs w:val="28"/>
          <w:rtl w:val="true"/>
          <w:lang w:bidi="fa-IR"/>
        </w:rPr>
        <w:t>از خطباى ممتاز اصفهان به شمار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دوران جوانى، هم مباحثۀ حضرت امام قدس سره و فرد باسوادى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قضيه را براى من نقل مى كردند كه زمانى با مرحوم آيت الله العظمى آقا سيّد احمد خوانسارى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مراجع تقليد در تهران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تعطيل، به خوانسار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ماشين ايستاد تا همه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پياده شدند و آنها درون ماشين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ساعتى استراحت، همۀ افراد سوار شدند و ماشين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 فرزند آقاى خوانسارى از مادرش آب خواست و او هم مقدارى آب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خوانسارى 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 را از كجا آوردى‌؟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ماشين ايستاد، من پياده شدم و ظرف همراهمان را آب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اشنى رحمه الله گفتند يكدفعه رنگ آقاى خوانسارى رحمه الله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چه خبر است و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محلّ حركت مى خواستيم سوار شويم و وسائل همراهمان را وزن كردند، اين ظرف آب نداشت، امّا الان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راننده بگويم يا به صاحب ماشين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اشنى مى گفتند من خنديدم و گفتم اين حرف ها چيست‌؟ او حتماً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تندى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كه حقّ‌النّاس مشكل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ديگرى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دنبال آيت الله خوانسارى رحمه الله به نماز مى رفتم و نرسيده به مسجد، ديدم به كوچه اى رفتند كه مسير را دور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مسير نزديك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همسايۀ مسجد مغازه اش را خراب مى كند و اين مغازه شبهۀ وقف دارد و گرد و غبارهاى آن روى زمين نشسته است</w:t>
      </w:r>
      <w:r>
        <w:rPr>
          <w:rFonts w:eastAsia="IRNazanin" w:cs="IRNazanin"/>
          <w:color w:val="111111"/>
          <w:sz w:val="28"/>
          <w:szCs w:val="28"/>
          <w:rtl w:val="true"/>
          <w:lang w:bidi="fa-IR"/>
        </w:rPr>
        <w:t xml:space="preserve">. </w:t>
      </w:r>
      <w:bookmarkStart w:id="268" w:name="pg20343_246236"/>
    </w:p>
    <w:p>
      <w:pPr>
        <w:pStyle w:val="Heading6"/>
        <w:numPr>
          <w:ilvl w:val="5"/>
          <w:numId w:val="1"/>
        </w:numPr>
        <w:rPr/>
      </w:pPr>
      <w:bookmarkStart w:id="269" w:name="__RefHeading___Toc11817094_1280447820"/>
      <w:bookmarkStart w:id="270" w:name="_Toc90"/>
      <w:bookmarkEnd w:id="268"/>
      <w:bookmarkEnd w:id="269"/>
      <w:r>
        <w:rPr>
          <w:rtl w:val="true"/>
        </w:rPr>
        <w:t>ج</w:t>
      </w:r>
      <w:r>
        <w:rPr>
          <w:rtl w:val="true"/>
        </w:rPr>
        <w:t xml:space="preserve">) </w:t>
      </w:r>
      <w:r>
        <w:rPr>
          <w:rtl w:val="true"/>
        </w:rPr>
        <w:t>ترس از باقى ماندن ذرّات مال شبهه ناك</w:t>
      </w:r>
      <w:bookmarkEnd w:id="270"/>
    </w:p>
    <w:p>
      <w:pPr>
        <w:pStyle w:val="BookText"/>
        <w:rPr/>
      </w:pPr>
      <w:r>
        <w:rPr>
          <w:rFonts w:ascii="IRNazanin" w:hAnsi="IRNazanin" w:eastAsia="IRNazanin"/>
          <w:color w:val="111111"/>
          <w:sz w:val="28"/>
          <w:sz w:val="28"/>
          <w:szCs w:val="28"/>
          <w:rtl w:val="true"/>
          <w:lang w:bidi="fa-IR"/>
        </w:rPr>
        <w:t>مرحوم آيت الله سيّد محمدباقر درچه اى رحمه الله هم از نظر علمى بسيار فرهيخته بود و هم از نظر عمل به دستورات دينى، بسيار مقيّد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كنند كه ايشان معمولاً جايى ميهمانى نمى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هفته ها، معمولاً پنجشنبه و جمعه به درچه مى رفت و مقدارى ماست و نان خشك تهيه مى كرد و برمى گشت و خلاصه با اين غذا، زندگى مى گذرانده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مريدها، با اصرار فراوان وعدۀ ايشان را براى شام مى گيرد و مرحوم درچه اى رحمه الله با اكراه، دعوت را قبول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خانۀ آن فرد مى رود، پس از شام و هنگام خداحافظى، آن فرد، سنَدى را براى امضا خدمت ايشان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درچه اى تا به سند نگاه مى كند، شروع به لرزيدن كرده و متوجّه مى شود كه اين شام، نوعى رشوه براى امضاى اين 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صاحب خانه مى گويند من با تو چه كرده بودم كه اين زهرمارى را به من دادى‌؟ و بعد سر باغچه رفته و قى مى كردند تا اين غذا از دهانشان خارج شود؛ امّا باز هم گريه مى كردند كه با اين ذرّه ها كه در شكم من مانده است، چه كنم‌؟</w:t>
      </w:r>
      <w:r>
        <w:rPr>
          <w:rFonts w:eastAsia="IRNazanin" w:cs="IRNazanin"/>
          <w:color w:val="111111"/>
          <w:sz w:val="28"/>
          <w:szCs w:val="28"/>
          <w:rtl w:val="true"/>
          <w:lang w:bidi="fa-IR"/>
        </w:rPr>
        <w:t>!</w:t>
      </w:r>
    </w:p>
    <w:p>
      <w:pPr>
        <w:pStyle w:val="Heading6"/>
        <w:numPr>
          <w:ilvl w:val="5"/>
          <w:numId w:val="1"/>
        </w:numPr>
        <w:rPr/>
      </w:pPr>
      <w:bookmarkStart w:id="271" w:name="__RefHeading___Toc11817096_1280447820"/>
      <w:bookmarkStart w:id="272" w:name="_Toc91"/>
      <w:bookmarkEnd w:id="271"/>
      <w:r>
        <w:rPr>
          <w:rtl w:val="true"/>
        </w:rPr>
        <w:t>د</w:t>
      </w:r>
      <w:r>
        <w:rPr>
          <w:rtl w:val="true"/>
        </w:rPr>
        <w:t xml:space="preserve">) </w:t>
      </w:r>
      <w:r>
        <w:rPr>
          <w:rtl w:val="true"/>
        </w:rPr>
        <w:t>فرار از حقّ‌النّاس</w:t>
      </w:r>
      <w:bookmarkEnd w:id="27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هيچ فراموش نمى كنم كه زمانى، فردى معمولى كه به حسب ظاهر بى سواد و آسيابان هم بود، چندساعت از شب گذشته، پولى نزد پدرم آورده بود كه پدر من براى او و ديگرانى، نماز ليلة الدفن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مى گفت من امشب مى توانم براى تو يك نماز بخوانم و مجانى هم آن را مى خوانم، امّا براى افراد ديگر دير است و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التماس مى كرد كه پدرم پول را قبول كند و نمازها را </w:t>
      </w:r>
    </w:p>
    <w:p>
      <w:pPr>
        <w:pStyle w:val="BookText"/>
        <w:rPr/>
      </w:pPr>
      <w:r>
        <w:rPr>
          <w:rFonts w:ascii="IRNazanin" w:hAnsi="IRNazanin" w:eastAsia="IRNazanin"/>
          <w:color w:val="111111"/>
          <w:sz w:val="28"/>
          <w:sz w:val="28"/>
          <w:szCs w:val="28"/>
          <w:rtl w:val="true"/>
          <w:lang w:bidi="fa-IR"/>
        </w:rPr>
        <w:t>بخواند؛ لذا ناگهان عصبانى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مار سياه را از دست من بيرون بياوريد و بعد هركارى مى خواهيد بكنيد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معمولى و بى سواد، ولى باتقوا، حقّ‌النّاس را مار سياهى مى داند كه مى خواهد از اين مار سياه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نمى گويم به اين اندازه رعايت كنيد، امّا لااقل تا مى شود، در زندگى مراعات انواع حقّ‌النّاس را بكنيد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 آدمى بايد مواظب باشد كه حقّ‌النّاس بر ذمّۀ او نماند، زيرا اداى اين حقوق مشكل است و به شدّت مى تواند سرنوشت انسان و مسير انتخاب هاى او را تحت الشّعاع قرار دهد</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3" w:name="pg20343_246239"/>
      <w:bookmarkStart w:id="274" w:name="pg20343_246239"/>
      <w:bookmarkEnd w:id="274"/>
    </w:p>
    <w:p>
      <w:pPr>
        <w:pStyle w:val="Heading4"/>
        <w:numPr>
          <w:ilvl w:val="3"/>
          <w:numId w:val="1"/>
        </w:numPr>
        <w:rPr/>
      </w:pPr>
      <w:bookmarkStart w:id="275" w:name="pg20343_246239"/>
      <w:bookmarkStart w:id="276" w:name="__RefHeading___Toc11817098_1280447820"/>
      <w:bookmarkStart w:id="277" w:name="_Toc92"/>
      <w:bookmarkEnd w:id="275"/>
      <w:bookmarkEnd w:id="276"/>
      <w:r>
        <w:rPr>
          <w:rtl w:val="true"/>
        </w:rPr>
        <w:t>درس گفتار پنجاه و چهارم</w:t>
      </w:r>
      <w:r>
        <w:rPr>
          <w:rtl w:val="true"/>
        </w:rPr>
        <w:t xml:space="preserve">: </w:t>
      </w:r>
      <w:r>
        <w:rPr>
          <w:rtl w:val="true"/>
        </w:rPr>
        <w:t>تأثير قانون تلاش و كوشش، در انتخاب انسان</w:t>
      </w:r>
      <w:bookmarkEnd w:id="277"/>
    </w:p>
    <w:p>
      <w:pPr>
        <w:pStyle w:val="Heading5"/>
        <w:numPr>
          <w:ilvl w:val="4"/>
          <w:numId w:val="1"/>
        </w:numPr>
        <w:rPr/>
      </w:pPr>
      <w:bookmarkStart w:id="278" w:name="__RefHeading___Toc11817100_1280447820"/>
      <w:bookmarkStart w:id="279" w:name="_Toc93"/>
      <w:bookmarkEnd w:id="278"/>
      <w:r>
        <w:rPr>
          <w:rtl w:val="true"/>
        </w:rPr>
        <w:t>اشاره</w:t>
      </w:r>
      <w:bookmarkEnd w:id="279"/>
    </w:p>
    <w:p>
      <w:pPr>
        <w:pStyle w:val="BookText"/>
        <w:rPr/>
      </w:pPr>
      <w:r>
        <w:rPr>
          <w:rFonts w:ascii="IRNazanin" w:hAnsi="IRNazanin" w:eastAsia="IRNazanin"/>
          <w:color w:val="111111"/>
          <w:sz w:val="28"/>
          <w:sz w:val="28"/>
          <w:szCs w:val="28"/>
          <w:rtl w:val="true"/>
          <w:lang w:bidi="fa-IR"/>
        </w:rPr>
        <w:t>در مباحث گذشته، بيان گرديد كه قوانينى در زندگى انسان ها وجود دارد كه در انتخاب هاى او،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گرچه براى افراد الزام آور نيستد و آنها را مجبور نمى كنند، ولى به خوبى مى توانند زمينه ساز سعادت و شقاوت و در يك كلام زمينه ساز براى انتخاب انسان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شش قانون از اهميّت ويژه اى برخوردارند كه تا كنون به چهار قانون از آنها اشاره كرده ايم و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هريك از اين قوانين، با عملكرد خود، مى تواند در مسير انتخاب انسان مؤثّر واقع شده و آن را تحت الشّعاع قرار دهد</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پنجمين قانون از مجموعۀ اين قوانين كه مى تواند براى انسان سرنوشت ساز باشد،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از ساير قوانين پيش گفته، مؤثّرتر است و مى تواند آثار قوانين پيشين را نيز تحت تأثير خود قرار دهد</w:t>
      </w:r>
      <w:r>
        <w:rPr>
          <w:rFonts w:eastAsia="IRNazanin" w:cs="IRNazanin"/>
          <w:color w:val="111111"/>
          <w:sz w:val="28"/>
          <w:szCs w:val="28"/>
          <w:rtl w:val="true"/>
          <w:lang w:bidi="fa-IR"/>
        </w:rPr>
        <w:t xml:space="preserve">. </w:t>
      </w:r>
      <w:bookmarkStart w:id="280" w:name="pg20343_246240"/>
    </w:p>
    <w:p>
      <w:pPr>
        <w:pStyle w:val="Heading5"/>
        <w:numPr>
          <w:ilvl w:val="4"/>
          <w:numId w:val="1"/>
        </w:numPr>
        <w:rPr/>
      </w:pPr>
      <w:bookmarkStart w:id="281" w:name="__RefHeading___Toc11817102_1280447820"/>
      <w:bookmarkStart w:id="282" w:name="_Toc94"/>
      <w:bookmarkEnd w:id="280"/>
      <w:bookmarkEnd w:id="281"/>
      <w:r>
        <w:rPr>
          <w:rtl w:val="true"/>
        </w:rPr>
        <w:t>تلاش و فعّاليّت براى دنيا و آخرت</w:t>
      </w:r>
      <w:bookmarkEnd w:id="282"/>
    </w:p>
    <w:p>
      <w:pPr>
        <w:pStyle w:val="BookText"/>
        <w:rPr/>
      </w:pPr>
      <w:r>
        <w:rPr>
          <w:rFonts w:ascii="IRNazanin" w:hAnsi="IRNazanin" w:eastAsia="IRNazanin"/>
          <w:color w:val="111111"/>
          <w:sz w:val="28"/>
          <w:sz w:val="28"/>
          <w:szCs w:val="28"/>
          <w:rtl w:val="true"/>
          <w:lang w:bidi="fa-IR"/>
        </w:rPr>
        <w:t xml:space="preserve">پنجمين قانون از مجموعه قوانين مؤثّر در انتخاب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تلاش و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نيز گرچه كسى را مجبور به انجام عملى نمى كند، ولى در اختيار و انتخاب هاى او و در نتيجه در سرنوشت وى، تأثير مى گذارد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تلاش و كوشش، در ناموس طبيعت وجود دارد و انسان نيز از اين امر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زندگى فعّال باشد و به هر اندازه كه مى تواند، براى دنيا و آخرت خود تلاش و كوشش داشته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آموزه هاى دينى، تلاش براى دنيا و آخرت در كنار يكديگر مطرح شده اند و انسان مسلمان، نبايد هيچكدام را فداى ديگرى كند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كسى كه دنيايش را فداى آخرت كند يا آخرتش را فداى دنيا نمايد، شيعه نيست؛ بلكه شيعۀ حقيقى بايد هم براى دنيا و هم براى آخرتش، فعّال و پرتلاش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وصيت نامۀ امام دوّم عليه السلام وصيت نامۀ عجيبى است كه در حسّاس ترين مواقع، يعنى دم مرگ، آن را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اين وصيت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لِدُنْيَاكَ كَأَنَّكَ تَعِيشُ أَبَداً وَ اعْمَلْ لِآخِرَتِكَ كَأَنَّكَ تَمُوتُ غَداً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براى دنيا فعّال باشيد؛ گويى كه هميشه مى خواهيد در دنيا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كوشا و محكم باشيد و كارهايتان ارزنده و پاينده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آخرت هم كوشا باشيد به اندازه اى كه گويى امشب شب اوّل قبر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بداند امشب شب اوّل قبر اوست، چقدر براى آخرتش كوشاست‌؟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هميشه براى آخرت كوشا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 آخرت را فداى يكديگر نكنيد و براى هر دو كوشا باشيد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بالاترين حالات در نزد خداوند سبحان اين است كه انسان در اثر كار، براى دنيا و آخرت، خسته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خستگى ها، در پيشگاه پروردگار عالم بسيار ارزشمند است و پاداش فراوانى را نيز نصيب انسان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يك زن بر اثر انجام كارها و امور منزل، مانند شوهردارى و مرتّب كردن منزل و تربيت فرزند، </w:t>
      </w:r>
      <w:bookmarkStart w:id="283" w:name="pg20343_246242"/>
    </w:p>
    <w:p>
      <w:pPr>
        <w:pStyle w:val="BookText"/>
        <w:rPr/>
      </w:pPr>
      <w:bookmarkEnd w:id="283"/>
      <w:r>
        <w:rPr>
          <w:rFonts w:ascii="IRNazanin" w:hAnsi="IRNazanin" w:eastAsia="IRNazanin"/>
          <w:color w:val="111111"/>
          <w:sz w:val="28"/>
          <w:sz w:val="28"/>
          <w:szCs w:val="28"/>
          <w:rtl w:val="true"/>
          <w:lang w:bidi="fa-IR"/>
        </w:rPr>
        <w:t>خسته شود، بهترين پاداش ها را خواهد 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جهاد زن اينست كه از كار در خانه، خسته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دارى و فرزندپرورى و شوهردارى، كارهاى طاقت فرساى زندگى است و زن در اثر اين تلاش و كوشش، پاداش جبهه و جهاد را نصيب خود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كار و تلاش مرد براى رفع نيازها و احتياجات خانواده، پاداش جهاد در راه خداوند را براى او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154"/>
      </w:r>
    </w:p>
    <w:p>
      <w:pPr>
        <w:pStyle w:val="Heading5"/>
        <w:numPr>
          <w:ilvl w:val="4"/>
          <w:numId w:val="1"/>
        </w:numPr>
        <w:rPr/>
      </w:pPr>
      <w:bookmarkStart w:id="284" w:name="__RefHeading___Toc11817104_1280447820"/>
      <w:bookmarkStart w:id="285" w:name="_Toc95"/>
      <w:bookmarkEnd w:id="284"/>
      <w:r>
        <w:rPr>
          <w:rtl w:val="true"/>
        </w:rPr>
        <w:t>تأكيد آموزه هاى دينى بر پرهيز از سستى و بى كارى</w:t>
      </w:r>
      <w:bookmarkEnd w:id="285"/>
    </w:p>
    <w:p>
      <w:pPr>
        <w:pStyle w:val="BookText"/>
        <w:rPr/>
      </w:pPr>
      <w:r>
        <w:rPr>
          <w:rFonts w:ascii="IRNazanin" w:hAnsi="IRNazanin" w:eastAsia="IRNazanin"/>
          <w:color w:val="111111"/>
          <w:sz w:val="28"/>
          <w:sz w:val="28"/>
          <w:szCs w:val="28"/>
          <w:rtl w:val="true"/>
          <w:lang w:bidi="fa-IR"/>
        </w:rPr>
        <w:t>در معارف اهل بيت عليهم السلام، هرچه از كار و تلاش براى دنيا و آخرت تعريف و تمجيد شده است، در مقابل از سستى و تنبلى و بى كارى به شدّت مذمّت شده است و افراد تنبل و پرخور و پرخواب، از جملۀ مبغوض ترين افراد در پيشگاه الهى شمرده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إِلَى اللَّهِ تَعَالَى كُلُّ نَئُومٍ وَ أَكُولٍ وَ شَرُوب</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مبغوض ترين افراد نزد خداوند متعال، كسانى هستند كه زياد از حدّ مى خوابند و </w:t>
      </w:r>
    </w:p>
    <w:p>
      <w:pPr>
        <w:pStyle w:val="BookText"/>
        <w:rPr/>
      </w:pPr>
      <w:r>
        <w:rPr>
          <w:rFonts w:ascii="Amiri" w:hAnsi="Amiri" w:eastAsia="Amiri" w:cs="Amiri"/>
          <w:color w:val="111111"/>
          <w:sz w:val="28"/>
          <w:sz w:val="28"/>
          <w:szCs w:val="28"/>
          <w:rtl w:val="true"/>
          <w:lang w:bidi="ar-SA"/>
        </w:rPr>
        <w:t>مى خورند و مى آشامند؛ يعنى معمولاً در خوابيدن و خوردن و آشاميدن، زياده روى مى 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لَيُبْغِضُ الْعَبْدَ الْفَارِغَ‌</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خداوند افراد بى كار را دشمن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حضرت موسى بن عمران عليه السلام از خداوند سبحان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ترين بندگان نزد تو چه كسانى هستند؟ جواب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كسانى كه شب ها را مثل مرده مى خوابند و روزهاى عمرشان را به بطالت و بى كارى مى گذرانند، مبغوض ترين افراد در پيشگاه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لَيُبْغِضُ الْعَبْدَ النَّوَّامَ‌</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مبغوض ترين افراد نزد خداوند، كسى است كه زياد مى 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خوابيدن براى سلامتى انسان لازم است و همان گونه كه پرخوابى موجب مرض است، كم خوابى هم موجب بيمارى خواهد بود؛ امّا انسان بايد توجّه كند كه خواب او به اندازه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پرخوابى مذمّت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شاعرى، چه خوب گفته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الشَّبابَ وَ الفَراغَ وَ 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أَيّ مَفْسَدَه</w:t>
      </w:r>
      <w:r>
        <w:rPr>
          <w:rStyle w:val="FootnoteAnchor"/>
          <w:rtl w:val="true"/>
        </w:rPr>
        <w:footnoteReference w:id="159"/>
      </w:r>
      <w:bookmarkStart w:id="286" w:name="pg20343_246244"/>
    </w:p>
    <w:p>
      <w:pPr>
        <w:pStyle w:val="BookText"/>
        <w:rPr/>
      </w:pPr>
      <w:bookmarkEnd w:id="286"/>
      <w:r>
        <w:rPr>
          <w:rFonts w:ascii="IRNazanin" w:hAnsi="IRNazanin" w:eastAsia="IRNazanin"/>
          <w:color w:val="111111"/>
          <w:sz w:val="28"/>
          <w:sz w:val="28"/>
          <w:szCs w:val="28"/>
          <w:rtl w:val="true"/>
          <w:lang w:bidi="fa-IR"/>
        </w:rPr>
        <w:t>بى كارى و جوانى و پول دارى، ناگهان افراد و جامعه را به آنجا مى رساند كه مفاسد اخلاقى همه جا را فرا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مفاسد موجود در اجتماع، بر اثر تنبلى ها و پرخورى ها و تجمّل گرائى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تنبلى، كار و كوشش و اگر به جاى تجمّلات و مصرف گرائى، توليد و استفاده از امكانات و توليدات ملّى و رسيدگى به فقرا و درماندگان قرار مى گرفت، بسيارى از معضلات اجتماعى از جمله مفاسد، فقر، بى كارى، اختلافات طبقاتى و امثال آنها، برطرف مى شد و زندگى گواراترى براى همگان رقم مى خورد؛ ولى متأسّفانه سستى و تنبلى و بى اراده بودن، موجب شده در زندگى، از نظر فردى يا اجتماعى، به هر طرف كه شده حركت كنيم و با مشكلات اقتصادى و اجتماعى فراوانى دست به گريبان باشيم</w:t>
      </w:r>
      <w:r>
        <w:rPr>
          <w:rFonts w:eastAsia="IRNazanin" w:cs="IRNazanin"/>
          <w:color w:val="111111"/>
          <w:sz w:val="28"/>
          <w:szCs w:val="28"/>
          <w:rtl w:val="true"/>
          <w:lang w:bidi="fa-IR"/>
        </w:rPr>
        <w:t>.</w:t>
      </w:r>
    </w:p>
    <w:p>
      <w:pPr>
        <w:pStyle w:val="Heading5"/>
        <w:numPr>
          <w:ilvl w:val="4"/>
          <w:numId w:val="1"/>
        </w:numPr>
        <w:rPr/>
      </w:pPr>
      <w:bookmarkStart w:id="287" w:name="__RefHeading___Toc11817106_1280447820"/>
      <w:bookmarkStart w:id="288" w:name="_Toc96"/>
      <w:bookmarkEnd w:id="287"/>
      <w:r>
        <w:rPr>
          <w:rtl w:val="true"/>
        </w:rPr>
        <w:t>اقتصاد مقاومتى نيازمند كار و تلاش</w:t>
      </w:r>
      <w:bookmarkEnd w:id="288"/>
    </w:p>
    <w:p>
      <w:pPr>
        <w:pStyle w:val="BookText"/>
        <w:rPr/>
      </w:pPr>
      <w:r>
        <w:rPr>
          <w:rFonts w:ascii="IRNazanin" w:hAnsi="IRNazanin" w:eastAsia="IRNazanin"/>
          <w:color w:val="111111"/>
          <w:sz w:val="28"/>
          <w:sz w:val="28"/>
          <w:szCs w:val="28"/>
          <w:rtl w:val="true"/>
          <w:lang w:bidi="fa-IR"/>
        </w:rPr>
        <w:t>بسيارى از مفاسد و مشكلات اقتصادى، از كم كارى ها و بى كارى ها و بدكارى ها ناشى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امور اقتصادى كار و تلاش محور و زيربنا نباشد، نتيجۀ آن، به وجود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خيل عظيم بيكاران در كشور و خودكفانبودن در توليد و صنعت با وجود نيروهاى مستعد و جوان، نشان از اقتصاد بيمارى است كه در اثر كم كارى ها و بدكارى ها و سوء مديريت پديد آمده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تأكيد فراوان آموزه هاى اسلام مبنى بر كار و تلاش و كوشش، كشور اسلامى ما، بايد تا كنون، در همۀ نيازهاى خويش، خودكفا مى شد، ولى اگر چنين نشده است، ناشى از عملكرد ناصحيح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خودكفايى و وجود وابستگى، در شرايط بحرانى مانند زمان تحريم اقتصادى، باعث بروز مشكلات فراوانى در </w:t>
      </w:r>
    </w:p>
    <w:p>
      <w:pPr>
        <w:pStyle w:val="BookText"/>
        <w:rPr/>
      </w:pPr>
      <w:r>
        <w:rPr>
          <w:rFonts w:ascii="IRNazanin" w:hAnsi="IRNazanin" w:eastAsia="IRNazanin"/>
          <w:color w:val="111111"/>
          <w:sz w:val="28"/>
          <w:sz w:val="28"/>
          <w:szCs w:val="28"/>
          <w:rtl w:val="true"/>
          <w:lang w:bidi="fa-IR"/>
        </w:rPr>
        <w:t>كشور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لحاظ استعداد و توانمندى، جوانان ما بسيار مستعد هستند و اگر فرهنگِ كار و تلاش همگانى تقويت شده بود، بسيارى از اين مشكلات و مسائل مرتفع مى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كشور ما خودكفا نشده است‌؟ يكى از دلايل مهمّ آن، بى توجّهى به كار و تلاش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افراد به دنبال كارهاى كم زحمت و سهلى مى روند كه درآمد خوبى هم داشته باشد، لذا واسطه گرى در بازار و دلّالى، مشاغل كاذب و امثال اينها شيوع فراوانى يافته است، در حالى كه پيشتر و مقدّم بر آن، كارهاى علمى، تلاش در توليد و صنعت و انجام كارهاى نوآورانه اى است كه نيازى حقيقى را برآورد يا گامى به سوى خودكفايى ملّى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چند سال گذشته مطرح شده است، يعنى خودكفايى، توليد و اجتناب از واردات بى 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در اقتصاد مقاومتى هم توجّه به مقولۀ توليد و صادرات و پرهيز از واردات، در سايۀ تلاش و كوشش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مشكلات اقتصادى كشور، علاوه بر سستى و تنبلى ها، از وابستگى ها و مصرف گرايى و مهم تر از آن، از تجمّل گرايى ناشى شده است و هيچكدام از اينها با روح اقتصاد مقاومتى سازگار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مقاومتى يعنى هر ملّتى خودش توليد كند و به ميزان آنچه دارد، مصرف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وابسته و وارداتى، با اقتصاد مقاومتى در تضاد است و نه تنها ملّتى را به فلاكت مى كشاند، بلكه بر شخصيّت خود افراد نيز اثر مى گذارد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راستى بخواهيم اقتصاد مقاومتى را پياده كنيم، بايد اركان آن را بشناسيم و با تلاش و كوشش،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ركن اقتصاد مقاومتى،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شدن در توليد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توليد علمى يا صنعتى يا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دوّم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كسب </w:t>
      </w:r>
      <w:bookmarkStart w:id="289" w:name="pg20343_246246"/>
    </w:p>
    <w:p>
      <w:pPr>
        <w:pStyle w:val="BookText"/>
        <w:rPr/>
      </w:pPr>
      <w:bookmarkEnd w:id="289"/>
      <w:r>
        <w:rPr>
          <w:rFonts w:ascii="IRNazanin" w:hAnsi="IRNazanin" w:eastAsia="IRNazanin"/>
          <w:color w:val="111111"/>
          <w:sz w:val="28"/>
          <w:sz w:val="28"/>
          <w:szCs w:val="28"/>
          <w:rtl w:val="true"/>
          <w:lang w:bidi="fa-IR"/>
        </w:rPr>
        <w:t>استقلال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عبارت ديگر، سعى كنيم در تمامى جنبه ها، از هرگونه وابستگى به ديگر كشورها، اعمّ از غرب يا شرق، بپرهيزيم؛ زيرا همين وابستگى ها، دست يافتن ما به اقتصاد مقاومتى را دچار مشكل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وابستگى كشور به صادرات نفتى هم مانعى در اقتصاد مقاومتى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ركن اقتصاد مقاومتى،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قانون مواسات و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تواند بسيارى از معضلات و مشكلات اجتماعى را مرتفع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ديگرى نيز در رابطه با اقتصاد مقاومتى و شراط و لوازم آن هست كه فعلاً به همين اندازه كه با موضوع ما مرتبط بود، اكتفا مى شود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290" w:name="__RefHeading___Toc11817108_1280447820"/>
      <w:bookmarkStart w:id="291" w:name="_Toc97"/>
      <w:bookmarkEnd w:id="290"/>
      <w:r>
        <w:rPr>
          <w:rtl w:val="true"/>
        </w:rPr>
        <w:t>معناى عمل صالح در قرآن كريم</w:t>
      </w:r>
      <w:bookmarkEnd w:id="291"/>
    </w:p>
    <w:p>
      <w:pPr>
        <w:pStyle w:val="BookText"/>
        <w:rPr/>
      </w:pPr>
      <w:r>
        <w:rPr>
          <w:rFonts w:ascii="IRNazanin" w:hAnsi="IRNazanin" w:eastAsia="IRNazanin"/>
          <w:color w:val="111111"/>
          <w:sz w:val="28"/>
          <w:sz w:val="28"/>
          <w:szCs w:val="28"/>
          <w:rtl w:val="true"/>
          <w:lang w:bidi="fa-IR"/>
        </w:rPr>
        <w:t>انسان در هر مسيرى كه بخواهد گام بردارد، نيازمند تلاش و كوشش است؛ لذا تلاش هاى انسان، در انتخاب و سرنوشت او مؤثّر است و بدون كار و تلاش، كسى نمى تواند به جايى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و كوشش، در همۀ زمينه هاى علمى يا اقتصادى يا فرهنگى يا اجتماعى يا صنعتى، پسنديده است؛ زيرا در ازاى آن، افراد فايده اى را براى خود و جامعه ايجاد مى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شريف معمولاً ايمان و عمل صالح را در كنار يكديگر ذكر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مفسّرين در بيان معناى اين گونه آيات،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عبادات مانند نماز و روزه و خمس و زكات و حج دانسته اند؛ امّا به نظر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اينهاست و آن به معناى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شايسته گاهى براى آخرت است، پس به معناى نماز و عبادت خواهد بود، گاهى هم براى دنياست كه شامل همۀ كارهاى حلال دنيوى مانند كارگرى، صنعت، توليد و مانند اينها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سراسر مى گويد فعّال باشيد و با اين عبارات از مسلمانان مى خواهد كه با كار و تلاش خود، در دنيا و آخرت، نيازهاى مادى و معنوى خويش را برآورند تا محتاج به ديگران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كارهاى حلال و مفيد، همگى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مقابل، رباخواى و رشوه خوارى، دزدى ها و مال مردم خورى، عمل ناشايست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را به كارهاى اخروى و عبادات منحصر كنيم؛ بلكه در رديف كارهاى آخرت، كارهاى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و فعّاليّت هاى انسان، اعمّ از اقتصادى يا فرهنگى يا اجتماعى كه موجب استقلال و خودكفايى فردى و ملّى مى شود، همگى از مصاديق كار شايسته به شمار مى روند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آنكه به دليل اهميّتى كه كار و تلاش و فعّاليّت انسان در انتخاب و سرنوشت او دارد، اسلام تأكيد فراوانى بر آن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با كار و تلاش خود، در زمينه هاى مادى و معنوى، مى تواند در دنيا و آخرت به سعادت نائل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قانون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ديگر قوانين پيش گفته را نيز تحت تأثير قرار مى دهد و لذا در اسلام بسيار مورد توجّه بوده و ما نيز بايد مراقب آن باشيم و بدانيم در سايۀ كار و تلاش، انسان به هرجا كه بخواهد مى رسد، چنان كه با سستى و تنبلى، از نيل به كمال باز مى ماند</w:t>
      </w:r>
      <w:r>
        <w:rPr>
          <w:rFonts w:eastAsia="IRNazanin" w:cs="IRNazanin"/>
          <w:color w:val="111111"/>
          <w:sz w:val="28"/>
          <w:szCs w:val="28"/>
          <w:rtl w:val="true"/>
          <w:lang w:bidi="fa-IR"/>
        </w:rPr>
        <w:t xml:space="preserve">. </w:t>
      </w:r>
      <w:bookmarkStart w:id="292" w:name="pg20343_246249"/>
    </w:p>
    <w:p>
      <w:pPr>
        <w:pStyle w:val="Heading4"/>
        <w:numPr>
          <w:ilvl w:val="3"/>
          <w:numId w:val="1"/>
        </w:numPr>
        <w:rPr/>
      </w:pPr>
      <w:bookmarkStart w:id="293" w:name="__RefHeading___Toc11817110_1280447820"/>
      <w:bookmarkStart w:id="294" w:name="_Toc98"/>
      <w:bookmarkEnd w:id="292"/>
      <w:bookmarkEnd w:id="293"/>
      <w:r>
        <w:rPr>
          <w:rtl w:val="true"/>
        </w:rPr>
        <w:t>درس گفتار پنجاه و پنجم</w:t>
      </w:r>
      <w:r>
        <w:rPr>
          <w:rtl w:val="true"/>
        </w:rPr>
        <w:t xml:space="preserve">: </w:t>
      </w:r>
      <w:r>
        <w:rPr>
          <w:rtl w:val="true"/>
        </w:rPr>
        <w:t xml:space="preserve">تأثير قانون تربيت، در انتخاب انسان </w:t>
      </w:r>
      <w:r>
        <w:rPr>
          <w:rtl w:val="true"/>
        </w:rPr>
        <w:t>(</w:t>
      </w:r>
      <w:r>
        <w:rPr/>
        <w:t>1</w:t>
      </w:r>
      <w:r>
        <w:rPr>
          <w:rtl w:val="true"/>
        </w:rPr>
        <w:t>)</w:t>
      </w:r>
      <w:bookmarkEnd w:id="294"/>
    </w:p>
    <w:p>
      <w:pPr>
        <w:pStyle w:val="Heading5"/>
        <w:numPr>
          <w:ilvl w:val="4"/>
          <w:numId w:val="1"/>
        </w:numPr>
        <w:rPr/>
      </w:pPr>
      <w:bookmarkStart w:id="295" w:name="__RefHeading___Toc11817112_1280447820"/>
      <w:bookmarkStart w:id="296" w:name="_Toc9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انسان موجودى مختار است؛ ولى بايد بداند در كنار اين نعمت خدادادى، عوامل و قوانينى بر چگونگى انتخاب هاى او اثر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به پنج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قوانين مؤثّر در انتخاب انسان، اشاره گرديد و بيان شد كه اين قوانين، هر كدام به نحوى بر سرنوشت انسان و انتخاب هاى او تأثير دارند؛ البته هيچ كدام انسان را مجبور نمى كنند، ولى از اثرگذارى آنها نيز نبايد غفلت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ششم كه گاهى مى تواند آثار قوانين قبلى را نيز از بين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و تأثيرى كه اين قانون در زندگى انسان دارد، طى دو درس گفتار و به صورت فشرده، به بحث دربارۀ آن مى پردازيم</w:t>
      </w:r>
      <w:r>
        <w:rPr>
          <w:rFonts w:eastAsia="IRNazanin" w:cs="IRNazanin"/>
          <w:color w:val="111111"/>
          <w:sz w:val="28"/>
          <w:szCs w:val="28"/>
          <w:rtl w:val="true"/>
          <w:lang w:bidi="fa-IR"/>
        </w:rPr>
        <w:t xml:space="preserve">. </w:t>
      </w:r>
      <w:bookmarkStart w:id="297" w:name="pg20343_246250"/>
    </w:p>
    <w:p>
      <w:pPr>
        <w:pStyle w:val="Heading5"/>
        <w:numPr>
          <w:ilvl w:val="4"/>
          <w:numId w:val="1"/>
        </w:numPr>
        <w:rPr/>
      </w:pPr>
      <w:bookmarkStart w:id="298" w:name="__RefHeading___Toc11817114_1280447820"/>
      <w:bookmarkStart w:id="299" w:name="_Toc100"/>
      <w:bookmarkEnd w:id="297"/>
      <w:bookmarkEnd w:id="298"/>
      <w:r>
        <w:rPr>
          <w:rtl w:val="true"/>
        </w:rPr>
        <w:t>اهميّت قانون تربيت</w:t>
      </w:r>
      <w:bookmarkEnd w:id="299"/>
    </w:p>
    <w:p>
      <w:pPr>
        <w:pStyle w:val="BookText"/>
        <w:rPr/>
      </w:pPr>
      <w:r>
        <w:rPr>
          <w:rFonts w:ascii="IRNazanin" w:hAnsi="IRNazanin" w:eastAsia="IRNazanin"/>
          <w:color w:val="111111"/>
          <w:sz w:val="28"/>
          <w:sz w:val="28"/>
          <w:szCs w:val="28"/>
          <w:rtl w:val="true"/>
          <w:lang w:bidi="fa-IR"/>
        </w:rPr>
        <w:t xml:space="preserve">ششمين قانون مؤثّر در انتخاب و اختيار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تربيت تأثيرات عجيبى بر انسان مى گذارد؛ به گونه اى كه علماى علم اخلاق، روان شناسان، روان كاوان و جامعه شناسان، معتقدند اين قانون، مى تواند آثار ساير قوانين را خنثى كند و تأثيرات آنها را از كار بيندازد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مباحث علمى مطرح شده در زمينۀ قانون تربيت از سوى دانشمندان، از نظرگاه تجربه و تاريخ هم تأثيرات ويژۀ اين قانون به اثبات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مورّخين دربارۀ عملكرد فرزند يزيد بن معاويه كه به معاويۀ ثانى مشهور است، سخنان حائز اهميّتى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سخنان و رفتار خود، در حقيقت خدمت بزرگى به تشيّع كرد و با خطبۀ خود در حقّانيّت اهل بيت عليهم السلام، پايه هاى به ظاهر مستحكم حكومت بنى اميّه را لرزاند و حتّى حكومت چهل ساله اى را كه معاويه بنيان گذاشته بود، پايان بخشيد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برخى از مورّخين معتقدند دليل اين چرخش عقيدتى و رويكرد متفاوت در خاندان معاويه، به خاطر معلّمى بوده كه اين پسر را تربيت كرده است</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پسرِ يزيد بن معاويه، از نظر قانون وراثت، جايگاه مناسبى نداشت؛ زيرا پدرش يزيد، پدربزرگش معاويه و جدّش ابوسفيان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قانون همنشينى و رفاقت هم، اطرافيان و همنشينانى مانند افراد حاضر در كاخ يزيد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محيط هم در محيط خانوادگى و آلودۀ بنى اميّه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محيطى كه حتّى يزيد در مجالس عمومى آن، مى توانست اظهار كفر و بى دينى و جسارت به پيغمبر اكرم صلى الله عليه وآله وسلم و ائمّۀ طاهرين عليهم السلام كند و كسى حرفى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تغذيه نيز معلوم است پسر يزيد بن معاويه خوراكش چه بوده و در خانۀ يزيد، از چه خوراك هايى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أَكّٰالُونَ لِلسُّحْتِ‌</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بوده است؛ امّا اين معلّم توانست با تلاش خود، همۀ اين قوانين را به طور كلّى خنثى كند و از او يك شيعۀ حسابى بسازد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يزيد، فرد مغرور و بى دين و سفيهى بود؛ او در مدّت حكومت سه چهارسالۀ خود، چند جنايت بزرگ مرتكب شد كه در تاريخ بى مثال است</w:t>
      </w:r>
      <w:r>
        <w:rPr>
          <w:rFonts w:eastAsia="IRNazanin" w:cs="IRNazanin"/>
          <w:color w:val="111111"/>
          <w:sz w:val="28"/>
          <w:szCs w:val="28"/>
          <w:rtl w:val="true"/>
          <w:lang w:bidi="fa-IR"/>
        </w:rPr>
        <w:t>.</w:t>
      </w:r>
      <w:r>
        <w:rPr>
          <w:rStyle w:val="FootnoteAnchor"/>
          <w:rtl w:val="true"/>
        </w:rPr>
        <w:footnoteReference w:id="16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مرگ يزيد، پسرش به خلافت رسيد و اكثر اهل شام نيز او را به عنوان خليفه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يزيد كه فردى زيرك و وقت شناس و سخنور بود، از أساس، با حاكميّت بنى اميّه در جامعۀ اسلامى مخالفت داشت؛ لذا تصميم گرفت در لحظۀ حسّاسِ معارفه و بيعت عمومى، عقيدۀ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جلسۀ معارفه و بيعت با </w:t>
      </w:r>
      <w:bookmarkStart w:id="300" w:name="pg20343_246252"/>
    </w:p>
    <w:p>
      <w:pPr>
        <w:pStyle w:val="BookText"/>
        <w:rPr/>
      </w:pPr>
      <w:bookmarkEnd w:id="300"/>
      <w:r>
        <w:rPr>
          <w:rFonts w:ascii="IRNazanin" w:hAnsi="IRNazanin" w:eastAsia="IRNazanin"/>
          <w:color w:val="111111"/>
          <w:sz w:val="28"/>
          <w:sz w:val="28"/>
          <w:szCs w:val="28"/>
          <w:rtl w:val="true"/>
          <w:lang w:bidi="fa-IR"/>
        </w:rPr>
        <w:t>خليفۀ جديد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در جلسۀ بيعتِ عمومى، همگان اعمّ از بزرگان و سرداران و مسئولين جمع اند؛ لذا فرصت خوبى براى معاويه دست داد و شروع به سخن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و حمد و تهنيت، شروع به مذّمت كار جدّ خود معاويه در غصب خلافت از اميرالمؤمنين عليه السلام و امام حسن عليه السلام كرد و سپس به بيزارى و برائت از اعمال پدر خود يزيد، در قضاياى كربلا و قتل عام مدينه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همين حين، به برخى از فضائل اهل بيت عليهم السلام اشاره كرد و ضمن كناره گيرى از حكومت، مردم را به سوى ايشان سوق داد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معلّم معاوية بن يزيد، توانست با تربيت يك فرد، بنى اميّه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معاوية بن يزيد خلافت را نپذيرفت، خلافت چهل سالۀ معاويه تمام شد و مروان و مروانيان جلو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گرچه مروان هم از بنى اميّه بود و روش و منش او همان روش و منش معاويه و يزيد بود، امّا حكومت از خانوادۀ معاويه خارج شد و بالاخره بنى اميّه رو به ضعف و انحطاط نهاد</w:t>
      </w:r>
      <w:r>
        <w:rPr>
          <w:rFonts w:eastAsia="IRNazanin" w:cs="IRNazanin"/>
          <w:color w:val="111111"/>
          <w:sz w:val="28"/>
          <w:szCs w:val="28"/>
          <w:rtl w:val="true"/>
          <w:lang w:bidi="fa-IR"/>
        </w:rPr>
        <w:t>.</w:t>
      </w:r>
    </w:p>
    <w:p>
      <w:pPr>
        <w:pStyle w:val="Heading5"/>
        <w:numPr>
          <w:ilvl w:val="4"/>
          <w:numId w:val="1"/>
        </w:numPr>
        <w:rPr/>
      </w:pPr>
      <w:bookmarkStart w:id="301" w:name="__RefHeading___Toc11817116_1280447820"/>
      <w:bookmarkStart w:id="302" w:name="_Toc101"/>
      <w:bookmarkEnd w:id="301"/>
      <w:r>
        <w:rPr>
          <w:rtl w:val="true"/>
        </w:rPr>
        <w:t>پيامبر اكرم صلى الله عليه وآله وسلم معلّم انسان ها</w:t>
      </w:r>
      <w:bookmarkEnd w:id="302"/>
    </w:p>
    <w:p>
      <w:pPr>
        <w:pStyle w:val="BookText"/>
        <w:rPr/>
      </w:pPr>
      <w:r>
        <w:rPr>
          <w:rFonts w:ascii="IRNazanin" w:hAnsi="IRNazanin" w:eastAsia="IRNazanin"/>
          <w:color w:val="111111"/>
          <w:sz w:val="28"/>
          <w:sz w:val="28"/>
          <w:szCs w:val="28"/>
          <w:rtl w:val="true"/>
          <w:lang w:bidi="fa-IR"/>
        </w:rPr>
        <w:t>قرآن شريف مى فرمايد پيامبر اكرم صلى الله عليه وآله وسلم، براى تعليم و تربيت مردم و مسلمانان، بسيار تلاش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و تأثير نقش تربيتى و آموزشى پيامبر، به قدرى است كه قرآن آن را منّتى از جانب خداوند سبحان بر سر مؤمنين نام نهاده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مَنَّ اَللّٰهُ عَلَى اَلْمُؤْمِنِينَ إِذْ بَعَثَ فِيهِمْ رَسُولاً مِنْ أَنْفُسِهِمْ يَتْلُوا </w:t>
      </w:r>
    </w:p>
    <w:p>
      <w:pPr>
        <w:pStyle w:val="BookText"/>
        <w:rPr/>
      </w:pPr>
      <w:r>
        <w:rPr>
          <w:rFonts w:ascii="Amiri" w:hAnsi="Amiri" w:eastAsia="Amiri" w:cs="Amiri"/>
          <w:color w:val="111111"/>
          <w:sz w:val="28"/>
          <w:sz w:val="28"/>
          <w:szCs w:val="28"/>
          <w:rtl w:val="true"/>
          <w:lang w:bidi="ar-SA"/>
        </w:rPr>
        <w:t>عَلَيْهِمْ آيٰاتِهِ وَ يُزَكِّيهِمْ وَ يُعَلِّمُهُمُ اَلْكِتٰابَ وَ اَلْحِكْمَةَ وَ إِنْ كٰانُوا مِنْ قَبْلُ لَفِي ضَلاٰلٍ مُبِينٍ‌</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مضمون اين آيه و اهميّت نقش تربيتى و آموزشى پيامبر، در چند جاى قرآن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بشريّت منّت گذاشته است و يك معلم تربيتى و آموزشى مثل رسول گرامى و يك كتاب تربيتى و آموزشى مثل قرآن كريم براى آنها فرستاده است تا بدين وسيله انسان ها، رو به كمال و سعادت بگذارند و مسير تعالى را طى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وسلم در ابتدا يك نفر و تنها بودند، امّا استقامت داشتند؛ تنها بودند، امّا هميشه با خدا بودند؛ تنها بودند، امّا روش تربيتى و آموزشى را به خوبى مى دانستند؛ لذا در آن محيط آلوده و پر از فساد، توانستند كار كنند و محيط و افراد آن را متحوّل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نه تنها محيط و اطرافيان خود را تحت تأثير قرار دادند، بلكه با شيوۀ تربيتى خود، دنيا را تكان دادند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وَ رَأَيْتَ اَلنّٰاسَ يَدْخُلُونَ فِي دِينِ اَللّٰهِ أَفْوٰاجاً</w:t>
      </w:r>
      <w:r>
        <w:rPr>
          <w:rFonts w:eastAsia="Amiri" w:cs="Amiri" w:ascii="Amiri" w:hAnsi="Amiri"/>
          <w:color w:val="111111"/>
          <w:sz w:val="28"/>
          <w:szCs w:val="28"/>
          <w:rtl w:val="true"/>
          <w:lang w:bidi="ar-SA"/>
        </w:rPr>
        <w:t>)</w:t>
      </w:r>
      <w:r>
        <w:rPr>
          <w:rStyle w:val="FootnoteAnchor"/>
          <w:rtl w:val="true"/>
        </w:rPr>
        <w:footnoteReference w:id="16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اگر متوجّه باشد، مى يابد كه مى تواند كارهاى بزرگى انجام دهد و در انتخاب هاى متعلّم تأثير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مى تواند قانون وراثت را خنثى كند، مى تواند </w:t>
      </w:r>
      <w:bookmarkStart w:id="303" w:name="pg20343_246254"/>
    </w:p>
    <w:p>
      <w:pPr>
        <w:pStyle w:val="BookText"/>
        <w:rPr/>
      </w:pPr>
      <w:bookmarkEnd w:id="303"/>
      <w:r>
        <w:rPr>
          <w:rFonts w:ascii="IRNazanin" w:hAnsi="IRNazanin" w:eastAsia="IRNazanin"/>
          <w:color w:val="111111"/>
          <w:sz w:val="28"/>
          <w:sz w:val="28"/>
          <w:szCs w:val="28"/>
          <w:rtl w:val="true"/>
          <w:lang w:bidi="fa-IR"/>
        </w:rPr>
        <w:t>قانون محيط را از بين ببرد، مى تواند در مقابل قانون رفاقت و معاشرت بايستد، مى تواند قانون تغذيه را بى اثر كند و در يك كلام، معلم اگر بى تفاوت نباشد، مى تواند مسير زندگى و سرنوشت كسى را تغيير دهد</w:t>
      </w:r>
      <w:r>
        <w:rPr>
          <w:rFonts w:eastAsia="IRNazanin" w:cs="IRNazanin"/>
          <w:color w:val="111111"/>
          <w:sz w:val="28"/>
          <w:szCs w:val="28"/>
          <w:rtl w:val="true"/>
          <w:lang w:bidi="fa-IR"/>
        </w:rPr>
        <w:t>.</w:t>
      </w:r>
    </w:p>
    <w:p>
      <w:pPr>
        <w:pStyle w:val="Heading5"/>
        <w:numPr>
          <w:ilvl w:val="4"/>
          <w:numId w:val="1"/>
        </w:numPr>
        <w:rPr/>
      </w:pPr>
      <w:bookmarkStart w:id="304" w:name="__RefHeading___Toc11817118_1280447820"/>
      <w:bookmarkStart w:id="305" w:name="_Toc102"/>
      <w:bookmarkEnd w:id="304"/>
      <w:r>
        <w:rPr>
          <w:rtl w:val="true"/>
        </w:rPr>
        <w:t>تربيت در محيط خانواده</w:t>
      </w:r>
      <w:bookmarkEnd w:id="305"/>
    </w:p>
    <w:p>
      <w:pPr>
        <w:pStyle w:val="BookText"/>
        <w:rPr/>
      </w:pPr>
      <w:r>
        <w:rPr>
          <w:rFonts w:ascii="IRNazanin" w:hAnsi="IRNazanin" w:eastAsia="IRNazanin"/>
          <w:color w:val="111111"/>
          <w:sz w:val="28"/>
          <w:sz w:val="28"/>
          <w:szCs w:val="28"/>
          <w:rtl w:val="true"/>
          <w:lang w:bidi="fa-IR"/>
        </w:rPr>
        <w:t>در محيط خانواده، مادر فهميده و متديّن و عاقل، مى تواند با تربيت صحيح، دختر و پسر نجيب و عاقل و فهميده تحويل جامعه دهد يا پدر دين دار و عاقل و باكياست، مى تواند فرزند خود را فهيم و باشخصيّت و متديّن بار بياورد؛ اين كار به اندازه اى ارزشمند است كه به تعبير قرآن كريم، به دنيا ارزش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عليه السلام در تفسير اين آيۀ شريف مى فرمايند كه اگر كسى موجب انحراف و بى دينى شخص ديگرى شود، مانند اين است كه همۀ آدميان را كشته باشد و اگر ديگرى را از گمراهى نجات دهد و هدايت كند، مانند آن است كه يك جهان را زنده كرده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إِلَى هُدًى فَكَأَنَّمَا أَحْيَاهَا وَ 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يك خانم، حتّى اگر سواد هم نداشته باشد، امّا با عقل و نجابت خود، مى تواند به خوبى فرزندانش را تربيت كند و تربيت او، جهانى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انصارى رحمه الله يكى از علماى بزرگ در شيعه است كه هم از جنبۀ علمى مراتب بالايى دارد، به طورى كه حدود دويست سال است دو كتاب او،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كتاب هاى مهمّ درسى در حوزه هاى علميه به شمار مى رود و هم از لحاظ تقوا، بسيار مقدّس و پرهيزكار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شيخ انصارى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پسر خوبى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چه پسر خوبى است؛ امّا بدانيد كه چه تربيت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وضو به اين بچّه شير نداده ام؛ بسيار مواظب بودم در مقابل اين بچه گناه، و لو غيبت و شايعه پراكنى،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بودم غذايش صددرصد حلال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بودم با بسم الله الرحمن الرحيم و الحمدلله رب العالمين به او شير دهم يا لقمه در دهانش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و مراقبت من، شيخ انصارى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تربيت در سرنوشت افراد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تربيت جنبۀ خانوادگى دارد و پدر و مادر در تربيت فرزند مؤفّق يا ناموفّق اند و گاهى نيز جنبۀ محيطى دارد و تربيتِ در مدرسه و دانشگاه، روى فرزند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مسئلۀ تربيت از اولويت هايى است كه بايد در زندگى هر فردى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 مسئلۀ تربيت بايد در اولويت باشد، چنان كه در آموزش و پرورش و دانشگاه ها تربيت بايد در اولويت قرار گيرد؛ زيرا مشاهده شده بى تفاوتى والدين يا معلّمان در تربيت كودكان و نوجوانان و جوانان، آثار زيان بار و جبران ناپذيرى را براى خود فرد و خانواده و اجتماع در پى دارد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پيشتر دربارۀ تغذيۀ بيان شد كه نوع غذا، چگونه مى تواند شخصيّت فرزند را تحت تأثير قرار دهد و موجبات سعادت و كمال يا بدبختى و سقوط وى را فراهم سازد، </w:t>
      </w:r>
    </w:p>
    <w:p>
      <w:pPr>
        <w:pStyle w:val="BookText"/>
        <w:rPr/>
      </w:pPr>
      <w:r>
        <w:rPr>
          <w:rFonts w:ascii="IRNazanin" w:hAnsi="IRNazanin" w:eastAsia="IRNazanin"/>
          <w:color w:val="111111"/>
          <w:sz w:val="28"/>
          <w:sz w:val="28"/>
          <w:szCs w:val="28"/>
          <w:rtl w:val="true"/>
          <w:lang w:bidi="fa-IR"/>
        </w:rPr>
        <w:t>اكنون نيز دربارۀ تربيت مى گوييم كه اين تربيت، در سرنوشت فرد و رفتار آيندۀ وى،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بى توجّهى به تربيت، موجب مى شود فرزند، در دين و اخلاق و معاشرت، لاابالى بار بيايد و منكر همۀ اعتقادات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مصيبتى كه امروزه جامعۀ ما را فرا گرفته است، كم توجّهى والدين به مسئلۀ تربيت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ها معمولاً سعى والدين در تهيۀ امكانات مادّىِ بيشتر و رفاه افزون تر هست، اين امر گرچه تا حدّ متعارف، لازم است، امّا مهم تر و پيش تر از آن، توجّه به تربيت فرزندان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مصائب اجتماعى امروز، مانند مصيبت موادّ مخدّر، مصيبت دوستى هاى ناهنجار دختران و پسران، مصيبت كم توجّهى به دين و مسائل شرعى، مصيبت بى حجابى و بى عفّتى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 كم توجّهى يا بى توجّهى خانواده ها به مسئلۀ تربيت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تربيت صحيح انجام مى گرفت، نبايد تا اين حدّ اين مصائب در جامعۀ ما فراگير مى شد</w:t>
      </w:r>
      <w:r>
        <w:rPr>
          <w:rFonts w:eastAsia="IRNazanin" w:cs="IRNazanin"/>
          <w:color w:val="111111"/>
          <w:sz w:val="28"/>
          <w:szCs w:val="28"/>
          <w:rtl w:val="true"/>
          <w:lang w:bidi="fa-IR"/>
        </w:rPr>
        <w:t xml:space="preserve">. </w:t>
      </w:r>
      <w:bookmarkStart w:id="306" w:name="pg20343_246257"/>
    </w:p>
    <w:p>
      <w:pPr>
        <w:pStyle w:val="Heading4"/>
        <w:numPr>
          <w:ilvl w:val="3"/>
          <w:numId w:val="1"/>
        </w:numPr>
        <w:rPr/>
      </w:pPr>
      <w:bookmarkStart w:id="307" w:name="__RefHeading___Toc11817120_1280447820"/>
      <w:bookmarkStart w:id="308" w:name="_Toc103"/>
      <w:bookmarkEnd w:id="306"/>
      <w:bookmarkEnd w:id="307"/>
      <w:r>
        <w:rPr>
          <w:rtl w:val="true"/>
        </w:rPr>
        <w:t>درس گفتار پنجاه و ششم</w:t>
      </w:r>
      <w:r>
        <w:rPr>
          <w:rtl w:val="true"/>
        </w:rPr>
        <w:t xml:space="preserve">: </w:t>
      </w:r>
      <w:r>
        <w:rPr>
          <w:rtl w:val="true"/>
        </w:rPr>
        <w:t xml:space="preserve">تأثير قانون تربيت، در انتخاب انسان </w:t>
      </w:r>
      <w:r>
        <w:rPr>
          <w:rtl w:val="true"/>
        </w:rPr>
        <w:t>(</w:t>
      </w:r>
      <w:r>
        <w:rPr/>
        <w:t>2</w:t>
      </w:r>
      <w:r>
        <w:rPr>
          <w:rtl w:val="true"/>
        </w:rPr>
        <w:t>)</w:t>
      </w:r>
      <w:bookmarkEnd w:id="308"/>
    </w:p>
    <w:p>
      <w:pPr>
        <w:pStyle w:val="Heading5"/>
        <w:numPr>
          <w:ilvl w:val="4"/>
          <w:numId w:val="1"/>
        </w:numPr>
        <w:rPr/>
      </w:pPr>
      <w:bookmarkStart w:id="309" w:name="__RefHeading___Toc11817122_1280447820"/>
      <w:bookmarkStart w:id="310" w:name="_Toc104"/>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در درس گفتار پيشين، بيان شد كه قانون تربيت، نقش مهمّى در انتخاب انسان و در نتيجه در سعادت يا شقاوت او و جامعه اش دارد؛ به اندازه اى كه مى تواند ساير قوانين مؤثّر در انتخاب و سرنوشت انسان را تحت تأثير قرار داده و حتّى آنها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و تأثيرگذارى مقولۀ تربيت همين بس كه قرآن كريم، برانگيختن پيامبر اكرم صلى الله عليه وآله وسلم براى تزكيه و تعليم و تربيت مؤمنين را، از جمله نعمت ها و منّت هاى پروردگار بر بندگان خود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محيط خانواده و مدرسه و دانشگاه، بايد تربيت افراد، در اولويّت كارهاى آموزشى قرار گيرد؛ زيرا در اثر تربيت، مى توان علاوه بر خود فرد، جامعه و محيط را نيز اصلاح نمود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نقش سازندۀ تربيت در زندگى انسان، اين مبحث را نيز در ادامۀ درس گفتار قبل، به موضوع قانون تربيت، با محوريّت تربيت خانوادگى، اختصاص مى دهيم</w:t>
      </w:r>
      <w:r>
        <w:rPr>
          <w:rFonts w:eastAsia="IRNazanin" w:cs="IRNazanin"/>
          <w:color w:val="111111"/>
          <w:sz w:val="28"/>
          <w:szCs w:val="28"/>
          <w:rtl w:val="true"/>
          <w:lang w:bidi="fa-IR"/>
        </w:rPr>
        <w:t xml:space="preserve">. </w:t>
      </w:r>
      <w:bookmarkStart w:id="311" w:name="pg20343_246258"/>
    </w:p>
    <w:p>
      <w:pPr>
        <w:pStyle w:val="Heading5"/>
        <w:numPr>
          <w:ilvl w:val="4"/>
          <w:numId w:val="1"/>
        </w:numPr>
        <w:rPr/>
      </w:pPr>
      <w:bookmarkStart w:id="312" w:name="__RefHeading___Toc11817124_1280447820"/>
      <w:bookmarkStart w:id="313" w:name="_Toc105"/>
      <w:bookmarkEnd w:id="311"/>
      <w:bookmarkEnd w:id="312"/>
      <w:r>
        <w:rPr>
          <w:rtl w:val="true"/>
        </w:rPr>
        <w:t>غريزۀ علم يابى و يادگيرى در كودكان</w:t>
      </w:r>
      <w:bookmarkEnd w:id="31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در سرنوشت انسان و سعادت و شقاوت او، تأثير خارق العاده اى دارد؛ البته علّت تامّه نيست، ولى به خوبى براى انتخاب مسير حركت انسانى، زمينه سازى مى كند؛ لذا يكى از وظايف سنگين والدين، تربيت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تفصيل از وظايف والدين در قبال فرزندان و آثار اين تربيت، سخن گفته ايم</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از بدو توّلد كودك، غرائزى فطرى در وجود او قرار دارد كه او را در ادامۀ حيات، يارى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غرائز، ميل به غذا و تلاش در راه رفع گرسنگى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مى فهمد كه وقتى گرسنه است،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او شير مى دهند، با مكيدن شير، گرسنگى خود را رفع كند و هنگامى كه سير شد، شيرخوردن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والدين بروز اين غريزه را در كودكان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حكيم اين غريزه را قرار نداده بود، كودك در همان روزهاى اوّل، از بين مى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غريزۀ تغذيه در كودك، غرائز ديگرى نيز در كودك وجود دارد كه كم اهميّت تر از تغذيه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جملۀ اين غرائز،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غريزۀ علم 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مثلاً كودك هفت ساله شود و مدرسه برود و علم يابى او آغاز شود، بلكه نوزاد از همان روز اوّل توّلد، علم 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معتقدند حتّى در شكم مادر نيز علم يابى دارد، ولى حدّاقل آن است كه از ابتداى توّلد، اين غريزه را داراست و در وجود او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اندازه اى در اسلام مهمّ است كه گفته شده در ابتداى تولّد، در گوش راست و چپ طفل، اذان و اقامه بگوييد</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 xml:space="preserve">معناى اين سخن آن است كه نوزاد،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 يابد؛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ان 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درك مى كند و مى يابد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در تعاليم اسلامى، بسيار سفارش شده كه مراقب باشيد در مقابل چشم نوزاد، ولو بچۀ چند روزه، صحنه هاى شهوت انگيز صورت نگيرد، زيرا اين صحنه ها، تأثير بسيار ناخوشايندى بر كودك دارد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 xml:space="preserve">همان گونه كه بايد مواظب </w:t>
      </w:r>
    </w:p>
    <w:p>
      <w:pPr>
        <w:pStyle w:val="BookText"/>
        <w:rPr/>
      </w:pPr>
      <w:r>
        <w:rPr>
          <w:rFonts w:ascii="IRNazanin" w:hAnsi="IRNazanin" w:eastAsia="IRNazanin"/>
          <w:color w:val="111111"/>
          <w:sz w:val="28"/>
          <w:sz w:val="28"/>
          <w:szCs w:val="28"/>
          <w:rtl w:val="true"/>
          <w:lang w:bidi="fa-IR"/>
        </w:rPr>
        <w:t>باشيد در مقابل نوزاد، صحنه هاى غم انگيز نباشد، زيرا اين صحنه ها در شادى و نشاط آيندۀ نوزاد، اثر مى گذارد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نظرگاه اسلام، غريزۀ علم يابى و يادگيرى نوزاد، امر مسلّمى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هم اين مسئله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روز، اعمّ از پزشكان و روان شناسان نيز به اين نتيجه رسيده اند كه غريزۀ علم يابى و درك و فهم در نوزاد، از همان بدو تولّد،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در جنگ جهانى دوّم، آلمانى ها فرانسه را اشغال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قتل عام هاى فراوان، وارد خانه ها مى شدند و نظامى ها در خانه هاى مسكونى مردم،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هجده سال بعد از جنگ جهانى دوّم، يك دختر فرانسوى كه او هم ده هجده سال سن داشت، تومور مغزى گرفت و پزشكان فرانسوى تصميم گرفتند او را عمل جرّاحى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عملِ دختر، آنها متوجّه نكتۀ عجيبى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چاقوى جرّاحى به بعضى از رگ هاى مغز دختر فرانسوى برخورد مى كرد، دختر در حالى كه بيهوش بود، امّا سرود آلمانى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عجيب باعث شد كه پزشكان و روان شناسان جلسات متعدّدى بگيرند تا دليل آن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بهبودى نسبى دختر، جلسه اى گرفتند و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زبان آلمانى مى دانى‌؟ دختر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در آلمان زندگى كرده اى‌؟ مى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هاى دختر، تعجّب پزشكان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آنها پس از تحقيقات گوناگون، به اين نتيجه رسيدند كه در زمان اشغال فرانسه توسّط آلمان ها، چند سرباز آلمانى در خانۀ اين دختر زندگى مى كرده اند و اين دختر در همان خانه، در گهواره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آلمانى به دليل پيروزى هاى خود، در آنجا سرود آلمانى مى خوانده اند و اين صدا، روى مغز كودك اثر گذاشته و اينك دختر، زير چاقوى جرّاحى، آن سرودهايى را كه صداى آن در گهواره شنيده، مى خواند</w:t>
      </w:r>
      <w:r>
        <w:rPr>
          <w:rFonts w:eastAsia="IRNazanin" w:cs="IRNazanin"/>
          <w:color w:val="111111"/>
          <w:sz w:val="28"/>
          <w:szCs w:val="28"/>
          <w:rtl w:val="true"/>
          <w:lang w:bidi="fa-IR"/>
        </w:rPr>
        <w:t xml:space="preserve">! </w:t>
      </w:r>
      <w:bookmarkStart w:id="314" w:name="pg20343_246261"/>
    </w:p>
    <w:p>
      <w:pPr>
        <w:pStyle w:val="Heading5"/>
        <w:numPr>
          <w:ilvl w:val="4"/>
          <w:numId w:val="1"/>
        </w:numPr>
        <w:rPr/>
      </w:pPr>
      <w:bookmarkStart w:id="315" w:name="__RefHeading___Toc11817126_1280447820"/>
      <w:bookmarkStart w:id="316" w:name="_Toc106"/>
      <w:bookmarkEnd w:id="314"/>
      <w:bookmarkEnd w:id="315"/>
      <w:r>
        <w:rPr>
          <w:rtl w:val="true"/>
        </w:rPr>
        <w:t>مراقبت ويژۀ والدين از رفتارهاى خود در برابر نوزاد</w:t>
      </w:r>
      <w:bookmarkEnd w:id="316"/>
    </w:p>
    <w:p>
      <w:pPr>
        <w:pStyle w:val="BookText"/>
        <w:rPr/>
      </w:pPr>
      <w:r>
        <w:rPr>
          <w:rFonts w:ascii="IRNazanin" w:hAnsi="IRNazanin" w:eastAsia="IRNazanin"/>
          <w:color w:val="111111"/>
          <w:sz w:val="28"/>
          <w:sz w:val="28"/>
          <w:szCs w:val="28"/>
          <w:rtl w:val="true"/>
          <w:lang w:bidi="fa-IR"/>
        </w:rPr>
        <w:t>به راستى والدين بايد مواظب رفتارهاى خود در مقابل كودكان و نوزادان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خواندن والدين و عبادت آنها در مقابل نوزاد، روى مغز او اثر مى گذارد؛ چنان كه مشاهدۀ ماهواره و غنا و موسيقى و صحنه هاى گناه آلود،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شادى، فيلم ها و سرودها، صداها و صحنه هاى گوناگون، همگى روى ذهن كودك مؤثّر واقع مى شوند و در مجموع اين غريزۀ علم يابى و درك و فهم نوزاد، در سعادت و شقاوت او و نيز در آينده در انتخاب مسير و راه و روش زندگى، تأثير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موضوع تربيت كودك، بارها به خانواده ها، به ويژه خانم ها و مادران كه بيشتر وقت خود را با كودك مى گذرانند، سفارش كرده و مى كنم كه متوجّه و مراقب صحنه هايى كه در برابر كودكتان اتّفاق مى افتد،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ها در سعادت يا شقاوت فرزند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همان مباحث تربيت فرزند، مى گفتم والدين گرامى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براى خودتان اهميّتى ندارد و مى خواهيد غنا و موسيقى هاى شهوت انگيز و فيلم هاى مستهجن نگاه كنيد، اوّل كودك را از اتاق بيرون ببريد و بعد از ديدن فيلم و صحنه هاى مبتذل برويد و نوزاد را به داخل خانه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كودك سرما بخورد و بيمار شود، بهتر از اين است كه مغز و انديشه و باطن او سرما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برخى از اين حرف برداشت مزاح گونه مى كردند، ولى حرف من جدّى بود و بيان يك واقعيّت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مشاهده شده در خانواده هايى كه بين والدين آنها، رأفت و مهربانى حاكم است، فرزندان آرام تر، مهربان تر و سازگارتر هستند و خانواده هايى كه بين آنها نزاع است، كودكان نيز اثر پذيرفته اند و روحيه اى ناسازگارتر، خشن و بى نشاط دارند</w:t>
      </w:r>
      <w:r>
        <w:rPr>
          <w:rFonts w:eastAsia="IRNazanin" w:cs="IRNazanin"/>
          <w:color w:val="111111"/>
          <w:sz w:val="28"/>
          <w:szCs w:val="28"/>
          <w:rtl w:val="true"/>
          <w:lang w:bidi="fa-IR"/>
        </w:rPr>
        <w:t xml:space="preserve">. </w:t>
      </w:r>
      <w:bookmarkStart w:id="317" w:name="pg20343_246262"/>
    </w:p>
    <w:p>
      <w:pPr>
        <w:pStyle w:val="Heading5"/>
        <w:numPr>
          <w:ilvl w:val="4"/>
          <w:numId w:val="1"/>
        </w:numPr>
        <w:rPr/>
      </w:pPr>
      <w:bookmarkStart w:id="318" w:name="__RefHeading___Toc11817128_1280447820"/>
      <w:bookmarkStart w:id="319" w:name="_Toc107"/>
      <w:bookmarkEnd w:id="317"/>
      <w:bookmarkEnd w:id="318"/>
      <w:r>
        <w:rPr>
          <w:rtl w:val="true"/>
        </w:rPr>
        <w:t>زمينه سازى براى سعادت فرزند با تربيت صحيح</w:t>
      </w:r>
      <w:bookmarkEnd w:id="319"/>
    </w:p>
    <w:p>
      <w:pPr>
        <w:pStyle w:val="BookText"/>
        <w:rPr/>
      </w:pPr>
      <w:r>
        <w:rPr>
          <w:rFonts w:ascii="IRNazanin" w:hAnsi="IRNazanin" w:eastAsia="IRNazanin"/>
          <w:color w:val="111111"/>
          <w:sz w:val="28"/>
          <w:sz w:val="28"/>
          <w:szCs w:val="28"/>
          <w:rtl w:val="true"/>
          <w:lang w:bidi="fa-IR"/>
        </w:rPr>
        <w:t>تربيت دينى و صحيح والدين، زمينه ساز سعادت فرزندان است؛ چنان كه تربيت نكردن يا تربيت ناصحيح هم زمينه ساز شقاوت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وقتى كه كودك به دنيا مى آيد، در كنار تربيت صحيح، واجب النّفقه است؛ يعنى والدين بايد زندگى آنها را اداره كنند و حدّاقل، ضروريات زندگى آنها را اعمّ از خوراك و پوشاك، فراهم سازند تا به سنّ رشد برسند و زندگى مستقلّى تشكيل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بلوغ فرزندان نيز، والدين بايد براى ازدواج آنها، به فكر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به بهانه هاى واهى مانند درس خواندن و نداشتن امكانات، ازدواج آنها را به تأخير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فقها در كتاب هاى خود، آنها را از وظايف والدين برشمرده اند، اخلاقيون، آموزش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دارى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اين وظايف اضافه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 بايد مؤدّب به آداب الهى و خودساخته باشد و والدين در اين زمينه، وظيفۀ سنگينى را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كودك به گونه اى تربيت شود كه رذائل را نداشته باشد و فضائل در او متبلور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سنگينى است كه در انتخاب به شدّت اثرگذار است و اگر از وظايف قبلى، يعنى تعليم و تربيت، ازدواج و نفقه مهم تر نباشد، كمتر نيست</w:t>
      </w:r>
      <w:r>
        <w:rPr>
          <w:rFonts w:eastAsia="IRNazanin" w:cs="IRNazanin"/>
          <w:color w:val="111111"/>
          <w:sz w:val="28"/>
          <w:szCs w:val="28"/>
          <w:rtl w:val="true"/>
          <w:lang w:bidi="fa-IR"/>
        </w:rPr>
        <w:t>.</w:t>
      </w:r>
    </w:p>
    <w:p>
      <w:pPr>
        <w:pStyle w:val="Heading5"/>
        <w:numPr>
          <w:ilvl w:val="4"/>
          <w:numId w:val="1"/>
        </w:numPr>
        <w:rPr/>
      </w:pPr>
      <w:bookmarkStart w:id="320" w:name="__RefHeading___Toc11817130_1280447820"/>
      <w:bookmarkStart w:id="321" w:name="_Toc108"/>
      <w:bookmarkEnd w:id="320"/>
      <w:r>
        <w:rPr>
          <w:rtl w:val="true"/>
        </w:rPr>
        <w:t>عواقب بى توجّهى به مسئلۀ تربيت</w:t>
      </w:r>
      <w:bookmarkEnd w:id="32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بيان شد، والدين بايد مواظب باشند كه در مقابل فرزندان گناه نكنند، زيرا رفتار گناه آلود آنان، روى كودك تأثير مى گذارد و تربيت او را تحت الشّعاع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با بيانى شيوا، متذكّر تأثير اين مسئله مى شود كه گاهى انسان، </w:t>
      </w:r>
    </w:p>
    <w:p>
      <w:pPr>
        <w:pStyle w:val="BookText"/>
        <w:rPr/>
      </w:pPr>
      <w:r>
        <w:rPr>
          <w:rFonts w:ascii="Amiri" w:hAnsi="Amiri" w:eastAsia="Amiri" w:cs="Amiri"/>
          <w:color w:val="111111"/>
          <w:sz w:val="28"/>
          <w:sz w:val="28"/>
          <w:szCs w:val="28"/>
          <w:rtl w:val="true"/>
          <w:lang w:bidi="ar-SA"/>
        </w:rPr>
        <w:t>با عملكرد و رفتار خود، نه تنها خود را به سقوط مى كشاند، بلكه فرزندان خود را نيز به انحطاط مى كشاند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 أَهْلِيهِمْ يَوْمَ اَلْقِيٰامَةِ أَلاٰ ذٰلِكَ هُوَ اَلْخُسْرٰانُ اَلْمُبِينُ‌</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كسانى در روز قيامت آشكارا و علناً ورشكسته و جهنّمى هستند كه نه تنها خودشان گناه مى كنند، بلكه فرزندان گناه كار بار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بايد خودشان گناه نكنند و به ظواهر شرع تقيّد داشته باشند تا فرزندان هم گناه نكنند و مقيّد به ظواهر شرع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خود تقيّد به ظواهر شرع ندارند و فرزندانشان هم لاابالى در مسائل شرعى مانند نماز يا حجاب هستند؛ در قيامت بايد دو عذاب را متحمّل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خاطر بدى ها و گناهان خود و يكى هم براى اينكه با اعمال خويش، فرزند را به شقاوت و سقوط كشانده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رفتار فرزندى كه بر اثر رفتار گناه آلود والدين به همان گناه مبادرت كند، همان والدين هستند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تربيت صحيح مشكل است و بالاترين حقوق فرزندان بر والدين هم همين تربيت صحيح و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 كه پيغمبر اكرم صلى الله عليه وآله وسلم از كوچه اى رد مى شدند؛ كودكانى را ديدند كه مشغول بازى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حسرت آميزى به كودكان كردند و به اصحاب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بچّه هاى دورۀ آخرالزّمان از دست پدر و مادرهايشان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تصوّر كردند چون پدر و مادر آنها كافرند، فرزندانشان هم كافر مى شوند؛ لذا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مادرهايشان كافر و </w:t>
      </w:r>
      <w:bookmarkStart w:id="322" w:name="pg20343_246264"/>
    </w:p>
    <w:p>
      <w:pPr>
        <w:pStyle w:val="BookText"/>
        <w:rPr/>
      </w:pPr>
      <w:bookmarkEnd w:id="322"/>
      <w:r>
        <w:rPr>
          <w:rFonts w:ascii="IRNazanin" w:hAnsi="IRNazanin" w:eastAsia="IRNazanin"/>
          <w:color w:val="111111"/>
          <w:sz w:val="28"/>
          <w:sz w:val="28"/>
          <w:szCs w:val="28"/>
          <w:rtl w:val="true"/>
          <w:lang w:bidi="fa-IR"/>
        </w:rPr>
        <w:t>مشرك اند؟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مسلمان و شيعه اند؛ آنها به فكر دنياى بچّه هاى خود هستند، امّا به فكر آخرت و امور دينى آنها نيستند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برخى از والدين براى بحث آموزش فرزندان، تلاش فراوانى مى كنند و مثلاً به دنبال مدرسۀ غيرانتفاعىِ مناسب مى گردند و از نانِ شب خود مى زنند تا هزينۀ تحصيل فرزند را فراهم كنند و او را به دانشگاه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اينها در جاى خود خوب است، امّا خوب تر و لازم تر، آن است كه والدين به فكر آخرت فرزندان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دين دارى و اخلاق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نفقۀ فرزندان بر والدين واجب است، واجب تر و لازم تر از آن، تربيت دينى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از اين موضوع ناراحت بودند كه والدين فقط به فكر دنياى فرزندان باشند و از آخرت آنها غفلت ورزند؛ لذا از بى توجّهان به امر تربيت اخروى فرزندان، اعلام برائت كرده اند</w:t>
      </w:r>
      <w:r>
        <w:rPr>
          <w:rFonts w:eastAsia="IRNazanin" w:cs="IRNazanin"/>
          <w:color w:val="111111"/>
          <w:sz w:val="28"/>
          <w:szCs w:val="28"/>
          <w:rtl w:val="true"/>
          <w:lang w:bidi="fa-IR"/>
        </w:rPr>
        <w:t>.</w:t>
      </w:r>
    </w:p>
    <w:p>
      <w:pPr>
        <w:pStyle w:val="Heading5"/>
        <w:numPr>
          <w:ilvl w:val="4"/>
          <w:numId w:val="1"/>
        </w:numPr>
        <w:rPr/>
      </w:pPr>
      <w:bookmarkStart w:id="323" w:name="__RefHeading___Toc11817132_1280447820"/>
      <w:bookmarkStart w:id="324" w:name="_Toc109"/>
      <w:bookmarkEnd w:id="323"/>
      <w:r>
        <w:rPr>
          <w:rtl w:val="true"/>
        </w:rPr>
        <w:t>مصداقى تاريخى از تأثير تربيت</w:t>
      </w:r>
      <w:bookmarkEnd w:id="32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معلّم و استاد فرزندان متوكّل،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او فردى با درايت و دانشمند بود كه توانست از فرزند متوكّل، شيعه اى جسور بسازد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خود ابن سكّيت هم جان خود را بر سر ايمان و اعتقاد شيعى خويش نهاد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كه روزى ابن سكّيت مشغول آموزش فرزندان متوكّل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متوكّل وقتى به آنها رسيد از </w:t>
      </w:r>
    </w:p>
    <w:p>
      <w:pPr>
        <w:pStyle w:val="BookText"/>
        <w:rPr/>
      </w:pPr>
      <w:r>
        <w:rPr>
          <w:rFonts w:ascii="IRNazanin" w:hAnsi="IRNazanin" w:eastAsia="IRNazanin"/>
          <w:color w:val="111111"/>
          <w:sz w:val="28"/>
          <w:sz w:val="28"/>
          <w:szCs w:val="28"/>
          <w:rtl w:val="true"/>
          <w:lang w:bidi="fa-IR"/>
        </w:rPr>
        <w:t>ابن سكّيت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 بهترند يا فرزندان على بن ابى طالب‌؟ ابن سكّيت از اين سؤال عصبانى و برآشفته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قنبر غلام اميرالمؤمنين عليه السلام، افضل از تو و فرزندان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هم بر آشفت و دستور داد همان جا زبان ابن سكّيت را از پشت گردنش درآورند و او را شهيد كردند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ابن سكّيت در راه ولايت شهيد شد، امّا توانست كار خود را بكند و شيعه اى همچون منتصر تحويل جامعه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منتصر بر پدرش وارد شد و ديد متوكّل به اميرالمؤمنين عليه السلام و حضرت زهرا عليها السلام جسارت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فرداى آن روز نزد يكى از بزرگان و علماى شيعه رفت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حضرت زهرا عليها السلام يا اميرالمؤمنين عليه السلام جسارت كند، حكم و تكليفش چيست‌؟ عالم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 ديشب ديدم پدرم به حضرت زهرا عليها السلام جسارت كرد، پس به اين علّت، من امشب او را به قتل مى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آنها جايز و درست است، امّا بدان اگر كسى پدرش را بكشد، عمرش كوتاه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با كشتن آنها فرمان خداوند را اطاعت مى كنم، برايم فرقى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منتصر با برخى از غلامان به اطاق متوكّل ريختند و او و برخى از كارگزارانش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منتصر بر منصب خلافت نشست و خدماتى هم به شيعيان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خلافت او شش هفت ماهى بيشتر طول نكشيد و سپس از دنيا رفت</w:t>
      </w:r>
      <w:r>
        <w:rPr>
          <w:rFonts w:eastAsia="IRNazanin" w:cs="IRNazanin"/>
          <w:color w:val="111111"/>
          <w:sz w:val="28"/>
          <w:szCs w:val="28"/>
          <w:rtl w:val="true"/>
          <w:lang w:bidi="fa-IR"/>
        </w:rPr>
        <w:t>.</w:t>
      </w:r>
      <w:r>
        <w:rPr>
          <w:rStyle w:val="FootnoteAnchor"/>
          <w:rtl w:val="true"/>
        </w:rPr>
        <w:footnoteReference w:id="17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20343_246267"/>
      <w:bookmarkStart w:id="326" w:name="pg20343_246267"/>
      <w:bookmarkEnd w:id="326"/>
    </w:p>
    <w:p>
      <w:pPr>
        <w:pStyle w:val="Heading3"/>
        <w:numPr>
          <w:ilvl w:val="2"/>
          <w:numId w:val="1"/>
        </w:numPr>
        <w:rPr/>
      </w:pPr>
      <w:bookmarkStart w:id="327" w:name="pg20343_246267"/>
      <w:bookmarkStart w:id="328" w:name="__RefHeading___Toc11817134_1280447820"/>
      <w:bookmarkStart w:id="329" w:name="_Toc110"/>
      <w:bookmarkEnd w:id="327"/>
      <w:bookmarkEnd w:id="328"/>
      <w:r>
        <w:rPr>
          <w:rtl w:val="true"/>
        </w:rPr>
        <w:t>فصل سوّم طلب و ارادۀ انسان</w:t>
      </w:r>
      <w:bookmarkEnd w:id="329"/>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0" w:name="__RefHeading___Toc11817136_1280447820"/>
      <w:bookmarkStart w:id="331" w:name="_Toc111"/>
      <w:bookmarkEnd w:id="330"/>
      <w:r>
        <w:rPr>
          <w:rtl w:val="true"/>
        </w:rPr>
        <w:t>اشاره</w:t>
      </w:r>
      <w:bookmarkEnd w:id="3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2" w:name="pg20343_246269"/>
      <w:bookmarkStart w:id="333" w:name="pg20343_246269"/>
      <w:bookmarkEnd w:id="333"/>
    </w:p>
    <w:p>
      <w:pPr>
        <w:pStyle w:val="Heading4"/>
        <w:numPr>
          <w:ilvl w:val="3"/>
          <w:numId w:val="1"/>
        </w:numPr>
        <w:rPr/>
      </w:pPr>
      <w:bookmarkStart w:id="334" w:name="pg20343_246269"/>
      <w:bookmarkStart w:id="335" w:name="__RefHeading___Toc11817138_1280447820"/>
      <w:bookmarkStart w:id="336" w:name="_Toc112"/>
      <w:bookmarkEnd w:id="334"/>
      <w:bookmarkEnd w:id="335"/>
      <w:r>
        <w:rPr>
          <w:rtl w:val="true"/>
        </w:rPr>
        <w:t>درس گفتار پنجاه و هفتم</w:t>
      </w:r>
      <w:r>
        <w:rPr>
          <w:rtl w:val="true"/>
        </w:rPr>
        <w:t xml:space="preserve">: </w:t>
      </w:r>
      <w:r>
        <w:rPr>
          <w:rtl w:val="true"/>
        </w:rPr>
        <w:t>تحليلى بر مسئلة طلب و اراده</w:t>
      </w:r>
      <w:bookmarkEnd w:id="336"/>
    </w:p>
    <w:p>
      <w:pPr>
        <w:pStyle w:val="Heading5"/>
        <w:numPr>
          <w:ilvl w:val="4"/>
          <w:numId w:val="1"/>
        </w:numPr>
        <w:rPr/>
      </w:pPr>
      <w:bookmarkStart w:id="337" w:name="__RefHeading___Toc11817140_1280447820"/>
      <w:bookmarkStart w:id="338" w:name="_Toc113"/>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در فصل اوّل، در رابطه با اختيار انسان مطالبى بيان شد و نتيجه گرفتيم كه انسان موجودى مختار است و وجدان اخلاقى و عقل عرفى اين اختيار را درك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بحث دربارۀ جبر و تفويض پرداختيم و نظر شيعه را در اين رابطه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عوامل اثرگذار بر اختيار انسان پرداخته و به شش عامل مهم كه زمينه ساز انتخاب انسان است، اشاره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براى تكميل مباحث، به صورت مختصر به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مسائل مربوط به جبر و تفويض و يكى از نكات كاربردى در قضا و قدر، مى پردازيم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بحث طلب و اراده، از اختلاف فكرى دو فرقۀ كلامىِ معتزله و اشاعره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ظلم عبّاسيان، اين دو گروه را در مقابل تفكّر كلامى شيعيان قرار داد تا بتواند به مقابله با نهضت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امام صادق عليه السلام و معارف ناب شيعى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مسئله به دانشِ فلسفه نيز راه يافت و در طول تاريخ، محلّ اختلافات و گفتگوهاى بسيارى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رئوس اين مسئله را به صورت ساده و مختصر مطرح مى كنيم</w:t>
      </w:r>
      <w:r>
        <w:rPr>
          <w:rFonts w:eastAsia="IRNazanin" w:cs="IRNazanin"/>
          <w:color w:val="111111"/>
          <w:sz w:val="28"/>
          <w:szCs w:val="28"/>
          <w:rtl w:val="true"/>
          <w:lang w:bidi="fa-IR"/>
        </w:rPr>
        <w:t xml:space="preserve">. </w:t>
      </w:r>
      <w:bookmarkStart w:id="339" w:name="pg20343_246270"/>
    </w:p>
    <w:p>
      <w:pPr>
        <w:pStyle w:val="Heading5"/>
        <w:numPr>
          <w:ilvl w:val="4"/>
          <w:numId w:val="1"/>
        </w:numPr>
        <w:rPr/>
      </w:pPr>
      <w:bookmarkStart w:id="340" w:name="__RefHeading___Toc11817142_1280447820"/>
      <w:bookmarkStart w:id="341" w:name="_Toc114"/>
      <w:bookmarkEnd w:id="339"/>
      <w:bookmarkEnd w:id="340"/>
      <w:r>
        <w:rPr>
          <w:rtl w:val="true"/>
        </w:rPr>
        <w:t>ارتباط طلب و اراده</w:t>
      </w:r>
      <w:bookmarkEnd w:id="341"/>
    </w:p>
    <w:p>
      <w:pPr>
        <w:pStyle w:val="BookText"/>
        <w:rPr/>
      </w:pP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مباحث گسترده اى در فلسفه و كلام صورت گرفته است، ولى ما قطع نظر از نگاه فلسفى و كلامى، حتّى الامكان آن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 كنيم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كسى به ديگرى مى گويد فلان كار را انجام بده،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كجا سرچشمه مى گيرد؟ اشعرى ها مى گفتند از كلام نفسى سرچشمه مى گيرد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حقيقى يا طلب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معتزلى ها مى گفتند اين طلب نفسى علّت نيست، بلكه علّت، ارادۀ ماست و ما براى اراده، چيز ديگرى به نام طلب نفسى نداريم و هر دو،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به اختلافات شديد و فاحشى بين اين دو فرقۀ كلامى كشيده شد كه در طول تاريخ، حتّى منجر به كشتارهاى فراوانى نيز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 ها و كشمكش ها نيز براى آن بود كه علم و معنويّت امام صادق عليه السلام و مكتب تشيّع، تحت الشّعاع واقع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خلاصۀ بحث چنين است كه اگر كسى بخواهد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و واقعيّت محيطى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انجام بدهد و مثلاً آب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از ديگرى بخواهد كه ليوان آب را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تشريعى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طلب او احتياج به مقدّماتى دارد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مقدّمات طلب،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تصديق،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درخواست آب،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تصديق و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آب مى خورد و نه آب مى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ابتدا بايد تصوّر كند، يعنى خواست پيدا كند، و در نتيجه، مطلوبيّت آب را تصديق كند، آنگاه شوق مؤكّد براى خوردن آب پيدا نمايد و سپس اراده كند؛ آنگاه پس از آن، آب را بر مى دارد يا به ديگرى مى گويد كه آب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اراده، انفكاك از مراد هم پيدا نمى كند؛ به عبارت ديگر، وقتى اراده آمد، همان موقع طلب صورت مى گيرد و مثلاً مى گويد آب را بده يا آب را برمى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اين مقدّمات، وابسته به هم هستند و به تعبيرى، علّت و معلول اند؛ يعنى تا تصوّر نكنيم، تصديق نمى آيد؛ تا تصديق نكنيم، شوق نمى آيد؛ تا شوق پيدا نكنيم، اراده نخواهد آمد و تا اراده نكنيم فعلى صورت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برخى هم </w:t>
      </w:r>
      <w:bookmarkStart w:id="342" w:name="pg20343_246272"/>
    </w:p>
    <w:p>
      <w:pPr>
        <w:pStyle w:val="BookText"/>
        <w:rPr/>
      </w:pPr>
      <w:bookmarkEnd w:id="342"/>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اراده، علّت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گفته اند و درست هم گفته اند كه هر كدام از اينها، علّت يكديگرند؛ نه اينكه تصوّر و تصديق و شوق و اراده، جزءالعلّه باشند و اراده جزءِ اخيرِ علّت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هر كدامشان مستقلاً يك علّتند و يك 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طلب آب، تشنگى، علّت براى تصوّر مى شود و فرد آب را تصوّر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تصوّر كرد، تصديق مى كند و اين تصديق، معلول علّت تامّۀ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تصديق ايجاد شد، شوق پيدا مى شود كه اين دو هم علّت و معلول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شوق، اراده پيدا مى شود كه آن نيز معلول شوق است و شوق علّت تامه براى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صورت گرفت، فعل و عمل پيدا مى شود و در اين صورت، فعل، معلول است و اراده، علّت تامّۀ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اين سير در وجود انسان، كار سهلى است و همگان، اعمّ از باسواد و بى سواد، آن را درك مى كنند؛ البته برخى با علم اجمالى و برخى با علم تفصيلى؛ زيرا اينها واقعيّت هايى در عمق ذات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درك مى كند كه هر فعل يا طلبى، نيازمند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تصديق،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پنجمى 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هم در خارج موجود است، فقط طلب است كه با توجّه به فعل، تكوينى يا تشريعى است و غير از آن چيزى نداريم</w:t>
      </w:r>
      <w:r>
        <w:rPr>
          <w:rFonts w:eastAsia="IRNazanin" w:cs="IRNazanin"/>
          <w:color w:val="111111"/>
          <w:sz w:val="28"/>
          <w:szCs w:val="28"/>
          <w:rtl w:val="true"/>
          <w:lang w:bidi="fa-IR"/>
        </w:rPr>
        <w:t>.</w:t>
      </w:r>
    </w:p>
    <w:p>
      <w:pPr>
        <w:pStyle w:val="Heading5"/>
        <w:numPr>
          <w:ilvl w:val="4"/>
          <w:numId w:val="1"/>
        </w:numPr>
        <w:rPr/>
      </w:pPr>
      <w:bookmarkStart w:id="343" w:name="__RefHeading___Toc11817144_1280447820"/>
      <w:bookmarkStart w:id="344" w:name="_Toc115"/>
      <w:bookmarkEnd w:id="343"/>
      <w:r>
        <w:rPr>
          <w:rtl w:val="true"/>
        </w:rPr>
        <w:t>اراده، امرى درونى؛ طلب، امرى خارجى</w:t>
      </w:r>
      <w:bookmarkEnd w:id="34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تصديق،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 ديگرى در درون نيست؛ چنان كه در خارج نيز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چنين باشد، مضامينى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نفسى و طلب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سالبۀ به انتفاع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ديگر سخن، انسان در ذهن خود، چيزى به نام طلب واقعى و نفسى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كه براى او اراده درست كند و </w:t>
      </w:r>
    </w:p>
    <w:p>
      <w:pPr>
        <w:pStyle w:val="BookText"/>
        <w:rPr/>
      </w:pPr>
      <w:r>
        <w:rPr>
          <w:rFonts w:ascii="IRNazanin" w:hAnsi="IRNazanin" w:eastAsia="IRNazanin"/>
          <w:color w:val="111111"/>
          <w:sz w:val="28"/>
          <w:sz w:val="28"/>
          <w:szCs w:val="28"/>
          <w:rtl w:val="true"/>
          <w:lang w:bidi="fa-IR"/>
        </w:rPr>
        <w:t xml:space="preserve">عامل طلب تشريعى شود؛ آنچه داريم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تصديق و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آن فعل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در خارج، معلول ارادۀ درونى است؛ پس، اراده در خارج نيست و امرى نفسى است؛ چنان كه طلب در خارج است و امرى درونى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اشاعره معتقد بودند كه انسان يك ارادۀ واقعى و يك ارادۀ نفس الامرى دارد، همان گونه كه يك طلب واقعى و يك طلب نفس الامرى دارد و طلب خارجى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كه طلب خارجى از اراده سرچشمه نمى گيرد و به شعر هم چنين مى 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الكَلَامَ لَفِي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r>
        <w:rPr>
          <w:rStyle w:val="FootnoteAnchor"/>
          <w:rtl w:val="true"/>
        </w:rPr>
        <w:footnoteReference w:id="179"/>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اشعرى ها مى گويند هرچه ما بگوييم يا انجام دهيم، در قلب ماست و از آن قلب، طلب هاى ما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مثال درخواست آب،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مقابل كسى باشد و آن را بردارد و بخورد، اين كار از ارادۀ او سرچشمه مى گيرد، امّا اگر بگويد آب را به من بدهيد، اين طلب، ريشه در طلب نفس الامرى دارد و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به اعتقاد ما، طلب هاى انسان، اعمّ از تكوينى يا تشريعى، همگى از اراده سرچشمه مى گيرد و ماوراى اراده، طلبى كه علّت براى طلب خارجى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نيز از شوق مؤكّد ناشى مى شود و شوق مؤكّد از تصديق سرچشمه مى گيرد و تصديق از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خود اين تصوّر، گاهى از خارج سرچشمه مى گيرد كه در مثال آب، </w:t>
      </w:r>
    </w:p>
    <w:p>
      <w:pPr>
        <w:pStyle w:val="BookText"/>
        <w:rPr/>
      </w:pPr>
      <w:r>
        <w:rPr>
          <w:rFonts w:ascii="IRNazanin" w:hAnsi="IRNazanin" w:eastAsia="IRNazanin"/>
          <w:color w:val="111111"/>
          <w:sz w:val="28"/>
          <w:sz w:val="28"/>
          <w:szCs w:val="28"/>
          <w:rtl w:val="true"/>
          <w:lang w:bidi="fa-IR"/>
        </w:rPr>
        <w:t>مى تواند از نگاه به آب باشد و گاهى از تشنگى كه تسلسل خواطر و تداعى معانى در وجود انسان به وجود مى آورد و گاهى در صُقع و درون نفس است كه هر كدام از اينها باشد، در نتيجه و فهم موضوع، فرقى نمى كند و فعلاً در حوزۀ بحث ما هم نيست؛ آنچه فعلاً مورد توجّه ماست، آن است كه مى خواهيم بگوييم آنچه در خارج واقع مى شود، چه تشريعى و چه تكوينى، از اراده سرچشمه مى گيرد، نه از كلام لفظى و چيزى ماوراى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چيزى به عنوان طلب واقعى و طلب نفسى كه منشأ طلب خارجى باشد، در درون انسان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معتزلى ها در مقابل اشعرى ها كه معتقد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را مطرح كرده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طلب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از نظر ما تسامحاً پذيرفته مى شود و الاً در درون، چيزى جز اراده نداريم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طلب و أراده تفكيك قائل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وجدان خود مى يابد كه آب بخورد يا به ديگرى بگويد كه به او آب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تكوينى يا تشريعى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از ارادۀ درونى سرچشمه مى گيرد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طلب با اراده متفاوت است و عرفاً و عقلاً، نام هيچ كدام بر ديگرى اطلاق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يعنى آنچه به زبان مى گويند يا در عمل، عمل مى كنند و اراده آن است كه در نفس آدمى است و علّت فعل شده و أفعال اختيارى، تنها از آن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برخى از علما، اراده و طلب را دو واژه با مفهوم يكسان پنداشته اند، انديشۀ صحيحى نيست و اين دو واژه نه تنها در اسم، بلكه در مفهوم نيز متفاوتند</w:t>
      </w:r>
      <w:r>
        <w:rPr>
          <w:rFonts w:eastAsia="IRNazanin" w:cs="IRNazanin"/>
          <w:color w:val="111111"/>
          <w:sz w:val="28"/>
          <w:szCs w:val="28"/>
          <w:rtl w:val="true"/>
          <w:lang w:bidi="fa-IR"/>
        </w:rPr>
        <w:t xml:space="preserve">. </w:t>
      </w:r>
      <w:bookmarkStart w:id="345" w:name="pg20343_246275"/>
    </w:p>
    <w:p>
      <w:pPr>
        <w:pStyle w:val="Heading5"/>
        <w:numPr>
          <w:ilvl w:val="4"/>
          <w:numId w:val="1"/>
        </w:numPr>
        <w:rPr/>
      </w:pPr>
      <w:bookmarkStart w:id="346" w:name="__RefHeading___Toc11817146_1280447820"/>
      <w:bookmarkStart w:id="347" w:name="_Toc116"/>
      <w:bookmarkEnd w:id="345"/>
      <w:bookmarkEnd w:id="346"/>
      <w:r>
        <w:rPr>
          <w:rtl w:val="true"/>
        </w:rPr>
        <w:t>ابداع نفس</w:t>
      </w:r>
      <w:bookmarkEnd w:id="347"/>
    </w:p>
    <w:p>
      <w:pPr>
        <w:pStyle w:val="BookText"/>
        <w:rPr/>
      </w:pPr>
      <w:r>
        <w:rPr>
          <w:rFonts w:ascii="IRNazanin" w:hAnsi="IRNazanin" w:eastAsia="IRNazanin"/>
          <w:color w:val="111111"/>
          <w:sz w:val="28"/>
          <w:sz w:val="28"/>
          <w:szCs w:val="28"/>
          <w:rtl w:val="true"/>
          <w:lang w:bidi="fa-IR"/>
        </w:rPr>
        <w:t xml:space="preserve">در فلسفه و علوم عقلى، مشهور است كه چهار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 تصديق و شوق 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بيشتر نيست و تصوّر، مرتبه اى از همان اراده است، يك مرتبۀ قوى ترش تصديق است، يك مرتبۀ قوى ترش شوق مؤكّد است و مرتبۀ بالاى آن، اراده است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اين مطلب، در ميان فلاسفه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مانند صدرالمتألهين رحمه الله هر كدام را علّت براى ديگرى گرفته اند و مرتبه درست نكرده اند و مثلاً گفته اند تصوّر علّت براى تصديق، تصديق علّت براى شوق، شوق علّت براى اراده و اراده علّت از براى فعل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استاد بزرگوار ما حضرت امام قدس سره در اين زمينه، حرف دقيقى داشتند و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خليفۀ خدا هستيم و ما نيز خالق هرچيزى هستيم، همين طور كه پروردگار عالم خلق مى كند، ما هم خلق مى كنيم؛ لذا تصوّر مى كنيم، اين ابداع نفس، علّتش نفس است، پس براى آن تصوّر، زمينه پيدا مى شود و بعد تصديق را ابداع و خلق مى كنيم، پس از آن شوق و سپس اراده را خلق مى كنيم و در نهايت فعل را خلق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از اينها، علّت براى يكديگر نيست و همۀ اينها از ابداعات نفس به شمار مى رود؛ زيرا نفس ما خالق است، چنان كه وجود ذهنى را خلق مى كند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ايشان فرق ما و خدا اين است كه پروردگار عالم وجود خارجى را خلق مى كند و ما وجود ذهنى را خلق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مثل هم است الّا اينكه چون وجود ما بسيار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رقيق و ضعيف است و وجود خداوند سبحان بسيار قوى است، موجود و مخلوق او نيز قوى است و مثل ما را خلق مى كند، امّا مخلوق ما ضعيف و در حدّ ذهنى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و اولياء الله هم در خارج مى توانند چيزى ابداع كننند و مثلاً معجزه اى يا كرامتى صورت دهند، براى آن است كه وجودشان قوى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وجود قوى باشد، موجودش نيز كارآ و قوى خواهد بود</w:t>
      </w:r>
      <w:r>
        <w:rPr>
          <w:rFonts w:eastAsia="IRNazanin" w:cs="IRNazanin"/>
          <w:color w:val="111111"/>
          <w:sz w:val="28"/>
          <w:szCs w:val="28"/>
          <w:rtl w:val="true"/>
          <w:lang w:bidi="fa-IR"/>
        </w:rPr>
        <w:t xml:space="preserve">. </w:t>
      </w:r>
      <w:bookmarkStart w:id="348" w:name="pg20343_246277"/>
    </w:p>
    <w:p>
      <w:pPr>
        <w:pStyle w:val="Heading4"/>
        <w:numPr>
          <w:ilvl w:val="3"/>
          <w:numId w:val="1"/>
        </w:numPr>
        <w:rPr/>
      </w:pPr>
      <w:bookmarkStart w:id="349" w:name="__RefHeading___Toc11817148_1280447820"/>
      <w:bookmarkStart w:id="350" w:name="_Toc117"/>
      <w:bookmarkEnd w:id="348"/>
      <w:bookmarkEnd w:id="349"/>
      <w:r>
        <w:rPr>
          <w:rtl w:val="true"/>
        </w:rPr>
        <w:t>درس گفتار پنجاه و هشتم</w:t>
      </w:r>
      <w:r>
        <w:rPr>
          <w:rtl w:val="true"/>
        </w:rPr>
        <w:t xml:space="preserve">: </w:t>
      </w:r>
      <w:r>
        <w:rPr>
          <w:rtl w:val="true"/>
        </w:rPr>
        <w:t>تقويت ارادة انسان</w:t>
      </w:r>
      <w:bookmarkEnd w:id="350"/>
    </w:p>
    <w:p>
      <w:pPr>
        <w:pStyle w:val="Heading5"/>
        <w:numPr>
          <w:ilvl w:val="4"/>
          <w:numId w:val="1"/>
        </w:numPr>
        <w:rPr/>
      </w:pPr>
      <w:bookmarkStart w:id="351" w:name="__RefHeading___Toc11817150_1280447820"/>
      <w:bookmarkStart w:id="352" w:name="_Toc118"/>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پيش از اين بيان گرديد كه وقوع و انجام فعل از سوى انسان، مقدّماتى دارد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تصوّر، تصديق، شوق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مقدّمات به صورت علّت و معلول بوده و به يكديگر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مى شود 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تصوّر در درون انسان صورت گيرد، ولى تصديقى آن را همراهى نكند، در اين صورت تصوّر نابود مى شود و چه بسا تصوّر و تصديق باشد، ولى شوق و جاذبه اى در پى آن نباشد، در اين حالت نيز تصوّر و تصديق از بين مى رود و نيز ممكن است تصوّر و تصديق و شوق صورت پذيرد، امّا با نبودن إراده، اين سلسله علل نيز نابود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پس تصوّر و تصديق و شوق، إراده پيدا شود، غالباً منجر به وقوع فعل مى گردد؛ بنابر اين مى توان گفت در ميان اين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جايگاهى بس مهم تر برخوردار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جهت اهميّتى كه موضوع إراده در بروز أفعال انسان دارد، اين درس گفتار را به بحث دربارۀ اراده و راهكارهاى تقويت آن، اختصاص مى دهيم</w:t>
      </w:r>
      <w:r>
        <w:rPr>
          <w:rFonts w:eastAsia="IRNazanin" w:cs="IRNazanin"/>
          <w:color w:val="111111"/>
          <w:sz w:val="28"/>
          <w:szCs w:val="28"/>
          <w:rtl w:val="true"/>
          <w:lang w:bidi="fa-IR"/>
        </w:rPr>
        <w:t xml:space="preserve">. </w:t>
      </w:r>
      <w:bookmarkStart w:id="353" w:name="pg20343_246278"/>
    </w:p>
    <w:p>
      <w:pPr>
        <w:pStyle w:val="Heading5"/>
        <w:numPr>
          <w:ilvl w:val="4"/>
          <w:numId w:val="1"/>
        </w:numPr>
        <w:rPr/>
      </w:pPr>
      <w:bookmarkStart w:id="354" w:name="__RefHeading___Toc11817152_1280447820"/>
      <w:bookmarkStart w:id="355" w:name="_Toc119"/>
      <w:bookmarkEnd w:id="353"/>
      <w:bookmarkEnd w:id="354"/>
      <w:r>
        <w:rPr>
          <w:rtl w:val="true"/>
        </w:rPr>
        <w:t>ارادۀ انسان عامل موفقيّت</w:t>
      </w:r>
      <w:bookmarkEnd w:id="355"/>
    </w:p>
    <w:p>
      <w:pPr>
        <w:pStyle w:val="BookText"/>
        <w:rPr/>
      </w:pPr>
      <w:r>
        <w:rPr>
          <w:rFonts w:ascii="IRNazanin" w:hAnsi="IRNazanin" w:eastAsia="IRNazanin"/>
          <w:color w:val="111111"/>
          <w:sz w:val="28"/>
          <w:sz w:val="28"/>
          <w:szCs w:val="28"/>
          <w:rtl w:val="true"/>
          <w:lang w:bidi="fa-IR"/>
        </w:rPr>
        <w:t>نيروى درونىِ إراده، يكى از نعمت هاى بزرگ خداوند و از جمله سجاياى اخلاقى انسان به شمار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يكى از ويژگى ها و سجاياى اخلاقى انبياى بزرگ الهى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ارادۀ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دانسته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 و خطاب به پيامبر اكرم صلى الله عليه وآله وسلم نيز مى فرمايد كه همچون ايشان، با عزم و إراده، در انجام رسالت خويش، صبر و استقامت پيشه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نگاهى گذرا بر تلاش هاى انبياء گذشته و اولياء الهى، همچون نوح و ابراهيم و موسى و عيسى عليهم السلام نشان گر اين حقيقت است كه همۀ انبيا و اولياء، به ويژه پيامبران اولواالعزم، در پرتو ارادۀ قوى و عزم راسخ، توانسته اند رسالت و وظايف </w:t>
      </w:r>
      <w:bookmarkStart w:id="356" w:name="pg20343_246279"/>
    </w:p>
    <w:p>
      <w:pPr>
        <w:pStyle w:val="BookText"/>
        <w:rPr/>
      </w:pPr>
      <w:bookmarkEnd w:id="356"/>
      <w:r>
        <w:rPr>
          <w:rFonts w:ascii="IRNazanin" w:hAnsi="IRNazanin" w:eastAsia="IRNazanin"/>
          <w:color w:val="111111"/>
          <w:sz w:val="28"/>
          <w:sz w:val="28"/>
          <w:szCs w:val="28"/>
          <w:rtl w:val="true"/>
          <w:lang w:bidi="fa-IR"/>
        </w:rPr>
        <w:t>خويش را در سخت ترين شرايط، به درستى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زندگانى سراسر درس و عبرت رسول اكرم صلى الله عليه وآله وسلم نيز از قاعده مستثنى نيست و جلوه هاى اعجازانگيز عزم و إراده، در همۀ مراحل حيات ايشان، چه در دوران طاقت فرساى مكّه و چه در دوران حضور در مدينه كه با هشتاد و چهار جنگ همراه بوده،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ديگر، قدرت إراده، انسان را در موقعيّت هاى خطر و سختى، به خوبى حفظ مى كند و از آن مى رهاند، چنان كه ضعف إراده، باعث شكست هاى عجيبى در اين موقعيّت ها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تأمّلى در تاريخ، مصاديق فراوانى از اين گونه موارد را نشان مى دهد و لزوم تدبّر در تاريخ را آشكارتر مى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انسان هايى كه انديشه هاى ناب و بلندپروازانه داشته اند، امّا به جهت ضعف إراده، نتوانسته اند به آنها برسند و چه بسيار ديگرانى كه بر اثر إراده و عزم راسخ، توانسته اند از موانع و مشكلات بگذرند و به اهداف متعالى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ابتدا دست نايافتنى جلوه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در مجموع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و ارادۀ انسان، ابزارى مهم و كاربردى در نيل به اهداف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دنيوى و اخروى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 رود و لذا تقويت آن، بسيار ضرورى و لازم مى نمايد و بايد از عوامل تضعيف إراده، پيشگيرى كرد</w:t>
      </w:r>
      <w:r>
        <w:rPr>
          <w:rFonts w:eastAsia="IRNazanin" w:cs="IRNazanin"/>
          <w:color w:val="111111"/>
          <w:sz w:val="28"/>
          <w:szCs w:val="28"/>
          <w:rtl w:val="true"/>
          <w:lang w:bidi="fa-IR"/>
        </w:rPr>
        <w:t>.</w:t>
      </w:r>
    </w:p>
    <w:p>
      <w:pPr>
        <w:pStyle w:val="Heading5"/>
        <w:numPr>
          <w:ilvl w:val="4"/>
          <w:numId w:val="1"/>
        </w:numPr>
        <w:rPr/>
      </w:pPr>
      <w:bookmarkStart w:id="357" w:name="__RefHeading___Toc11817154_1280447820"/>
      <w:bookmarkStart w:id="358" w:name="_Toc120"/>
      <w:bookmarkEnd w:id="357"/>
      <w:r>
        <w:rPr>
          <w:rtl w:val="true"/>
        </w:rPr>
        <w:t>راهكارها و عوامل تقويت إراده</w:t>
      </w:r>
      <w:bookmarkEnd w:id="358"/>
    </w:p>
    <w:p>
      <w:pPr>
        <w:pStyle w:val="Heading6"/>
        <w:numPr>
          <w:ilvl w:val="5"/>
          <w:numId w:val="1"/>
        </w:numPr>
        <w:rPr/>
      </w:pPr>
      <w:bookmarkStart w:id="359" w:name="__RefHeading___Toc11817156_1280447820"/>
      <w:bookmarkStart w:id="360" w:name="_Toc121"/>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انسان با سستى و ضعف إراده، هيچ موفقيّتى را در زندگى به دست نمى آورد و اميدى به خير و سعادت او نيست؛ حتّى اگر بهترين امكانات و نبوغ و استعدادها را نيز داشته باشد، امّا إراده اى در پى آن نباشد، به كمال و سعادتى نخواهد رسيد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إراده آثار و پيامدهايى را در وجود انسان و زندگى او دارد كه از آن جمله</w:t>
      </w:r>
      <w:r>
        <w:rPr>
          <w:rFonts w:eastAsia="IRNazanin" w:cs="IRNazanin"/>
          <w:color w:val="111111"/>
          <w:sz w:val="28"/>
          <w:szCs w:val="28"/>
          <w:rtl w:val="true"/>
          <w:lang w:bidi="fa-IR"/>
        </w:rPr>
        <w:t xml:space="preserve">: </w:t>
      </w:r>
      <w:bookmarkStart w:id="361" w:name="pg20343_246280"/>
    </w:p>
    <w:p>
      <w:pPr>
        <w:pStyle w:val="BookText"/>
        <w:rPr/>
      </w:pPr>
      <w:bookmarkEnd w:id="361"/>
      <w:r>
        <w:rPr>
          <w:rFonts w:ascii="IRNazanin" w:hAnsi="IRNazanin" w:eastAsia="IRNazanin"/>
          <w:color w:val="111111"/>
          <w:sz w:val="28"/>
          <w:sz w:val="28"/>
          <w:szCs w:val="28"/>
          <w:rtl w:val="true"/>
          <w:lang w:bidi="fa-IR"/>
        </w:rPr>
        <w:t>هواپرستى، بروز رذائل اخلاقى در رفتار، گرفتارى به گناهان، تن دادن به انواع ذلّت ها، بى هدفى و سرگردانى در زندگى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لازم است انسان با استفاده از عوامل تقويت اراده، خود را از ضعف إراده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علوم اسلامى، اخلاقيون و نيز روان شناسان، عوامل گوناگونى را براى تقويت اراده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و از منظر دين، به عواملى چند كه موجب تقويت ارادۀ انسان مى شود، به صورت مختصر اشاره مى كنيم</w:t>
      </w:r>
      <w:r>
        <w:rPr>
          <w:rFonts w:eastAsia="IRNazanin" w:cs="IRNazanin"/>
          <w:color w:val="111111"/>
          <w:sz w:val="28"/>
          <w:szCs w:val="28"/>
          <w:rtl w:val="true"/>
          <w:lang w:bidi="fa-IR"/>
        </w:rPr>
        <w:t>.</w:t>
      </w:r>
    </w:p>
    <w:p>
      <w:pPr>
        <w:pStyle w:val="Heading6"/>
        <w:numPr>
          <w:ilvl w:val="5"/>
          <w:numId w:val="1"/>
        </w:numPr>
        <w:rPr/>
      </w:pPr>
      <w:bookmarkStart w:id="362" w:name="__RefHeading___Toc11817158_1280447820"/>
      <w:bookmarkStart w:id="363" w:name="_Toc122"/>
      <w:bookmarkEnd w:id="362"/>
      <w:r>
        <w:rPr/>
        <w:t>1</w:t>
      </w:r>
      <w:r>
        <w:rPr>
          <w:rtl w:val="true"/>
        </w:rPr>
        <w:t xml:space="preserve">. </w:t>
      </w:r>
      <w:r>
        <w:rPr>
          <w:rtl w:val="true"/>
        </w:rPr>
        <w:t>استفاده و به كارگيرىِ نيروى اراده</w:t>
      </w:r>
      <w:bookmarkEnd w:id="363"/>
    </w:p>
    <w:p>
      <w:pPr>
        <w:pStyle w:val="BookText"/>
        <w:rPr/>
      </w:pPr>
      <w:r>
        <w:rPr>
          <w:rFonts w:ascii="IRNazanin" w:hAnsi="IRNazanin" w:eastAsia="IRNazanin"/>
          <w:color w:val="111111"/>
          <w:sz w:val="28"/>
          <w:sz w:val="28"/>
          <w:szCs w:val="28"/>
          <w:rtl w:val="true"/>
          <w:lang w:bidi="fa-IR"/>
        </w:rPr>
        <w:t>يكى از راهكارهاى نهادينه سازى فضائل در درون انسان، استفاده و به كارگيرى همان نيرو و توجّه در زمينۀ تقويت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وجود نيروى اراده در خود، توجّه داشته باشد و به تعبير امروزى، مرتّباً آن را ورزش و تمرين دهد، بهتر مى توان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درونى بر داشتن عزم و اراده و بهره گيرى از آن در حوزۀ عمل، خود عاملى در جهت تقويت اراده به شمار مى رود</w:t>
      </w:r>
      <w:r>
        <w:rPr>
          <w:rFonts w:eastAsia="IRNazanin" w:cs="IRNazanin"/>
          <w:color w:val="111111"/>
          <w:sz w:val="28"/>
          <w:szCs w:val="28"/>
          <w:rtl w:val="true"/>
          <w:lang w:bidi="fa-IR"/>
        </w:rPr>
        <w:t>.</w:t>
      </w:r>
    </w:p>
    <w:p>
      <w:pPr>
        <w:pStyle w:val="Heading6"/>
        <w:numPr>
          <w:ilvl w:val="5"/>
          <w:numId w:val="1"/>
        </w:numPr>
        <w:rPr/>
      </w:pPr>
      <w:bookmarkStart w:id="364" w:name="__RefHeading___Toc11817160_1280447820"/>
      <w:bookmarkStart w:id="365" w:name="_Toc123"/>
      <w:bookmarkEnd w:id="364"/>
      <w:r>
        <w:rPr/>
        <w:t>2</w:t>
      </w:r>
      <w:r>
        <w:rPr>
          <w:rtl w:val="true"/>
        </w:rPr>
        <w:t xml:space="preserve">. </w:t>
      </w:r>
      <w:r>
        <w:rPr>
          <w:rtl w:val="true"/>
        </w:rPr>
        <w:t>هدف دارى در زندگى</w:t>
      </w:r>
      <w:bookmarkEnd w:id="36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اهداف روشن و عالى در طول زندگى، به ويژه اهدافى كه والاتر بوده و منجر به سربلندى دنيوى و سعادت اخروى شوند، از عوامل و راه كارهاى تقويت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كه كارهاى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امور روزمرّه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هدفمند انجام مى دهند، با تلاش خود در جهت رسيدن به اهداف، به صورت ناخودآگاه به تقويت ارادۀ خويش كمك كرده اند، ولى افرادى كه هدفى در زندگى ندارند، اراده اى نيز براى نيل به هدفى نخواهند داشت</w:t>
      </w:r>
      <w:r>
        <w:rPr>
          <w:rFonts w:eastAsia="IRNazanin" w:cs="IRNazanin"/>
          <w:color w:val="111111"/>
          <w:sz w:val="28"/>
          <w:szCs w:val="28"/>
          <w:rtl w:val="true"/>
          <w:lang w:bidi="fa-IR"/>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توضيح اين نكته ضرورى است كه هدف هاى انسان، علاوه براينكه بايد هرچه والاتر و بالاتر باشد، همچنين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خود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جوشيده باشد؛ اهدافى كه از سوى ديگران، مثلاً از تلقينات و القائات آنها، از تبليغات، رسانه ها و افكار عمومى، از آداب و رسوم و مُدهاى روز و از نظاير اينها اخذ شده باشد، نوعاً در يك نقطه، به خطِّ پايان مى رسد و طبعاً در همان نقطه، انسان، دچار ضعف اراده خواهد شد، چرا كه اين اهداف از درون خود او نجوشيده اند و او نمى تواند به سود آن اهداف، استدلال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از شخصى بپرسند چرا درس مى خوانى‌؟ و او پاسخ دهد كه مى خواهم باسواد شوم، سپس از وى بپرسند كه چرا مى خواهى باسواد شوى‌؟ بگويد چون مى خواهم مدرك تحصيلى معتبر داشته باشم، سپس از او سوال كنند چرا مى خواهى مدرك داشته باشى‌؟ و او پاسخ دهد چون همه مى گويند بايد مدرك داشته باشى يا بگويد چون مدرك داشتن، جزو آداب فعلى جامعه است يا نظير اين پاسخ ها را بدهد، طبعاً چنين انسانى در همين جا، به پايان اهدافِ خود رسيده است و ممكن است دچار ضعف اراده شود؛ امّا اگر پاسخ او اين باشد كه من درس مى خوانم تا باسواد شوم و مى خواهم باسواد باشم تا در زندگى خود، استقلال داشته و سربار ديگران نباشم و مى خواهم مستقل باشم تا يك زندگى اخلاقى داشته باشم و مى خواهم يك زندگى اخلاقى داشته باشم تا بتوانم بهروزى و سعادت خود را تأمين كنم و به سعادت و بهروزى ديگران هم كمك كنم، طبعاً چنين زنجيره اى از اهداف كه برجوشيده از درون خود اوست، مرتباً به تقويت ارادۀ وى كمك خواهد كرد، زيرا چنين شخصى، مى تواند براى اهداف خود، عميقاً استدلال كند و هدف هاى خود را از روى دليل، دنبال نمايد</w:t>
      </w:r>
      <w:r>
        <w:rPr>
          <w:rFonts w:eastAsia="IRNazanin" w:cs="IRNazanin"/>
          <w:color w:val="111111"/>
          <w:sz w:val="28"/>
          <w:szCs w:val="28"/>
          <w:rtl w:val="true"/>
          <w:lang w:bidi="fa-IR"/>
        </w:rPr>
        <w:t xml:space="preserve">. </w:t>
      </w:r>
      <w:bookmarkStart w:id="366" w:name="pg20343_246282"/>
    </w:p>
    <w:p>
      <w:pPr>
        <w:pStyle w:val="Heading6"/>
        <w:numPr>
          <w:ilvl w:val="5"/>
          <w:numId w:val="1"/>
        </w:numPr>
        <w:rPr/>
      </w:pPr>
      <w:bookmarkStart w:id="367" w:name="__RefHeading___Toc11817162_1280447820"/>
      <w:bookmarkStart w:id="368" w:name="_Toc124"/>
      <w:bookmarkEnd w:id="366"/>
      <w:bookmarkEnd w:id="367"/>
      <w:r>
        <w:rPr/>
        <w:t>3</w:t>
      </w:r>
      <w:r>
        <w:rPr>
          <w:rtl w:val="true"/>
        </w:rPr>
        <w:t xml:space="preserve">. </w:t>
      </w:r>
      <w:r>
        <w:rPr>
          <w:rtl w:val="true"/>
        </w:rPr>
        <w:t>اميدوارى و پرهيز از يأس و نااميدى</w:t>
      </w:r>
      <w:bookmarkEnd w:id="368"/>
    </w:p>
    <w:p>
      <w:pPr>
        <w:pStyle w:val="BookText"/>
        <w:rPr/>
      </w:pPr>
      <w:r>
        <w:rPr>
          <w:rFonts w:ascii="IRNazanin" w:hAnsi="IRNazanin" w:eastAsia="IRNazanin"/>
          <w:color w:val="111111"/>
          <w:sz w:val="28"/>
          <w:sz w:val="28"/>
          <w:szCs w:val="28"/>
          <w:rtl w:val="true"/>
          <w:lang w:bidi="fa-IR"/>
        </w:rPr>
        <w:t>گاهى وجودِ موانع بر سر راه رسيدن به اهداف، باعث سست شدن و تضعيف ارادۀ انسان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هيچ موقعيّتى نبايد مأيوس و نااميد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يأس و نااميدى را از خصوصيات اهل كفر دانسته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 مِنْ رَوْحِ اَللّٰهِ إِلاَّ اَلْقَوْمُ اَلْكٰافِرُونَ‌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كسى كه به خداوند سبحان ايمان و اعتقاد دارد، هيچگاه نبايد دچار يأس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نااميدى آثار زيان بارى براى انسان در پى دارد كه از آن جمله تضعيف اراده و القاء خمودگى درونى است</w:t>
      </w:r>
      <w:r>
        <w:rPr>
          <w:rFonts w:eastAsia="IRNazanin" w:cs="IRNazanin"/>
          <w:color w:val="111111"/>
          <w:sz w:val="28"/>
          <w:szCs w:val="28"/>
          <w:rtl w:val="true"/>
          <w:lang w:bidi="fa-IR"/>
        </w:rPr>
        <w:t>.</w:t>
      </w:r>
    </w:p>
    <w:p>
      <w:pPr>
        <w:pStyle w:val="Heading6"/>
        <w:numPr>
          <w:ilvl w:val="5"/>
          <w:numId w:val="1"/>
        </w:numPr>
        <w:rPr/>
      </w:pPr>
      <w:bookmarkStart w:id="369" w:name="__RefHeading___Toc11817164_1280447820"/>
      <w:bookmarkStart w:id="370" w:name="_Toc125"/>
      <w:bookmarkEnd w:id="369"/>
      <w:r>
        <w:rPr/>
        <w:t>4</w:t>
      </w:r>
      <w:r>
        <w:rPr>
          <w:rtl w:val="true"/>
        </w:rPr>
        <w:t xml:space="preserve">. </w:t>
      </w:r>
      <w:r>
        <w:rPr>
          <w:rtl w:val="true"/>
        </w:rPr>
        <w:t>تقيّد به ظواهر شرع</w:t>
      </w:r>
      <w:bookmarkEnd w:id="37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مقيّد بودن به ظواهر شرع مانند نماز و روزه، خود از جمله عوامل تقويت اراده به شمار مى رود؛ زيرا وقتى كسى خود را مقيّد به انجام امور عبادى مى كند، به صورت ناخودآگاه ارادۀ خود را تقويت كرده و رشد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عبادتى اثرى در نفس دارد؛ مثلاً روزه از جمله عبادت هايى است كه در تقويت ايمان و اراده و نيز تهذيب نفس و روح و روان انسان، نقش مؤثّرى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خوردن و آشاميدن و ديگر مبطلات روزه، موجب استحكام و استوارى ايمان و تقويت اراده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اراده قوى شود، جسم نيز از آن پيروى مى كند</w:t>
      </w:r>
      <w:r>
        <w:rPr>
          <w:rFonts w:eastAsia="IRNazanin" w:cs="IRNazanin"/>
          <w:color w:val="111111"/>
          <w:sz w:val="28"/>
          <w:szCs w:val="28"/>
          <w:rtl w:val="true"/>
          <w:lang w:bidi="fa-IR"/>
        </w:rPr>
        <w:t xml:space="preserve">. </w:t>
      </w:r>
      <w:bookmarkStart w:id="371" w:name="pg20343_246283"/>
    </w:p>
    <w:p>
      <w:pPr>
        <w:pStyle w:val="BookText"/>
        <w:rPr/>
      </w:pPr>
      <w:bookmarkEnd w:id="371"/>
      <w:r>
        <w:rPr>
          <w:rFonts w:ascii="IRNazanin" w:hAnsi="IRNazanin" w:eastAsia="IRNazanin"/>
          <w:color w:val="111111"/>
          <w:sz w:val="28"/>
          <w:sz w:val="28"/>
          <w:szCs w:val="28"/>
          <w:rtl w:val="true"/>
          <w:lang w:bidi="fa-IR"/>
        </w:rPr>
        <w:t>يا در مراتب بالاتر، وقتى روزه دار از گناهان زبانى و قلبى پرهيز مى كند و از واردات قلبى و روحى خود، مراقب مى نمايد، در حقيقت اراده را قوى كرده است</w:t>
      </w:r>
      <w:r>
        <w:rPr>
          <w:rFonts w:eastAsia="IRNazanin" w:cs="IRNazanin"/>
          <w:color w:val="111111"/>
          <w:sz w:val="28"/>
          <w:szCs w:val="28"/>
          <w:rtl w:val="true"/>
          <w:lang w:bidi="fa-IR"/>
        </w:rPr>
        <w:t>.</w:t>
      </w:r>
    </w:p>
    <w:p>
      <w:pPr>
        <w:pStyle w:val="Heading6"/>
        <w:numPr>
          <w:ilvl w:val="5"/>
          <w:numId w:val="1"/>
        </w:numPr>
        <w:rPr/>
      </w:pPr>
      <w:bookmarkStart w:id="372" w:name="__RefHeading___Toc11817166_1280447820"/>
      <w:bookmarkStart w:id="373" w:name="_Toc126"/>
      <w:bookmarkEnd w:id="372"/>
      <w:r>
        <w:rPr/>
        <w:t>5</w:t>
      </w:r>
      <w:r>
        <w:rPr>
          <w:rtl w:val="true"/>
        </w:rPr>
        <w:t xml:space="preserve">. </w:t>
      </w:r>
      <w:r>
        <w:rPr>
          <w:rtl w:val="true"/>
        </w:rPr>
        <w:t>تهجّد و نماز شب</w:t>
      </w:r>
      <w:bookmarkEnd w:id="373"/>
    </w:p>
    <w:p>
      <w:pPr>
        <w:pStyle w:val="BookText"/>
        <w:rPr/>
      </w:pPr>
      <w:r>
        <w:rPr>
          <w:rFonts w:ascii="Amiri" w:hAnsi="Amiri" w:eastAsia="Amiri" w:cs="Amiri"/>
          <w:color w:val="111111"/>
          <w:sz w:val="28"/>
          <w:sz w:val="28"/>
          <w:szCs w:val="28"/>
          <w:rtl w:val="true"/>
          <w:lang w:bidi="ar-SA"/>
        </w:rPr>
        <w:t>قرآن كريم در سورۀ مبارك مزمّل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هِيَ أَشَدُّ وَطْئاً وَ أَقْوَمُ قِيلاً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يكى از معانى اين آيه، آن است كه شب زنده دارى و نماز شب، موجب استحكام اراده و عزم مى شود و آدمى در انجام اعمال خود، استقامت و جديّت و پيگيرى بيشترى نشان مى دهد؛ چنان كه در گفتارها و سخنان خود، كمتر دچار تذبذب و سستى مى شود</w:t>
      </w:r>
      <w:r>
        <w:rPr>
          <w:rFonts w:eastAsia="IRNazanin" w:cs="IRNazanin"/>
          <w:color w:val="111111"/>
          <w:sz w:val="28"/>
          <w:szCs w:val="28"/>
          <w:rtl w:val="true"/>
          <w:lang w:bidi="fa-IR"/>
        </w:rPr>
        <w:t>.</w:t>
      </w:r>
    </w:p>
    <w:p>
      <w:pPr>
        <w:pStyle w:val="Heading6"/>
        <w:numPr>
          <w:ilvl w:val="5"/>
          <w:numId w:val="1"/>
        </w:numPr>
        <w:rPr/>
      </w:pPr>
      <w:bookmarkStart w:id="374" w:name="__RefHeading___Toc11817168_1280447820"/>
      <w:bookmarkStart w:id="375" w:name="_Toc127"/>
      <w:bookmarkEnd w:id="374"/>
      <w:r>
        <w:rPr/>
        <w:t>6</w:t>
      </w:r>
      <w:r>
        <w:rPr>
          <w:rtl w:val="true"/>
        </w:rPr>
        <w:t xml:space="preserve">. </w:t>
      </w:r>
      <w:r>
        <w:rPr>
          <w:rtl w:val="true"/>
        </w:rPr>
        <w:t>سعى و تلاش</w:t>
      </w:r>
      <w:bookmarkEnd w:id="375"/>
    </w:p>
    <w:p>
      <w:pPr>
        <w:pStyle w:val="BookText"/>
        <w:rPr/>
      </w:pPr>
      <w:r>
        <w:rPr>
          <w:rFonts w:ascii="IRNazanin" w:hAnsi="IRNazanin" w:eastAsia="IRNazanin"/>
          <w:color w:val="111111"/>
          <w:sz w:val="28"/>
          <w:sz w:val="28"/>
          <w:szCs w:val="28"/>
          <w:rtl w:val="true"/>
          <w:lang w:bidi="fa-IR"/>
        </w:rPr>
        <w:t>مفهوم سعى و كوشش، يكى از مفاهيم با اهميّت در علم اخلاق و نيز روان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اخلاقى بودن يك انسان، به اين است كه همواره در حال مجاهده و تحرّك و كوشش براى متخلّق شدن و اخلاقى زندگى كردن باشد و به تعبير قرآن كريم، تمام سرمايۀ آدمى همين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 وَ أَنَّ سَعْيَهُ سَوْفَ يُرىٰ‌</w:t>
      </w:r>
      <w:r>
        <w:rPr>
          <w:rFonts w:eastAsia="Amiri" w:cs="Amiri" w:ascii="Amiri" w:hAnsi="Amiri"/>
          <w:color w:val="111111"/>
          <w:sz w:val="28"/>
          <w:szCs w:val="28"/>
          <w:rtl w:val="true"/>
          <w:lang w:bidi="ar-SA"/>
        </w:rPr>
        <w:t>)</w:t>
      </w:r>
      <w:r>
        <w:rPr>
          <w:rStyle w:val="FootnoteAnchor"/>
          <w:rtl w:val="true"/>
        </w:rPr>
        <w:footnoteReference w:id="185"/>
      </w:r>
      <w:bookmarkStart w:id="376" w:name="pg20343_246284"/>
    </w:p>
    <w:p>
      <w:pPr>
        <w:pStyle w:val="BookText"/>
        <w:rPr/>
      </w:pPr>
      <w:bookmarkEnd w:id="376"/>
      <w:r>
        <w:rPr>
          <w:rFonts w:ascii="IRNazanin" w:hAnsi="IRNazanin" w:eastAsia="IRNazanin"/>
          <w:color w:val="111111"/>
          <w:sz w:val="28"/>
          <w:sz w:val="28"/>
          <w:szCs w:val="28"/>
          <w:rtl w:val="true"/>
          <w:lang w:bidi="fa-IR"/>
        </w:rPr>
        <w:t>چنان كه نويد پيروزى و هدايت در قرآن كريم نيز بر همين عنصر مهم، مترتّب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سعى و تلاش براى رسيدن به اهداف والا و عاليه، ارادۀ انسان را تقويت مى كند، هرچند ممكن است آدمى با همۀ كوشش هاى خود نتواند به طور كامل در دستيابى به همۀ آن اهداف، موفّق شود، امّا نفسِ اين مجاهدت و تحرّك، براى او اميدبخش و با اهميّت است</w:t>
      </w:r>
      <w:r>
        <w:rPr>
          <w:rFonts w:eastAsia="IRNazanin" w:cs="IRNazanin"/>
          <w:color w:val="111111"/>
          <w:sz w:val="28"/>
          <w:szCs w:val="28"/>
          <w:rtl w:val="true"/>
          <w:lang w:bidi="fa-IR"/>
        </w:rPr>
        <w:t>.</w:t>
      </w:r>
    </w:p>
    <w:p>
      <w:pPr>
        <w:pStyle w:val="Heading6"/>
        <w:numPr>
          <w:ilvl w:val="5"/>
          <w:numId w:val="1"/>
        </w:numPr>
        <w:rPr/>
      </w:pPr>
      <w:bookmarkStart w:id="377" w:name="__RefHeading___Toc11817170_1280447820"/>
      <w:bookmarkStart w:id="378" w:name="_Toc128"/>
      <w:bookmarkEnd w:id="377"/>
      <w:r>
        <w:rPr/>
        <w:t>7</w:t>
      </w:r>
      <w:r>
        <w:rPr>
          <w:rtl w:val="true"/>
        </w:rPr>
        <w:t xml:space="preserve">. </w:t>
      </w:r>
      <w:r>
        <w:rPr>
          <w:rtl w:val="true"/>
        </w:rPr>
        <w:t>توكّل بر خداوند</w:t>
      </w:r>
      <w:bookmarkEnd w:id="378"/>
    </w:p>
    <w:p>
      <w:pPr>
        <w:pStyle w:val="BookText"/>
        <w:rPr/>
      </w:pPr>
      <w:r>
        <w:rPr>
          <w:rFonts w:ascii="IRNazanin" w:hAnsi="IRNazanin" w:eastAsia="IRNazanin"/>
          <w:color w:val="111111"/>
          <w:sz w:val="28"/>
          <w:sz w:val="28"/>
          <w:szCs w:val="28"/>
          <w:rtl w:val="true"/>
          <w:lang w:bidi="fa-IR"/>
        </w:rPr>
        <w:t>وقتى انسان با توكّل بر خداوند به انجام امرى اقدام مى نمايد، همين تكيه بر قدرت لايزال الهى، موجب تقويت ارادۀ اوست؛ زيرا مى داند كه قدرتى فوق قدرت ها، پشتوانۀ او در زندگيست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با توكّل بر خدا، اراده آن چنان قوى مى شود كه آدمى بر هر مانعى غالب مى گردد و بر هر مشكلى ظفر مى يابد</w:t>
      </w:r>
      <w:r>
        <w:rPr>
          <w:rFonts w:eastAsia="IRNazanin" w:cs="IRNazanin"/>
          <w:color w:val="111111"/>
          <w:sz w:val="28"/>
          <w:szCs w:val="28"/>
          <w:rtl w:val="true"/>
          <w:lang w:bidi="fa-IR"/>
        </w:rPr>
        <w:t>.</w:t>
      </w:r>
    </w:p>
    <w:p>
      <w:pPr>
        <w:pStyle w:val="Heading6"/>
        <w:numPr>
          <w:ilvl w:val="5"/>
          <w:numId w:val="1"/>
        </w:numPr>
        <w:rPr/>
      </w:pPr>
      <w:bookmarkStart w:id="379" w:name="__RefHeading___Toc11817172_1280447820"/>
      <w:bookmarkStart w:id="380" w:name="_Toc129"/>
      <w:bookmarkEnd w:id="379"/>
      <w:r>
        <w:rPr/>
        <w:t>8</w:t>
      </w:r>
      <w:r>
        <w:rPr>
          <w:rtl w:val="true"/>
        </w:rPr>
        <w:t xml:space="preserve">. </w:t>
      </w:r>
      <w:r>
        <w:rPr>
          <w:rtl w:val="true"/>
        </w:rPr>
        <w:t>طمأنينه و آرامش</w:t>
      </w:r>
      <w:bookmarkEnd w:id="38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آرامش و طمأنينه، نفس انسان را از همّ و غمّ و ترس پيرايش مى كند و او را به نشاط و سرزندگى و نيز استقامت و اراده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رذيلت </w:t>
      </w:r>
      <w:bookmarkStart w:id="381" w:name="pg20343_246285"/>
    </w:p>
    <w:p>
      <w:pPr>
        <w:pStyle w:val="BookText"/>
        <w:rPr/>
      </w:pPr>
      <w:bookmarkEnd w:id="3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غم و اندوه، اختلالات عصبى و نيز ضعف اراده و بروز سستى در وجود انسان مى گردد</w:t>
      </w:r>
      <w:r>
        <w:rPr>
          <w:rFonts w:eastAsia="IRNazanin" w:cs="IRNazanin"/>
          <w:color w:val="111111"/>
          <w:sz w:val="28"/>
          <w:szCs w:val="28"/>
          <w:rtl w:val="true"/>
          <w:lang w:bidi="fa-IR"/>
        </w:rPr>
        <w:t>.</w:t>
      </w:r>
    </w:p>
    <w:p>
      <w:pPr>
        <w:pStyle w:val="Heading6"/>
        <w:numPr>
          <w:ilvl w:val="5"/>
          <w:numId w:val="1"/>
        </w:numPr>
        <w:rPr/>
      </w:pPr>
      <w:bookmarkStart w:id="382" w:name="__RefHeading___Toc11817174_1280447820"/>
      <w:bookmarkStart w:id="383" w:name="_Toc130"/>
      <w:bookmarkEnd w:id="382"/>
      <w:r>
        <w:rPr/>
        <w:t>9</w:t>
      </w:r>
      <w:r>
        <w:rPr>
          <w:rtl w:val="true"/>
        </w:rPr>
        <w:t xml:space="preserve">. </w:t>
      </w:r>
      <w:r>
        <w:rPr>
          <w:rtl w:val="true"/>
        </w:rPr>
        <w:t>تأمّل در سرنوشت انسان ها در تاريخ</w:t>
      </w:r>
      <w:bookmarkEnd w:id="383"/>
    </w:p>
    <w:p>
      <w:pPr>
        <w:pStyle w:val="BookText"/>
        <w:rPr/>
      </w:pPr>
      <w:r>
        <w:rPr>
          <w:rFonts w:ascii="IRNazanin" w:hAnsi="IRNazanin" w:eastAsia="IRNazanin"/>
          <w:color w:val="111111"/>
          <w:sz w:val="28"/>
          <w:sz w:val="28"/>
          <w:szCs w:val="28"/>
          <w:rtl w:val="true"/>
          <w:lang w:bidi="fa-IR"/>
        </w:rPr>
        <w:t>در آموزه هاى قرآن و عترت، تأكيد فراوانى بر انديشه در وقايع تاريخى و سرنوشت گذشتگان، شده است؛ همين تدبّر و انديشه، ضمن عبرت آموزى، ارادۀ انسان را نيز در زندگى تقويت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آموزى از شكست ها و پيروزى هاى ديگران، موجب مى شود آدمى با عزمى راسخ تر با امور مهمّ زندگى برخورد كند؛ زود دل سرد و نااميد نشود و بداند هر موفقيّتى در گرو ارادۀ مصمّم اوست</w:t>
      </w:r>
      <w:r>
        <w:rPr>
          <w:rFonts w:eastAsia="IRNazanin" w:cs="IRNazanin"/>
          <w:color w:val="111111"/>
          <w:sz w:val="28"/>
          <w:szCs w:val="28"/>
          <w:rtl w:val="true"/>
          <w:lang w:bidi="fa-IR"/>
        </w:rPr>
        <w:t>.</w:t>
      </w:r>
    </w:p>
    <w:p>
      <w:pPr>
        <w:pStyle w:val="Heading6"/>
        <w:numPr>
          <w:ilvl w:val="5"/>
          <w:numId w:val="1"/>
        </w:numPr>
        <w:rPr/>
      </w:pPr>
      <w:bookmarkStart w:id="384" w:name="__RefHeading___Toc11817176_1280447820"/>
      <w:bookmarkStart w:id="385" w:name="_Toc131"/>
      <w:bookmarkEnd w:id="384"/>
      <w:r>
        <w:rPr/>
        <w:t>10</w:t>
      </w:r>
      <w:r>
        <w:rPr>
          <w:rtl w:val="true"/>
        </w:rPr>
        <w:t xml:space="preserve">. </w:t>
      </w:r>
      <w:r>
        <w:rPr>
          <w:rtl w:val="true"/>
        </w:rPr>
        <w:t>صبر و بردبارى</w:t>
      </w:r>
      <w:bookmarkEnd w:id="385"/>
    </w:p>
    <w:p>
      <w:pPr>
        <w:pStyle w:val="BookText"/>
        <w:rPr/>
      </w:pPr>
      <w:r>
        <w:rPr>
          <w:rFonts w:ascii="IRNazanin" w:hAnsi="IRNazanin" w:eastAsia="IRNazanin"/>
          <w:color w:val="111111"/>
          <w:sz w:val="28"/>
          <w:sz w:val="28"/>
          <w:szCs w:val="28"/>
          <w:rtl w:val="true"/>
          <w:lang w:bidi="fa-IR"/>
        </w:rPr>
        <w:t>صبر و استقامت نيز، خود از عوامل تقويت اراده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صبر و بردبارى خصوصاً صبر در برابر معصيت، چنان به ارادۀ خويش قدرت مى بخشد كه مى تواند در مقابل غرائز و شهوات و در برابر هوى ها و هوس ها، عرض اندام كند، چنان كه در مقابل، پيروى از مطامع كم ارزش دنيا و غرق شدن در ماديّات، موجب تضعيف اراده هاى پولادين شده و انسان را از رسيدن به اهداف والاتر و برتر، به ويژه اهداف متعالىِ اخروى، باز مى دارد</w:t>
      </w:r>
      <w:r>
        <w:rPr>
          <w:rFonts w:eastAsia="IRNazanin" w:cs="IRNazanin"/>
          <w:color w:val="111111"/>
          <w:sz w:val="28"/>
          <w:szCs w:val="28"/>
          <w:rtl w:val="true"/>
          <w:lang w:bidi="fa-IR"/>
        </w:rPr>
        <w:t>.</w:t>
      </w:r>
    </w:p>
    <w:p>
      <w:pPr>
        <w:pStyle w:val="Heading6"/>
        <w:numPr>
          <w:ilvl w:val="5"/>
          <w:numId w:val="1"/>
        </w:numPr>
        <w:rPr/>
      </w:pPr>
      <w:bookmarkStart w:id="386" w:name="__RefHeading___Toc11817178_1280447820"/>
      <w:bookmarkStart w:id="387" w:name="_Toc132"/>
      <w:bookmarkEnd w:id="386"/>
      <w:r>
        <w:rPr/>
        <w:t>11</w:t>
      </w:r>
      <w:r>
        <w:rPr>
          <w:rtl w:val="true"/>
        </w:rPr>
        <w:t xml:space="preserve">. </w:t>
      </w:r>
      <w:r>
        <w:rPr>
          <w:rtl w:val="true"/>
        </w:rPr>
        <w:t>ذكر و ياد خدا</w:t>
      </w:r>
      <w:bookmarkEnd w:id="3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دائمى به حضرت حق، خود مى تواند موجب تقويت اراده گردد و در اين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جايگاهى بس مهمّ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سيروسلوك براى هر ذكرى فوايدى ذكر كرده اند و مثلاً براى تقويت اراده،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حَوْلَ وَ لا قُوَةَ إلا بِالله </w:t>
      </w:r>
      <w:bookmarkStart w:id="388" w:name="pg20343_246286"/>
    </w:p>
    <w:p>
      <w:pPr>
        <w:pStyle w:val="BookText"/>
        <w:rPr/>
      </w:pPr>
      <w:bookmarkEnd w:id="388"/>
      <w:r>
        <w:rPr>
          <w:rFonts w:ascii="IRNazanin" w:hAnsi="IRNazanin" w:eastAsia="IRNazanin"/>
          <w:color w:val="111111"/>
          <w:sz w:val="28"/>
          <w:sz w:val="28"/>
          <w:szCs w:val="28"/>
          <w:rtl w:val="true"/>
          <w:lang w:bidi="fa-IR"/>
        </w:rPr>
        <w:t>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مؤثر است؛ البته بهتر است پيش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شود؛ يعنى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لَا حَوْلَ وَ 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مى توانيد بر اين ذكر مداومت كنيد،</w:t>
      </w:r>
      <w:r>
        <w:rPr>
          <w:rStyle w:val="FootnoteAnchor"/>
          <w:rtl w:val="true"/>
        </w:rPr>
        <w:footnoteReference w:id="188"/>
      </w:r>
      <w:r>
        <w:rPr>
          <w:rFonts w:ascii="IRNazanin" w:hAnsi="IRNazanin" w:eastAsia="IRNazanin"/>
          <w:color w:val="111111"/>
          <w:sz w:val="28"/>
          <w:sz w:val="28"/>
          <w:szCs w:val="28"/>
          <w:rtl w:val="true"/>
          <w:lang w:bidi="fa-IR"/>
        </w:rPr>
        <w:t>البته نه آنكه تحميل باشد يا موجب خستگى شود يا آنكه بدون توجّه و سرسرى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ذكر با شوق گفته شود، براى تقويت اراده فوق العاده اثربخش است</w:t>
      </w:r>
      <w:r>
        <w:rPr>
          <w:rFonts w:eastAsia="IRNazanin" w:cs="IRNazanin"/>
          <w:color w:val="111111"/>
          <w:sz w:val="28"/>
          <w:szCs w:val="28"/>
          <w:rtl w:val="true"/>
          <w:lang w:bidi="fa-IR"/>
        </w:rPr>
        <w:t>.</w:t>
      </w:r>
    </w:p>
    <w:p>
      <w:pPr>
        <w:pStyle w:val="Heading6"/>
        <w:numPr>
          <w:ilvl w:val="5"/>
          <w:numId w:val="1"/>
        </w:numPr>
        <w:rPr/>
      </w:pPr>
      <w:bookmarkStart w:id="389" w:name="__RefHeading___Toc11817180_1280447820"/>
      <w:bookmarkStart w:id="390" w:name="_Toc133"/>
      <w:bookmarkEnd w:id="389"/>
      <w:r>
        <w:rPr/>
        <w:t>12</w:t>
      </w:r>
      <w:r>
        <w:rPr>
          <w:rtl w:val="true"/>
        </w:rPr>
        <w:t xml:space="preserve">. </w:t>
      </w:r>
      <w:r>
        <w:rPr>
          <w:rtl w:val="true"/>
        </w:rPr>
        <w:t>تلقين به نفس</w:t>
      </w:r>
      <w:bookmarkEnd w:id="390"/>
    </w:p>
    <w:p>
      <w:pPr>
        <w:pStyle w:val="BookText"/>
        <w:rPr/>
      </w:pPr>
      <w:r>
        <w:rPr>
          <w:rFonts w:ascii="IRNazanin" w:hAnsi="IRNazanin" w:eastAsia="IRNazanin"/>
          <w:color w:val="111111"/>
          <w:sz w:val="28"/>
          <w:sz w:val="28"/>
          <w:szCs w:val="28"/>
          <w:rtl w:val="true"/>
          <w:lang w:bidi="fa-IR"/>
        </w:rPr>
        <w:t xml:space="preserve">يكى ديگر از عوامل تقويت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خودش معتقد به ضعف ارادۀ خويشتن است و در رفع و زدودن آن تلاشى نمى كند، هيچگاه نمى تواند اراده اى راسخ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ترديدها و ترس هاى درونى انسان، موجب ضعف ارادۀ او مى شوند و لذا راه مقابله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تصميمات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القائات مداوم و درونى، خود عاملى در قدرت بخشى به ارادۀ درونى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القائات،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باشد، زودتر و بهتر، در نفس تأثير مى گذارد</w:t>
      </w:r>
      <w:r>
        <w:rPr>
          <w:rFonts w:eastAsia="IRNazanin" w:cs="IRNazanin"/>
          <w:color w:val="111111"/>
          <w:sz w:val="28"/>
          <w:szCs w:val="28"/>
          <w:rtl w:val="true"/>
          <w:lang w:bidi="fa-IR"/>
        </w:rPr>
        <w:t xml:space="preserve">. </w:t>
      </w:r>
      <w:bookmarkStart w:id="391" w:name="pg20343_246287"/>
    </w:p>
    <w:p>
      <w:pPr>
        <w:pStyle w:val="Heading5"/>
        <w:numPr>
          <w:ilvl w:val="4"/>
          <w:numId w:val="1"/>
        </w:numPr>
        <w:rPr/>
      </w:pPr>
      <w:bookmarkStart w:id="392" w:name="__RefHeading___Toc11817182_1280447820"/>
      <w:bookmarkStart w:id="393" w:name="_Toc134"/>
      <w:bookmarkEnd w:id="391"/>
      <w:bookmarkEnd w:id="392"/>
      <w:r>
        <w:rPr>
          <w:rtl w:val="true"/>
        </w:rPr>
        <w:t>آثار و فوايد تقويت اراده</w:t>
      </w:r>
      <w:bookmarkEnd w:id="393"/>
    </w:p>
    <w:p>
      <w:pPr>
        <w:pStyle w:val="Heading6"/>
        <w:numPr>
          <w:ilvl w:val="5"/>
          <w:numId w:val="1"/>
        </w:numPr>
        <w:rPr/>
      </w:pPr>
      <w:bookmarkStart w:id="394" w:name="__RefHeading___Toc11817184_1280447820"/>
      <w:bookmarkStart w:id="395" w:name="_Toc135"/>
      <w:bookmarkEnd w:id="394"/>
      <w:r>
        <w:rPr>
          <w:rtl w:val="true"/>
        </w:rPr>
        <w:t>اشاره</w:t>
      </w:r>
      <w:bookmarkEnd w:id="395"/>
    </w:p>
    <w:p>
      <w:pPr>
        <w:pStyle w:val="BookText"/>
        <w:rPr/>
      </w:pPr>
      <w:r>
        <w:rPr>
          <w:rFonts w:ascii="Amiri" w:hAnsi="Amiri" w:eastAsia="Amiri" w:cs="Amiri"/>
          <w:color w:val="111111"/>
          <w:sz w:val="28"/>
          <w:sz w:val="28"/>
          <w:szCs w:val="28"/>
          <w:rtl w:val="true"/>
          <w:lang w:bidi="ar-SA"/>
        </w:rPr>
        <w:t>تقويت اراده، آثار شيرين و نتايج فراوانى دارد كه به سه مورد از آنها، اشاره مى كنيم</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11817186_1280447820"/>
      <w:bookmarkStart w:id="397" w:name="_Toc136"/>
      <w:bookmarkEnd w:id="396"/>
      <w:r>
        <w:rPr/>
        <w:t>1</w:t>
      </w:r>
      <w:r>
        <w:rPr>
          <w:rtl w:val="true"/>
        </w:rPr>
        <w:t xml:space="preserve">. </w:t>
      </w:r>
      <w:r>
        <w:rPr>
          <w:rtl w:val="true"/>
        </w:rPr>
        <w:t>ثبات قدم</w:t>
      </w:r>
      <w:bookmarkEnd w:id="397"/>
    </w:p>
    <w:p>
      <w:pPr>
        <w:pStyle w:val="BookText"/>
        <w:rPr/>
      </w:pPr>
      <w:r>
        <w:rPr>
          <w:rFonts w:ascii="IRNazanin" w:hAnsi="IRNazanin" w:eastAsia="IRNazanin"/>
          <w:color w:val="111111"/>
          <w:sz w:val="28"/>
          <w:sz w:val="28"/>
          <w:szCs w:val="28"/>
          <w:rtl w:val="true"/>
          <w:lang w:bidi="fa-IR"/>
        </w:rPr>
        <w:t>قوّت اراده موجب مى شود كه انسان با هر تندبادى در دنيا، به سويى نرود و دچار تزلزل فكرى و اعتقادى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از اين ثبات قدم،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دربارۀ اصحاب كهف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عَلىٰ قُلُوبِهِمْ إِذْ قٰامُوا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اصحاب كهف چون با نيروى ايمان و قدرت اراده به پاخواستند و در مسير آرمان الهى خود حركت كردند، خداوند سبحان نيز به آنان قوّت قلب و استوارى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قرآن كريم دربارۀ مسلمانان در سورۀ انفال مى فرمايد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 اَلنُّعٰاسَ أَمَنَةً مِنْهُ وَ يُنَزِّلُ عَلَيْكُمْ مِنَ اَلسَّمٰاءِ مٰاءً لِيُطَهِّرَكُمْ بِهِ وَ يُذْهِبَ عَنْكُمْ رِجْزَ اَلشَّيْطٰانِ وَ لِيَرْبِطَ عَلىٰ قُلُوبِكُمْ وَ يُثَبِّتَ بِهِ اَلْأَقْدٰامَ‌، إِذْ يُوحِي رَبُّكَ إِلَى اَلْمَلاٰئِكَةِ أَنِّي مَعَكُمْ فَثَبِّتُوا اَلَّذِينَ آمَنُوا سَأُلْقِي فِي قُلُوبِ اَلَّذِينَ كَفَرُوا اَلرُّعْبَ‌</w:t>
      </w:r>
      <w:r>
        <w:rPr>
          <w:rFonts w:eastAsia="Amiri" w:cs="Amiri" w:ascii="Amiri" w:hAnsi="Amiri"/>
          <w:color w:val="111111"/>
          <w:sz w:val="28"/>
          <w:szCs w:val="28"/>
          <w:rtl w:val="true"/>
          <w:lang w:bidi="ar-SA"/>
        </w:rPr>
        <w:t>...)</w:t>
      </w:r>
      <w:r>
        <w:rPr>
          <w:rStyle w:val="FootnoteAnchor"/>
          <w:rtl w:val="true"/>
        </w:rPr>
        <w:footnoteReference w:id="190"/>
      </w:r>
      <w:bookmarkStart w:id="398" w:name="pg20343_246288"/>
    </w:p>
    <w:p>
      <w:pPr>
        <w:pStyle w:val="BookText"/>
        <w:rPr/>
      </w:pPr>
      <w:bookmarkEnd w:id="398"/>
      <w:r>
        <w:rPr>
          <w:rFonts w:ascii="IRNazanin" w:hAnsi="IRNazanin" w:eastAsia="IRNazanin"/>
          <w:color w:val="111111"/>
          <w:sz w:val="28"/>
          <w:sz w:val="28"/>
          <w:szCs w:val="28"/>
          <w:rtl w:val="true"/>
          <w:lang w:bidi="fa-IR"/>
        </w:rPr>
        <w:t>به راستى بايد قوّت اراده و استقامت در مسير حق را از جمله نعمت هاى الهى دانست كه بر اثر آن، قوّت قلب و ثبات قدم حاصل مى شود و خود، سرمنشأ بركات فراوان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ثبات فكرى و قوّت قلب، طبعاً ثبات و استقامت در ساير ساحت هاى شخصيّتى انسان را نيز موجب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داراى نوعى ثبات در ناحيۀ عواطف و احساسات و همچنين ثبات در خواسته ها و آرمان ها و سپس ثبات قدم در گفتارها و نيز كردارها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تقويت اراده، مهم ترين نتيجه اش، از بين رفتن تذبذب و دودلى و از اين سو به آن سو در غلطيدن و سستى و لرزش در همۀ ساحت هاى شخصيّتى است</w:t>
      </w:r>
      <w:r>
        <w:rPr>
          <w:rFonts w:eastAsia="IRNazanin" w:cs="IRNazanin"/>
          <w:color w:val="111111"/>
          <w:sz w:val="28"/>
          <w:szCs w:val="28"/>
          <w:rtl w:val="true"/>
          <w:lang w:bidi="fa-IR"/>
        </w:rPr>
        <w:t>.</w:t>
      </w:r>
    </w:p>
    <w:p>
      <w:pPr>
        <w:pStyle w:val="Heading6"/>
        <w:numPr>
          <w:ilvl w:val="5"/>
          <w:numId w:val="1"/>
        </w:numPr>
        <w:rPr/>
      </w:pPr>
      <w:bookmarkStart w:id="399" w:name="__RefHeading___Toc11817188_1280447820"/>
      <w:bookmarkStart w:id="400" w:name="_Toc137"/>
      <w:bookmarkEnd w:id="399"/>
      <w:r>
        <w:rPr/>
        <w:t>2</w:t>
      </w:r>
      <w:r>
        <w:rPr>
          <w:rtl w:val="true"/>
        </w:rPr>
        <w:t xml:space="preserve">. </w:t>
      </w:r>
      <w:r>
        <w:rPr>
          <w:rtl w:val="true"/>
        </w:rPr>
        <w:t>نزديك شدن به مرزهاى عصمت و پاكى</w:t>
      </w:r>
      <w:bookmarkEnd w:id="400"/>
    </w:p>
    <w:p>
      <w:pPr>
        <w:pStyle w:val="BookText"/>
        <w:rPr/>
      </w:pPr>
      <w:r>
        <w:rPr>
          <w:rFonts w:ascii="IRNazanin" w:hAnsi="IRNazanin" w:eastAsia="IRNazanin"/>
          <w:color w:val="111111"/>
          <w:sz w:val="28"/>
          <w:sz w:val="28"/>
          <w:szCs w:val="28"/>
          <w:rtl w:val="true"/>
          <w:lang w:bidi="fa-IR"/>
        </w:rPr>
        <w:t>افراد سست اراده، معمولاً در برابر مطامع و خواهش هاى نفسانى نيز سست و ضعيف هستند؛ امّا اگر كسى ارادۀ خويش را تقويت نمايد، راحت تر مى تواند با هواهاى نفسانى مقابله كند و در برابر گناهان و آنچه موجب فريب انسان مى شود، استقامت ورزد؛ چنان كه در داستان حضرت يوسف عليه السلام، مقاومت ايشان در برابر خواسته هاى نفس امّاره و خواهش هاى زنان، نشان از قدرت و قوّت ارادۀ ايشان به همراه نيروى عصمت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 بُرْهٰانَ رَبِّهِ‌</w:t>
      </w:r>
      <w:r>
        <w:rPr>
          <w:rFonts w:eastAsia="Amiri" w:cs="Amiri" w:ascii="Amiri" w:hAnsi="Amiri"/>
          <w:color w:val="111111"/>
          <w:sz w:val="28"/>
          <w:szCs w:val="28"/>
          <w:rtl w:val="true"/>
          <w:lang w:bidi="ar-SA"/>
        </w:rPr>
        <w:t>)</w:t>
      </w:r>
      <w:r>
        <w:rPr>
          <w:rStyle w:val="FootnoteAnchor"/>
          <w:rtl w:val="true"/>
        </w:rPr>
        <w:footnoteReference w:id="191"/>
      </w:r>
      <w:bookmarkStart w:id="401" w:name="pg20343_246289"/>
    </w:p>
    <w:p>
      <w:pPr>
        <w:pStyle w:val="Heading6"/>
        <w:numPr>
          <w:ilvl w:val="5"/>
          <w:numId w:val="1"/>
        </w:numPr>
        <w:rPr/>
      </w:pPr>
      <w:bookmarkStart w:id="402" w:name="__RefHeading___Toc11817190_1280447820"/>
      <w:bookmarkStart w:id="403" w:name="_Toc138"/>
      <w:bookmarkEnd w:id="401"/>
      <w:bookmarkEnd w:id="402"/>
      <w:r>
        <w:rPr/>
        <w:t>3</w:t>
      </w:r>
      <w:r>
        <w:rPr>
          <w:rtl w:val="true"/>
        </w:rPr>
        <w:t xml:space="preserve">. </w:t>
      </w:r>
      <w:r>
        <w:rPr>
          <w:rtl w:val="true"/>
        </w:rPr>
        <w:t>جلب توفيقات مضاعف الهى</w:t>
      </w:r>
      <w:bookmarkEnd w:id="403"/>
    </w:p>
    <w:p>
      <w:pPr>
        <w:pStyle w:val="BookText"/>
        <w:rPr/>
      </w:pPr>
      <w:r>
        <w:rPr>
          <w:rFonts w:ascii="IRNazanin" w:hAnsi="IRNazanin" w:eastAsia="IRNazanin"/>
          <w:color w:val="111111"/>
          <w:sz w:val="28"/>
          <w:sz w:val="28"/>
          <w:szCs w:val="28"/>
          <w:rtl w:val="true"/>
          <w:lang w:bidi="fa-IR"/>
        </w:rPr>
        <w:t xml:space="preserve">خداوند سبحان به كسانى كه در راه خداوند، با ارادۀ قوى، گام نهاده اند، وعده داده است كه ايشان را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هدايت مى كند و پرهيزكارى آنان را توسعه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يا در سورۀ حديد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 بِرَسُولِهِ يُؤْتِكُمْ كِفْلَيْنِ مِنْ رَحْمَتِهِ وَ يَجْعَلْ لَكُمْ نُوراً تَمْشُونَ بِهِ وَ يَغْفِرْ لَكُمْ وَ اَللّٰهُ غَفُورٌ رَحِيمٌ‌</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در زندگى، تقوا و پرهيزكارى پيشه مى كنند، يعنى در انجام وظايف خود، چه انجام واجبات و چه ترك محرّمات، بااراده و مصمّم هستند، رحمت و غفران بيشترى از جانب حضرت حق دريافت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انسان هاى بااراده كه در تعالى و تهذيب نفس كوشش مى كنند، مسلّماً به توفيقات افزون تر و اراده اى قوى تر دست خواهند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انسان ها در قرآن كريم، در سورۀ كهف و دربارۀ اصحاب كهف آمده است</w:t>
      </w:r>
      <w:r>
        <w:rPr>
          <w:rFonts w:eastAsia="IRNazanin" w:cs="IRNazanin"/>
          <w:color w:val="111111"/>
          <w:sz w:val="28"/>
          <w:szCs w:val="28"/>
          <w:rtl w:val="true"/>
          <w:lang w:bidi="fa-IR"/>
        </w:rPr>
        <w:t xml:space="preserve">: </w:t>
      </w:r>
      <w:bookmarkStart w:id="404" w:name="pg20343_246290"/>
    </w:p>
    <w:p>
      <w:pPr>
        <w:pStyle w:val="BookText"/>
        <w:rPr/>
      </w:pPr>
      <w:bookmarkEnd w:id="4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إِنَّهُمْ فِتْيَةٌ آمَنُوا بِرَبِّهِمْ وَ زِدْنٰاهُمْ هُدىً‌</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اصحاب كهف، جوانانى بودند كه براثر ايمان و استقامت در راه حق، هدايت و توفيقات افزون ترى را كسب و جلب كردند</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11817192_1280447820"/>
      <w:bookmarkStart w:id="406" w:name="_Toc139"/>
      <w:bookmarkEnd w:id="405"/>
      <w:r>
        <w:rPr>
          <w:rtl w:val="true"/>
        </w:rPr>
        <w:t>ارادۀ انسان و ارادۀ خداوند</w:t>
      </w:r>
      <w:bookmarkEnd w:id="406"/>
    </w:p>
    <w:p>
      <w:pPr>
        <w:pStyle w:val="BookText"/>
        <w:rPr/>
      </w:pPr>
      <w:r>
        <w:rPr>
          <w:rFonts w:ascii="IRNazanin" w:hAnsi="IRNazanin" w:eastAsia="IRNazanin"/>
          <w:color w:val="111111"/>
          <w:sz w:val="28"/>
          <w:sz w:val="28"/>
          <w:szCs w:val="28"/>
          <w:rtl w:val="true"/>
          <w:lang w:bidi="fa-IR"/>
        </w:rPr>
        <w:t>خواست و مشيت و ارادۀ الهى، فوق اراده هاست و هيچ نيرويى بر آن غالب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بين ارادۀ انسان و ارادۀ حضرت حق، هم از جهت مفهوم و هم از جهت دايرۀ تأثير، تفاوتى به اندازۀ مخلوق و خالق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چون أراده مى كند، ارادۀ او محدود به معدود أمورى است كه در اختيار دارد، امّا ارادۀ الهى هيچگونه حدّ و محدوديتى ندارد و همراه با مصلحت تامّۀ ملزمه است؛ بنابر اين، چه بسا ارادۀ انسان با ارادۀ الهى مغاير باشد، پس آنچه خداوند مى خواهد و مصلحت آدمى در آن است، رخ مى دهد و به وقوع مى پيوندد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دَخَلُوا مِنْ حَيْثُ أَمَرَهُمْ أَبُوهُمْ مٰا كٰانَ يُغْنِي عَنْهُمْ مِنَ اَللّٰهِ مِنْ شَيْ‌ءٍ‌</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قرآن شريف در بارۀ خواص و اخصّ‌الخواص مى فرمايد كه ايشان، ارادۀ خود را در مسير إراده و خواست خداوند قرار مى دهند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w:t>
      </w:r>
      <w:r>
        <w:rPr>
          <w:rStyle w:val="FootnoteAnchor"/>
          <w:rtl w:val="true"/>
        </w:rPr>
        <w:footnoteReference w:id="19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گونه افراد، خواست و ارادۀ خود را تابع خواست و ارادۀ الهى مى كنند و اراده اى جز آنچه حضرت حق اراده فرموده، اراده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مقدّرات الهى راضى بوده و در برابر خواست خداوند، تسليم هستند</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7" w:name="pg20343_246293"/>
      <w:bookmarkStart w:id="408" w:name="pg20343_246293"/>
      <w:bookmarkEnd w:id="408"/>
    </w:p>
    <w:p>
      <w:pPr>
        <w:pStyle w:val="Heading2"/>
        <w:numPr>
          <w:ilvl w:val="1"/>
          <w:numId w:val="1"/>
        </w:numPr>
        <w:rPr/>
      </w:pPr>
      <w:bookmarkStart w:id="409" w:name="pg20343_246293"/>
      <w:bookmarkStart w:id="410" w:name="__RefHeading___Toc11817194_1280447820"/>
      <w:bookmarkStart w:id="411" w:name="_Toc140"/>
      <w:bookmarkEnd w:id="409"/>
      <w:bookmarkEnd w:id="410"/>
      <w:r>
        <w:rPr>
          <w:rtl w:val="true"/>
        </w:rPr>
        <w:t>بخش پنجم</w:t>
      </w:r>
      <w:r>
        <w:rPr>
          <w:rtl w:val="true"/>
        </w:rPr>
        <w:t xml:space="preserve">: </w:t>
      </w:r>
      <w:r>
        <w:rPr>
          <w:rtl w:val="true"/>
        </w:rPr>
        <w:t>قضا و قدر</w:t>
      </w:r>
      <w:bookmarkEnd w:id="411"/>
    </w:p>
    <w:p>
      <w:pPr>
        <w:pStyle w:val="Heading3"/>
        <w:numPr>
          <w:ilvl w:val="2"/>
          <w:numId w:val="1"/>
        </w:numPr>
        <w:rPr/>
      </w:pPr>
      <w:bookmarkStart w:id="412" w:name="__RefHeading___Toc11817196_1280447820"/>
      <w:bookmarkStart w:id="413" w:name="_Toc141"/>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مسئلة قضا و قدر</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قضا و قدر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4" w:name="pg20343_246295"/>
      <w:bookmarkStart w:id="415" w:name="pg20343_246295"/>
      <w:bookmarkEnd w:id="415"/>
    </w:p>
    <w:p>
      <w:pPr>
        <w:pStyle w:val="Heading3"/>
        <w:numPr>
          <w:ilvl w:val="2"/>
          <w:numId w:val="1"/>
        </w:numPr>
        <w:rPr/>
      </w:pPr>
      <w:bookmarkStart w:id="416" w:name="pg20343_246295"/>
      <w:bookmarkStart w:id="417" w:name="__RefHeading___Toc11817198_1280447820"/>
      <w:bookmarkStart w:id="418" w:name="_Toc142"/>
      <w:bookmarkEnd w:id="416"/>
      <w:bookmarkEnd w:id="417"/>
      <w:r>
        <w:rPr>
          <w:rtl w:val="true"/>
        </w:rPr>
        <w:t>فصل اوّل فهم مسئله قضا و قدر</w:t>
      </w:r>
      <w:bookmarkEnd w:id="41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9" w:name="__RefHeading___Toc11817200_1280447820"/>
      <w:bookmarkStart w:id="420" w:name="_Toc143"/>
      <w:bookmarkEnd w:id="419"/>
      <w:r>
        <w:rPr>
          <w:rtl w:val="true"/>
        </w:rPr>
        <w:t>اشاره</w:t>
      </w:r>
      <w:bookmarkEnd w:id="42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20343_246297"/>
      <w:bookmarkStart w:id="422" w:name="pg20343_246297"/>
      <w:bookmarkEnd w:id="422"/>
    </w:p>
    <w:p>
      <w:pPr>
        <w:pStyle w:val="Heading4"/>
        <w:numPr>
          <w:ilvl w:val="3"/>
          <w:numId w:val="1"/>
        </w:numPr>
        <w:rPr/>
      </w:pPr>
      <w:bookmarkStart w:id="423" w:name="pg20343_246297"/>
      <w:bookmarkStart w:id="424" w:name="__RefHeading___Toc11817202_1280447820"/>
      <w:bookmarkStart w:id="425" w:name="_Toc144"/>
      <w:bookmarkEnd w:id="423"/>
      <w:bookmarkEnd w:id="424"/>
      <w:r>
        <w:rPr>
          <w:rtl w:val="true"/>
        </w:rPr>
        <w:t>درس گفتار پنجاه و نهم</w:t>
      </w:r>
      <w:r>
        <w:rPr>
          <w:rtl w:val="true"/>
        </w:rPr>
        <w:t xml:space="preserve">: </w:t>
      </w:r>
      <w:r>
        <w:rPr>
          <w:rtl w:val="true"/>
        </w:rPr>
        <w:t>پرهيز از ورود به جزئيّاتِ مسئلة قضا و قدر</w:t>
      </w:r>
      <w:bookmarkEnd w:id="425"/>
    </w:p>
    <w:p>
      <w:pPr>
        <w:pStyle w:val="Heading5"/>
        <w:numPr>
          <w:ilvl w:val="4"/>
          <w:numId w:val="1"/>
        </w:numPr>
        <w:rPr/>
      </w:pPr>
      <w:bookmarkStart w:id="426" w:name="__RefHeading___Toc11817204_1280447820"/>
      <w:bookmarkStart w:id="427" w:name="_Toc145"/>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پس از آنكه در بخش پيشين،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 و تفويض و اختيارِ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مطالبى بيان گرديد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قوانين مؤثّر بر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گفتيم و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و أراده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ارادۀ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مختصر مطرح كرديم، اينك در اين بخش، به بررسى مسئلۀ مهم و چالش برانگيز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قضا و قدر، به نوعى تتمۀ بحث جبر و تفويض است؛ ولى به دليل اهميّتى كه دارد، ما آن را در بخشى جداگانه مطرح كرده ايم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از جمله مسائل دقيق و عميق و رازآلود فلسفى و عرفانى و كلامى است و از ديرباز جايگاه مباحثات و مناظرات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نگرش شيعه به اين مسئله را اگر از اسرار شيعه به حساب آوريم، بى راهه نرفته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اين مسئله در بخش حاضر، به صورت مختصر و روان، طى چند درس گفتار و با نگاهى اخلاقى براى فهم عموم خوانندگان خواهد بود</w:t>
      </w:r>
      <w:r>
        <w:rPr>
          <w:rFonts w:eastAsia="IRNazanin" w:cs="IRNazanin"/>
          <w:color w:val="111111"/>
          <w:sz w:val="28"/>
          <w:szCs w:val="28"/>
          <w:rtl w:val="true"/>
          <w:lang w:bidi="fa-IR"/>
        </w:rPr>
        <w:t xml:space="preserve">. </w:t>
      </w:r>
      <w:bookmarkStart w:id="428" w:name="pg20343_246298"/>
    </w:p>
    <w:p>
      <w:pPr>
        <w:pStyle w:val="Heading5"/>
        <w:numPr>
          <w:ilvl w:val="4"/>
          <w:numId w:val="1"/>
        </w:numPr>
        <w:rPr/>
      </w:pPr>
      <w:bookmarkStart w:id="429" w:name="__RefHeading___Toc11817206_1280447820"/>
      <w:bookmarkStart w:id="430" w:name="_Toc146"/>
      <w:bookmarkEnd w:id="428"/>
      <w:bookmarkEnd w:id="429"/>
      <w:r>
        <w:rPr>
          <w:rtl w:val="true"/>
        </w:rPr>
        <w:t>معناى قضا و قدر</w:t>
      </w:r>
      <w:bookmarkEnd w:id="430"/>
    </w:p>
    <w:p>
      <w:pPr>
        <w:pStyle w:val="BookText"/>
        <w:rPr/>
      </w:pPr>
      <w:r>
        <w:rPr>
          <w:rFonts w:ascii="IRNazanin" w:hAnsi="IRNazanin" w:eastAsia="IRNazanin"/>
          <w:color w:val="111111"/>
          <w:sz w:val="28"/>
          <w:sz w:val="28"/>
          <w:szCs w:val="28"/>
          <w:rtl w:val="true"/>
          <w:lang w:bidi="fa-IR"/>
        </w:rPr>
        <w:t xml:space="preserve">براى دو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لغت شناسان و متكلّمان، معانى بسيار و ظاهراً متفاوتى بيان كرده اند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xml:space="preserve">در مجموع، قضا و قدر به اين معناست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وجود، با اندازه گيرى دقيقى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گيرى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موجود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قضا و قدر را مسئله اى قطعى مى داند و مى فرمايد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w:t>
      </w:r>
      <w:r>
        <w:rPr>
          <w:rStyle w:val="FootnoteAnchor"/>
          <w:rtl w:val="true"/>
        </w:rPr>
        <w:footnoteReference w:id="198"/>
      </w:r>
      <w:bookmarkStart w:id="431" w:name="pg20343_246299"/>
    </w:p>
    <w:p>
      <w:pPr>
        <w:pStyle w:val="BookText"/>
        <w:rPr/>
      </w:pPr>
      <w:bookmarkEnd w:id="43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شَيْ‌ءٍ إِلاّٰ عِنْدَنٰا خَزٰائِنُهُ وَ مٰا نُنَزِّلُهُ إِلاّٰ بِقَدَرٍ مَعْلُومٍ‌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بنابر اين هرچه در عالَم هستى وجود دارد، با نظم و مقدار ويژه اى، همگى از خزانۀ علم الهى سرچشمه گرفته و به دست قدرت او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اين نوع از آفرينش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w:t>
      </w:r>
    </w:p>
    <w:p>
      <w:pPr>
        <w:pStyle w:val="Heading5"/>
        <w:numPr>
          <w:ilvl w:val="4"/>
          <w:numId w:val="1"/>
        </w:numPr>
        <w:rPr/>
      </w:pPr>
      <w:bookmarkStart w:id="432" w:name="__RefHeading___Toc11817208_1280447820"/>
      <w:bookmarkStart w:id="433" w:name="_Toc147"/>
      <w:bookmarkEnd w:id="432"/>
      <w:r>
        <w:rPr>
          <w:rtl w:val="true"/>
        </w:rPr>
        <w:t>نظام اتَمّ‌</w:t>
      </w:r>
      <w:bookmarkEnd w:id="433"/>
    </w:p>
    <w:p>
      <w:pPr>
        <w:pStyle w:val="BookText"/>
        <w:rPr/>
      </w:pPr>
      <w:r>
        <w:rPr>
          <w:rFonts w:ascii="IRNazanin" w:hAnsi="IRNazanin" w:eastAsia="IRNazanin"/>
          <w:color w:val="111111"/>
          <w:sz w:val="28"/>
          <w:sz w:val="28"/>
          <w:szCs w:val="28"/>
          <w:rtl w:val="true"/>
          <w:lang w:bidi="fa-IR"/>
        </w:rPr>
        <w:t xml:space="preserve">نظام خلقت و جهان هستى، نه تنها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كاملى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بزرگوار ما علامه طباطبايى رحمه الله در معناى تام و اتَمّ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ظرف، پر از آب است، در اين صورت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گويند؛ امّا بعضى أوقات، لبريز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خلقت، نظامى اتمّ است و يك ذرّه در آن، جدا و رها نيست؛ پيوستگى عجيبى در سرتاسر نظام خلقت وجود دارد و هيچ چيز، غير از جايى كه هست، نمى تواند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فِي خَلْقِ اَلرَّحْمٰنِ مِنْ تَفٰاوُتٍ‌</w:t>
      </w:r>
      <w:r>
        <w:rPr>
          <w:rFonts w:eastAsia="Amiri" w:cs="Amiri" w:ascii="Amiri" w:hAnsi="Amiri"/>
          <w:color w:val="111111"/>
          <w:sz w:val="28"/>
          <w:szCs w:val="28"/>
          <w:rtl w:val="true"/>
          <w:lang w:bidi="ar-SA"/>
        </w:rPr>
        <w:t>)</w:t>
      </w:r>
      <w:r>
        <w:rPr>
          <w:rStyle w:val="FootnoteAnchor"/>
          <w:rtl w:val="true"/>
        </w:rPr>
        <w:footnoteReference w:id="200"/>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نويسندگان در اين باره جملۀ رسايى دارد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به اندازه اى مرتّب و منظّم ساخته شده و وابسته به يكديگر است كه اگر پشه اى در اين عالم يك بال زيادتر بزند يا يك بال از ماشين خلقت كم كند، عالم به اين بزرگى و عظمت،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وجود، فقط منحصر به اين كرۀ زمين يا منظومۀ شمسى نيست، بلكه به تعبير روايات همۀ اينها، مانند يك سنگ كوچك در بيابان است</w:t>
      </w:r>
      <w:r>
        <w:rPr>
          <w:rFonts w:eastAsia="IRNazanin" w:cs="IRNazanin"/>
          <w:color w:val="111111"/>
          <w:sz w:val="28"/>
          <w:szCs w:val="28"/>
          <w:rtl w:val="true"/>
          <w:lang w:bidi="fa-IR"/>
        </w:rPr>
        <w:t xml:space="preserve">. </w:t>
      </w:r>
      <w:bookmarkStart w:id="434" w:name="pg20343_246300"/>
    </w:p>
    <w:p>
      <w:pPr>
        <w:pStyle w:val="BookText"/>
        <w:rPr/>
      </w:pPr>
      <w:bookmarkEnd w:id="434"/>
      <w:r>
        <w:rPr>
          <w:rFonts w:ascii="IRNazanin" w:hAnsi="IRNazanin" w:eastAsia="IRNazanin"/>
          <w:color w:val="111111"/>
          <w:sz w:val="28"/>
          <w:sz w:val="28"/>
          <w:szCs w:val="28"/>
          <w:rtl w:val="true"/>
          <w:lang w:bidi="fa-IR"/>
        </w:rPr>
        <w:t>به عبارت ديگر، منظومۀ شمسى ما، فقط قطره اى از درياى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عالم وجود با اين عظمت، اگر ذرّه اى زير و رو شود يا تفاوتى دربارۀ آن پيدا شود، اين عالم به طور كلّى نابود مى شود؛ به اين نظم دقيق هستى كه به وجود آمده، قضا و قدر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استاد بزرگوار ما علامه طباطبائى رحمه الله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پروردگار عالم در علم ربوبى ابتدا عالم وجود را اندازه گيرى كرده و سپس بر اساس آن اندازه گيرى، حكم به موجوديّت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هرچه مقدّر الهى بوده و روى آن حكم شده است، اين عالم به همان تقدير و به همان حكم به صورت نظام اتمّ‌، موجود شده است؛ كه به آن قضا و قدر الهى مى گويند</w:t>
      </w:r>
      <w:r>
        <w:rPr>
          <w:rFonts w:eastAsia="IRNazanin" w:cs="IRNazanin"/>
          <w:color w:val="111111"/>
          <w:sz w:val="28"/>
          <w:szCs w:val="28"/>
          <w:rtl w:val="true"/>
          <w:lang w:bidi="fa-IR"/>
        </w:rPr>
        <w:t>.</w:t>
      </w:r>
    </w:p>
    <w:p>
      <w:pPr>
        <w:pStyle w:val="Heading5"/>
        <w:numPr>
          <w:ilvl w:val="4"/>
          <w:numId w:val="1"/>
        </w:numPr>
        <w:rPr/>
      </w:pPr>
      <w:bookmarkStart w:id="435" w:name="__RefHeading___Toc11817210_1280447820"/>
      <w:bookmarkStart w:id="436" w:name="_Toc148"/>
      <w:bookmarkEnd w:id="435"/>
      <w:r>
        <w:rPr>
          <w:rtl w:val="true"/>
        </w:rPr>
        <w:t>فرو نرفتن در مسئلۀ قضا و قدر و اكتفا به كليّات</w:t>
      </w:r>
      <w:bookmarkEnd w:id="436"/>
    </w:p>
    <w:p>
      <w:pPr>
        <w:pStyle w:val="BookText"/>
        <w:rPr/>
      </w:pPr>
      <w:r>
        <w:rPr>
          <w:rFonts w:ascii="IRNazanin" w:hAnsi="IRNazanin" w:eastAsia="IRNazanin"/>
          <w:color w:val="111111"/>
          <w:sz w:val="28"/>
          <w:sz w:val="28"/>
          <w:szCs w:val="28"/>
          <w:rtl w:val="true"/>
          <w:lang w:bidi="fa-IR"/>
        </w:rPr>
        <w:t>علما و دانشمندان، راجع به مسئلۀ قضا و قدر، صحبت ها و بحث ها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فلاسفه و مخصوصاً حكماى حكمت متعاليۀ صدرالمتألهين رحمه الله و هم علماى علم كلام و ساير علوم، راجع به قضا و قدر سخن ها گفته و در اين باره كتاب ها نوشته اند؛ امّا چون بحث، علمى و سنگين است، معمولاً اين بحث ها براى عموم مردم،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نهج البلاغه، عموم مردمان را از فرورفتن در عمق اين موضوع نهى كرده و در پاسخ به كسانى كه دربارۀ قضا و قدر از ايشان سؤال كردند، مى فرمايند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قضا و قدر، راه تاريك و درياى عميقى است، وارد اين دريا نشويد؛ و براى كشف آن، خود را به زحمت و سختى نيندازيد، زيرا از اسرار رازآلود خداوند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عوام مردم وارد جزئيّات قضا و قدر شوند، مانند كسى است كه شنا بلد نباشد و وارد دريايى شود، كه نتيجۀ آن، چيزى جز غرق شدن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در عمق مسئلۀ قضا و قدر، منجر به شك ها و ترديدها و بدگمانى هاى شكننده و پرخطر است؛ از همين جهت هم مى بينيم كه مثلًا برخى شعراء يا عموم مردم وقتى كه وارد مسئلۀ قضا و قدر مى شوند، دچار شك و ترديد شده و نمى توانند از آن عبور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مولوى دربارۀ قضاوقدر، اشعار نغزى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از ابيات او در مثنوى را مى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قضا، پنجه مزن اى تند و 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نگيرد هم قضا با تو ستيز</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چون قضا بيرون كند از چرخ،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گردند، جمله كور و كر</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چون قضا آيد، شود دانش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سيه گردد، بگيرد آفتاب</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 xml:space="preserve">چرخ گردان را قضا، گمره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عطارد را قضا ابله كند</w:t>
      </w:r>
      <w:r>
        <w:rPr>
          <w:rStyle w:val="FootnoteAnchor"/>
          <w:rtl w:val="true"/>
        </w:rPr>
        <w:footnoteReference w:id="20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آنكه در گريزى در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حيله ندهدت از وى رها</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چون قضا آيد نبينى غير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بازنشناسى ز دوست</w:t>
      </w:r>
    </w:p>
    <w:p>
      <w:pPr>
        <w:pStyle w:val="BookText"/>
        <w:rPr/>
      </w:pPr>
      <w:r>
        <w:rPr>
          <w:rFonts w:ascii="IRNazanin" w:hAnsi="IRNazanin" w:eastAsia="IRNazanin"/>
          <w:color w:val="111111"/>
          <w:sz w:val="28"/>
          <w:sz w:val="28"/>
          <w:szCs w:val="28"/>
          <w:rtl w:val="true"/>
          <w:lang w:bidi="fa-IR"/>
        </w:rPr>
        <w:t xml:space="preserve">چون چنين شد، ابتهال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تسبيح و روزه ساز كن</w:t>
      </w:r>
    </w:p>
    <w:p>
      <w:pPr>
        <w:pStyle w:val="BookText"/>
        <w:rPr/>
      </w:pPr>
      <w:r>
        <w:rPr>
          <w:rFonts w:ascii="IRNazanin" w:hAnsi="IRNazanin" w:eastAsia="IRNazanin"/>
          <w:color w:val="111111"/>
          <w:sz w:val="28"/>
          <w:sz w:val="28"/>
          <w:szCs w:val="28"/>
          <w:rtl w:val="true"/>
          <w:lang w:bidi="fa-IR"/>
        </w:rPr>
        <w:t xml:space="preserve">ناله مى كن كاى تو علّام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سنگِ مكرِ بد ما را مكوب</w:t>
      </w:r>
    </w:p>
    <w:p>
      <w:pPr>
        <w:pStyle w:val="BookText"/>
        <w:rPr/>
      </w:pPr>
      <w:r>
        <w:rPr>
          <w:rFonts w:ascii="IRNazanin" w:hAnsi="IRNazanin" w:eastAsia="IRNazanin"/>
          <w:color w:val="111111"/>
          <w:sz w:val="28"/>
          <w:sz w:val="28"/>
          <w:szCs w:val="28"/>
          <w:rtl w:val="true"/>
          <w:lang w:bidi="fa-IR"/>
        </w:rPr>
        <w:t xml:space="preserve">گر سگى كرديم اى شير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مگمار بر ما زين كمين</w:t>
      </w:r>
    </w:p>
    <w:p>
      <w:pPr>
        <w:pStyle w:val="BookText"/>
        <w:rPr/>
      </w:pPr>
      <w:r>
        <w:rPr>
          <w:rFonts w:ascii="IRNazanin" w:hAnsi="IRNazanin" w:eastAsia="IRNazanin"/>
          <w:color w:val="111111"/>
          <w:sz w:val="28"/>
          <w:sz w:val="28"/>
          <w:szCs w:val="28"/>
          <w:rtl w:val="true"/>
          <w:lang w:bidi="fa-IR"/>
        </w:rPr>
        <w:t xml:space="preserve">آبِ خوش را صورت آتش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آتش صورت آبى مَنه</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پس قضا ابرى بود خورشيدپوش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اژدرها شود زو همچو موش</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قضا پوشد سيه همچون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 دستت بگيرد عاقبت</w:t>
      </w:r>
    </w:p>
    <w:p>
      <w:pPr>
        <w:pStyle w:val="BookText"/>
        <w:rPr/>
      </w:pPr>
      <w:r>
        <w:rPr>
          <w:rFonts w:ascii="IRNazanin" w:hAnsi="IRNazanin" w:eastAsia="IRNazanin"/>
          <w:color w:val="111111"/>
          <w:sz w:val="28"/>
          <w:sz w:val="28"/>
          <w:szCs w:val="28"/>
          <w:rtl w:val="true"/>
          <w:lang w:bidi="fa-IR"/>
        </w:rPr>
        <w:t xml:space="preserve">گر قضا صد بار قصد جان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 جانت دهد، درمان كند</w:t>
      </w:r>
    </w:p>
    <w:p>
      <w:pPr>
        <w:pStyle w:val="BookText"/>
        <w:rPr/>
      </w:pPr>
      <w:r>
        <w:rPr>
          <w:rFonts w:ascii="IRNazanin" w:hAnsi="IRNazanin" w:eastAsia="IRNazanin"/>
          <w:color w:val="111111"/>
          <w:sz w:val="28"/>
          <w:sz w:val="28"/>
          <w:szCs w:val="28"/>
          <w:rtl w:val="true"/>
          <w:lang w:bidi="fa-IR"/>
        </w:rPr>
        <w:t xml:space="preserve">اين قضا صدبار اگر راهت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چرخ، خرگاهت زند</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آن شاعر عرب نيز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جاهلٍ جاهلٍ تلقاه مرزوقا</w:t>
      </w:r>
    </w:p>
    <w:p>
      <w:pPr>
        <w:pStyle w:val="BookText"/>
        <w:rPr/>
      </w:pPr>
      <w:r>
        <w:rPr>
          <w:rFonts w:ascii="Amiri" w:hAnsi="Amiri" w:eastAsia="Amiri" w:cs="Amiri"/>
          <w:color w:val="111111"/>
          <w:sz w:val="28"/>
          <w:sz w:val="28"/>
          <w:szCs w:val="28"/>
          <w:rtl w:val="true"/>
          <w:lang w:bidi="ar-SA"/>
        </w:rPr>
        <w:t xml:space="preserve">هذا الذي ترك الاوهامَ حائرةً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يا شاعر ديگرى مى گويد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r>
        <w:rPr>
          <w:rStyle w:val="FootnoteAnchor"/>
          <w:rtl w:val="true"/>
        </w:rPr>
        <w:footnoteReference w:id="210"/>
      </w:r>
      <w:bookmarkStart w:id="437" w:name="pg20343_246303"/>
    </w:p>
    <w:p>
      <w:pPr>
        <w:pStyle w:val="BookText"/>
        <w:rPr/>
      </w:pPr>
      <w:bookmarkEnd w:id="437"/>
      <w:r>
        <w:rPr>
          <w:rFonts w:ascii="IRNazanin" w:hAnsi="IRNazanin" w:eastAsia="IRNazanin"/>
          <w:color w:val="111111"/>
          <w:sz w:val="28"/>
          <w:sz w:val="28"/>
          <w:szCs w:val="28"/>
          <w:rtl w:val="true"/>
          <w:lang w:bidi="fa-IR"/>
        </w:rPr>
        <w:t xml:space="preserve">بنابر اين در مسئلۀ قضا و قدر، عموم مردم نبايد با جزئيّات و ظواهر درگير شوند، زيرا نتيجۀ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بدگمانى به نظام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فهم صحيح 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نديدن رحمت گستردۀ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آفرينش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فرورفتن در جزئيّات قضا و قدر براى عموم مردم، مانند آن است كه يك فرمول رياضى چند مجهولى و پيچيده را به كودك دبستانى بدهند تا آن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كودك با نگاه به اعداد، گيج مى شود؛ ولى در عين حال اگر همين مسئله را به اهل فن و كسانى كه در رياضيات كار كرده اند بدهند، مثل جمع كردن سادۀ دو عدد، آن را حل مى كنند و از حلّ آن نيز لذّت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قضا و قدر هم براى آنهايى كه به راستى مقدّماتى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علمى و فلسفى و عرفانى يا از نظر رياضت و كشف و شهود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كرده اند، قابل هضم و حل شدنى است؛ امّا وقتى اين مقدّمات علمى و فلسفى يا كشف و شهود و عرفان عملى در كار نباشد، حلّ مسئلۀ قضا و قدر مشكل مى شود و مانند همان فرمول رياضى براى كودك دبستانى است؛ به همين علّت هم اميرالمؤمنين عليه السلام عموم مردم را از ورود به آن منع فرموده اند و بايد به كليّات اين گونه مسائل اكتفا كنيم</w:t>
      </w:r>
      <w:r>
        <w:rPr>
          <w:rFonts w:eastAsia="IRNazanin" w:cs="IRNazanin"/>
          <w:color w:val="111111"/>
          <w:sz w:val="28"/>
          <w:szCs w:val="28"/>
          <w:rtl w:val="true"/>
          <w:lang w:bidi="fa-IR"/>
        </w:rPr>
        <w:t>.</w:t>
      </w:r>
    </w:p>
    <w:p>
      <w:pPr>
        <w:pStyle w:val="Heading5"/>
        <w:numPr>
          <w:ilvl w:val="4"/>
          <w:numId w:val="1"/>
        </w:numPr>
        <w:rPr/>
      </w:pPr>
      <w:bookmarkStart w:id="438" w:name="__RefHeading___Toc11817212_1280447820"/>
      <w:bookmarkStart w:id="439" w:name="_Toc149"/>
      <w:bookmarkEnd w:id="438"/>
      <w:r>
        <w:rPr>
          <w:rtl w:val="true"/>
        </w:rPr>
        <w:t>فهم قضا و قدر با استفاده از برهانى لِمّى</w:t>
      </w:r>
      <w:bookmarkEnd w:id="43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فهم مسئلۀ قضا و قدر، امرى مشكل است، امّا اين سخن بدان معنا نيست كه هيچ راهى براى فهم كليّات آن وجود ندارد؛ لذا در ادامه، دربارۀ اين مسئله به طرح برهانى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لِمّى</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نزد فلاسفه از بهترين دليل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درك مسئلۀ قضا و قدر الهى، بايد پنج نكتۀ اساسى را دانست و به آن توجّه كرد كه مجموع اين پنج مطلب، به مثابۀ قايق و كشتى نجاتى در درياى فهم قضا و قدر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ما مى دانيم كه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تمام رفتارها، گفتارها و كردارهاى خداوند، از دقّت ويژه اى برخوردار است و همگى صددرصد مطابق با واقع و حقيقت و از سر حكمت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حكيم نباشد، اصلًا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مكرّر در قرآن شريف براى خداوند آمده است، براى همين است كه بدانيم همۀ كارهاى الهى، از سر حكمت و مصلحت است و او فعلى را بدون حكمت انجام نمى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صفات كماليۀ الهى، رحمت خداوند جلوۀ ويژه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سوره هاى قرآنى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 و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رحمت واسعه و فراگير او در همۀ هستى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آغاز سوره ها، خداوند سبحان در قرآن كريم، به صورت مكرّر خود را رحمان و رحيم معرّفى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 عَلىٰ نَفْسِهِ اَلرَّحْمَةَ‌</w:t>
      </w:r>
      <w:r>
        <w:rPr>
          <w:rFonts w:eastAsia="Amiri" w:cs="Amiri" w:ascii="Amiri" w:hAnsi="Amiri"/>
          <w:color w:val="111111"/>
          <w:sz w:val="28"/>
          <w:szCs w:val="28"/>
          <w:rtl w:val="true"/>
          <w:lang w:bidi="ar-SA"/>
        </w:rPr>
        <w:t>)</w:t>
      </w:r>
      <w:r>
        <w:rPr>
          <w:rStyle w:val="FootnoteAnchor"/>
          <w:rtl w:val="true"/>
        </w:rPr>
        <w:footnoteReference w:id="213"/>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بر علم الهى تأكيد فراوانى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شَيْ‌ءٍ عَلِيمٌ‌</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معنا ندارد علّت، عالم به معلول خودش نباشد و علاوه بر اين، اگر خداوند علم مطلق نداشته باشد، احتياج به علم براى او پديد مى آيد و در اين صورت، خداى محتاج، اصلاً خدا نيست؛ لذا خداوند سبحان به همۀ هستى علم دارد و علم او، حضورى است و از نوع علّت به معلول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شريف، تأكيد و پافشارى بسيارى بر اين صفت الهى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بزرگان در اهميّت اين صفت،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صفات الهى، به علم و قدرت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همۀ اسماء و صفات هم به علم و قدرت بازگشت نداشته باشد، امّا لااقل، غالب صفات چنين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داراى قدرت مطلقه است و همۀ قدرت ها در يد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قدرت مطلقه نداشته باشد، از واجب الوجود بودن خارج مى شود و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چهار صفت الهى، به ما مى فهماند كه هرچه در نظام هستى رخ مى نمايد، از نظمى خاص و دقيق برخوردار است و از روى حساب و كتاب واقع شده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دهنده اى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آنچه سزا بود حكمتش آن داد</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 اين صورت، انسان بايد با خود بينديشد كه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همۀ هستى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نسبت به همۀ مخلوقات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هرچه در جهان واقع شود، در بهترين حالت و موقعيّت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اين صفات پروردگار متعال، وقتى بيشتر ما را در حلّ مسألۀ رازآلود و اسرارآميز قضاوقدر، كمك مى كند كه از سوى ديگر به اين نكتۀ اساسى هم توجه كنيم كه آگاهى و دانش ما انسان ها، چه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از حيث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حيث كمّى، قرآن كريم به ما مى آموزد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بشر با همۀ پيشرفت هاى علمى و گشودن دروازه هاى دانش در حوزه هاى گوناگون، همچنان آنچه را كه در اختيار دارد، اندك و نارساست و مجهولات زندگى او، فراوانند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حيث كيفى نيز، آگاهى هاى بشر،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اين زمينه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آدميان از زندگى دنيا، يك آگاهى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از آخرت و پايان كار، غافل و ناآگاهند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اگر از موحّدى بپرسند كه آيا خداوند متعال عالم است يا خير و آيا به پايان كار و سرنوشت آدمى علم دارد يا نه‌؟ پاسخ، مثبت خواهد بود و اگر غير از اين باشد، در توحيد فرد اشكال ايجاد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اگر سؤال شود آيا خداوند براى سرنوشت او بهتر از اين مى توانست رقم بزند؟ اگر بگويد آرى ولى چنين نكرد، اين معنا ايجاد مى شود كه خداوند قادر نيست يا حكيم نبوده يا علم نداشته يا رحمت او محدود بوده است و اين عقايد با اعتقاد به توحيد سازگار نيست و اصلاً با خداوندى خدا همخوانى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شريف مكرّرا به حكمت الهى و اينكه همۀ امور هستى بر مبناى حكمت واقع مى شود، اشاره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لَهُوَ اَلْعَزِيزُ اَلْحَكِيمُ‌</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اگر كسى حكمت خداوند را قبول نداشته باشد، در حقيقت خدا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منكر رحمت گسترده و فراگير الهى در عالم تكوين يا تشريع باشد، خداوند را نشناخته يا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آنكه هرچه در جهان از سوى خداوند سبحان واقع شده است،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پروردگار، بهترين صورت بوده و بهتر از آن امكان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استدلال، غالب اشكالات مطرح در قضا و قدر حل مى شود و حتّى سؤال از سختى ها و مصائبى كه اراده و اختيار انسان در آن نقشى نداشته هم، پاسخ داده خواهد شد</w:t>
      </w:r>
      <w:r>
        <w:rPr>
          <w:rFonts w:eastAsia="IRNazanin" w:cs="IRNazanin"/>
          <w:color w:val="111111"/>
          <w:sz w:val="28"/>
          <w:szCs w:val="28"/>
          <w:rtl w:val="true"/>
          <w:lang w:bidi="fa-IR"/>
        </w:rPr>
        <w:t xml:space="preserve">. </w:t>
      </w:r>
      <w:bookmarkStart w:id="440" w:name="pg20343_246308"/>
    </w:p>
    <w:p>
      <w:pPr>
        <w:pStyle w:val="Heading5"/>
        <w:numPr>
          <w:ilvl w:val="4"/>
          <w:numId w:val="1"/>
        </w:numPr>
        <w:rPr/>
      </w:pPr>
      <w:bookmarkStart w:id="441" w:name="__RefHeading___Toc11817214_1280447820"/>
      <w:bookmarkStart w:id="442" w:name="_Toc150"/>
      <w:bookmarkEnd w:id="440"/>
      <w:bookmarkEnd w:id="441"/>
      <w:r>
        <w:rPr>
          <w:rtl w:val="true"/>
        </w:rPr>
        <w:t>جهل انسان به حكمت الهى</w:t>
      </w:r>
      <w:bookmarkEnd w:id="442"/>
    </w:p>
    <w:p>
      <w:pPr>
        <w:pStyle w:val="BookText"/>
        <w:rPr/>
      </w:pPr>
      <w:r>
        <w:rPr>
          <w:rFonts w:ascii="IRNazanin" w:hAnsi="IRNazanin" w:eastAsia="IRNazanin"/>
          <w:color w:val="111111"/>
          <w:sz w:val="28"/>
          <w:sz w:val="28"/>
          <w:szCs w:val="28"/>
          <w:rtl w:val="true"/>
          <w:lang w:bidi="fa-IR"/>
        </w:rPr>
        <w:t>چنان كه بيان شد، عالم هستى، نظام اتمّ و دقيقى دارد و هرچه در آن هست، صددرصد بجا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باشد، خداوند يا عالم نيست يا قادر نيست يا حكيم نيست يا رئوف و مهربان نيست؛ در حالى كه مى دانيم خداوند صددرصد عالم است و هستى را از روى علم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صددرصد قادر است و قدرت را نيز او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صددرصد حكيم است و ذرّه اى كارِ بدون حكمت، در افعال او وجود ندارد و مهم تر از اينها، خداوند رئوف و مهربان و رحيم است و بهترين ها را براى مخلوقات خود مى خواهد؛ لذا هرچه در دنيا هست، خير مطلق است و با كل نگرى، گرۀ فهم بسيارى از مشكلات جزئى، باز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سبحان را دارندۀ صفات علم و حكمت و قدرت و رأفت بدانيم، آنچه در فهم قضا و قدر باقى مى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و محدوديّت دانش و آگاهى هاى اوست؛ همان چيزى كه در نكتۀ پنجم مورد تأكيد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جاهل باشد، ان قلت ها و بهانه گيرى هايش دربارۀ نظام خلقت و وقايع آن، آغاز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تأكيد فراوانى بر اين مسئله دارد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w:t>
      </w:r>
      <w:r>
        <w:rPr>
          <w:rStyle w:val="FootnoteAnchor"/>
          <w:rtl w:val="true"/>
        </w:rPr>
        <w:footnoteReference w:id="221"/>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اوقات انسان ها از امرى كراهت دارند و دلخور هستند، به همين علّت هم دربارۀ وقايع عالم وجود، چرا چرا مى كنند و آنها را زير سؤال مى برند؛ ولى لازم است اين اصل را هميشه بدانند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مثال عوامانه اى هست كه مثال خوبيست و پروين اعتصامى، آن را به شعر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شخصى وضع مالى خوبى نداشت و به فلاكت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آسيابانى كمك خواست و او هم مقدارى گندم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فقير گندم ها را در كيسه اى ريخت و به طرف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شروع كرد با خدا درددل كند كه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ببين كه درمانده هستم، چرا چنين شده است و وضعم به اينجا رسيده است؛ خدايا گره از كارم بگشا و نجاتم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 گره بگشوده اى از هر قبيل</w:t>
      </w:r>
    </w:p>
    <w:p>
      <w:pPr>
        <w:pStyle w:val="BookText"/>
        <w:rPr/>
      </w:pPr>
      <w:r>
        <w:rPr>
          <w:rFonts w:ascii="IRNazanin" w:hAnsi="IRNazanin" w:eastAsia="IRNazanin"/>
          <w:color w:val="111111"/>
          <w:sz w:val="28"/>
          <w:sz w:val="28"/>
          <w:szCs w:val="28"/>
          <w:rtl w:val="true"/>
          <w:lang w:bidi="fa-IR"/>
        </w:rPr>
        <w:t>اين گره را نيز بگشا، اى جليل</w:t>
      </w:r>
    </w:p>
    <w:p>
      <w:pPr>
        <w:pStyle w:val="BookText"/>
        <w:rPr/>
      </w:pPr>
      <w:r>
        <w:rPr>
          <w:rFonts w:ascii="IRNazanin" w:hAnsi="IRNazanin" w:eastAsia="IRNazanin"/>
          <w:color w:val="111111"/>
          <w:sz w:val="28"/>
          <w:sz w:val="28"/>
          <w:szCs w:val="28"/>
          <w:rtl w:val="true"/>
          <w:lang w:bidi="fa-IR"/>
        </w:rPr>
        <w:t>در همان هنگام كه مشغول رازونياز بود، يكدفعه نگاهش به زمين افتاد كه گره كيسۀ گندم او باز شده و همۀ گندم ها روى زمين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به شكوه و گلايه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ها نرد خدائى باختى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گره را زان گره نشناختى</w:t>
      </w:r>
    </w:p>
    <w:p>
      <w:pPr>
        <w:pStyle w:val="BookText"/>
        <w:rPr/>
      </w:pPr>
      <w:r>
        <w:rPr>
          <w:rFonts w:ascii="IRNazanin" w:hAnsi="IRNazanin" w:eastAsia="IRNazanin"/>
          <w:color w:val="111111"/>
          <w:sz w:val="28"/>
          <w:sz w:val="28"/>
          <w:szCs w:val="28"/>
          <w:rtl w:val="true"/>
          <w:lang w:bidi="fa-IR"/>
        </w:rPr>
        <w:t xml:space="preserve">اين چه كار است، اى خداى شهر و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 بود اين گره را زان گره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مدام مى گفت خدايا من نگفتم اين گره را باز كن، منظورم گره مشكلات بود؛ چرا چنين شد؛ چرا گندم ها ريخت‌؟ حالا با اين بدبختى چه كنم‌؟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لاجرم نشست تا گندم ها را از روى زمين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زير گندم ها دست برد، متوجّه شد گندم ها روى يك كيسۀ پر از طلا كه روى زمين افتاده،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 و از جسارت قبلى خود به خداوند، پشيمان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سجده كرد و گفت كاى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دانستم تو را حكمت چه بود</w:t>
      </w:r>
    </w:p>
    <w:p>
      <w:pPr>
        <w:pStyle w:val="BookText"/>
        <w:rPr/>
      </w:pPr>
      <w:r>
        <w:rPr>
          <w:rFonts w:ascii="Amiri" w:hAnsi="Amiri" w:eastAsia="Amiri" w:cs="Amiri"/>
          <w:color w:val="111111"/>
          <w:sz w:val="28"/>
          <w:sz w:val="28"/>
          <w:szCs w:val="28"/>
          <w:rtl w:val="true"/>
          <w:lang w:bidi="ar-SA"/>
        </w:rPr>
        <w:t xml:space="preserve">هر بلائى كز تو آيد، رحمتى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هركه را فقرى دهى، آن دولتى است</w:t>
      </w:r>
    </w:p>
    <w:p>
      <w:pPr>
        <w:pStyle w:val="BookText"/>
        <w:rPr/>
      </w:pPr>
      <w:r>
        <w:rPr>
          <w:rFonts w:ascii="IRNazanin" w:hAnsi="IRNazanin" w:eastAsia="IRNazanin"/>
          <w:color w:val="111111"/>
          <w:sz w:val="28"/>
          <w:sz w:val="28"/>
          <w:szCs w:val="28"/>
          <w:rtl w:val="true"/>
          <w:lang w:bidi="fa-IR"/>
        </w:rPr>
        <w:t xml:space="preserve">تو بسى ز انديشه برتر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فرمان است، خود فرموده اى</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با كنار رفتن پرده ها، مرد متوجّه شد كه عصبانى شدن و گلايه اش، بى جا بوده و ريختن گندم ها، بدون حكمت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مقدارى گندم ريخت، امّا در عوض، ثروتى نصيب او شد كه او را مستغنى مى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پروين اعتصامى در اين داستان، مطلب را به خوبى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داستان واقعيّت داشته باشد يا نداشته باشد، شرحى از حال برخى بندگان نسبت به خداوند سبحان است و مصاديق آن فراوان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وقت ها، دردها و بلاها و مشكلات، بالاترين نعمت ها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كسى كه وضع مالى خوبى ندارد، مدام دعا مى كند كه متموّل و پول دار شود و به زور دعا و راز و نياز با خدا و بالاخره گله ها و زارى ها، متموّل مى شود؛ امّا اوّل مسئله اى كه برايش جلو مى آيد به تعبير قرآن كريم دچار سرمستى و اعراض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آيات متعدّد و عبرت آموزى در قرآن مجيد آمده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اَلْإِنْسٰانِ أَعْرَضَ وَ نَأىٰ بِجٰانِبِهِ‌</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همين حالت سرمستى و اعراض، او را به فخرفروشى و ناسپاسى مى كشاند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 لَيَقُولَنَّ ذَهَبَ اَلسَّيِّئٰاتُ عَنِّي إِنَّهُ لَفَرِحٌ فَخُورٌ</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و همين حالت هاى خطرناك، به جايى مى رسد كه اساساً خدا را از ياد مى برد و براى خداوند، حتّى شريك و همتا قائل مى شود و ديگران را هم از راه حق، گمراه مى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 مُنِيباً إِلَيْهِ ثُمَّ إِذٰا خَوَّلَهُ نِعْمَةً مِنْهُ نَسِيَ مٰا كٰانَ يَدْعُوا إِلَيْهِ مِنْ قَبْلُ وَ جَعَلَ لِلّٰهِ أَنْدٰاداً لِيُضِلَّ عَنْ سَبِيلِهِ قُلْ تَمَتَّعْ بِكُفْرِكَ قَلِيلاً إِنَّكَ مِنْ أَصْحٰابِ اَلنّٰارِ</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همين است كه مثلاً ناگهان ترك دين و مسجد و جماعت مى كند و پس از آن به تدريج همسر و فرزندانش هم بى حجاب و لاابالى مى شوند و سپس حضورش در مجالس لهو و لعب و گناه پر رنگ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بايد بپرسيم اگر اين شخص فقير بود، بهتر نبود؟ گاهى ديده شده با تموّل اقتصادى، بى عفّتى ها و بى عصمتى ها در خانواده اى رواج پيدا مى كند و گناه، آبروى خانواده اى را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اگر متموّل نمى شد، زندگى آبرومندانه ترى نداشت‌؟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 فِيهِ خَيْراً كَثِيراً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مثلاً بعضى اوقات خانواده اى به عللى بچّه دار نمى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خداوند گله و شكايت مى كنند كه خدا به آنها فرزندى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زور دعا و توسّل و معالجه و نظاير اينها، مثلاً يك دختر از خداوند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توان دارند </w:t>
      </w:r>
      <w:bookmarkStart w:id="443" w:name="pg20343_246312"/>
    </w:p>
    <w:p>
      <w:pPr>
        <w:pStyle w:val="BookText"/>
        <w:rPr/>
      </w:pPr>
      <w:bookmarkEnd w:id="443"/>
      <w:r>
        <w:rPr>
          <w:rFonts w:ascii="IRNazanin" w:hAnsi="IRNazanin" w:eastAsia="IRNazanin"/>
          <w:color w:val="111111"/>
          <w:sz w:val="28"/>
          <w:sz w:val="28"/>
          <w:szCs w:val="28"/>
          <w:rtl w:val="true"/>
          <w:lang w:bidi="fa-IR"/>
        </w:rPr>
        <w:t>براى اين دختر هزينه مى كنند، ولى ناگهان مى بينند دخترشان به سرنوشتى گرفتار آمده كه آبروى خانواده را برده است؛ حال اگر اين خانواده اصلاً فرزنددار نمى شدند، برايشان بهتر نبود؟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 لَكُمْ وَ عَسىٰ أَنْ تُحِبُّوا شَيْئاً وَ هُوَ شَرٌّ لَكُمْ وَ اَللّٰهُ يَعْلَمُ وَ أَنْتُمْ لاٰ تَعْلَمُونَ‌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1817216_1280447820"/>
      <w:bookmarkStart w:id="445" w:name="_Toc151"/>
      <w:bookmarkEnd w:id="444"/>
      <w:r>
        <w:rPr>
          <w:rtl w:val="true"/>
        </w:rPr>
        <w:t>تسليم شدن در برابر مقدّرات الهى</w:t>
      </w:r>
      <w:bookmarkEnd w:id="445"/>
    </w:p>
    <w:p>
      <w:pPr>
        <w:pStyle w:val="BookText"/>
        <w:rPr/>
      </w:pPr>
      <w:r>
        <w:rPr>
          <w:rFonts w:ascii="Amiri" w:hAnsi="Amiri" w:eastAsia="Amiri" w:cs="Amiri"/>
          <w:color w:val="111111"/>
          <w:sz w:val="28"/>
          <w:sz w:val="28"/>
          <w:szCs w:val="28"/>
          <w:rtl w:val="true"/>
          <w:lang w:bidi="ar-SA"/>
        </w:rPr>
        <w:t>وقتى انسان جهل خود را در برابر حكمت و رحمت و علم و قدرت خداوند سبحان مى بيند، آيا بهترين كار او، تسليم شدن و رضايت در برابر مقدّرات الهى نيست‌؟</w:t>
      </w:r>
    </w:p>
    <w:p>
      <w:pPr>
        <w:pStyle w:val="BookText"/>
        <w:rPr/>
      </w:pPr>
      <w:r>
        <w:rPr>
          <w:rFonts w:ascii="Amiri" w:hAnsi="Amiri" w:eastAsia="Amiri" w:cs="Amiri"/>
          <w:color w:val="111111"/>
          <w:sz w:val="28"/>
          <w:sz w:val="28"/>
          <w:szCs w:val="28"/>
          <w:rtl w:val="true"/>
          <w:lang w:bidi="ar-SA"/>
        </w:rPr>
        <w:t>در آموزه هاى دينى، بالاترين مقام ها، مقام تسليم و رضاست كه قرآن شريف دربارۀ آن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 وَ رَضُوا عَنْهُ‌</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بندگان اين گونه هستند كه راضى به رضاى پروردگارند و از اينرو در زندگى دنيا، در حالى كه براى دنيا و آخرت خود تلاش و كوشش مى كنند، ولى در عين حال به قضا و قدر الهى راضى هستند و همۀ مقدّرات خداوند سبحان را از ديد حكمت مى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تعليمات قرآن و عترت به ما مى آموزد كه بالاترين بندگان، بندگانى هستند كه به مقام رضا و تسليم رسيده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كسب اين حالت، مشكل است و رياضت و عبادت مى خواهد و انسان بايد آن را از خدا بخواهد، ولى غيرممكن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داستان حضرت ابراهيم عليه السلام، مى خوانيم كه خداوند سبحان به ابراهيم عليه السلام دستور داد كه همسر و فرزند خردسالش را به بيابانى ببرد و در آنجا تنها بگذارد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مردم در بهترين حالتِ چنين شرايطى، مى پرسند چرا؟ يا با خود فكر مى كنند كه چه خطراتى مى تواند در كمين اين كودك و مادرش باشد و براى محافظت از آنها چه كنند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حضرت ابراهيم عليه السلام بدون سؤال و تأخير، به فرمان الهى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خداحافظى، هاجر عليها السلام به ابراهيم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بيابان بى آب و علف چه كنيم‌؟ حضرت ابراهيم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خداوند مى سپارم و سپس در حقّ آنان دعا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بالاخره خداوند اسماعيل و مادرش را به رياست آنجا رساند و پس از سال ها دورى، خداوند به ابراهيم عليه السلام دستور داد كه به مكّه برود و با كمك اسماعيل، خانۀ كعبه را بازسازى كنند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كعبه حضرت ابراهيم عليه السلام و كارگرش حضرت اسماعيل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كمك يكديگر كعبه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ساختن كعبه فارغ شدند، خداوند دستور داد تا حج به جا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اعمال حج، خداوند به ابراهيم عليه السلام دستور داد كه </w:t>
      </w:r>
    </w:p>
    <w:p>
      <w:pPr>
        <w:pStyle w:val="BookText"/>
        <w:rPr/>
      </w:pPr>
      <w:r>
        <w:rPr>
          <w:rFonts w:ascii="IRNazanin" w:hAnsi="IRNazanin" w:eastAsia="IRNazanin"/>
          <w:color w:val="111111"/>
          <w:sz w:val="28"/>
          <w:sz w:val="28"/>
          <w:szCs w:val="28"/>
          <w:rtl w:val="true"/>
          <w:lang w:bidi="fa-IR"/>
        </w:rPr>
        <w:t>اسماعيل را در قربانگاه،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كه تسليم أوامر الهى است، با كمال شهامت حاضر مى شود و مطلب را به حضرت اسماعيل عليه السلام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عليه السلام نيز در پاسخ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آنگاه هم ابراهيم عليه السلام و هم اسماعيل عليه السلام و هم هاجر عليها السلام، همگى صددرصد از امتحان سربلند بيرون مى آيند كه قرآن نقل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قرآن كريم دربارۀ مقام تسليم حضرت ابراهيم عليه السلام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 لِرَبِّ اَلْعٰالَمِينَ‌</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قضيۀ حضرت ابراهيم عليه السلام، قضيۀ سيّدالشّهداء عليه السلام در كربلاست كه راوى مى گويد در روز عاشورا وقتى به گودال قتلگاه رفتم، ديدم نورانيّت خاصّى براى امام حسين عليه السلام پيدا شده است و به اندازه اى برافروخته بودند كه اصلاً از فكر شهادت ايشان غافل شدم</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سالار شهيدان در حالى كه صداى مباركش، از اثر ضعف و جراحت، جوهر نداشت و نمى توانستند بلند حرف بزنند؛ امّا زير لب چنين زمزمه مى كردند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صَبرًا عَلى قَضائِكَ وَ لا مَعبُودَ سِواكَ يَا غيَاثَ المُسْتَغيثينَ‌</w:t>
      </w:r>
      <w:r>
        <w:rPr>
          <w:rFonts w:eastAsia="Amiri" w:cs="Amiri" w:ascii="Amiri" w:hAnsi="Amiri"/>
          <w:color w:val="111111"/>
          <w:sz w:val="28"/>
          <w:szCs w:val="28"/>
          <w:rtl w:val="true"/>
          <w:lang w:bidi="ar-SA"/>
        </w:rPr>
        <w:t>»</w:t>
      </w:r>
      <w:r>
        <w:rPr>
          <w:rStyle w:val="FootnoteAnchor"/>
          <w:rtl w:val="true"/>
        </w:rPr>
        <w:footnoteReference w:id="233"/>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20343_246317"/>
      <w:bookmarkStart w:id="447" w:name="pg20343_246317"/>
      <w:bookmarkEnd w:id="447"/>
    </w:p>
    <w:p>
      <w:pPr>
        <w:pStyle w:val="Heading4"/>
        <w:numPr>
          <w:ilvl w:val="3"/>
          <w:numId w:val="1"/>
        </w:numPr>
        <w:rPr/>
      </w:pPr>
      <w:bookmarkStart w:id="448" w:name="pg20343_246317"/>
      <w:bookmarkStart w:id="449" w:name="__RefHeading___Toc11817218_1280447820"/>
      <w:bookmarkStart w:id="450" w:name="_Toc152"/>
      <w:bookmarkEnd w:id="448"/>
      <w:bookmarkEnd w:id="449"/>
      <w:r>
        <w:rPr>
          <w:rtl w:val="true"/>
        </w:rPr>
        <w:t>درس گفتار شصتم</w:t>
      </w:r>
      <w:r>
        <w:rPr>
          <w:rtl w:val="true"/>
        </w:rPr>
        <w:t xml:space="preserve">: </w:t>
      </w:r>
      <w:r>
        <w:rPr>
          <w:rtl w:val="true"/>
        </w:rPr>
        <w:t>رضايت از قضا و قدر الهى</w:t>
      </w:r>
      <w:bookmarkEnd w:id="450"/>
    </w:p>
    <w:p>
      <w:pPr>
        <w:pStyle w:val="Heading5"/>
        <w:numPr>
          <w:ilvl w:val="4"/>
          <w:numId w:val="1"/>
        </w:numPr>
        <w:rPr/>
      </w:pPr>
      <w:bookmarkStart w:id="451" w:name="__RefHeading___Toc11817220_1280447820"/>
      <w:bookmarkStart w:id="452" w:name="_Toc153"/>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در درس گفتار قبل، بيان شد كه خداوند سبحان، عالم وجود را با اندازه گيرى دقيقى خلق كرده است كه به آن قضا و قدر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هستى، بر اساس علم الهى و قدرت و حكمت و رحمت خداوند، نظام يافته و بهتر از اين، امكان نداشته است و از اينرو، علماء آن را نظام اتمّ ناميده 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بيان شد كه در مسائل قضا و قدر، بايد از ورود به جزئيّات پرهيز كرد؛ لذا كليّات فهم مسئله را با استفاده از دليل لِمّى اثبات، و بيان كرديم كه آنچه در قضا و قدر بايد مورد توجّه هر انسان عاقلى باشد، توجّه به ميزان جهل انسان در برابر علم و حكمت خداوند سبحان است؛ لذا اگر كسى بتواند در برابر مقدّرات الهى، جانب رضا و تسليم را بيابد، به مقامات و كمالات والايى دست پيدا مى كند</w:t>
      </w:r>
      <w:r>
        <w:rPr>
          <w:rFonts w:eastAsia="IRNazanin" w:cs="IRNazanin"/>
          <w:color w:val="111111"/>
          <w:sz w:val="28"/>
          <w:szCs w:val="28"/>
          <w:rtl w:val="true"/>
          <w:lang w:bidi="fa-IR"/>
        </w:rPr>
        <w:t xml:space="preserve">. </w:t>
      </w:r>
      <w:bookmarkStart w:id="453" w:name="pg20343_246318"/>
    </w:p>
    <w:p>
      <w:pPr>
        <w:pStyle w:val="Heading5"/>
        <w:numPr>
          <w:ilvl w:val="4"/>
          <w:numId w:val="1"/>
        </w:numPr>
        <w:rPr/>
      </w:pPr>
      <w:bookmarkStart w:id="454" w:name="__RefHeading___Toc11817222_1280447820"/>
      <w:bookmarkStart w:id="455" w:name="_Toc154"/>
      <w:bookmarkEnd w:id="453"/>
      <w:bookmarkEnd w:id="454"/>
      <w:r>
        <w:rPr>
          <w:rtl w:val="true"/>
        </w:rPr>
        <w:t>كسبِ مقام تسليم و رضا</w:t>
      </w:r>
      <w:bookmarkEnd w:id="455"/>
    </w:p>
    <w:p>
      <w:pPr>
        <w:pStyle w:val="BookText"/>
        <w:rPr/>
      </w:pPr>
      <w:r>
        <w:rPr>
          <w:rFonts w:ascii="IRNazanin" w:hAnsi="IRNazanin" w:eastAsia="IRNazanin"/>
          <w:color w:val="111111"/>
          <w:sz w:val="28"/>
          <w:sz w:val="28"/>
          <w:szCs w:val="28"/>
          <w:rtl w:val="true"/>
          <w:lang w:bidi="fa-IR"/>
        </w:rPr>
        <w:t>در درس پيشين گفتيم كه پروردگار عالم، با علم بيكران خود و رحمت واسعه و حكمت بالغه و قدرت لايتناهى، اندازه گيرى دقيقى كرده و حكم فرموده و عالم وجود، موجود شده است؛ لذا ذرّه اى كم و زياد و نقصان، در نظام و خلقت هستى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 جهان واقع شود، از حكمت خداوند سرچشمه مى گيرد و بايد بگوييم از الطاف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 نگاه، خداوند سبحان، دو نوع لطف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آشكار كه آن را همگان مى فهمند؛ مانند اينكه شخصى، عمرى را در رفاه و آسايش مادى و معنوى، در علم و تقوا و رابطه با خدا باشد؛ اين لطف را همه درك مى كنند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خَفىّ‌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پنهان كه براى همگان معلوم نيست و معمولاً ظاهر آن بلا و مصيبت است يا تصوّر انسان از آن، سختى و مشكل است، در حالى كه از الطاف و نعمت هاى پنهانى و خفيّۀ خداست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وفتى خبر شهادت مرحوم آيت الله حاج آقا مصطفى خمينى رحمه الله را به امام راحل قدس سره دادند، ايشان فرمودند كه مرگ مصطفى، از الطاف خفيّۀ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هم شد و طولى نكشيد كه همه فهميدند مرگ مصطفى از الطاف خفيّۀ خداست؛ زيرا در اثر آن، انقلاب و تحرّكات مردمى، شور تازه اى گرفت و كم كم منجر به پيروزى انقلاب اسلامى و سرنگونى طاغوت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فهميدن و هضم الطاف خفيّۀ الهى، كار مشكلى است و نيازمند رياضت و عبادت و رابطۀ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يقين و باور كند كه هرچه در عالم واقع مى شود از علم و قدرت و حكمت و رحمت خداوند ناشى مى شود و آدمى به دليل محدوديّت آگاهى و دانش خود، نمى تواند همۀ آن را به درستى درك كند، لاجرم مى يابد كه هرچه هست، درست و بجاست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كه انسان از عمق جان و از صميم دل بتواند بگويد كه هرچه در عالم وجود دارد، درست و بجاست و آنچه مقدّر اوست، بهترين است و لذا بتواند به مقدّرات الهى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دعاى ابوحمزه ثمالى، همين درخواست را از پروردگار متعال داريم و مى خوانيم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 يَقِيناً صَادِقاً حَتَّى أَعْلَمَ أَنَّهُ لَنْ يُصِيبَنِي إِلَّا مَا كَتَبْتَ لِي وَ رَضِّنِي مِنَ الْعَيْشِ بِمَا قَسَمْتَ لِي يَا أَرْحَمَ الرَّاحِمِين</w:t>
      </w:r>
      <w:r>
        <w:rPr>
          <w:rFonts w:eastAsia="Amiri" w:cs="Amiri" w:ascii="Amiri" w:hAnsi="Amiri"/>
          <w:color w:val="111111"/>
          <w:sz w:val="28"/>
          <w:szCs w:val="28"/>
          <w:rtl w:val="true"/>
          <w:lang w:bidi="ar-SA"/>
        </w:rPr>
        <w:t>»</w:t>
      </w:r>
      <w:r>
        <w:rPr>
          <w:rStyle w:val="FootnoteAnchor"/>
          <w:rtl w:val="true"/>
        </w:rPr>
        <w:footnoteReference w:id="234"/>
      </w:r>
      <w:bookmarkStart w:id="456" w:name="pg20343_246320"/>
    </w:p>
    <w:p>
      <w:pPr>
        <w:pStyle w:val="BookText"/>
        <w:rPr/>
      </w:pPr>
      <w:bookmarkEnd w:id="456"/>
      <w:r>
        <w:rPr>
          <w:rFonts w:ascii="IRNazanin" w:hAnsi="IRNazanin" w:eastAsia="IRNazanin"/>
          <w:color w:val="111111"/>
          <w:sz w:val="28"/>
          <w:sz w:val="28"/>
          <w:szCs w:val="28"/>
          <w:rtl w:val="true"/>
          <w:lang w:bidi="fa-IR"/>
        </w:rPr>
        <w:t>نظير اين مضامين، در قرآن كريم و روايات اهل بيت عليهم السلام فراوان ديده مى شود كه لازم است انسان مقام تسليم و رضا پيدا كند و از خداوند گله و شكايت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مخصوص ماه رمضان و دعاى ابوحمزه نيست، بلكه انسان هميشه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هرگاه نعمتى به انسان رسيد،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هم ظاهر آن براى او ناخوشايند بود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انسان بايد در همه حال شاكر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نعمتى به او رسيد و لطف خداوند را در ظاهر ديد، شكر كند و اگر به ظاهر بلا و نقمتى رسيد، باز هم شكرگزار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هَذِهِ النِّعْمَةِ‌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شكر بر نعمت هايى كه آن را درك مى كنيم و لطف جلى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عَلَى كُلِ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شكر بر نعمت هايى كه از طرف خداوند آمده، امّا نمى فهميم كه نعمت است و تصوّر مى كنيم بلا و مصيبت بوده، ولى در حقيقت لطف خفىّ است</w:t>
      </w:r>
      <w:r>
        <w:rPr>
          <w:rFonts w:eastAsia="IRNazanin" w:cs="IRNazanin"/>
          <w:color w:val="111111"/>
          <w:sz w:val="28"/>
          <w:szCs w:val="28"/>
          <w:rtl w:val="true"/>
          <w:lang w:bidi="fa-IR"/>
        </w:rPr>
        <w:t>.</w:t>
      </w:r>
    </w:p>
    <w:p>
      <w:pPr>
        <w:pStyle w:val="Heading5"/>
        <w:numPr>
          <w:ilvl w:val="4"/>
          <w:numId w:val="1"/>
        </w:numPr>
        <w:rPr/>
      </w:pPr>
      <w:bookmarkStart w:id="457" w:name="__RefHeading___Toc11817224_1280447820"/>
      <w:bookmarkStart w:id="458" w:name="_Toc155"/>
      <w:bookmarkEnd w:id="457"/>
      <w:r>
        <w:rPr>
          <w:rtl w:val="true"/>
        </w:rPr>
        <w:t>جايگاهِ رفيعِ انسان در مقام تسليم و رضا</w:t>
      </w:r>
      <w:bookmarkEnd w:id="45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يافتن به مقام تسليم و رضا، كار مشكلى است و نيازمند رياضت هاى دينى و عبادت است تا كم كم انسان بتواند مقام تسليم و رضا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نيل به اين مقام، علاوه بر رياضت،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انسان به مصاديق كامل تسليم و رضا كه همان پيامبر اكرم صلى الله عليه وآله وسلم و ائمّۀ طاهرين عليهم السلام هستند، متوسّل شود تا بتواند به اين مقام راه يابد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 و تسليم مراتبى دارد و قرآن كريم مى فرمايد اگر مقام تسليم براى آدمى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مى شود؛ يعنى در دنيا يك زندگى منهاى غم و غصّه و يك زندگى منهاى دلهره و اضطراب خاطر و همراه با اطمينان نفس براى او فراهم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 xml:space="preserve">امّا مهم تر و بالاتر از آن، اين است كه در قيامت، به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عنداللّهى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 اِرْجِعِي إِلىٰ رَبِّكِ رٰاضِيَةً مَرْضِيَّةً‌</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پاداش عموم مردم و انسان هاى خوب، بهشت است؛ امّا انسانى كه به مرتبۀ رضا و تسليم رسيده و قلب مطمئنّه پيدا كرده باشد، علاوه بر اينكه وارد بهشت مى شود، بهشت ديگرى هم به نام رضوان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قرآن شريف، بهشت براى اهل رضا و تسليم، كوچك است؛ بلكه بايد نزد خداوند بروند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اِرْجِعِي إِلىٰ رَبِّكِ رٰاضِيَةً مَرْضِيَّةً‌، فَادْخُلِي فِي عِبٰادِي</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انسانِ رسيده به مقام رضا، در قيامت، در جوار بندگان مخلَص الهى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او نزد امامى است كه مصداق كامل تسليم و 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او نزد امام 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الحسين عليه السلام بارها رضايت خود از قضاى الهى را اعلام كرده و مثلاً هنگام حركت به سمت كربلا فرمودند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يا در گودال قتلگاه زمزمه مى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صَبرًا عَلى قَضائِكَ وَ لا مَعبُودَ سِواكَ يَا غيَاثَ المُسْتَغيثينَ‌</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حضرت زينب عليها السلام نيز چنين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همۀ مصائبى كه در قضاياى كربلا براى ايشان رخ داد، در پاسخ به ابن زياد كه گفته بود خدا را شكر كه شما را گشت،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مُحَمَّدٍ صلى الله عليه وآله وسلم وَ طَهَّرَنَا مِنَ الرِّجْسِ تَطْهِيراً وَ إِنَّمَا يَفْتَضِحُ الْفَاسِقُ وَ يَكْذِبُ الْفَاجِرُ وَ هُوَ غَيْرُنَا وَ الْحَمْدُ لِلَّهِ‌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سپس نگاه الهى خود به واقعۀ عاشورا را چنين توصيف كردند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القَوْم كَتَبَ اللَّهُ عَلَيْهِمُ الْقَتْلَ فَبَرَزُوا إِلَى مَضَاجِعِهِمْ‌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با شجاعت هرچه تمام تر، خطاب به ابن زياد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w:t>
      </w:r>
      <w:r>
        <w:rPr>
          <w:rStyle w:val="FootnoteAnchor"/>
          <w:rtl w:val="true"/>
        </w:rPr>
        <w:footnoteReference w:id="242"/>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حضرت زينب عليها السلام به ابن زياد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چيزى از نظام خلقت نمى دانى، و الاّ من در كربلا، چيزى جز حُسن و خوبى نديدم</w:t>
      </w:r>
      <w:r>
        <w:rPr>
          <w:rFonts w:eastAsia="IRNazanin" w:cs="IRNazanin"/>
          <w:color w:val="111111"/>
          <w:sz w:val="28"/>
          <w:szCs w:val="28"/>
          <w:rtl w:val="true"/>
          <w:lang w:bidi="fa-IR"/>
        </w:rPr>
        <w:t xml:space="preserve">. </w:t>
      </w:r>
      <w:bookmarkStart w:id="459" w:name="pg20343_246323"/>
    </w:p>
    <w:p>
      <w:pPr>
        <w:pStyle w:val="BookText"/>
        <w:rPr/>
      </w:pPr>
      <w:bookmarkEnd w:id="459"/>
      <w:r>
        <w:rPr>
          <w:rFonts w:ascii="IRNazanin" w:hAnsi="IRNazanin" w:eastAsia="IRNazanin"/>
          <w:color w:val="111111"/>
          <w:sz w:val="28"/>
          <w:sz w:val="28"/>
          <w:szCs w:val="28"/>
          <w:rtl w:val="true"/>
          <w:lang w:bidi="fa-IR"/>
        </w:rPr>
        <w:t>همچنين ايشان در خطبۀ خود در برابر يزيد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حَكَمَ لِأَوْلِيَائِهِ بِالسَّعَادَةِ وَ خَتَمَ لِأَصْفِيَائِهِ بِالشَّهَادَةِ‌</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كسى كه مقام تسليم و رضا دارد، در دنيا اين چنين است و در آخرت هم به او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فَادْخُلِي فِي عِبٰادِي، وَ اُدْخُلِي جَنَّتِي</w:t>
      </w:r>
      <w:r>
        <w:rPr>
          <w:rFonts w:eastAsia="Amiri" w:cs="Amiri" w:ascii="Amiri" w:hAnsi="Amiri"/>
          <w:color w:val="111111"/>
          <w:sz w:val="28"/>
          <w:szCs w:val="28"/>
          <w:rtl w:val="true"/>
          <w:lang w:bidi="ar-SA"/>
        </w:rPr>
        <w:t>)</w:t>
      </w:r>
      <w:r>
        <w:rPr>
          <w:rStyle w:val="FootnoteAnchor"/>
          <w:rtl w:val="true"/>
        </w:rPr>
        <w:footnoteReference w:id="244"/>
      </w:r>
    </w:p>
    <w:p>
      <w:pPr>
        <w:pStyle w:val="Heading5"/>
        <w:numPr>
          <w:ilvl w:val="4"/>
          <w:numId w:val="1"/>
        </w:numPr>
        <w:rPr/>
      </w:pPr>
      <w:bookmarkStart w:id="460" w:name="__RefHeading___Toc11817226_1280447820"/>
      <w:bookmarkStart w:id="461" w:name="_Toc156"/>
      <w:bookmarkEnd w:id="460"/>
      <w:r>
        <w:rPr>
          <w:rtl w:val="true"/>
        </w:rPr>
        <w:t>لزوم شكرگزارى و پرهيز از ناشكرى</w:t>
      </w:r>
      <w:bookmarkEnd w:id="46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 افراد نمى توانند واقعاً به مراتب بالاى تسليم و رضا دست پيدا كنند و در مواقع سختى، مانند حضرت امام خمينى قدس سره در مرگ فرزندشان حاج آقا مصطفى، بگويند از الطاف خفيّۀ خداست، امّا اقلاً بايد توجّه داشته باشند كه نبايد از جانب خداوند، نگران باشند و ناشكرى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جانب پروردگار عالم مى رسد، جز لطف و رحمت و حكمت نيست</w:t>
      </w:r>
      <w:r>
        <w:rPr>
          <w:rStyle w:val="FootnoteAnchor"/>
          <w:rtl w:val="true"/>
        </w:rPr>
        <w:footnoteReference w:id="245"/>
      </w:r>
      <w:r>
        <w:rPr>
          <w:rFonts w:ascii="IRNazanin" w:hAnsi="IRNazanin" w:eastAsia="IRNazanin"/>
          <w:color w:val="111111"/>
          <w:sz w:val="28"/>
          <w:sz w:val="28"/>
          <w:szCs w:val="28"/>
          <w:rtl w:val="true"/>
          <w:lang w:bidi="fa-IR"/>
        </w:rPr>
        <w:t xml:space="preserve">و انسان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برخى از افراد، ولو اينكه با صداى بلند و نزد ديگران هم نگويند، امّا دلشان از خدا راضى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نمى تواند به مقام تسليم و رضا برسد، 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نبايد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ناشكرى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اهل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احوالات يكى از علماى علم اخلاق به نام مرحوم آيت الله ميرزا جواد آقا ملكى تبريزى رحمه الله كه استاد حضرت امام قدس سره هم به شمار مى رفت و در زمان تأسيس حوزۀ علميۀ قم، معلّم اخلاق حوزۀ علميه بوده، نقل مى كنند كه ايشان در روز عيد غدير، ميزبان مردمى بودند كه براى تبريك عيد، به ديدن ايشان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پسر ايشان كه از نظر علم و تقوا مراتب بالايى داشت و عصاى دست ايشان در زندگى هم بوده است، به صورت ناگهانى در حوض افتاده و خفه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اهل خانه متوجّه شدند كه جنازۀ پسر روى آب است، گريۀ آنها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ميرزا جواد آقا وقتى جنازۀ پسر را روى حوض آب ديدند، به زن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 باشيد و عيد مردم را عزا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جنازه را در يك اطاق بردند و آرام آرام به جلسه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چه خبر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امروز به ما عيدى داده است، امّا زن ها نمى 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حد را از ما نمى خواهند و بنا هم نيست كه بخواهند، امّا آنچه از ما مى خواهند و در پيش ميرزا جوادآقاها كفر است، ناشكرى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و ناشكرى را كفر ناميده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 لَأَزِيدَنَّكُمْ وَ لَئِنْ كَفَرْتُمْ إِنَّ عَذٰابِي لَشَدِيدٌ</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ناشكرى و كفران كرديد، بدانيد عذاب خداوند بسيار بزرگ و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الهى در دنيا اينست كه مقام رضا را از انسان مى گيرد و در نتيجه، خواه ناخواه </w:t>
      </w:r>
    </w:p>
    <w:p>
      <w:pPr>
        <w:pStyle w:val="BookText"/>
        <w:rPr/>
      </w:pPr>
      <w:r>
        <w:rPr>
          <w:rFonts w:ascii="IRNazanin" w:hAnsi="IRNazanin" w:eastAsia="IRNazanin"/>
          <w:color w:val="111111"/>
          <w:sz w:val="28"/>
          <w:sz w:val="28"/>
          <w:szCs w:val="28"/>
          <w:rtl w:val="true"/>
          <w:lang w:bidi="fa-IR"/>
        </w:rPr>
        <w:t>يك دنياى فوق العاده بحرانى براى فرد، ايجاد مى شود و زندگى او، با غم و غصّه و ناراحتى و ضعف عصب و بى حوصلگى توأم و همراه مى گردد؛ يعنى همين زندگى كه الان بسيارى از مردم، به آن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هم خداوند به او اعتنا ندارد و بلكه در زمرۀ كفّار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شَكَرْتُمْ لَأَزِيدَنَّكُمْ وَ لَئِنْ كَفَرْتُمْ إِنَّ عَذٰابِي 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روايات مى خوانيم كه اميرالمؤمنين عليه السلام به شخص مصيبت ديده، مى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جَرَى عَلَيْكَ الْقَدَرُ وَ أَنْتَ مَأْجُورٌ وَ إِنْ جَزِعْتَ جَرَى عَلَيْكَ الْقَدَرُ وَ أَنْتَ مَأْزُور</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وقتى قضا و قدر الهى اقتضاء مى كند كه بلا و مصيبتى براى انسان بيايد، بلا نازل مى شود؛ منتهى اگر كسى شكر كند و جزع و فزع نداشته باشد، در برابر آن، ثواب و پاداش مى برد، امّا اگر جزع و فزع و ناشكرى كند، بلا نازل مى شود و پاداشى هم نمى برد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در اين مقام ها، فقط ظاهر نيست، بلكه انسان بايد در دل از خداوند راضى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روى منبر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كسانى هستيم كه گاهى با حالتى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و اين طرز شكرگفتن ما، به اين معناست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دسترسى به تو ندارم و الاّ حسابت را مى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افراد چنين اند</w:t>
      </w:r>
      <w:r>
        <w:rPr>
          <w:rFonts w:eastAsia="IRNazanin" w:cs="IRNazanin"/>
          <w:color w:val="111111"/>
          <w:sz w:val="28"/>
          <w:szCs w:val="28"/>
          <w:rtl w:val="true"/>
          <w:lang w:bidi="fa-IR"/>
        </w:rPr>
        <w:t xml:space="preserve">. </w:t>
      </w:r>
      <w:bookmarkStart w:id="462" w:name="pg20343_246326"/>
    </w:p>
    <w:p>
      <w:pPr>
        <w:pStyle w:val="Heading5"/>
        <w:numPr>
          <w:ilvl w:val="4"/>
          <w:numId w:val="1"/>
        </w:numPr>
        <w:rPr/>
      </w:pPr>
      <w:bookmarkStart w:id="463" w:name="__RefHeading___Toc11817228_1280447820"/>
      <w:bookmarkStart w:id="464" w:name="_Toc157"/>
      <w:bookmarkEnd w:id="462"/>
      <w:bookmarkEnd w:id="463"/>
      <w:r>
        <w:rPr>
          <w:rtl w:val="true"/>
        </w:rPr>
        <w:t>پيامبر اكرم صلى الله عليه وآله وسلم اسوۀ صبر و شكر و رضا</w:t>
      </w:r>
      <w:bookmarkEnd w:id="464"/>
    </w:p>
    <w:p>
      <w:pPr>
        <w:pStyle w:val="BookText"/>
        <w:rPr/>
      </w:pPr>
      <w:r>
        <w:rPr>
          <w:rFonts w:ascii="IRNazanin" w:hAnsi="IRNazanin" w:eastAsia="IRNazanin"/>
          <w:color w:val="111111"/>
          <w:sz w:val="28"/>
          <w:sz w:val="28"/>
          <w:szCs w:val="28"/>
          <w:rtl w:val="true"/>
          <w:lang w:bidi="fa-IR"/>
        </w:rPr>
        <w:t>مدّت نبوّت پيغمبر اكرم صلى الله عليه وآله وسلم بيست و سه سال به طول انجاميد كه سيزده سال از آن را در مكّه و ده سال در مدينه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حضور حضرت در مدينه، دشمنان هشتاد و چهار جنگ براى ايشان جلو آوردند و لذا مسلمانان معمولاً در جبهه بودند؛ امّا صبر و شكيبايى پيامبر اكرم صلى الله عليه وآله وسلم و مقام رضا و تسليم ايشان باعث شد كه پيروزى نهايى، از آنِ ايشان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از نگاه قرآن كريم، ده سال حضور حضرت در مدينه با همۀ سختى ها و جنگ هايى كه پيش آمد، در برابر سيزده سال دوران رسالت حضرت در مكّه، بسيار سهل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 سر پيغمبر اكرم صلى الله عليه وآله وسلم منّت مى گذارد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 وَ وَضَعْنٰا عَنْكَ وِزْرَكَ‌، اَلَّذِي أَنْقَضَ ظَهْرَكَ‌</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شرح صدر به تو نداديم كه با آن توانستى مصيبت هاى كمرشكن مكّه را تحمّل كنى‌؟ در سيزده سال دوران رسالت حضرت در مكّه، ايشان سختى هاى فراوانى را متحمّل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 با برنامه ريزى، هر روز به طريقى، ياران ايشان و تازه مسلمانان را آزار و شكنجه مى كردند و در كنار آن، عدّه اى از </w:t>
      </w:r>
    </w:p>
    <w:p>
      <w:pPr>
        <w:pStyle w:val="BookText"/>
        <w:rPr/>
      </w:pPr>
      <w:r>
        <w:rPr>
          <w:rFonts w:ascii="IRNazanin" w:hAnsi="IRNazanin" w:eastAsia="IRNazanin"/>
          <w:color w:val="111111"/>
          <w:sz w:val="28"/>
          <w:sz w:val="28"/>
          <w:szCs w:val="28"/>
          <w:rtl w:val="true"/>
          <w:lang w:bidi="fa-IR"/>
        </w:rPr>
        <w:t>نوجوانان و جوانان را تحريك مى نمودند كه پيامبر اكرم صلى الله عليه وآله وسلم را سنگباران كنند؛ لذا هرگاه پيامبر از منزل خارج مى شدند، شروع به سنگباران ايشان مى كردند كه آن حضرت گاهى به خانه باز مى گشتند، گاهى به مسجدالحرام پناه مى بردند و گاهى در صحرا و بيابان متوارى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و حضرت خديجه عليها السلام در پى پيامبر به راه مى افتادند تا ايشان را بيابند و زخم هايشان را مداوا كنند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علاوه بر اين، سه سال از دوران رسالت در مكّه را، آن حضرت و ياران و خانواده هايشان، در شِعب ابى طالب محاصره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شعب ابى طالب به حدّى سخت و طاقت فرسا بود كه اميرالمؤمنين عليه السلام در نامه اى به معاويه، برخى از سختى هاى آن را به عنوان جنايت هاى مشركين قريش، متذكّر مى شوند</w:t>
      </w:r>
      <w:r>
        <w:rPr>
          <w:rFonts w:eastAsia="Amiri" w:cs="Amiri" w:ascii="Amiri" w:hAnsi="Amiri"/>
          <w:color w:val="111111"/>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تمام اموال حضرت خديجه عليها السلام در اين دوران براى كمك به حاضران در شعبِ ابى طالب، صرف مى گردد تا اينكه بالاخره با معجزۀ الهى، حصر شكسته مى شود</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پيامبر اكرم صلى الله عليه وآله وسلم در تمامى اين حالات، چه در جنگ ها و چه در مقابل جسارت هاى كفّار و مانند آن در مكّه، استقامت و صبر و شكيبايى ويژه اى نشان مى دادند و مى فرمودند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اهْدِقَوْمي فَاِنَّهُمْ لا يَعْلَمُونَ‌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خداوندا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مردم جاهلند و نمى فهمند، خدايا آنان را هدايت كن تا دل من شادمان شود؛ وقتى اين مردم هدايت شوند، دل من خشنود مى شود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از بيانات، نشانگر جايگاه و مقام رفيع پيامبر اكرم صلى الله عليه وآله وسلم در صبر و تسليم و رضا و شكرگزارى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 چنين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اين اندازه هم از افراد نخواسته اند؛ امّا مسلمان، حدّاقل بايد از ايشان سرمشق و الگو بگيرد</w:t>
      </w:r>
      <w:r>
        <w:rPr>
          <w:rStyle w:val="FootnoteAnchor"/>
          <w:rtl w:val="true"/>
        </w:rPr>
        <w:footnoteReference w:id="254"/>
      </w:r>
      <w:r>
        <w:rPr>
          <w:rFonts w:ascii="IRNazanin" w:hAnsi="IRNazanin" w:eastAsia="IRNazanin"/>
          <w:color w:val="111111"/>
          <w:sz w:val="28"/>
          <w:sz w:val="28"/>
          <w:szCs w:val="28"/>
          <w:rtl w:val="true"/>
          <w:lang w:bidi="fa-IR"/>
        </w:rPr>
        <w:t>و در حدّ وسع خود، صفات و فضائل صبر، رضا، تسليم و شكر را در وجود خويش و در زندگى فردى و اجتماعى، تقويت نمايد</w:t>
      </w:r>
      <w:r>
        <w:rPr>
          <w:rFonts w:eastAsia="IRNazanin" w:cs="IRNazanin"/>
          <w:color w:val="111111"/>
          <w:sz w:val="28"/>
          <w:szCs w:val="28"/>
          <w:rtl w:val="true"/>
          <w:lang w:bidi="fa-IR"/>
        </w:rPr>
        <w:t xml:space="preserve">. </w:t>
      </w:r>
      <w:bookmarkStart w:id="465" w:name="pg20343_246329"/>
    </w:p>
    <w:p>
      <w:pPr>
        <w:pStyle w:val="Heading3"/>
        <w:numPr>
          <w:ilvl w:val="2"/>
          <w:numId w:val="1"/>
        </w:numPr>
        <w:rPr/>
      </w:pPr>
      <w:bookmarkStart w:id="466" w:name="__RefHeading___Toc11817230_1280447820"/>
      <w:bookmarkStart w:id="467" w:name="_Toc158"/>
      <w:bookmarkEnd w:id="465"/>
      <w:bookmarkEnd w:id="466"/>
      <w:r>
        <w:rPr>
          <w:rtl w:val="true"/>
        </w:rPr>
        <w:t>فصل دوّم اقسام قضا و قدر</w:t>
      </w:r>
      <w:bookmarkEnd w:id="46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8" w:name="__RefHeading___Toc11817232_1280447820"/>
      <w:bookmarkStart w:id="469" w:name="_Toc159"/>
      <w:bookmarkEnd w:id="468"/>
      <w:r>
        <w:rPr>
          <w:rtl w:val="true"/>
        </w:rPr>
        <w:t>اشاره</w:t>
      </w:r>
      <w:bookmarkEnd w:id="46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20343_246331"/>
      <w:bookmarkStart w:id="471" w:name="pg20343_246331"/>
      <w:bookmarkEnd w:id="471"/>
    </w:p>
    <w:p>
      <w:pPr>
        <w:pStyle w:val="Heading4"/>
        <w:numPr>
          <w:ilvl w:val="3"/>
          <w:numId w:val="1"/>
        </w:numPr>
        <w:rPr/>
      </w:pPr>
      <w:bookmarkStart w:id="472" w:name="pg20343_246331"/>
      <w:bookmarkStart w:id="473" w:name="__RefHeading___Toc11817234_1280447820"/>
      <w:bookmarkStart w:id="474" w:name="_Toc160"/>
      <w:bookmarkEnd w:id="472"/>
      <w:bookmarkEnd w:id="473"/>
      <w:r>
        <w:rPr>
          <w:rtl w:val="true"/>
        </w:rPr>
        <w:t>درس گفتار شصت و يكم</w:t>
      </w:r>
      <w:r>
        <w:rPr>
          <w:rtl w:val="true"/>
        </w:rPr>
        <w:t xml:space="preserve">: </w:t>
      </w:r>
      <w:r>
        <w:rPr>
          <w:rtl w:val="true"/>
        </w:rPr>
        <w:t>انواع قضا و قدر</w:t>
      </w:r>
      <w:bookmarkEnd w:id="474"/>
    </w:p>
    <w:p>
      <w:pPr>
        <w:pStyle w:val="Heading5"/>
        <w:numPr>
          <w:ilvl w:val="4"/>
          <w:numId w:val="1"/>
        </w:numPr>
        <w:rPr/>
      </w:pPr>
      <w:bookmarkStart w:id="475" w:name="__RefHeading___Toc11817236_1280447820"/>
      <w:bookmarkStart w:id="476" w:name="_Toc161"/>
      <w:bookmarkEnd w:id="475"/>
      <w:r>
        <w:rPr>
          <w:rtl w:val="true"/>
        </w:rPr>
        <w:t>اشاره</w:t>
      </w:r>
      <w:bookmarkEnd w:id="476"/>
    </w:p>
    <w:p>
      <w:pPr>
        <w:pStyle w:val="BookText"/>
        <w:rPr/>
      </w:pPr>
      <w:r>
        <w:rPr>
          <w:rFonts w:ascii="IRNazanin" w:hAnsi="IRNazanin" w:eastAsia="IRNazanin"/>
          <w:color w:val="111111"/>
          <w:sz w:val="28"/>
          <w:sz w:val="28"/>
          <w:szCs w:val="28"/>
          <w:rtl w:val="true"/>
          <w:lang w:bidi="fa-IR"/>
        </w:rPr>
        <w:t xml:space="preserve">در فصل قبل بيان شد كه هرچه از جانب خداوند سبحان در جهان تقدير مى شود، يكسره خير و نيكى است، زيرا خداوند داراى حكمت و قدرت و علم و رحمت است و لذا نظام هستى را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به علم و حكمت خداوند و در مقابل به جهل خود توجّه داشته باشد، مى يابد كه هرچه در جهان هست، خير مطلق است، ولو اينكه آن را نفهمد؛ لذا بايد در كسب مقام تسليم و رضا كوشا باشد و حدّاقل، از ناشكرى ها بپرهيزد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قضا و قدرهايى كه در جهان وجود دارد، از جهات گوناگون تقسيم بندى مى شود؛ ما در ادامۀ اين بحث، آن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 و با استناد به آيات قرآن كريم، مطالبى را دربارۀ انواع قضا و قدر بيان مى كنيم</w:t>
      </w:r>
      <w:r>
        <w:rPr>
          <w:rFonts w:eastAsia="IRNazanin" w:cs="IRNazanin"/>
          <w:color w:val="111111"/>
          <w:sz w:val="28"/>
          <w:szCs w:val="28"/>
          <w:rtl w:val="true"/>
          <w:lang w:bidi="fa-IR"/>
        </w:rPr>
        <w:t xml:space="preserve">. </w:t>
      </w:r>
      <w:bookmarkStart w:id="477" w:name="pg20343_246332"/>
    </w:p>
    <w:p>
      <w:pPr>
        <w:pStyle w:val="Heading5"/>
        <w:numPr>
          <w:ilvl w:val="4"/>
          <w:numId w:val="1"/>
        </w:numPr>
        <w:rPr/>
      </w:pPr>
      <w:bookmarkStart w:id="478" w:name="__RefHeading___Toc11817238_1280447820"/>
      <w:bookmarkStart w:id="479" w:name="_Toc162"/>
      <w:bookmarkEnd w:id="477"/>
      <w:bookmarkEnd w:id="478"/>
      <w:r>
        <w:rPr>
          <w:rtl w:val="true"/>
        </w:rPr>
        <w:t>تقديرهاى الهى</w:t>
      </w:r>
      <w:bookmarkEnd w:id="479"/>
    </w:p>
    <w:p>
      <w:pPr>
        <w:pStyle w:val="BookText"/>
        <w:rPr/>
      </w:pPr>
      <w:r>
        <w:rPr>
          <w:rFonts w:ascii="Amiri" w:hAnsi="Amiri" w:eastAsia="Amiri" w:cs="Amiri"/>
          <w:color w:val="111111"/>
          <w:sz w:val="28"/>
          <w:sz w:val="28"/>
          <w:szCs w:val="28"/>
          <w:rtl w:val="true"/>
          <w:lang w:bidi="ar-SA"/>
        </w:rPr>
        <w:t xml:space="preserve">قضا و قدر از لحاظ قطعيّت و امكان وقوع، به دو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 حتمى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 و قدر تعليقى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قضا و قدر 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چيزى را خداوند متعال براى نظام هستى و از جمله انسان، قطعاً مقدّر كند و آن امر به دليل مصالح و حكمت هاى ويژه، بدون دخالت و تأثير انسان يا ساير علل، واقع شود، گرچه ظاهر آن، بلا و مصيبت و سختى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قضا و قدرها، بخش كوچكى از تقديرهاست و شايد بتوان گفت درصد كمى از قضا و قدرها چنين هستند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قضا و قدر غيرحتمى يا تعليقى آن است كه خداوند چيزى را مقدّر كند، ولى اراده و خواست انسان را نيز در سلسلۀ علّت هاى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قضا و قدر تعليقى، آن است كه سرنوشت انسان به اراده و اختيار انسان مرتبط مى شود و او مى تواند با ارادۀ خود، سعادتمند يا شقاوتمند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تقديرهاى انسان، از اين نوع است و شايد بتوان گفت اكثر تقديرها اين گونه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معناى اين جمله اينست كه اكثر خوبى ها و بدى ها، سعادت ها و شقاوت ها، دست خود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با گفتار و كردار و رفتار خود، در دنيا و آخرت، خويشتن را سعادتمند كند؛ چنان كه مى تواند با اراده و اعمال خويش، خود را در دنيا و آخرت شقاوتمند كند؛ تقدير كلّى الهى براى انسان،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سيستم و نظام آفرينش بر اين مبناست كه معمولاً تقدير انسان ها، مربوط به اعمال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عالم، در ازل تقديرى عمومى براى بشريّت رقم زده است كه اگر فردى، خوش طينت و پاك نيّت و نيك رفتار باشد، مثلاً به ظواهر شرع تقيّد داشته و نوع دوست و خيرخواه ديگران باشد و براى ساختن دنيا و آخرت خود و ديگر انسان ها، تلاش و كوشش كند، در دنيا و آخرت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حيات 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 و سعادتمند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علاوه بر اين تقدير، پروردگار عالم در ازل، تقدير ديگرى را بنا نهاده كه اگر كسى بدكار و فاسق و فاجر باشد و مثلاً حقّ‌النّاس را مراعات نكند و خودخواه و خودرأى و ستمكار باشد و در راه قرآن و عترت قدم بر ندارد، دنيا و آخرت او نابود مى شود و شقاوتمند خواهد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تقدير الهى كه اراده و اختيار انسان در آن مشروط شده است، قضا و قدر غيرحتمى يا تعليقى گفته مى شود</w:t>
      </w:r>
      <w:r>
        <w:rPr>
          <w:rFonts w:eastAsia="IRNazanin" w:cs="IRNazanin"/>
          <w:color w:val="111111"/>
          <w:sz w:val="28"/>
          <w:szCs w:val="28"/>
          <w:rtl w:val="true"/>
          <w:lang w:bidi="fa-IR"/>
        </w:rPr>
        <w:t xml:space="preserve">. </w:t>
      </w:r>
      <w:bookmarkStart w:id="480" w:name="pg20343_246334"/>
    </w:p>
    <w:p>
      <w:pPr>
        <w:pStyle w:val="Heading5"/>
        <w:numPr>
          <w:ilvl w:val="4"/>
          <w:numId w:val="1"/>
        </w:numPr>
        <w:rPr/>
      </w:pPr>
      <w:bookmarkStart w:id="481" w:name="__RefHeading___Toc11817240_1280447820"/>
      <w:bookmarkStart w:id="482" w:name="_Toc163"/>
      <w:bookmarkEnd w:id="480"/>
      <w:bookmarkEnd w:id="481"/>
      <w:r>
        <w:rPr>
          <w:rtl w:val="true"/>
        </w:rPr>
        <w:t>آثار قضا و قدر حتمى</w:t>
      </w:r>
      <w:bookmarkEnd w:id="482"/>
    </w:p>
    <w:p>
      <w:pPr>
        <w:pStyle w:val="BookText"/>
        <w:rPr/>
      </w:pPr>
      <w:r>
        <w:rPr>
          <w:rFonts w:ascii="IRNazanin" w:hAnsi="IRNazanin" w:eastAsia="IRNazanin"/>
          <w:color w:val="111111"/>
          <w:sz w:val="28"/>
          <w:sz w:val="28"/>
          <w:szCs w:val="28"/>
          <w:rtl w:val="true"/>
          <w:lang w:bidi="fa-IR"/>
        </w:rPr>
        <w:t>چنان كه حكما و اهل معرفت نيز اعتراف دارند، قضا و قدرها معمولاً تعليقى و غيرحتمى است و بخش كمى از تقديرها،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 و قدرهاى حتمى كه خود انسان يا اجتماع يا ديگران در آنها دخيل نباشند، حكمت هاى ويژه اى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قضا و قدر حتمى براى كسى روشن نيست و به علم و حكمت الهى مربوط مى شود، ولى اين نكتۀ كلّى وجود دارد كه اگر مثلاً بلايى براى كسى تقدير شود، همان بلا نيز چون از جانب خداوند حكيم است، براى او در دنيا و آخرت، خير خواهد بود؛ چنان كه در روايات مى خوانيم در روز رستاخيز، افراد مبتلا به بلاها و مصائب دنيوى، آرزو مى كنند اى كاش در دنيا بدنشان ذرّه ذرّه شده بود تا در آن وقت، پاداش بيشترى مى بردند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الْبَلَايَا فِي الدُّنْيَا دَرَجَاتٍ وَ فِي الْآخِرَةِ مَا لَا تُنَالُ بِالْأَعْمَالِ حَتَّى إِنَّ الرَّجُلَ لَيَتَمَنَّى أَنَ جَسَدَهُ فِي الدُّنْيَا كَانَ يُقْرَضُ بِالْمَقَارِيضِ مِمَّا يَرَى مِنْ حُسْنِ ثَوَابِ اللَّهِ لِأَهْلِ الْبَلَاء مِنَ الْمُوَحِّدِينَ‌</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گرفتار در بلا و سختى، وقتى حقيقت لطف پنهان و خفىّ پروردگار در مصائب دنيوى را مشاهده مى كند، از آنكه به بلايى مبتلا شده و اينك پاداش و جزاى آن را مى بيند، بسيار مسرور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دربارۀ آثار و نتايج قضا و قدرهاى حتمى، روايات گوناگونى وجود دارد و بعضاً براى تقديرهاى ناگوارى مانند بيمارى يا فقر يا مرگ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ويژه و نتايج خاصّى بيان گرديده و ثواب فراوانى نيز بر آنها مترتّب شده است؛</w:t>
      </w:r>
      <w:r>
        <w:rPr>
          <w:rStyle w:val="FootnoteAnchor"/>
          <w:rtl w:val="true"/>
        </w:rPr>
        <w:footnoteReference w:id="257"/>
      </w:r>
      <w:r>
        <w:rPr>
          <w:rFonts w:ascii="IRNazanin" w:hAnsi="IRNazanin" w:eastAsia="IRNazanin"/>
          <w:color w:val="111111"/>
          <w:sz w:val="28"/>
          <w:sz w:val="28"/>
          <w:szCs w:val="28"/>
          <w:rtl w:val="true"/>
          <w:lang w:bidi="fa-IR"/>
        </w:rPr>
        <w:t>ولى مهم تر از اينها، آن است كه در روز قيامت، وقتى پرده ها كنار مى رود و در حقيقت چشم ها تيزبين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بسيارى از حقايق و حكمت هاى الهى نيز براى انسان ها عيان مى گردد و خداوند سبحان به خاطر سختى هاى دنيا، از مؤمن عذرخواهى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لَيَعْتَذِرُ إِلَى عَبْدِهِ الْمُؤْمِنِ الْمُحْوِجِ فِي الدُّنْيَا كَمَا يَعْتَذِرُ الْأَخُ إِلَى أَخِيهِ‌</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در نزد اهل دل و اهل معرفت، چنين معامله اى بسيار ارزشمند و حائز اهميّت است</w:t>
      </w:r>
      <w:r>
        <w:rPr>
          <w:rFonts w:eastAsia="IRNazanin" w:cs="IRNazanin"/>
          <w:color w:val="111111"/>
          <w:sz w:val="28"/>
          <w:szCs w:val="28"/>
          <w:rtl w:val="true"/>
          <w:lang w:bidi="fa-IR"/>
        </w:rPr>
        <w:t xml:space="preserve">. </w:t>
      </w:r>
      <w:bookmarkStart w:id="483" w:name="pg20343_246336"/>
    </w:p>
    <w:p>
      <w:pPr>
        <w:pStyle w:val="Heading5"/>
        <w:numPr>
          <w:ilvl w:val="4"/>
          <w:numId w:val="1"/>
        </w:numPr>
        <w:rPr/>
      </w:pPr>
      <w:bookmarkStart w:id="484" w:name="__RefHeading___Toc11817242_1280447820"/>
      <w:bookmarkStart w:id="485" w:name="_Toc164"/>
      <w:bookmarkEnd w:id="483"/>
      <w:bookmarkEnd w:id="484"/>
      <w:r>
        <w:rPr>
          <w:rtl w:val="true"/>
        </w:rPr>
        <w:t>سرنوشت انسان به دست خود انسان</w:t>
      </w:r>
      <w:bookmarkEnd w:id="485"/>
    </w:p>
    <w:p>
      <w:pPr>
        <w:pStyle w:val="BookText"/>
        <w:rPr/>
      </w:pPr>
      <w:r>
        <w:rPr>
          <w:rFonts w:ascii="IRNazanin" w:hAnsi="IRNazanin" w:eastAsia="IRNazanin"/>
          <w:color w:val="111111"/>
          <w:sz w:val="28"/>
          <w:sz w:val="28"/>
          <w:szCs w:val="28"/>
          <w:rtl w:val="true"/>
          <w:lang w:bidi="fa-IR"/>
        </w:rPr>
        <w:t>چنان كه در مباحث جبر و تفويض نيز بيان شد، سرنوشت آدمى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 در دنيا و آخرت، انسان با رفتار و عملكرد خود، سرنوشت خويش را تعيين مى كند و با استفاده از اختيار، مى تواند بهترين سرنوشت ها يا بدترين عواقب را براى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شريف تأكيد فرموده كه آنچه از بهشت و جهنّم نيز نصيب انسان مى شود، همان عملكردهاى او در دنياست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ناميم؛ مثلاً دربارۀ عذاب هاى جهنّميان در پاسخ به فريادها و التماس هاى كمك خواهانۀ آنها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يا خطاب به بهشتيان كه در نعمت هاى الهى غرق هستند،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فِي اَلْأَيّٰامِ اَلْخٰالِيَةِ‌</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گاهى هم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كُنْتُمْ تَعْمَلُونَ‌</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آيات و مضامين مشابه آن، در قرآن كريم تكرار شده است و همگى گوياى اين مطلبند كه آنچه از نقمت يا نعمت در آخرت نصيب انسان مى شود، همان است كه خود تهيه كرده است</w:t>
      </w:r>
      <w:r>
        <w:rPr>
          <w:rFonts w:eastAsia="IRNazanin" w:cs="IRNazanin"/>
          <w:color w:val="111111"/>
          <w:sz w:val="28"/>
          <w:szCs w:val="28"/>
          <w:rtl w:val="true"/>
          <w:lang w:bidi="fa-IR"/>
        </w:rPr>
        <w:t>.</w:t>
      </w:r>
      <w:r>
        <w:rPr>
          <w:rStyle w:val="FootnoteAnchor"/>
          <w:rtl w:val="true"/>
        </w:rPr>
        <w:footnoteReference w:id="263"/>
      </w:r>
      <w:bookmarkStart w:id="486" w:name="pg20343_246337"/>
    </w:p>
    <w:p>
      <w:pPr>
        <w:pStyle w:val="BookText"/>
        <w:rPr/>
      </w:pPr>
      <w:bookmarkEnd w:id="486"/>
      <w:r>
        <w:rPr>
          <w:rFonts w:ascii="IRNazanin" w:hAnsi="IRNazanin" w:eastAsia="IRNazanin"/>
          <w:color w:val="111111"/>
          <w:sz w:val="28"/>
          <w:sz w:val="28"/>
          <w:szCs w:val="28"/>
          <w:rtl w:val="true"/>
          <w:lang w:bidi="fa-IR"/>
        </w:rPr>
        <w:t>تقدير الهى از ازل بر اين قرار گرفته كه انسان با انتخاب ها و عملكردش، زندگى خوب يا بدى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مى تواند با اختيار و اراده و انتخاب خود، به نيكوكارى بپردازد و سرنوشت سعادتمندانه اى پيدا كند يا مى تواند به تبهكارى مشغول باشد و با سرنوشت شومى دست به گريبان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هر دو مسير، براى انسان تقدير شده است، امّا اينكه كدام مسير انتخاب شود و در نتيجۀ آن، انسان چه سرنوشتى بيابد، در گرو اختيار و انتخاب اوست</w:t>
      </w:r>
      <w:r>
        <w:rPr>
          <w:rFonts w:eastAsia="IRNazanin" w:cs="IRNazanin"/>
          <w:color w:val="111111"/>
          <w:sz w:val="28"/>
          <w:szCs w:val="28"/>
          <w:rtl w:val="true"/>
          <w:lang w:bidi="fa-IR"/>
        </w:rPr>
        <w:t>.</w:t>
      </w:r>
    </w:p>
    <w:p>
      <w:pPr>
        <w:pStyle w:val="Heading5"/>
        <w:numPr>
          <w:ilvl w:val="4"/>
          <w:numId w:val="1"/>
        </w:numPr>
        <w:rPr/>
      </w:pPr>
      <w:bookmarkStart w:id="487" w:name="__RefHeading___Toc11817244_1280447820"/>
      <w:bookmarkStart w:id="488" w:name="_Toc165"/>
      <w:bookmarkEnd w:id="487"/>
      <w:r>
        <w:rPr>
          <w:rtl w:val="true"/>
        </w:rPr>
        <w:t>قضا و قدر تعليقى در قرآن كريم</w:t>
      </w:r>
      <w:bookmarkEnd w:id="488"/>
    </w:p>
    <w:p>
      <w:pPr>
        <w:pStyle w:val="Heading6"/>
        <w:numPr>
          <w:ilvl w:val="5"/>
          <w:numId w:val="1"/>
        </w:numPr>
        <w:rPr/>
      </w:pPr>
      <w:bookmarkStart w:id="489" w:name="__RefHeading___Toc11817246_1280447820"/>
      <w:bookmarkStart w:id="490" w:name="_Toc166"/>
      <w:bookmarkEnd w:id="489"/>
      <w:r>
        <w:rPr>
          <w:rtl w:val="true"/>
        </w:rPr>
        <w:t>الف</w:t>
      </w:r>
      <w:r>
        <w:rPr>
          <w:rtl w:val="true"/>
        </w:rPr>
        <w:t xml:space="preserve">) </w:t>
      </w:r>
      <w:r>
        <w:rPr>
          <w:rtl w:val="true"/>
        </w:rPr>
        <w:t>قضا و قدر فردى</w:t>
      </w:r>
      <w:bookmarkEnd w:id="490"/>
    </w:p>
    <w:p>
      <w:pPr>
        <w:pStyle w:val="BookText"/>
        <w:rPr/>
      </w:pPr>
      <w:r>
        <w:rPr>
          <w:rFonts w:ascii="IRNazanin" w:hAnsi="IRNazanin" w:eastAsia="IRNazanin"/>
          <w:color w:val="111111"/>
          <w:sz w:val="28"/>
          <w:sz w:val="28"/>
          <w:szCs w:val="28"/>
          <w:rtl w:val="true"/>
          <w:lang w:bidi="fa-IR"/>
        </w:rPr>
        <w:t>قرآن كريم بر مسئلۀ قضا و قدر تعليقى تأكيد و پافشارى فراوانى كرده است و صدها آيه دربارۀ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فرمايد اگر كسى متّقى و نيكوكار شود، خداوند هم در دنيا و آخرت به او كمك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w:t>
      </w:r>
      <w:r>
        <w:rPr>
          <w:rFonts w:eastAsia="Amiri" w:cs="Amiri" w:ascii="Amiri" w:hAnsi="Amiri"/>
          <w:color w:val="111111"/>
          <w:sz w:val="28"/>
          <w:szCs w:val="28"/>
          <w:rtl w:val="true"/>
          <w:lang w:bidi="ar-SA"/>
        </w:rPr>
        <w:t>)</w:t>
      </w:r>
      <w:r>
        <w:rPr>
          <w:rStyle w:val="FootnoteAnchor"/>
          <w:rtl w:val="true"/>
        </w:rPr>
        <w:footnoteReference w:id="264"/>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هركه تقوا را رعايت كند و در آن، جدّى و كوشا باشد؛ يعنى علاوه بر اينكه از لحاظ عقيده و شعار و زبان، اهل ايمان و تقواست، از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تابع قرآن و عترت باشد؛ آنگاه دنياى او آباد مى شود و از راهى كه گمان ندارد، گره هاى زندگى او باز مى شود و از طريقى كه گمان نمى برد، مشكلاتش، اعمّ از مادّى يا معنوى، حل مى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اگر كسى به راستى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پناه و اميد او فقط خداوند باشد، زندگى خوب و بانشاطى پيشِ رو خواهد داشت و پروردگار عالم در بن بست ها، حتماً به فرياد او خواهد 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راه رهايى از غمّ و غصّه و اضطراب خاطر در زندگى، ذكر و ياد خداست؛ زيرا از ازل چنين مقدّر شده كه با ياد خدا، قلب ها اطمينان و امنيّت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كسب عنايات و امدادهاى الهى، بسته به تقوا و عملكرد خود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كسى را به سمت و سوى بدبختى ها نمى راند، بلكه اين انسان ها هستند كه با اعمال خود، راه شقاوت و بدبختى در دنيا و آخرت را بر مى گزينند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فاسق و ظالم و افرادى كه به جاى رابطه با خدا و ياد او، رابطه با شيطان و </w:t>
      </w:r>
    </w:p>
    <w:p>
      <w:pPr>
        <w:pStyle w:val="BookText"/>
        <w:rPr/>
      </w:pPr>
      <w:r>
        <w:rPr>
          <w:rFonts w:ascii="IRNazanin" w:hAnsi="IRNazanin" w:eastAsia="IRNazanin"/>
          <w:color w:val="111111"/>
          <w:sz w:val="28"/>
          <w:sz w:val="28"/>
          <w:szCs w:val="28"/>
          <w:rtl w:val="true"/>
          <w:lang w:bidi="fa-IR"/>
        </w:rPr>
        <w:t>هوى و هوس دارند، زندگى سخت و پرآسيب و همراه با غم و غصّه و ناراحتى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ذِكْرِي فَإِنَّ لَهُ مَعِيشَةً ضَنْكاً وَ نَحْشُرُهُ يَوْمَ اَلْقِيٰامَةِ أَعْمىٰ‌</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كسى كه از قرآن و اهل بيت عليهم السلام متابعت نداشته باشد و از ايشان اعراض كند، زندگىِ ناخوشى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شدّت سختى است</w:t>
      </w:r>
      <w:r>
        <w:rPr>
          <w:rStyle w:val="FootnoteAnchor"/>
          <w:rtl w:val="true"/>
        </w:rPr>
        <w:footnoteReference w:id="268"/>
      </w:r>
      <w:r>
        <w:rPr>
          <w:rFonts w:ascii="IRNazanin" w:hAnsi="IRNazanin" w:eastAsia="IRNazanin"/>
          <w:color w:val="111111"/>
          <w:sz w:val="28"/>
          <w:sz w:val="28"/>
          <w:szCs w:val="28"/>
          <w:rtl w:val="true"/>
          <w:lang w:bidi="fa-IR"/>
        </w:rPr>
        <w:t xml:space="preserve">و از اينرو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معيشت 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زندگى سخت و پرآسيب و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چه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اين آيۀ شريف، مصاديق مختلفى براى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w:t>
      </w:r>
      <w:r>
        <w:rPr>
          <w:rStyle w:val="FootnoteAnchor"/>
          <w:rtl w:val="true"/>
        </w:rPr>
        <w:footnoteReference w:id="269"/>
      </w:r>
      <w:r>
        <w:rPr>
          <w:rFonts w:ascii="IRNazanin" w:hAnsi="IRNazanin" w:eastAsia="IRNazanin"/>
          <w:color w:val="111111"/>
          <w:sz w:val="28"/>
          <w:sz w:val="28"/>
          <w:szCs w:val="28"/>
          <w:rtl w:val="true"/>
          <w:lang w:bidi="fa-IR"/>
        </w:rPr>
        <w:t xml:space="preserve">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 كه قرآن كريم، خود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لِذِكْرِي</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در اين صورت، منظور از اعراض از ذكر، تسامح و تساهل در نماز است كه قرآن كريم در اين باره، با شدّت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در نماز، تسامح و تساهل داشته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w:t>
      </w:r>
      <w:r>
        <w:rPr>
          <w:rFonts w:eastAsia="Amiri" w:cs="Amiri" w:ascii="Amiri" w:hAnsi="Amiri"/>
          <w:color w:val="111111"/>
          <w:sz w:val="28"/>
          <w:szCs w:val="28"/>
          <w:rtl w:val="true"/>
          <w:lang w:bidi="ar-SA"/>
        </w:rPr>
        <w:t>)</w:t>
      </w:r>
      <w:r>
        <w:rPr>
          <w:rStyle w:val="FootnoteAnchor"/>
          <w:rtl w:val="true"/>
        </w:rPr>
        <w:footnoteReference w:id="271"/>
      </w:r>
      <w:bookmarkStart w:id="491" w:name="pg20343_246340"/>
    </w:p>
    <w:p>
      <w:pPr>
        <w:pStyle w:val="BookText"/>
        <w:rPr/>
      </w:pPr>
      <w:bookmarkEnd w:id="491"/>
      <w:r>
        <w:rPr>
          <w:rFonts w:ascii="IRNazanin" w:hAnsi="IRNazanin" w:eastAsia="IRNazanin"/>
          <w:color w:val="111111"/>
          <w:sz w:val="28"/>
          <w:sz w:val="28"/>
          <w:szCs w:val="28"/>
          <w:rtl w:val="true"/>
          <w:lang w:bidi="fa-IR"/>
        </w:rPr>
        <w:t>اعراض گرِ از دين، علاوه بر زندگى پرمشقّت دنيوى، در قيامت هم كور وارد صف محشر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نَحْشُرُهُ يَوْمَ اَلْقِيٰامَةِ أَعْمىٰ‌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وى تصوّر مى كند كه كورى او، تقصير خداست؛ لذا مانند دنيا، شروع به گله از خداوند مى كند كه خدايا چرا كورم‌؟ من كه در دنيا چشم داشتم‌؟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خطاب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 وَ كَذٰلِكَ اَلْيَوْمَ تُنْسىٰ‌</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قرآن مى فرمايد علّت گرفتارشدن افراد به اين سرنوشت، آن است كه در دنيا، در راه مستقيم و در راه قرآن و عترت، كور بودند؛ بنابراين تجسّم عمل آنها اين مى شود كه در قيامت هم كور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گره ها در زندگى دنيايى و كورى در قيامت، قضا و قدر انسان ناباب و بدكردار است و رفع گرفتارى ها و سختى ها در دنيا و آخرت هم، قضا و قدر انسان هاى خوب و نيكوكار است</w:t>
      </w:r>
      <w:r>
        <w:rPr>
          <w:rFonts w:eastAsia="IRNazanin" w:cs="IRNazanin"/>
          <w:color w:val="111111"/>
          <w:sz w:val="28"/>
          <w:szCs w:val="28"/>
          <w:rtl w:val="true"/>
          <w:lang w:bidi="fa-IR"/>
        </w:rPr>
        <w:t>.</w:t>
      </w:r>
    </w:p>
    <w:p>
      <w:pPr>
        <w:pStyle w:val="Heading6"/>
        <w:numPr>
          <w:ilvl w:val="5"/>
          <w:numId w:val="1"/>
        </w:numPr>
        <w:rPr/>
      </w:pPr>
      <w:bookmarkStart w:id="492" w:name="__RefHeading___Toc11817248_1280447820"/>
      <w:bookmarkStart w:id="493" w:name="_Toc167"/>
      <w:bookmarkEnd w:id="492"/>
      <w:r>
        <w:rPr>
          <w:rtl w:val="true"/>
        </w:rPr>
        <w:t>ب</w:t>
      </w:r>
      <w:r>
        <w:rPr>
          <w:rtl w:val="true"/>
        </w:rPr>
        <w:t xml:space="preserve">) </w:t>
      </w:r>
      <w:r>
        <w:rPr>
          <w:rtl w:val="true"/>
        </w:rPr>
        <w:t>قضا و قدر اجتماعى</w:t>
      </w:r>
      <w:bookmarkEnd w:id="493"/>
    </w:p>
    <w:p>
      <w:pPr>
        <w:pStyle w:val="BookText"/>
        <w:rPr/>
      </w:pPr>
      <w:r>
        <w:rPr>
          <w:rFonts w:ascii="IRNazanin" w:hAnsi="IRNazanin" w:eastAsia="IRNazanin"/>
          <w:color w:val="111111"/>
          <w:sz w:val="28"/>
          <w:sz w:val="28"/>
          <w:szCs w:val="28"/>
          <w:rtl w:val="true"/>
          <w:lang w:bidi="fa-IR"/>
        </w:rPr>
        <w:t>نظير آياتى كه مطرح شد، در قرآن كريم فراوان است كه سرنوشت انسان را به دست خود انسان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آيات فقط مربوط به سرنوشت فردى نيست، بلكه در رابطه با اجتماع و سرنوشت جامعه نيز اين قانون حكم فرماست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 فرمايد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ضَرَبَ اَللّٰهُ مَثَلاً قَرْيَةً كٰانَتْ آمِنَةً مُطْمَئِنَّةً يَأْتِيهٰا رِزْقُهٰا رَغَداً </w:t>
      </w:r>
    </w:p>
    <w:p>
      <w:pPr>
        <w:pStyle w:val="BookText"/>
        <w:rPr/>
      </w:pPr>
      <w:r>
        <w:rPr>
          <w:rFonts w:ascii="Amiri" w:hAnsi="Amiri" w:eastAsia="Amiri" w:cs="Amiri"/>
          <w:color w:val="111111"/>
          <w:sz w:val="28"/>
          <w:sz w:val="28"/>
          <w:szCs w:val="28"/>
          <w:rtl w:val="true"/>
          <w:lang w:bidi="ar-SA"/>
        </w:rPr>
        <w:t>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اين آيه مربوط به جامعه است و مى گويد خداوند جامعه اى را مثل زده است كه در رفاه و آسايش و امنيّت ظاهر و امنيّت دل بود، امّا اهل آن جامعه، عوض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معناى ناسپاسى در مقام عمل است؛ يعنى آنان آلوده به گناه شدند و معصيت در اجتماعشان فراوان شد؛ تا اينكه در اثر گناهان فردى و اجتماعى، گرانى ها و كمبودها و بالاخره اقتصاد مريض و اقتصاد ناسالم، اين جمعيّت را فرا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w:t>
      </w:r>
      <w:r>
        <w:rPr>
          <w:rStyle w:val="FootnoteAnchor"/>
          <w:rtl w:val="true"/>
        </w:rPr>
        <w:footnoteReference w:id="275"/>
      </w:r>
      <w:r>
        <w:rPr>
          <w:rFonts w:ascii="IRNazanin" w:hAnsi="IRNazanin" w:eastAsia="IRNazanin"/>
          <w:color w:val="111111"/>
          <w:sz w:val="28"/>
          <w:sz w:val="28"/>
          <w:szCs w:val="28"/>
          <w:rtl w:val="true"/>
          <w:lang w:bidi="fa-IR"/>
        </w:rPr>
        <w:t>كه به طور مكرّر در قرآن آمده است، به اين معناست كه همان گونه كه قضا و قدر آدمى دست خود اوست، قضا و قدر جامعه هم دست عموم جامعه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اى كه از فساد ادارى مانند رشوه ها و بدكارى ها و بيكارى ها و ظلم ها يا از فساد اقتصادى مانند دزدى ها و اختلاس ها و حيف وميل ها در بيت المال و اختلاف طبقاتى يا از فساد اخلاقى مانند بى عفّتى ها و بى حجابى ها سرشار باشد، حتماً بدبختى و مشكلات، گريبان آن جامعه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اى كه به جاى نوع دوستى و به فكر يكديگر بودن، انسان ها به دنبال تجمّل گرايى و ريخت وپاش </w:t>
      </w:r>
    </w:p>
    <w:p>
      <w:pPr>
        <w:pStyle w:val="BookText"/>
        <w:rPr/>
      </w:pPr>
      <w:r>
        <w:rPr>
          <w:rFonts w:ascii="Amiri" w:hAnsi="Amiri" w:eastAsia="Amiri" w:cs="Amiri"/>
          <w:color w:val="111111"/>
          <w:sz w:val="28"/>
          <w:sz w:val="28"/>
          <w:szCs w:val="28"/>
          <w:rtl w:val="true"/>
          <w:lang w:bidi="ar-SA"/>
        </w:rPr>
        <w:t xml:space="preserve">هستند و به تعبير قرآن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مى باشند، مسلّماً بلاهاى مختلف و با شكل هاى گوناگون ايجاد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با مشاهدۀ مصائب و مشكلات گوناگون در جامعه، بدبختى هاى اجتماعى را به خداوند سبحان نسبت مى دهند و عدالت خداوند و نظام آفرينش را زير سؤال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غالب اين بلاها، به دست گناه آلود خودِ افراد در اجتماع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فساد اخلاقى ترويج شود يا فساد اقتصادى و اجتماعى و سياسى فراگير گردد، نتيجۀ آن هم مشكلات و بدبختى هاى اجتماعى براى عموم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افراد جامعه نسبت به يكديگر مسئول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وقتى افراد نسبت به وظايف اجتماعى خود، بى تفاوت شوند، آتش سختى ها و عذاب همۀ شهر را در بر مى گيرد و با فراگيرشدن آتش، همۀ اهل آن شهر، اعمّ از مقصّر و غيرمقصّر، مى سوزند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از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يكى از مهم ترين نعمت هاى الهى نام مى برد و مى فرمايد راه رسيدن به اين نعمت بزرگ، داشتن ايمان همراه با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اگر مى خواهيد امنيّت، اعمّ از امنيّت ظاهرى يا امنيّت باطنى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داشته باشيد، بايد علاوه بر اينكه از لحاظ زبانى و شعارى شيعه هستيد، از لحاظ عمل و متابعت از قرآن و اهل بيت عليهم السلام نيز شيعه باشيد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 اَلَّذِينَ آمَنُوا وَ لَمْ يَلْبِسُوا إِيمٰانَهُمْ بِظُلْمٍ أُولٰئِكَ لَهُمُ اَلْأَمْنُ وَ هُمْ مُهْتَدُونَ‌</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قرآن كريم ابتدا سؤال مى كند چه كسى قابليّت و لياقت امنيّت دل را دارد؟ يعنى چه كسى مى تواند يك زندگى منهاى غم و غصّه و دلهره و اضطراب خاطر و نگرانى و يك زندگى شاد و آرام و اميدوارانه داشته باشد؟ سپس پاسخ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شايستگى چنين امنيّتى را دارد كه اوّلاً از لحاظ عقيده و عمل، اهل ايمان باشد و ثانياً به خداوند و رسولان الهى و دين و انسان ها، ظلم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خدا و پيامبران و قرآن و عترت عليهم السلام اين است كه از آنها متابعت نكند و ظلم به انسان ها، همان غيبت ها و تهمت ها و تخريب ها و پايمال كردن حقوق آبرويى و مالى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پاسخ، قرآن كريم مجدّداً تكرار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لَهُمُ اَلْأَمْنُ وَ هُمْ مُهْتَدُونَ‌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فرمايد اگر امنيّت به تمام معنا را مى خواهيد، اگر شادى در زندگى و اقتصاد سالم و رفاه عمومى مى خواهيد، راه آن همان است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دورى از مطلق ظلم؛ آنگاه حتماً امنيّت براى عموم افراد جامعه ظاهر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آيۀ ديگرى با چند تأكيد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 لاٰ هُمْ يَحْزَنُونَ‌</w:t>
      </w:r>
      <w:r>
        <w:rPr>
          <w:rFonts w:eastAsia="Amiri" w:cs="Amiri" w:ascii="Amiri" w:hAnsi="Amiri"/>
          <w:color w:val="111111"/>
          <w:sz w:val="28"/>
          <w:szCs w:val="28"/>
          <w:rtl w:val="true"/>
          <w:lang w:bidi="ar-SA"/>
        </w:rPr>
        <w:t>)</w:t>
      </w:r>
      <w:r>
        <w:rPr>
          <w:rStyle w:val="FootnoteAnchor"/>
          <w:rtl w:val="true"/>
        </w:rPr>
        <w:footnoteReference w:id="27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اين آيۀ شريف، مى فرمايد اولياى خدا، يعنى شيعه، غم و غصّه و ناراحتى </w:t>
      </w:r>
    </w:p>
    <w:p>
      <w:pPr>
        <w:pStyle w:val="BookText"/>
        <w:rPr/>
      </w:pPr>
      <w:r>
        <w:rPr>
          <w:rFonts w:ascii="IRNazanin" w:hAnsi="IRNazanin" w:eastAsia="IRNazanin"/>
          <w:color w:val="111111"/>
          <w:sz w:val="28"/>
          <w:sz w:val="28"/>
          <w:szCs w:val="28"/>
          <w:rtl w:val="true"/>
          <w:lang w:bidi="fa-IR"/>
        </w:rPr>
        <w:t>ندارند؛ بنابر اين اگر كسى مى خواهد ترس و دلهره و حزن و ناراحتى نداشته باشد، بايد در گروه اولياى الهى قرار گيرد و اگر جامعه مى خواهد روى سعادت و امنيّت و دورى از ترس و اضطراب را ببيند، بايد دين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سرنوشت اجتماع و افراد آن است كه به آن قضا و قدر تعليقى مى 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در اجتماع، اشكال مختلف ظلم وجود داشته باشد، مسلّما سرنوشت خوبى در انتظار آن جامعه و افراد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به مردم، به مثابۀ جنگ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قدسى آمده است كه اگر كسى به يكى از اولياء خداوند ظلم يا اهانت كند، به جنگ خدا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لِي وَلِيّاً فَقَدْ بَارَزَنِي بِالْمُحَارَبَةِ‌</w:t>
      </w:r>
      <w:r>
        <w:rPr>
          <w:rFonts w:eastAsia="Amiri" w:cs="Amiri" w:ascii="Amiri" w:hAnsi="Amiri"/>
          <w:color w:val="111111"/>
          <w:sz w:val="28"/>
          <w:szCs w:val="28"/>
          <w:rtl w:val="true"/>
          <w:lang w:bidi="ar-SA"/>
        </w:rPr>
        <w:t>»</w:t>
      </w:r>
      <w:r>
        <w:rPr>
          <w:rStyle w:val="FootnoteAnchor"/>
          <w:rtl w:val="true"/>
        </w:rPr>
        <w:footnoteReference w:id="2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آمده است كه منظور از اولياء الله، عموم شيعيان هستند؛</w:t>
      </w:r>
      <w:r>
        <w:rPr>
          <w:rStyle w:val="FootnoteAnchor"/>
          <w:rtl w:val="true"/>
        </w:rPr>
        <w:footnoteReference w:id="281"/>
      </w:r>
      <w:r>
        <w:rPr>
          <w:rFonts w:ascii="IRNazanin" w:hAnsi="IRNazanin" w:eastAsia="IRNazanin"/>
          <w:color w:val="111111"/>
          <w:sz w:val="28"/>
          <w:sz w:val="28"/>
          <w:szCs w:val="28"/>
          <w:rtl w:val="true"/>
          <w:lang w:bidi="fa-IR"/>
        </w:rPr>
        <w:t>پس اولياء الله، فقط شامل خاصّان و اخصّ‌الخواص نيست و روايت عموم افراد جامعه را 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به ديگران اهانت و ظلم كند يا با تهمت و غيبت و تخريب، آبروى آنها را ناديده بگيرد، در حقيقت به جنگ خدا رفته است و معنا ندارد كسى در جنگ با خدا باشد، ولى در عين حال دست عنايت و توجّه خداوند هم روى سر او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كسب عنايت خداوند براى اجتماع، علاوه بر ايمان، منوط به پرهيز از مطلق ظلم به بندگان خداست</w:t>
      </w:r>
      <w:r>
        <w:rPr>
          <w:rFonts w:eastAsia="IRNazanin" w:cs="IRNazanin"/>
          <w:color w:val="111111"/>
          <w:sz w:val="28"/>
          <w:szCs w:val="28"/>
          <w:rtl w:val="true"/>
          <w:lang w:bidi="fa-IR"/>
        </w:rPr>
        <w:t xml:space="preserve">. </w:t>
      </w:r>
      <w:bookmarkStart w:id="494" w:name="pg20343_246345"/>
    </w:p>
    <w:p>
      <w:pPr>
        <w:pStyle w:val="Heading4"/>
        <w:numPr>
          <w:ilvl w:val="3"/>
          <w:numId w:val="1"/>
        </w:numPr>
        <w:rPr/>
      </w:pPr>
      <w:bookmarkStart w:id="495" w:name="__RefHeading___Toc11817250_1280447820"/>
      <w:bookmarkStart w:id="496" w:name="_Toc168"/>
      <w:bookmarkEnd w:id="494"/>
      <w:bookmarkEnd w:id="495"/>
      <w:r>
        <w:rPr>
          <w:rtl w:val="true"/>
        </w:rPr>
        <w:t>درس گفتار شصت و دوّم</w:t>
      </w:r>
      <w:r>
        <w:rPr>
          <w:rtl w:val="true"/>
        </w:rPr>
        <w:t xml:space="preserve">: </w:t>
      </w:r>
      <w:r>
        <w:rPr>
          <w:rtl w:val="true"/>
        </w:rPr>
        <w:t xml:space="preserve">قضا و قدر غيرحتمى </w:t>
      </w:r>
      <w:r>
        <w:rPr>
          <w:rtl w:val="true"/>
        </w:rPr>
        <w:t>(</w:t>
      </w:r>
      <w:r>
        <w:rPr>
          <w:rtl w:val="true"/>
        </w:rPr>
        <w:t>تعليقى</w:t>
      </w:r>
      <w:r>
        <w:rPr>
          <w:rtl w:val="true"/>
        </w:rPr>
        <w:t>)</w:t>
      </w:r>
      <w:bookmarkEnd w:id="496"/>
    </w:p>
    <w:p>
      <w:pPr>
        <w:pStyle w:val="Heading5"/>
        <w:numPr>
          <w:ilvl w:val="4"/>
          <w:numId w:val="1"/>
        </w:numPr>
        <w:rPr/>
      </w:pPr>
      <w:bookmarkStart w:id="497" w:name="__RefHeading___Toc11817252_1280447820"/>
      <w:bookmarkStart w:id="498" w:name="_Toc169"/>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 xml:space="preserve">در مبحث گذشته، قضا و قدر را به دو قِسم حتمى و غيرحتمى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كرديم و گفتيم كه اكثر قضا و قدرها، تعليقى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كرديم كه قرآن كريم مكرّرا مى فرمايد سرنوشت انسان ها به دست خودشان است و آدمى مى تواند با عمل خويش، سعادت يا شقاوت دنيا و آخرت را براى خود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پروردگار عالم در ازل علم به سعادت يا شقاوت كسى داشته، با توجّه به اختيار و اعمال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قضا و قدر حتمى هم بيان كرديم كه درصد كمى از تقديرها و سرنوشت ها را شامل مى شود و از الطاف خفيّۀ خداوند سبحان است و از حكمت الهى سرچشمه مى گيرد؛ لذا عمده، قضا و قدر غيرحتمى يا همان تعليقى است كه دست خود انسان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اهميّت موضوع، اين درس گفتار را نيز به بحث دربارۀ قضا و قدر تعليقى اختصاص مى دهيم</w:t>
      </w:r>
      <w:r>
        <w:rPr>
          <w:rFonts w:eastAsia="IRNazanin" w:cs="IRNazanin"/>
          <w:color w:val="111111"/>
          <w:sz w:val="28"/>
          <w:szCs w:val="28"/>
          <w:rtl w:val="true"/>
          <w:lang w:bidi="fa-IR"/>
        </w:rPr>
        <w:t xml:space="preserve">. </w:t>
      </w:r>
      <w:bookmarkStart w:id="499" w:name="pg20343_246346"/>
    </w:p>
    <w:p>
      <w:pPr>
        <w:pStyle w:val="Heading5"/>
        <w:numPr>
          <w:ilvl w:val="4"/>
          <w:numId w:val="1"/>
        </w:numPr>
        <w:rPr/>
      </w:pPr>
      <w:bookmarkStart w:id="500" w:name="__RefHeading___Toc11817254_1280447820"/>
      <w:bookmarkStart w:id="501" w:name="_Toc170"/>
      <w:bookmarkEnd w:id="499"/>
      <w:bookmarkEnd w:id="500"/>
      <w:r>
        <w:rPr>
          <w:rtl w:val="true"/>
        </w:rPr>
        <w:t>چگونگى تعيين سرنوشت انسان</w:t>
      </w:r>
      <w:bookmarkEnd w:id="501"/>
    </w:p>
    <w:p>
      <w:pPr>
        <w:pStyle w:val="BookText"/>
        <w:rPr/>
      </w:pPr>
      <w:r>
        <w:rPr>
          <w:rFonts w:ascii="IRNazanin" w:hAnsi="IRNazanin" w:eastAsia="IRNazanin"/>
          <w:color w:val="111111"/>
          <w:sz w:val="28"/>
          <w:sz w:val="28"/>
          <w:szCs w:val="28"/>
          <w:rtl w:val="true"/>
          <w:lang w:bidi="fa-IR"/>
        </w:rPr>
        <w:t>آيات قرآن كريم، تنبّه ويژه اى داده است كه سرنوشت انسان، به دست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است كه مى تواند با تلاش و كوشش و با رياضت هاى شرعى، خود را به مراتب بالاى كمال برساند و به مقامى دست يابد كه حرمت او از كعبه هم بالاتر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يا مقام او از جبرئيل و ميكائيل و اسرافيل و ساير فرشتگان مقرّب، فزون تر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أَعْظَمُ حُرْمَةً عِنْدَ اللَّهِ وَ أَكْرَمُ عَلَيْهِ مِنْ مَلَكٍ مُقَرَّبٍ‌</w:t>
      </w:r>
      <w:r>
        <w:rPr>
          <w:rFonts w:eastAsia="Amiri" w:cs="Amiri" w:ascii="Amiri" w:hAnsi="Amiri"/>
          <w:color w:val="111111"/>
          <w:sz w:val="28"/>
          <w:szCs w:val="28"/>
          <w:rtl w:val="true"/>
          <w:lang w:bidi="ar-SA"/>
        </w:rPr>
        <w:t>»</w:t>
      </w:r>
      <w:r>
        <w:rPr>
          <w:rStyle w:val="FootnoteAnchor"/>
          <w:rtl w:val="true"/>
        </w:rPr>
        <w:footnoteReference w:id="28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مى تواند با اعمال و رفتار خود، به مرتبه و مقامى برسد كه ملائكۀ الهى، افتخار كنند كه كمك كار او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رسد آدمى به جايى كه به جز خدا نداند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 از جهت ديگر، اگر انسان در راه مستقيم قرار نگيرد و رو به شقاوت بگذارد، به شدّت سقوط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فِي اَلدَّرْكِ اَلْأَسْفَلِ مِنَ اَلنّٰارِ</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به تعبير قرآن شريف، به مرتبه اى مى رسد كه از حيوانات هم، بدتر شمرده مى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 يَلْهَثْ أَوْ تَتْرُكْهُ يَلْهَثْ‌</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 لَمْ يَحْمِلُوهٰا كَمَثَلِ اَلْحِمٰارِ يَحْمِلُ أَسْفٰاراً</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نيل به مقام ها و مراتب عالى دست خود انسان است و سقوط در دركات دانى و پست هم به دست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نيز صعود به بهشت وابسته به اعمال و اختيار انسان است و سقوط در جهنّم هم از خود او ناشى مى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غالب سرنوشت انسان را خود انسان تعيين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تلاش و كوشش مى تواند عاقبت به خير شود يا مى تواند با سهل انگارى و بى توجّهى عاقبت به شر شود</w:t>
      </w:r>
      <w:r>
        <w:rPr>
          <w:rFonts w:eastAsia="IRNazanin" w:cs="IRNazanin"/>
          <w:color w:val="111111"/>
          <w:sz w:val="28"/>
          <w:szCs w:val="28"/>
          <w:rtl w:val="true"/>
          <w:lang w:bidi="fa-IR"/>
        </w:rPr>
        <w:t xml:space="preserve">. </w:t>
      </w:r>
      <w:bookmarkStart w:id="502" w:name="pg20343_246348"/>
    </w:p>
    <w:p>
      <w:pPr>
        <w:pStyle w:val="BookText"/>
        <w:rPr/>
      </w:pPr>
      <w:bookmarkEnd w:id="502"/>
      <w:r>
        <w:rPr>
          <w:rFonts w:ascii="IRNazanin" w:hAnsi="IRNazanin" w:eastAsia="IRNazanin"/>
          <w:color w:val="111111"/>
          <w:sz w:val="28"/>
          <w:sz w:val="28"/>
          <w:szCs w:val="28"/>
          <w:rtl w:val="true"/>
          <w:lang w:bidi="fa-IR"/>
        </w:rPr>
        <w:t>چنان كه در مباحث فصل اوّل مطرح شد، جبر يا تفويضى در كار نيست و همان گونه كه در ابتداى اين فصل مطرح كرديم، قضا و قدر حتمى هم بسيار كم است؛ پس آنچه باقى مى ماند، اختيار انسان و قضا و قدر تعليقى اوست</w:t>
      </w:r>
      <w:r>
        <w:rPr>
          <w:rFonts w:eastAsia="IRNazanin" w:cs="IRNazanin"/>
          <w:color w:val="111111"/>
          <w:sz w:val="28"/>
          <w:szCs w:val="28"/>
          <w:rtl w:val="true"/>
          <w:lang w:bidi="fa-IR"/>
        </w:rPr>
        <w:t>.</w:t>
      </w:r>
    </w:p>
    <w:p>
      <w:pPr>
        <w:pStyle w:val="Heading5"/>
        <w:numPr>
          <w:ilvl w:val="4"/>
          <w:numId w:val="1"/>
        </w:numPr>
        <w:rPr/>
      </w:pPr>
      <w:bookmarkStart w:id="503" w:name="__RefHeading___Toc11817256_1280447820"/>
      <w:bookmarkStart w:id="504" w:name="_Toc171"/>
      <w:bookmarkEnd w:id="503"/>
      <w:r>
        <w:rPr>
          <w:rtl w:val="true"/>
        </w:rPr>
        <w:t>معناى ضلالت الهى</w:t>
      </w:r>
      <w:bookmarkEnd w:id="504"/>
    </w:p>
    <w:p>
      <w:pPr>
        <w:pStyle w:val="BookText"/>
        <w:rPr/>
      </w:pPr>
      <w:r>
        <w:rPr>
          <w:rFonts w:ascii="IRNazanin" w:hAnsi="IRNazanin" w:eastAsia="IRNazanin"/>
          <w:color w:val="111111"/>
          <w:sz w:val="28"/>
          <w:sz w:val="28"/>
          <w:szCs w:val="28"/>
          <w:rtl w:val="true"/>
          <w:lang w:bidi="fa-IR"/>
        </w:rPr>
        <w:t>در قرآن شريف، آياتى وجود دارد كه برخى از افراد با تمسّك به آنها، همۀ مشكلات خود و مردم را متوجّه پروردگار عالم مى كنند؛ مثلاً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 يَهْدِي مَنْ يَشٰاءُ‌</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بعضى از افراد كه به راستى زندگى را براى خود سخت و آفت زده كرده اند، با استفاده از اينگونه آيات، از خود رفع اتّهام كرده و پيكان اشارۀ مشكلات را به سمت قضا و قدر و مشيّت الهى، نشانه مى روند؛ در حالى كه فهم درستى از اين آيات ندارند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هرگز گمراه كننده نيست و انتساب اضلال به خداوند، خلاف حكمت و عدالت و رحمت اوست</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پروردگار عالم، انواع هدايت ها را در جهان برقرار ساخته است كه در يك تقسيم بندى،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تكوينى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مربوط به همۀ موجودات هستى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اَلَّذِي أَعْطىٰ كُلَّ شَيْ‌ءٍ خَلْقَهُ ثُمَّ هَدىٰ‌</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تشريعى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عبارت از ارائۀ طريق است و مخصوص انسان هاست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 إِمّٰا كَفُوراً</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هدايت عِنائيّه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منظور از آن، رساندن به مطلوب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 هُدىً لِلْمُتَّقِينَ‌</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 و هدايت 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هزاران پيامبر را براى هدايت بشر فرستاده است كه با احتساب اوصياى ايشان، هزاران هزار هدايت گر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ايشان، خداوند در وجود هر انسانى سه پيامبر به نام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كه او را هدايت و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كه چنين است، پس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قرآن نيز اشاره شده و به خداوند، نسبت داده شده، چيست‌؟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دانشمندان و از جمله مرحوم طبرسى رحمه الله در تفسير مجمع البيان فرموده اند كه گاهى انسان خود را در معرض هدايت قرار مى دهد و خداوند هم به او توفيق عنايت كرده و به او كمك مى رساند، كه اين توفيق الهى، براى او بسيار ارزنده و پراهميّت است؛ امّا گاهى افراد، زير پرچم الهى نمى روند و خود را در سايۀ عنايت </w:t>
      </w:r>
    </w:p>
    <w:p>
      <w:pPr>
        <w:pStyle w:val="BookText"/>
        <w:rPr/>
      </w:pPr>
      <w:r>
        <w:rPr>
          <w:rFonts w:ascii="Amiri" w:hAnsi="Amiri" w:eastAsia="Amiri" w:cs="Amiri"/>
          <w:color w:val="111111"/>
          <w:sz w:val="28"/>
          <w:sz w:val="28"/>
          <w:szCs w:val="28"/>
          <w:rtl w:val="true"/>
          <w:lang w:bidi="ar-SA"/>
        </w:rPr>
        <w:t>خداوند سبحان قرار نمى دهند، بلكه زير نظر و عنايت شيطانِ درون و شيطانِ برون،</w:t>
      </w:r>
    </w:p>
    <w:p>
      <w:pPr>
        <w:pStyle w:val="BookText"/>
        <w:rPr/>
      </w:pPr>
      <w:r>
        <w:rPr>
          <w:rFonts w:ascii="IRNazanin" w:hAnsi="IRNazanin" w:eastAsia="IRNazanin"/>
          <w:color w:val="111111"/>
          <w:sz w:val="28"/>
          <w:sz w:val="28"/>
          <w:szCs w:val="28"/>
          <w:rtl w:val="true"/>
          <w:lang w:bidi="fa-IR"/>
        </w:rPr>
        <w:t>مى روند، در اين صورت، عنايت پروردگار عالم از چنين فردى قطع مى گردد</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ز اينرو، خداوند سبحان، مضلّ او نيست، بلكه اين سرنوشت را خود انسان براى خويشتن رقم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هم به او كمك نمى كند، به اين دليل است كه آن فرد، زير پرچم پروردگار نيامده است</w:t>
      </w:r>
      <w:r>
        <w:rPr>
          <w:rStyle w:val="FootnoteAnchor"/>
          <w:rtl w:val="true"/>
        </w:rPr>
        <w:footnoteReference w:id="294"/>
      </w:r>
      <w:r>
        <w:rPr>
          <w:rFonts w:ascii="IRNazanin" w:hAnsi="IRNazanin" w:eastAsia="IRNazanin"/>
          <w:color w:val="111111"/>
          <w:sz w:val="28"/>
          <w:sz w:val="28"/>
          <w:szCs w:val="28"/>
          <w:rtl w:val="true"/>
          <w:lang w:bidi="fa-IR"/>
        </w:rPr>
        <w:t>و هدايت الهى را نطلبيده تا قابليّت هدايت را پيدا كند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طبرسى رحمه الله مثالى مى زند كه مطلب را به خوبى روشن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سنگى بر سر كوهى قرار داشته باشد و كسى آن را با دست گرفته باشد، تا وقتى سنگ را نگه دارد، آن سنگ سقوط نخواهد كرد؛ امّا اگر اين سنگ، خود را از زير دست آن فرد بيرون بكشد و آن شخص دست خود را بردارد، سنگ به سمت زمين سقوط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هم از قلّه فاصله بگيرد، سرعت بيشترى پيدا كرده و وقتى به زمين مى رسد، تكّه تكّه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 سنگ را هل نداده است، بلكه بر اثر إصرار سنگ، فقط دست خود را از روى آن برداشته است؛ ضلالت الهى نيز همين گونه است؛ خداوند سبحان هادى است و اگر ضلالت و سقوطى هم هست، مربوط به خود انسان است كه در مقابل خداوند ايستادگى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ديگر، بر اثر عملكرد خود انسان ها، خداوند دست عنايتش را از سر آنها برمى دارد و نتيجۀ اين خروج از عنايت الهى، چيزى جز سقوط و ضلالت براى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سرنوشتى كه براى انسان رقم مى خورد، به دست خود انسان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هدايت گر و خيرخواه هستى است؛ اگر انسان تلاش و كوشش و نيكوكارى پيشه كرد، خداوند هم در راه هدايت به او كمك مى كند و آدمى در دنيا و آخرت عزّت مى يابد، ولى اگر انسانى خود را از زير چتر رحمت و عنايت خداوند بيرون كشيد، خداوند فقط دست عنايتش را از سر او برمى دارد؛ در اين صورت، آدمى در دنيا و آخرت گرفتار ذلّت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وآله وسلم در دل شب و در پيشگاه خداوند، تضرّع ها، ابتهال ها و دعاها داشتند و يكى از دعاهاى آن حضرت كه همسران ايشان نقل كرده اند، اين است كه حضرت در حالت سجده و با گريه، مرتّب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حقّاً دعاى بسيار بااهميّتى است و از همگان، مخصوصاً از جوان ها، تقاضا دارم اين دعا را زياد بخوانيد و بر آن مداومت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لحظه دست عنايت خداوند روى سر انسان نباشد، معلوم است كه نتيجۀ آن، ذلّت و بدبختى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اين خود انسان است كه با اعمال و رفتار خويش، مضلّ براى خويشتن است و خداوند سبحان، هرگز هيچ كس را به گمراهى و ضلالت نمى كشاند</w:t>
      </w:r>
      <w:r>
        <w:rPr>
          <w:rFonts w:eastAsia="IRNazanin" w:cs="IRNazanin"/>
          <w:color w:val="111111"/>
          <w:sz w:val="28"/>
          <w:szCs w:val="28"/>
          <w:rtl w:val="true"/>
          <w:lang w:bidi="fa-IR"/>
        </w:rPr>
        <w:t xml:space="preserve">. </w:t>
      </w:r>
      <w:bookmarkStart w:id="505" w:name="pg20343_246352"/>
    </w:p>
    <w:p>
      <w:pPr>
        <w:pStyle w:val="Heading5"/>
        <w:numPr>
          <w:ilvl w:val="4"/>
          <w:numId w:val="1"/>
        </w:numPr>
        <w:rPr/>
      </w:pPr>
      <w:bookmarkStart w:id="506" w:name="__RefHeading___Toc11817258_1280447820"/>
      <w:bookmarkStart w:id="507" w:name="_Toc172"/>
      <w:bookmarkEnd w:id="505"/>
      <w:bookmarkEnd w:id="506"/>
      <w:r>
        <w:rPr>
          <w:rtl w:val="true"/>
        </w:rPr>
        <w:t>گواهى تاريخى</w:t>
      </w:r>
      <w:bookmarkEnd w:id="507"/>
    </w:p>
    <w:p>
      <w:pPr>
        <w:pStyle w:val="BookText"/>
        <w:rPr/>
      </w:pPr>
      <w:r>
        <w:rPr>
          <w:rFonts w:ascii="IRNazanin" w:hAnsi="IRNazanin" w:eastAsia="IRNazanin"/>
          <w:color w:val="111111"/>
          <w:sz w:val="28"/>
          <w:sz w:val="28"/>
          <w:szCs w:val="28"/>
          <w:rtl w:val="true"/>
          <w:lang w:bidi="fa-IR"/>
        </w:rPr>
        <w:t xml:space="preserve">از نگاه قرآن كريم، سرنوشت انسان ها و نيز جوامع انسانى، به دست خود آنهاست و هرگونه تغيير در شرايط،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عملكرد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اجتماع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در طول تاريخ نيز همواره اين مطلب به روشنى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جنگ اُحد، لشكريان اسلام عليرغم كمبود نيرو و امكانات، امّا به خوبى در مقابل دشمن ايستادگى كردند و در ابتداى امر، در اثر مقاومت و پيروى از دستورات پيامبر، پيروزى نسبى به دست آوردند و دشمنان پا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آثار پيروزى نمايان شد، برخى از افراد كه مسئول حراست از تنگه اى در كوه احد بودند، مسئوليت خود را رها كرده و به دنبال جمع آورى غنائم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نيز از اين خلأ ايجادشده، استفاده كرد و از پشت سر، به مسلمان يورش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ضربات دشمن و غفلت مسلمين، بسيارى از مسلمانان از جمله حضرت حمزه عليه السلام عموى پيامبر، شهيد شدند و بسيارى نيز فرار كردند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در اين ميان، شايعۀ كشته شدن پيامبر اكرم صلى الله عليه وآله وسلم نيز مصائب جنگ را مضاعف ساخت؛ پس اين آيۀ شريف نازل شد كه اگر پيامبر كشته شوند، امّا باز هم اسلام باقى است و نبايد مسلمانان اينگونه متفرّق شوند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 فَإِنْ مٰاتَ أَوْ قُتِلَ‌ </w:t>
      </w:r>
    </w:p>
    <w:p>
      <w:pPr>
        <w:pStyle w:val="BookText"/>
        <w:rPr/>
      </w:pPr>
      <w:r>
        <w:rPr>
          <w:rFonts w:ascii="Amiri" w:hAnsi="Amiri" w:eastAsia="Amiri" w:cs="Amiri"/>
          <w:color w:val="111111"/>
          <w:sz w:val="28"/>
          <w:sz w:val="28"/>
          <w:szCs w:val="28"/>
          <w:rtl w:val="true"/>
          <w:lang w:bidi="ar-SA"/>
        </w:rPr>
        <w:t>اِنْقَلَبْتُمْ عَلىٰ أَعْقٰابِكُمْ وَ مَنْ يَنْقَلِبْ عَلىٰ عَقِبَيْهِ فَلَنْ يَضُرَّ اَللّٰهَ شَيْئاً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در اين جنگ، فقط اميرالمؤمنين عليه السلام و چند نفر محدود، به دفاع از رسول خدا صلى الله عليه وآله وسلم پرداختند</w:t>
      </w:r>
      <w:r>
        <w:rPr>
          <w:rFonts w:eastAsia="IRNazanin" w:cs="IRNazanin"/>
          <w:color w:val="111111"/>
          <w:sz w:val="28"/>
          <w:szCs w:val="28"/>
          <w:rtl w:val="true"/>
          <w:lang w:bidi="fa-IR"/>
        </w:rPr>
        <w:t>.</w:t>
      </w:r>
      <w:r>
        <w:rPr>
          <w:rStyle w:val="FootnoteAnchor"/>
          <w:rtl w:val="true"/>
        </w:rPr>
        <w:footnoteReference w:id="299"/>
      </w:r>
      <w:r>
        <w:rPr>
          <w:rFonts w:ascii="IRNazanin" w:hAnsi="IRNazanin" w:eastAsia="IRNazanin"/>
          <w:color w:val="111111"/>
          <w:sz w:val="28"/>
          <w:sz w:val="28"/>
          <w:szCs w:val="28"/>
          <w:rtl w:val="true"/>
          <w:lang w:bidi="fa-IR"/>
        </w:rPr>
        <w:t>رشادت هاى فراوان اميرالمؤمنين عليه السلام در دفاع از پيامبر اكرم صلى الله عليه وآله وسلم آن چنان بود كه جبرئيل در مدح شجاعت ايشان، ندا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عَلِىٌّ‌</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رشادت ها و شجاعت هاى اميرالمؤمنين عليه السلام در آن جنگ نبود، معلوم نبود چه سرنوشتى براى مسلمانان رقم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غفلت مسلمانان و سرپيچى از دستور پيامبر و طمع در غنائم، براى نابودى اسلام كافى بود، امّا اميرالمؤمنين عليه السلام با وجود جراحات فراوان،</w:t>
      </w:r>
      <w:r>
        <w:rPr>
          <w:rStyle w:val="FootnoteAnchor"/>
          <w:rtl w:val="true"/>
        </w:rPr>
        <w:footnoteReference w:id="301"/>
      </w:r>
      <w:r>
        <w:rPr>
          <w:rFonts w:ascii="IRNazanin" w:hAnsi="IRNazanin" w:eastAsia="IRNazanin"/>
          <w:color w:val="111111"/>
          <w:sz w:val="28"/>
          <w:sz w:val="28"/>
          <w:szCs w:val="28"/>
          <w:rtl w:val="true"/>
          <w:lang w:bidi="fa-IR"/>
        </w:rPr>
        <w:t>شجاعانه به مقابله با دشمنان و دفع آنان از پيامبر پرداختند و نگذاشتند دشمنان به اهداف خود دست يابند</w:t>
      </w:r>
      <w:r>
        <w:rPr>
          <w:rFonts w:eastAsia="IRNazanin" w:cs="IRNazanin"/>
          <w:color w:val="111111"/>
          <w:sz w:val="28"/>
          <w:szCs w:val="28"/>
          <w:rtl w:val="true"/>
          <w:lang w:bidi="fa-IR"/>
        </w:rPr>
        <w:t xml:space="preserve">. </w:t>
      </w:r>
      <w:bookmarkStart w:id="508" w:name="pg20343_246354"/>
    </w:p>
    <w:p>
      <w:pPr>
        <w:pStyle w:val="BookText"/>
        <w:rPr/>
      </w:pPr>
      <w:bookmarkEnd w:id="508"/>
      <w:r>
        <w:rPr>
          <w:rFonts w:ascii="IRNazanin" w:hAnsi="IRNazanin" w:eastAsia="IRNazanin"/>
          <w:color w:val="111111"/>
          <w:sz w:val="28"/>
          <w:sz w:val="28"/>
          <w:szCs w:val="28"/>
          <w:rtl w:val="true"/>
          <w:lang w:bidi="fa-IR"/>
        </w:rPr>
        <w:t>اين جنگ، دو جلوه از تأثيرات اعمال انسان در سرنوشت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جنگ، با مقاومت و پيروى از دستورات پيامبر و نيّت هاى الهى همراه است، پيروزى به همراه دارد و آنگاه كه عملكردها عوض شده و افراد خدارا فراموش مى كنند و از استقامت دست برداشته و به فكر ماديات مى روند، با شكست مواجه مى شوند</w:t>
      </w:r>
      <w:r>
        <w:rPr>
          <w:rFonts w:eastAsia="IRNazanin" w:cs="IRNazanin"/>
          <w:color w:val="111111"/>
          <w:sz w:val="28"/>
          <w:szCs w:val="28"/>
          <w:rtl w:val="true"/>
          <w:lang w:bidi="fa-IR"/>
        </w:rPr>
        <w:t>.</w:t>
      </w:r>
    </w:p>
    <w:p>
      <w:pPr>
        <w:pStyle w:val="Heading5"/>
        <w:numPr>
          <w:ilvl w:val="4"/>
          <w:numId w:val="1"/>
        </w:numPr>
        <w:rPr/>
      </w:pPr>
      <w:bookmarkStart w:id="509" w:name="__RefHeading___Toc11817260_1280447820"/>
      <w:bookmarkStart w:id="510" w:name="_Toc173"/>
      <w:bookmarkEnd w:id="509"/>
      <w:r>
        <w:rPr>
          <w:rtl w:val="true"/>
        </w:rPr>
        <w:t>آثار اعمال</w:t>
      </w:r>
      <w:bookmarkEnd w:id="510"/>
    </w:p>
    <w:p>
      <w:pPr>
        <w:pStyle w:val="BookText"/>
        <w:rPr/>
      </w:pPr>
      <w:r>
        <w:rPr>
          <w:rFonts w:ascii="IRNazanin" w:hAnsi="IRNazanin" w:eastAsia="IRNazanin"/>
          <w:color w:val="111111"/>
          <w:sz w:val="28"/>
          <w:sz w:val="28"/>
          <w:szCs w:val="28"/>
          <w:rtl w:val="true"/>
          <w:lang w:bidi="fa-IR"/>
        </w:rPr>
        <w:t>اكثر بدبختى ها و فلاكت ها را خداوند براى آدمى نخواسته است، بلكه خود افراد با اعمال خود چنين سرنوشتى را براى خويش رقم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 بلاها و رنج ها و فقرها و تبعيض ها، اغلب مفاسد فردى و جمعى، اكثر تغييرات تكوينى محيطى، بسيارى از موانع رشد و تعالى و مانند اينها، از اعمال فردى يا اجتماعى انسان ها ناشى مى شود و آدمى به واسطۀ تقصيرها و گناهان فردى و اجتماعى خود، آنها را ايجاد كرده است و نبايد مصائب و بلاها و نگرانى ها را تقصير خداوند سبحان يا سرنوشت و تقدير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نبايد تنبلى ها، كاهلى ها و قصورها و همچنين رنج ها، مصيبت ها و تقصيرهاى خود را با تقدير و قضا و قدر توجيه كرده و بدين وسيله آن را پاى خداوند بنويسيم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انسان در دست خود اوست؛ اگر خوب باشد خود تهيه كرده و اگر بد باشد، آن را نيز خودش تهيه كرده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تو خود كنى اختر خويش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فلك چشم نيك اخترى را</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به عنوان مثال، دو نفر جوان را در نظر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ابتداى تحصيل، با تلاش و كوشش درس خوانده و در زندگى از اعمال و رفتار خود مراقبت كرده و سعى نموده به ظواهر شرع هم تقيّد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كم كم به مقام ها و مراتبى دست مى يابد و موقعيّت اجتماعى و فردى او ترقّى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ديگر، بر اساس تنبلى و سستى، به درس توجّهى نكرده و با دوستان ناباب رفاقت كرده و براى خود قيد و بندى قائل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را در هوس رانى و لاابالى گرى و مجالست هاى بيهوده صرف كرده است و اينك نه شخصيّتى اجتماعى دارد و نه از شغل و موقعيّت اجتماعى مناسب برخوردار است؛ حال اگر گفته شود كه براى اين دو، مقدّر الهى چنين بوده كه به اين سرنوشت دچار شوند يا يكى شانس داشته و ديگرى بدشانس بوده، آيا اين حرف مورد تمسخر عقلا قرار نمى گيرد؟ يكى با عمل و تلاش و كوشش به مراتبى رسيده و ديگرى با سستى و تنبلى خود را محروم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تقدير و سرنوشت، نتيجۀ عملكرد خود افراد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 أَيْدِيكُمْ وَ يَعْفُوا عَنْ كَثِيرٍ</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و امثال آن، از متشابهات قرآن كريم نيست؛ بلكه به صورت مكرّر مضامين آن در قرآن شريف بيان شده است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خودتان انجام داده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سر رحمت و رأفت، از بسيارى از اعمال شما چشم مى پوشد و عفو مى فرمايد و الا بر اثر گناهان فراوان، بايد نابود مى شديد</w:t>
      </w:r>
      <w:r>
        <w:rPr>
          <w:rFonts w:eastAsia="IRNazanin" w:cs="IRNazanin"/>
          <w:color w:val="111111"/>
          <w:sz w:val="28"/>
          <w:szCs w:val="28"/>
          <w:rtl w:val="true"/>
          <w:lang w:bidi="fa-IR"/>
        </w:rPr>
        <w:t xml:space="preserve">. </w:t>
      </w:r>
      <w:bookmarkStart w:id="511" w:name="pg20343_246356"/>
    </w:p>
    <w:p>
      <w:pPr>
        <w:pStyle w:val="BookText"/>
        <w:rPr/>
      </w:pPr>
      <w:bookmarkEnd w:id="511"/>
      <w:r>
        <w:rPr>
          <w:rFonts w:ascii="IRNazanin" w:hAnsi="IRNazanin" w:eastAsia="IRNazanin"/>
          <w:color w:val="111111"/>
          <w:sz w:val="28"/>
          <w:sz w:val="28"/>
          <w:szCs w:val="28"/>
          <w:rtl w:val="true"/>
          <w:lang w:bidi="fa-IR"/>
        </w:rPr>
        <w:t>بسيارى از بلاها و مشكلات، بر اثر نيكوكارى خوبان و دعاى اهل بيت عليهم السلام و دعاى مؤمنين و متّقين، از سر جوامع و انسان ها مى گذرد و آنچه رخ مى دهد، فقط مقدار كمى از بلاهايى است كه از اعمال زشت انسان ناشى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تشريف تو بر بالاى كس كوتاه نيست</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پروردگار عالم انسان را براى نيل به مقام خليفة اللهى خلق كرده است و زمينۀ اين تعالى را نيز به بهترين وجه در نظام اتمّ هستى، فراهم ساخته است، ولى اين انسان است كه بايد راه و مسير خود را در عمل مشخّص كند</w:t>
      </w:r>
      <w:r>
        <w:rPr>
          <w:rFonts w:eastAsia="IRNazanin" w:cs="IRNazanin"/>
          <w:color w:val="111111"/>
          <w:sz w:val="28"/>
          <w:szCs w:val="28"/>
          <w:rtl w:val="true"/>
          <w:lang w:bidi="fa-IR"/>
        </w:rPr>
        <w:t>.</w:t>
      </w:r>
    </w:p>
    <w:p>
      <w:pPr>
        <w:pStyle w:val="Heading5"/>
        <w:numPr>
          <w:ilvl w:val="4"/>
          <w:numId w:val="1"/>
        </w:numPr>
        <w:rPr/>
      </w:pPr>
      <w:bookmarkStart w:id="512" w:name="__RefHeading___Toc11817262_1280447820"/>
      <w:bookmarkStart w:id="513" w:name="_Toc174"/>
      <w:bookmarkEnd w:id="512"/>
      <w:r>
        <w:rPr>
          <w:rtl w:val="true"/>
        </w:rPr>
        <w:t>تمسّك به شانس و طالع، راهى براى اقناع نفس</w:t>
      </w:r>
      <w:bookmarkEnd w:id="513"/>
    </w:p>
    <w:p>
      <w:pPr>
        <w:pStyle w:val="BookText"/>
        <w:rPr/>
      </w:pPr>
      <w:r>
        <w:rPr>
          <w:rFonts w:ascii="IRNazanin" w:hAnsi="IRNazanin" w:eastAsia="IRNazanin"/>
          <w:color w:val="111111"/>
          <w:sz w:val="28"/>
          <w:sz w:val="28"/>
          <w:szCs w:val="28"/>
          <w:rtl w:val="true"/>
          <w:lang w:bidi="fa-IR"/>
        </w:rPr>
        <w:t>چنان كه گفتيم انسان واقعاً موجود عجيبى است؛ او در مواجهه با مشكلات، به دنبال يافتن مقصّر و منشأ آن است و از آن جهت كه نمى خواهد در مشكلات و مصائب، خود را مقصّر بداند، لذا به دنبال عوامل بيرونى مشكلات مى گردد؛ بدون آنكه توجّه كند ممكن است ريشۀ تقصير در وجود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مقصّرى نمى يابد، لاجرم مى گويد شانس و طالع و بخت و اقبال ما چنين بود و بعد هم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كوى نيك نامى ما را گذر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نمى پسندى تغيير كن قضا را</w:t>
      </w:r>
      <w:r>
        <w:rPr>
          <w:rStyle w:val="FootnoteAnchor"/>
          <w:rtl w:val="true"/>
        </w:rPr>
        <w:footnoteReference w:id="305"/>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و انديشه درست نيست و انسان اگر خودش هم مقصّر نباشد و مثلاً جامعۀ او تقصير داشته باشد، باز هم اراده و اختيار از او سلب نمى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لازم به ذكر است كه وقتى در جامعه اى آتشى افروخته مى شود، تر و خشك با هم مى سوزند و لذا اگر كسى واقعاً تقصير نداشته باشد و صددرصد اجتماع او يا اطرافيان مقصّر باشند، پروردگار عالم آن بلا و مصيبت را در دنيا يا آخرت براى آن فرد جبران مى كند؛ چنان كه جامعه را هم به خاطر بدبخت كردن ديگران، چند برابر عقاب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سعادت و شقاوت افراد به دست خود آنهاست و نسبت شقاوت ها به خداوند يا تقدير و شانس، خلاف عقل و بناى عقلاست و اگر كسى چنين توجيهاتى هم كند، بيشتر براى اقناع نفس است نه حقيقت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تقصيرها را به خداوند يا قضا و قدر يا به مثل طالع و شانس نسبت ندهيد و اينگونه تأويل نكنيد، بلكه بدانيد غالب مصائب، از رفتار خود افراد ناشى مى 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علامه طباطبائى رحمه الله گاهى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بردن افعال روى شانس و تقدير و قضا و قدر، با ارسال رسل و انزال كتب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چنين است و اگر كسى بخواهد سرنوشت ها را به گردن تقدير يا شانس و طالع بيندازد، بعثت همۀ انبيا و رسولان الهى لغو و بيهوده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اگر سرنوشت قطعى و ازلى كسى بهشت يا جهنّم باشد، ارسال رسل و هدايت هاى ايشان چه فايده اى دارد؟ آيا آنها آمده اند كه از جهنّمى بودن عدّه اى و بهشتى بودن عدّه اى ديگر خبر دهند و بگويند كه اين سرنوشت تغيير ناپذير است‌؟ پس هدايت پذيرى انسان چه </w:t>
      </w:r>
    </w:p>
    <w:p>
      <w:pPr>
        <w:pStyle w:val="BookText"/>
        <w:rPr/>
      </w:pPr>
      <w:r>
        <w:rPr>
          <w:rFonts w:ascii="IRNazanin" w:hAnsi="IRNazanin" w:eastAsia="IRNazanin"/>
          <w:color w:val="111111"/>
          <w:sz w:val="28"/>
          <w:sz w:val="28"/>
          <w:szCs w:val="28"/>
          <w:rtl w:val="true"/>
          <w:lang w:bidi="fa-IR"/>
        </w:rPr>
        <w:t>جايگاهى خواهد داشت‌؟ چنين فرضى نه با عقل، بلكه با نظام تكوين و نظام تشريع هم سازگار نيست و ناهماهنگى آن با مسائلى همچون تكليف مدارى انسان و عقوبت و مثوبت اخروى، امر روشنى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شريف بهشت و جهنّم را محصول اعمال خود انسان مى داند و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 فَإِنَّ اَلْجَحِيمَ هِيَ اَلْمَأْوىٰ‌</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 فَإِنَّ اَلْجَنَّةَ هِيَ اَلْمَأْوىٰ‌</w:t>
      </w:r>
      <w:r>
        <w:rPr>
          <w:rFonts w:eastAsia="Amiri" w:cs="Amiri" w:ascii="Amiri" w:hAnsi="Amiri"/>
          <w:color w:val="111111"/>
          <w:sz w:val="28"/>
          <w:szCs w:val="28"/>
          <w:rtl w:val="true"/>
          <w:lang w:bidi="ar-SA"/>
        </w:rPr>
        <w:t>)</w:t>
      </w:r>
      <w:r>
        <w:rPr>
          <w:rStyle w:val="FootnoteAnchor"/>
          <w:rtl w:val="true"/>
        </w:rPr>
        <w:footnoteReference w:id="30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تقدير انسان، وابسته به شانس و اقبال و طالع و امثال اينها نيست، بلكه غالباً به فعل ارادى انسان مربوط مى شود و از آن سرچشمه مى گيرد</w:t>
      </w:r>
      <w:r>
        <w:rPr>
          <w:rFonts w:eastAsia="IRNazanin" w:cs="IRNazanin"/>
          <w:color w:val="111111"/>
          <w:sz w:val="28"/>
          <w:szCs w:val="28"/>
          <w:rtl w:val="true"/>
          <w:lang w:bidi="fa-IR"/>
        </w:rPr>
        <w:t xml:space="preserve">. </w:t>
      </w:r>
      <w:bookmarkStart w:id="514" w:name="pg20343_246359"/>
    </w:p>
    <w:p>
      <w:pPr>
        <w:pStyle w:val="Heading4"/>
        <w:numPr>
          <w:ilvl w:val="3"/>
          <w:numId w:val="1"/>
        </w:numPr>
        <w:rPr/>
      </w:pPr>
      <w:bookmarkStart w:id="515" w:name="__RefHeading___Toc11817264_1280447820"/>
      <w:bookmarkStart w:id="516" w:name="_Toc175"/>
      <w:bookmarkEnd w:id="514"/>
      <w:bookmarkEnd w:id="515"/>
      <w:r>
        <w:rPr>
          <w:rtl w:val="true"/>
        </w:rPr>
        <w:t>درس گفتار شصت و سوّم</w:t>
      </w:r>
      <w:r>
        <w:rPr>
          <w:rtl w:val="true"/>
        </w:rPr>
        <w:t xml:space="preserve">: </w:t>
      </w:r>
      <w:r>
        <w:rPr>
          <w:rtl w:val="true"/>
        </w:rPr>
        <w:t>برخى از عوامل مؤثّر بر قضا و قدر</w:t>
      </w:r>
      <w:bookmarkEnd w:id="516"/>
    </w:p>
    <w:p>
      <w:pPr>
        <w:pStyle w:val="Heading5"/>
        <w:numPr>
          <w:ilvl w:val="4"/>
          <w:numId w:val="1"/>
        </w:numPr>
        <w:rPr/>
      </w:pPr>
      <w:bookmarkStart w:id="517" w:name="__RefHeading___Toc11817266_1280447820"/>
      <w:bookmarkStart w:id="518" w:name="_Toc176"/>
      <w:bookmarkEnd w:id="517"/>
      <w:r>
        <w:rPr>
          <w:rtl w:val="true"/>
        </w:rPr>
        <w:t>اشاره</w:t>
      </w:r>
      <w:bookmarkEnd w:id="518"/>
    </w:p>
    <w:p>
      <w:pPr>
        <w:pStyle w:val="BookText"/>
        <w:rPr/>
      </w:pPr>
      <w:r>
        <w:rPr>
          <w:rFonts w:ascii="IRNazanin" w:hAnsi="IRNazanin" w:eastAsia="IRNazanin"/>
          <w:color w:val="111111"/>
          <w:sz w:val="28"/>
          <w:sz w:val="28"/>
          <w:szCs w:val="28"/>
          <w:rtl w:val="true"/>
          <w:lang w:bidi="fa-IR"/>
        </w:rPr>
        <w:t>در بخش اوّل از كتاب، عوامل مؤثّر بر انتخاب انسان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وراثت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شد و بيان كرديم كه اين عوامل كسى را مجبور نمى كند، ولى بر انتخاب هاى انسان اثر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قضا و قدر نيز سخن از عوامل مؤثّر بر تقدير مطرح مى شود؛ زيرا چنان كه در درس گفتارهاى پيشين بيان شد، غالب تقديرهاى الهى، از نوع غيرحتمى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انسان با اعمال خود، مى تواند تقدير خويش را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به تأثير كلّى اعمال بر سرنوشت اشاره كرديم و گفتيم كه اعمال نيك موجب سعادت و اعمال زشت موجب شقاوتمندى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جز عوامل مؤثّر بر انتخاب كه در قضا و قدر نيز اثر مى گذارد، عوامل ديگرى هم بر تقديرها و سرنوشت انسان مؤثّر است كه از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هركدام به شكلى در زندگى و سرنوشت انسان مؤثّر است و مى توانند بلاها و مصائب بسيارى از زندگى انسان رفع نمايند يا نعمت هاى فراوانى را به سوى او سرازير كنند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درس گفتار را به تشريح اين عوامل، اختصاص مى دهيم</w:t>
      </w:r>
      <w:r>
        <w:rPr>
          <w:rFonts w:eastAsia="IRNazanin" w:cs="IRNazanin"/>
          <w:color w:val="111111"/>
          <w:sz w:val="28"/>
          <w:szCs w:val="28"/>
          <w:rtl w:val="true"/>
          <w:lang w:bidi="fa-IR"/>
        </w:rPr>
        <w:t xml:space="preserve">. </w:t>
      </w:r>
      <w:bookmarkStart w:id="519" w:name="pg20343_246360"/>
    </w:p>
    <w:p>
      <w:pPr>
        <w:pStyle w:val="Heading5"/>
        <w:numPr>
          <w:ilvl w:val="4"/>
          <w:numId w:val="1"/>
        </w:numPr>
        <w:rPr/>
      </w:pPr>
      <w:bookmarkStart w:id="520" w:name="__RefHeading___Toc11817268_1280447820"/>
      <w:bookmarkStart w:id="521" w:name="_Toc177"/>
      <w:bookmarkEnd w:id="519"/>
      <w:bookmarkEnd w:id="520"/>
      <w:r>
        <w:rPr>
          <w:rtl w:val="true"/>
        </w:rPr>
        <w:t>عوامل سرنوشت ساز</w:t>
      </w:r>
      <w:bookmarkEnd w:id="521"/>
    </w:p>
    <w:p>
      <w:pPr>
        <w:pStyle w:val="Heading6"/>
        <w:numPr>
          <w:ilvl w:val="5"/>
          <w:numId w:val="1"/>
        </w:numPr>
        <w:rPr/>
      </w:pPr>
      <w:bookmarkStart w:id="522" w:name="__RefHeading___Toc11817270_1280447820"/>
      <w:bookmarkStart w:id="523" w:name="_Toc178"/>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پيش از اين، به طور كلّى بيان شد كه بخش كمى از مقدّرات، حتمى هستند و بيشتر تقديرهاى الهى براى انسان، غيرحتمى است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كاركرد و تأثير ويژه اى بر سرنوشت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تقدير حتمى و قطعى الهى بر اين قرار گرفته است كه اگر كسى، باايمان و نيك رفتار باشد، در دنيا و آخرت به حيات طيّب دست يابد و سعادتمند گردد و اگر كسى بدكار و فاسق و فاجر باشد، در دنيا و آخرت، بدبخت و شقاوتمند 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اهميّت موضوع، در ادامه به برخى از اعمالى كه مى تواند تقدير و سرنوشت انسان را دچار تغيير كند، اشاره مى كنيم</w:t>
      </w:r>
      <w:r>
        <w:rPr>
          <w:rFonts w:eastAsia="IRNazanin" w:cs="IRNazanin"/>
          <w:color w:val="111111"/>
          <w:sz w:val="28"/>
          <w:szCs w:val="28"/>
          <w:rtl w:val="true"/>
          <w:lang w:bidi="fa-IR"/>
        </w:rPr>
        <w:t xml:space="preserve">. </w:t>
      </w:r>
      <w:bookmarkStart w:id="524" w:name="pg20343_246361"/>
    </w:p>
    <w:p>
      <w:pPr>
        <w:pStyle w:val="Heading6"/>
        <w:numPr>
          <w:ilvl w:val="5"/>
          <w:numId w:val="1"/>
        </w:numPr>
        <w:rPr/>
      </w:pPr>
      <w:bookmarkStart w:id="525" w:name="__RefHeading___Toc11817272_1280447820"/>
      <w:bookmarkStart w:id="526" w:name="_Toc179"/>
      <w:bookmarkEnd w:id="524"/>
      <w:bookmarkEnd w:id="525"/>
      <w:r>
        <w:rPr/>
        <w:t>1</w:t>
      </w:r>
      <w:r>
        <w:rPr>
          <w:rtl w:val="true"/>
        </w:rPr>
        <w:t xml:space="preserve">. </w:t>
      </w:r>
      <w:r>
        <w:rPr>
          <w:rtl w:val="true"/>
        </w:rPr>
        <w:t>تقوا</w:t>
      </w:r>
      <w:bookmarkEnd w:id="526"/>
    </w:p>
    <w:p>
      <w:pPr>
        <w:pStyle w:val="BookText"/>
        <w:rPr/>
      </w:pPr>
      <w:r>
        <w:rPr>
          <w:rFonts w:ascii="Amiri" w:hAnsi="Amiri" w:eastAsia="Amiri" w:cs="Amiri"/>
          <w:color w:val="111111"/>
          <w:sz w:val="28"/>
          <w:sz w:val="28"/>
          <w:szCs w:val="28"/>
          <w:rtl w:val="true"/>
          <w:lang w:bidi="ar-SA"/>
        </w:rPr>
        <w:t>در آموزه هاى اسلامى، آثار و بركات فراوانى براى تقوا بيان شده است</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آنچه فعلاً متناسب با بحث ماست، تأثيرى است كه تقوا و پاسداشت حريم خداوند، بر تقديرهاى انسان و سرنوشت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اگر كسى تقوا و عمل صالح داشته باشد، در دنيا و آخرت به حيات طيّب دست مى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حيات طيّب، يعنى زندگى سرشار از سعادت، نيكى، پاكى و فضيلت كه موجب آرامش و اميد و رضايت باطن و رستگارى در دنيا يا آخرت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همواره متّقى باشد، خداوند راه برون رفت و نجات از مشكلات را براى او مى گشايد و رزق و روزى مادى او نيز تأمين خواهد شد؛ چنان كه قرآن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31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سايۀ مراعات تقوا، آدمى در گرفتارى ها، بن بست ها و در مواقع بحرانى و سرنوشت ساز، راه درست را انتخاب مى كند و بهترين تصميم را مى گيرد و در واقع، از سوى خداوند متعال، به مسير صحيح هدايت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 لَكُمْ فُرْقٰاناً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نه تنها تقواى فردى چنين آثارى را در سرنوشت افراد دارد، بلكه تقواى اجتماعى نيز براى جامعۀ انسانى، آثار فراوانى در پى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مقابل، قرآن شريف، زندگى بدون تقوا را به ساختن ساختمان، بر لب پرتگاه و درّۀ مشرف به سقوط تشبيه كرده است كه به راحتى فرو مى 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 اَللّٰهِ وَ رِضْوٰانٍ خَيْرٌ أَمْ مَنْ أَسَّسَ بُنْيٰانَهُ عَلىٰ شَفٰا جُرُفٍ هٰارٍ فَانْهٰارَ بِهِ فِي نٰارِ جَهَنَّمَ وَ اَللّٰهُ لاٰ يَهْدِي اَلْقَوْمَ اَلظّٰالِمِينَ‌</w:t>
      </w:r>
      <w:r>
        <w:rPr>
          <w:rFonts w:eastAsia="Amiri" w:cs="Amiri" w:ascii="Amiri" w:hAnsi="Amiri"/>
          <w:color w:val="111111"/>
          <w:sz w:val="28"/>
          <w:szCs w:val="28"/>
          <w:rtl w:val="true"/>
          <w:lang w:bidi="ar-SA"/>
        </w:rPr>
        <w:t>)</w:t>
      </w:r>
      <w:r>
        <w:rPr>
          <w:rStyle w:val="FootnoteAnchor"/>
          <w:rtl w:val="true"/>
        </w:rPr>
        <w:footnoteReference w:id="315"/>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زندگى انسان آلوده به گناه و معصيت باشد، هرچند آن زندگى مملوّ از مادّيات و اعتباريّات، نظير ثروت، قدرت، جاه و مقام، منزلت اجتماعى و رفاه ظاهرى باشد، بنا بر تعبير قرآن كريم، نابود مى گردد و صاحب اين زندگى، سرانجامى به جز جهنّم نخواهد داشت</w:t>
      </w:r>
      <w:r>
        <w:rPr>
          <w:rFonts w:eastAsia="IRNazanin" w:cs="IRNazanin"/>
          <w:color w:val="111111"/>
          <w:sz w:val="28"/>
          <w:szCs w:val="28"/>
          <w:rtl w:val="true"/>
          <w:lang w:bidi="fa-IR"/>
        </w:rPr>
        <w:t xml:space="preserve">. </w:t>
      </w:r>
      <w:bookmarkStart w:id="527" w:name="pg20343_246363"/>
    </w:p>
    <w:p>
      <w:pPr>
        <w:pStyle w:val="BookText"/>
        <w:rPr/>
      </w:pPr>
      <w:bookmarkEnd w:id="527"/>
      <w:r>
        <w:rPr>
          <w:rFonts w:ascii="IRNazanin" w:hAnsi="IRNazanin" w:eastAsia="IRNazanin"/>
          <w:color w:val="111111"/>
          <w:sz w:val="28"/>
          <w:sz w:val="28"/>
          <w:szCs w:val="28"/>
          <w:rtl w:val="true"/>
          <w:lang w:bidi="fa-IR"/>
        </w:rPr>
        <w:t>بنابر اين، رعايت تقوا و مراعات حريم ها و حدودهاى خداوند در زندگى، سرنوشتى نيكو براى آدمى و اجتماع او رقم مى زند و بى تقوايى، موجب سرنوشتى بد و ناپسند براى فرد و جامعه مى شود</w:t>
      </w:r>
      <w:r>
        <w:rPr>
          <w:rFonts w:eastAsia="IRNazanin" w:cs="IRNazanin"/>
          <w:color w:val="111111"/>
          <w:sz w:val="28"/>
          <w:szCs w:val="28"/>
          <w:rtl w:val="true"/>
          <w:lang w:bidi="fa-IR"/>
        </w:rPr>
        <w:t>.</w:t>
      </w:r>
    </w:p>
    <w:p>
      <w:pPr>
        <w:pStyle w:val="Heading6"/>
        <w:numPr>
          <w:ilvl w:val="5"/>
          <w:numId w:val="1"/>
        </w:numPr>
        <w:rPr/>
      </w:pPr>
      <w:bookmarkStart w:id="528" w:name="__RefHeading___Toc11817274_1280447820"/>
      <w:bookmarkStart w:id="529" w:name="_Toc180"/>
      <w:bookmarkEnd w:id="528"/>
      <w:r>
        <w:rPr/>
        <w:t>2</w:t>
      </w:r>
      <w:r>
        <w:rPr>
          <w:rtl w:val="true"/>
        </w:rPr>
        <w:t xml:space="preserve">. </w:t>
      </w:r>
      <w:r>
        <w:rPr>
          <w:rtl w:val="true"/>
        </w:rPr>
        <w:t>توبه و استغفار</w:t>
      </w:r>
      <w:bookmarkEnd w:id="529"/>
    </w:p>
    <w:p>
      <w:pPr>
        <w:pStyle w:val="BookText"/>
        <w:rPr/>
      </w:pPr>
      <w:r>
        <w:rPr>
          <w:rFonts w:ascii="IRNazanin" w:hAnsi="IRNazanin" w:eastAsia="IRNazanin"/>
          <w:color w:val="111111"/>
          <w:sz w:val="28"/>
          <w:sz w:val="28"/>
          <w:szCs w:val="28"/>
          <w:rtl w:val="true"/>
          <w:lang w:bidi="fa-IR"/>
        </w:rPr>
        <w:t>توبه و استغفار نيز آثار و بركات فراوانى در زندگى انسان دارد</w:t>
      </w:r>
      <w:r>
        <w:rPr>
          <w:rStyle w:val="FootnoteAnchor"/>
          <w:rtl w:val="true"/>
        </w:rPr>
        <w:footnoteReference w:id="316"/>
      </w:r>
      <w:r>
        <w:rPr>
          <w:rFonts w:ascii="IRNazanin" w:hAnsi="IRNazanin" w:eastAsia="IRNazanin"/>
          <w:color w:val="111111"/>
          <w:sz w:val="28"/>
          <w:sz w:val="28"/>
          <w:szCs w:val="28"/>
          <w:rtl w:val="true"/>
          <w:lang w:bidi="fa-IR"/>
        </w:rPr>
        <w:t>و يكى از آثار مهمّ آن، تغيير در قضا و قدر است؛ مانند آنكه عذابى براى فرد يا جامعه اى قطعى شده باشد، ولى آنان توجّه پيدا كرده و به درگاه خداوند سبحان توبه و انابه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 وَ مٰا كٰانَ اَللّٰهُ مُعَذِّبَهُمْ وَ هُمْ يَسْتَغْفِرُونَ‌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 كنار وجود مبارك پيامبر اكرم صلى الله عليه وآله وسلم، استغفار را مانع و رافع عذاب الهى مى داند و آنچه اكنون مورد بحث ماست، تأثير توبه و استغفار، در برطرف شدن عذاب و تغيير سرنوشت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علاوه بر بيان اين واقعيّت كه توبه، رافع عذاب است، در آيات ديگرى براى آن شاهد عينى و عملى مى آورد و مثلاً با بيان داستان قوم حضرت يونس عليه السلام، مى فرمايد با اينكه آنها خداوند را نافرمانى كرده و يونس پيامبر عليه السلام را اذيّت نمودند، ولى بر اثر استغفار و </w:t>
      </w:r>
    </w:p>
    <w:p>
      <w:pPr>
        <w:pStyle w:val="BookText"/>
        <w:rPr/>
      </w:pPr>
      <w:r>
        <w:rPr>
          <w:rFonts w:ascii="Amiri" w:hAnsi="Amiri" w:eastAsia="Amiri" w:cs="Amiri"/>
          <w:color w:val="111111"/>
          <w:sz w:val="28"/>
          <w:sz w:val="28"/>
          <w:szCs w:val="28"/>
          <w:rtl w:val="true"/>
          <w:lang w:bidi="ar-SA"/>
        </w:rPr>
        <w:t>توبۀ حقيقى، خداوند رحمان آنان را بخشيد و عذابى را كه بنا بود نازل شود، از آنان برداشت و تا زمان اجل طبيعى، به آنان مهلت و حيات مجدّد عطا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 إِيمٰانُهٰا إِلاّٰ قَوْمَ يُونُسَ لَمّٰا آمَنُوا كَشَفْنٰا عَنْهُمْ عَذٰابَ اَلْخِزْيِ فِي اَلْحَيٰاةِ اَلدُّنْيٰا وَ مَتَّعْنٰاهُمْ إِلىٰ حِينٍ‌</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بنابر اين توبۀ حقيقى، به خوبى مى تواند تقديرها را تغيير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كسى كه در زندگى مقيّد به توبه و استغفار باشد، با استفاده از اين فرصت رحمانى، مى تواند رحمت خاصّ الهى را به سوى خود جذب كند و در دنيا و آخرت سعادتمند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گفتيم، در بسيارى از موارد، گره هاى كور زندگى، گرفتارى هاى دنيوى و مصائبى كه براى انسان پديد مى آيد، ناشى از گناهانى است كه خود انسان يا اطرافيان و نزديكان مرتكب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گاهى اوقات، وقوع بلاياى طبيعى نظير سيل و زلزله و خشك سالى، بسياى از بيمارى هاى ناعلاج، مرگ هاى ناگهانى و </w:t>
      </w:r>
    </w:p>
    <w:p>
      <w:pPr>
        <w:pStyle w:val="BookText"/>
        <w:rPr/>
      </w:pPr>
      <w:r>
        <w:rPr>
          <w:rFonts w:ascii="IRNazanin" w:hAnsi="IRNazanin" w:eastAsia="IRNazanin"/>
          <w:color w:val="111111"/>
          <w:sz w:val="28"/>
          <w:sz w:val="28"/>
          <w:szCs w:val="28"/>
          <w:rtl w:val="true"/>
          <w:lang w:bidi="fa-IR"/>
        </w:rPr>
        <w:t>گرفتارى هايى از اين قبيل، علاوه بر عوامل طبيعى، از گناه و معصيت نشأت مى گيرد كه در اين گونه موارد، توبه و استغفار، قادر است بسيارى از اين گرفتارى ها و سختى ها را برطرف سازد و از وقوع بسيارى از بلاهاى طبيعى و حوادث غيرمترقّبه جلوگيرى كند يا دست كم از اثرات سوء آن بكاهد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 اَلْبَحْرِ بِمٰا كَسَبَتْ أَيْدِي اَلنّٰاسِ لِيُذِيقَهُمْ بَعْضَ اَلَّذِي عَمِلُوا لَعَلَّهُمْ يَرْجِعُونَ‌</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آيۀ ديگرى قرآن كريم يادآور مى شود كه براى رفع بلايى مثل خشك سالى، توبه، بسيار مفيد و اثربخش است و موجب نزول باران رحمت مى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 يُرْسِلِ اَلسَّمٰاءَ عَلَيْكُمْ مِدْرٰاراً، وَ يُمْدِدْكُمْ بِأَمْوٰالٍ وَ بَنِينَ وَ يَجْعَلْ لَكُمْ جَنّٰاتٍ وَ يَجْعَلْ لَكُمْ أَنْهٰاراً</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چنان كه از قول حضرت هود عليه السلام نقل مى كند كه به قوم خود مى فرمودند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w:t>
      </w:r>
      <w:r>
        <w:rPr>
          <w:rFonts w:eastAsia="Amiri" w:cs="Amiri" w:ascii="Amiri" w:hAnsi="Amiri"/>
          <w:color w:val="111111"/>
          <w:sz w:val="28"/>
          <w:szCs w:val="28"/>
          <w:rtl w:val="true"/>
          <w:lang w:bidi="ar-SA"/>
        </w:rPr>
        <w:t>)</w:t>
      </w:r>
      <w:r>
        <w:rPr>
          <w:rStyle w:val="FootnoteAnchor"/>
          <w:rtl w:val="true"/>
        </w:rPr>
        <w:footnoteReference w:id="322"/>
      </w:r>
      <w:bookmarkStart w:id="530" w:name="pg20343_246366"/>
    </w:p>
    <w:p>
      <w:pPr>
        <w:pStyle w:val="BookText"/>
        <w:rPr/>
      </w:pPr>
      <w:bookmarkEnd w:id="530"/>
      <w:r>
        <w:rPr>
          <w:rFonts w:ascii="IRNazanin" w:hAnsi="IRNazanin" w:eastAsia="IRNazanin"/>
          <w:color w:val="111111"/>
          <w:sz w:val="28"/>
          <w:sz w:val="28"/>
          <w:szCs w:val="28"/>
          <w:rtl w:val="true"/>
          <w:lang w:bidi="fa-IR"/>
        </w:rPr>
        <w:t>در روايتى نيز آمده است كه مردى خدمت حضرت امام حسن مجتبى عليه السلام آمد و از قحطى و گرانى به آن حضرت شكايت نمود؛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آمرزش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آمد و به آن حضرت از تهى دستى شكايت كرد، به او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طلب آمرزش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ديگرى آمد و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بخواهيد و دعا كنيد كه خداوند پسرى به من لطف فرمايد، به او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عليه السلام سؤال شد كه چند نفر خدمت شما آمدند و از گرفتارى هاى گوناگون شكايت داشتند و تقاضاى ايشان مختلف بود، ولى شما همۀ آنان را به استغفار و طلب آمرزش امر فرموديد؟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مطلب را از پيش خود نگفتم و همانا در اين باره از فرمودۀ خداوند استفاده نمودم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رَبَّكُمْ إِنَّهُ كٰانَ غَفّٰاراً، يُرْسِلِ اَلسَّمٰاءَ عَلَيْكُمْ مِدْرٰاراً، وَ يُمْدِدْكُمْ بِأَمْوٰالٍ وَ بَنِينَ وَ يَجْعَلْ لَكُمْ جَنّٰاتٍ وَ يَجْعَلْ لَكُمْ أَنْهٰاراً</w:t>
      </w:r>
      <w:r>
        <w:rPr>
          <w:rFonts w:eastAsia="IRNazanin" w:cs="IRNazanin"/>
          <w:color w:val="111111"/>
          <w:sz w:val="28"/>
          <w:szCs w:val="28"/>
          <w:rtl w:val="true"/>
          <w:lang w:bidi="fa-IR"/>
        </w:rPr>
        <w:t>).</w:t>
      </w:r>
      <w:r>
        <w:rPr>
          <w:rStyle w:val="FootnoteAnchor"/>
          <w:rtl w:val="true"/>
        </w:rPr>
        <w:footnoteReference w:id="323"/>
      </w:r>
    </w:p>
    <w:p>
      <w:pPr>
        <w:pStyle w:val="Heading6"/>
        <w:numPr>
          <w:ilvl w:val="5"/>
          <w:numId w:val="1"/>
        </w:numPr>
        <w:rPr/>
      </w:pPr>
      <w:bookmarkStart w:id="531" w:name="__RefHeading___Toc11817276_1280447820"/>
      <w:bookmarkStart w:id="532" w:name="_Toc181"/>
      <w:bookmarkEnd w:id="531"/>
      <w:r>
        <w:rPr/>
        <w:t>3</w:t>
      </w:r>
      <w:r>
        <w:rPr>
          <w:rtl w:val="true"/>
        </w:rPr>
        <w:t xml:space="preserve">. </w:t>
      </w:r>
      <w:r>
        <w:rPr>
          <w:rtl w:val="true"/>
        </w:rPr>
        <w:t>دعا</w:t>
      </w:r>
      <w:bookmarkEnd w:id="532"/>
    </w:p>
    <w:p>
      <w:pPr>
        <w:pStyle w:val="BookText"/>
        <w:rPr/>
      </w:pPr>
      <w:r>
        <w:rPr>
          <w:rFonts w:ascii="IRNazanin" w:hAnsi="IRNazanin" w:eastAsia="IRNazanin"/>
          <w:color w:val="111111"/>
          <w:sz w:val="28"/>
          <w:sz w:val="28"/>
          <w:szCs w:val="28"/>
          <w:rtl w:val="true"/>
          <w:lang w:bidi="fa-IR"/>
        </w:rPr>
        <w:t>دعا نيز در زندگى انسان، بسيار اثرگذار است و نقش سازنده و ارزنده اى در سرنوشت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براى دعاى بندگان، اهميّت خاصّى قائل شده و به ايشان، وعدۀ استجابت داده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در اين آيۀ شريف، چندين مرتبه ضمير متكلّم و تأكيدات ويژه به كار رفته است كه همگى دلالت بر عطوفت حق تعالى نسبت به بندگان دارد و چنين آيه اى در قرآن،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دربارۀ اهميّت و ضرورت دعا در زندگى انسان نيز مى فرمايد اگر دعا و مناجات بندگان با خداوند نبود، پروردگار عالم به آنان اعتنائى نداشت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رَبِّي لَوْ لاٰ دُعٰاؤُكُمْ‌</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به همين دليل هم دعا و راز و نياز با پروردگار عالم، در تعاليم دينى بسيار مورد توجّه واقع شده و آثار فراوانى براى آن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از دعا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 شود</w:t>
      </w:r>
      <w:r>
        <w:rPr>
          <w:rStyle w:val="FootnoteAnchor"/>
          <w:rtl w:val="true"/>
        </w:rPr>
        <w:footnoteReference w:id="326"/>
      </w:r>
      <w:r>
        <w:rPr>
          <w:rFonts w:ascii="IRNazanin" w:hAnsi="IRNazanin" w:eastAsia="IRNazanin"/>
          <w:color w:val="111111"/>
          <w:sz w:val="28"/>
          <w:sz w:val="28"/>
          <w:szCs w:val="28"/>
          <w:rtl w:val="true"/>
          <w:lang w:bidi="fa-IR"/>
        </w:rPr>
        <w:t>كه مى تواند انسان را از گزند شيطان انسى و جنّى حفظ كند و در پيكار با نفس امّاره، از او محافظت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ها، دعا در تغيير سرنوشت انسان و اصلاح آن، مؤثّر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فرموده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وَ يَنْقُضُهُ كَمَا يُنْقَضُ السِّلْكُ وَ قَدْ أُبْرِمَ إِبْرَاماً</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دعا قضا و قدر را پس مى زند و آن را مثل نخى كه رشته هاى آن را از هم باز كنند، وا مى تابد و باز مى كند؛ حتّى اگر محكم شده باشد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كاظم عليه السلام مى فرمايند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مَا قَدْ قُدِّرَ وَ مَا لَمْ يُقَدَّرْ قُلْتُ وَ مَا قَدْ قُدِّرَ عَرَفْتُهُ فَمَا لَمْ يُقَدَّرْ قَالَ حَتَّى لَا يَكُونَ‌</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 xml:space="preserve">دعا هرچه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هرچه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عوض مى كند و دگرگون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حضرت سؤال كرد كه معناى امرِ تقدير شده را مى دانيم، امّا آنچه تقدير نشده، به چه معناست‌؟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تقديرى دربارۀ آن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مانع تقديرشدن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نيل به كمالات و مراتب معنوى كارساز است و در پرتو آن، مواهب بسيارى نصيب انسان مى شود؛ چنان كه مى تواند رافع بلاها و مصائب بسيارى در زندگى مادى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وآله وسلم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يَتَعَلَّقُ بَيْنَ السَّمَاءِ وَ الْأَرْضِ مِثْلَ الْقَنَادِيلِ فَإِذَا سَأَلَ الْعَبْدُ رَبَّهُ الْعَافِيَةَ أَصْرَفَ اللَّهُ تَعَالَى الْبَلَاءَ عَنْهُ وَ قَدْ أُبْرِمَ لَهُ إِبْرَاماً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اميرالمؤمنين عليه السلام نيز مى فرمايند كه أنواع بالاها و گرفتارى ها را به واسطۀ دعا و راز و نياز با خداوند، برطرف كنيد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أَنْوَاعَ الْبَلَاءِ بِالدُّعَاءِ‌</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امام سجّاد عليه السلام دربارۀ ارتباط بلا و دعا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وَ الْبَلَاءَ لَيَتَرَافَقَانِ إِلَى يَوْمِ الْقِيَامَةِ إِنَّ الدُّعَاءَ لَيَرُدُّ الْبَلَاءَ وَ قَدْ أُبْرِمَ إِبْرَاماً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دعا و بلا تا روز قيامت دو رفيق و همراه هستند؛ دعا، بلا را برطرف مى كند، هر قدر هم كه محكم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كاظم عليه السلام نيز به دعا سفارش فرموده و دربارۀ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 الدُّعَاءَ لِلَّهِ وَ الطَّلَبَ إِلَى اللَّهِ يَرُدُّ الْبَلَاءَ وَ قَدْ قُدِّرَ وَ قُضِيَ وَ لَمْ يَبْقَ إِلَّا إِمْضَاؤُهُ فَإِذَا دُعِيَ اللَّهُ عَزَّ وَ جَلَّ وَ سُئِلَ صَرَفَ الْبَلَاءَ صَرْفَةً‌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دعاكردن و خواستن از خداوند، بلايى را كه تقدير شده و قضا گرديده و فقط امضايش باقى مانده است برمى گرداند و وقتى كسى خداوند عزّوجل را بخواند و از او درخواست كند، يك باره بلا برطرف مى شود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نيل به بسيارى از مواهب مادى و موفقيّت هاى انسان در زندگى، به جز تلاش و كوشش، نيازمند دعا و درخواست از پروردگار است؛ چنان كه پيامبر اكرم صلى الله عليه وآله وسلم فرمودند</w:t>
      </w:r>
      <w:r>
        <w:rPr>
          <w:rFonts w:eastAsia="IRNazanin" w:cs="IRNazanin"/>
          <w:color w:val="111111"/>
          <w:sz w:val="28"/>
          <w:szCs w:val="28"/>
          <w:rtl w:val="true"/>
          <w:lang w:bidi="fa-IR"/>
        </w:rPr>
        <w:t xml:space="preserve">: </w:t>
      </w:r>
      <w:bookmarkStart w:id="533" w:name="pg20343_246370"/>
    </w:p>
    <w:p>
      <w:pPr>
        <w:pStyle w:val="BookText"/>
        <w:rPr/>
      </w:pPr>
      <w:bookmarkEnd w:id="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أَدُلُّكُمْ عَلَى سِلَاحٍ يُنْجِيكُمْ عَنْ عَدُوِّكُمْ وَ يُدِرُّ رِزْقَكُمْ قَالُوا نَعَمْ قَالَ تَدْعُونَ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آيا نمى خواهيد سلاحى به شما معرّفى كنم كه با آن از شرّ دشمنانتان خلاص شويد و روزى تان سرشار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دعا كنيد كه اسلحۀ مؤمن 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ديگر تأثيرات دعا در سرنوشت انسان، روايات فراوانى وجود دارد كه براى پرهيز از طولانى شدن بحث، به همين مقدار اكتفا مى كنيم</w:t>
      </w:r>
      <w:r>
        <w:rPr>
          <w:rFonts w:eastAsia="IRNazanin" w:cs="IRNazanin"/>
          <w:color w:val="111111"/>
          <w:sz w:val="28"/>
          <w:szCs w:val="28"/>
          <w:rtl w:val="true"/>
          <w:lang w:bidi="fa-IR"/>
        </w:rPr>
        <w:t>.</w:t>
      </w:r>
    </w:p>
    <w:p>
      <w:pPr>
        <w:pStyle w:val="Heading6"/>
        <w:numPr>
          <w:ilvl w:val="5"/>
          <w:numId w:val="1"/>
        </w:numPr>
        <w:rPr/>
      </w:pPr>
      <w:bookmarkStart w:id="534" w:name="__RefHeading___Toc11817278_1280447820"/>
      <w:bookmarkStart w:id="535" w:name="_Toc182"/>
      <w:bookmarkEnd w:id="534"/>
      <w:r>
        <w:rPr/>
        <w:t>4</w:t>
      </w:r>
      <w:r>
        <w:rPr>
          <w:rtl w:val="true"/>
        </w:rPr>
        <w:t xml:space="preserve">. </w:t>
      </w:r>
      <w:r>
        <w:rPr>
          <w:rtl w:val="true"/>
        </w:rPr>
        <w:t>خدمت به خلق</w:t>
      </w:r>
      <w:bookmarkEnd w:id="535"/>
    </w:p>
    <w:p>
      <w:pPr>
        <w:pStyle w:val="Heading6"/>
        <w:numPr>
          <w:ilvl w:val="5"/>
          <w:numId w:val="1"/>
        </w:numPr>
        <w:rPr/>
      </w:pPr>
      <w:bookmarkStart w:id="536" w:name="__RefHeading___Toc11817280_1280447820"/>
      <w:bookmarkStart w:id="537" w:name="_Toc183"/>
      <w:bookmarkEnd w:id="536"/>
      <w:r>
        <w:rPr>
          <w:rtl w:val="true"/>
        </w:rPr>
        <w:t>اشاره</w:t>
      </w:r>
      <w:bookmarkEnd w:id="537"/>
    </w:p>
    <w:p>
      <w:pPr>
        <w:pStyle w:val="BookText"/>
        <w:rPr/>
      </w:pPr>
      <w:r>
        <w:rPr>
          <w:rFonts w:ascii="IRNazanin" w:hAnsi="IRNazanin" w:eastAsia="IRNazanin"/>
          <w:color w:val="111111"/>
          <w:sz w:val="28"/>
          <w:sz w:val="28"/>
          <w:szCs w:val="28"/>
          <w:rtl w:val="true"/>
          <w:lang w:bidi="fa-IR"/>
        </w:rPr>
        <w:t>در آموزه هاى قرآن شريف و ائمّۀ معصومين عليهم السلام، انسان به اندازۀ يك دنيا ارزش دارد و همۀ انسان ها بايد متوجّه اين جايگاه براى هم نوعان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دربارۀ قدر و منزلت انسان مى فرمايد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 فِي اَلْأَرْضِ فَكَأَنَّمٰا قَتَلَ اَلنّٰاسَ جَمِيعاً وَ 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امام صادق عليه السلام در تعيين مصداق اين آيۀ شريف، مى فرمايند كه اگر كسى، ديگرى را متديّن و هدايت كند، نظير اين است كه همۀ جهان را متديّن و زنده كرده است و اگر يك نفر را گمراه كند، مانند آن است كه جهان را كشته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إِلَى هُدًى فَكَأَنَّمَا أَحْيَاهَا وَ مَنْ أَخْرَجَهَا مِنْ هُدًى إِلَى ضَلَالٍ فَقَدْ قَتَلَهَا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بنابر اين از ديدگاه قرآن و روايات، قدر و منزلت هر يك نفر از انسان ها، به اندازۀ همۀ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نهج البلاغه در نامۀ مشهور خود به مالك اشتر، با تقسيم مردمان به دو گروه كلّى، لزوم توجّه و احترام به عموم انسان ها را گوشزد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فِي الدِّينِ وَ إِمَّا نَظِيرٌ لَكَ فِي الْخَلْقِ‌</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مردم يا برادر دينى يكديگرند يا از لحاظ خلقت مشابه هم هستتند و در هر دو صورت، بايد احترام و شخصيّت ايشان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شخصيّتى كه معارف دينى براى انسان ها قائل شده است، لزوم خدمت به ايشان به خوبى آشكار مى شود و لذا هر كسى در هر موقعيّت و جايگاهى قرار دارد، بايد خود را موظّف به خدمت به هم نوعان بداند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خلق خدا در شكل هاى گوناگون، امرى لازم و واجب بوده و دين مبين اسلام با تأكيد خاصّى آن را از مسلمانان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برخى از مصاديق و اقسام خدمت به خلق و آثار آن، اشاره مى كنيم</w:t>
      </w:r>
      <w:r>
        <w:rPr>
          <w:rFonts w:eastAsia="IRNazanin" w:cs="IRNazanin"/>
          <w:color w:val="111111"/>
          <w:sz w:val="28"/>
          <w:szCs w:val="28"/>
          <w:rtl w:val="true"/>
          <w:lang w:bidi="fa-IR"/>
        </w:rPr>
        <w:t xml:space="preserve">. </w:t>
      </w:r>
      <w:bookmarkStart w:id="538" w:name="pg20343_246372"/>
    </w:p>
    <w:p>
      <w:pPr>
        <w:pStyle w:val="Heading6"/>
        <w:numPr>
          <w:ilvl w:val="5"/>
          <w:numId w:val="1"/>
        </w:numPr>
        <w:rPr/>
      </w:pPr>
      <w:bookmarkStart w:id="539" w:name="__RefHeading___Toc11817282_1280447820"/>
      <w:bookmarkStart w:id="540" w:name="_Toc184"/>
      <w:bookmarkEnd w:id="538"/>
      <w:bookmarkEnd w:id="539"/>
      <w:r>
        <w:rPr>
          <w:rtl w:val="true"/>
        </w:rPr>
        <w:t>الف</w:t>
      </w:r>
      <w:r>
        <w:rPr>
          <w:rtl w:val="true"/>
        </w:rPr>
        <w:t xml:space="preserve">) </w:t>
      </w:r>
      <w:r>
        <w:rPr>
          <w:rtl w:val="true"/>
        </w:rPr>
        <w:t>تقدّم ديگران بر خود</w:t>
      </w:r>
      <w:bookmarkEnd w:id="540"/>
    </w:p>
    <w:p>
      <w:pPr>
        <w:pStyle w:val="BookText"/>
        <w:rPr/>
      </w:pPr>
      <w:r>
        <w:rPr>
          <w:rFonts w:ascii="IRNazanin" w:hAnsi="IRNazanin" w:eastAsia="IRNazanin"/>
          <w:color w:val="111111"/>
          <w:sz w:val="28"/>
          <w:sz w:val="28"/>
          <w:szCs w:val="28"/>
          <w:rtl w:val="true"/>
          <w:lang w:bidi="fa-IR"/>
        </w:rPr>
        <w:t>قرآن كريم، خدمت به ديگران و مقدّم داشتن نياز سايرين بر نيازهاى خود و گذشت و ايثار و فداكارى را از جمله صفات مسلمان حقيقى 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دين اسلام بر توجّه به خواسته ها و نيازهاى ديگران و رفع حوائج آنان، بسيار تأكيد مى كند و از مسلمين مى خواهد به همان اندازه كه به فكر خود و خانوادۀ خويش هستند، به فكر ديگران و رفع مشكلات و حوائج آنان نيز باشند و براى نيل به اين هدف، پاداش هاى ترغيبى فراوانى نيز ذكر فرموده است</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در مقابل، بى توجّهى به ديگران و شانه خالى كردن از بار مسئوليّتِ خدمت به هم نوعان، بسيار مذموم و ناپسند است و كسى كه به ديگران كمك نكند، مورد توبيخ و بازخواست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به مردم و اقدام در رفع مشكلات و گرفتارى هاى ايشان، آثار و نتايج فراوانى دارد، از جمله اينكه باعث گشايش در رزق و روزى و نيز رفع گرفتارى ها و موانع مادى و معنوى در زندگى و حيات دنيوى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سعى در خدمت به خلق خدا و رفع مشكلات و نيازهاى آنان، از جمله امورى است كه موجب ايجاد توفيقات فراوان براى انسان و هموار ساختن راه سير و سلوك مى شود، به همين علّت اهل معنويّت و سير و سلوك، براى خدمت به خلق، اهميّت ويژه اى قائل هستند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با بيان يك انذار، يكى از عوامل خوشبختى يا بدبختى فرزندان و نسل انسان را، خدمت به خلق مى داند و مى 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 لْيَقُولُوا قَوْلاً سَدِيداً</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اگر كسى نگران آيندۀ فرزندان خويش و سرنوشت آنان است، اگر مى خواهد خود و خانواده اش عاقبت به خير شوند، بايد مواظب زبان و گفتار خود و نيز اعمال و رفتار خويش نسبت به ديگران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عمر و وقت خود را صرف خدمت و كمك به ديگران كند، ديگران نيز به او و فرزندانش خدمت خواهند كرد و به تجربه نيز اثبات شده است كه براى انسان هاى خيرخواه و نيكوكار و همچنين اولاد و اعقاب آنان، همواره عاقبت نيكويى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بى توجّهى به خلق يا نعوذ بالله گره انداختن در كار ديگران، گناه و توبيخ شديد الهى را در پى خواهد داشت و به تجربه نيز اثبات شده است كه اگر كسى به فكر رفع حوائج و مشكلات ديگران نباشد، يا خداى ناكرده با ايجاد موانع بر سر راه انجام كارهاى مردم، غصب مال ايشان، ظلم، بد زبانى، توهين و جسارت، آبروريزى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گره افتادن در كار مردم و اذيت آنان را فراهم كند، حتماً در كارهاى او گره خواهد افتاد و در نهايت نيز با سقوط و بيچارگى، دچار سوء عاقبت مى گردد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آمده است كه بى توجّهى به رفع نيازها و خواسته هاى مردم و مؤمنين، موجب قطع ولايت الهى و برداشته شدن دست عنايت خداوند تعالى از سر انسان و زندگى او در دنيا و آخرت مى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فِي بَعْضِ أَحْوَالِهِ فَلَمْ يُجِرْهُ بَعْدَ أَنْ يَقْدِرَ عَلَيْهِ فَقَدْ قَطَعَ وَلَايَةَ اللَّهِ تَبَارَكَ وَ تَعَالَى</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وقتى كسى بتواند كار ديگرى را حل كند، يا گره اى از كارهاى او بگشايد، ولى با سستى، تأخير انداختن در انجام آن، دروغ پردازى، توسّل به بهانه هاى واهى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ايجاد كند، گناه بزرگى مرتكب شده و از رحمت خداوند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انسانى در روز قيامت، با غل و زنجير و روى سياه وارد محشر مى شود و چون مى توانسته به مؤمنين كمك كند، ولى نكرده است، از جملۀ خائنين به خدا و رسول شمرده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 هَذَا الْخَائِنُ الَّذِي خَانَ اللَّهَ وَ رَسُولَهُ ثُمَّ يُؤْمَرُ بِهِ إِلَى النَّار</w:t>
      </w:r>
      <w:r>
        <w:rPr>
          <w:rFonts w:eastAsia="Amiri" w:cs="Amiri" w:ascii="Amiri" w:hAnsi="Amiri"/>
          <w:color w:val="111111"/>
          <w:sz w:val="28"/>
          <w:szCs w:val="28"/>
          <w:rtl w:val="true"/>
          <w:lang w:bidi="ar-SA"/>
        </w:rPr>
        <w:t>»</w:t>
      </w:r>
      <w:r>
        <w:rPr>
          <w:rStyle w:val="FootnoteAnchor"/>
          <w:rtl w:val="true"/>
        </w:rPr>
        <w:footnoteReference w:id="341"/>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نتايج اخروى، نتايج دنيايى اين گونه رفتارها در ادارات و ساير مراكز خدماتى، چيزى جز افزايش مشكلات و ايجاد فساد ادارى و اجتماعى، نخواهد بود</w:t>
      </w:r>
      <w:r>
        <w:rPr>
          <w:rFonts w:eastAsia="IRNazanin" w:cs="IRNazanin"/>
          <w:color w:val="111111"/>
          <w:sz w:val="28"/>
          <w:szCs w:val="28"/>
          <w:rtl w:val="true"/>
          <w:lang w:bidi="fa-IR"/>
        </w:rPr>
        <w:t xml:space="preserve">. </w:t>
      </w:r>
      <w:bookmarkStart w:id="541" w:name="pg20343_246375"/>
    </w:p>
    <w:p>
      <w:pPr>
        <w:pStyle w:val="Heading6"/>
        <w:numPr>
          <w:ilvl w:val="5"/>
          <w:numId w:val="1"/>
        </w:numPr>
        <w:rPr/>
      </w:pPr>
      <w:bookmarkStart w:id="542" w:name="__RefHeading___Toc11817284_1280447820"/>
      <w:bookmarkStart w:id="543" w:name="_Toc185"/>
      <w:bookmarkEnd w:id="541"/>
      <w:bookmarkEnd w:id="542"/>
      <w:r>
        <w:rPr>
          <w:rtl w:val="true"/>
        </w:rPr>
        <w:t>ب</w:t>
      </w:r>
      <w:r>
        <w:rPr>
          <w:rtl w:val="true"/>
        </w:rPr>
        <w:t xml:space="preserve">) </w:t>
      </w:r>
      <w:r>
        <w:rPr>
          <w:rtl w:val="true"/>
        </w:rPr>
        <w:t>انفاق و قانون مواسات</w:t>
      </w:r>
      <w:bookmarkEnd w:id="543"/>
    </w:p>
    <w:p>
      <w:pPr>
        <w:pStyle w:val="BookText"/>
        <w:rPr/>
      </w:pPr>
      <w:r>
        <w:rPr>
          <w:rFonts w:ascii="IRNazanin" w:hAnsi="IRNazanin" w:eastAsia="IRNazanin"/>
          <w:color w:val="111111"/>
          <w:sz w:val="28"/>
          <w:sz w:val="28"/>
          <w:szCs w:val="28"/>
          <w:rtl w:val="true"/>
          <w:lang w:bidi="fa-IR"/>
        </w:rPr>
        <w:t>انفاق، قرض الحسنه، صدقه و ساير كمك هاى مالى، يكى از اقسام خدمت به خلق به شمار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انفاق و بخشش به ديگران را از جمله صفات مؤمنان شمرده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 وَ يُقِيمُونَ اَلصَّلاٰةَ وَ مِمّٰا رَزَقْنٰاهُمْ يُنْفِقُونَ‌</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مسلمان و مؤمن حقيقى كسى است كه از آنچه خداوند به او داده، انفاق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و آيات مشابه آن، به طور مكرّر در قرآن كريم، بيان شده است</w:t>
      </w:r>
      <w:r>
        <w:rPr>
          <w:rStyle w:val="FootnoteAnchor"/>
          <w:rtl w:val="true"/>
        </w:rPr>
        <w:footnoteReference w:id="343"/>
      </w:r>
      <w:r>
        <w:rPr>
          <w:rFonts w:ascii="IRNazanin" w:hAnsi="IRNazanin" w:eastAsia="IRNazanin"/>
          <w:color w:val="111111"/>
          <w:sz w:val="28"/>
          <w:sz w:val="28"/>
          <w:szCs w:val="28"/>
          <w:rtl w:val="true"/>
          <w:lang w:bidi="fa-IR"/>
        </w:rPr>
        <w:t>و اين امر، نشان گر اهميّت موضوع انفاق و كمك به ديگران، از ديدگاه قرآن كريم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قرآن، انفاق مختص به متموّلين و ثروتمندان نيست، بلكه هر كسى به هر اندازه و هر شكلى كه مى تواند، بايد به ديگران كمك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 عَلَيْهِ رِزْقُهُ فَلْيُنْفِقْ مِمّٰا آتٰاهُ اَللّٰهُ‌</w:t>
      </w:r>
      <w:r>
        <w:rPr>
          <w:rFonts w:eastAsia="Amiri" w:cs="Amiri" w:ascii="Amiri" w:hAnsi="Amiri"/>
          <w:color w:val="111111"/>
          <w:sz w:val="28"/>
          <w:szCs w:val="28"/>
          <w:rtl w:val="true"/>
          <w:lang w:bidi="ar-SA"/>
        </w:rPr>
        <w:t>)</w:t>
      </w:r>
      <w:r>
        <w:rPr>
          <w:rStyle w:val="FootnoteAnchor"/>
          <w:rtl w:val="true"/>
        </w:rPr>
        <w:footnoteReference w:id="344"/>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از نظر مالى امكانات دارد، به اندازه امكانات خود و كسى كه فقير است نيز به اندازه وسع خود، بايد انفاق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كسى از لحاظ مالى، امكان كمك به ديگران را ندارد، به هر طريق كه مى تواند، بايد به ديگران خدمت نمايد</w:t>
      </w:r>
      <w:r>
        <w:rPr>
          <w:rFonts w:eastAsia="IRNazanin" w:cs="IRNazanin"/>
          <w:color w:val="111111"/>
          <w:sz w:val="28"/>
          <w:szCs w:val="28"/>
          <w:rtl w:val="true"/>
          <w:lang w:bidi="fa-IR"/>
        </w:rPr>
        <w:t xml:space="preserve">. </w:t>
      </w:r>
      <w:bookmarkStart w:id="544" w:name="pg20343_246376"/>
    </w:p>
    <w:p>
      <w:pPr>
        <w:pStyle w:val="BookText"/>
        <w:rPr/>
      </w:pPr>
      <w:bookmarkEnd w:id="544"/>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به همين معنا اشاره دارد كه مسلمانان به حكم اين قانون، بايد هميشه براى كمك به ديگران و قضاى حاجت برادران دينى خود، مهيا و آماده باشند و به هر شكل و گونه اى كه در توان آنهاست، با مال، با زبان، با قدم، با قلم، با همفكرى، با همدردى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ديگران كمك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در قرآن كريم معمولاً در كنار امر به نماز، به اداى زكات نيز دستور داده است، منظور زكات اصطلاحى نيست، بلكه بيانگر لزوم رعايت قانون مواسات و انفاق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مصاديق قانون مواسات در زندگى است كه قرآن كريم، تأكيد فراوانى بر آن كرده و آن را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در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فقر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345"/>
      </w:r>
    </w:p>
    <w:p>
      <w:pPr>
        <w:pStyle w:val="Heading6"/>
        <w:numPr>
          <w:ilvl w:val="5"/>
          <w:numId w:val="1"/>
        </w:numPr>
        <w:rPr/>
      </w:pPr>
      <w:bookmarkStart w:id="545" w:name="__RefHeading___Toc11817286_1280447820"/>
      <w:bookmarkStart w:id="546" w:name="_Toc186"/>
      <w:bookmarkEnd w:id="545"/>
      <w:r>
        <w:rPr>
          <w:rtl w:val="true"/>
        </w:rPr>
        <w:t>ج</w:t>
      </w:r>
      <w:r>
        <w:rPr>
          <w:rtl w:val="true"/>
        </w:rPr>
        <w:t xml:space="preserve">) </w:t>
      </w:r>
      <w:r>
        <w:rPr>
          <w:rtl w:val="true"/>
        </w:rPr>
        <w:t>صلۀ رحم</w:t>
      </w:r>
      <w:bookmarkEnd w:id="546"/>
    </w:p>
    <w:p>
      <w:pPr>
        <w:pStyle w:val="BookText"/>
        <w:rPr/>
      </w:pPr>
      <w:r>
        <w:rPr>
          <w:rFonts w:ascii="IRNazanin" w:hAnsi="IRNazanin" w:eastAsia="IRNazanin"/>
          <w:color w:val="111111"/>
          <w:sz w:val="28"/>
          <w:sz w:val="28"/>
          <w:szCs w:val="28"/>
          <w:rtl w:val="true"/>
          <w:lang w:bidi="fa-IR"/>
        </w:rPr>
        <w:t xml:space="preserve">يكى ديگر از مصاديق خدمت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صلۀ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با خويشاوندان است كه قرآن كريم حفظ پيوند و ارتباط با آنان را از جملۀ واجبات شمرده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صلۀ رحم صرفاً به معناى رفت و آمد به منزل فاميل نيست و چه بسا اگر موجب مزاحمت براى خود و آنها باشد، لازم نيست؛ بلكه بدين معناست كه انسان نبايد با اعمال خود، وابستگان و خويشان را ناراحت كند و تا مى تواند بايد با رعايت قانون </w:t>
      </w:r>
    </w:p>
    <w:p>
      <w:pPr>
        <w:pStyle w:val="BookText"/>
        <w:rPr/>
      </w:pPr>
      <w:r>
        <w:rPr>
          <w:rFonts w:ascii="Amiri" w:hAnsi="Amiri" w:eastAsia="Amiri" w:cs="Amiri"/>
          <w:color w:val="111111"/>
          <w:sz w:val="28"/>
          <w:sz w:val="28"/>
          <w:szCs w:val="28"/>
          <w:rtl w:val="true"/>
          <w:lang w:bidi="ar-SA"/>
        </w:rPr>
        <w:t>مواسات، به آنها كمك و خدمت نمايد</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صلۀ رحم اقسام گوناگونى دارد كه از جملۀ مهم ترين آنها، رسيدگى و نيكى به والدين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براى تشويق و تأكيد بر ارتباط و رسيدگى به خويشان، به ويژه پدر و مادر،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 وَ بِالْوٰالِدَيْنِ إِحْسٰاناً وَ بِذِي اَلْقُرْبىٰ‌</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پيامبراكرم صلى الله عليه وآله وسلم نيز در اهميّت برقرارى ارتباط با خويشان و توجّه به آنان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اقرَؤُهُم وَ افقَهُهُم فِى دِينِ الله وَ أتقَاهُم لله وَ آمرهم بِالمَعرُوف وَ أنهَاهُم عَنِ المُنكَر وَ أوصَلهُم لِلرَّحِم</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مردم كسانى هستند كه قرآن را بهتر بخوانند، در كار دين داناتر باشند، از خداوند بيشتر بترسند، به نيكى بيشتر امر كنند، از بدى بيشتر جلوگيرى نمايند و با خويشاوندان خود ارتباط بيشترى برقرار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براى صلۀ رحم و پيوند با خويشان و رسيدگى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پدر و مادر يا سايرين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فراوانى ذكر شده است؛ از جمله امام رضا عليه السلام دربارۀ تأثير صلۀ رحم در افزايش طول عمر،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يَصِلُ رَحِمَهُ فَيَكُونُ قَدْ بَقِيَ مِنْ عُمُرِهِ ثَلَاثُ سِنِينَ فَيُصَيِّرُهَا اللَّهُ ثَلَاثِينَ سَنَةً وَ يَفْعَلُ اللَّهُ ما يَشاءُ‌</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امام باقر عليه السلام در روايتى به پنج تغيير كه توجّه و اهتمام به صلۀ رحم در زندگى و سرنوشت افراد ايجاد مى كند، اشاره كرده و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تُزَكِّي الْأَعْمَالَ وَ تُنْمِي الْأَمْوَالَ وَ تَدْفَعُ الْبَلْوَى وَ تُيَسِّرُ الْحِسَابَ وَ تُنْسِئُ فِي الْأَجَل</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صلۀ ارحام، باعثِ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پاكيزگى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 و فزونى 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بلاها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شدن حسابرسى 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عليه السلام نيز در روايتى، دربارۀ آثار صلۀ رحم در زندگى، به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طولانى كردن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رزق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فرمودند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 بِرُّ الْوَالِدَيْنِ يَمُدُّ اللَّهُ بِهِمَا فِي الْعُمُرِ وَ يَزِيدُ فِي الْمَعِيشَة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اسلام همان گونه كه به صلۀ ارحام تأكيد و توصيه شده، از قطع رحم و بريدن از خويشان نيز بسيار مذمّت و نكوهش به عمل آمده است و اين نكوهش به حدّى است كه قرآن شريف، قاطع رحم را مورد لعن قرار داده و مى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بى توجّهى به پيوند با خويشاوندان، به ويژه پدر و مادر، آثار سوئى براى دنيا و آخرت انسان در پى خواهد داشت و انسان بايد متوجّه و مراقب آن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بسيار ديگرى نيز وجود دارد كه انجام يا ترك آنها، بر سرنوشت انسان و مقدّرات او تأثير مى گذارد، ولى ما به جهت رعايت اختصار، به همين مقدار بسنده مى كنيم</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20343_246381"/>
      <w:bookmarkStart w:id="548" w:name="pg20343_246381"/>
      <w:bookmarkEnd w:id="548"/>
    </w:p>
    <w:p>
      <w:pPr>
        <w:pStyle w:val="Heading2"/>
        <w:numPr>
          <w:ilvl w:val="1"/>
          <w:numId w:val="1"/>
        </w:numPr>
        <w:rPr/>
      </w:pPr>
      <w:bookmarkStart w:id="549" w:name="pg20343_246381"/>
      <w:bookmarkStart w:id="550" w:name="__RefHeading___Toc11817288_1280447820"/>
      <w:bookmarkStart w:id="551" w:name="_Toc187"/>
      <w:bookmarkEnd w:id="549"/>
      <w:bookmarkEnd w:id="550"/>
      <w:r>
        <w:rPr>
          <w:rtl w:val="true"/>
        </w:rPr>
        <w:t>فهرست ها</w:t>
      </w:r>
      <w:bookmarkEnd w:id="551"/>
    </w:p>
    <w:p>
      <w:pPr>
        <w:pStyle w:val="Heading3"/>
        <w:numPr>
          <w:ilvl w:val="2"/>
          <w:numId w:val="1"/>
        </w:numPr>
        <w:rPr/>
      </w:pPr>
      <w:bookmarkStart w:id="552" w:name="__RefHeading___Toc11817290_1280447820"/>
      <w:bookmarkStart w:id="553" w:name="_Toc188"/>
      <w:bookmarkEnd w:id="552"/>
      <w:r>
        <w:rPr>
          <w:rtl w:val="true"/>
        </w:rPr>
        <w:t>اشاره</w:t>
      </w:r>
      <w:bookmarkEnd w:id="553"/>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اشعار</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20343_246383"/>
      <w:bookmarkStart w:id="555" w:name="pg20343_246383"/>
      <w:bookmarkEnd w:id="555"/>
    </w:p>
    <w:p>
      <w:pPr>
        <w:pStyle w:val="Heading3"/>
        <w:numPr>
          <w:ilvl w:val="2"/>
          <w:numId w:val="1"/>
        </w:numPr>
        <w:rPr/>
      </w:pPr>
      <w:bookmarkStart w:id="556" w:name="pg20343_246383"/>
      <w:bookmarkStart w:id="557" w:name="__RefHeading___Toc11817292_1280447820"/>
      <w:bookmarkStart w:id="558" w:name="_Toc189"/>
      <w:bookmarkEnd w:id="556"/>
      <w:bookmarkEnd w:id="557"/>
      <w:r>
        <w:rPr>
          <w:rtl w:val="true"/>
        </w:rPr>
        <w:t>فهرست آيات قرآن كريم</w:t>
      </w:r>
      <w:bookmarkEnd w:id="5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شَىءٍ قَديرٌ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بِكُلِّ شَىءٍ عَليمٌ‌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لَهُ رَبُّهُ أَسْلِمْ قالَ أَسْلَمْتُ‌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سَأَلَكَ عِبادى عَنِّى فَإِنِّى قَريبٌ‌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عَسى أَنْ تَكْرَهُوا شَيْئاً وَ هُوَ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عَزيزٌ 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الَّذى يُقْرِضُ اللَّهَ قَرْضاً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لَهُوَ الْعَزيزُ الْحَكيمُ‌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غَفُورٌ رَحيمٌ‌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مُحَمَّدٌ إِلَّا رَسُولٌ قَدْ خَلَتْ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 يَجْعَلَ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غَيْرَ مُسافِحاتٍ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تُشْرِكُوا بِهِ شَيْئاً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 عَمِلُوا الصَّالِحات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تُصِبْهُمْ حَسَنَةٌ يَقُولُوا هذِهِ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تَوَفَّاهُمُ الْمَلائِكَةُ ظالِمى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الْمُسْتَضْعَفينَ مِنَ الرِّجالِ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عَسَى اللَّهُ أَنْ يَعْفُوَ عَنْهُمْ‌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الْمُنافِقينَ فِى الدَّرْكِ الْأَسْفَلِ مِنَ النَّارِ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مُحْصِنينَ غَيْرَ مُسافِحينَ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يَصْنَعُونَ‌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 أَوْ فَسادٍ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الْيَهُودُ يَدُ اللَّهِ مَغْلُولَةٌ‌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 وَ رَضُوا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جاءَكَ الَّذينَ يُؤْمِنُونَ بِآياتِنا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فَأَى الْفَريقَيْنِ أَحَقُّ بِالْأَمْنِ‌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سَيَقُولُ الَّذينَ أَشْرَكُوا لَوْ 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 كَمَثَلِ الْكَلْبِ إِنْ تَحْمِلْ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قُلُوبٌ لا يَفْقَهُونَ بِها وَ 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الانفال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يُغَشِّيكُمُ النُّعاسَ أَمَنَةً مِنْهُ وَ يُنَزِّلُ‌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تَتَّقُوا اللَّهَ يَجْعَلْ‌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فَمَنْ أَسَّسَ بُنْيانَهُ عَلى تَقْوى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كانَتْ قَرْيَةٌ آمَنَتْ فَنَفَعَها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لَئِنْ أَذَقْناهُ نَعْماءَ بَعْدَ ضَرَّاءَ مَسَّتْهُ‌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يا نُوحُ إِنَّهُ لَيْسَ مِنْ أَهْلِكَ إِنَّهُ‌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يا قَوْمِ اسْتَغْفِرُوا رَبَّكُمْ ثُمَ تُوبُوا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هَمَّتْ بِهِ وَ هَمَ بِها لَوْ لا أَنْ رَأى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دَخَلُوا مِنْ حَيْثُ أَمَرَهُمْ أَبُوهُمْ‌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تَيْأَسُوا مِنْ رَوْحِ اللَّهِ إِنَّهُ لا يَيْأَسُ‌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يُؤْمِنُ أَكْثَرُهُمْ بِاللَّهِ إِلاَّ وَ 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اللَّعْنَةُ وَ لَهُمْ سُوءُ الدَّارِ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 يُثْبِتُ وَ عِنْدَهُ‌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رَبُّكُمْ لَئِنْ شَكَرْتُمْ‌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نِعْمَتَ اللَّهِ لا تُحْصُوها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إِنِّى أَسْكَنْتُ مِنْ ذُرِّيَّتى بِوادٍ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شَىءٍ إِلاَّ عِنْدَنا خَزائِنُهُ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ذَكَرٍ أَوْ أُنْثى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لَهُ سُلْطانٌ عَلَى 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قَرْيَةً كانَتْ آمِنَةً‌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الاسراء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أَنْعَمْنا عَلَى الْإِنْسانِ أَعْرَضَ‌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نَبَأَهُمْ بِالْحَقِّ إِنَّهُمْ‌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رَبَطْنا عَلى قُلُوبِهِمْ إِذْ قامُوا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السَّفينَةُ فَكانَتْ لِمَساكينَ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فَخَشينا أَنْ يُرْهِقَهُما طُغْياناً وَ كُفْراً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أَقِمِ الصَّلاةَ لِذِكْرى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اصْطَنَعْتُكَ لِنَفْسى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رَبُّنَا الَّذِى أَعْطَى كُلَّ شَىءٍ خَلْقَهُ‌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 فِرْعَوْنُ قَوْمَهُ‌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أَضَلَّهُمُ السَّامِرِى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أَعْرَضَ عَنْ ذِكْرى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آياتُنا فَنَسيتَها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يَعَضُّ الظَّالِمُ عَلى يَدَيْهِ يَقُولُ‌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لَيْتَنى لَمْ أَتَّخِذْ فُلاناً خَليلاً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الرَّسُولُ يا رَبِّ إِنَّ قَوْمِى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يَعْبَؤُا بِكُمْ رَبِّى لَوْ لا دُعاؤُكُم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وَجْهَكَ لِلدِّينِ حَنيفاً فِطْرَتَ‌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فِى الْبَرِّ وَ الْبَحْرِ بِما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لَكُمْ ما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السجده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فى رَسُولِ اللَّهِ أُسْوَةٌ حَسَنَةٌ‌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سَأَلْتُمُوهُنَّ مَتاعاً فَسْئَلُوهُنَّ‌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 يَهْدِى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طائِرُكُمْ مَعَكُمْ‌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أَضَلَّ مِنْكُمْ جِبِلًّا كَثِيراً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مَلَكُوتُ كُلِ شَىءٍ‌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الصافات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خَلَقَكُمْ وَ ما تَعْمَلُونَ‌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افْعَلْ مَا تُؤْمَرُ سَتَجِدُنِى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الرُّؤْيا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مِنَّا إِلاَّ لَهُ مَقامٌ مَعْلُومٌ‌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مَسَّ الْإِنْسانَ ضُرٌّ دَعا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وَ أَهْليهِمْ 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أَصابَكُمْ مِنْ مُصيبَةٍ فَبِما كَسَبَتْ‌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عَلى أُمَّةٍ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 تَشْتَهيهِ الْأَنْفُسُ وَ تَلَذُّ الْأَعْيُنُ‌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الاحقاف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كَما صَبَرَ أُولُوا الْعَزْمِ مِنَ الرُّسُل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 وَ آتاهُمْ‌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فَكَشَفْنا عَنْكَ غِطاءَكَ فَبَصَرُكَ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كُنْتُمْ تَعْمَلُونَ‌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إِذا هَوى، ما ضَلَّ‌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لَيْسَ لِلْإِنْسانِ إِلاَّ ما سَعى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سَعْيَهُ سَوْفَ يُرى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كُلَّ شَىءٍ خَلَقْناهُ بِقَدَرٍ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هُوَ فى شَأْنٍ‌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الواقعه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يُصِرُّونَ عَلَى الْحِنْثِ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يُؤْثِرُونَ عَلى أَنْفُسِهِمْ وَ لَوْ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الجمعه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الَّذينَ حُمِّلُوا التَّوْراةَ 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يَرْزُقْهُ مِنْ حَيْثُ لا يَحْتَسِب وَ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لِيُنْفِقْ ذُو سَعَةٍ مِنْ سَعَتِهِ وَ مَنْ 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يَعْصُونَ اللَّهَ ما أَمَرَهُمْ وَ يَفْعَلُونَ‌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تَرى فى خَلْقِ الرَّحْمنِ مِنْ تَفاوُتٍ‌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هَنيئاً بِما أَسْلَفْتُمْ 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ناشِئَةَ اللَّيْلِ هِى أَشَدُّ وَطْئاً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هَدَيْناهُ السَّبيلَ إِمَّا شاكِراً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تَشاؤُنَ إِلاَّ أَنْ يَشاءَ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آثَرَ الْحَياةَ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يَظُنُّ أُولئِكَ أَنَّهُمْ مَبْعُوثُونَ‌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الفجر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ارْجِعى إِلى رَبِّكِ راضِيَةً مَرْضِيَّةً‌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فَادْخُلى فى عِبادى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ادْخُلى جَنَّتى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الشرح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لَكَ صَدْرَكَ‌، وَ وَضَعْنا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الهمزه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 اللَّهِ الْمُوقَدَةُ‌، الَّتى تَطَّلِعُ عَلَى الْأَفْئِدَةِ‌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النَّاسَ يَدْخُلُونَ فى 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الفلق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قُلْ أَعُوذُ</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شَرِّ الْوَسْوَاسِ الْخَنَّاسِ‌، الَّذِى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 وَ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bookmarkStart w:id="559" w:name="pg20343_246393"/>
    </w:p>
    <w:p>
      <w:pPr>
        <w:pStyle w:val="Heading3"/>
        <w:numPr>
          <w:ilvl w:val="2"/>
          <w:numId w:val="1"/>
        </w:numPr>
        <w:rPr/>
      </w:pPr>
      <w:bookmarkStart w:id="560" w:name="__RefHeading___Toc11817294_1280447820"/>
      <w:bookmarkStart w:id="561" w:name="_Toc190"/>
      <w:bookmarkEnd w:id="559"/>
      <w:bookmarkEnd w:id="560"/>
      <w:r>
        <w:rPr>
          <w:rtl w:val="true"/>
        </w:rPr>
        <w:t>فهرست روايات</w:t>
      </w:r>
      <w:bookmarkEnd w:id="561"/>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أَدُلُّكُمْ عَلَى سِلَاحٍ يُنْجِيكُمْ عَنْ عَدُوِّكُمْ وَ يُدِرُّ رِزْقَكُمْ قَالُوا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أَبْغَضُكُمْ إِلَى اللَّهِ تَعَالَى كُلُّ نَئُومٍ وَ أَكُولٍ وَ شَرُوب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أَنْوَاعَ الْبَلَاءِ بِالدُّعَاءِ‌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مَنْ تَرْضَوْنَ خُلُقَهُ وَ دِينَهُ فَزَوِّجُوهُ إِلَّا تَفْعَلُوهُ تَكُنْ‌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أَعْمَى عَلَى فَاطِمَةَ عليها السلام فَحَجَبَتْهُ فَقَالَ لَهَا رَسُولُ اللَّهِ صلى الله عليه وآله وسلم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أَكْرَمَنَا بِنَبِيِّهِ مُحَمَّدٍ صلى الله عليه وآله وسلم وَ طَهَّرَنَا مِنَ الرِّجْسِ‌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الَّذِى حَكَمَ لِأَوْلِيَائِهِ بِالسَّعَادَةِ وَ خَتَمَ لِأَصْفِيَائِهِ بِالشَّهَادَةِ‌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سِلَاحُ الْمُؤْمِن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يَرُدُّ الْقَضَاءَ وَ يَنْقُضُهُ كَمَا يُنْقَضُ السِّلْكُ وَ قَدْ أُبْرِمَ إِبْرَاماً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 وَجْهٌ مِنَ الرَّبَاحِ قَالَ ع ذَلِكَ لِرَجُلٍ يُوصِيهِ وَ مَعَهُ سِلْعَةٌ يَبِيعُهَا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الشَّقِى مَنْ شَقِى فِى بَطْنِ أُمِّهِ وَ السَّعِيدُ مَنْ سَعِدَ فِى بَطْنِ أُمِّه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الْكَادُّ عَلَى عِيَالِهِ كَالْمُجَاهِدِ فِى سَبِيلِ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إِنِّى أَسْأَلُكَ إِيمَاناً تُبَاشِرُ بِهِ قَلْبِى وَ يَقِيناً صَادِقاً حَتَّى أَعْلَمَ أَنَّهُ‌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اهْدِقَوْمى فَاِنَّهُمْ لا يَعْلَمُونَ‌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تَكِلْنِى إِلَى نَفْسِى طَرْفَةَ عَيْنٍ أَبَداً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إِذَا وُلِدَ يُؤَذَّنُ فِى أُذُنِهِ الْيُمْنَى وَ يُقَامُ فِى الْيُسْرَى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مَعَادِنُ كَمَعَادِنِ الذَّهَبِ وَ الْفِضَّة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فِى وَجْهِ الْعَالِمِ حُبّاً لَهُ 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الْبَلَاءَ يَتَعَلَّقُ بَيْنَ السَّمَاءِ وَ الْأَرْضِ مِثْلَ الْقَنَادِيلِ فَإِذَا سَأَلَ الْعَبْدُ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وَ الْبَلَاءَ لَيَتَرَافَقَانِ إِلَى يَوْمِ الْقِيَامَةِ إِنَّ الدُّعَاءَ لَيَرُدُّ الْبَلَاءَ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يَرُدُّ مَا قَدْ قُدِّرَ وَ مَا لَمْ يُقَدَّرْ قُلْتُ وَ مَا قَدْ قُدِّرَ عَرَفْتُهُ فَمَا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لَيُبْغِضُ الْعَبْدَ الْفَارِغَ‌</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لَيُبْغِضُ الْعَبْدَ النَّوَّامَ‌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جَلَّ ثَنَاؤُهُ لَيَعْتَذِرُ إِلَى عَبْدِهِ الْمُؤْمِنِ الْمُحْوِجِ فِى الدُّنْيَا كَمَا يَعْتَذِرُ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يتعلّق بالرجل فى القيامة أهله و ولده فيوقفونه بين يدى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صَبَرْتَ جَرَى عَلَيْكَ الْقَدَرُ وَ أَنْتَ مَأْجُورٌ وَ إِنْ جَزِعْتَ جَرَى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الْبَلَايَا فِى الدُّنْيَا دَرَجَاتٍ وَ فِى الْآخِرَةِ مَا لَا تُنَالُ بِالْأَعْمَالِ‌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مُبْتَلًى وَ أَنْتَ رَجُلٌ مُعَافًى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مَنَعَ مُؤْمِناً شَيْئاً مِمَّا يَحْتَاجُ إِلَيْهِ وَ هُوَ يَقْدِرُ عَلَيْهِ مِنْ عِنْدِهِ أَوْ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 قُوَّتِهِ أَقُومُ وَ أَقْعُدُ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يَا ابْنَ مَرْجَانَة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جُلُوسُ سَاعَةٍ عِنْدَ الْعُلَمَاءِ أَحَبُّ إِلَى اللَّهِ تَعَالَى مِنْ عِبَادَةِ سَنَةٍ‌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الْمَرْأَةِ حُسْنُ التَّبَعُّلِ‌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جِيفَةٌ بِاللَّيْلِ بَطَّالٌ بِالنَّهَارِ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الْأَرْشُ فِى الْخَدْشِ وَ ضَرَبَ بِيَدِهِ إِلَى فَقَالَ تَأْذَنُ لِى يَا أَبَا مُحَمَّدٍ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دَعَوَاتٍ لَا يُحْجَبْنَ عَنِ الرَّبِّ تَبَارَكَ وَ تَعَالَى دَعْوَةُ الْإِمَامِ‌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اقرَؤُهُم وَ افقَهُهُم فِى دِينِ الله وَ أتقَاهُم لله وَ آمرهم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رِضَانَا أَهْلَ الْبَيْتِ‌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النَّبِى صلى الله عليه وآله وسلم أَنَّهُ نَظَرَ إِلَى بَعْضِ الْأَطْفَالِ فَقَالَ وَيْلٌ لِأَوْلَادِ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رَحِمَكَ وَ لَوْ بِشَرْبَةٍ مِنْ مَاءٍ وَ أَفْضَلُ مَا تُوصَلُ بِهِ الرَّحِمُ كَفُّ‌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الْأَرْحَامِ تُزَكِّى الْأَعْمَالَ وَ تُنْمِى الْأَمْوَالَ وَ تَدْفَعُ الْبَلْوَى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وَ بِرُّ الْوَالِدَيْنِ يَمُدُّ اللَّهُ بِهِمَا فِى الْعُمُرِ وَ يَزِيدُ فِى الْمَعِيشَة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 وَ بَحْرٌ عَمِيقٌ فَلَا تَلِجُوهُ وَ سِرُّ اللَّهِ فَلَا تَتَكَلَّفُوه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بِالدُّعَاءِ فَإِنَّ الدُّعَاءَ لِلَّهِ وَ الطَّلَبَ إِلَى اللَّهِ يَرُدُّ الْبَلَاءَ وَ قَدْ 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 السلام فِى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فَارْبَحْ عَلَيْهِ قُوتَ يَوْمِكَ أَوْ يَشْتَرِيَهُ لِلتِّجَارَةِ فَارْبَحُوا عَلَيْهِمْ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الرَّجُلَ يَرْفَعُ اللُّقْمَةَ إِلَى فِيهِ فَمَا تُسْتَجَابُ لَهُ دَعْوَةٌ أَرْبَعِينَ يَوْما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فِى الدِّينِ وَ إِمَّا نَظِيرٌ لَكَ فِى الْخَلْقِ‌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 قَضَاءِ اللَّهِ خِيَرَةٌ لِلْمُؤْمِن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يَا رَبِّ وَ مَنْ وَلِيُّكَ هَذَا فَقَدْ عَلِمْتُ أَنَّ مَنْ حَارَبَكَ حَارَبْتَهُ قَالَ‌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وآله وسلم إِذَا وَرَدَ عَلَيْهِ أَمْرٌ يَسُرُّهُ قَالَ الْحَمْدُ لِلَّهِ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مَوْلُودٍ يُولَدُ عَلَى الْفِطْرَةِ حَتَّى يَكُونَ أَبَوَاهُ يُهَوِّدَانِهِ وَ يُنَصِّرَانِهِ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أُقْرِئُ امْرَأَةً الْقُرْآنَ بِالْكُوفَةِ فَمَازَحْتُهَا بِشَىءٍ فَلَمَّا دَخَلْتُ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 لَا تَفْوِيضَ وَ لَكِنْ أَمْرٌ بَيْنَ أَمْرَيْنِ‌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فِى الْإِسْلَامِ‌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جَاءَنِى الْمَوْتُ وَ أَنَا عَلَى هَذِهِ الْحَالِ جَاءَنِى وَ أَنَا فِى طَاعَةِ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تَرَكَ دُنْيَاهُ لآِخِرَتِهِ وَ لَا آخِرَتَهُ لِدُنْيَاهُ‌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 هَؤُلَاءِ القَوْم كَتَبَ اللَّهُ عَلَيْهِمُ الْقَتْلَ فَبَرَزُوا إِلَى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 بِهِ الرَّحْمَنُ وَ 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 عَلَى جَارِيَةٍ قَدِ اشْتَرَتْ لَحْماً مِنْ قَصَّابٍ وَ هِى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 مِنْ ضَلَالٍ إِلَى هُدًى فَكَأَنَّمَا أَحْيَاهَا وَ مَنْ أَخْرَجَهَا 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لِى وَلِيّاً فَقَدْ بَارَزَنِى بِالْمُحَارَبَةِ‌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بِسْمِ اللَّهِ الرَّحْمنِ الرَّحِيمِ لَا حَوْلَ وَ لَا قُوَّةَ إِلَّا بِاللَّهِ الْعَلِى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قَصَدَ إِلَيْهِ رَجُلٌ مِنْ إِخْوَانِهِ مُسْتَجِيراً بِهِ فِى بَعْضِ أَحْوَالِهِ فَلَمْ‌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اعْمَلْ لِدُنْيَاكَ كَأَنَّكَ تَعِيشُ أَبَداً وَ اعْمَلْ لِآخِرَتِكَ كَأَنَّكَ تَمُوتُ غَداً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الْحَاضِرُ لِلْغِيبَةِ وَ لَمْ يُنْكِرْهَا شَرِيكٌ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أَعْظَمُ حُرْمَةً عِنْدَ اللَّهِ وَ أَكْرَمُ عَلَيْهِ مِنْ مَلَكٍ مُقَرَّبٍ‌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النَّظَرَ إِلَى وَجْهِ الْعَالِمِ عِبَادَةً بَلْ وَ إِلَى بَابِ الْعَالِمِ عِبَادَةً‌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إلهى صَبرًا عَلى قَضائِكَ وَ لا مَعبُودَ سِواكَ يَا غيَاثَ المُسْتَغيثينَ‌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مُصَادِفُ مُجَادَلَةُ السُّيُوفِ أَهْوَنُ مِنْ طَلَبِ الْحَلَالِ‌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الرَّجُلُ يَصِلُ رَحِمَهُ فَيَكُونُ قَدْ بَقِى مِنْ عُمُرِهِ ثَلَاثُ 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bookmarkStart w:id="562" w:name="pg20343_246397"/>
    </w:p>
    <w:p>
      <w:pPr>
        <w:pStyle w:val="Heading3"/>
        <w:numPr>
          <w:ilvl w:val="2"/>
          <w:numId w:val="1"/>
        </w:numPr>
        <w:rPr/>
      </w:pPr>
      <w:bookmarkStart w:id="563" w:name="__RefHeading___Toc11817296_1280447820"/>
      <w:bookmarkStart w:id="564" w:name="_Toc191"/>
      <w:bookmarkEnd w:id="562"/>
      <w:bookmarkEnd w:id="563"/>
      <w:r>
        <w:rPr>
          <w:rtl w:val="true"/>
        </w:rPr>
        <w:t>فهرست اشعار</w:t>
      </w:r>
      <w:bookmarkEnd w:id="564"/>
    </w:p>
    <w:p>
      <w:pPr>
        <w:pStyle w:val="BookText"/>
        <w:rPr/>
      </w:pPr>
      <w:r>
        <w:rPr>
          <w:rFonts w:ascii="IRNazanin" w:hAnsi="IRNazanin" w:eastAsia="IRNazanin"/>
          <w:color w:val="111111"/>
          <w:sz w:val="28"/>
          <w:sz w:val="28"/>
          <w:szCs w:val="28"/>
          <w:rtl w:val="true"/>
          <w:lang w:bidi="fa-IR"/>
        </w:rPr>
        <w:t xml:space="preserve">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آن سخن هاى چو مار و كژدمت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و كژدم گشت و مى گيرد دمت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إِنَّ الشَّبابَ وَ الفَراغَ وَ الجِدَهْ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مَفْسَدَةٌ لِلْمَرء أَى مَفْسَدَه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 xml:space="preserve">إِنَّ الكَلَامَ لَفِى الْفُؤَادِ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اللِّسَانُ عَلَى الفُؤَادِ دَلِيلَا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p>
    <w:p>
      <w:pPr>
        <w:pStyle w:val="BookText"/>
        <w:rPr/>
      </w:pPr>
      <w:r>
        <w:rPr>
          <w:rFonts w:ascii="Amiri" w:hAnsi="Amiri" w:eastAsia="Amiri" w:cs="Amiri"/>
          <w:color w:val="111111"/>
          <w:sz w:val="28"/>
          <w:sz w:val="28"/>
          <w:szCs w:val="28"/>
          <w:rtl w:val="true"/>
          <w:lang w:bidi="ar-SA"/>
        </w:rPr>
        <w:t xml:space="preserve">اين كه فردا اين كنم يا آن كنم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دليل اختيارست اى صنم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بس گره بگشوده اى، از هر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گره را نيز بگشا، اى جليل</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با بدان يار گشت همسر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نبوّتش گم شد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با قضا پنجه مزن اى تند و تيز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نگيرد هم قضا با تو ستيز</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پس قضا ابرى بود خورشيدپوش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و اژدرها شود زو همچو موش</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قضا پوشد سيه همچون شبت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 دستت بگيرد عاقبت</w:t>
      </w:r>
    </w:p>
    <w:p>
      <w:pPr>
        <w:pStyle w:val="BookText"/>
        <w:rPr/>
      </w:pPr>
      <w:r>
        <w:rPr>
          <w:rFonts w:ascii="IRNazanin" w:hAnsi="IRNazanin" w:eastAsia="IRNazanin"/>
          <w:color w:val="111111"/>
          <w:sz w:val="28"/>
          <w:sz w:val="28"/>
          <w:szCs w:val="28"/>
          <w:rtl w:val="true"/>
          <w:lang w:bidi="fa-IR"/>
        </w:rPr>
        <w:t xml:space="preserve">گر قضا صد بار قصد جان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قضا جانت دهد، درمان كند</w:t>
      </w:r>
    </w:p>
    <w:p>
      <w:pPr>
        <w:pStyle w:val="BookText"/>
        <w:rPr/>
      </w:pPr>
      <w:r>
        <w:rPr>
          <w:rFonts w:ascii="IRNazanin" w:hAnsi="IRNazanin" w:eastAsia="IRNazanin"/>
          <w:color w:val="111111"/>
          <w:sz w:val="28"/>
          <w:sz w:val="28"/>
          <w:szCs w:val="28"/>
          <w:rtl w:val="true"/>
          <w:lang w:bidi="fa-IR"/>
        </w:rPr>
        <w:t xml:space="preserve">اين قضا صد بار اگر راهت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چرخ، خرگاهت زند</w:t>
      </w:r>
    </w:p>
    <w:p>
      <w:pPr>
        <w:pStyle w:val="BookText"/>
        <w:rPr/>
      </w:pPr>
      <w:r>
        <w:rPr>
          <w:rFonts w:ascii="IRNazanin" w:hAnsi="IRNazanin" w:eastAsia="IRNazanin"/>
          <w:color w:val="111111"/>
          <w:sz w:val="28"/>
          <w:sz w:val="28"/>
          <w:szCs w:val="28"/>
          <w:rtl w:val="true"/>
          <w:lang w:bidi="fa-IR"/>
        </w:rPr>
        <w:t xml:space="preserve">چرخ گردان را قضا، گمره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عطارد را قضا ابله كند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چو تو خود كنى اختر خويش را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از فلك چشم نيك اخترى را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چون قضا آيد، شود دانش به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سيه گردد، بگيرد آفتاب</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چون قضا آيد، نبينى غير 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را باز نشناسى ز دوست</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p>
    <w:p>
      <w:pPr>
        <w:pStyle w:val="BookText"/>
        <w:rPr/>
      </w:pPr>
      <w:r>
        <w:rPr>
          <w:rFonts w:ascii="IRNazanin" w:hAnsi="IRNazanin" w:eastAsia="IRNazanin"/>
          <w:color w:val="111111"/>
          <w:sz w:val="28"/>
          <w:sz w:val="28"/>
          <w:szCs w:val="28"/>
          <w:rtl w:val="true"/>
          <w:lang w:bidi="fa-IR"/>
        </w:rPr>
        <w:t xml:space="preserve">چون چنين شد ابتهال آغاز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تسبيح و روزه ساز كن</w:t>
      </w:r>
    </w:p>
    <w:p>
      <w:pPr>
        <w:pStyle w:val="BookText"/>
        <w:rPr/>
      </w:pPr>
      <w:r>
        <w:rPr>
          <w:rFonts w:ascii="IRNazanin" w:hAnsi="IRNazanin" w:eastAsia="IRNazanin"/>
          <w:color w:val="111111"/>
          <w:sz w:val="28"/>
          <w:sz w:val="28"/>
          <w:szCs w:val="28"/>
          <w:rtl w:val="true"/>
          <w:lang w:bidi="fa-IR"/>
        </w:rPr>
        <w:t xml:space="preserve">ناله مى كن كاى تو علّام الغيوب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سنگِ مكرِ بد ما را مكوب</w:t>
      </w:r>
    </w:p>
    <w:p>
      <w:pPr>
        <w:pStyle w:val="BookText"/>
        <w:rPr/>
      </w:pPr>
      <w:r>
        <w:rPr>
          <w:rFonts w:ascii="IRNazanin" w:hAnsi="IRNazanin" w:eastAsia="IRNazanin"/>
          <w:color w:val="111111"/>
          <w:sz w:val="28"/>
          <w:sz w:val="28"/>
          <w:szCs w:val="28"/>
          <w:rtl w:val="true"/>
          <w:lang w:bidi="fa-IR"/>
        </w:rPr>
        <w:t xml:space="preserve">گر سگى كرديم اى شير آفرين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را مگمار بر ما زين كمين</w:t>
      </w:r>
    </w:p>
    <w:p>
      <w:pPr>
        <w:pStyle w:val="BookText"/>
        <w:rPr/>
      </w:pPr>
      <w:r>
        <w:rPr>
          <w:rFonts w:ascii="IRNazanin" w:hAnsi="IRNazanin" w:eastAsia="IRNazanin"/>
          <w:color w:val="111111"/>
          <w:sz w:val="28"/>
          <w:sz w:val="28"/>
          <w:szCs w:val="28"/>
          <w:rtl w:val="true"/>
          <w:lang w:bidi="fa-IR"/>
        </w:rPr>
        <w:t xml:space="preserve">آبِ خوش را صورت آتش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آتش صورت آبى منه</w:t>
      </w:r>
    </w:p>
    <w:p>
      <w:pPr>
        <w:pStyle w:val="BookText"/>
        <w:rPr/>
      </w:pPr>
      <w:r>
        <w:rPr>
          <w:rFonts w:ascii="IRNazanin" w:hAnsi="IRNazanin" w:eastAsia="IRNazanin"/>
          <w:color w:val="111111"/>
          <w:sz w:val="28"/>
          <w:sz w:val="28"/>
          <w:szCs w:val="28"/>
          <w:rtl w:val="true"/>
          <w:lang w:bidi="fa-IR"/>
        </w:rPr>
        <w:t xml:space="preserve">چون قضا بيرون كند از چرخ،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عاقلان گردند، جمله كور و كر</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IRNazanin" w:hAnsi="IRNazanin" w:eastAsia="IRNazanin"/>
          <w:color w:val="111111"/>
          <w:sz w:val="28"/>
          <w:sz w:val="28"/>
          <w:szCs w:val="28"/>
          <w:rtl w:val="true"/>
          <w:lang w:bidi="fa-IR"/>
        </w:rPr>
        <w:t xml:space="preserve">حقّ ذات پاك الله الصّمد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 بِه مار بد از يار بد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w:t>
      </w:r>
    </w:p>
    <w:p>
      <w:pPr>
        <w:pStyle w:val="BookText"/>
        <w:rPr/>
      </w:pPr>
      <w:r>
        <w:rPr>
          <w:rFonts w:ascii="Amiri" w:hAnsi="Amiri" w:eastAsia="Amiri" w:cs="Amiri"/>
          <w:color w:val="111111"/>
          <w:sz w:val="28"/>
          <w:sz w:val="28"/>
          <w:szCs w:val="28"/>
          <w:rtl w:val="true"/>
          <w:lang w:bidi="ar-SA"/>
        </w:rPr>
        <w:t xml:space="preserve">مار بد جانى ستاند از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بد آرد سوى نار مقيم</w:t>
      </w:r>
    </w:p>
    <w:p>
      <w:pPr>
        <w:pStyle w:val="BookText"/>
        <w:rPr/>
      </w:pPr>
      <w:r>
        <w:rPr>
          <w:rFonts w:ascii="IRNazanin" w:hAnsi="IRNazanin" w:eastAsia="IRNazanin"/>
          <w:color w:val="111111"/>
          <w:sz w:val="28"/>
          <w:sz w:val="28"/>
          <w:szCs w:val="28"/>
          <w:rtl w:val="true"/>
          <w:lang w:bidi="fa-IR"/>
        </w:rPr>
        <w:t xml:space="preserve">در كوى نيك نامى ما را گذر ندادند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تو نمى پسندى تغيير كن قضا را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p>
    <w:p>
      <w:pPr>
        <w:pStyle w:val="BookText"/>
        <w:rPr/>
      </w:pPr>
      <w:r>
        <w:rPr>
          <w:rFonts w:ascii="IRNazanin" w:hAnsi="IRNazanin" w:eastAsia="IRNazanin"/>
          <w:color w:val="111111"/>
          <w:sz w:val="28"/>
          <w:sz w:val="28"/>
          <w:szCs w:val="28"/>
          <w:rtl w:val="true"/>
          <w:lang w:bidi="fa-IR"/>
        </w:rPr>
        <w:t xml:space="preserve">دهنده اى كه به گُل نكهت و به گِل جان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هركس آنچه سزا بود حكمتش آن داد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BookText"/>
        <w:rPr/>
      </w:pPr>
      <w:r>
        <w:rPr>
          <w:rFonts w:ascii="IRNazanin" w:hAnsi="IRNazanin" w:eastAsia="IRNazanin"/>
          <w:color w:val="111111"/>
          <w:sz w:val="28"/>
          <w:sz w:val="28"/>
          <w:szCs w:val="28"/>
          <w:rtl w:val="true"/>
          <w:lang w:bidi="fa-IR"/>
        </w:rPr>
        <w:t xml:space="preserve">ز آنكه مى بافى همه ساله بپوش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آنكه مى كارى همه ساله بنوش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سال ها نرد خدائى باختى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كار است، اى خداى شهر و ده</w:t>
      </w:r>
    </w:p>
    <w:p>
      <w:pPr>
        <w:pStyle w:val="BookText"/>
        <w:rPr/>
      </w:pPr>
      <w:r>
        <w:rPr>
          <w:rFonts w:ascii="IRNazanin" w:hAnsi="IRNazanin" w:eastAsia="IRNazanin"/>
          <w:color w:val="111111"/>
          <w:sz w:val="28"/>
          <w:sz w:val="28"/>
          <w:szCs w:val="28"/>
          <w:rtl w:val="true"/>
          <w:lang w:bidi="fa-IR"/>
        </w:rPr>
        <w:t xml:space="preserve">اين گره را زان گره نشناختى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ها بود اين گره را زان گره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225</w:t>
      </w:r>
    </w:p>
    <w:p>
      <w:pPr>
        <w:pStyle w:val="BookText"/>
        <w:rPr/>
      </w:pPr>
      <w:r>
        <w:rPr>
          <w:rFonts w:ascii="IRNazanin" w:hAnsi="IRNazanin" w:eastAsia="IRNazanin"/>
          <w:color w:val="111111"/>
          <w:sz w:val="28"/>
          <w:sz w:val="28"/>
          <w:szCs w:val="28"/>
          <w:rtl w:val="true"/>
          <w:lang w:bidi="fa-IR"/>
        </w:rPr>
        <w:t xml:space="preserve">سجده كرد و گفت كاى ربّ ودود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بلائى كز تو آيد، رحمتى است</w:t>
      </w:r>
    </w:p>
    <w:p>
      <w:pPr>
        <w:pStyle w:val="BookText"/>
        <w:rPr/>
      </w:pPr>
      <w:r>
        <w:rPr>
          <w:rFonts w:ascii="IRNazanin" w:hAnsi="IRNazanin" w:eastAsia="IRNazanin"/>
          <w:color w:val="111111"/>
          <w:sz w:val="28"/>
          <w:sz w:val="28"/>
          <w:szCs w:val="28"/>
          <w:rtl w:val="true"/>
          <w:lang w:bidi="fa-IR"/>
        </w:rPr>
        <w:t xml:space="preserve">تو بسى ز انديشه برتر بوده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دانستم تو را حكمت چه بود</w:t>
      </w:r>
    </w:p>
    <w:p>
      <w:pPr>
        <w:pStyle w:val="BookText"/>
        <w:rPr/>
      </w:pPr>
      <w:r>
        <w:rPr>
          <w:rFonts w:ascii="IRNazanin" w:hAnsi="IRNazanin" w:eastAsia="IRNazanin"/>
          <w:color w:val="111111"/>
          <w:sz w:val="28"/>
          <w:sz w:val="28"/>
          <w:szCs w:val="28"/>
          <w:rtl w:val="true"/>
          <w:lang w:bidi="fa-IR"/>
        </w:rPr>
        <w:t xml:space="preserve">هركه را فقرى دهى، آن دولتى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فرمان است، خود فرموده اى</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226</w:t>
      </w:r>
    </w:p>
    <w:p>
      <w:pPr>
        <w:pStyle w:val="BookText"/>
        <w:rPr/>
      </w:pPr>
      <w:r>
        <w:rPr>
          <w:rFonts w:ascii="IRNazanin" w:hAnsi="IRNazanin" w:eastAsia="IRNazanin"/>
          <w:color w:val="111111"/>
          <w:sz w:val="28"/>
          <w:sz w:val="28"/>
          <w:szCs w:val="28"/>
          <w:rtl w:val="true"/>
          <w:lang w:bidi="fa-IR"/>
        </w:rPr>
        <w:t xml:space="preserve">غير آنكه در گريزى در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حيله ندهدت از وى رها</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217</w:t>
      </w:r>
    </w:p>
    <w:p>
      <w:pPr>
        <w:pStyle w:val="BookText"/>
        <w:rPr/>
      </w:pPr>
      <w:r>
        <w:rPr>
          <w:rFonts w:ascii="Amiri" w:hAnsi="Amiri" w:eastAsia="Amiri" w:cs="Amiri"/>
          <w:color w:val="111111"/>
          <w:sz w:val="28"/>
          <w:sz w:val="28"/>
          <w:szCs w:val="28"/>
          <w:rtl w:val="true"/>
          <w:lang w:bidi="ar-SA"/>
        </w:rPr>
        <w:t xml:space="preserve">كم عاقلٍ عاقلٍ أعيتْ مذاهبُه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الذى ترك الاوهامَ حائرةً</w:t>
      </w:r>
    </w:p>
    <w:p>
      <w:pPr>
        <w:pStyle w:val="BookText"/>
        <w:rPr/>
      </w:pPr>
      <w:r>
        <w:rPr>
          <w:rFonts w:ascii="Amiri" w:hAnsi="Amiri" w:eastAsia="Amiri" w:cs="Amiri"/>
          <w:color w:val="111111"/>
          <w:sz w:val="28"/>
          <w:sz w:val="28"/>
          <w:szCs w:val="28"/>
          <w:rtl w:val="true"/>
          <w:lang w:bidi="ar-SA"/>
        </w:rPr>
        <w:t xml:space="preserve">و جاهلٍ جاهلٍ تلقاه مرزوقا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صيّر العالمَ النحريرَ زنديقا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گفت از چوب خدا اين بنده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حق و پشت و پهلو آن او</w:t>
      </w:r>
    </w:p>
    <w:p>
      <w:pPr>
        <w:pStyle w:val="BookText"/>
        <w:rPr/>
      </w:pPr>
      <w:r>
        <w:rPr>
          <w:rFonts w:ascii="IRNazanin" w:hAnsi="IRNazanin" w:eastAsia="IRNazanin"/>
          <w:color w:val="111111"/>
          <w:sz w:val="28"/>
          <w:sz w:val="28"/>
          <w:szCs w:val="28"/>
          <w:rtl w:val="true"/>
          <w:lang w:bidi="fa-IR"/>
        </w:rPr>
        <w:t xml:space="preserve">مى زند بر پشت ديگر بنده خوش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و آلت فرمان او</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 xml:space="preserve">مِى خوردن من حق ز ازل مى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مِى نخورم علم خدا جهل بود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هذا جناة ابى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جنيتُ على احدٍ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هرچه هست از قامت ناساز بى اندام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تشريف تو بر بالاى كس كوتاه نيست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20343_246401"/>
      <w:bookmarkStart w:id="566" w:name="pg20343_246401"/>
      <w:bookmarkEnd w:id="566"/>
    </w:p>
    <w:p>
      <w:pPr>
        <w:pStyle w:val="Heading3"/>
        <w:numPr>
          <w:ilvl w:val="2"/>
          <w:numId w:val="1"/>
        </w:numPr>
        <w:rPr/>
      </w:pPr>
      <w:bookmarkStart w:id="567" w:name="pg20343_246401"/>
      <w:bookmarkStart w:id="568" w:name="__RefHeading___Toc11817298_1280447820"/>
      <w:bookmarkStart w:id="569" w:name="_Toc192"/>
      <w:bookmarkEnd w:id="567"/>
      <w:bookmarkEnd w:id="568"/>
      <w:r>
        <w:rPr>
          <w:rtl w:val="true"/>
        </w:rPr>
        <w:t>فهرست اعلام</w:t>
      </w:r>
      <w:bookmarkEnd w:id="569"/>
    </w:p>
    <w:p>
      <w:pPr>
        <w:pStyle w:val="BookText"/>
        <w:rPr/>
      </w:pPr>
      <w:r>
        <w:rPr>
          <w:rFonts w:ascii="IRNazanin" w:hAnsi="IRNazanin" w:eastAsia="IRNazanin"/>
          <w:color w:val="111111"/>
          <w:sz w:val="28"/>
          <w:sz w:val="28"/>
          <w:szCs w:val="28"/>
          <w:rtl w:val="true"/>
          <w:lang w:bidi="fa-IR"/>
        </w:rPr>
        <w:t xml:space="preserve">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اسامى چهارده معصوم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 صلى الله عليه وآله وسلم، احمد، پيامبر گرامى، رسول الله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امام على عليه السلام، اميرالمؤمنين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حضرت زهرا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امام حسن عليه السلام، امام دوّم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امام حسين عليه السلام،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امام سجّاد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امام باقر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ولى عصر عجل الله تعالى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اهل بيت عليهم السلام، ائمّۀ معصومين، چهارده معصوم، عترت و</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آدم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آسيه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حضرت اباالفضل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حضرت ابراهيم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ابن الراوندى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ابن سكيّت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ابن مرجانه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 xml:space="preserve">ابن مكتوم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ابوالعلاء معرّى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ابوحمزه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ابى بصير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ابى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اخطل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اسرافيل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اسماعيل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اشعرى، اشاعره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آيت الله اشنى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اصحاب كهف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شيخ انصارى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پروين اعتصامى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جالينوس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جنّ‌، جنّيان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 بن يزيد رياحى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حمزه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خديجه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آيت الله خوانسارى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حضرت خضر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امام خمينى قدس سره، حضرت 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خنّاس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خيّام، عمر خيّام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محمدباقر درچه اى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سامرى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سعدى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سعودى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سوفسطائى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الرّئيس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شيطان، شياطين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شيعه، شيعيان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صدرالمتألّهين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صهيونيست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مرحوم طبرسى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علامه طباطبائى رحمه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ظلّ‌السّلطان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عيسى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غزالى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لوط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مجوسى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شيخ محمّدتقى مسجدشاهى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مرجانه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مريم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مسيح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مصادف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حاج آقا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معاوية بن يزيد، معاويۀ ثانى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معتزله، معتزلى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ملائكه، فرشتگان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منتصر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موسى بن عمران عليه السلام، موسى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ميرزا جوادآقا تبريزى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نصرانى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حضرت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نور الله نجفى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هابيل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هاجر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هود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بن معاويه،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حضرت يوسف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حضرت يونس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bookmarkStart w:id="570" w:name="pg20343_246407"/>
    </w:p>
    <w:p>
      <w:pPr>
        <w:pStyle w:val="Heading3"/>
        <w:numPr>
          <w:ilvl w:val="2"/>
          <w:numId w:val="1"/>
        </w:numPr>
        <w:rPr/>
      </w:pPr>
      <w:bookmarkStart w:id="571" w:name="__RefHeading___Toc11817300_1280447820"/>
      <w:bookmarkStart w:id="572" w:name="_Toc193"/>
      <w:bookmarkEnd w:id="570"/>
      <w:bookmarkEnd w:id="571"/>
      <w:r>
        <w:rPr>
          <w:rtl w:val="true"/>
        </w:rPr>
        <w:t>فهرست كتاب ها</w:t>
      </w:r>
      <w:bookmarkEnd w:id="572"/>
    </w:p>
    <w:p>
      <w:pPr>
        <w:pStyle w:val="BookText"/>
        <w:rPr/>
      </w:pPr>
      <w:r>
        <w:rPr>
          <w:rFonts w:ascii="Amiri" w:hAnsi="Amiri" w:eastAsia="Amiri" w:cs="Amiri"/>
          <w:color w:val="111111"/>
          <w:sz w:val="28"/>
          <w:sz w:val="28"/>
          <w:szCs w:val="28"/>
          <w:rtl w:val="true"/>
          <w:lang w:bidi="ar-SA"/>
        </w:rPr>
        <w:t xml:space="preserve">عنوان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w:t>
      </w:r>
    </w:p>
    <w:p>
      <w:pPr>
        <w:pStyle w:val="BookText"/>
        <w:rPr/>
      </w:pPr>
      <w:r>
        <w:rPr>
          <w:rFonts w:ascii="Amiri" w:hAnsi="Amiri" w:eastAsia="Amiri" w:cs="Amiri"/>
          <w:color w:val="111111"/>
          <w:sz w:val="28"/>
          <w:sz w:val="28"/>
          <w:szCs w:val="28"/>
          <w:rtl w:val="true"/>
          <w:lang w:bidi="ar-SA"/>
        </w:rPr>
        <w:t xml:space="preserve">احياء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صدرالمتألّهين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تربيت فرزند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العظمى مظاهرى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رسائل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مثنوى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معرفت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آيت الله العظمى مظاهرى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انصارى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علامه طباطبايى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نهج البلاغه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رضى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محمّدتقى رازى نجفى رحمه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3" w:name="pg20343_246409"/>
      <w:bookmarkStart w:id="574" w:name="pg20343_246409"/>
      <w:bookmarkEnd w:id="574"/>
    </w:p>
    <w:p>
      <w:pPr>
        <w:pStyle w:val="Heading3"/>
        <w:numPr>
          <w:ilvl w:val="2"/>
          <w:numId w:val="1"/>
        </w:numPr>
        <w:rPr/>
      </w:pPr>
      <w:bookmarkStart w:id="575" w:name="pg20343_246409"/>
      <w:bookmarkStart w:id="576" w:name="__RefHeading___Toc11817302_1280447820"/>
      <w:bookmarkStart w:id="577" w:name="_Toc194"/>
      <w:bookmarkEnd w:id="575"/>
      <w:bookmarkEnd w:id="576"/>
      <w:r>
        <w:rPr>
          <w:rtl w:val="true"/>
        </w:rPr>
        <w:t>منابع و مصادر</w:t>
      </w:r>
      <w:bookmarkEnd w:id="5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اثولوجيا، افلوطين،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بدوى، قم، انتشارات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احوال و آثار شيخ محمّدتقى رازى نجفى اصفهانى و خاندانش، رحيم قاسمى، قم، مؤسسه كتاب شناسى شيعه،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احياء علوم الدين، ابو حامد محمد بن محمد غزالى طوسى، بيروت، دارالكتاب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القلوب، ابومحمّد حسن بن ابى الحسن الديلمى،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الاستيعاب فى معرفة الأصحاب، أبو عمر يوسف بن عبد الله بن محمّد بن عبد البر،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محمّد البجاوى، بيروت، دار الجيل،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فى معرفة الصحابة، عز الدين بن الأثير أبو الحسن على بن محمد الجزرى،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الاسفار الاربعه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 المتعالية فى الاسفار العقلية الاربعة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ابراهيم شيرازى مشهور به صدر المتألهين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بيروت، دار احياء التراث، چاپ سوّم،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فى تمييز الصحابة، احمد بن على بن حجر العسقلانى،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احمد عبد الموجود و على محمد معوض، بيروت، دارالكتب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بأعلام الهدى، ابو على فضل بن حسن بن فضل الطبرسى، تهران، دار الكتب الإسلامية، الطبعة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الأغانى، على بن الحسين أبو الفرج الاصفهانى، بيروت، دار إحياء التراث العربى،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بالأعمال الحسنة فيما يعمل مرة فى السنة، سيد رضى الدين على بن موسى بن جعفر بن طاووس، تهران، دار الكتب الإسلامية، الطبعة الثانية،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انساب الأشراف، أحمد بن يحيى بن جابر البلاذرى،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 رياض زركلى، بيروت، دار الفكر،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محمّدأبوالفضل إبراهيم، بيروت، دارالتراث،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الخميس فى أحوال أنفس النفيس، شيخ حسين ديار بكرى، بيروت، دارالصادر،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اليعقوبى، احمد بن أبى يعقوب بن جعفر بن وهب واضح الكاتب العباسى المعروف باليعقوبى، بيروت، دارصادر،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ابوبكر احمد بن على بن ثابت احمد بن مهدى معروف به خطيب بغدادى،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بيروت، دار الكتب العلمية،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سيد شرف الدين على حسينى استرآبادى، قم، دفتر انتشارات اسلامى جامعه مدرسين حوزه علميه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التبيان فى تفسير القرآن، محمد بن حسن طوسى، بيروت، دار 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صلى الله عليه وآله وسلم، ابو محمّد حسن بن على بن حسين بن شعبه حرّانى، قم، جامعه مدرسين حوزه علميه،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التذكرة الحمدونية، محمد بن حسن بن محمد بن على ابن حمدون، بيروت، دار صادر،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سبط ابن جوزى، يوسف ابن حسام الدين قز اوغلى بن عبد الله تركى، قم، منشورات الشريف الرضى،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تربيت فرزند از نظر اسلام، آيت الله العظمى حسين مظاهرى، قم، سازمان تبليغات اسلامى،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تكملة امل الآمل، السيّد حسن الصدر، بيروت، دار المورّخ العربى،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 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الحسين ورام بن أبى فراس، بيروت، دار التعارف و دار الصعب،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الأخلاق و تطهير الأعراق، احمد بن محمد مسكويه،، قم، طليعة النور،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محمّد بن على بن حسين بن بابويه قمى معروف به شيخ صدوق، قم، انتشارات جامعه مدرسين،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الأخبار، تاج الدين محمّد بن محمّد بن حيدر شعيرى، قم، انتشارات رضى، چاپ دوّم،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جلال الدين السيوطى، بيروت، دار الفكر للطباعة والنشر و التوزيع،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محمد بن محمد بن اشعث كوفى، تهران، مكتبة نينوى الحديثة،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فى شرح شرائع الإسلام، محمد حسن بن باقر نجفى، معروف به صاحب الجواهر، بيروت، دار إحياء التراث العربى، چاپ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فى أحوال محمّد و آله الأطهار عليهم السلام، سيد هاشم بن سليمان بحرانى، قم، 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الحيوان الكبرى، كمال الدين محمد بن موسى بن عيسى الدميرى، بيروت، دار الكتب العلميه،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 الجرائح، سعيد بن هبة الله، قطب الدين راوندى، قم، مؤسسه امام مهدى عجل الله تعالى فرجه الشريف،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فى تفسير المأثور، جلال الدين عبد الرحمن السيوطى، قم، كتابخانه آية الله مرعشى نجفى،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دعائم الإسلام و ذكر الحلال و الحرام و القضايا و الأحكام، نعمان بن محمد مغربى معروف به ابن حيون، قم، مؤسسة آل البيت عليهم السلام،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محمد حسن مظفر نجفى، قم، موسسة آل البيت،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النبوة و معرفة أحوال صاحب الشريعة، ابو بكر احمد بن الحسين البيهقى، تحقيق عبد المعطى قلعجى، بيروت، دار الكتب العلمية،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پروين، پروين اعتصامى،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حافظ، شمس الدين محمّد شيرازى متخلص به حافظ، تهران،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محتشم كاشانى، كمال الدين على محتشم كاشانى،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ناصرخسرو، ناصرخسرو قباديانى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رباعيات خيام، عمر خيام، به كوشش يار احمد تبريزى، تهران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الابرار و نصوص الاخبار، محمود بن عمر زمخشرى، بيروت، مؤسسة الاعلمى للمطبوعات،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ابن سينا، ابو على حسين بن عبد الله بن سينا، معروف به شيخ الرئيس، قم، انتشارات بيدار،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المعانى فى تفسير القرآن العظيم، ابو الثناء سيد محمود شهاب الدين بن صلاح الدين آلوسى، بيروت، 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رسائل، جلال الدين محمد بن سعد الدين اسعد دوانى،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دكتر تويسركانى، تهران،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سلوك؛ تقوا، آيت الله العظمى حسين مظاهرى، اصفهان، مؤسّسه فرهنگى مطالعاتى الزّهراء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و سلوك؛ توبه، آيت الله العظمى حسين مظاهرى، اصفهان، مؤسّسه فرهنگى مطالعاتى الزهراء عليها السلام،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الشافى فى العقائد و الأخلاق و الأحكام، محمد بن شاه مرتضى، فيض كاشانى، تهران، لوح محفوظ،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الاصول الخمسه، قاضى عبدالجبّار، قاهره، مكتبة وهبه،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سعد الدين تفتازانى، پاكستان، دار المعارف النعمانيه،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ايجى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على بن محمد الجرجانى، مصر، مطبعة السعاده،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الالهيات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 على حسين بن عبد الله بن سينا، معروف به شيخ الرئيس، قم، انتشارات مكتبة آية الله المرعشى،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بن منيع الهاشمى البصرى، تحقيق محمّد عبدالقادر عطا، بيروت، دارالكتب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الداعى و نجاح الساعى، جمال الدين ابوالعباس احمد بن محمّد بن فهد اسدى حلى، قم، دار الكتاب الإسلامى،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عوالى اللئالى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الغارات، ابو اسحاق ابراهيم بن محمّد ثقفى كوفى، تحقيق جلال الدين حسينى ارموى، تهران، انجمن آثار ملى،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 ابو محمّد احمد بن على اعثم كوفى الكندى، بيروت، دار الاضواء،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الفرق، عبدالقاهر بغدادى، بيروت، دار الجيل و الافاق،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قرب الإسناد، ابو العباس عبد الله بن جعفر بن حسين بن مالك بن جامع حِميَرى قمى، تهران، انتشارات كتابخانه نينوى،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فى التاريخ، عزّالدين أبوالحسن على بن ابى الكرم المعروف بابن الأثير، بيروت،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 الاصنام الجاهلية، محمد بن ابراهيم شيرازى مشهور به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بنياد حكمت صدرا،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فى النص على الأئمة الاثنى عشر عليهم السلام، ابو القاسم على بن محمّد بن على خزاز قمى 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عبداللطيف حسينى كوه كمرى، قم، انتشارات بيدار،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الاصول، محمدكاظم بن حسين، مشهور به آخوند خراسانى، قم، مؤسسة آل البيت عليهم السلام لاحياء التراث، الطبعة الثانيه،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گلستان سعدى، مشرف الدين مصلح بن عبدالله شيرازى،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ابو الفضل جمال الدين محمّد بن مكرم بن بن منظور، بيروت، دار صادر، الطبعة الثالثة،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على قتلى الطفوف، سيد رضى الدين على بن موسى بن جعفر بن طاووس،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المبدأ و المعاد، محمد بن ابراهيم شيرازى مشهور به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آشتيانى، تهران، انجمن حكمت و فلسفه ايران،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مثنوى معنوى، جلال الدين محمد بلخى،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فى تفسير القرآن، طبرسى فضل بن حسن، تهران،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الرسائل التسعة، محمد بن ابراهيم شيرازى مشهور به صدر المتألهين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ملاصدرا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البيضاء فى تهذيب الإحياء، محمد بن مرتضى بن شاه محمود معروف به ملا محسن فيض كاشانى، قم، انتشارات اسلامى جامعه مدرسين، 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و معادن الجوهر، أبو الحسن على بن الحسين بن على المسعودى،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اسعد داغر، قم، دار الهجرة، الطبعة الثانية،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 أحمد بن محمّد بن حنبل الشيبانى،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مشكاة الأنوار فى غرر الأخبار، ابوالفضل، على بن حسن بن فضل بن حسن طبرسى، نجف اشرف، انتشارات كتابخانه حيدريه، چاپ دوّم،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آيت الله العظمى حسين مظاهرى، اصفهان، مؤسّسه فرهنگى مطالعاتى الزّهراء،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المغازى، محمد بن عمر الواقدى، تحقيق مارسدن جونس، بيروت، مؤسسة الأعلمى،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المغنى فى أبواب التوحيد و العدل، قاضى عبدالجبّار، مصر، مطبعة دارالكتب،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الفاظ القرآن، حسين بن محمد راغب اصفهانى، بيروت، دارالعلم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 الدار الشّامية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الأخلاق، رضى الدين حسن ابن الفضل الطبرسى، قم،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الامام اميرالمؤمنين، محمد بن سليمان كوفى، قم، مجمع احياء الثقافة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 و الروح و شرح قواهما، محمد بن عمر فخر رازى، تهران، الابحاث الاسلامية،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 كشف الصدق، حسن بن يوسف معروف به علامه حلّى، بيروت، دارالكتاب اللبنانى،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ابو القاسم پاينده، تهران، دنياى دانش، چاپ چهارم،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النوادر، فضل الله بن على راوندى كاشانى، قم، دار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الوافى بالوفيات، صلاح الدين خليل بن أيبك بن عبد الله الصفدى الشافعى،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 تركى مصطفى، بيروت، دار إحياء التراث،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وفيات الاعيان و انباء ابناء الزمان، أحمد بن محمد بن إبراهيم، ابن خلكان،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بيروت، دارالاحياء التراث العربى،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 لذوى القربى، سليمان بن إبراهيم القندوزى الحنفى،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جمال أشرف الحسينى، تهران، دار الأسوة،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به ذكر است كه در اين مجموعه مباحث، دو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انتخاب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صورت واژگان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گرفته شده است و الاً از نگاه دقّى و فلسفى، بين آنها تفاوت هايى وجود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بخش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بخش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نعمت خدا را شماره كنيد، نمى توانيد آن را به شمار درآوريد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آنچه خدا به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ملائكه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داده، سرپيچى نمى كنند و آنچه را كه مأمورند انجام مى دهند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 هاى خدا را ابلاغ مى كنند و از او مى ترسند و از هيچ كس جز خدا بيم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براى حسابرسى كفايت مى كند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فِى وَجْهِ الْعَالِمِ حُبّاً لَهُ عِبَادَةٌ‌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 النَّظَرَ إِلَى وَجْهِ الْعَالِمِ عِبَادَةً بَلْ وَ إِلَى بَابِ الْعَالِمِ عِبَادَةً‌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جُلُوسُ سَاعَةٍ عِنْدَ الْعُلَمَاءِ أَحَبُّ إِلَى اللَّهِ تَعَالَى مِنْ عِبَادَةِ سَنَةٍ لَا يُعْصَى اللَّهُ فِيهَا طَرْفَةَ عَيْنٍ وَ النَّظَرُ إِلَى الْعَالِمِ أَحَبُّ إِلَى اللَّهِ تَعَالَى مِنِ اعْتِكَافِ سَنَةٍ فِى الْبَيْتِ الْحَرَامِ وَ زِيَارَةُ الْعُلَمَاءِ أَحَبُّ إِلَى اللَّهِ تَعَالَى مِنْ سَبْعِينَ حَجَّةً وَ عُمْرَةً وَ أَفْضَلُ مِنْ سَبْعِينَ طَوَافاً حَوْلَ الْبَيْتِ وَ رَفَعَ اللَّهُ لَهُ سَبْعِينَ دَرَجَةً وَ يَكْتُبُ لَهُ بِكُلِّ حَرْفٍ حَجَّةً مَقْبُولَةً وَ أَنْزَلَ عَلَيْهِمُ الرَّحْمَةَ وَ شَهِدَتِ الْمَلَائِكَةُ لَهُ بِأَنَّهُ قَدْ وَجَبَتْ لَهُ الْجَنَّة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بدو نموديم؛ يا سپاسگزار خواهد بود و يا ناسپاسگزار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أَبِى عَبْدِ اللَّهِ عليه السلام فِى قَوْلِ اللَّهِ عَزَّ وَ جَلَّ إِنّٰا عَرَضْنَا اَلْأَمٰانَةَ عَلَى اَلسَّمٰاوٰاتِ وَ اَلْأَرْضِ وَ اَلْجِبٰالِ فَأَبَيْنَ أَنْ يَحْمِلْنَهٰا وَ أَشْفَقْنَ مِنْهٰا وَ حَمَلَهَا اَلْإِنْسٰانُ إِنَّهُ كٰانَ ظَلُوماً جَهُولاً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وَلَايَةُ أَمِيرِ الْمُؤْمِنِينَ عليه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آگاهى از منازل هفتگانۀ سيروسلوك و شرح آنها، به 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فرماييد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اللهِ أُخَيِّرُ نَفْسِى بَيْنَ الْجَنَّةِ وَ النَّارِ فَوَ اللهِ لَا أَخْتَارُ عَلَى الْجَنَّةِ شَيْئاً وَ لَوْ قُطِّعْتُ وَ حُرِّقْتُ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من خود را بين دو راهىِ بهشت و دوزخ مى نگرم، پس سوگند به خدا هيچ چيز را بر بهشت برنمى گزينم، گرچه قطعه قطعه و سوزانده شَوم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فى أبواب التوحيد و العدل،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شرح الاصول الخمسه،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الفرق بين الفرق،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دلائل الصدق،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يهود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خدا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هاى خودشان بسته باد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شرك آوردند به زودى خواهند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خدا مى خواست، نه ما و نه پدرانمان شرك نمى آورديم، و چيزى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خودسرانه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تحريم نمى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هم كه پيش از آنان بودند، همين گونه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پيامبران خود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تكذيب كردند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جبر درست است و نه تفويض، بلكه امرى است ميان اين دو امر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بدو نموديم؛ يا سپاسگزار خواهد بود يا ناسپاسگزار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ملكوت هر چيزى در دست اوست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يقين، خدا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از خودشان در ميان آنان برانگيخت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ندانسته ايد كه خدا آنچه را كه در آسمان ها و آنچه را كه در زمين است، مسخّر شما ساخته و نعمت هاى ظاهر و باطن خود را بر شما تمام كرده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نعمت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را شماره كنيد، آن را نمى توانيد بشماريد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خدا آمرزنده مهربان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گلستان سعدى، ديباچه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تو را براى خود پَروردم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زمان، او در كارى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آتشِ افروخته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دل ها مى رسد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بخش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بخش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بخوريد و بنوشيد، گواراتان باد، به آنچه در روزهاى گذشته انجام داديد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آنجا آنچه دل ها آن را بخواهند و ديدگان را خوش آيد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چگونگى تجسّم اعمال در قيامت و تبديل شدن آن به نعمت هاى بهشتى يا نقمت هاى جهنّمى، در جلد ششم از همين مجموعه، به تفصيل مطالبى بيان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بيشترشان به خدا ايمان نمى آورند جز اينكه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 چيزى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 مى گيرند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اينكه خدا شما و آنچه را كه برمى سازيد آفريده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جبرگرايان و اشاعره با مصدرى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خَلَقَكُمْ وَ مٰا تَعْمَلُونَ‌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را به سود جبرگرايى ترجمه و تفسير كرده اند؛ در حالى كه سياق كلام و ارتباط آن با آيۀ قبل، اقتضا دارد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 به صورت موصوله باشد؛ ضمن آنكه مصدرى گرفتن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موجب خدشه در استدلال آيه بر سرزنش بت پرستان خواهد بود و راه را بر توبيخ آنان خواهد بست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 خدا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نخواهيد خواست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خوبى به آنان برسد،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جانب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چون صدمه اى به ايشان برسد،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از طرف توست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همه از جانب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قوم را چه شده است كه نمى خواهند سخنى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دريابند؟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از خوبى ها به تو مى رسد از جانب خداست؛ و آنچه از بدى به تو مى رسد از خود توست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كشتى، از آنِ بينوايانى بود كه در دريا كار مى كردند، خواستم آن را معيوب كنم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ترسيديم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به طغيان و كفر بكَشد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خواستيم كه پروردگارشان آن دو را به پاك تر و مهربان تر از او عوض دهد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پروردگار تو خواست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 رشد برسند و گنجينه خود را كه رحمتى از جانب پروردگارت بود، بيرون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من خودسرانه انجام ندادم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خيام،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بخش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اثولوجيا،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ابن سينا،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الحكمة المتعالية فى الاسفار العقلية الاربعه،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المبدأ و المعاد،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كسر الاصنام الجاهليه،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روى خود را با گرايش تمام به حقّ‌، به سوى اين دين كن، با همان سرشتى كه خدا مردم را بر آن سرشته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كودكى بر فطرت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 مى شود، پس اين پدر و مادر آن كودك هستند كه وى را يهودى يا نصرانى يا مجوسى مى نمايند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قبركسى است كه پدرش به او جنايت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او را به اين دنيا 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او بر احدى جنايت نكرده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فرزندى به دنيا نياورده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الاخلاق،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شقى و بدبخت كسى است كه در شكم مادرش بدبخت است و خوشبخت كسى است كه در شكم مادرش خوشبخت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مردمان هر كدام معادنى همچون معادن طلا و نقره هستند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الاصول،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النفس و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الشافى فى العقائد،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آنچه خدا به آنان دستور داده سرپيچى نمى كنند و آنچه را كه مأمورند انجام مى دهند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هيچ يك از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نيست مگر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مرتبه اى معيّن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بارۀ روح از تو مى پرسند،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پروردگار من است، و به شما از دانش جز اندكى داده نشده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نزديك آمد و نزديك تر شد،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فاصله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كمان يا نزديك تر شد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 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عقل انسان، از ابزارهاى يارى دهندۀ روح و بُعد معنوى آدمى است كه با استفاده از آن، انسان مى تواند به مراتب كمال دست يابد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ولى همين عقل اگر به استخدام بُعد جسمى انسان درآيد و ابعاد مادى و شهوانى بر آن سوار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جاى آنكه جسم، مَركبى براى عقل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را به شدّت به درّۀ سقوط و تباهى مى كشاند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روايت آمده است كه از امام صادق عليه السلام 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 چيست‌؟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عُبِدَ بِهِ الرَّحْمَنُ وَ اكْتُسِبَ بِهِ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به وسيلۀ آن خداوند رحمان عبادت مى شود و بهشت را به دست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از حضرت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آنچه معاويه داشت چه بود؟ حضرت پاسخ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تِلْكَ النَّكْرَاءُ تِلْكَ الشَّيْطَنَةُ وَ هِى شَبِيهَةٌ بِالْعَقْلِ وَ لَيْسَتْ بِالْعَقْلِ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نيرنگست، آن شيطنت است، آن نمايش عقل را دارد ولى عقل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حقيقت آن عقلى كه به استخدام بعد مادى درآيد و تحت سيطرۀ ماديات قرار گيرد، كاركرد خود را كه همان كمك رساندن به بُعد روحى و سير تكاملى انسان است، از دست خواهد داد و مانند گردويى پوچ، فقط ظاهرى از عقل را داراست كه در نهايت نيز منجر به سقوط آدمى مى شود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شخصى كه اخلاق او و التزام وى به دين پسنديده است، از شما دختر خواستگارى كرد، به او دختر دهيد؛ اگر چنين نكنيد، فتنه و فساد بزرگ در زمين فراوان خواهد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محبّت دنيا، رأس و مركز هر خطا و اشتباهى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امل الآمل،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أحوال و آثار شيخ محمّدتقى رازى نجفى اصفهانى،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 هاى خود را بر آنان مى نماييم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رهبانيت و گوشه نشينى در اسلام نيست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مِنَّا مَنْ تَرَكَ دُنْيَاهُ لآِخِرَتِهِ وَ لَا آخِرَتَهُ لِدُنْيَاهُ‌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پنجم، بخش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روزى است كه ستمكار دست هاى خود را مى گَزد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كاش با پيامبر راهى برمى گرفتم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واى، كاش فلانى را دوست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نگرفته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به گمراهى كشانيد پس از آنكه قرآن به من رسيده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شيطان همواره فروگذارندۀ انسان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قوم من اين قرآن را رها كردند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 مى برم به پروردگار سپيده دم، از شرّ آنچه آفريده؛ و از شرّ تاريكى چون فراگيرد؛ و از شرّ دمندگان افسون در گره ها؛ و از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حسود، آنگاه كه حَسَد ورزد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مى برم به پروردگار مردم، پادشاه مردم، معبودِ مردم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شرّ وسوسه گر نهانى؛ آن كس كه در سينه هاى مردم وسوسه مى كند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 از جنّ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پاكدامن باشند نه زناكار، و دوست گيران پنهانى نباشند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حالى كه خود پاكدامن باشيد نه زناكار و نه آنكه زنان را در پنهانى دوست خود بگيريد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اسْتَأْذَنَ أَعْمَى عَلَى فَاطِمَةَ عليها السلام فَحَجَبَتْهُ فَقَالَ لَهَا رَسُولُ اللَّهِ صلى الله عليه وآله وسلم لِمَ حَجَبْتِهِ وَ هُوَ لَا يَرَاكِ فَقَالَتْ عليها السلام إِنْ لَمْ يَكُنْ يَرَانِى فَأَنَا أَرَاهُ وَ هُوَ يَشَمُّ الرِّيحَ فَقَالَ رَسُولُ اللَّهِ صلى الله عليه وآله وسلم أَشْهَدُ أَنَّكِ بَضْعَةٌ مِنِّى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راستى، نوح را به سوى قومش فرستاديم، پس در ميان آنان نهصد و پنجاه سال درنگ كرد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براى كسانى كه كفر ورزيده اند، همسر نوح و همسر لوط را مَثَل آورده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در نكاح دو بنده از بندگان شايسته ما بودند و به آنها خيانت كردند، و كارى از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در برابر خدا ساخته نبود، و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داخل شوندگان داخل آتش شويد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أَنَا رَبُّكُمُ اَلْأَعْلىٰ‌</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كسانى كه ايمان آورده اند، خدا همسر فرعون را مَثَل آورده،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پيش خود در بهشت خانه اى برايم بساز، و مرا از فرعون و كردارش نجات ده، و مرا از دست مردم ستمگر بِرَهان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حقيقت از كسان تو نيست،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كردارى ناشايسته 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سعدى، باب اوّل، حكايت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بر خويشتن ستمكار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جانشان را مى گيرند،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پاسخ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زمين از مستضعفان بوديم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زمين خدا وسيع نبود تا در آن مهاجرت كنيد؟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مردان و زنان و كودكان فرودستى كه چاره جويى نتوانند و راهى نيابند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مصباح الشّريعه،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از زنان چيزى خواستيد از پشت پرده از آنان بخواهيد؛ اين براى دل هاى شما و دل هاى آنان پاكيزه تر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كُنْتُ أُقْرِئُ امْرَأَةً الْقُرْآنَ بِالْكُوفَةِ فَمَازَحْتُهَا بِشَىءٍ فَلَمَّا دَخَلْتُ عَلَى أَبِى جَعْفَرٍ ع عَاتَبَنِى وَ قَالَ مَنِ ارْتَكَبَ الذَّنْبَ فِى الْخَلَاءِ لَمْ يَعْبَأِ اللَّهُ بِهِ أَى شَىءٍ قُلْتَ لِلْمَرْأَةِ فَغَطَّيْتُ وَجْهِى حَيَاءً وَ تُبْتُ فَقَالَ أَبُو جَعْفَرٍ ع لَا تَعُد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الحمدونيه،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الوافى بالوفيات،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رحم نكند، مورد ترحّم واقع نمى 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زنان حجاز، شخصيّت، اخلاق، وقار، پاكدامنى و عفّت حضرت خديجه عليها السلام آن چنان زبانزد همگان بود كه در زمان جاهليّت، ايشان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1824</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الإصابة،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براى كسانى كه ايمان آورده اند، خدا همسر فرعون را مَثَل آورده، آنگاه كه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پيش خود در بهشت خانه اى برايم بساز، و مرا از فرعون و كردارش نجات ده، و مرا از دست مردم ستمگر بِرَهان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پدران خود را بر آيينى يافتيم و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پى گيرى از آنان، راه يافتگانيم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كسانى كه بر خويشتن ستمكار بوده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فرشتگان جانشان را مى گيرند،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بوديد؟ پاسخ مى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زمين از مستضعفان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زمين خدا وسيع نبود تا در آن مهاجرت كنيد؟ پس آنان جايگاهشان دوزخ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 سرانجامى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آن مردان و زنان و كودكان فرودستى كه چاره جويى نتوانند و راهى نيابند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فى الجمله عذرى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كه خدا از ايشان درگذرد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اكرم صلى الله عليه وآله وسلم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الْحَاضِرُ لِلْغِيبَةِ وَ لَمْ يُنْكِرْهَا شَرِيكٌ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در مجلس غيبت حاضر شود و به آن گوش دهد، در آن شريك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مُجَالَسَةُ أَهْلِ الدِّينِ شَرَفُ الدُّنْيَا وَ الْآخِرَةِ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همنشينى با اهل دين، موجب شرافت در دنيا و آخرت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 ما يتعلّق بالرجل فى القيامة أهله و ولده فيوقفونه بين يدى اللّه تعالى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ربّنا خذ لنا بحقّنا منه فإنّه ما علّمنا ما نجهل و كان يطعمنا من الحرام و نحن لا نعلم، فيقتصّ لهم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چيزى كه در روز قيامت باعث گرفتارى انسان مى شود زن و فرزند است؛ او را در محضر خدا نگاه مى دارند 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حقّ ما را از او بگير، زيرا او آنچه را نمى دانستيم به ما نياموخت و از راه حرام به ما غذا مى داد و ما بى اطّلاع بوديم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خداوند از او انتقام مى گيرد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 الاخلاق،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گاهى كسى لقمۀ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 يا مشتبهى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دهن مينهد و تا چهل روز بعد، دعايش مستجاب نمى گردد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خَمْسُ دَعَوَاتٍ لَا يُحْجَبْنَ عَنِ الرَّبِّ تَبَارَكَ وَ تَعَالَى دَعْوَةُ الْإِمَامِ الْمُقْسِطِ وَ دَعْوَةُ الْمَظْلُومِ يَقُولُ اللَّهُ عَزَّ وَ جَلَّ لَأَنْتَقِمَنَّ لَكَ وَ لَوْ بَعْدَ حِينٍ وَ دَعْوَةُ الْوَلَدِ الصَّالِحِ لِوَالِدَيْهِ وَ دَعْوَةُ الْوَالِدِ الصَّالِحِ لِوَلَدِهِ وَ دَعْوَةُ الْمُؤْمِنِ لِأَخِيهِ بِظَهْرِ الْغَيْبِ فَيَقُولُ وَ لَكَ 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دعاست كه از درگاه پروردگار تبارك و تعالى محجوب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امام عادل، دعاى ستمديده كه خداى عزّ و جل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مسلّماً انتقام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ستمكارت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بگيرم گر چه پس از زمانى باشد، دعاى فرزند صالح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نيكوكار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پدر و مادرش؛ دعاى پدر صالح براى فرزندش؛ دعاى مؤمن براى برادرش در پشت سر او كه خداوند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 باد مانند آن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اموال يتيمان را به ستم مى خورند، جز اين نيست كه آتشى در شكم خود فرو مى برند، و به زودى در آتشى فروزان درآيند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پرده 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جلوى چشمانت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برداشتيم و ديده ات امروز تيز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هركسى براى زن و فرزند خود تلاش كند، مانند مجاهد در راه خداست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خوب شوهردارى كردن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حلية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جَاءَنِى الْمَوْتُ وَ أَنَا عَلَى هَذِهِ الْحَالِ جَاءَنِى وَ أَنَا فِى طَاعَةِ اللَّهِ عَزَّ وَ جَلَّ أَكُفُّ بِهَا نَفْسِى وَ عِيَالِى عَنْكَ وَ عَنِ النَّاسِ‌</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مصادف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نبرد با شمشير، آسان تر از طلب حلال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كم فروشان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آنان گمان نمى دارند كه برانگيخته خواهند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بزرگ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فَارْبَحْ عَلَيْهِ قُوتَ يَوْمِكَ أَوْ يَشْتَرِيَهُ لِلتِّجَارَةِ فَارْبَحُوا عَلَيْهِمْ وَ ارْفُقُوا بِهِمْ‌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 أَمِيرُ الْمُؤْمِنِينَ ع عَلَى جَارِيَةٍ قَدِ اشْتَرَتْ لَحْماً مِنْ قَصَّابٍ وَ هِى تَقُولُ زِدْنِى فَقَالَ لَهُ أَمِيرُ الْمُؤْمِنِينَ صَلَوَاتُ اللَّهِ عَلَيْهِ زِدْهَا فَإِنَّهُ أَعْظَمُ لِلْبَرَكَةِ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مؤمنان عليه السلام از كنيزى گذشتند كه در حال خريدن گوشت از قصاب بود و مرتّب مى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بيفزا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اميرالمؤمنين عليه السلام به قصاب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برايش بيفزا؛ زيرا اين كار، سبب افزايش بركت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پروا كنيد؛ و اگر مؤمنيد، آنچه از ربا باقى مانده است واگذاريد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 ايد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صنف تاجر و كاسب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فقه بعد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فقه بعد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فقه بعد تجارت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خداوند سوگند، ربا در اين امّت، ناپيداتر و پوشيده تر از حركت مورچه بر سنگ صاف و سياه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سوگندهاى تان را با راستى درهم آميزيد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معامله گر و كاسب، فاجر است، و فاجر در آتش، مگر كسى كه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بگيرد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بيشتر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كمتر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آگاهى از تفصيل مسئلۀ حقّ‌النّاس و اقسام آن،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معرفت نفس،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الْأَرْشُ فِى الْخَدْشِ وَ ضَرَبَ بِيَدِهِ إِلَى فَقَالَ تَأْذَنُ لِى يَا أَبَا مُحَمَّدٍ قَالَ قُلْتُ جُعِلْتُ فِدَاكَ إِنَّمَا أَنَا لَكَ فَاصْنَعْ مَا شِئْتَ قَالَ فَغَمَزَنِى بِيَدِهِ وَ قَالَ حَتَّى أَرْشُ هَذَا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ما نيست كسى كه دنيا را به خاطر آخرت ترك گويد يا آخرت را براى دنيا از دست بدهد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براى أمور دنيوى چنان تلاش كن كه گويى هميشه زنده هستى و براى آخرت آن چنان كار كن كه گويى فردا مى ميرى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جهاد زن، خوب شوهردارى كردن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هركسى براى زن و فرزند خود تلاش كند، مانند مجاهد در راه خداست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مبغوض ترين شما نزد خداوند متعال، كسى است كه زياد مى خوابد و مى خورد و مى نوشد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بندۀ بيكار را مبغوض مى دارد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مُردۀ در شب و بيكار در روز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خداوند تعالى، بندۀ پرخواب را دشمن مى دارد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جوانى و بيكارى و توانگرى، مايۀ فساد مرد است و آن هم چه فسادى</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جلد پنجم از مجموعۀ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معرفت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انواع كارها و آثار آن در زندگى فردى و اجتماعى، به تفصيل، تبيين خواهد شد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اينكه براى انسان جز حاصل تلاش او نيست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تاريخ الخميس فى أحوال أنفس النفيس،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مال حرام مى خورند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تاريخ اليعقوبى،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يقين، خدا بر مؤمنان منّت نهاد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پيامبرى از خودشان در ميان آنان برانگيخت، تا آيات خود را بر ايشان بخواند و پاكشان گرداند و كتاب و حكمت به آنان بياموزد، قطعاً پيش از آن در گمراهى آشكارى بودند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يارىِ خدا و پيروزى فرا رَسَد، و ببينى كه مردم دسته دسته در دين خدا درآيند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كسى را بى جهت بكشد، چنان است كه گويى همۀ مردم را كشته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كسى را زنده بدارد، چنان است كه گويى تمام مردم را زنده داشته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ديگرى را از ضلالت به سوى هدايت خارج كند، گويى او را زنده كرده است و كسى كه ديگرى را از هدايت به سمت ضلالت ببرد، گويى او را كشته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سخنرانى هاى حضرت استاد، در ماه مبارك رمضان سال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طى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به اين موضوع اختصاص داشته و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تربيت فرزند از نظر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چندين مركز نشر، در قم و تهران و اصفهان، به صورت مكرّر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كتاب به زبان عربى نيز،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تربية الطفل فى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مكرّراً منتشر گرديده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الْمَوْلُودُ إِذَا وُلِدَ يُؤَذَّنُ فِى أُذُنِهِ الْيُمْنَى وَ يُقَامُ فِى الْيُسْرَى</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زيانكاران در حقيقت كسانى اند كه به خود و كسانشان در روز قيامت زيان رسانده اند؛ آرى، اين همان خسران آشكار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النَّبِى صلى الله عليه وآله وسلم أَنَّهُ نَظَرَ إِلَى بَعْضِ الْأَطْفَالِ فَقَالَ وَيْلٌ لِأَوْلَادِ آخِرِ الزَّمَانِ مِنْ آبَائِهِمْ فَقِيلَ يَا رَسُولَ اللَّهِ مِنْ آبَائِهِمُ الْمُشْرِكِينَ فَقَالَ لَا مِنْ آبَائِهِمُ الْمُؤْمِنِينَ لَا يُعَلِّمُونَهُمْ شَيْئاً مِنَ الْفَرَائِضِ وَ إِذَا تَعَلَّمُوا أَوْلَادُهُمْ مَنَعُوهُمْ وَ رَضُوا عَنْهُمْ بِعَرَضٍ يَسِيرٍ مِنَ الدُّنْيَا فَأَنَا مِنْهُمْ بَرِىءٌ وَ هُمْ مِنِّى بِرَاء</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 اين نكته لازم است كه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تكوينى و تشريعى ندارد و اگر تكوين و تشريع مطرح مى شود، به اعتبار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 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گاهى طلب به امرى تكوينى متعلّق مى شود و مثلاً ليوان آبى در مقابل كسى است و آن را برمى دارد و مى نوشد كه به آن طلب تكوينى گفته مى شود، يعنى امرى تكوينى را طلب كرده و خواسته است؛ گاهى هم طلب تشريعى است و مثلاً آب در دسترس ندارد و به ديگرى مى گويد كه ليوان آب را به او بدهد؛ در اين صورت، خواست آب با امر يا خواهش از ديگرى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 طلب از لحاظ منشأ، تفاوتى با يكديگر ندارد و صرفاً متعلَّقِ يكى تشريعى و متعلَّقِ ديگرى تكوينى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بيت، منتسب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أخطل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شاعر نصرانى و معروف عرب است كه اشاعره در اثبات كلام نفسى، به آن تمسّك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كلام و سخن حقيقى در دل جاى دارد و زبان را، دليل و بيانگر دل قرار داده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 رازى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وراى أراده،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دارد كه همان سنجيدن مصالح و مفاسد مى باشد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مصالح و مفاسد نفس الامرى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ناميم؛ اين نوع از خواستن در عمق جان انسان است و موجب مى شود انسان اراده و طلب كند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فى الاسفار العقلية الاربعه،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همان گونه كه پيامبرانِ نستوه، صبر كردند، صبر كن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رحمت خدا نوميد مباشيد، زيرا جز گروه كافران كسى از رحمت خدا نوميد نمى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برخاستن شب، رنجش بيشتر و گفتار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راستين تر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براى انسان جز حاصل تلاش او نيست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او به زودى ديده خواهد شد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راههاى خود را بر آنان مى نماييم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كس بر خدا اعتماد كند او براى وى بس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قَالَ بِسْمِ اللَّهِ الرَّحْمنِ الرَّحِيمِ لَا حَوْلَ وَ لَا قُوَّةَ إِلَّا بِاللَّهِ الْعَلِى الْعَظِيمِ ثَلَاثَ مَرَّاتٍ حِينَ يُصْبِحُ وَ ثَلَاثَ مَرَّاتٍ حِينَ يُمْسِى لَمْ يَخَفْ شَيْطَاناً وَ لَا سُلْطَاناً وَ لَا جُذَاماً وَ لَا بَرَصاً قَالَ أَبُو الْحَسَنِ ع وَ أَنَا أَقُولُهَا مِائَةَ 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رضا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كسى كه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بِسْمِ اللهِ الرَّحْمنِ الرَّحِيمِ لَا حَوْلَ وَ لَا قُوَّةَ إِلَّا بِاللهِ الْعَلِى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سه مرتبه هنگام صبح و شب بگويد، از شيطان و سلطان و بيمارى برص و جذام نترسد؛ سپس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آن را صد بار مى گويم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دل هايشان را استوار گردانيديم آنگاه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قصد مخالفت با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برخاستند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ياد آوريد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 سبك آرامش بخشى كه از جانب او بود بر شما مسلّط ساخت، و از آسمان بارانى بر شما فرو ريزانيد تا شما را با آن پاك گرداند، و وسوسه شيطان را از شما بزدايد و دل هايتان را محكم سازد و گام هايتان را بدان استوار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پروردگارت به فرشتگان وحى مى كرد كه من با شما هستم، پس كسانى را كه ايمان آورده اند ثابت قدم بداريد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زودى در دل كافران وحشت خواهم افكند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حقيقت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آهنگ وى كرد،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برهان پروردگارش را نديده بود، آهنگ او مى كرد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كه به هدايت گراييدند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را هر چه بيشتر هدايت بخشيد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پرهيزكارى شان داد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از خدا پروا داريد و به پيامبر او بگرويد تا از رحمت خويش شما را دو بهره عطا كند و براى شما نورى قرار دهد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راه سپريد و بر شما ببخشايد، و خدا آمرزندۀ مهربان است</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خبرشان را بر تو درست حكايت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جوانانى بودند كه به پروردگارشان ايمان آورده بودند و بر هدايتشان افزوديم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همان گونه كه پدرانشان به آنان فرمان داده بود وارد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را در برابر خدا از آنان برطرف نمى كرد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تا خدا نخواهد،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نخواهيد خواست</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الشفاء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مجموعة الرسائل التسعه،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سبع رسائل،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ماييم كه هر چيزى را به اندازه آفريده ايم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هيچ چيز نيست مگر آنكه گنجينه هاى آن نزد ماست، و ما آن را جز به اندازه اى معيّن فرو نمى فرستيم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آفرينشِ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بخشايشگر، هيچ گونه اختلاف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تفاوتى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بينى</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راهى است تاريك در آن فرو نرويد؛ دريايى است عميق، واردش نشويد؛ سرّى است خدايى، براى كشف آن خود را به زحمت نيندازيد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دفتر اوّل، بخش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بخش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بخش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پنجم، بخش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سوّم، بخش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بخش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دفتر اوّل، بخش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ابيات، منسوب به ابن الرّاوندى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بسيار عاقلى كه راه ها بر او بسته شده و به سختى زندگى مى كند و چه بسيار جاهل و نادانى كه او را داراى روزى و بهرمند مى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امر است كه همۀ انديشه ها را حيران ساخته و دانشمند دانا را ملحد و بى دين گردانيده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رباعيات خيام،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دلايل و براهينى كه در آن از راه علّت، به معلول پى برده مى شود، اصطلاحاً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گويند كه از بهترين دليل هاى فلسفى نيز به شمار مى آيد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توانا و حكيم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پروردگارتان رحمت را بر خود مقرّر كرده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خداوند، آمرزندۀ مهربان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او به هر چيزى داناست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بر همه چيز تواناست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محتشم كاشانى، قصايد، قصيده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شما از دانش جز اندكى داده نشده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زندگى دنيا، ظاهرى را مى شناسند، و حال آنكه از آخرت غافلند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در واقع، همان شكست ناپذير حكيم است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چه بسا چيزى را خوش نمى داريد و خدا در آن مصلحت فراوان قرار مى دهد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بسا چيزى را خوش نمى داريد و آن براى شما خوب است، و بسا چيزى را دوست مى داريد و آن براى شما بد است، و خدا مى داند و شما نمى دانيد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پروين اعتصامى،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مثنويّات، تمثيلات و مقطعات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شعر گره گشاى</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به انسان نعمت ارزانى داريم، روى مى گرداند و پهلو تهى مى كند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پس از محنتى كه به او رسيده، نعمتى به او بچشانيم، حتماً خواهد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گرفتارى ها از من دور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بى گمان، او شادمان و فخرفروش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به انسان آسيبى رسد، پروردگارش را، در حالى كه به سوى او بازگشت كننده است، مى خواند؛ سپس چون او را از جانب خود نعمتى عطا كند،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مصيبتى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كه در رفعِ آن پيشتر به درگاه او دعا مى كرد، فراموش مى نمايد و براى خدا همتايانى قرار مى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 و ديگران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او گمراه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كفرت اندكى برخوردار شو كه تو از اهل آتشى</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آنان خشنود است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خشنودند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پروردگارا،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فرزندانم را در درّه اى بى كشت، نزد خانۀ محترم تو، سكونت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تا نماز را به پا دارند، پس دل هاى برخى از مردم را به سوى آنان گرايش ده و آنان را از محصولات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نيازشان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ده، باشد كه سپاسگزارى كنند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پدر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مأمورى، بكن؛ ان شاء اللّه مرا از شكيبايان خواهى يافت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رؤيا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حقيقت بخشيدى</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هنگامى كه پروردگارش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تسليم شو،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پروردگار جهانيان تسليم شدم</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 اللهِ مَا رَأَيْتُ قَطُّ قَتِيلًا مُضَمَّخاً بِدَمِهِ أَحْسَنَ مِنْهُ وَ لَا أَنْوَرَ وَجْهاً وَ لَقَدْ شَغَلَنِى نُورُ وَجْهِهِ وَ جَمَالُ هَيْئَتِهِ عَنِ الْفِكْرَةِ فِى قَتْلِهِ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هرگز كشتۀ آغشته به خونى را نديدم كه از حسين عليه السلام نيكوتر و از نظر صورت نورانى تر باشد؛ نور صورت مبارك و زيبائى هيئت آن بزرگوار چنان بود كه مرا از فكر شهيدشدنش منصرف كرده بود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بر قضاى تو صبر مى كنم؛ پروردگارى جز تو نيست؛ اى فريادرس دادخواهان</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از تو ايمانى مى خواهم ثابت كه به وسيلۀ آن، تو همواره در قلبم برقرار باشى و نيز يقينى كامل و راستين تا بدانم كه به من جز آنچه قلم تقدير تو نگاشته، نخواهد رسيد و مرا در زندگى به آنچه قسمتم كرده اى راضى و خشنود ساز، اى مهربان ترين مهربانان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وآله وسلم إِذَا وَرَدَ عَلَيْهِ أَمْرٌ يَسُرُّهُ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هَذِهِ النِّعْمَةِ وَ إِذَا وَرَدَ عَلَيْهِ أَمْرٌ يَغْتَمُّ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الطوسى،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نفس مطمئنّه، خشنود و خداپسند به سوى پروردگارت بازگرد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خشنود و خداپسند به سوى پروردگارت بازگرد، و در ميان بندگان من درآى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رضاى خدا، رضايت ما اهل بيت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بر قضاى تو صبر مى كنم؛ پروردگارى جز تو نيست؛ اى فريادرس دادخواهان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سپاس خداوندى را كه ما را به وسيلۀ پيغمبرش حضرت محمّد صلى الله عليه وآله وسلم گرامى داشته و از پليدى پاك و پاكيزه گردانيد، همانا كه شخص فاسق رسوا مى شود و انسان تبهكار دروغ مى گويد و او هم غير از ماست؛ الحمد للَّه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مادرت به عزايت بنشيند اى فرزند مرجانه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حمد و سپاس خداوندى را كه براى اولياء و دوستانش سعادت خواسته و عاقبت برگزيدگانش را شهادت قرار داده است</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ميان بندگان من درآى، و در بهشت من داخل شو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فِى كُلِ قَضَاءِ اللَّهِ خِيَرَةٌ لِلْمُؤْمِن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 قضاى خداى عزّوجلّ‌، براى مؤمن خوبى و برگزيدگى است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آنگاه كه پروردگارتان اعلام كرد كه اگر واقعاً سپاسگزارى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افزون خواهم كرد، و اگر ناسپاسى نماييد، قطعاً عذاب من سخت خواهد بود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صبر كنى مقدّرات بر تو جارى مى شود و تو پاداش خواهى داشت و اگر ناشكيبائى و بيتابى كنى باز هم مقدّرات مسير خود را طى مى كند و وزر و گناه براى تو خواهد ماند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يارىِ خدا و پيروزى فرا رَسَد،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نام خداوند رحمتگر مهربان، آيا براى تو سينه ات را نگشاده ايم‌؟ و بار گرانت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برنداشتيم‌؟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تو را شكست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الخرائج و الجرائج،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لَكُمْ فِي رَسُولِ اَللّٰهِ أُسْوَةٌ حَسَنَةٌ‌</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سرمشقى نيكوست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بلا در دنيا درجاتى دارند و در آخرت مقاماتى كه با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توان بدان رسيد تا جايى كه انسان آرزو مى كند كه اى كاش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بدنش در دنيا با قيچى تكّه تكّه مى گرديد، اين خواهش از آنجا ناشى مى شود كه اينان در قيامت، ثواب نيكوى الهى به موحّدين بَلاديده را تماشا مى كنند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پرده ات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جلوى چشمانت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برداشتيم و ديده ات امروز تيز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جلّ ثناؤه، از بندۀ مؤمنِ محتاج در دنيايش پوزش مى خواهد، چنان كه برادرى از برادرش پوزش مى خواهد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كار و كردار پيشين شماست،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گر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هرگز نسبت به بندگان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بيدادگر نيست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بخوريد و بنوشيد، گواراتان باد،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روزهاى گذشته انجام داديد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آنان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به جاى مى آورديد بخوريد و بنوشيد؛ گواراتان باد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أنواع و اقسام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تجسّم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ششم از اين مجموعه، به تفصيل مطالبى بيان خواهد شد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و هر كس بر خدا اعتماد كند او براى وى بس است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كسانى كه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 ما خداست؛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 و به بهشتى كه وعده يافته بوديد شاد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زندگى دنيا و در آخرت دوستانتان ماييم، و هر چه دل هايتان بخواهد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شماست، و هر چه خواستار باشيد در آنجا خواهيد داشت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 كه با ياد خدا دل ها آرامش مى يابد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مفردات الفاظ القرآن،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مصاديق ذكر در اين آيه، عبارتند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ولايت اميرالمؤمنين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ياد من نماز برپا دار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غافلند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خدا شهرى را مثل زده است كه امن و امان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روزيش از هر سو فراوان مى رسيد،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ساكنانش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هاى خدا را ناسپاسى كردند، و خدا هم به سزاى آنچه انجام مى دادند، طعم گرسنگى و هراس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چشانيد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السجده،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فصلت،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الاحقاف،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كدام از شما مسئول هستيد و همۀ شما نسبت به رعيّت خود، مورد بازخواست و سؤال قرار مى گيريد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اگر مى دانيد، كدام يك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دسته به ايمنى سزاوارتر است‌؟ كسانى كه ايمان آورده و ايمان خود را به شرك نيالوده اند، آنان راست ايمنى و ايشان راه يافتگانند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مى شوند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به يكى از دوستان من اهانت كند، به جنگ با من آمده و مرا به نبرد خوانده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قُلْتُ يَا رَبِّ وَ مَنْ وَلِيُّكَ هَذَا فَقَدْ عَلِمْتُ أَنَّ مَنْ حَارَبَكَ حَارَبْتَهُ؟ قَالَ لِى ذَاكَ مَنْ أَخَذْتُ مِيثَاقَهُ لَكَ وَ لِوَصِيِّكَ وَ لِذُرِّيَّتِكُمَا بِالْوَلَايَةِ‌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شرافت و احترام مؤمن بيشتر از كعبه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و كرامت انسان مؤمن نزد خداوند، بيشتر از ملك مقرّب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آرى، منافقان در فروترين درجات دوزخند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اين رو داستانش چون داستان سگ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بر آن حمله ور شوى زبان از كام برآورد، و اگر آن را رها 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از كام برآوَرَد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مَثَل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بر آنان بار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بدان مكلّف گرديدند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آن را به كار نبستند، همچون مَثَلِ خرى است كه كتاب هايى را بر پشت مى كشد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خداست كه هر كه را بخواهد بى راه مى گذارد و هر كه را بخواهد هدايت مى كند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شريف گمراه كردن به معناى ايجاد شك و ترديد، در فساد انداختن و راهنمايى نادرست را به امثالِ شيطان و فرعون و سامرى نسبت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أَضَلَّ مِنْكُمْ جِبِلاًّ كَثِيراً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أَضَلَّ فِرْعَوْنُ قَوْمَهُ‌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أَضَلَّهُمُ اَلسّٰامِرِيُّ‌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سبحان، منزّه از آن است كه به چنين صفاتى توصيف شود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پرودگار ما آن كسى است كه به هر چيز، آفرينش بخشيده و سپس او را هدايت كرده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راه را بدو نموديم؛ يا سپاسگزار خواهد بود يا ناسپاسگزار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مايۀ هدايت تقواپيشگان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شريف دايرۀ تسلّط شيطان بر انسان را مربوط به زمانى مى داند كه انسان خودش را زير پرچم او ببرد و الاّ تا وقتى انسان در دايرۀ ايمان به خداوند قرار دارد، شيطان بر او تسلّطى نخواهد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لَيْسَ لَهُ سُلْطٰانٌ عَلَى اَلَّذِينَ آمَنُوا وَ عَلىٰ رَبِّهِمْ يَتَوَكَّلُونَ‌، إِنَّمٰا سُلْطٰانُهُ عَلَى اَلَّذِينَ يَتَوَلَّوْنَهُ‌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هيچگاه مرا به اندازۀ چشم بر هم زدنى، به خود وامگذار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حقيقت، خدا حال قومى را تغيير نمى دهد تا آنان حال خود را تغيير دهند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اعلام الورى،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محمّد صلى الله عليه وآله وسلم، جز فرستاده اى كه پيش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گذشتند،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اگر او بميرد يا كشته شود، از عقيده خود برمى گرديد؟ و هر كس از عقيده خود بازگردد، هرگز هيچ زيانى به خدا نمى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نهج الحق،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المغازى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الأمم و الملوك،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كه اميرالمؤمنين عليه السلام در اين جنگ، بيش از نود جراحت و زخم برداشته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ناصرخسرو، قصايد، قصيدۀ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مصيبتى به شما برسد به سبب دستاورد خود شماست،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بسيارى درمى گذرد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غزل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شومىِ شما با خود شماست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هر كه طغيان كرد، و زندگى پستِ دنيا را برگزيد، پس جايگاه او همان آتش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امّا كسى كه از ايستادن در برابر پروردگارش هراسيد، و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هوس باز داشت، پس جايگاه او همان بهشت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آنچه را بخواهد محو يا اثبات مى كند، و اصل كتاب نزد اوست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تقوا،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 و مسلّماً به آنان بهتر از آنچه انجام مى دادند پاداش خواهيم داد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خدا پروا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او راه بيرون شدنى قرار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جايى كه حسابش را نمى كند، به او روزى مى رساند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اگر از خدا پروا داريد، براى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تشخيص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از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مى دهد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مردم شهرها ايمان آورده و به تقوا گراييده بودند، قطعاً بركاتى از آسمان و زمين برايشان مى گشوديم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كسى كه بنياد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را بر پايه تقوا و خشنودى خدا نهاده بهتر است يا كسى كه بناى خود را بر لب پرتگاهى مشرف به سقوط پى ريزى كرده و با آن در آتش دوزخ فرو مى افتد؟ و خدا گروه بيدادگران را هدايت نمى كند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آثار و بركات توبه،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معرفت نفس،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بر آن نيست كه آنان را عذاب كند در حالى كه تو در ميان ايشانى، و خدا عذاب كننده آنان نيست در حالى كه آمرزش مى خواهند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هيچ جامعه اى نبوده است كه ايمان بياورد تا ايمانش به حال آن سود بخشد؟ مگر قوم يونس كه وقتى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آخرين لحظه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ايمان آوردند، عذاب رسوايى را در زندگى دنيا از آنان برطرف كرديم، و تا چندى آنان را برخوردار ساختيم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كسانى كه به آيات ما ايمان مى آورند نزد تو آيند،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بر شما، پروردگارتان رحمت را بر خود مقرر داشته، كه هر كس از شما به نادانى عمل بدى كند آن گاه بعد از آن توبه كند و به اصلاح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پردازد، بى ترديد خداوند بسيار آمرزنده و مهربان است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تباهى در خشكى و دريا به سبب كرده هاى مردمان پديدار شد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جزاى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آنچه كرده اند به آنها بچشاند، باشد كه باز گردند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پروردگارتان آمرزش بخواهيد كه او همواره آمرزنده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از آسمان بارانِ پى در پى فرستد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را به اموال و پسران، يارى كند، و برايتان باغ ها قرار دهد و نهرها براى شما پديد آورد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اى قوم من، از پروردگارتان آمرزش بخواهيد، سپس به درگاه او توبه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آسمان بر شما بارش فراوان فرستد و نيرويى بر نيروى شما بيفزايد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هرگاه بندگان من، از تو در باره من بپرسند،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نزديكم، و دعاى دعاكننده را، به هنگامى كه مرا بخواند، اجابت مى كنم،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فرمان مرا گردن نهند و به من ايمان آورند، باشد كه راه يابند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دعاى شما نباشد، پروردگارم هيچ اعتنايى به شما نمى كند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الدُّعَاءُ سِلَاحُ الْمُؤْمِن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قضاء را بر مى گرداند و آن را همانند ريسمان پاره مى كند؛ اگر چه سخت و محكم شده باشد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تقديرها را خنثى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مقدّر باشد و چه مقدّر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مقدّر را خنثى مى كند، مى فهمم؛ امّا فرمان نامقدّر را چگونه خنثى مى كند؟ امام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تقدير آن مانع مى شود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الجعفريّات،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بلا چون قنديلى بين زمين و آسمان معلّق مى ماند، اگر بنده از خدا عافيت بخواهد، خداوند بلا را از او بگرداند، هرچند قطعى شده باشد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دعا، انواع بلاها را دور كنيد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دعا و بلا تا روز قيامت با هم رفاقت مى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بلا را در حالى كه به سختى محكم شده نيز برمى گرداند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شما باد به ملازمت با دعا؛ زيرا دعاء به درگاه خداوند و خواستن از او، بلائى را كه مقدّر شده و بدان حكم گرديده و جز اجراى آن چيزى نمانده، رفع مى كند؛ پس چون خداى عزّوجل خوانده شود و از او درخواست گردد، به يكباره بلا را برمى گرداند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شما را به سلاحى كه از دشمن نجاتتان دهد و روزى تان را فراوان كند راهنمايى نكنم‌؟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بفرماييد؛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شب و روز دعا كنيد، زيرا سلاح مؤمن دعاست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كس انسانى را بى جهت بكشد، چنان است كه همۀ مردم را كشته باشد و هر كس كه به او حيات بخشد، چون كسى است كه همۀ مردم را حيات بخشيده باشد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مردم بر دو گروهند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برادر دينى تو هستند يا انسان هايى مانند تو مى باشند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چند در خودشان احتياجى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آنها را بر خودشان مقدّم مى دارند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كه يكى از برادران دينى اش براى رفع گرفتارى و مشكلى به سوى او پناهنده شود، ولى او در حالى كه مى تواند آن مشكل را حل كند، به وى رسيدگى نكند، ولايت و عنايت خاصّۀ خدا را از خود بريده است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مؤمنى كه مؤمن ديگرى را از چيزى كه خود يا ديگرى قدرت بر برآوردن آن را دارد، منع كند و آن مؤمن نيازمند آن چيز باشد، روز قيامت خداوند او را با روى سياه و چشم كبود و دست هاى بسته به گردن، روى پا نگهدارد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گفته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آن خيانتكارى كه به خدا و رسولش خيانت كرده، سپس فرمان مى دهند كه او را به دوزخ برند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كسانى كه به جهان غيب ايمان آورند و نماز به پا دارند و از هر چه روزيشان كرديم انفاق كنند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وسعت بايد از وسعت خود انفاق كند و هركه تنگ دست باشد، بايد از آنچه خدايش داده انفاق كند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وام نيكويى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براى او چند برابر بيفزايد؟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رضا عليه السلام روايت شده كه امام صادق عليه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صِلْ رَحِمَكَ وَ لَوْ بِشَرْبَةٍ مِنْ مَاءٍ وَ أَفْضَلُ مَا تُوصَلُ بِهِ الرَّحِمُ كَفُّ الْأَذَى عَنْهَا وَ صِلَةُ الرَّحِمِ مَنْسَأَةٌ فِى الْأَجَلِ مَحْبَبَةٌ فِى الْأَهْل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صلۀ رحم كن و لو به يك جرعه آب باشد و بهتر چيزى كه با آن صله رحم شود جلوگيرى از آزار او است، صله رحم مرگ را پس اندازد و دوستى خانواده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خدا را بپرستيد و چيزى را با او شريك مگردانيد؛ و به پدر و مادر احسان كنيد؛ و دربارۀ خويشاوندان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نيكى كنيد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سيوطى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گاه مى شود كه از عمر انسان سه سال باقى مانده باشد، و چون صله رحم كند، عمر سه سالۀ او سى سال مى شود و خداوند آنچه خواهد مى كند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رسيدگى به خويشاوندان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صلۀ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را پاك مى كند، اموال را فراوان مى سازد، بلا را دفع مى نمايد، حساب در قيامت را آسان مى كند و مرگ را به تأخير مى افكند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به وسيله صله رحم و نيكى به پدر و مادر عمر را طولانى مى كند و رزق و روزى را مى افزايد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ايشان لعنت است و بد فرجامى آن سراى ايشان راست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image" Target="media/image2.jpeg"/><Relationship Id="rId341" Type="http://schemas.openxmlformats.org/officeDocument/2006/relationships/image" Target="media/image2.jpeg"/><Relationship Id="rId342" Type="http://schemas.openxmlformats.org/officeDocument/2006/relationships/footer" Target="footer335.xml"/><Relationship Id="rId343" Type="http://schemas.openxmlformats.org/officeDocument/2006/relationships/footnotes" Target="footnotes.xml"/><Relationship Id="rId344" Type="http://schemas.openxmlformats.org/officeDocument/2006/relationships/numbering" Target="numbering.xml"/><Relationship Id="rId345" Type="http://schemas.openxmlformats.org/officeDocument/2006/relationships/fontTable" Target="fontTable.xml"/><Relationship Id="rId346" Type="http://schemas.openxmlformats.org/officeDocument/2006/relationships/settings" Target="settings.xml"/><Relationship Id="rId3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342</Pages>
  <Words>60325</Words>
  <Characters>227772</Characters>
  <CharactersWithSpaces>285768</CharactersWithSpaces>
  <Paragraphs>2338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2026-08-25T16:22:43Z</dcterms:created>
  <dc:creator>ghaemiyeh.com</dc:creator>
  <dc:description/>
  <dc:language>en-US</dc:language>
  <cp:lastModifiedBy/>
  <dcterms:modified xsi:type="dcterms:W3CDTF">2026-08-25T19:52:54Z</dcterms:modified>
  <cp:revision>1</cp:revision>
  <dc:subject/>
  <dc:title>معرفت نفس جلد 4</dc:title>
</cp:coreProperties>
</file>

<file path=docProps/custom.xml><?xml version="1.0" encoding="utf-8"?>
<Properties xmlns="http://schemas.openxmlformats.org/officeDocument/2006/custom-properties" xmlns:vt="http://schemas.openxmlformats.org/officeDocument/2006/docPropsVTypes"/>
</file>