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74.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 و سلوک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35565_12804478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1635567_12804478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1635569_1280447820">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11635571_1280447820">
            <w:r>
              <w:rPr>
                <w:webHidden/>
                <w:rStyle w:val="IndexLink"/>
                <w:rtl w:val="true"/>
              </w:rPr>
              <w:t>ديباچه</w:t>
            </w:r>
            <w:r>
              <w:rPr>
                <w:rStyle w:val="IndexLink"/>
                <w:rtl w:val="true"/>
              </w:rPr>
              <w:tab/>
            </w:r>
            <w:r>
              <w:rPr>
                <w:rStyle w:val="IndexLink"/>
              </w:rPr>
              <w:t>28</w:t>
            </w:r>
          </w:hyperlink>
        </w:p>
        <w:p>
          <w:pPr>
            <w:pStyle w:val="Contents2"/>
            <w:tabs>
              <w:tab w:val="clear" w:pos="8743"/>
              <w:tab w:val="right" w:pos="9026" w:leader="dot"/>
            </w:tabs>
            <w:rPr/>
          </w:pPr>
          <w:hyperlink w:anchor="__RefHeading___Toc11635573_1280447820">
            <w:r>
              <w:rPr>
                <w:webHidden/>
                <w:rStyle w:val="IndexLink"/>
                <w:rtl w:val="true"/>
              </w:rPr>
              <w:t>فصل اوّل</w:t>
            </w:r>
            <w:r>
              <w:rPr>
                <w:rStyle w:val="IndexLink"/>
                <w:rtl w:val="true"/>
              </w:rPr>
              <w:t xml:space="preserve">: </w:t>
            </w:r>
            <w:r>
              <w:rPr>
                <w:rStyle w:val="IndexLink"/>
                <w:rtl w:val="true"/>
              </w:rPr>
              <w:t>سرآغاز منزل تقوا</w:t>
            </w:r>
            <w:r>
              <w:rPr>
                <w:rStyle w:val="IndexLink"/>
                <w:rtl w:val="true"/>
              </w:rPr>
              <w:tab/>
            </w:r>
            <w:r>
              <w:rPr>
                <w:rStyle w:val="IndexLink"/>
              </w:rPr>
              <w:t>32</w:t>
            </w:r>
          </w:hyperlink>
        </w:p>
        <w:p>
          <w:pPr>
            <w:pStyle w:val="Contents3"/>
            <w:tabs>
              <w:tab w:val="clear" w:pos="8459"/>
              <w:tab w:val="right" w:pos="9026" w:leader="dot"/>
            </w:tabs>
            <w:rPr/>
          </w:pPr>
          <w:hyperlink w:anchor="__RefHeading___Toc11635575_128044782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1635577_1280447820">
            <w:r>
              <w:rPr>
                <w:webHidden/>
                <w:rStyle w:val="IndexLink"/>
                <w:rtl w:val="true"/>
              </w:rPr>
              <w:t>گذرى بر منازل سيروسلوك</w:t>
            </w:r>
            <w:r>
              <w:rPr>
                <w:rStyle w:val="IndexLink"/>
                <w:rtl w:val="true"/>
              </w:rPr>
              <w:tab/>
            </w:r>
            <w:r>
              <w:rPr>
                <w:rStyle w:val="IndexLink"/>
              </w:rPr>
              <w:t>34</w:t>
            </w:r>
          </w:hyperlink>
        </w:p>
        <w:p>
          <w:pPr>
            <w:pStyle w:val="Contents3"/>
            <w:tabs>
              <w:tab w:val="clear" w:pos="8459"/>
              <w:tab w:val="right" w:pos="9026" w:leader="dot"/>
            </w:tabs>
            <w:rPr/>
          </w:pPr>
          <w:hyperlink w:anchor="__RefHeading___Toc11635579_1280447820">
            <w:r>
              <w:rPr>
                <w:webHidden/>
                <w:rStyle w:val="IndexLink"/>
                <w:rtl w:val="true"/>
              </w:rPr>
              <w:t xml:space="preserve">جايگاه </w:t>
            </w:r>
            <w:r>
              <w:rPr>
                <w:rStyle w:val="IndexLink"/>
                <w:rtl w:val="true"/>
              </w:rPr>
              <w:t>«</w:t>
            </w:r>
            <w:r>
              <w:rPr>
                <w:rStyle w:val="IndexLink"/>
                <w:rtl w:val="true"/>
              </w:rPr>
              <w:t>تقوا</w:t>
            </w:r>
            <w:r>
              <w:rPr>
                <w:rStyle w:val="IndexLink"/>
                <w:rtl w:val="true"/>
              </w:rPr>
              <w:t xml:space="preserve">» </w:t>
            </w:r>
            <w:r>
              <w:rPr>
                <w:rStyle w:val="IndexLink"/>
                <w:rtl w:val="true"/>
              </w:rPr>
              <w:t xml:space="preserve">در </w:t>
            </w:r>
            <w:r>
              <w:rPr>
                <w:rStyle w:val="IndexLink"/>
                <w:rtl w:val="true"/>
              </w:rPr>
              <w:t>«</w:t>
            </w:r>
            <w:r>
              <w:rPr>
                <w:rStyle w:val="IndexLink"/>
                <w:rtl w:val="true"/>
              </w:rPr>
              <w:t>سيروسلوك</w:t>
            </w:r>
            <w:r>
              <w:rPr>
                <w:rStyle w:val="IndexLink"/>
                <w:rtl w:val="true"/>
              </w:rPr>
              <w:t>»</w:t>
              <w:tab/>
            </w:r>
            <w:r>
              <w:rPr>
                <w:rStyle w:val="IndexLink"/>
              </w:rPr>
              <w:t>39</w:t>
            </w:r>
          </w:hyperlink>
        </w:p>
        <w:p>
          <w:pPr>
            <w:pStyle w:val="Contents3"/>
            <w:tabs>
              <w:tab w:val="clear" w:pos="8459"/>
              <w:tab w:val="right" w:pos="9026" w:leader="dot"/>
            </w:tabs>
            <w:rPr/>
          </w:pPr>
          <w:hyperlink w:anchor="__RefHeading___Toc11635581_1280447820">
            <w:r>
              <w:rPr>
                <w:webHidden/>
                <w:rStyle w:val="IndexLink"/>
                <w:rtl w:val="true"/>
              </w:rPr>
              <w:t>تعريف تقوا</w:t>
            </w:r>
            <w:r>
              <w:rPr>
                <w:rStyle w:val="IndexLink"/>
                <w:rtl w:val="true"/>
              </w:rPr>
              <w:tab/>
            </w:r>
            <w:r>
              <w:rPr>
                <w:rStyle w:val="IndexLink"/>
              </w:rPr>
              <w:t>41</w:t>
            </w:r>
          </w:hyperlink>
        </w:p>
        <w:p>
          <w:pPr>
            <w:pStyle w:val="Contents4"/>
            <w:tabs>
              <w:tab w:val="clear" w:pos="8176"/>
              <w:tab w:val="right" w:pos="9026" w:leader="dot"/>
            </w:tabs>
            <w:rPr/>
          </w:pPr>
          <w:hyperlink w:anchor="__RefHeading___Toc11635583_128044782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1635585_1280447820">
            <w:r>
              <w:rPr>
                <w:webHidden/>
                <w:rStyle w:val="IndexLink"/>
                <w:rtl w:val="true"/>
              </w:rPr>
              <w:t>معناى لغوى تقوا</w:t>
            </w:r>
            <w:r>
              <w:rPr>
                <w:rStyle w:val="IndexLink"/>
                <w:rtl w:val="true"/>
              </w:rPr>
              <w:tab/>
            </w:r>
            <w:r>
              <w:rPr>
                <w:rStyle w:val="IndexLink"/>
              </w:rPr>
              <w:t>41</w:t>
            </w:r>
          </w:hyperlink>
        </w:p>
        <w:p>
          <w:pPr>
            <w:pStyle w:val="Contents4"/>
            <w:tabs>
              <w:tab w:val="clear" w:pos="8176"/>
              <w:tab w:val="right" w:pos="9026" w:leader="dot"/>
            </w:tabs>
            <w:rPr/>
          </w:pPr>
          <w:hyperlink w:anchor="__RefHeading___Toc11635587_1280447820">
            <w:r>
              <w:rPr>
                <w:webHidden/>
                <w:rStyle w:val="IndexLink"/>
                <w:rtl w:val="true"/>
              </w:rPr>
              <w:t>معناى عرفى تقوا</w:t>
            </w:r>
            <w:r>
              <w:rPr>
                <w:rStyle w:val="IndexLink"/>
                <w:rtl w:val="true"/>
              </w:rPr>
              <w:tab/>
            </w:r>
            <w:r>
              <w:rPr>
                <w:rStyle w:val="IndexLink"/>
              </w:rPr>
              <w:t>42</w:t>
            </w:r>
          </w:hyperlink>
        </w:p>
        <w:p>
          <w:pPr>
            <w:pStyle w:val="Contents4"/>
            <w:tabs>
              <w:tab w:val="clear" w:pos="8176"/>
              <w:tab w:val="right" w:pos="9026" w:leader="dot"/>
            </w:tabs>
            <w:rPr/>
          </w:pPr>
          <w:hyperlink w:anchor="__RefHeading___Toc11635589_1280447820">
            <w:r>
              <w:rPr>
                <w:webHidden/>
                <w:rStyle w:val="IndexLink"/>
                <w:rtl w:val="true"/>
              </w:rPr>
              <w:t>معناى علمى تقوا</w:t>
            </w:r>
            <w:r>
              <w:rPr>
                <w:rStyle w:val="IndexLink"/>
                <w:rtl w:val="true"/>
              </w:rPr>
              <w:tab/>
            </w:r>
            <w:r>
              <w:rPr>
                <w:rStyle w:val="IndexLink"/>
              </w:rPr>
              <w:t>42</w:t>
            </w:r>
          </w:hyperlink>
        </w:p>
        <w:p>
          <w:pPr>
            <w:pStyle w:val="Contents4"/>
            <w:tabs>
              <w:tab w:val="clear" w:pos="8176"/>
              <w:tab w:val="right" w:pos="9026" w:leader="dot"/>
            </w:tabs>
            <w:rPr/>
          </w:pPr>
          <w:hyperlink w:anchor="__RefHeading___Toc11635591_1280447820">
            <w:r>
              <w:rPr>
                <w:webHidden/>
                <w:rStyle w:val="IndexLink"/>
                <w:rtl w:val="true"/>
              </w:rPr>
              <w:t>انسان، موجودى دو بعدى</w:t>
            </w:r>
            <w:r>
              <w:rPr>
                <w:rStyle w:val="IndexLink"/>
                <w:rtl w:val="true"/>
              </w:rPr>
              <w:tab/>
            </w:r>
            <w:r>
              <w:rPr>
                <w:rStyle w:val="IndexLink"/>
              </w:rPr>
              <w:t>42</w:t>
            </w:r>
          </w:hyperlink>
        </w:p>
        <w:p>
          <w:pPr>
            <w:pStyle w:val="Contents4"/>
            <w:tabs>
              <w:tab w:val="clear" w:pos="8176"/>
              <w:tab w:val="right" w:pos="9026" w:leader="dot"/>
            </w:tabs>
            <w:rPr/>
          </w:pPr>
          <w:hyperlink w:anchor="__RefHeading___Toc11635593_1280447820">
            <w:r>
              <w:rPr>
                <w:webHidden/>
                <w:rStyle w:val="IndexLink"/>
                <w:rtl w:val="true"/>
              </w:rPr>
              <w:t>تقوا از ديدگاه فلاسفه</w:t>
            </w:r>
            <w:r>
              <w:rPr>
                <w:rStyle w:val="IndexLink"/>
                <w:rtl w:val="true"/>
              </w:rPr>
              <w:tab/>
            </w:r>
            <w:r>
              <w:rPr>
                <w:rStyle w:val="IndexLink"/>
              </w:rPr>
              <w:t>43</w:t>
            </w:r>
          </w:hyperlink>
        </w:p>
        <w:p>
          <w:pPr>
            <w:pStyle w:val="Contents4"/>
            <w:tabs>
              <w:tab w:val="clear" w:pos="8176"/>
              <w:tab w:val="right" w:pos="9026" w:leader="dot"/>
            </w:tabs>
            <w:rPr/>
          </w:pPr>
          <w:hyperlink w:anchor="__RefHeading___Toc11635595_1280447820">
            <w:r>
              <w:rPr>
                <w:webHidden/>
                <w:rStyle w:val="IndexLink"/>
                <w:rtl w:val="true"/>
              </w:rPr>
              <w:t>تقوا از ديدگاه دانشمندان علوم اجتماعى</w:t>
            </w:r>
            <w:r>
              <w:rPr>
                <w:rStyle w:val="IndexLink"/>
                <w:rtl w:val="true"/>
              </w:rPr>
              <w:tab/>
            </w:r>
            <w:r>
              <w:rPr>
                <w:rStyle w:val="IndexLink"/>
              </w:rPr>
              <w:t>45</w:t>
            </w:r>
          </w:hyperlink>
        </w:p>
        <w:p>
          <w:pPr>
            <w:pStyle w:val="Contents4"/>
            <w:tabs>
              <w:tab w:val="clear" w:pos="8176"/>
              <w:tab w:val="right" w:pos="9026" w:leader="dot"/>
            </w:tabs>
            <w:rPr/>
          </w:pPr>
          <w:hyperlink w:anchor="__RefHeading___Toc11635597_1280447820">
            <w:r>
              <w:rPr>
                <w:webHidden/>
                <w:rStyle w:val="IndexLink"/>
                <w:rtl w:val="true"/>
              </w:rPr>
              <w:t>تقوا از ديدگاه علماى علم اخلاق</w:t>
            </w:r>
            <w:r>
              <w:rPr>
                <w:rStyle w:val="IndexLink"/>
                <w:rtl w:val="true"/>
              </w:rPr>
              <w:tab/>
            </w:r>
            <w:r>
              <w:rPr>
                <w:rStyle w:val="IndexLink"/>
              </w:rPr>
              <w:t>46</w:t>
            </w:r>
          </w:hyperlink>
        </w:p>
        <w:p>
          <w:pPr>
            <w:pStyle w:val="Contents4"/>
            <w:tabs>
              <w:tab w:val="clear" w:pos="8176"/>
              <w:tab w:val="right" w:pos="9026" w:leader="dot"/>
            </w:tabs>
            <w:rPr/>
          </w:pPr>
          <w:hyperlink w:anchor="__RefHeading___Toc11635599_1280447820">
            <w:r>
              <w:rPr>
                <w:webHidden/>
                <w:rStyle w:val="IndexLink"/>
                <w:rtl w:val="true"/>
              </w:rPr>
              <w:t>تقوا از منظر سيروسلوك</w:t>
            </w:r>
            <w:r>
              <w:rPr>
                <w:rStyle w:val="IndexLink"/>
                <w:rtl w:val="true"/>
              </w:rPr>
              <w:tab/>
            </w:r>
            <w:r>
              <w:rPr>
                <w:rStyle w:val="IndexLink"/>
              </w:rPr>
              <w:t>47</w:t>
            </w:r>
          </w:hyperlink>
        </w:p>
        <w:p>
          <w:pPr>
            <w:pStyle w:val="Contents5"/>
            <w:tabs>
              <w:tab w:val="clear" w:pos="7892"/>
              <w:tab w:val="right" w:pos="9026" w:leader="dot"/>
            </w:tabs>
            <w:rPr/>
          </w:pPr>
          <w:hyperlink w:anchor="__RefHeading___Toc11635601_1280447820">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11635603_1280447820">
            <w:r>
              <w:rPr>
                <w:webHidden/>
                <w:rStyle w:val="IndexLink"/>
                <w:rtl w:val="true"/>
              </w:rPr>
              <w:t>حكايتى از تقواى عملى دو مرجع تقليد</w:t>
            </w:r>
            <w:r>
              <w:rPr>
                <w:rStyle w:val="IndexLink"/>
                <w:rtl w:val="true"/>
              </w:rPr>
              <w:tab/>
            </w:r>
            <w:r>
              <w:rPr>
                <w:rStyle w:val="IndexLink"/>
              </w:rPr>
              <w:t>49</w:t>
            </w:r>
          </w:hyperlink>
        </w:p>
        <w:p>
          <w:pPr>
            <w:pStyle w:val="Contents3"/>
            <w:tabs>
              <w:tab w:val="clear" w:pos="8459"/>
              <w:tab w:val="right" w:pos="9026" w:leader="dot"/>
            </w:tabs>
            <w:rPr/>
          </w:pPr>
          <w:hyperlink w:anchor="__RefHeading___Toc11635605_1280447820">
            <w:r>
              <w:rPr>
                <w:webHidden/>
                <w:rStyle w:val="IndexLink"/>
                <w:rtl w:val="true"/>
              </w:rPr>
              <w:t>راه پر فراز و نشيب منزل تقوا</w:t>
            </w:r>
            <w:r>
              <w:rPr>
                <w:rStyle w:val="IndexLink"/>
                <w:rtl w:val="true"/>
              </w:rPr>
              <w:tab/>
            </w:r>
            <w:r>
              <w:rPr>
                <w:rStyle w:val="IndexLink"/>
              </w:rPr>
              <w:t>51</w:t>
            </w:r>
          </w:hyperlink>
        </w:p>
        <w:p>
          <w:pPr>
            <w:pStyle w:val="Contents3"/>
            <w:tabs>
              <w:tab w:val="clear" w:pos="8459"/>
              <w:tab w:val="right" w:pos="9026" w:leader="dot"/>
            </w:tabs>
            <w:rPr/>
          </w:pPr>
          <w:hyperlink w:anchor="__RefHeading___Toc11635607_1280447820">
            <w:r>
              <w:rPr>
                <w:webHidden/>
                <w:rStyle w:val="IndexLink"/>
                <w:rtl w:val="true"/>
              </w:rPr>
              <w:t>ملكۀ تقوا</w:t>
            </w:r>
            <w:r>
              <w:rPr>
                <w:rStyle w:val="IndexLink"/>
                <w:rtl w:val="true"/>
              </w:rPr>
              <w:tab/>
            </w:r>
            <w:r>
              <w:rPr>
                <w:rStyle w:val="IndexLink"/>
              </w:rPr>
              <w:t>52</w:t>
            </w:r>
          </w:hyperlink>
        </w:p>
        <w:p>
          <w:pPr>
            <w:pStyle w:val="Contents3"/>
            <w:tabs>
              <w:tab w:val="clear" w:pos="8459"/>
              <w:tab w:val="right" w:pos="9026" w:leader="dot"/>
            </w:tabs>
            <w:rPr/>
          </w:pPr>
          <w:hyperlink w:anchor="__RefHeading___Toc11635609_1280447820">
            <w:r>
              <w:rPr>
                <w:webHidden/>
                <w:rStyle w:val="IndexLink"/>
                <w:rtl w:val="true"/>
              </w:rPr>
              <w:t>رابطۀ ايمان و تقوا</w:t>
            </w:r>
            <w:r>
              <w:rPr>
                <w:rStyle w:val="IndexLink"/>
                <w:rtl w:val="true"/>
              </w:rPr>
              <w:tab/>
            </w:r>
            <w:r>
              <w:rPr>
                <w:rStyle w:val="IndexLink"/>
              </w:rPr>
              <w:t>55</w:t>
            </w:r>
          </w:hyperlink>
        </w:p>
        <w:p>
          <w:pPr>
            <w:pStyle w:val="Contents4"/>
            <w:tabs>
              <w:tab w:val="clear" w:pos="8176"/>
              <w:tab w:val="right" w:pos="9026" w:leader="dot"/>
            </w:tabs>
            <w:rPr/>
          </w:pPr>
          <w:hyperlink w:anchor="__RefHeading___Toc11635611_128044782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1635613_1280447820">
            <w:r>
              <w:rPr>
                <w:webHidden/>
                <w:rStyle w:val="IndexLink"/>
                <w:rtl w:val="true"/>
              </w:rPr>
              <w:t>مراتب ايمان</w:t>
            </w:r>
            <w:r>
              <w:rPr>
                <w:rStyle w:val="IndexLink"/>
                <w:rtl w:val="true"/>
              </w:rPr>
              <w:tab/>
            </w:r>
            <w:r>
              <w:rPr>
                <w:rStyle w:val="IndexLink"/>
              </w:rPr>
              <w:t>55</w:t>
            </w:r>
          </w:hyperlink>
        </w:p>
        <w:p>
          <w:pPr>
            <w:pStyle w:val="Contents5"/>
            <w:tabs>
              <w:tab w:val="clear" w:pos="7892"/>
              <w:tab w:val="right" w:pos="9026" w:leader="dot"/>
            </w:tabs>
            <w:rPr/>
          </w:pPr>
          <w:hyperlink w:anchor="__RefHeading___Toc11635615_1280447820">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11635617_1280447820">
            <w:r>
              <w:rPr>
                <w:webHidden/>
                <w:rStyle w:val="IndexLink"/>
                <w:rtl w:val="true"/>
              </w:rPr>
              <w:t>ايمان عقلى</w:t>
            </w:r>
            <w:r>
              <w:rPr>
                <w:rStyle w:val="IndexLink"/>
                <w:rtl w:val="true"/>
              </w:rPr>
              <w:tab/>
            </w:r>
            <w:r>
              <w:rPr>
                <w:rStyle w:val="IndexLink"/>
              </w:rPr>
              <w:t>56</w:t>
            </w:r>
          </w:hyperlink>
        </w:p>
        <w:p>
          <w:pPr>
            <w:pStyle w:val="Contents5"/>
            <w:tabs>
              <w:tab w:val="clear" w:pos="7892"/>
              <w:tab w:val="right" w:pos="9026" w:leader="dot"/>
            </w:tabs>
            <w:rPr/>
          </w:pPr>
          <w:hyperlink w:anchor="__RefHeading___Toc11635619_1280447820">
            <w:r>
              <w:rPr>
                <w:webHidden/>
                <w:rStyle w:val="IndexLink"/>
                <w:rtl w:val="true"/>
              </w:rPr>
              <w:t>ايمان قلبى</w:t>
            </w:r>
            <w:r>
              <w:rPr>
                <w:rStyle w:val="IndexLink"/>
                <w:rtl w:val="true"/>
              </w:rPr>
              <w:tab/>
            </w:r>
            <w:r>
              <w:rPr>
                <w:rStyle w:val="IndexLink"/>
              </w:rPr>
              <w:t>57</w:t>
            </w:r>
          </w:hyperlink>
        </w:p>
        <w:p>
          <w:pPr>
            <w:pStyle w:val="Contents4"/>
            <w:tabs>
              <w:tab w:val="clear" w:pos="8176"/>
              <w:tab w:val="right" w:pos="9026" w:leader="dot"/>
            </w:tabs>
            <w:rPr/>
          </w:pPr>
          <w:hyperlink w:anchor="__RefHeading___Toc11635621_1280447820">
            <w:r>
              <w:rPr>
                <w:webHidden/>
                <w:rStyle w:val="IndexLink"/>
                <w:rtl w:val="true"/>
              </w:rPr>
              <w:t>مراتب يقين</w:t>
            </w:r>
            <w:r>
              <w:rPr>
                <w:rStyle w:val="IndexLink"/>
                <w:rtl w:val="true"/>
              </w:rPr>
              <w:tab/>
            </w:r>
            <w:r>
              <w:rPr>
                <w:rStyle w:val="IndexLink"/>
              </w:rPr>
              <w:t>58</w:t>
            </w:r>
          </w:hyperlink>
        </w:p>
        <w:p>
          <w:pPr>
            <w:pStyle w:val="Contents4"/>
            <w:tabs>
              <w:tab w:val="clear" w:pos="8176"/>
              <w:tab w:val="right" w:pos="9026" w:leader="dot"/>
            </w:tabs>
            <w:rPr/>
          </w:pPr>
          <w:hyperlink w:anchor="__RefHeading___Toc11635623_1280447820">
            <w:r>
              <w:rPr>
                <w:webHidden/>
                <w:rStyle w:val="IndexLink"/>
                <w:rtl w:val="true"/>
              </w:rPr>
              <w:t>حقّ تقوا</w:t>
            </w:r>
            <w:r>
              <w:rPr>
                <w:rStyle w:val="IndexLink"/>
                <w:rtl w:val="true"/>
              </w:rPr>
              <w:tab/>
            </w:r>
            <w:r>
              <w:rPr>
                <w:rStyle w:val="IndexLink"/>
              </w:rPr>
              <w:t>59</w:t>
            </w:r>
          </w:hyperlink>
        </w:p>
        <w:p>
          <w:pPr>
            <w:pStyle w:val="Contents4"/>
            <w:tabs>
              <w:tab w:val="clear" w:pos="8176"/>
              <w:tab w:val="right" w:pos="9026" w:leader="dot"/>
            </w:tabs>
            <w:rPr/>
          </w:pPr>
          <w:hyperlink w:anchor="__RefHeading___Toc11635625_1280447820">
            <w:r>
              <w:rPr>
                <w:webHidden/>
                <w:rStyle w:val="IndexLink"/>
                <w:rtl w:val="true"/>
              </w:rPr>
              <w:t>اقسام آدميان از نظر برخوردارى از ايمان و تقوا</w:t>
            </w:r>
            <w:r>
              <w:rPr>
                <w:rStyle w:val="IndexLink"/>
                <w:rtl w:val="true"/>
              </w:rPr>
              <w:tab/>
            </w:r>
            <w:r>
              <w:rPr>
                <w:rStyle w:val="IndexLink"/>
              </w:rPr>
              <w:t>61</w:t>
            </w:r>
          </w:hyperlink>
        </w:p>
        <w:p>
          <w:pPr>
            <w:pStyle w:val="Contents4"/>
            <w:tabs>
              <w:tab w:val="clear" w:pos="8176"/>
              <w:tab w:val="right" w:pos="9026" w:leader="dot"/>
            </w:tabs>
            <w:rPr/>
          </w:pPr>
          <w:hyperlink w:anchor="__RefHeading___Toc11635627_1280447820">
            <w:r>
              <w:rPr>
                <w:webHidden/>
                <w:rStyle w:val="IndexLink"/>
                <w:rtl w:val="true"/>
              </w:rPr>
              <w:t>دين دار حقيقى از منظر امام حسين عليه السلام</w:t>
            </w:r>
            <w:r>
              <w:rPr>
                <w:rStyle w:val="IndexLink"/>
                <w:rtl w:val="true"/>
              </w:rPr>
              <w:tab/>
            </w:r>
            <w:r>
              <w:rPr>
                <w:rStyle w:val="IndexLink"/>
              </w:rPr>
              <w:t>63</w:t>
            </w:r>
          </w:hyperlink>
        </w:p>
        <w:p>
          <w:pPr>
            <w:pStyle w:val="Contents2"/>
            <w:tabs>
              <w:tab w:val="clear" w:pos="8743"/>
              <w:tab w:val="right" w:pos="9026" w:leader="dot"/>
            </w:tabs>
            <w:rPr/>
          </w:pPr>
          <w:hyperlink w:anchor="__RefHeading___Toc11635629_1280447820">
            <w:r>
              <w:rPr>
                <w:webHidden/>
                <w:rStyle w:val="IndexLink"/>
                <w:rtl w:val="true"/>
              </w:rPr>
              <w:t>فصل دوّم</w:t>
            </w:r>
            <w:r>
              <w:rPr>
                <w:rStyle w:val="IndexLink"/>
                <w:rtl w:val="true"/>
              </w:rPr>
              <w:t xml:space="preserve">: </w:t>
            </w:r>
            <w:r>
              <w:rPr>
                <w:rStyle w:val="IndexLink"/>
                <w:rtl w:val="true"/>
              </w:rPr>
              <w:t>آثار و بركات تقوا از ديدگاه قرآن و عترت</w:t>
            </w:r>
            <w:r>
              <w:rPr>
                <w:rStyle w:val="IndexLink"/>
                <w:rtl w:val="true"/>
              </w:rPr>
              <w:tab/>
            </w:r>
            <w:r>
              <w:rPr>
                <w:rStyle w:val="IndexLink"/>
              </w:rPr>
              <w:t>64</w:t>
            </w:r>
          </w:hyperlink>
        </w:p>
        <w:p>
          <w:pPr>
            <w:pStyle w:val="Contents3"/>
            <w:tabs>
              <w:tab w:val="clear" w:pos="8459"/>
              <w:tab w:val="right" w:pos="9026" w:leader="dot"/>
            </w:tabs>
            <w:rPr/>
          </w:pPr>
          <w:hyperlink w:anchor="__RefHeading___Toc11635631_1280447820">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1635633_1280447820">
            <w:r>
              <w:rPr>
                <w:webHidden/>
                <w:rStyle w:val="IndexLink"/>
                <w:rtl w:val="true"/>
              </w:rPr>
              <w:t>آثار و بركات تقوا از ديدگاه قرآن و عترت</w:t>
            </w:r>
            <w:r>
              <w:rPr>
                <w:rStyle w:val="IndexLink"/>
                <w:rtl w:val="true"/>
              </w:rPr>
              <w:tab/>
            </w:r>
            <w:r>
              <w:rPr>
                <w:rStyle w:val="IndexLink"/>
              </w:rPr>
              <w:t>66</w:t>
            </w:r>
          </w:hyperlink>
        </w:p>
        <w:p>
          <w:pPr>
            <w:pStyle w:val="Contents4"/>
            <w:tabs>
              <w:tab w:val="clear" w:pos="8176"/>
              <w:tab w:val="right" w:pos="9026" w:leader="dot"/>
            </w:tabs>
            <w:rPr/>
          </w:pPr>
          <w:hyperlink w:anchor="__RefHeading___Toc11635635_1280447820">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1635637_1280447820">
            <w:r>
              <w:rPr>
                <w:webHidden/>
                <w:rStyle w:val="IndexLink"/>
              </w:rPr>
              <w:t>1</w:t>
            </w:r>
            <w:r>
              <w:rPr>
                <w:rStyle w:val="IndexLink"/>
                <w:rtl w:val="true"/>
              </w:rPr>
              <w:t xml:space="preserve">. </w:t>
            </w:r>
            <w:r>
              <w:rPr>
                <w:rStyle w:val="IndexLink"/>
                <w:rtl w:val="true"/>
              </w:rPr>
              <w:t>برخوردارى از حيات طيب در دنيا</w:t>
            </w:r>
            <w:r>
              <w:rPr>
                <w:rStyle w:val="IndexLink"/>
                <w:rtl w:val="true"/>
              </w:rPr>
              <w:tab/>
            </w:r>
            <w:r>
              <w:rPr>
                <w:rStyle w:val="IndexLink"/>
              </w:rPr>
              <w:t>67</w:t>
            </w:r>
          </w:hyperlink>
        </w:p>
        <w:p>
          <w:pPr>
            <w:pStyle w:val="Contents4"/>
            <w:tabs>
              <w:tab w:val="clear" w:pos="8176"/>
              <w:tab w:val="right" w:pos="9026" w:leader="dot"/>
            </w:tabs>
            <w:rPr/>
          </w:pPr>
          <w:hyperlink w:anchor="__RefHeading___Toc11635639_1280447820">
            <w:r>
              <w:rPr>
                <w:webHidden/>
                <w:rStyle w:val="IndexLink"/>
              </w:rPr>
              <w:t>2</w:t>
            </w:r>
            <w:r>
              <w:rPr>
                <w:rStyle w:val="IndexLink"/>
                <w:rtl w:val="true"/>
              </w:rPr>
              <w:t xml:space="preserve">. </w:t>
            </w:r>
            <w:r>
              <w:rPr>
                <w:rStyle w:val="IndexLink"/>
                <w:rtl w:val="true"/>
              </w:rPr>
              <w:t>دستيابى به حيات طيب تر در آخرت</w:t>
            </w:r>
            <w:r>
              <w:rPr>
                <w:rStyle w:val="IndexLink"/>
                <w:rtl w:val="true"/>
              </w:rPr>
              <w:tab/>
            </w:r>
            <w:r>
              <w:rPr>
                <w:rStyle w:val="IndexLink"/>
              </w:rPr>
              <w:t>70</w:t>
            </w:r>
          </w:hyperlink>
        </w:p>
        <w:p>
          <w:pPr>
            <w:pStyle w:val="Contents4"/>
            <w:tabs>
              <w:tab w:val="clear" w:pos="8176"/>
              <w:tab w:val="right" w:pos="9026" w:leader="dot"/>
            </w:tabs>
            <w:rPr/>
          </w:pPr>
          <w:hyperlink w:anchor="__RefHeading___Toc11635641_1280447820">
            <w:r>
              <w:rPr>
                <w:webHidden/>
                <w:rStyle w:val="IndexLink"/>
              </w:rPr>
              <w:t>3</w:t>
            </w:r>
            <w:r>
              <w:rPr>
                <w:rStyle w:val="IndexLink"/>
                <w:rtl w:val="true"/>
              </w:rPr>
              <w:t xml:space="preserve">. </w:t>
            </w:r>
            <w:r>
              <w:rPr>
                <w:rStyle w:val="IndexLink"/>
                <w:rtl w:val="true"/>
              </w:rPr>
              <w:t>برخوردارى از هدايت الهى</w:t>
            </w:r>
            <w:r>
              <w:rPr>
                <w:rStyle w:val="IndexLink"/>
                <w:rtl w:val="true"/>
              </w:rPr>
              <w:tab/>
            </w:r>
            <w:r>
              <w:rPr>
                <w:rStyle w:val="IndexLink"/>
              </w:rPr>
              <w:t>74</w:t>
            </w:r>
          </w:hyperlink>
        </w:p>
        <w:p>
          <w:pPr>
            <w:pStyle w:val="Contents4"/>
            <w:tabs>
              <w:tab w:val="clear" w:pos="8176"/>
              <w:tab w:val="right" w:pos="9026" w:leader="dot"/>
            </w:tabs>
            <w:rPr/>
          </w:pPr>
          <w:hyperlink w:anchor="__RefHeading___Toc11635643_1280447820">
            <w:r>
              <w:rPr>
                <w:webHidden/>
                <w:rStyle w:val="IndexLink"/>
              </w:rPr>
              <w:t>4</w:t>
            </w:r>
            <w:r>
              <w:rPr>
                <w:rStyle w:val="IndexLink"/>
                <w:rtl w:val="true"/>
              </w:rPr>
              <w:t xml:space="preserve">. </w:t>
            </w:r>
            <w:r>
              <w:rPr>
                <w:rStyle w:val="IndexLink"/>
                <w:rtl w:val="true"/>
              </w:rPr>
              <w:t>بهره مندى از نور الهى</w:t>
            </w:r>
            <w:r>
              <w:rPr>
                <w:rStyle w:val="IndexLink"/>
                <w:rtl w:val="true"/>
              </w:rPr>
              <w:tab/>
            </w:r>
            <w:r>
              <w:rPr>
                <w:rStyle w:val="IndexLink"/>
              </w:rPr>
              <w:t>78</w:t>
            </w:r>
          </w:hyperlink>
        </w:p>
        <w:p>
          <w:pPr>
            <w:pStyle w:val="Contents4"/>
            <w:tabs>
              <w:tab w:val="clear" w:pos="8176"/>
              <w:tab w:val="right" w:pos="9026" w:leader="dot"/>
            </w:tabs>
            <w:rPr/>
          </w:pPr>
          <w:hyperlink w:anchor="__RefHeading___Toc11635645_1280447820">
            <w:r>
              <w:rPr>
                <w:webHidden/>
                <w:rStyle w:val="IndexLink"/>
              </w:rPr>
              <w:t>5</w:t>
            </w:r>
            <w:r>
              <w:rPr>
                <w:rStyle w:val="IndexLink"/>
                <w:rtl w:val="true"/>
              </w:rPr>
              <w:t xml:space="preserve">. </w:t>
            </w:r>
            <w:r>
              <w:rPr>
                <w:rStyle w:val="IndexLink"/>
                <w:rtl w:val="true"/>
              </w:rPr>
              <w:t>امنيت دل</w:t>
            </w:r>
            <w:r>
              <w:rPr>
                <w:rStyle w:val="IndexLink"/>
                <w:rtl w:val="true"/>
              </w:rPr>
              <w:tab/>
            </w:r>
            <w:r>
              <w:rPr>
                <w:rStyle w:val="IndexLink"/>
              </w:rPr>
              <w:t>82</w:t>
            </w:r>
          </w:hyperlink>
        </w:p>
        <w:p>
          <w:pPr>
            <w:pStyle w:val="Contents4"/>
            <w:tabs>
              <w:tab w:val="clear" w:pos="8176"/>
              <w:tab w:val="right" w:pos="9026" w:leader="dot"/>
            </w:tabs>
            <w:rPr/>
          </w:pPr>
          <w:hyperlink w:anchor="__RefHeading___Toc11635647_1280447820">
            <w:r>
              <w:rPr>
                <w:webHidden/>
                <w:rStyle w:val="IndexLink"/>
              </w:rPr>
              <w:t>6</w:t>
            </w:r>
            <w:r>
              <w:rPr>
                <w:rStyle w:val="IndexLink"/>
                <w:rtl w:val="true"/>
              </w:rPr>
              <w:t xml:space="preserve">. </w:t>
            </w:r>
            <w:r>
              <w:rPr>
                <w:rStyle w:val="IndexLink"/>
                <w:rtl w:val="true"/>
              </w:rPr>
              <w:t>بهره مندى از بركات آسمان ها و زمين</w:t>
            </w:r>
            <w:r>
              <w:rPr>
                <w:rStyle w:val="IndexLink"/>
                <w:rtl w:val="true"/>
              </w:rPr>
              <w:tab/>
            </w:r>
            <w:r>
              <w:rPr>
                <w:rStyle w:val="IndexLink"/>
              </w:rPr>
              <w:t>86</w:t>
            </w:r>
          </w:hyperlink>
        </w:p>
        <w:p>
          <w:pPr>
            <w:pStyle w:val="Contents4"/>
            <w:tabs>
              <w:tab w:val="clear" w:pos="8176"/>
              <w:tab w:val="right" w:pos="9026" w:leader="dot"/>
            </w:tabs>
            <w:rPr/>
          </w:pPr>
          <w:hyperlink w:anchor="__RefHeading___Toc11635649_1280447820">
            <w:r>
              <w:rPr>
                <w:webHidden/>
                <w:rStyle w:val="IndexLink"/>
              </w:rPr>
              <w:t>7</w:t>
            </w:r>
            <w:r>
              <w:rPr>
                <w:rStyle w:val="IndexLink"/>
                <w:rtl w:val="true"/>
              </w:rPr>
              <w:t xml:space="preserve">. </w:t>
            </w:r>
            <w:r>
              <w:rPr>
                <w:rStyle w:val="IndexLink"/>
                <w:rtl w:val="true"/>
              </w:rPr>
              <w:t>وجاهت، شخصيت و محبوبيت اجتماعى</w:t>
            </w:r>
            <w:r>
              <w:rPr>
                <w:rStyle w:val="IndexLink"/>
                <w:rtl w:val="true"/>
              </w:rPr>
              <w:tab/>
            </w:r>
            <w:r>
              <w:rPr>
                <w:rStyle w:val="IndexLink"/>
              </w:rPr>
              <w:t>87</w:t>
            </w:r>
          </w:hyperlink>
        </w:p>
        <w:p>
          <w:pPr>
            <w:pStyle w:val="Contents4"/>
            <w:tabs>
              <w:tab w:val="clear" w:pos="8176"/>
              <w:tab w:val="right" w:pos="9026" w:leader="dot"/>
            </w:tabs>
            <w:rPr/>
          </w:pPr>
          <w:hyperlink w:anchor="__RefHeading___Toc11635651_1280447820">
            <w:r>
              <w:rPr>
                <w:webHidden/>
                <w:rStyle w:val="IndexLink"/>
              </w:rPr>
              <w:t>8</w:t>
            </w:r>
            <w:r>
              <w:rPr>
                <w:rStyle w:val="IndexLink"/>
                <w:rtl w:val="true"/>
              </w:rPr>
              <w:t xml:space="preserve">. </w:t>
            </w:r>
            <w:r>
              <w:rPr>
                <w:rStyle w:val="IndexLink"/>
                <w:rtl w:val="true"/>
              </w:rPr>
              <w:t>قدرتِ تشخيص حق از باطل</w:t>
            </w:r>
            <w:r>
              <w:rPr>
                <w:rStyle w:val="IndexLink"/>
                <w:rtl w:val="true"/>
              </w:rPr>
              <w:tab/>
            </w:r>
            <w:r>
              <w:rPr>
                <w:rStyle w:val="IndexLink"/>
              </w:rPr>
              <w:t>89</w:t>
            </w:r>
          </w:hyperlink>
        </w:p>
        <w:p>
          <w:pPr>
            <w:pStyle w:val="Contents4"/>
            <w:tabs>
              <w:tab w:val="clear" w:pos="8176"/>
              <w:tab w:val="right" w:pos="9026" w:leader="dot"/>
            </w:tabs>
            <w:rPr/>
          </w:pPr>
          <w:hyperlink w:anchor="__RefHeading___Toc11635653_1280447820">
            <w:r>
              <w:rPr>
                <w:webHidden/>
                <w:rStyle w:val="IndexLink"/>
              </w:rPr>
              <w:t>9</w:t>
            </w:r>
            <w:r>
              <w:rPr>
                <w:rStyle w:val="IndexLink"/>
                <w:rtl w:val="true"/>
              </w:rPr>
              <w:t xml:space="preserve">. </w:t>
            </w:r>
            <w:r>
              <w:rPr>
                <w:rStyle w:val="IndexLink"/>
                <w:rtl w:val="true"/>
              </w:rPr>
              <w:t>نيل به مقام تسليم و رضا</w:t>
            </w:r>
            <w:r>
              <w:rPr>
                <w:rStyle w:val="IndexLink"/>
                <w:rtl w:val="true"/>
              </w:rPr>
              <w:tab/>
            </w:r>
            <w:r>
              <w:rPr>
                <w:rStyle w:val="IndexLink"/>
              </w:rPr>
              <w:t>93</w:t>
            </w:r>
          </w:hyperlink>
        </w:p>
        <w:p>
          <w:pPr>
            <w:pStyle w:val="Contents5"/>
            <w:tabs>
              <w:tab w:val="clear" w:pos="7892"/>
              <w:tab w:val="right" w:pos="9026" w:leader="dot"/>
            </w:tabs>
            <w:rPr/>
          </w:pPr>
          <w:hyperlink w:anchor="__RefHeading___Toc11635655_1280447820">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11635657_1280447820">
            <w:r>
              <w:rPr>
                <w:webHidden/>
                <w:rStyle w:val="IndexLink"/>
                <w:rtl w:val="true"/>
              </w:rPr>
              <w:t>تسليم و رضا در برابر مقدّرات الهى</w:t>
            </w:r>
            <w:r>
              <w:rPr>
                <w:rStyle w:val="IndexLink"/>
                <w:rtl w:val="true"/>
              </w:rPr>
              <w:tab/>
            </w:r>
            <w:r>
              <w:rPr>
                <w:rStyle w:val="IndexLink"/>
              </w:rPr>
              <w:t>94</w:t>
            </w:r>
          </w:hyperlink>
        </w:p>
        <w:p>
          <w:pPr>
            <w:pStyle w:val="Contents5"/>
            <w:tabs>
              <w:tab w:val="clear" w:pos="7892"/>
              <w:tab w:val="right" w:pos="9026" w:leader="dot"/>
            </w:tabs>
            <w:rPr/>
          </w:pPr>
          <w:hyperlink w:anchor="__RefHeading___Toc11635659_1280447820">
            <w:r>
              <w:rPr>
                <w:webHidden/>
                <w:rStyle w:val="IndexLink"/>
                <w:rtl w:val="true"/>
              </w:rPr>
              <w:t>تسليم و رضا در برابر اوامر و نواهى الهى</w:t>
            </w:r>
            <w:r>
              <w:rPr>
                <w:rStyle w:val="IndexLink"/>
                <w:rtl w:val="true"/>
              </w:rPr>
              <w:tab/>
            </w:r>
            <w:r>
              <w:rPr>
                <w:rStyle w:val="IndexLink"/>
              </w:rPr>
              <w:t>96</w:t>
            </w:r>
          </w:hyperlink>
        </w:p>
        <w:p>
          <w:pPr>
            <w:pStyle w:val="Contents4"/>
            <w:tabs>
              <w:tab w:val="clear" w:pos="8176"/>
              <w:tab w:val="right" w:pos="9026" w:leader="dot"/>
            </w:tabs>
            <w:rPr/>
          </w:pPr>
          <w:hyperlink w:anchor="__RefHeading___Toc11635661_1280447820">
            <w:r>
              <w:rPr>
                <w:webHidden/>
                <w:rStyle w:val="IndexLink"/>
              </w:rPr>
              <w:t>10</w:t>
            </w:r>
            <w:r>
              <w:rPr>
                <w:rStyle w:val="IndexLink"/>
                <w:rtl w:val="true"/>
              </w:rPr>
              <w:t xml:space="preserve">. </w:t>
            </w:r>
            <w:r>
              <w:rPr>
                <w:rStyle w:val="IndexLink"/>
                <w:rtl w:val="true"/>
              </w:rPr>
              <w:t>برخوردارى از جامعۀ سالم و نمونه</w:t>
            </w:r>
            <w:r>
              <w:rPr>
                <w:rStyle w:val="IndexLink"/>
                <w:rtl w:val="true"/>
              </w:rPr>
              <w:tab/>
            </w:r>
            <w:r>
              <w:rPr>
                <w:rStyle w:val="IndexLink"/>
              </w:rPr>
              <w:t>98</w:t>
            </w:r>
          </w:hyperlink>
        </w:p>
        <w:p>
          <w:pPr>
            <w:pStyle w:val="Contents2"/>
            <w:tabs>
              <w:tab w:val="clear" w:pos="8743"/>
              <w:tab w:val="right" w:pos="9026" w:leader="dot"/>
            </w:tabs>
            <w:rPr/>
          </w:pPr>
          <w:hyperlink w:anchor="__RefHeading___Toc11635663_1280447820">
            <w:r>
              <w:rPr>
                <w:webHidden/>
                <w:rStyle w:val="IndexLink"/>
                <w:rtl w:val="true"/>
              </w:rPr>
              <w:t>فصل سوّم</w:t>
            </w:r>
            <w:r>
              <w:rPr>
                <w:rStyle w:val="IndexLink"/>
                <w:rtl w:val="true"/>
              </w:rPr>
              <w:t xml:space="preserve">: </w:t>
            </w:r>
            <w:r>
              <w:rPr>
                <w:rStyle w:val="IndexLink"/>
                <w:rtl w:val="true"/>
              </w:rPr>
              <w:t>اركان تقوا</w:t>
            </w:r>
            <w:r>
              <w:rPr>
                <w:rStyle w:val="IndexLink"/>
                <w:rtl w:val="true"/>
              </w:rPr>
              <w:tab/>
            </w:r>
            <w:r>
              <w:rPr>
                <w:rStyle w:val="IndexLink"/>
              </w:rPr>
              <w:t>102</w:t>
            </w:r>
          </w:hyperlink>
        </w:p>
        <w:p>
          <w:pPr>
            <w:pStyle w:val="Contents3"/>
            <w:tabs>
              <w:tab w:val="clear" w:pos="8459"/>
              <w:tab w:val="right" w:pos="9026" w:leader="dot"/>
            </w:tabs>
            <w:rPr/>
          </w:pPr>
          <w:hyperlink w:anchor="__RefHeading___Toc11635665_128044782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1635667_1280447820">
            <w:r>
              <w:rPr>
                <w:webHidden/>
                <w:rStyle w:val="IndexLink"/>
                <w:rtl w:val="true"/>
              </w:rPr>
              <w:t>اركان تقوا</w:t>
            </w:r>
            <w:r>
              <w:rPr>
                <w:rStyle w:val="IndexLink"/>
                <w:rtl w:val="true"/>
              </w:rPr>
              <w:tab/>
            </w:r>
            <w:r>
              <w:rPr>
                <w:rStyle w:val="IndexLink"/>
              </w:rPr>
              <w:t>104</w:t>
            </w:r>
          </w:hyperlink>
        </w:p>
        <w:p>
          <w:pPr>
            <w:pStyle w:val="Contents3"/>
            <w:tabs>
              <w:tab w:val="clear" w:pos="8459"/>
              <w:tab w:val="right" w:pos="9026" w:leader="dot"/>
            </w:tabs>
            <w:rPr/>
          </w:pPr>
          <w:hyperlink w:anchor="__RefHeading___Toc11635669_1280447820">
            <w:r>
              <w:rPr>
                <w:webHidden/>
                <w:rStyle w:val="IndexLink"/>
                <w:rtl w:val="true"/>
              </w:rPr>
              <w:t>ركن اول</w:t>
            </w:r>
            <w:r>
              <w:rPr>
                <w:rStyle w:val="IndexLink"/>
                <w:rtl w:val="true"/>
              </w:rPr>
              <w:t xml:space="preserve">: </w:t>
            </w:r>
            <w:r>
              <w:rPr>
                <w:rStyle w:val="IndexLink"/>
                <w:rtl w:val="true"/>
              </w:rPr>
              <w:t>اجتناب از محرّمات</w:t>
            </w:r>
            <w:r>
              <w:rPr>
                <w:rStyle w:val="IndexLink"/>
                <w:rtl w:val="true"/>
              </w:rPr>
              <w:tab/>
            </w:r>
            <w:r>
              <w:rPr>
                <w:rStyle w:val="IndexLink"/>
              </w:rPr>
              <w:t>106</w:t>
            </w:r>
          </w:hyperlink>
        </w:p>
        <w:p>
          <w:pPr>
            <w:pStyle w:val="Contents4"/>
            <w:tabs>
              <w:tab w:val="clear" w:pos="8176"/>
              <w:tab w:val="right" w:pos="9026" w:leader="dot"/>
            </w:tabs>
            <w:rPr/>
          </w:pPr>
          <w:hyperlink w:anchor="__RefHeading___Toc11635671_128044782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11635673_1280447820">
            <w:r>
              <w:rPr>
                <w:webHidden/>
                <w:rStyle w:val="IndexLink"/>
                <w:rtl w:val="true"/>
              </w:rPr>
              <w:t>گناه، عامل سقوط انسان</w:t>
            </w:r>
            <w:r>
              <w:rPr>
                <w:rStyle w:val="IndexLink"/>
                <w:rtl w:val="true"/>
              </w:rPr>
              <w:tab/>
            </w:r>
            <w:r>
              <w:rPr>
                <w:rStyle w:val="IndexLink"/>
              </w:rPr>
              <w:t>107</w:t>
            </w:r>
          </w:hyperlink>
        </w:p>
        <w:p>
          <w:pPr>
            <w:pStyle w:val="Contents4"/>
            <w:tabs>
              <w:tab w:val="clear" w:pos="8176"/>
              <w:tab w:val="right" w:pos="9026" w:leader="dot"/>
            </w:tabs>
            <w:rPr/>
          </w:pPr>
          <w:hyperlink w:anchor="__RefHeading___Toc11635675_1280447820">
            <w:r>
              <w:rPr>
                <w:webHidden/>
                <w:rStyle w:val="IndexLink"/>
                <w:rtl w:val="true"/>
              </w:rPr>
              <w:t>مراحل ارتكاب گناه و مراتب سقوط ناشى از آن</w:t>
            </w:r>
            <w:r>
              <w:rPr>
                <w:rStyle w:val="IndexLink"/>
                <w:rtl w:val="true"/>
              </w:rPr>
              <w:tab/>
            </w:r>
            <w:r>
              <w:rPr>
                <w:rStyle w:val="IndexLink"/>
              </w:rPr>
              <w:t>109</w:t>
            </w:r>
          </w:hyperlink>
        </w:p>
        <w:p>
          <w:pPr>
            <w:pStyle w:val="Contents5"/>
            <w:tabs>
              <w:tab w:val="clear" w:pos="7892"/>
              <w:tab w:val="right" w:pos="9026" w:leader="dot"/>
            </w:tabs>
            <w:rPr/>
          </w:pPr>
          <w:hyperlink w:anchor="__RefHeading___Toc11635677_1280447820">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11635679_1280447820">
            <w:r>
              <w:rPr>
                <w:webHidden/>
                <w:rStyle w:val="IndexLink"/>
                <w:rtl w:val="true"/>
              </w:rPr>
              <w:t>مرحلۀ اوّل</w:t>
            </w:r>
            <w:r>
              <w:rPr>
                <w:rStyle w:val="IndexLink"/>
                <w:rtl w:val="true"/>
              </w:rPr>
              <w:t xml:space="preserve">: </w:t>
            </w:r>
            <w:r>
              <w:rPr>
                <w:rStyle w:val="IndexLink"/>
                <w:rtl w:val="true"/>
              </w:rPr>
              <w:t>انجام گناه</w:t>
            </w:r>
            <w:r>
              <w:rPr>
                <w:rStyle w:val="IndexLink"/>
                <w:rtl w:val="true"/>
              </w:rPr>
              <w:tab/>
            </w:r>
            <w:r>
              <w:rPr>
                <w:rStyle w:val="IndexLink"/>
              </w:rPr>
              <w:t>109</w:t>
            </w:r>
          </w:hyperlink>
        </w:p>
        <w:p>
          <w:pPr>
            <w:pStyle w:val="Contents5"/>
            <w:tabs>
              <w:tab w:val="clear" w:pos="7892"/>
              <w:tab w:val="right" w:pos="9026" w:leader="dot"/>
            </w:tabs>
            <w:rPr/>
          </w:pPr>
          <w:hyperlink w:anchor="__RefHeading___Toc11635681_1280447820">
            <w:r>
              <w:rPr>
                <w:webHidden/>
                <w:rStyle w:val="IndexLink"/>
                <w:rtl w:val="true"/>
              </w:rPr>
              <w:t>مرحلۀ دوّم</w:t>
            </w:r>
            <w:r>
              <w:rPr>
                <w:rStyle w:val="IndexLink"/>
                <w:rtl w:val="true"/>
              </w:rPr>
              <w:t xml:space="preserve">: </w:t>
            </w:r>
            <w:r>
              <w:rPr>
                <w:rStyle w:val="IndexLink"/>
                <w:rtl w:val="true"/>
              </w:rPr>
              <w:t>عادت به گناه</w:t>
            </w:r>
            <w:r>
              <w:rPr>
                <w:rStyle w:val="IndexLink"/>
                <w:rtl w:val="true"/>
              </w:rPr>
              <w:tab/>
            </w:r>
            <w:r>
              <w:rPr>
                <w:rStyle w:val="IndexLink"/>
              </w:rPr>
              <w:t>111</w:t>
            </w:r>
          </w:hyperlink>
        </w:p>
        <w:p>
          <w:pPr>
            <w:pStyle w:val="Contents5"/>
            <w:tabs>
              <w:tab w:val="clear" w:pos="7892"/>
              <w:tab w:val="right" w:pos="9026" w:leader="dot"/>
            </w:tabs>
            <w:rPr/>
          </w:pPr>
          <w:hyperlink w:anchor="__RefHeading___Toc11635683_1280447820">
            <w:r>
              <w:rPr>
                <w:webHidden/>
                <w:rStyle w:val="IndexLink"/>
                <w:rtl w:val="true"/>
              </w:rPr>
              <w:t>مرحلۀ سوّم</w:t>
            </w:r>
            <w:r>
              <w:rPr>
                <w:rStyle w:val="IndexLink"/>
                <w:rtl w:val="true"/>
              </w:rPr>
              <w:t xml:space="preserve">: </w:t>
            </w:r>
            <w:r>
              <w:rPr>
                <w:rStyle w:val="IndexLink"/>
                <w:rtl w:val="true"/>
              </w:rPr>
              <w:t>توجيه گناه</w:t>
            </w:r>
            <w:r>
              <w:rPr>
                <w:rStyle w:val="IndexLink"/>
                <w:rtl w:val="true"/>
              </w:rPr>
              <w:tab/>
            </w:r>
            <w:r>
              <w:rPr>
                <w:rStyle w:val="IndexLink"/>
              </w:rPr>
              <w:t>112</w:t>
            </w:r>
          </w:hyperlink>
        </w:p>
        <w:p>
          <w:pPr>
            <w:pStyle w:val="Contents5"/>
            <w:tabs>
              <w:tab w:val="clear" w:pos="7892"/>
              <w:tab w:val="right" w:pos="9026" w:leader="dot"/>
            </w:tabs>
            <w:rPr/>
          </w:pPr>
          <w:hyperlink w:anchor="__RefHeading___Toc11635685_1280447820">
            <w:r>
              <w:rPr>
                <w:webHidden/>
                <w:rStyle w:val="IndexLink"/>
                <w:rtl w:val="true"/>
              </w:rPr>
              <w:t>مرحلۀ چهارم</w:t>
            </w:r>
            <w:r>
              <w:rPr>
                <w:rStyle w:val="IndexLink"/>
                <w:rtl w:val="true"/>
              </w:rPr>
              <w:t xml:space="preserve">: </w:t>
            </w:r>
            <w:r>
              <w:rPr>
                <w:rStyle w:val="IndexLink"/>
                <w:rtl w:val="true"/>
              </w:rPr>
              <w:t>لذّت از گناه</w:t>
            </w:r>
            <w:r>
              <w:rPr>
                <w:rStyle w:val="IndexLink"/>
                <w:rtl w:val="true"/>
              </w:rPr>
              <w:tab/>
            </w:r>
            <w:r>
              <w:rPr>
                <w:rStyle w:val="IndexLink"/>
              </w:rPr>
              <w:t>113</w:t>
            </w:r>
          </w:hyperlink>
        </w:p>
        <w:p>
          <w:pPr>
            <w:pStyle w:val="Contents4"/>
            <w:tabs>
              <w:tab w:val="clear" w:pos="8176"/>
              <w:tab w:val="right" w:pos="9026" w:leader="dot"/>
            </w:tabs>
            <w:rPr/>
          </w:pPr>
          <w:hyperlink w:anchor="__RefHeading___Toc11635687_1280447820">
            <w:r>
              <w:rPr>
                <w:webHidden/>
                <w:rStyle w:val="IndexLink"/>
                <w:rtl w:val="true"/>
              </w:rPr>
              <w:t>تأثير گناه در پديدآمدن قبض و بسط روحى</w:t>
            </w:r>
            <w:r>
              <w:rPr>
                <w:rStyle w:val="IndexLink"/>
                <w:rtl w:val="true"/>
              </w:rPr>
              <w:tab/>
            </w:r>
            <w:r>
              <w:rPr>
                <w:rStyle w:val="IndexLink"/>
              </w:rPr>
              <w:t>115</w:t>
            </w:r>
          </w:hyperlink>
        </w:p>
        <w:p>
          <w:pPr>
            <w:pStyle w:val="Contents4"/>
            <w:tabs>
              <w:tab w:val="clear" w:pos="8176"/>
              <w:tab w:val="right" w:pos="9026" w:leader="dot"/>
            </w:tabs>
            <w:rPr/>
          </w:pPr>
          <w:hyperlink w:anchor="__RefHeading___Toc11635689_1280447820">
            <w:r>
              <w:rPr>
                <w:webHidden/>
                <w:rStyle w:val="IndexLink"/>
                <w:rtl w:val="true"/>
              </w:rPr>
              <w:t>گناه كبيره و صغيره</w:t>
            </w:r>
            <w:r>
              <w:rPr>
                <w:rStyle w:val="IndexLink"/>
                <w:rtl w:val="true"/>
              </w:rPr>
              <w:tab/>
            </w:r>
            <w:r>
              <w:rPr>
                <w:rStyle w:val="IndexLink"/>
              </w:rPr>
              <w:t>120</w:t>
            </w:r>
          </w:hyperlink>
        </w:p>
        <w:p>
          <w:pPr>
            <w:pStyle w:val="Contents4"/>
            <w:tabs>
              <w:tab w:val="clear" w:pos="8176"/>
              <w:tab w:val="right" w:pos="9026" w:leader="dot"/>
            </w:tabs>
            <w:rPr/>
          </w:pPr>
          <w:hyperlink w:anchor="__RefHeading___Toc11635691_1280447820">
            <w:r>
              <w:rPr>
                <w:webHidden/>
                <w:rStyle w:val="IndexLink"/>
                <w:rtl w:val="true"/>
              </w:rPr>
              <w:t>معناى اجتناب از گناه</w:t>
            </w:r>
            <w:r>
              <w:rPr>
                <w:rStyle w:val="IndexLink"/>
                <w:rtl w:val="true"/>
              </w:rPr>
              <w:tab/>
            </w:r>
            <w:r>
              <w:rPr>
                <w:rStyle w:val="IndexLink"/>
              </w:rPr>
              <w:t>121</w:t>
            </w:r>
          </w:hyperlink>
        </w:p>
        <w:p>
          <w:pPr>
            <w:pStyle w:val="Contents4"/>
            <w:tabs>
              <w:tab w:val="clear" w:pos="8176"/>
              <w:tab w:val="right" w:pos="9026" w:leader="dot"/>
            </w:tabs>
            <w:rPr/>
          </w:pPr>
          <w:hyperlink w:anchor="__RefHeading___Toc11635693_1280447820">
            <w:r>
              <w:rPr>
                <w:webHidden/>
                <w:rStyle w:val="IndexLink"/>
                <w:rtl w:val="true"/>
              </w:rPr>
              <w:t xml:space="preserve">* </w:t>
            </w:r>
            <w:r>
              <w:rPr>
                <w:rStyle w:val="IndexLink"/>
                <w:rtl w:val="true"/>
              </w:rPr>
              <w:t>پرهيز از شبهات و مكروهات</w:t>
            </w:r>
            <w:r>
              <w:rPr>
                <w:rStyle w:val="IndexLink"/>
                <w:rtl w:val="true"/>
              </w:rPr>
              <w:tab/>
            </w:r>
            <w:r>
              <w:rPr>
                <w:rStyle w:val="IndexLink"/>
              </w:rPr>
              <w:t>122</w:t>
            </w:r>
          </w:hyperlink>
        </w:p>
        <w:p>
          <w:pPr>
            <w:pStyle w:val="Contents4"/>
            <w:tabs>
              <w:tab w:val="clear" w:pos="8176"/>
              <w:tab w:val="right" w:pos="9026" w:leader="dot"/>
            </w:tabs>
            <w:rPr/>
          </w:pPr>
          <w:hyperlink w:anchor="__RefHeading___Toc11635695_1280447820">
            <w:r>
              <w:rPr>
                <w:webHidden/>
                <w:rStyle w:val="IndexLink"/>
                <w:rtl w:val="true"/>
              </w:rPr>
              <w:t>لزوم دفع ضرر محتمل</w:t>
            </w:r>
            <w:r>
              <w:rPr>
                <w:rStyle w:val="IndexLink"/>
                <w:rtl w:val="true"/>
              </w:rPr>
              <w:tab/>
            </w:r>
            <w:r>
              <w:rPr>
                <w:rStyle w:val="IndexLink"/>
              </w:rPr>
              <w:t>124</w:t>
            </w:r>
          </w:hyperlink>
        </w:p>
        <w:p>
          <w:pPr>
            <w:pStyle w:val="Contents4"/>
            <w:tabs>
              <w:tab w:val="clear" w:pos="8176"/>
              <w:tab w:val="right" w:pos="9026" w:leader="dot"/>
            </w:tabs>
            <w:rPr/>
          </w:pPr>
          <w:hyperlink w:anchor="__RefHeading___Toc11635697_1280447820">
            <w:r>
              <w:rPr>
                <w:webHidden/>
                <w:rStyle w:val="IndexLink"/>
                <w:rtl w:val="true"/>
              </w:rPr>
              <w:t>مال شبهه ناك، مانع سيروسلوك</w:t>
            </w:r>
            <w:r>
              <w:rPr>
                <w:rStyle w:val="IndexLink"/>
                <w:rtl w:val="true"/>
              </w:rPr>
              <w:tab/>
            </w:r>
            <w:r>
              <w:rPr>
                <w:rStyle w:val="IndexLink"/>
              </w:rPr>
              <w:t>126</w:t>
            </w:r>
          </w:hyperlink>
        </w:p>
        <w:p>
          <w:pPr>
            <w:pStyle w:val="Contents4"/>
            <w:tabs>
              <w:tab w:val="clear" w:pos="8176"/>
              <w:tab w:val="right" w:pos="9026" w:leader="dot"/>
            </w:tabs>
            <w:rPr/>
          </w:pPr>
          <w:hyperlink w:anchor="__RefHeading___Toc11635699_1280447820">
            <w:r>
              <w:rPr>
                <w:webHidden/>
                <w:rStyle w:val="IndexLink"/>
                <w:rtl w:val="true"/>
              </w:rPr>
              <w:t>پرهيز از شبهات، به قدر ميسور</w:t>
            </w:r>
            <w:r>
              <w:rPr>
                <w:rStyle w:val="IndexLink"/>
                <w:rtl w:val="true"/>
              </w:rPr>
              <w:tab/>
            </w:r>
            <w:r>
              <w:rPr>
                <w:rStyle w:val="IndexLink"/>
              </w:rPr>
              <w:t>127</w:t>
            </w:r>
          </w:hyperlink>
        </w:p>
        <w:p>
          <w:pPr>
            <w:pStyle w:val="Contents4"/>
            <w:tabs>
              <w:tab w:val="clear" w:pos="8176"/>
              <w:tab w:val="right" w:pos="9026" w:leader="dot"/>
            </w:tabs>
            <w:rPr/>
          </w:pPr>
          <w:hyperlink w:anchor="__RefHeading___Toc11635701_1280447820">
            <w:r>
              <w:rPr>
                <w:webHidden/>
                <w:rStyle w:val="IndexLink"/>
                <w:rtl w:val="true"/>
              </w:rPr>
              <w:t>لزوم اجتناب سالك از شبهۀ گناه</w:t>
            </w:r>
            <w:r>
              <w:rPr>
                <w:rStyle w:val="IndexLink"/>
                <w:rtl w:val="true"/>
              </w:rPr>
              <w:tab/>
            </w:r>
            <w:r>
              <w:rPr>
                <w:rStyle w:val="IndexLink"/>
              </w:rPr>
              <w:t>129</w:t>
            </w:r>
          </w:hyperlink>
        </w:p>
        <w:p>
          <w:pPr>
            <w:pStyle w:val="Contents4"/>
            <w:tabs>
              <w:tab w:val="clear" w:pos="8176"/>
              <w:tab w:val="right" w:pos="9026" w:leader="dot"/>
            </w:tabs>
            <w:rPr/>
          </w:pPr>
          <w:hyperlink w:anchor="__RefHeading___Toc11635703_1280447820">
            <w:r>
              <w:rPr>
                <w:webHidden/>
                <w:rStyle w:val="IndexLink"/>
                <w:rtl w:val="true"/>
              </w:rPr>
              <w:t>لزوم پرهيز از گفتار و رفتار مباح، امّا بيهوده</w:t>
            </w:r>
            <w:r>
              <w:rPr>
                <w:rStyle w:val="IndexLink"/>
                <w:rtl w:val="true"/>
              </w:rPr>
              <w:tab/>
            </w:r>
            <w:r>
              <w:rPr>
                <w:rStyle w:val="IndexLink"/>
              </w:rPr>
              <w:t>131</w:t>
            </w:r>
          </w:hyperlink>
        </w:p>
        <w:p>
          <w:pPr>
            <w:pStyle w:val="Contents3"/>
            <w:tabs>
              <w:tab w:val="clear" w:pos="8459"/>
              <w:tab w:val="right" w:pos="9026" w:leader="dot"/>
            </w:tabs>
            <w:rPr/>
          </w:pPr>
          <w:hyperlink w:anchor="__RefHeading___Toc11635705_1280447820">
            <w:r>
              <w:rPr>
                <w:webHidden/>
                <w:rStyle w:val="IndexLink"/>
                <w:rtl w:val="true"/>
              </w:rPr>
              <w:t>ركن دوّم</w:t>
            </w:r>
            <w:r>
              <w:rPr>
                <w:rStyle w:val="IndexLink"/>
                <w:rtl w:val="true"/>
              </w:rPr>
              <w:t xml:space="preserve">: </w:t>
            </w:r>
            <w:r>
              <w:rPr>
                <w:rStyle w:val="IndexLink"/>
                <w:rtl w:val="true"/>
              </w:rPr>
              <w:t>انجام واجبات</w:t>
            </w:r>
            <w:r>
              <w:rPr>
                <w:rStyle w:val="IndexLink"/>
                <w:rtl w:val="true"/>
              </w:rPr>
              <w:tab/>
            </w:r>
            <w:r>
              <w:rPr>
                <w:rStyle w:val="IndexLink"/>
              </w:rPr>
              <w:t>134</w:t>
            </w:r>
          </w:hyperlink>
        </w:p>
        <w:p>
          <w:pPr>
            <w:pStyle w:val="Contents4"/>
            <w:tabs>
              <w:tab w:val="clear" w:pos="8176"/>
              <w:tab w:val="right" w:pos="9026" w:leader="dot"/>
            </w:tabs>
            <w:rPr/>
          </w:pPr>
          <w:hyperlink w:anchor="__RefHeading___Toc11635707_1280447820">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11635709_1280447820">
            <w:r>
              <w:rPr>
                <w:webHidden/>
                <w:rStyle w:val="IndexLink"/>
                <w:rtl w:val="true"/>
              </w:rPr>
              <w:t>اقسام واجب</w:t>
            </w:r>
            <w:r>
              <w:rPr>
                <w:rStyle w:val="IndexLink"/>
                <w:rtl w:val="true"/>
              </w:rPr>
              <w:tab/>
            </w:r>
            <w:r>
              <w:rPr>
                <w:rStyle w:val="IndexLink"/>
              </w:rPr>
              <w:t>134</w:t>
            </w:r>
          </w:hyperlink>
        </w:p>
        <w:p>
          <w:pPr>
            <w:pStyle w:val="Contents4"/>
            <w:tabs>
              <w:tab w:val="clear" w:pos="8176"/>
              <w:tab w:val="right" w:pos="9026" w:leader="dot"/>
            </w:tabs>
            <w:rPr/>
          </w:pPr>
          <w:hyperlink w:anchor="__RefHeading___Toc11635711_1280447820">
            <w:r>
              <w:rPr>
                <w:webHidden/>
                <w:rStyle w:val="IndexLink"/>
                <w:rtl w:val="true"/>
              </w:rPr>
              <w:t>حقوق واجب</w:t>
            </w:r>
            <w:r>
              <w:rPr>
                <w:rStyle w:val="IndexLink"/>
                <w:rtl w:val="true"/>
              </w:rPr>
              <w:tab/>
            </w:r>
            <w:r>
              <w:rPr>
                <w:rStyle w:val="IndexLink"/>
              </w:rPr>
              <w:t>135</w:t>
            </w:r>
          </w:hyperlink>
        </w:p>
        <w:p>
          <w:pPr>
            <w:pStyle w:val="Contents5"/>
            <w:tabs>
              <w:tab w:val="clear" w:pos="7892"/>
              <w:tab w:val="right" w:pos="9026" w:leader="dot"/>
            </w:tabs>
            <w:rPr/>
          </w:pPr>
          <w:hyperlink w:anchor="__RefHeading___Toc11635713_1280447820">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11635715_1280447820">
            <w:r>
              <w:rPr>
                <w:webHidden/>
                <w:rStyle w:val="IndexLink"/>
              </w:rPr>
              <w:t>1</w:t>
            </w:r>
            <w:r>
              <w:rPr>
                <w:rStyle w:val="IndexLink"/>
                <w:rtl w:val="true"/>
              </w:rPr>
              <w:t xml:space="preserve">. </w:t>
            </w:r>
            <w:r>
              <w:rPr>
                <w:rStyle w:val="IndexLink"/>
                <w:rtl w:val="true"/>
              </w:rPr>
              <w:t>حقوق نفس</w:t>
            </w:r>
            <w:r>
              <w:rPr>
                <w:rStyle w:val="IndexLink"/>
                <w:rtl w:val="true"/>
              </w:rPr>
              <w:tab/>
            </w:r>
            <w:r>
              <w:rPr>
                <w:rStyle w:val="IndexLink"/>
              </w:rPr>
              <w:t>136</w:t>
            </w:r>
          </w:hyperlink>
        </w:p>
        <w:p>
          <w:pPr>
            <w:pStyle w:val="Contents6"/>
            <w:tabs>
              <w:tab w:val="clear" w:pos="7609"/>
              <w:tab w:val="right" w:pos="9026" w:leader="dot"/>
            </w:tabs>
            <w:rPr/>
          </w:pPr>
          <w:hyperlink w:anchor="__RefHeading___Toc11635717_1280447820">
            <w:r>
              <w:rPr>
                <w:webHidden/>
                <w:rStyle w:val="IndexLink"/>
                <w:rtl w:val="true"/>
              </w:rPr>
              <w:t>اشاره</w:t>
            </w:r>
            <w:r>
              <w:rPr>
                <w:rStyle w:val="IndexLink"/>
                <w:rtl w:val="true"/>
              </w:rPr>
              <w:tab/>
            </w:r>
            <w:r>
              <w:rPr>
                <w:rStyle w:val="IndexLink"/>
              </w:rPr>
              <w:t>136</w:t>
            </w:r>
          </w:hyperlink>
        </w:p>
        <w:p>
          <w:pPr>
            <w:pStyle w:val="Contents6"/>
            <w:tabs>
              <w:tab w:val="clear" w:pos="7609"/>
              <w:tab w:val="right" w:pos="9026" w:leader="dot"/>
            </w:tabs>
            <w:rPr/>
          </w:pPr>
          <w:hyperlink w:anchor="__RefHeading___Toc11635719_1280447820">
            <w:r>
              <w:rPr>
                <w:webHidden/>
                <w:rStyle w:val="IndexLink"/>
                <w:rtl w:val="true"/>
              </w:rPr>
              <w:t>ضرورت شناخت ماهيت نفس</w:t>
            </w:r>
            <w:r>
              <w:rPr>
                <w:rStyle w:val="IndexLink"/>
                <w:rtl w:val="true"/>
              </w:rPr>
              <w:tab/>
            </w:r>
            <w:r>
              <w:rPr>
                <w:rStyle w:val="IndexLink"/>
              </w:rPr>
              <w:t>137</w:t>
            </w:r>
          </w:hyperlink>
        </w:p>
        <w:p>
          <w:pPr>
            <w:pStyle w:val="Contents6"/>
            <w:tabs>
              <w:tab w:val="clear" w:pos="7609"/>
              <w:tab w:val="right" w:pos="9026" w:leader="dot"/>
            </w:tabs>
            <w:rPr/>
          </w:pPr>
          <w:hyperlink w:anchor="__RefHeading___Toc11635721_1280447820">
            <w:r>
              <w:rPr>
                <w:webHidden/>
                <w:rStyle w:val="IndexLink"/>
                <w:rtl w:val="true"/>
              </w:rPr>
              <w:t>لزوم جهاد با نفس</w:t>
            </w:r>
            <w:r>
              <w:rPr>
                <w:rStyle w:val="IndexLink"/>
                <w:rtl w:val="true"/>
              </w:rPr>
              <w:tab/>
            </w:r>
            <w:r>
              <w:rPr>
                <w:rStyle w:val="IndexLink"/>
              </w:rPr>
              <w:t>140</w:t>
            </w:r>
          </w:hyperlink>
        </w:p>
        <w:p>
          <w:pPr>
            <w:pStyle w:val="Contents6"/>
            <w:tabs>
              <w:tab w:val="clear" w:pos="7609"/>
              <w:tab w:val="right" w:pos="9026" w:leader="dot"/>
            </w:tabs>
            <w:rPr/>
          </w:pPr>
          <w:hyperlink w:anchor="__RefHeading___Toc11635723_1280447820">
            <w:r>
              <w:rPr>
                <w:webHidden/>
                <w:rStyle w:val="IndexLink"/>
                <w:rtl w:val="true"/>
              </w:rPr>
              <w:t>تكامل روحى، مهم ترين حقّ نفس</w:t>
            </w:r>
            <w:r>
              <w:rPr>
                <w:rStyle w:val="IndexLink"/>
                <w:rtl w:val="true"/>
              </w:rPr>
              <w:tab/>
            </w:r>
            <w:r>
              <w:rPr>
                <w:rStyle w:val="IndexLink"/>
              </w:rPr>
              <w:t>142</w:t>
            </w:r>
          </w:hyperlink>
        </w:p>
        <w:p>
          <w:pPr>
            <w:pStyle w:val="Contents6"/>
            <w:tabs>
              <w:tab w:val="clear" w:pos="7609"/>
              <w:tab w:val="right" w:pos="9026" w:leader="dot"/>
            </w:tabs>
            <w:rPr/>
          </w:pPr>
          <w:hyperlink w:anchor="__RefHeading___Toc11635725_1280447820">
            <w:r>
              <w:rPr>
                <w:webHidden/>
                <w:rStyle w:val="IndexLink"/>
                <w:rtl w:val="true"/>
              </w:rPr>
              <w:t>تكامل روحى، وابسته به سلامت جسم و روح</w:t>
            </w:r>
            <w:r>
              <w:rPr>
                <w:rStyle w:val="IndexLink"/>
                <w:rtl w:val="true"/>
              </w:rPr>
              <w:tab/>
            </w:r>
            <w:r>
              <w:rPr>
                <w:rStyle w:val="IndexLink"/>
              </w:rPr>
              <w:t>143</w:t>
            </w:r>
          </w:hyperlink>
        </w:p>
        <w:p>
          <w:pPr>
            <w:pStyle w:val="Contents5"/>
            <w:tabs>
              <w:tab w:val="clear" w:pos="7892"/>
              <w:tab w:val="right" w:pos="9026" w:leader="dot"/>
            </w:tabs>
            <w:rPr/>
          </w:pPr>
          <w:hyperlink w:anchor="__RefHeading___Toc11635727_1280447820">
            <w:r>
              <w:rPr>
                <w:webHidden/>
                <w:rStyle w:val="IndexLink"/>
              </w:rPr>
              <w:t>2</w:t>
            </w:r>
            <w:r>
              <w:rPr>
                <w:rStyle w:val="IndexLink"/>
                <w:rtl w:val="true"/>
              </w:rPr>
              <w:t xml:space="preserve">. </w:t>
            </w:r>
            <w:r>
              <w:rPr>
                <w:rStyle w:val="IndexLink"/>
                <w:rtl w:val="true"/>
              </w:rPr>
              <w:t>حقوق خداوند</w:t>
            </w:r>
            <w:r>
              <w:rPr>
                <w:rStyle w:val="IndexLink"/>
                <w:rtl w:val="true"/>
              </w:rPr>
              <w:tab/>
            </w:r>
            <w:r>
              <w:rPr>
                <w:rStyle w:val="IndexLink"/>
              </w:rPr>
              <w:t>146</w:t>
            </w:r>
          </w:hyperlink>
        </w:p>
        <w:p>
          <w:pPr>
            <w:pStyle w:val="Contents6"/>
            <w:tabs>
              <w:tab w:val="clear" w:pos="7609"/>
              <w:tab w:val="right" w:pos="9026" w:leader="dot"/>
            </w:tabs>
            <w:rPr/>
          </w:pPr>
          <w:hyperlink w:anchor="__RefHeading___Toc11635729_1280447820">
            <w:r>
              <w:rPr>
                <w:webHidden/>
                <w:rStyle w:val="IndexLink"/>
                <w:rtl w:val="true"/>
              </w:rPr>
              <w:t>اشاره</w:t>
            </w:r>
            <w:r>
              <w:rPr>
                <w:rStyle w:val="IndexLink"/>
                <w:rtl w:val="true"/>
              </w:rPr>
              <w:tab/>
            </w:r>
            <w:r>
              <w:rPr>
                <w:rStyle w:val="IndexLink"/>
              </w:rPr>
              <w:t>146</w:t>
            </w:r>
          </w:hyperlink>
        </w:p>
        <w:p>
          <w:pPr>
            <w:pStyle w:val="Contents6"/>
            <w:tabs>
              <w:tab w:val="clear" w:pos="7609"/>
              <w:tab w:val="right" w:pos="9026" w:leader="dot"/>
            </w:tabs>
            <w:rPr/>
          </w:pPr>
          <w:hyperlink w:anchor="__RefHeading___Toc11635731_1280447820">
            <w:r>
              <w:rPr>
                <w:webHidden/>
                <w:rStyle w:val="IndexLink"/>
                <w:rtl w:val="true"/>
              </w:rPr>
              <w:t>حقوق ساير انسان ها</w:t>
            </w:r>
            <w:r>
              <w:rPr>
                <w:rStyle w:val="IndexLink"/>
                <w:rtl w:val="true"/>
              </w:rPr>
              <w:tab/>
            </w:r>
            <w:r>
              <w:rPr>
                <w:rStyle w:val="IndexLink"/>
              </w:rPr>
              <w:t>150</w:t>
            </w:r>
          </w:hyperlink>
        </w:p>
        <w:p>
          <w:pPr>
            <w:pStyle w:val="Contents6"/>
            <w:tabs>
              <w:tab w:val="clear" w:pos="7609"/>
              <w:tab w:val="right" w:pos="9026" w:leader="dot"/>
            </w:tabs>
            <w:rPr/>
          </w:pPr>
          <w:hyperlink w:anchor="__RefHeading___Toc11635733_1280447820">
            <w:r>
              <w:rPr>
                <w:webHidden/>
                <w:rStyle w:val="IndexLink"/>
                <w:rtl w:val="true"/>
              </w:rPr>
              <w:t>حقوق مسلمانان</w:t>
            </w:r>
            <w:r>
              <w:rPr>
                <w:rStyle w:val="IndexLink"/>
                <w:rtl w:val="true"/>
              </w:rPr>
              <w:tab/>
            </w:r>
            <w:r>
              <w:rPr>
                <w:rStyle w:val="IndexLink"/>
              </w:rPr>
              <w:t>153</w:t>
            </w:r>
          </w:hyperlink>
        </w:p>
        <w:p>
          <w:pPr>
            <w:pStyle w:val="Contents6"/>
            <w:tabs>
              <w:tab w:val="clear" w:pos="7609"/>
              <w:tab w:val="right" w:pos="9026" w:leader="dot"/>
            </w:tabs>
            <w:rPr/>
          </w:pPr>
          <w:hyperlink w:anchor="__RefHeading___Toc11635735_1280447820">
            <w:r>
              <w:rPr>
                <w:webHidden/>
                <w:rStyle w:val="IndexLink"/>
                <w:rtl w:val="true"/>
              </w:rPr>
              <w:t>برخى از مصاديق حقوق مسلمانان در تعامل با يكديگر</w:t>
            </w:r>
            <w:r>
              <w:rPr>
                <w:rStyle w:val="IndexLink"/>
                <w:rtl w:val="true"/>
              </w:rPr>
              <w:tab/>
            </w:r>
            <w:r>
              <w:rPr>
                <w:rStyle w:val="IndexLink"/>
              </w:rPr>
              <w:t>155</w:t>
            </w:r>
          </w:hyperlink>
        </w:p>
        <w:p>
          <w:pPr>
            <w:pStyle w:val="Contents6"/>
            <w:tabs>
              <w:tab w:val="clear" w:pos="7609"/>
              <w:tab w:val="right" w:pos="9026" w:leader="dot"/>
            </w:tabs>
            <w:rPr/>
          </w:pPr>
          <w:hyperlink w:anchor="__RefHeading___Toc11635737_1280447820">
            <w:r>
              <w:rPr>
                <w:webHidden/>
                <w:rStyle w:val="IndexLink"/>
                <w:rtl w:val="true"/>
              </w:rPr>
              <w:t>الف</w:t>
            </w:r>
            <w:r>
              <w:rPr>
                <w:rStyle w:val="IndexLink"/>
                <w:rtl w:val="true"/>
              </w:rPr>
              <w:t xml:space="preserve">) </w:t>
            </w:r>
            <w:r>
              <w:rPr>
                <w:rStyle w:val="IndexLink"/>
                <w:rtl w:val="true"/>
              </w:rPr>
              <w:t>وجوب پرداخت حقوق مالى همنوعان</w:t>
            </w:r>
            <w:r>
              <w:rPr>
                <w:rStyle w:val="IndexLink"/>
                <w:rtl w:val="true"/>
              </w:rPr>
              <w:tab/>
            </w:r>
            <w:r>
              <w:rPr>
                <w:rStyle w:val="IndexLink"/>
              </w:rPr>
              <w:t>155</w:t>
            </w:r>
          </w:hyperlink>
        </w:p>
        <w:p>
          <w:pPr>
            <w:pStyle w:val="Contents6"/>
            <w:tabs>
              <w:tab w:val="clear" w:pos="7609"/>
              <w:tab w:val="right" w:pos="9026" w:leader="dot"/>
            </w:tabs>
            <w:rPr/>
          </w:pPr>
          <w:hyperlink w:anchor="__RefHeading___Toc11635739_1280447820">
            <w:r>
              <w:rPr>
                <w:webHidden/>
                <w:rStyle w:val="IndexLink"/>
                <w:rtl w:val="true"/>
              </w:rPr>
              <w:t>ب</w:t>
            </w:r>
            <w:r>
              <w:rPr>
                <w:rStyle w:val="IndexLink"/>
                <w:rtl w:val="true"/>
              </w:rPr>
              <w:t xml:space="preserve">) </w:t>
            </w:r>
            <w:r>
              <w:rPr>
                <w:rStyle w:val="IndexLink"/>
                <w:rtl w:val="true"/>
              </w:rPr>
              <w:t>وجوب عمل به قانون مواسات در وقت احتياج</w:t>
            </w:r>
            <w:r>
              <w:rPr>
                <w:rStyle w:val="IndexLink"/>
                <w:rtl w:val="true"/>
              </w:rPr>
              <w:tab/>
            </w:r>
            <w:r>
              <w:rPr>
                <w:rStyle w:val="IndexLink"/>
              </w:rPr>
              <w:t>157</w:t>
            </w:r>
          </w:hyperlink>
        </w:p>
        <w:p>
          <w:pPr>
            <w:pStyle w:val="Contents6"/>
            <w:tabs>
              <w:tab w:val="clear" w:pos="7609"/>
              <w:tab w:val="right" w:pos="9026" w:leader="dot"/>
            </w:tabs>
            <w:rPr/>
          </w:pPr>
          <w:hyperlink w:anchor="__RefHeading___Toc11635741_1280447820">
            <w:r>
              <w:rPr>
                <w:webHidden/>
                <w:rStyle w:val="IndexLink"/>
                <w:rtl w:val="true"/>
              </w:rPr>
              <w:t>ج</w:t>
            </w:r>
            <w:r>
              <w:rPr>
                <w:rStyle w:val="IndexLink"/>
                <w:rtl w:val="true"/>
              </w:rPr>
              <w:t xml:space="preserve">) </w:t>
            </w:r>
            <w:r>
              <w:rPr>
                <w:rStyle w:val="IndexLink"/>
                <w:rtl w:val="true"/>
              </w:rPr>
              <w:t>وجوب امربه معروف و نهى ازمنكر</w:t>
            </w:r>
            <w:r>
              <w:rPr>
                <w:rStyle w:val="IndexLink"/>
                <w:rtl w:val="true"/>
              </w:rPr>
              <w:tab/>
            </w:r>
            <w:r>
              <w:rPr>
                <w:rStyle w:val="IndexLink"/>
              </w:rPr>
              <w:t>162</w:t>
            </w:r>
          </w:hyperlink>
        </w:p>
        <w:p>
          <w:pPr>
            <w:pStyle w:val="Contents4"/>
            <w:tabs>
              <w:tab w:val="clear" w:pos="8176"/>
              <w:tab w:val="right" w:pos="9026" w:leader="dot"/>
            </w:tabs>
            <w:rPr/>
          </w:pPr>
          <w:hyperlink w:anchor="__RefHeading___Toc11635743_1280447820">
            <w:r>
              <w:rPr>
                <w:webHidden/>
                <w:rStyle w:val="IndexLink"/>
                <w:rtl w:val="true"/>
              </w:rPr>
              <w:t xml:space="preserve">* </w:t>
            </w:r>
            <w:r>
              <w:rPr>
                <w:rStyle w:val="IndexLink"/>
                <w:rtl w:val="true"/>
              </w:rPr>
              <w:t>انجام مستحبّات</w:t>
            </w:r>
            <w:r>
              <w:rPr>
                <w:rStyle w:val="IndexLink"/>
                <w:rtl w:val="true"/>
              </w:rPr>
              <w:tab/>
            </w:r>
            <w:r>
              <w:rPr>
                <w:rStyle w:val="IndexLink"/>
              </w:rPr>
              <w:t>165</w:t>
            </w:r>
          </w:hyperlink>
        </w:p>
        <w:p>
          <w:pPr>
            <w:pStyle w:val="Contents5"/>
            <w:tabs>
              <w:tab w:val="clear" w:pos="7892"/>
              <w:tab w:val="right" w:pos="9026" w:leader="dot"/>
            </w:tabs>
            <w:rPr/>
          </w:pPr>
          <w:hyperlink w:anchor="__RefHeading___Toc11635745_1280447820">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11635747_1280447820">
            <w:r>
              <w:rPr>
                <w:webHidden/>
                <w:rStyle w:val="IndexLink"/>
                <w:rtl w:val="true"/>
              </w:rPr>
              <w:t>معناى نافله</w:t>
            </w:r>
            <w:r>
              <w:rPr>
                <w:rStyle w:val="IndexLink"/>
                <w:rtl w:val="true"/>
              </w:rPr>
              <w:tab/>
            </w:r>
            <w:r>
              <w:rPr>
                <w:rStyle w:val="IndexLink"/>
              </w:rPr>
              <w:t>170</w:t>
            </w:r>
          </w:hyperlink>
        </w:p>
        <w:p>
          <w:pPr>
            <w:pStyle w:val="Contents5"/>
            <w:tabs>
              <w:tab w:val="clear" w:pos="7892"/>
              <w:tab w:val="right" w:pos="9026" w:leader="dot"/>
            </w:tabs>
            <w:rPr/>
          </w:pPr>
          <w:hyperlink w:anchor="__RefHeading___Toc11635749_1280447820">
            <w:r>
              <w:rPr>
                <w:webHidden/>
                <w:rStyle w:val="IndexLink"/>
                <w:rtl w:val="true"/>
              </w:rPr>
              <w:t>اهمّ مستحبّات</w:t>
            </w:r>
            <w:r>
              <w:rPr>
                <w:rStyle w:val="IndexLink"/>
                <w:rtl w:val="true"/>
              </w:rPr>
              <w:tab/>
            </w:r>
            <w:r>
              <w:rPr>
                <w:rStyle w:val="IndexLink"/>
              </w:rPr>
              <w:t>172</w:t>
            </w:r>
          </w:hyperlink>
        </w:p>
        <w:p>
          <w:pPr>
            <w:pStyle w:val="Contents6"/>
            <w:tabs>
              <w:tab w:val="clear" w:pos="7609"/>
              <w:tab w:val="right" w:pos="9026" w:leader="dot"/>
            </w:tabs>
            <w:rPr/>
          </w:pPr>
          <w:hyperlink w:anchor="__RefHeading___Toc11635751_1280447820">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11635753_1280447820">
            <w:r>
              <w:rPr>
                <w:webHidden/>
                <w:rStyle w:val="IndexLink"/>
              </w:rPr>
              <w:t>1</w:t>
            </w:r>
            <w:r>
              <w:rPr>
                <w:rStyle w:val="IndexLink"/>
                <w:rtl w:val="true"/>
              </w:rPr>
              <w:t xml:space="preserve">. </w:t>
            </w:r>
            <w:r>
              <w:rPr>
                <w:rStyle w:val="IndexLink"/>
                <w:rtl w:val="true"/>
              </w:rPr>
              <w:t>برقرارى ارتباط عاطفى با خداوند</w:t>
            </w:r>
            <w:r>
              <w:rPr>
                <w:rStyle w:val="IndexLink"/>
                <w:rtl w:val="true"/>
              </w:rPr>
              <w:tab/>
            </w:r>
            <w:r>
              <w:rPr>
                <w:rStyle w:val="IndexLink"/>
              </w:rPr>
              <w:t>173</w:t>
            </w:r>
          </w:hyperlink>
        </w:p>
        <w:p>
          <w:pPr>
            <w:pStyle w:val="Contents6"/>
            <w:tabs>
              <w:tab w:val="clear" w:pos="7609"/>
              <w:tab w:val="right" w:pos="9026" w:leader="dot"/>
            </w:tabs>
            <w:rPr/>
          </w:pPr>
          <w:hyperlink w:anchor="__RefHeading___Toc11635755_1280447820">
            <w:r>
              <w:rPr>
                <w:webHidden/>
                <w:rStyle w:val="IndexLink"/>
                <w:rtl w:val="true"/>
              </w:rPr>
              <w:t>اشاره</w:t>
            </w:r>
            <w:r>
              <w:rPr>
                <w:rStyle w:val="IndexLink"/>
                <w:rtl w:val="true"/>
              </w:rPr>
              <w:tab/>
            </w:r>
            <w:r>
              <w:rPr>
                <w:rStyle w:val="IndexLink"/>
              </w:rPr>
              <w:t>173</w:t>
            </w:r>
          </w:hyperlink>
        </w:p>
        <w:p>
          <w:pPr>
            <w:pStyle w:val="Contents6"/>
            <w:tabs>
              <w:tab w:val="clear" w:pos="7609"/>
              <w:tab w:val="right" w:pos="9026" w:leader="dot"/>
            </w:tabs>
            <w:rPr/>
          </w:pPr>
          <w:hyperlink w:anchor="__RefHeading___Toc11635757_1280447820">
            <w:r>
              <w:rPr>
                <w:webHidden/>
                <w:rStyle w:val="IndexLink"/>
                <w:rtl w:val="true"/>
              </w:rPr>
              <w:t>برخى راهكارها و مصاديق ارتباط عاطفى با خداوند</w:t>
            </w:r>
            <w:r>
              <w:rPr>
                <w:rStyle w:val="IndexLink"/>
                <w:rtl w:val="true"/>
              </w:rPr>
              <w:tab/>
            </w:r>
            <w:r>
              <w:rPr>
                <w:rStyle w:val="IndexLink"/>
              </w:rPr>
              <w:t>178</w:t>
            </w:r>
          </w:hyperlink>
        </w:p>
        <w:p>
          <w:pPr>
            <w:pStyle w:val="Contents6"/>
            <w:tabs>
              <w:tab w:val="clear" w:pos="7609"/>
              <w:tab w:val="right" w:pos="9026" w:leader="dot"/>
            </w:tabs>
            <w:rPr/>
          </w:pPr>
          <w:hyperlink w:anchor="__RefHeading___Toc11635759_1280447820">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11635761_1280447820">
            <w:r>
              <w:rPr>
                <w:webHidden/>
                <w:rStyle w:val="IndexLink"/>
                <w:rtl w:val="true"/>
              </w:rPr>
              <w:t>الف</w:t>
            </w:r>
            <w:r>
              <w:rPr>
                <w:rStyle w:val="IndexLink"/>
                <w:rtl w:val="true"/>
              </w:rPr>
              <w:t xml:space="preserve">) </w:t>
            </w:r>
            <w:r>
              <w:rPr>
                <w:rStyle w:val="IndexLink"/>
                <w:rtl w:val="true"/>
              </w:rPr>
              <w:t>طهارت دائمى</w:t>
            </w:r>
            <w:r>
              <w:rPr>
                <w:rStyle w:val="IndexLink"/>
                <w:rtl w:val="true"/>
              </w:rPr>
              <w:tab/>
            </w:r>
            <w:r>
              <w:rPr>
                <w:rStyle w:val="IndexLink"/>
              </w:rPr>
              <w:t>178</w:t>
            </w:r>
          </w:hyperlink>
        </w:p>
        <w:p>
          <w:pPr>
            <w:pStyle w:val="Contents6"/>
            <w:tabs>
              <w:tab w:val="clear" w:pos="7609"/>
              <w:tab w:val="right" w:pos="9026" w:leader="dot"/>
            </w:tabs>
            <w:rPr/>
          </w:pPr>
          <w:hyperlink w:anchor="__RefHeading___Toc11635763_1280447820">
            <w:r>
              <w:rPr>
                <w:webHidden/>
                <w:rStyle w:val="IndexLink"/>
                <w:rtl w:val="true"/>
              </w:rPr>
              <w:t>ب</w:t>
            </w:r>
            <w:r>
              <w:rPr>
                <w:rStyle w:val="IndexLink"/>
                <w:rtl w:val="true"/>
              </w:rPr>
              <w:t xml:space="preserve">) </w:t>
            </w:r>
            <w:r>
              <w:rPr>
                <w:rStyle w:val="IndexLink"/>
                <w:rtl w:val="true"/>
              </w:rPr>
              <w:t>نماز نافله، نماز اوّل وقت و نماز جماعت</w:t>
            </w:r>
            <w:r>
              <w:rPr>
                <w:rStyle w:val="IndexLink"/>
                <w:rtl w:val="true"/>
              </w:rPr>
              <w:tab/>
            </w:r>
            <w:r>
              <w:rPr>
                <w:rStyle w:val="IndexLink"/>
              </w:rPr>
              <w:t>180</w:t>
            </w:r>
          </w:hyperlink>
        </w:p>
        <w:p>
          <w:pPr>
            <w:pStyle w:val="Contents6"/>
            <w:tabs>
              <w:tab w:val="clear" w:pos="7609"/>
              <w:tab w:val="right" w:pos="9026" w:leader="dot"/>
            </w:tabs>
            <w:rPr/>
          </w:pPr>
          <w:hyperlink w:anchor="__RefHeading___Toc11635765_1280447820">
            <w:r>
              <w:rPr>
                <w:webHidden/>
                <w:rStyle w:val="IndexLink"/>
                <w:rtl w:val="true"/>
              </w:rPr>
              <w:t>ج</w:t>
            </w:r>
            <w:r>
              <w:rPr>
                <w:rStyle w:val="IndexLink"/>
                <w:rtl w:val="true"/>
              </w:rPr>
              <w:t xml:space="preserve">) </w:t>
            </w:r>
            <w:r>
              <w:rPr>
                <w:rStyle w:val="IndexLink"/>
                <w:rtl w:val="true"/>
              </w:rPr>
              <w:t>روزۀ استحبابى</w:t>
            </w:r>
            <w:r>
              <w:rPr>
                <w:rStyle w:val="IndexLink"/>
                <w:rtl w:val="true"/>
              </w:rPr>
              <w:tab/>
            </w:r>
            <w:r>
              <w:rPr>
                <w:rStyle w:val="IndexLink"/>
              </w:rPr>
              <w:t>185</w:t>
            </w:r>
          </w:hyperlink>
        </w:p>
        <w:p>
          <w:pPr>
            <w:pStyle w:val="Contents6"/>
            <w:tabs>
              <w:tab w:val="clear" w:pos="7609"/>
              <w:tab w:val="right" w:pos="9026" w:leader="dot"/>
            </w:tabs>
            <w:rPr/>
          </w:pPr>
          <w:hyperlink w:anchor="__RefHeading___Toc11635767_1280447820">
            <w:r>
              <w:rPr>
                <w:webHidden/>
                <w:rStyle w:val="IndexLink"/>
                <w:rtl w:val="true"/>
              </w:rPr>
              <w:t>د</w:t>
            </w:r>
            <w:r>
              <w:rPr>
                <w:rStyle w:val="IndexLink"/>
                <w:rtl w:val="true"/>
              </w:rPr>
              <w:t xml:space="preserve">) </w:t>
            </w:r>
            <w:r>
              <w:rPr>
                <w:rStyle w:val="IndexLink"/>
                <w:rtl w:val="true"/>
              </w:rPr>
              <w:t>مداومت بر ذكر</w:t>
            </w:r>
            <w:r>
              <w:rPr>
                <w:rStyle w:val="IndexLink"/>
                <w:rtl w:val="true"/>
              </w:rPr>
              <w:tab/>
            </w:r>
            <w:r>
              <w:rPr>
                <w:rStyle w:val="IndexLink"/>
              </w:rPr>
              <w:t>186</w:t>
            </w:r>
          </w:hyperlink>
        </w:p>
        <w:p>
          <w:pPr>
            <w:pStyle w:val="Contents6"/>
            <w:tabs>
              <w:tab w:val="clear" w:pos="7609"/>
              <w:tab w:val="right" w:pos="9026" w:leader="dot"/>
            </w:tabs>
            <w:rPr/>
          </w:pPr>
          <w:hyperlink w:anchor="__RefHeading___Toc11635769_1280447820">
            <w:r>
              <w:rPr>
                <w:webHidden/>
                <w:rStyle w:val="IndexLink"/>
                <w:rtl w:val="true"/>
              </w:rPr>
              <w:t xml:space="preserve">ه‍ </w:t>
            </w:r>
            <w:r>
              <w:rPr>
                <w:rStyle w:val="IndexLink"/>
                <w:rtl w:val="true"/>
              </w:rPr>
              <w:t xml:space="preserve">-) </w:t>
            </w:r>
            <w:r>
              <w:rPr>
                <w:rStyle w:val="IndexLink"/>
                <w:rtl w:val="true"/>
              </w:rPr>
              <w:t>دعا و مناجات</w:t>
            </w:r>
            <w:r>
              <w:rPr>
                <w:rStyle w:val="IndexLink"/>
                <w:rtl w:val="true"/>
              </w:rPr>
              <w:tab/>
            </w:r>
            <w:r>
              <w:rPr>
                <w:rStyle w:val="IndexLink"/>
              </w:rPr>
              <w:t>189</w:t>
            </w:r>
          </w:hyperlink>
        </w:p>
        <w:p>
          <w:pPr>
            <w:pStyle w:val="Contents6"/>
            <w:tabs>
              <w:tab w:val="clear" w:pos="7609"/>
              <w:tab w:val="right" w:pos="9026" w:leader="dot"/>
            </w:tabs>
            <w:rPr/>
          </w:pPr>
          <w:hyperlink w:anchor="__RefHeading___Toc11635771_1280447820">
            <w:r>
              <w:rPr>
                <w:webHidden/>
                <w:rStyle w:val="IndexLink"/>
              </w:rPr>
              <w:t>2</w:t>
            </w:r>
            <w:r>
              <w:rPr>
                <w:rStyle w:val="IndexLink"/>
                <w:rtl w:val="true"/>
              </w:rPr>
              <w:t xml:space="preserve">. </w:t>
            </w:r>
            <w:r>
              <w:rPr>
                <w:rStyle w:val="IndexLink"/>
                <w:rtl w:val="true"/>
              </w:rPr>
              <w:t>انس با قرآن و عترت</w:t>
            </w:r>
            <w:r>
              <w:rPr>
                <w:rStyle w:val="IndexLink"/>
                <w:rtl w:val="true"/>
              </w:rPr>
              <w:tab/>
            </w:r>
            <w:r>
              <w:rPr>
                <w:rStyle w:val="IndexLink"/>
              </w:rPr>
              <w:t>191</w:t>
            </w:r>
          </w:hyperlink>
        </w:p>
        <w:p>
          <w:pPr>
            <w:pStyle w:val="Contents6"/>
            <w:tabs>
              <w:tab w:val="clear" w:pos="7609"/>
              <w:tab w:val="right" w:pos="9026" w:leader="dot"/>
            </w:tabs>
            <w:rPr/>
          </w:pPr>
          <w:hyperlink w:anchor="__RefHeading___Toc11635773_1280447820">
            <w:r>
              <w:rPr>
                <w:webHidden/>
                <w:rStyle w:val="IndexLink"/>
                <w:rtl w:val="true"/>
              </w:rPr>
              <w:t>اشاره</w:t>
            </w:r>
            <w:r>
              <w:rPr>
                <w:rStyle w:val="IndexLink"/>
                <w:rtl w:val="true"/>
              </w:rPr>
              <w:tab/>
            </w:r>
            <w:r>
              <w:rPr>
                <w:rStyle w:val="IndexLink"/>
              </w:rPr>
              <w:t>191</w:t>
            </w:r>
          </w:hyperlink>
        </w:p>
        <w:p>
          <w:pPr>
            <w:pStyle w:val="Contents6"/>
            <w:tabs>
              <w:tab w:val="clear" w:pos="7609"/>
              <w:tab w:val="right" w:pos="9026" w:leader="dot"/>
            </w:tabs>
            <w:rPr/>
          </w:pPr>
          <w:hyperlink w:anchor="__RefHeading___Toc11635775_1280447820">
            <w:r>
              <w:rPr>
                <w:webHidden/>
                <w:rStyle w:val="IndexLink"/>
                <w:rtl w:val="true"/>
              </w:rPr>
              <w:t>الف</w:t>
            </w:r>
            <w:r>
              <w:rPr>
                <w:rStyle w:val="IndexLink"/>
                <w:rtl w:val="true"/>
              </w:rPr>
              <w:t xml:space="preserve">. </w:t>
            </w:r>
            <w:r>
              <w:rPr>
                <w:rStyle w:val="IndexLink"/>
                <w:rtl w:val="true"/>
              </w:rPr>
              <w:t>انس با قرآن</w:t>
            </w:r>
            <w:r>
              <w:rPr>
                <w:rStyle w:val="IndexLink"/>
                <w:rtl w:val="true"/>
              </w:rPr>
              <w:tab/>
            </w:r>
            <w:r>
              <w:rPr>
                <w:rStyle w:val="IndexLink"/>
              </w:rPr>
              <w:t>192</w:t>
            </w:r>
          </w:hyperlink>
        </w:p>
        <w:p>
          <w:pPr>
            <w:pStyle w:val="Contents6"/>
            <w:tabs>
              <w:tab w:val="clear" w:pos="7609"/>
              <w:tab w:val="right" w:pos="9026" w:leader="dot"/>
            </w:tabs>
            <w:rPr/>
          </w:pPr>
          <w:hyperlink w:anchor="__RefHeading___Toc11635777_1280447820">
            <w:r>
              <w:rPr>
                <w:webHidden/>
                <w:rStyle w:val="IndexLink"/>
                <w:rtl w:val="true"/>
              </w:rPr>
              <w:t>ب</w:t>
            </w:r>
            <w:r>
              <w:rPr>
                <w:rStyle w:val="IndexLink"/>
                <w:rtl w:val="true"/>
              </w:rPr>
              <w:t xml:space="preserve">. </w:t>
            </w:r>
            <w:r>
              <w:rPr>
                <w:rStyle w:val="IndexLink"/>
                <w:rtl w:val="true"/>
              </w:rPr>
              <w:t>انس با عترت</w:t>
            </w:r>
            <w:r>
              <w:rPr>
                <w:rStyle w:val="IndexLink"/>
                <w:rtl w:val="true"/>
              </w:rPr>
              <w:tab/>
            </w:r>
            <w:r>
              <w:rPr>
                <w:rStyle w:val="IndexLink"/>
              </w:rPr>
              <w:t>195</w:t>
            </w:r>
          </w:hyperlink>
        </w:p>
        <w:p>
          <w:pPr>
            <w:pStyle w:val="Contents6"/>
            <w:tabs>
              <w:tab w:val="clear" w:pos="7609"/>
              <w:tab w:val="right" w:pos="9026" w:leader="dot"/>
            </w:tabs>
            <w:rPr/>
          </w:pPr>
          <w:hyperlink w:anchor="__RefHeading___Toc11635779_1280447820">
            <w:r>
              <w:rPr>
                <w:webHidden/>
                <w:rStyle w:val="IndexLink"/>
              </w:rPr>
              <w:t>3</w:t>
            </w:r>
            <w:r>
              <w:rPr>
                <w:rStyle w:val="IndexLink"/>
                <w:rtl w:val="true"/>
              </w:rPr>
              <w:t xml:space="preserve">. </w:t>
            </w:r>
            <w:r>
              <w:rPr>
                <w:rStyle w:val="IndexLink"/>
                <w:rtl w:val="true"/>
              </w:rPr>
              <w:t>خدمت به خلق خدا</w:t>
            </w:r>
            <w:r>
              <w:rPr>
                <w:rStyle w:val="IndexLink"/>
                <w:rtl w:val="true"/>
              </w:rPr>
              <w:tab/>
            </w:r>
            <w:r>
              <w:rPr>
                <w:rStyle w:val="IndexLink"/>
              </w:rPr>
              <w:t>197</w:t>
            </w:r>
          </w:hyperlink>
        </w:p>
        <w:p>
          <w:pPr>
            <w:pStyle w:val="Contents5"/>
            <w:tabs>
              <w:tab w:val="clear" w:pos="7892"/>
              <w:tab w:val="right" w:pos="9026" w:leader="dot"/>
            </w:tabs>
            <w:rPr/>
          </w:pPr>
          <w:hyperlink w:anchor="__RefHeading___Toc11635781_1280447820">
            <w:r>
              <w:rPr>
                <w:webHidden/>
                <w:rStyle w:val="IndexLink"/>
                <w:rtl w:val="true"/>
              </w:rPr>
              <w:t>لزوم رعايت حدّ تعادل در انجام مستحبّات</w:t>
            </w:r>
            <w:r>
              <w:rPr>
                <w:rStyle w:val="IndexLink"/>
                <w:rtl w:val="true"/>
              </w:rPr>
              <w:tab/>
            </w:r>
            <w:r>
              <w:rPr>
                <w:rStyle w:val="IndexLink"/>
              </w:rPr>
              <w:t>200</w:t>
            </w:r>
          </w:hyperlink>
        </w:p>
        <w:p>
          <w:pPr>
            <w:pStyle w:val="Contents5"/>
            <w:tabs>
              <w:tab w:val="clear" w:pos="7892"/>
              <w:tab w:val="right" w:pos="9026" w:leader="dot"/>
            </w:tabs>
            <w:rPr/>
          </w:pPr>
          <w:hyperlink w:anchor="__RefHeading___Toc11635783_1280447820">
            <w:r>
              <w:rPr>
                <w:webHidden/>
                <w:rStyle w:val="IndexLink"/>
                <w:rtl w:val="true"/>
              </w:rPr>
              <w:t>معيار تشخيص حلال و حرام افعال</w:t>
            </w:r>
            <w:r>
              <w:rPr>
                <w:rStyle w:val="IndexLink"/>
                <w:rtl w:val="true"/>
              </w:rPr>
              <w:tab/>
            </w:r>
            <w:r>
              <w:rPr>
                <w:rStyle w:val="IndexLink"/>
              </w:rPr>
              <w:t>202</w:t>
            </w:r>
          </w:hyperlink>
        </w:p>
        <w:p>
          <w:pPr>
            <w:pStyle w:val="Contents5"/>
            <w:tabs>
              <w:tab w:val="clear" w:pos="7892"/>
              <w:tab w:val="right" w:pos="9026" w:leader="dot"/>
            </w:tabs>
            <w:rPr/>
          </w:pPr>
          <w:hyperlink w:anchor="__RefHeading___Toc11635785_1280447820">
            <w:r>
              <w:rPr>
                <w:webHidden/>
                <w:rStyle w:val="IndexLink"/>
                <w:rtl w:val="true"/>
              </w:rPr>
              <w:t>ضرورت فراگيرى علوم دينى</w:t>
            </w:r>
            <w:r>
              <w:rPr>
                <w:rStyle w:val="IndexLink"/>
                <w:rtl w:val="true"/>
              </w:rPr>
              <w:tab/>
            </w:r>
            <w:r>
              <w:rPr>
                <w:rStyle w:val="IndexLink"/>
              </w:rPr>
              <w:t>205</w:t>
            </w:r>
          </w:hyperlink>
        </w:p>
        <w:p>
          <w:pPr>
            <w:pStyle w:val="Contents6"/>
            <w:tabs>
              <w:tab w:val="clear" w:pos="7609"/>
              <w:tab w:val="right" w:pos="9026" w:leader="dot"/>
            </w:tabs>
            <w:rPr/>
          </w:pPr>
          <w:hyperlink w:anchor="__RefHeading___Toc11635787_1280447820">
            <w:r>
              <w:rPr>
                <w:webHidden/>
                <w:rStyle w:val="IndexLink"/>
                <w:rtl w:val="true"/>
              </w:rPr>
              <w:t>اشاره</w:t>
            </w:r>
            <w:r>
              <w:rPr>
                <w:rStyle w:val="IndexLink"/>
                <w:rtl w:val="true"/>
              </w:rPr>
              <w:tab/>
            </w:r>
            <w:r>
              <w:rPr>
                <w:rStyle w:val="IndexLink"/>
              </w:rPr>
              <w:t>205</w:t>
            </w:r>
          </w:hyperlink>
        </w:p>
        <w:p>
          <w:pPr>
            <w:pStyle w:val="Contents6"/>
            <w:tabs>
              <w:tab w:val="clear" w:pos="7609"/>
              <w:tab w:val="right" w:pos="9026" w:leader="dot"/>
            </w:tabs>
            <w:rPr/>
          </w:pPr>
          <w:hyperlink w:anchor="__RefHeading___Toc11635789_1280447820">
            <w:r>
              <w:rPr>
                <w:webHidden/>
                <w:rStyle w:val="IndexLink"/>
                <w:rtl w:val="true"/>
              </w:rPr>
              <w:t>احكام شرعى</w:t>
            </w:r>
            <w:r>
              <w:rPr>
                <w:rStyle w:val="IndexLink"/>
                <w:rtl w:val="true"/>
              </w:rPr>
              <w:tab/>
            </w:r>
            <w:r>
              <w:rPr>
                <w:rStyle w:val="IndexLink"/>
              </w:rPr>
              <w:t>205</w:t>
            </w:r>
          </w:hyperlink>
        </w:p>
        <w:p>
          <w:pPr>
            <w:pStyle w:val="Contents6"/>
            <w:tabs>
              <w:tab w:val="clear" w:pos="7609"/>
              <w:tab w:val="right" w:pos="9026" w:leader="dot"/>
            </w:tabs>
            <w:rPr/>
          </w:pPr>
          <w:hyperlink w:anchor="__RefHeading___Toc11635791_1280447820">
            <w:r>
              <w:rPr>
                <w:webHidden/>
                <w:rStyle w:val="IndexLink"/>
                <w:rtl w:val="true"/>
              </w:rPr>
              <w:t>اصول و مبانى اعتقادى</w:t>
            </w:r>
            <w:r>
              <w:rPr>
                <w:rStyle w:val="IndexLink"/>
                <w:rtl w:val="true"/>
              </w:rPr>
              <w:tab/>
            </w:r>
            <w:r>
              <w:rPr>
                <w:rStyle w:val="IndexLink"/>
              </w:rPr>
              <w:t>207</w:t>
            </w:r>
          </w:hyperlink>
        </w:p>
        <w:p>
          <w:pPr>
            <w:pStyle w:val="Contents6"/>
            <w:tabs>
              <w:tab w:val="clear" w:pos="7609"/>
              <w:tab w:val="right" w:pos="9026" w:leader="dot"/>
            </w:tabs>
            <w:rPr/>
          </w:pPr>
          <w:hyperlink w:anchor="__RefHeading___Toc11635793_1280447820">
            <w:r>
              <w:rPr>
                <w:webHidden/>
                <w:rStyle w:val="IndexLink"/>
                <w:rtl w:val="true"/>
              </w:rPr>
              <w:t>اخلاق و اخلاقيّات</w:t>
            </w:r>
            <w:r>
              <w:rPr>
                <w:rStyle w:val="IndexLink"/>
                <w:rtl w:val="true"/>
              </w:rPr>
              <w:tab/>
            </w:r>
            <w:r>
              <w:rPr>
                <w:rStyle w:val="IndexLink"/>
              </w:rPr>
              <w:t>208</w:t>
            </w:r>
          </w:hyperlink>
        </w:p>
        <w:p>
          <w:pPr>
            <w:pStyle w:val="Contents5"/>
            <w:tabs>
              <w:tab w:val="clear" w:pos="7892"/>
              <w:tab w:val="right" w:pos="9026" w:leader="dot"/>
            </w:tabs>
            <w:rPr/>
          </w:pPr>
          <w:hyperlink w:anchor="__RefHeading___Toc11635795_1280447820">
            <w:r>
              <w:rPr>
                <w:webHidden/>
                <w:rStyle w:val="IndexLink"/>
                <w:rtl w:val="true"/>
              </w:rPr>
              <w:t>وظايف و شرايط كارشناسان دينى</w:t>
            </w:r>
            <w:r>
              <w:rPr>
                <w:rStyle w:val="IndexLink"/>
                <w:rtl w:val="true"/>
              </w:rPr>
              <w:tab/>
            </w:r>
            <w:r>
              <w:rPr>
                <w:rStyle w:val="IndexLink"/>
              </w:rPr>
              <w:t>211</w:t>
            </w:r>
          </w:hyperlink>
        </w:p>
        <w:p>
          <w:pPr>
            <w:pStyle w:val="Contents5"/>
            <w:tabs>
              <w:tab w:val="clear" w:pos="7892"/>
              <w:tab w:val="right" w:pos="9026" w:leader="dot"/>
            </w:tabs>
            <w:rPr/>
          </w:pPr>
          <w:hyperlink w:anchor="__RefHeading___Toc11635797_1280447820">
            <w:r>
              <w:rPr>
                <w:webHidden/>
                <w:rStyle w:val="IndexLink"/>
                <w:rtl w:val="true"/>
              </w:rPr>
              <w:t>نكوهش عمل بر اساس تمايلات نفسانى</w:t>
            </w:r>
            <w:r>
              <w:rPr>
                <w:rStyle w:val="IndexLink"/>
                <w:rtl w:val="true"/>
              </w:rPr>
              <w:tab/>
            </w:r>
            <w:r>
              <w:rPr>
                <w:rStyle w:val="IndexLink"/>
              </w:rPr>
              <w:t>214</w:t>
            </w:r>
          </w:hyperlink>
        </w:p>
        <w:p>
          <w:pPr>
            <w:pStyle w:val="Contents5"/>
            <w:tabs>
              <w:tab w:val="clear" w:pos="7892"/>
              <w:tab w:val="right" w:pos="9026" w:leader="dot"/>
            </w:tabs>
            <w:rPr/>
          </w:pPr>
          <w:hyperlink w:anchor="__RefHeading___Toc11635799_1280447820">
            <w:r>
              <w:rPr>
                <w:webHidden/>
                <w:rStyle w:val="IndexLink"/>
                <w:rtl w:val="true"/>
              </w:rPr>
              <w:t>عواقب عالِم گريزى</w:t>
            </w:r>
            <w:r>
              <w:rPr>
                <w:rStyle w:val="IndexLink"/>
                <w:rtl w:val="true"/>
              </w:rPr>
              <w:tab/>
            </w:r>
            <w:r>
              <w:rPr>
                <w:rStyle w:val="IndexLink"/>
              </w:rPr>
              <w:t>219</w:t>
            </w:r>
          </w:hyperlink>
        </w:p>
        <w:p>
          <w:pPr>
            <w:pStyle w:val="Contents2"/>
            <w:tabs>
              <w:tab w:val="clear" w:pos="8743"/>
              <w:tab w:val="right" w:pos="9026" w:leader="dot"/>
            </w:tabs>
            <w:rPr/>
          </w:pPr>
          <w:hyperlink w:anchor="__RefHeading___Toc11635801_1280447820">
            <w:r>
              <w:rPr>
                <w:webHidden/>
                <w:rStyle w:val="IndexLink"/>
                <w:rtl w:val="true"/>
              </w:rPr>
              <w:t>فصل چهارم</w:t>
            </w:r>
            <w:r>
              <w:rPr>
                <w:rStyle w:val="IndexLink"/>
                <w:rtl w:val="true"/>
              </w:rPr>
              <w:t xml:space="preserve">: </w:t>
            </w:r>
            <w:r>
              <w:rPr>
                <w:rStyle w:val="IndexLink"/>
                <w:rtl w:val="true"/>
              </w:rPr>
              <w:t>راهكارهاى كسب تقوا</w:t>
            </w:r>
            <w:r>
              <w:rPr>
                <w:rStyle w:val="IndexLink"/>
                <w:rtl w:val="true"/>
              </w:rPr>
              <w:tab/>
            </w:r>
            <w:r>
              <w:rPr>
                <w:rStyle w:val="IndexLink"/>
              </w:rPr>
              <w:t>224</w:t>
            </w:r>
          </w:hyperlink>
        </w:p>
        <w:p>
          <w:pPr>
            <w:pStyle w:val="Contents3"/>
            <w:tabs>
              <w:tab w:val="clear" w:pos="8459"/>
              <w:tab w:val="right" w:pos="9026" w:leader="dot"/>
            </w:tabs>
            <w:rPr/>
          </w:pPr>
          <w:hyperlink w:anchor="__RefHeading___Toc11635803_1280447820">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11635805_1280447820">
            <w:r>
              <w:rPr>
                <w:webHidden/>
                <w:rStyle w:val="IndexLink"/>
                <w:rtl w:val="true"/>
              </w:rPr>
              <w:t>راهكارهاى تحصيل تقوا</w:t>
            </w:r>
            <w:r>
              <w:rPr>
                <w:rStyle w:val="IndexLink"/>
                <w:rtl w:val="true"/>
              </w:rPr>
              <w:tab/>
            </w:r>
            <w:r>
              <w:rPr>
                <w:rStyle w:val="IndexLink"/>
              </w:rPr>
              <w:t>226</w:t>
            </w:r>
          </w:hyperlink>
        </w:p>
        <w:p>
          <w:pPr>
            <w:pStyle w:val="Contents3"/>
            <w:tabs>
              <w:tab w:val="clear" w:pos="8459"/>
              <w:tab w:val="right" w:pos="9026" w:leader="dot"/>
            </w:tabs>
            <w:rPr/>
          </w:pPr>
          <w:hyperlink w:anchor="__RefHeading___Toc11635807_1280447820">
            <w:r>
              <w:rPr>
                <w:webHidden/>
                <w:rStyle w:val="IndexLink"/>
                <w:rtl w:val="true"/>
              </w:rPr>
              <w:t>راهكار اوّل</w:t>
            </w:r>
            <w:r>
              <w:rPr>
                <w:rStyle w:val="IndexLink"/>
                <w:rtl w:val="true"/>
              </w:rPr>
              <w:t xml:space="preserve">: </w:t>
            </w:r>
            <w:r>
              <w:rPr>
                <w:rStyle w:val="IndexLink"/>
                <w:rtl w:val="true"/>
              </w:rPr>
              <w:t>تحصيل تقوا، از راه علم</w:t>
            </w:r>
            <w:r>
              <w:rPr>
                <w:rStyle w:val="IndexLink"/>
                <w:rtl w:val="true"/>
              </w:rPr>
              <w:tab/>
            </w:r>
            <w:r>
              <w:rPr>
                <w:rStyle w:val="IndexLink"/>
              </w:rPr>
              <w:t>227</w:t>
            </w:r>
          </w:hyperlink>
        </w:p>
        <w:p>
          <w:pPr>
            <w:pStyle w:val="Contents3"/>
            <w:tabs>
              <w:tab w:val="clear" w:pos="8459"/>
              <w:tab w:val="right" w:pos="9026" w:leader="dot"/>
            </w:tabs>
            <w:rPr/>
          </w:pPr>
          <w:hyperlink w:anchor="__RefHeading___Toc11635809_1280447820">
            <w:r>
              <w:rPr>
                <w:webHidden/>
                <w:rStyle w:val="IndexLink"/>
                <w:rtl w:val="true"/>
              </w:rPr>
              <w:t>اركان دوّم</w:t>
            </w:r>
            <w:r>
              <w:rPr>
                <w:rStyle w:val="IndexLink"/>
                <w:rtl w:val="true"/>
              </w:rPr>
              <w:t xml:space="preserve">: </w:t>
            </w:r>
            <w:r>
              <w:rPr>
                <w:rStyle w:val="IndexLink"/>
                <w:rtl w:val="true"/>
              </w:rPr>
              <w:t>تحصيل تقوا، از راه عمل</w:t>
            </w:r>
            <w:r>
              <w:rPr>
                <w:rStyle w:val="IndexLink"/>
                <w:rtl w:val="true"/>
              </w:rPr>
              <w:tab/>
            </w:r>
            <w:r>
              <w:rPr>
                <w:rStyle w:val="IndexLink"/>
              </w:rPr>
              <w:t>229</w:t>
            </w:r>
          </w:hyperlink>
        </w:p>
        <w:p>
          <w:pPr>
            <w:pStyle w:val="Contents4"/>
            <w:tabs>
              <w:tab w:val="clear" w:pos="8176"/>
              <w:tab w:val="right" w:pos="9026" w:leader="dot"/>
            </w:tabs>
            <w:rPr/>
          </w:pPr>
          <w:hyperlink w:anchor="__RefHeading___Toc11635811_1280447820">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11635813_1280447820">
            <w:r>
              <w:rPr>
                <w:webHidden/>
                <w:rStyle w:val="IndexLink"/>
                <w:rtl w:val="true"/>
              </w:rPr>
              <w:t>برخى از راهكارهاى علمى و عملى تحصيل تقوا</w:t>
            </w:r>
            <w:r>
              <w:rPr>
                <w:rStyle w:val="IndexLink"/>
                <w:rtl w:val="true"/>
              </w:rPr>
              <w:tab/>
            </w:r>
            <w:r>
              <w:rPr>
                <w:rStyle w:val="IndexLink"/>
              </w:rPr>
              <w:t>232</w:t>
            </w:r>
          </w:hyperlink>
        </w:p>
        <w:p>
          <w:pPr>
            <w:pStyle w:val="Contents5"/>
            <w:tabs>
              <w:tab w:val="clear" w:pos="7892"/>
              <w:tab w:val="right" w:pos="9026" w:leader="dot"/>
            </w:tabs>
            <w:rPr/>
          </w:pPr>
          <w:hyperlink w:anchor="__RefHeading___Toc11635815_1280447820">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11635817_1280447820">
            <w:r>
              <w:rPr>
                <w:webHidden/>
                <w:rStyle w:val="IndexLink"/>
              </w:rPr>
              <w:t>1</w:t>
            </w:r>
            <w:r>
              <w:rPr>
                <w:rStyle w:val="IndexLink"/>
                <w:rtl w:val="true"/>
              </w:rPr>
              <w:t xml:space="preserve">. </w:t>
            </w:r>
            <w:r>
              <w:rPr>
                <w:rStyle w:val="IndexLink"/>
                <w:rtl w:val="true"/>
              </w:rPr>
              <w:t>زمينه سازى براى تقوا</w:t>
            </w:r>
            <w:r>
              <w:rPr>
                <w:rStyle w:val="IndexLink"/>
                <w:rtl w:val="true"/>
              </w:rPr>
              <w:tab/>
            </w:r>
            <w:r>
              <w:rPr>
                <w:rStyle w:val="IndexLink"/>
              </w:rPr>
              <w:t>232</w:t>
            </w:r>
          </w:hyperlink>
        </w:p>
        <w:p>
          <w:pPr>
            <w:pStyle w:val="Contents5"/>
            <w:tabs>
              <w:tab w:val="clear" w:pos="7892"/>
              <w:tab w:val="right" w:pos="9026" w:leader="dot"/>
            </w:tabs>
            <w:rPr/>
          </w:pPr>
          <w:hyperlink w:anchor="__RefHeading___Toc11635819_1280447820">
            <w:r>
              <w:rPr>
                <w:webHidden/>
                <w:rStyle w:val="IndexLink"/>
              </w:rPr>
              <w:t>2</w:t>
            </w:r>
            <w:r>
              <w:rPr>
                <w:rStyle w:val="IndexLink"/>
                <w:rtl w:val="true"/>
              </w:rPr>
              <w:t xml:space="preserve">. </w:t>
            </w:r>
            <w:r>
              <w:rPr>
                <w:rStyle w:val="IndexLink"/>
                <w:rtl w:val="true"/>
              </w:rPr>
              <w:t>عمل به قانون مراقبه</w:t>
            </w:r>
            <w:r>
              <w:rPr>
                <w:rStyle w:val="IndexLink"/>
                <w:rtl w:val="true"/>
              </w:rPr>
              <w:tab/>
            </w:r>
            <w:r>
              <w:rPr>
                <w:rStyle w:val="IndexLink"/>
              </w:rPr>
              <w:t>237</w:t>
            </w:r>
          </w:hyperlink>
        </w:p>
        <w:p>
          <w:pPr>
            <w:pStyle w:val="Contents5"/>
            <w:tabs>
              <w:tab w:val="clear" w:pos="7892"/>
              <w:tab w:val="right" w:pos="9026" w:leader="dot"/>
            </w:tabs>
            <w:rPr/>
          </w:pPr>
          <w:hyperlink w:anchor="__RefHeading___Toc11635821_1280447820">
            <w:r>
              <w:rPr>
                <w:webHidden/>
                <w:rStyle w:val="IndexLink"/>
              </w:rPr>
              <w:t>3</w:t>
            </w:r>
            <w:r>
              <w:rPr>
                <w:rStyle w:val="IndexLink"/>
                <w:rtl w:val="true"/>
              </w:rPr>
              <w:t xml:space="preserve">. </w:t>
            </w:r>
            <w:r>
              <w:rPr>
                <w:rStyle w:val="IndexLink"/>
                <w:rtl w:val="true"/>
              </w:rPr>
              <w:t>در نظر گرفتن بركات تقوا و تبعات بى تقوايى</w:t>
            </w:r>
            <w:r>
              <w:rPr>
                <w:rStyle w:val="IndexLink"/>
                <w:rtl w:val="true"/>
              </w:rPr>
              <w:tab/>
            </w:r>
            <w:r>
              <w:rPr>
                <w:rStyle w:val="IndexLink"/>
              </w:rPr>
              <w:t>240</w:t>
            </w:r>
          </w:hyperlink>
        </w:p>
        <w:p>
          <w:pPr>
            <w:pStyle w:val="Contents5"/>
            <w:tabs>
              <w:tab w:val="clear" w:pos="7892"/>
              <w:tab w:val="right" w:pos="9026" w:leader="dot"/>
            </w:tabs>
            <w:rPr/>
          </w:pPr>
          <w:hyperlink w:anchor="__RefHeading___Toc11635823_1280447820">
            <w:r>
              <w:rPr>
                <w:webHidden/>
                <w:rStyle w:val="IndexLink"/>
              </w:rPr>
              <w:t>4</w:t>
            </w:r>
            <w:r>
              <w:rPr>
                <w:rStyle w:val="IndexLink"/>
                <w:rtl w:val="true"/>
              </w:rPr>
              <w:t xml:space="preserve">. </w:t>
            </w:r>
            <w:r>
              <w:rPr>
                <w:rStyle w:val="IndexLink"/>
                <w:rtl w:val="true"/>
              </w:rPr>
              <w:t>توجّه به انذار و تبشير پيامبران و رسولان الهى</w:t>
            </w:r>
            <w:r>
              <w:rPr>
                <w:rStyle w:val="IndexLink"/>
                <w:rtl w:val="true"/>
              </w:rPr>
              <w:tab/>
            </w:r>
            <w:r>
              <w:rPr>
                <w:rStyle w:val="IndexLink"/>
              </w:rPr>
              <w:t>244</w:t>
            </w:r>
          </w:hyperlink>
        </w:p>
        <w:p>
          <w:pPr>
            <w:pStyle w:val="Contents5"/>
            <w:tabs>
              <w:tab w:val="clear" w:pos="7892"/>
              <w:tab w:val="right" w:pos="9026" w:leader="dot"/>
            </w:tabs>
            <w:rPr/>
          </w:pPr>
          <w:hyperlink w:anchor="__RefHeading___Toc11635825_1280447820">
            <w:r>
              <w:rPr>
                <w:webHidden/>
                <w:rStyle w:val="IndexLink"/>
              </w:rPr>
              <w:t>5</w:t>
            </w:r>
            <w:r>
              <w:rPr>
                <w:rStyle w:val="IndexLink"/>
                <w:rtl w:val="true"/>
              </w:rPr>
              <w:t xml:space="preserve">. </w:t>
            </w:r>
            <w:r>
              <w:rPr>
                <w:rStyle w:val="IndexLink"/>
                <w:rtl w:val="true"/>
              </w:rPr>
              <w:t>توجّه به نداى پيامبران درون</w:t>
            </w:r>
            <w:r>
              <w:rPr>
                <w:rStyle w:val="IndexLink"/>
                <w:rtl w:val="true"/>
              </w:rPr>
              <w:tab/>
            </w:r>
            <w:r>
              <w:rPr>
                <w:rStyle w:val="IndexLink"/>
              </w:rPr>
              <w:t>247</w:t>
            </w:r>
          </w:hyperlink>
        </w:p>
        <w:p>
          <w:pPr>
            <w:pStyle w:val="Contents5"/>
            <w:tabs>
              <w:tab w:val="clear" w:pos="7892"/>
              <w:tab w:val="right" w:pos="9026" w:leader="dot"/>
            </w:tabs>
            <w:rPr/>
          </w:pPr>
          <w:hyperlink w:anchor="__RefHeading___Toc11635827_1280447820">
            <w:r>
              <w:rPr>
                <w:webHidden/>
                <w:rStyle w:val="IndexLink"/>
              </w:rPr>
              <w:t>6</w:t>
            </w:r>
            <w:r>
              <w:rPr>
                <w:rStyle w:val="IndexLink"/>
                <w:rtl w:val="true"/>
              </w:rPr>
              <w:t xml:space="preserve">. </w:t>
            </w:r>
            <w:r>
              <w:rPr>
                <w:rStyle w:val="IndexLink"/>
                <w:rtl w:val="true"/>
              </w:rPr>
              <w:t>تقويت ايمان</w:t>
            </w:r>
            <w:r>
              <w:rPr>
                <w:rStyle w:val="IndexLink"/>
                <w:rtl w:val="true"/>
              </w:rPr>
              <w:tab/>
            </w:r>
            <w:r>
              <w:rPr>
                <w:rStyle w:val="IndexLink"/>
              </w:rPr>
              <w:t>253</w:t>
            </w:r>
          </w:hyperlink>
        </w:p>
        <w:p>
          <w:pPr>
            <w:pStyle w:val="Contents5"/>
            <w:tabs>
              <w:tab w:val="clear" w:pos="7892"/>
              <w:tab w:val="right" w:pos="9026" w:leader="dot"/>
            </w:tabs>
            <w:rPr/>
          </w:pPr>
          <w:hyperlink w:anchor="__RefHeading___Toc11635829_1280447820">
            <w:r>
              <w:rPr>
                <w:webHidden/>
                <w:rStyle w:val="IndexLink"/>
              </w:rPr>
              <w:t>7</w:t>
            </w:r>
            <w:r>
              <w:rPr>
                <w:rStyle w:val="IndexLink"/>
                <w:rtl w:val="true"/>
              </w:rPr>
              <w:t xml:space="preserve">. </w:t>
            </w:r>
            <w:r>
              <w:rPr>
                <w:rStyle w:val="IndexLink"/>
                <w:rtl w:val="true"/>
              </w:rPr>
              <w:t>بيدارى و هوشيارى دائمى</w:t>
            </w:r>
            <w:r>
              <w:rPr>
                <w:rStyle w:val="IndexLink"/>
                <w:rtl w:val="true"/>
              </w:rPr>
              <w:tab/>
            </w:r>
            <w:r>
              <w:rPr>
                <w:rStyle w:val="IndexLink"/>
              </w:rPr>
              <w:t>258</w:t>
            </w:r>
          </w:hyperlink>
        </w:p>
        <w:p>
          <w:pPr>
            <w:pStyle w:val="Contents5"/>
            <w:tabs>
              <w:tab w:val="clear" w:pos="7892"/>
              <w:tab w:val="right" w:pos="9026" w:leader="dot"/>
            </w:tabs>
            <w:rPr/>
          </w:pPr>
          <w:hyperlink w:anchor="__RefHeading___Toc11635831_1280447820">
            <w:r>
              <w:rPr>
                <w:webHidden/>
                <w:rStyle w:val="IndexLink"/>
              </w:rPr>
              <w:t>8</w:t>
            </w:r>
            <w:r>
              <w:rPr>
                <w:rStyle w:val="IndexLink"/>
                <w:rtl w:val="true"/>
              </w:rPr>
              <w:t xml:space="preserve">. </w:t>
            </w:r>
            <w:r>
              <w:rPr>
                <w:rStyle w:val="IndexLink"/>
                <w:rtl w:val="true"/>
              </w:rPr>
              <w:t>توبه و بازگشت به سوى خداوند</w:t>
            </w:r>
            <w:r>
              <w:rPr>
                <w:rStyle w:val="IndexLink"/>
                <w:rtl w:val="true"/>
              </w:rPr>
              <w:tab/>
            </w:r>
            <w:r>
              <w:rPr>
                <w:rStyle w:val="IndexLink"/>
              </w:rPr>
              <w:t>263</w:t>
            </w:r>
          </w:hyperlink>
        </w:p>
        <w:p>
          <w:pPr>
            <w:pStyle w:val="Contents5"/>
            <w:tabs>
              <w:tab w:val="clear" w:pos="7892"/>
              <w:tab w:val="right" w:pos="9026" w:leader="dot"/>
            </w:tabs>
            <w:rPr/>
          </w:pPr>
          <w:hyperlink w:anchor="__RefHeading___Toc11635833_1280447820">
            <w:r>
              <w:rPr>
                <w:webHidden/>
                <w:rStyle w:val="IndexLink"/>
              </w:rPr>
              <w:t>9</w:t>
            </w:r>
            <w:r>
              <w:rPr>
                <w:rStyle w:val="IndexLink"/>
                <w:rtl w:val="true"/>
              </w:rPr>
              <w:t xml:space="preserve">. </w:t>
            </w:r>
            <w:r>
              <w:rPr>
                <w:rStyle w:val="IndexLink"/>
                <w:rtl w:val="true"/>
              </w:rPr>
              <w:t>تحريك احساسات و عواطف</w:t>
            </w:r>
            <w:r>
              <w:rPr>
                <w:rStyle w:val="IndexLink"/>
                <w:rtl w:val="true"/>
              </w:rPr>
              <w:tab/>
            </w:r>
            <w:r>
              <w:rPr>
                <w:rStyle w:val="IndexLink"/>
              </w:rPr>
              <w:t>265</w:t>
            </w:r>
          </w:hyperlink>
        </w:p>
        <w:p>
          <w:pPr>
            <w:pStyle w:val="Contents5"/>
            <w:tabs>
              <w:tab w:val="clear" w:pos="7892"/>
              <w:tab w:val="right" w:pos="9026" w:leader="dot"/>
            </w:tabs>
            <w:rPr/>
          </w:pPr>
          <w:hyperlink w:anchor="__RefHeading___Toc11635835_1280447820">
            <w:r>
              <w:rPr>
                <w:webHidden/>
                <w:rStyle w:val="IndexLink"/>
              </w:rPr>
              <w:t>10</w:t>
            </w:r>
            <w:r>
              <w:rPr>
                <w:rStyle w:val="IndexLink"/>
                <w:rtl w:val="true"/>
              </w:rPr>
              <w:t xml:space="preserve">. </w:t>
            </w:r>
            <w:r>
              <w:rPr>
                <w:rStyle w:val="IndexLink"/>
                <w:rtl w:val="true"/>
              </w:rPr>
              <w:t>تقويت روحيۀ اخلاص</w:t>
            </w:r>
            <w:r>
              <w:rPr>
                <w:rStyle w:val="IndexLink"/>
                <w:rtl w:val="true"/>
              </w:rPr>
              <w:tab/>
            </w:r>
            <w:r>
              <w:rPr>
                <w:rStyle w:val="IndexLink"/>
              </w:rPr>
              <w:t>268</w:t>
            </w:r>
          </w:hyperlink>
        </w:p>
        <w:p>
          <w:pPr>
            <w:pStyle w:val="Contents5"/>
            <w:tabs>
              <w:tab w:val="clear" w:pos="7892"/>
              <w:tab w:val="right" w:pos="9026" w:leader="dot"/>
            </w:tabs>
            <w:rPr/>
          </w:pPr>
          <w:hyperlink w:anchor="__RefHeading___Toc11635837_1280447820">
            <w:r>
              <w:rPr>
                <w:webHidden/>
                <w:rStyle w:val="IndexLink"/>
              </w:rPr>
              <w:t>11</w:t>
            </w:r>
            <w:r>
              <w:rPr>
                <w:rStyle w:val="IndexLink"/>
                <w:rtl w:val="true"/>
              </w:rPr>
              <w:t xml:space="preserve">. </w:t>
            </w:r>
            <w:r>
              <w:rPr>
                <w:rStyle w:val="IndexLink"/>
                <w:rtl w:val="true"/>
              </w:rPr>
              <w:t>انتخاب همنشين صالح</w:t>
            </w:r>
            <w:r>
              <w:rPr>
                <w:rStyle w:val="IndexLink"/>
                <w:rtl w:val="true"/>
              </w:rPr>
              <w:tab/>
            </w:r>
            <w:r>
              <w:rPr>
                <w:rStyle w:val="IndexLink"/>
              </w:rPr>
              <w:t>278</w:t>
            </w:r>
          </w:hyperlink>
        </w:p>
        <w:p>
          <w:pPr>
            <w:pStyle w:val="Contents5"/>
            <w:tabs>
              <w:tab w:val="clear" w:pos="7892"/>
              <w:tab w:val="right" w:pos="9026" w:leader="dot"/>
            </w:tabs>
            <w:rPr/>
          </w:pPr>
          <w:hyperlink w:anchor="__RefHeading___Toc11635839_1280447820">
            <w:r>
              <w:rPr>
                <w:webHidden/>
                <w:rStyle w:val="IndexLink"/>
              </w:rPr>
              <w:t>12</w:t>
            </w:r>
            <w:r>
              <w:rPr>
                <w:rStyle w:val="IndexLink"/>
                <w:rtl w:val="true"/>
              </w:rPr>
              <w:t xml:space="preserve">. </w:t>
            </w:r>
            <w:r>
              <w:rPr>
                <w:rStyle w:val="IndexLink"/>
                <w:rtl w:val="true"/>
              </w:rPr>
              <w:t>توجّه به حسن و قبح ذاتى افعال</w:t>
            </w:r>
            <w:r>
              <w:rPr>
                <w:rStyle w:val="IndexLink"/>
                <w:rtl w:val="true"/>
              </w:rPr>
              <w:tab/>
            </w:r>
            <w:r>
              <w:rPr>
                <w:rStyle w:val="IndexLink"/>
              </w:rPr>
              <w:t>286</w:t>
            </w:r>
          </w:hyperlink>
        </w:p>
        <w:p>
          <w:pPr>
            <w:pStyle w:val="Contents5"/>
            <w:tabs>
              <w:tab w:val="clear" w:pos="7892"/>
              <w:tab w:val="right" w:pos="9026" w:leader="dot"/>
            </w:tabs>
            <w:rPr/>
          </w:pPr>
          <w:hyperlink w:anchor="__RefHeading___Toc11635841_1280447820">
            <w:r>
              <w:rPr>
                <w:webHidden/>
                <w:rStyle w:val="IndexLink"/>
              </w:rPr>
              <w:t>13</w:t>
            </w:r>
            <w:r>
              <w:rPr>
                <w:rStyle w:val="IndexLink"/>
                <w:rtl w:val="true"/>
              </w:rPr>
              <w:t xml:space="preserve">. </w:t>
            </w:r>
            <w:r>
              <w:rPr>
                <w:rStyle w:val="IndexLink"/>
                <w:rtl w:val="true"/>
              </w:rPr>
              <w:t>صبر و سعۀ صدر</w:t>
            </w:r>
            <w:r>
              <w:rPr>
                <w:rStyle w:val="IndexLink"/>
                <w:rtl w:val="true"/>
              </w:rPr>
              <w:tab/>
            </w:r>
            <w:r>
              <w:rPr>
                <w:rStyle w:val="IndexLink"/>
              </w:rPr>
              <w:t>287</w:t>
            </w:r>
          </w:hyperlink>
        </w:p>
        <w:p>
          <w:pPr>
            <w:pStyle w:val="Contents5"/>
            <w:tabs>
              <w:tab w:val="clear" w:pos="7892"/>
              <w:tab w:val="right" w:pos="9026" w:leader="dot"/>
            </w:tabs>
            <w:rPr/>
          </w:pPr>
          <w:hyperlink w:anchor="__RefHeading___Toc11635843_1280447820">
            <w:r>
              <w:rPr>
                <w:webHidden/>
                <w:rStyle w:val="IndexLink"/>
              </w:rPr>
              <w:t>14</w:t>
            </w:r>
            <w:r>
              <w:rPr>
                <w:rStyle w:val="IndexLink"/>
                <w:rtl w:val="true"/>
              </w:rPr>
              <w:t xml:space="preserve">. </w:t>
            </w:r>
            <w:r>
              <w:rPr>
                <w:rStyle w:val="IndexLink"/>
                <w:rtl w:val="true"/>
              </w:rPr>
              <w:t>مرگ باورى و ياد معاد</w:t>
            </w:r>
            <w:r>
              <w:rPr>
                <w:rStyle w:val="IndexLink"/>
                <w:rtl w:val="true"/>
              </w:rPr>
              <w:tab/>
            </w:r>
            <w:r>
              <w:rPr>
                <w:rStyle w:val="IndexLink"/>
              </w:rPr>
              <w:t>290</w:t>
            </w:r>
          </w:hyperlink>
        </w:p>
        <w:p>
          <w:pPr>
            <w:pStyle w:val="Contents4"/>
            <w:tabs>
              <w:tab w:val="clear" w:pos="8176"/>
              <w:tab w:val="right" w:pos="9026" w:leader="dot"/>
            </w:tabs>
            <w:rPr/>
          </w:pPr>
          <w:hyperlink w:anchor="__RefHeading___Toc11635845_1280447820">
            <w:r>
              <w:rPr>
                <w:webHidden/>
                <w:rStyle w:val="IndexLink"/>
                <w:rtl w:val="true"/>
              </w:rPr>
              <w:t>سخنى راجع به تلازم همّت و توفيق</w:t>
            </w:r>
            <w:r>
              <w:rPr>
                <w:rStyle w:val="IndexLink"/>
                <w:rtl w:val="true"/>
              </w:rPr>
              <w:tab/>
            </w:r>
            <w:r>
              <w:rPr>
                <w:rStyle w:val="IndexLink"/>
              </w:rPr>
              <w:t>294</w:t>
            </w:r>
          </w:hyperlink>
        </w:p>
        <w:p>
          <w:pPr>
            <w:pStyle w:val="Contents5"/>
            <w:tabs>
              <w:tab w:val="clear" w:pos="7892"/>
              <w:tab w:val="right" w:pos="9026" w:leader="dot"/>
            </w:tabs>
            <w:rPr/>
          </w:pPr>
          <w:hyperlink w:anchor="__RefHeading___Toc11635847_1280447820">
            <w:r>
              <w:rPr>
                <w:webHidden/>
                <w:rStyle w:val="IndexLink"/>
                <w:rtl w:val="true"/>
              </w:rPr>
              <w:t>اشاره</w:t>
            </w:r>
            <w:r>
              <w:rPr>
                <w:rStyle w:val="IndexLink"/>
                <w:rtl w:val="true"/>
              </w:rPr>
              <w:tab/>
            </w:r>
            <w:r>
              <w:rPr>
                <w:rStyle w:val="IndexLink"/>
              </w:rPr>
              <w:t>294</w:t>
            </w:r>
          </w:hyperlink>
        </w:p>
        <w:p>
          <w:pPr>
            <w:pStyle w:val="Contents5"/>
            <w:tabs>
              <w:tab w:val="clear" w:pos="7892"/>
              <w:tab w:val="right" w:pos="9026" w:leader="dot"/>
            </w:tabs>
            <w:rPr/>
          </w:pPr>
          <w:hyperlink w:anchor="__RefHeading___Toc11635849_1280447820">
            <w:r>
              <w:rPr>
                <w:webHidden/>
                <w:rStyle w:val="IndexLink"/>
              </w:rPr>
              <w:t>1</w:t>
            </w:r>
            <w:r>
              <w:rPr>
                <w:rStyle w:val="IndexLink"/>
                <w:rtl w:val="true"/>
              </w:rPr>
              <w:t xml:space="preserve">. </w:t>
            </w:r>
            <w:r>
              <w:rPr>
                <w:rStyle w:val="IndexLink"/>
                <w:rtl w:val="true"/>
              </w:rPr>
              <w:t>همّت</w:t>
            </w:r>
            <w:r>
              <w:rPr>
                <w:rStyle w:val="IndexLink"/>
                <w:rtl w:val="true"/>
              </w:rPr>
              <w:tab/>
            </w:r>
            <w:r>
              <w:rPr>
                <w:rStyle w:val="IndexLink"/>
              </w:rPr>
              <w:t>295</w:t>
            </w:r>
          </w:hyperlink>
        </w:p>
        <w:p>
          <w:pPr>
            <w:pStyle w:val="Contents5"/>
            <w:tabs>
              <w:tab w:val="clear" w:pos="7892"/>
              <w:tab w:val="right" w:pos="9026" w:leader="dot"/>
            </w:tabs>
            <w:rPr/>
          </w:pPr>
          <w:hyperlink w:anchor="__RefHeading___Toc11635851_1280447820">
            <w:r>
              <w:rPr>
                <w:webHidden/>
                <w:rStyle w:val="IndexLink"/>
              </w:rPr>
              <w:t>2</w:t>
            </w:r>
            <w:r>
              <w:rPr>
                <w:rStyle w:val="IndexLink"/>
                <w:rtl w:val="true"/>
              </w:rPr>
              <w:t xml:space="preserve">. </w:t>
            </w:r>
            <w:r>
              <w:rPr>
                <w:rStyle w:val="IndexLink"/>
                <w:rtl w:val="true"/>
              </w:rPr>
              <w:t>توفيق</w:t>
            </w:r>
            <w:r>
              <w:rPr>
                <w:rStyle w:val="IndexLink"/>
                <w:rtl w:val="true"/>
              </w:rPr>
              <w:tab/>
            </w:r>
            <w:r>
              <w:rPr>
                <w:rStyle w:val="IndexLink"/>
              </w:rPr>
              <w:t>301</w:t>
            </w:r>
          </w:hyperlink>
        </w:p>
        <w:p>
          <w:pPr>
            <w:pStyle w:val="Contents2"/>
            <w:tabs>
              <w:tab w:val="clear" w:pos="8743"/>
              <w:tab w:val="right" w:pos="9026" w:leader="dot"/>
            </w:tabs>
            <w:rPr/>
          </w:pPr>
          <w:hyperlink w:anchor="__RefHeading___Toc11635853_1280447820">
            <w:r>
              <w:rPr>
                <w:webHidden/>
                <w:rStyle w:val="IndexLink"/>
                <w:rtl w:val="true"/>
              </w:rPr>
              <w:t>فصل پنجم</w:t>
            </w:r>
            <w:r>
              <w:rPr>
                <w:rStyle w:val="IndexLink"/>
                <w:rtl w:val="true"/>
              </w:rPr>
              <w:t xml:space="preserve">: </w:t>
            </w:r>
            <w:r>
              <w:rPr>
                <w:rStyle w:val="IndexLink"/>
                <w:rtl w:val="true"/>
              </w:rPr>
              <w:t>تقسيمات تقوا</w:t>
            </w:r>
            <w:r>
              <w:rPr>
                <w:rStyle w:val="IndexLink"/>
                <w:rtl w:val="true"/>
              </w:rPr>
              <w:tab/>
            </w:r>
            <w:r>
              <w:rPr>
                <w:rStyle w:val="IndexLink"/>
              </w:rPr>
              <w:t>306</w:t>
            </w:r>
          </w:hyperlink>
        </w:p>
        <w:p>
          <w:pPr>
            <w:pStyle w:val="Contents3"/>
            <w:tabs>
              <w:tab w:val="clear" w:pos="8459"/>
              <w:tab w:val="right" w:pos="9026" w:leader="dot"/>
            </w:tabs>
            <w:rPr/>
          </w:pPr>
          <w:hyperlink w:anchor="__RefHeading___Toc11635855_1280447820">
            <w:r>
              <w:rPr>
                <w:webHidden/>
                <w:rStyle w:val="IndexLink"/>
                <w:rtl w:val="true"/>
              </w:rPr>
              <w:t>اشاره</w:t>
            </w:r>
            <w:r>
              <w:rPr>
                <w:rStyle w:val="IndexLink"/>
                <w:rtl w:val="true"/>
              </w:rPr>
              <w:tab/>
            </w:r>
            <w:r>
              <w:rPr>
                <w:rStyle w:val="IndexLink"/>
              </w:rPr>
              <w:t>306</w:t>
            </w:r>
          </w:hyperlink>
        </w:p>
        <w:p>
          <w:pPr>
            <w:pStyle w:val="Contents3"/>
            <w:tabs>
              <w:tab w:val="clear" w:pos="8459"/>
              <w:tab w:val="right" w:pos="9026" w:leader="dot"/>
            </w:tabs>
            <w:rPr/>
          </w:pPr>
          <w:hyperlink w:anchor="__RefHeading___Toc11635857_1280447820">
            <w:r>
              <w:rPr>
                <w:webHidden/>
                <w:rStyle w:val="IndexLink"/>
                <w:rtl w:val="true"/>
              </w:rPr>
              <w:t>تقسيم اوّل</w:t>
            </w:r>
            <w:r>
              <w:rPr>
                <w:rStyle w:val="IndexLink"/>
                <w:rtl w:val="true"/>
              </w:rPr>
              <w:tab/>
            </w:r>
            <w:r>
              <w:rPr>
                <w:rStyle w:val="IndexLink"/>
              </w:rPr>
              <w:t>308</w:t>
            </w:r>
          </w:hyperlink>
        </w:p>
        <w:p>
          <w:pPr>
            <w:pStyle w:val="Contents4"/>
            <w:tabs>
              <w:tab w:val="clear" w:pos="8176"/>
              <w:tab w:val="right" w:pos="9026" w:leader="dot"/>
            </w:tabs>
            <w:rPr/>
          </w:pPr>
          <w:hyperlink w:anchor="__RefHeading___Toc11635859_1280447820">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11635861_1280447820">
            <w:r>
              <w:rPr>
                <w:webHidden/>
                <w:rStyle w:val="IndexLink"/>
              </w:rPr>
              <w:t>1</w:t>
            </w:r>
            <w:r>
              <w:rPr>
                <w:rStyle w:val="IndexLink"/>
                <w:rtl w:val="true"/>
              </w:rPr>
              <w:t xml:space="preserve">. </w:t>
            </w:r>
            <w:r>
              <w:rPr>
                <w:rStyle w:val="IndexLink"/>
                <w:rtl w:val="true"/>
              </w:rPr>
              <w:t>تقواى عوام</w:t>
            </w:r>
            <w:r>
              <w:rPr>
                <w:rStyle w:val="IndexLink"/>
                <w:rtl w:val="true"/>
              </w:rPr>
              <w:tab/>
            </w:r>
            <w:r>
              <w:rPr>
                <w:rStyle w:val="IndexLink"/>
              </w:rPr>
              <w:t>309</w:t>
            </w:r>
          </w:hyperlink>
        </w:p>
        <w:p>
          <w:pPr>
            <w:pStyle w:val="Contents4"/>
            <w:tabs>
              <w:tab w:val="clear" w:pos="8176"/>
              <w:tab w:val="right" w:pos="9026" w:leader="dot"/>
            </w:tabs>
            <w:rPr/>
          </w:pPr>
          <w:hyperlink w:anchor="__RefHeading___Toc11635863_1280447820">
            <w:r>
              <w:rPr>
                <w:webHidden/>
                <w:rStyle w:val="IndexLink"/>
              </w:rPr>
              <w:t>2</w:t>
            </w:r>
            <w:r>
              <w:rPr>
                <w:rStyle w:val="IndexLink"/>
                <w:rtl w:val="true"/>
              </w:rPr>
              <w:t xml:space="preserve">. </w:t>
            </w:r>
            <w:r>
              <w:rPr>
                <w:rStyle w:val="IndexLink"/>
                <w:rtl w:val="true"/>
              </w:rPr>
              <w:t>تقواى خواص</w:t>
            </w:r>
            <w:r>
              <w:rPr>
                <w:rStyle w:val="IndexLink"/>
                <w:rtl w:val="true"/>
              </w:rPr>
              <w:tab/>
            </w:r>
            <w:r>
              <w:rPr>
                <w:rStyle w:val="IndexLink"/>
              </w:rPr>
              <w:t>309</w:t>
            </w:r>
          </w:hyperlink>
        </w:p>
        <w:p>
          <w:pPr>
            <w:pStyle w:val="Contents4"/>
            <w:tabs>
              <w:tab w:val="clear" w:pos="8176"/>
              <w:tab w:val="right" w:pos="9026" w:leader="dot"/>
            </w:tabs>
            <w:rPr/>
          </w:pPr>
          <w:hyperlink w:anchor="__RefHeading___Toc11635865_1280447820">
            <w:r>
              <w:rPr>
                <w:webHidden/>
                <w:rStyle w:val="IndexLink"/>
              </w:rPr>
              <w:t>3</w:t>
            </w:r>
            <w:r>
              <w:rPr>
                <w:rStyle w:val="IndexLink"/>
                <w:rtl w:val="true"/>
              </w:rPr>
              <w:t xml:space="preserve">. </w:t>
            </w:r>
            <w:r>
              <w:rPr>
                <w:rStyle w:val="IndexLink"/>
                <w:rtl w:val="true"/>
              </w:rPr>
              <w:t>تقواى اخصّ‌الخواص</w:t>
            </w:r>
            <w:r>
              <w:rPr>
                <w:rStyle w:val="IndexLink"/>
                <w:rtl w:val="true"/>
              </w:rPr>
              <w:tab/>
            </w:r>
            <w:r>
              <w:rPr>
                <w:rStyle w:val="IndexLink"/>
              </w:rPr>
              <w:t>310</w:t>
            </w:r>
          </w:hyperlink>
        </w:p>
        <w:p>
          <w:pPr>
            <w:pStyle w:val="Contents3"/>
            <w:tabs>
              <w:tab w:val="clear" w:pos="8459"/>
              <w:tab w:val="right" w:pos="9026" w:leader="dot"/>
            </w:tabs>
            <w:rPr/>
          </w:pPr>
          <w:hyperlink w:anchor="__RefHeading___Toc11635867_1280447820">
            <w:r>
              <w:rPr>
                <w:webHidden/>
                <w:rStyle w:val="IndexLink"/>
                <w:rtl w:val="true"/>
              </w:rPr>
              <w:t>تقسيم دوّم</w:t>
            </w:r>
            <w:r>
              <w:rPr>
                <w:rStyle w:val="IndexLink"/>
                <w:rtl w:val="true"/>
              </w:rPr>
              <w:tab/>
            </w:r>
            <w:r>
              <w:rPr>
                <w:rStyle w:val="IndexLink"/>
              </w:rPr>
              <w:t>310</w:t>
            </w:r>
          </w:hyperlink>
        </w:p>
        <w:p>
          <w:pPr>
            <w:pStyle w:val="Contents4"/>
            <w:tabs>
              <w:tab w:val="clear" w:pos="8176"/>
              <w:tab w:val="right" w:pos="9026" w:leader="dot"/>
            </w:tabs>
            <w:rPr/>
          </w:pPr>
          <w:hyperlink w:anchor="__RefHeading___Toc11635869_1280447820">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11635871_1280447820">
            <w:r>
              <w:rPr>
                <w:webHidden/>
                <w:rStyle w:val="IndexLink"/>
              </w:rPr>
              <w:t>1</w:t>
            </w:r>
            <w:r>
              <w:rPr>
                <w:rStyle w:val="IndexLink"/>
                <w:rtl w:val="true"/>
              </w:rPr>
              <w:t xml:space="preserve">. </w:t>
            </w:r>
            <w:r>
              <w:rPr>
                <w:rStyle w:val="IndexLink"/>
                <w:rtl w:val="true"/>
              </w:rPr>
              <w:t>تقواى تبعيضى</w:t>
            </w:r>
            <w:r>
              <w:rPr>
                <w:rStyle w:val="IndexLink"/>
                <w:rtl w:val="true"/>
              </w:rPr>
              <w:tab/>
            </w:r>
            <w:r>
              <w:rPr>
                <w:rStyle w:val="IndexLink"/>
              </w:rPr>
              <w:t>310</w:t>
            </w:r>
          </w:hyperlink>
        </w:p>
        <w:p>
          <w:pPr>
            <w:pStyle w:val="Contents4"/>
            <w:tabs>
              <w:tab w:val="clear" w:pos="8176"/>
              <w:tab w:val="right" w:pos="9026" w:leader="dot"/>
            </w:tabs>
            <w:rPr/>
          </w:pPr>
          <w:hyperlink w:anchor="__RefHeading___Toc11635873_1280447820">
            <w:r>
              <w:rPr>
                <w:webHidden/>
                <w:rStyle w:val="IndexLink"/>
              </w:rPr>
              <w:t>2</w:t>
            </w:r>
            <w:r>
              <w:rPr>
                <w:rStyle w:val="IndexLink"/>
                <w:rtl w:val="true"/>
              </w:rPr>
              <w:t xml:space="preserve">. </w:t>
            </w:r>
            <w:r>
              <w:rPr>
                <w:rStyle w:val="IndexLink"/>
                <w:rtl w:val="true"/>
              </w:rPr>
              <w:t>تقواى فقهى</w:t>
            </w:r>
            <w:r>
              <w:rPr>
                <w:rStyle w:val="IndexLink"/>
                <w:rtl w:val="true"/>
              </w:rPr>
              <w:tab/>
            </w:r>
            <w:r>
              <w:rPr>
                <w:rStyle w:val="IndexLink"/>
              </w:rPr>
              <w:t>311</w:t>
            </w:r>
          </w:hyperlink>
        </w:p>
        <w:p>
          <w:pPr>
            <w:pStyle w:val="Contents4"/>
            <w:tabs>
              <w:tab w:val="clear" w:pos="8176"/>
              <w:tab w:val="right" w:pos="9026" w:leader="dot"/>
            </w:tabs>
            <w:rPr/>
          </w:pPr>
          <w:hyperlink w:anchor="__RefHeading___Toc11635875_1280447820">
            <w:r>
              <w:rPr>
                <w:webHidden/>
                <w:rStyle w:val="IndexLink"/>
              </w:rPr>
              <w:t>3</w:t>
            </w:r>
            <w:r>
              <w:rPr>
                <w:rStyle w:val="IndexLink"/>
                <w:rtl w:val="true"/>
              </w:rPr>
              <w:t xml:space="preserve">. </w:t>
            </w:r>
            <w:r>
              <w:rPr>
                <w:rStyle w:val="IndexLink"/>
                <w:rtl w:val="true"/>
              </w:rPr>
              <w:t>ملكۀ تقوا</w:t>
            </w:r>
            <w:r>
              <w:rPr>
                <w:rStyle w:val="IndexLink"/>
                <w:rtl w:val="true"/>
              </w:rPr>
              <w:tab/>
            </w:r>
            <w:r>
              <w:rPr>
                <w:rStyle w:val="IndexLink"/>
              </w:rPr>
              <w:t>311</w:t>
            </w:r>
          </w:hyperlink>
        </w:p>
        <w:p>
          <w:pPr>
            <w:pStyle w:val="Contents4"/>
            <w:tabs>
              <w:tab w:val="clear" w:pos="8176"/>
              <w:tab w:val="right" w:pos="9026" w:leader="dot"/>
            </w:tabs>
            <w:rPr/>
          </w:pPr>
          <w:hyperlink w:anchor="__RefHeading___Toc11635877_1280447820">
            <w:r>
              <w:rPr>
                <w:webHidden/>
                <w:rStyle w:val="IndexLink"/>
              </w:rPr>
              <w:t>4</w:t>
            </w:r>
            <w:r>
              <w:rPr>
                <w:rStyle w:val="IndexLink"/>
                <w:rtl w:val="true"/>
              </w:rPr>
              <w:t xml:space="preserve">. </w:t>
            </w:r>
            <w:r>
              <w:rPr>
                <w:rStyle w:val="IndexLink"/>
                <w:rtl w:val="true"/>
              </w:rPr>
              <w:t>لقاء</w:t>
            </w:r>
            <w:r>
              <w:rPr>
                <w:rStyle w:val="IndexLink"/>
                <w:rtl w:val="true"/>
              </w:rPr>
              <w:tab/>
            </w:r>
            <w:r>
              <w:rPr>
                <w:rStyle w:val="IndexLink"/>
              </w:rPr>
              <w:t>312</w:t>
            </w:r>
          </w:hyperlink>
        </w:p>
        <w:p>
          <w:pPr>
            <w:pStyle w:val="Contents4"/>
            <w:tabs>
              <w:tab w:val="clear" w:pos="8176"/>
              <w:tab w:val="right" w:pos="9026" w:leader="dot"/>
            </w:tabs>
            <w:rPr/>
          </w:pPr>
          <w:hyperlink w:anchor="__RefHeading___Toc11635879_1280447820">
            <w:r>
              <w:rPr>
                <w:webHidden/>
                <w:rStyle w:val="IndexLink"/>
              </w:rPr>
              <w:t>5</w:t>
            </w:r>
            <w:r>
              <w:rPr>
                <w:rStyle w:val="IndexLink"/>
                <w:rtl w:val="true"/>
              </w:rPr>
              <w:t xml:space="preserve">. </w:t>
            </w:r>
            <w:r>
              <w:rPr>
                <w:rStyle w:val="IndexLink"/>
                <w:rtl w:val="true"/>
              </w:rPr>
              <w:t>عصمت</w:t>
            </w:r>
            <w:r>
              <w:rPr>
                <w:rStyle w:val="IndexLink"/>
                <w:rtl w:val="true"/>
              </w:rPr>
              <w:tab/>
            </w:r>
            <w:r>
              <w:rPr>
                <w:rStyle w:val="IndexLink"/>
              </w:rPr>
              <w:t>312</w:t>
            </w:r>
          </w:hyperlink>
        </w:p>
        <w:p>
          <w:pPr>
            <w:pStyle w:val="Contents3"/>
            <w:tabs>
              <w:tab w:val="clear" w:pos="8459"/>
              <w:tab w:val="right" w:pos="9026" w:leader="dot"/>
            </w:tabs>
            <w:rPr/>
          </w:pPr>
          <w:hyperlink w:anchor="__RefHeading___Toc11635881_1280447820">
            <w:r>
              <w:rPr>
                <w:webHidden/>
                <w:rStyle w:val="IndexLink"/>
                <w:rtl w:val="true"/>
              </w:rPr>
              <w:t>تقسيم سوّم</w:t>
            </w:r>
            <w:r>
              <w:rPr>
                <w:rStyle w:val="IndexLink"/>
                <w:rtl w:val="true"/>
              </w:rPr>
              <w:tab/>
            </w:r>
            <w:r>
              <w:rPr>
                <w:rStyle w:val="IndexLink"/>
              </w:rPr>
              <w:t>313</w:t>
            </w:r>
          </w:hyperlink>
        </w:p>
        <w:p>
          <w:pPr>
            <w:pStyle w:val="Contents4"/>
            <w:tabs>
              <w:tab w:val="clear" w:pos="8176"/>
              <w:tab w:val="right" w:pos="9026" w:leader="dot"/>
            </w:tabs>
            <w:rPr/>
          </w:pPr>
          <w:hyperlink w:anchor="__RefHeading___Toc11635883_1280447820">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11635885_1280447820">
            <w:r>
              <w:rPr>
                <w:webHidden/>
                <w:rStyle w:val="IndexLink"/>
              </w:rPr>
              <w:t>1</w:t>
            </w:r>
            <w:r>
              <w:rPr>
                <w:rStyle w:val="IndexLink"/>
                <w:rtl w:val="true"/>
              </w:rPr>
              <w:t xml:space="preserve">. </w:t>
            </w:r>
            <w:r>
              <w:rPr>
                <w:rStyle w:val="IndexLink"/>
                <w:rtl w:val="true"/>
              </w:rPr>
              <w:t>تقواى منفى</w:t>
            </w:r>
            <w:r>
              <w:rPr>
                <w:rStyle w:val="IndexLink"/>
                <w:rtl w:val="true"/>
              </w:rPr>
              <w:tab/>
            </w:r>
            <w:r>
              <w:rPr>
                <w:rStyle w:val="IndexLink"/>
              </w:rPr>
              <w:t>314</w:t>
            </w:r>
          </w:hyperlink>
        </w:p>
        <w:p>
          <w:pPr>
            <w:pStyle w:val="Contents4"/>
            <w:tabs>
              <w:tab w:val="clear" w:pos="8176"/>
              <w:tab w:val="right" w:pos="9026" w:leader="dot"/>
            </w:tabs>
            <w:rPr/>
          </w:pPr>
          <w:hyperlink w:anchor="__RefHeading___Toc11635887_1280447820">
            <w:r>
              <w:rPr>
                <w:webHidden/>
                <w:rStyle w:val="IndexLink"/>
              </w:rPr>
              <w:t>2</w:t>
            </w:r>
            <w:r>
              <w:rPr>
                <w:rStyle w:val="IndexLink"/>
                <w:rtl w:val="true"/>
              </w:rPr>
              <w:t xml:space="preserve">. </w:t>
            </w:r>
            <w:r>
              <w:rPr>
                <w:rStyle w:val="IndexLink"/>
                <w:rtl w:val="true"/>
              </w:rPr>
              <w:t>تقواى مثبت</w:t>
            </w:r>
            <w:r>
              <w:rPr>
                <w:rStyle w:val="IndexLink"/>
                <w:rtl w:val="true"/>
              </w:rPr>
              <w:tab/>
            </w:r>
            <w:r>
              <w:rPr>
                <w:rStyle w:val="IndexLink"/>
              </w:rPr>
              <w:t>319</w:t>
            </w:r>
          </w:hyperlink>
        </w:p>
        <w:p>
          <w:pPr>
            <w:pStyle w:val="Contents5"/>
            <w:tabs>
              <w:tab w:val="clear" w:pos="7892"/>
              <w:tab w:val="right" w:pos="9026" w:leader="dot"/>
            </w:tabs>
            <w:rPr/>
          </w:pPr>
          <w:hyperlink w:anchor="__RefHeading___Toc11635889_1280447820">
            <w:r>
              <w:rPr>
                <w:webHidden/>
                <w:rStyle w:val="IndexLink"/>
                <w:rtl w:val="true"/>
              </w:rPr>
              <w:t>اشاره</w:t>
            </w:r>
            <w:r>
              <w:rPr>
                <w:rStyle w:val="IndexLink"/>
                <w:rtl w:val="true"/>
              </w:rPr>
              <w:tab/>
            </w:r>
            <w:r>
              <w:rPr>
                <w:rStyle w:val="IndexLink"/>
              </w:rPr>
              <w:t>319</w:t>
            </w:r>
          </w:hyperlink>
        </w:p>
        <w:p>
          <w:pPr>
            <w:pStyle w:val="Contents5"/>
            <w:tabs>
              <w:tab w:val="clear" w:pos="7892"/>
              <w:tab w:val="right" w:pos="9026" w:leader="dot"/>
            </w:tabs>
            <w:rPr/>
          </w:pPr>
          <w:hyperlink w:anchor="__RefHeading___Toc11635891_1280447820">
            <w:r>
              <w:rPr>
                <w:webHidden/>
                <w:rStyle w:val="IndexLink"/>
                <w:rtl w:val="true"/>
              </w:rPr>
              <w:t>تأكيد تعاليم دينى بر تحصيل تقواى مثبت</w:t>
            </w:r>
            <w:r>
              <w:rPr>
                <w:rStyle w:val="IndexLink"/>
                <w:rtl w:val="true"/>
              </w:rPr>
              <w:tab/>
            </w:r>
            <w:r>
              <w:rPr>
                <w:rStyle w:val="IndexLink"/>
              </w:rPr>
              <w:t>321</w:t>
            </w:r>
          </w:hyperlink>
        </w:p>
        <w:p>
          <w:pPr>
            <w:pStyle w:val="Contents3"/>
            <w:tabs>
              <w:tab w:val="clear" w:pos="8459"/>
              <w:tab w:val="right" w:pos="9026" w:leader="dot"/>
            </w:tabs>
            <w:rPr/>
          </w:pPr>
          <w:hyperlink w:anchor="__RefHeading___Toc11635893_1280447820">
            <w:r>
              <w:rPr>
                <w:webHidden/>
                <w:rStyle w:val="IndexLink"/>
                <w:rtl w:val="true"/>
              </w:rPr>
              <w:t>تقسيم چهارم</w:t>
            </w:r>
            <w:r>
              <w:rPr>
                <w:rStyle w:val="IndexLink"/>
                <w:rtl w:val="true"/>
              </w:rPr>
              <w:tab/>
            </w:r>
            <w:r>
              <w:rPr>
                <w:rStyle w:val="IndexLink"/>
              </w:rPr>
              <w:t>323</w:t>
            </w:r>
          </w:hyperlink>
        </w:p>
        <w:p>
          <w:pPr>
            <w:pStyle w:val="Contents4"/>
            <w:tabs>
              <w:tab w:val="clear" w:pos="8176"/>
              <w:tab w:val="right" w:pos="9026" w:leader="dot"/>
            </w:tabs>
            <w:rPr/>
          </w:pPr>
          <w:hyperlink w:anchor="__RefHeading___Toc11635895_1280447820">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11635897_1280447820">
            <w:r>
              <w:rPr>
                <w:webHidden/>
                <w:rStyle w:val="IndexLink"/>
              </w:rPr>
              <w:t>1</w:t>
            </w:r>
            <w:r>
              <w:rPr>
                <w:rStyle w:val="IndexLink"/>
                <w:rtl w:val="true"/>
              </w:rPr>
              <w:t xml:space="preserve">. </w:t>
            </w:r>
            <w:r>
              <w:rPr>
                <w:rStyle w:val="IndexLink"/>
                <w:rtl w:val="true"/>
              </w:rPr>
              <w:t>تقواى جوارحى</w:t>
            </w:r>
            <w:r>
              <w:rPr>
                <w:rStyle w:val="IndexLink"/>
                <w:rtl w:val="true"/>
              </w:rPr>
              <w:tab/>
            </w:r>
            <w:r>
              <w:rPr>
                <w:rStyle w:val="IndexLink"/>
              </w:rPr>
              <w:t>323</w:t>
            </w:r>
          </w:hyperlink>
        </w:p>
        <w:p>
          <w:pPr>
            <w:pStyle w:val="Contents4"/>
            <w:tabs>
              <w:tab w:val="clear" w:pos="8176"/>
              <w:tab w:val="right" w:pos="9026" w:leader="dot"/>
            </w:tabs>
            <w:rPr/>
          </w:pPr>
          <w:hyperlink w:anchor="__RefHeading___Toc11635899_1280447820">
            <w:r>
              <w:rPr>
                <w:webHidden/>
                <w:rStyle w:val="IndexLink"/>
              </w:rPr>
              <w:t>2</w:t>
            </w:r>
            <w:r>
              <w:rPr>
                <w:rStyle w:val="IndexLink"/>
                <w:rtl w:val="true"/>
              </w:rPr>
              <w:t xml:space="preserve">. </w:t>
            </w:r>
            <w:r>
              <w:rPr>
                <w:rStyle w:val="IndexLink"/>
                <w:rtl w:val="true"/>
              </w:rPr>
              <w:t>تقواى جوانحى</w:t>
            </w:r>
            <w:r>
              <w:rPr>
                <w:rStyle w:val="IndexLink"/>
                <w:rtl w:val="true"/>
              </w:rPr>
              <w:tab/>
            </w:r>
            <w:r>
              <w:rPr>
                <w:rStyle w:val="IndexLink"/>
              </w:rPr>
              <w:t>324</w:t>
            </w:r>
          </w:hyperlink>
        </w:p>
        <w:p>
          <w:pPr>
            <w:pStyle w:val="Contents5"/>
            <w:tabs>
              <w:tab w:val="clear" w:pos="7892"/>
              <w:tab w:val="right" w:pos="9026" w:leader="dot"/>
            </w:tabs>
            <w:rPr/>
          </w:pPr>
          <w:hyperlink w:anchor="__RefHeading___Toc11635901_1280447820">
            <w:r>
              <w:rPr>
                <w:webHidden/>
                <w:rStyle w:val="IndexLink"/>
                <w:rtl w:val="true"/>
              </w:rPr>
              <w:t>اشاره</w:t>
            </w:r>
            <w:r>
              <w:rPr>
                <w:rStyle w:val="IndexLink"/>
                <w:rtl w:val="true"/>
              </w:rPr>
              <w:tab/>
            </w:r>
            <w:r>
              <w:rPr>
                <w:rStyle w:val="IndexLink"/>
              </w:rPr>
              <w:t>324</w:t>
            </w:r>
          </w:hyperlink>
        </w:p>
        <w:p>
          <w:pPr>
            <w:pStyle w:val="Contents5"/>
            <w:tabs>
              <w:tab w:val="clear" w:pos="7892"/>
              <w:tab w:val="right" w:pos="9026" w:leader="dot"/>
            </w:tabs>
            <w:rPr/>
          </w:pPr>
          <w:hyperlink w:anchor="__RefHeading___Toc11635903_1280447820">
            <w:r>
              <w:rPr>
                <w:webHidden/>
                <w:rStyle w:val="IndexLink"/>
                <w:rtl w:val="true"/>
              </w:rPr>
              <w:t>قلب، ابزار تعالى روح</w:t>
            </w:r>
            <w:r>
              <w:rPr>
                <w:rStyle w:val="IndexLink"/>
                <w:rtl w:val="true"/>
              </w:rPr>
              <w:tab/>
            </w:r>
            <w:r>
              <w:rPr>
                <w:rStyle w:val="IndexLink"/>
              </w:rPr>
              <w:t>324</w:t>
            </w:r>
          </w:hyperlink>
        </w:p>
        <w:p>
          <w:pPr>
            <w:pStyle w:val="Contents5"/>
            <w:tabs>
              <w:tab w:val="clear" w:pos="7892"/>
              <w:tab w:val="right" w:pos="9026" w:leader="dot"/>
            </w:tabs>
            <w:rPr/>
          </w:pPr>
          <w:hyperlink w:anchor="__RefHeading___Toc11635905_1280447820">
            <w:r>
              <w:rPr>
                <w:webHidden/>
                <w:rStyle w:val="IndexLink"/>
                <w:rtl w:val="true"/>
              </w:rPr>
              <w:t>تقواى قلب به چه معناست‌؟</w:t>
            </w:r>
            <w:r>
              <w:rPr>
                <w:rStyle w:val="IndexLink"/>
                <w:rtl w:val="true"/>
              </w:rPr>
              <w:tab/>
            </w:r>
            <w:r>
              <w:rPr>
                <w:rStyle w:val="IndexLink"/>
              </w:rPr>
              <w:t>327</w:t>
            </w:r>
          </w:hyperlink>
        </w:p>
        <w:p>
          <w:pPr>
            <w:pStyle w:val="Contents5"/>
            <w:tabs>
              <w:tab w:val="clear" w:pos="7892"/>
              <w:tab w:val="right" w:pos="9026" w:leader="dot"/>
            </w:tabs>
            <w:rPr/>
          </w:pPr>
          <w:hyperlink w:anchor="__RefHeading___Toc11635907_1280447820">
            <w:r>
              <w:rPr>
                <w:webHidden/>
                <w:rStyle w:val="IndexLink"/>
                <w:rtl w:val="true"/>
              </w:rPr>
              <w:t>ثمرات تقواى قلب</w:t>
            </w:r>
            <w:r>
              <w:rPr>
                <w:rStyle w:val="IndexLink"/>
                <w:rtl w:val="true"/>
              </w:rPr>
              <w:tab/>
            </w:r>
            <w:r>
              <w:rPr>
                <w:rStyle w:val="IndexLink"/>
              </w:rPr>
              <w:t>330</w:t>
            </w:r>
          </w:hyperlink>
        </w:p>
        <w:p>
          <w:pPr>
            <w:pStyle w:val="Contents6"/>
            <w:tabs>
              <w:tab w:val="clear" w:pos="7609"/>
              <w:tab w:val="right" w:pos="9026" w:leader="dot"/>
            </w:tabs>
            <w:rPr/>
          </w:pPr>
          <w:hyperlink w:anchor="__RefHeading___Toc11635909_1280447820">
            <w:r>
              <w:rPr>
                <w:webHidden/>
                <w:rStyle w:val="IndexLink"/>
                <w:rtl w:val="true"/>
              </w:rPr>
              <w:t>اشاره</w:t>
            </w:r>
            <w:r>
              <w:rPr>
                <w:rStyle w:val="IndexLink"/>
                <w:rtl w:val="true"/>
              </w:rPr>
              <w:tab/>
            </w:r>
            <w:r>
              <w:rPr>
                <w:rStyle w:val="IndexLink"/>
              </w:rPr>
              <w:t>330</w:t>
            </w:r>
          </w:hyperlink>
        </w:p>
        <w:p>
          <w:pPr>
            <w:pStyle w:val="Contents6"/>
            <w:tabs>
              <w:tab w:val="clear" w:pos="7609"/>
              <w:tab w:val="right" w:pos="9026" w:leader="dot"/>
            </w:tabs>
            <w:rPr/>
          </w:pPr>
          <w:hyperlink w:anchor="__RefHeading___Toc11635911_1280447820">
            <w:r>
              <w:rPr>
                <w:webHidden/>
                <w:rStyle w:val="IndexLink"/>
                <w:rtl w:val="true"/>
              </w:rPr>
              <w:t>الف</w:t>
            </w:r>
            <w:r>
              <w:rPr>
                <w:rStyle w:val="IndexLink"/>
                <w:rtl w:val="true"/>
              </w:rPr>
              <w:t xml:space="preserve">) </w:t>
            </w:r>
            <w:r>
              <w:rPr>
                <w:rStyle w:val="IndexLink"/>
                <w:rtl w:val="true"/>
              </w:rPr>
              <w:t>محبّت خداوند</w:t>
            </w:r>
            <w:r>
              <w:rPr>
                <w:rStyle w:val="IndexLink"/>
                <w:rtl w:val="true"/>
              </w:rPr>
              <w:tab/>
            </w:r>
            <w:r>
              <w:rPr>
                <w:rStyle w:val="IndexLink"/>
              </w:rPr>
              <w:t>331</w:t>
            </w:r>
          </w:hyperlink>
        </w:p>
        <w:p>
          <w:pPr>
            <w:pStyle w:val="Contents6"/>
            <w:tabs>
              <w:tab w:val="clear" w:pos="7609"/>
              <w:tab w:val="right" w:pos="9026" w:leader="dot"/>
            </w:tabs>
            <w:rPr/>
          </w:pPr>
          <w:hyperlink w:anchor="__RefHeading___Toc11635913_1280447820">
            <w:r>
              <w:rPr>
                <w:webHidden/>
                <w:rStyle w:val="IndexLink"/>
                <w:rtl w:val="true"/>
              </w:rPr>
              <w:t>ب</w:t>
            </w:r>
            <w:r>
              <w:rPr>
                <w:rStyle w:val="IndexLink"/>
                <w:rtl w:val="true"/>
              </w:rPr>
              <w:t xml:space="preserve">) </w:t>
            </w:r>
            <w:r>
              <w:rPr>
                <w:rStyle w:val="IndexLink"/>
                <w:rtl w:val="true"/>
              </w:rPr>
              <w:t>محبّت مخلوقات خداوند</w:t>
            </w:r>
            <w:r>
              <w:rPr>
                <w:rStyle w:val="IndexLink"/>
                <w:rtl w:val="true"/>
              </w:rPr>
              <w:tab/>
            </w:r>
            <w:r>
              <w:rPr>
                <w:rStyle w:val="IndexLink"/>
              </w:rPr>
              <w:t>334</w:t>
            </w:r>
          </w:hyperlink>
        </w:p>
        <w:p>
          <w:pPr>
            <w:pStyle w:val="Contents6"/>
            <w:tabs>
              <w:tab w:val="clear" w:pos="7609"/>
              <w:tab w:val="right" w:pos="9026" w:leader="dot"/>
            </w:tabs>
            <w:rPr/>
          </w:pPr>
          <w:hyperlink w:anchor="__RefHeading___Toc11635915_1280447820">
            <w:r>
              <w:rPr>
                <w:webHidden/>
                <w:rStyle w:val="IndexLink"/>
                <w:rtl w:val="true"/>
              </w:rPr>
              <w:t>ج</w:t>
            </w:r>
            <w:r>
              <w:rPr>
                <w:rStyle w:val="IndexLink"/>
                <w:rtl w:val="true"/>
              </w:rPr>
              <w:t xml:space="preserve">) </w:t>
            </w:r>
            <w:r>
              <w:rPr>
                <w:rStyle w:val="IndexLink"/>
                <w:rtl w:val="true"/>
              </w:rPr>
              <w:t>ديگرخواهى به جاى خودخواهى</w:t>
            </w:r>
            <w:r>
              <w:rPr>
                <w:rStyle w:val="IndexLink"/>
                <w:rtl w:val="true"/>
              </w:rPr>
              <w:tab/>
            </w:r>
            <w:r>
              <w:rPr>
                <w:rStyle w:val="IndexLink"/>
              </w:rPr>
              <w:t>335</w:t>
            </w:r>
          </w:hyperlink>
        </w:p>
        <w:p>
          <w:pPr>
            <w:pStyle w:val="Contents6"/>
            <w:tabs>
              <w:tab w:val="clear" w:pos="7609"/>
              <w:tab w:val="right" w:pos="9026" w:leader="dot"/>
            </w:tabs>
            <w:rPr/>
          </w:pPr>
          <w:hyperlink w:anchor="__RefHeading___Toc11635917_1280447820">
            <w:r>
              <w:rPr>
                <w:webHidden/>
                <w:rStyle w:val="IndexLink"/>
                <w:rtl w:val="true"/>
              </w:rPr>
              <w:t>د</w:t>
            </w:r>
            <w:r>
              <w:rPr>
                <w:rStyle w:val="IndexLink"/>
                <w:rtl w:val="true"/>
              </w:rPr>
              <w:t xml:space="preserve">) </w:t>
            </w:r>
            <w:r>
              <w:rPr>
                <w:rStyle w:val="IndexLink"/>
                <w:rtl w:val="true"/>
              </w:rPr>
              <w:t>شرح صدر</w:t>
            </w:r>
            <w:r>
              <w:rPr>
                <w:rStyle w:val="IndexLink"/>
                <w:rtl w:val="true"/>
              </w:rPr>
              <w:tab/>
            </w:r>
            <w:r>
              <w:rPr>
                <w:rStyle w:val="IndexLink"/>
              </w:rPr>
              <w:t>336</w:t>
            </w:r>
          </w:hyperlink>
        </w:p>
        <w:p>
          <w:pPr>
            <w:pStyle w:val="Contents6"/>
            <w:tabs>
              <w:tab w:val="clear" w:pos="7609"/>
              <w:tab w:val="right" w:pos="9026" w:leader="dot"/>
            </w:tabs>
            <w:rPr/>
          </w:pPr>
          <w:hyperlink w:anchor="__RefHeading___Toc11635919_1280447820">
            <w:r>
              <w:rPr>
                <w:webHidden/>
                <w:rStyle w:val="IndexLink"/>
                <w:rtl w:val="true"/>
              </w:rPr>
              <w:t xml:space="preserve">ه‍ </w:t>
            </w:r>
            <w:r>
              <w:rPr>
                <w:rStyle w:val="IndexLink"/>
                <w:rtl w:val="true"/>
              </w:rPr>
              <w:t xml:space="preserve">-) </w:t>
            </w:r>
            <w:r>
              <w:rPr>
                <w:rStyle w:val="IndexLink"/>
                <w:rtl w:val="true"/>
              </w:rPr>
              <w:t>تأثير هشدارهاى وجدان اخلاقى</w:t>
            </w:r>
            <w:r>
              <w:rPr>
                <w:rStyle w:val="IndexLink"/>
                <w:rtl w:val="true"/>
              </w:rPr>
              <w:tab/>
            </w:r>
            <w:r>
              <w:rPr>
                <w:rStyle w:val="IndexLink"/>
              </w:rPr>
              <w:t>337</w:t>
            </w:r>
          </w:hyperlink>
        </w:p>
        <w:p>
          <w:pPr>
            <w:pStyle w:val="Contents4"/>
            <w:tabs>
              <w:tab w:val="clear" w:pos="8176"/>
              <w:tab w:val="right" w:pos="9026" w:leader="dot"/>
            </w:tabs>
            <w:rPr/>
          </w:pPr>
          <w:hyperlink w:anchor="__RefHeading___Toc11635921_1280447820">
            <w:r>
              <w:rPr>
                <w:webHidden/>
                <w:rStyle w:val="IndexLink"/>
              </w:rPr>
              <w:t>3</w:t>
            </w:r>
            <w:r>
              <w:rPr>
                <w:rStyle w:val="IndexLink"/>
                <w:rtl w:val="true"/>
              </w:rPr>
              <w:t xml:space="preserve">. </w:t>
            </w:r>
            <w:r>
              <w:rPr>
                <w:rStyle w:val="IndexLink"/>
                <w:rtl w:val="true"/>
              </w:rPr>
              <w:t>تقواى عقلى</w:t>
            </w:r>
            <w:r>
              <w:rPr>
                <w:rStyle w:val="IndexLink"/>
                <w:rtl w:val="true"/>
              </w:rPr>
              <w:tab/>
            </w:r>
            <w:r>
              <w:rPr>
                <w:rStyle w:val="IndexLink"/>
              </w:rPr>
              <w:t>340</w:t>
            </w:r>
          </w:hyperlink>
        </w:p>
        <w:p>
          <w:pPr>
            <w:pStyle w:val="Contents5"/>
            <w:tabs>
              <w:tab w:val="clear" w:pos="7892"/>
              <w:tab w:val="right" w:pos="9026" w:leader="dot"/>
            </w:tabs>
            <w:rPr/>
          </w:pPr>
          <w:hyperlink w:anchor="__RefHeading___Toc11635923_1280447820">
            <w:r>
              <w:rPr>
                <w:webHidden/>
                <w:rStyle w:val="IndexLink"/>
                <w:rtl w:val="true"/>
              </w:rPr>
              <w:t>عقل، ابزار تعالى روح</w:t>
            </w:r>
            <w:r>
              <w:rPr>
                <w:rStyle w:val="IndexLink"/>
                <w:rtl w:val="true"/>
              </w:rPr>
              <w:tab/>
            </w:r>
            <w:r>
              <w:rPr>
                <w:rStyle w:val="IndexLink"/>
              </w:rPr>
              <w:t>340</w:t>
            </w:r>
          </w:hyperlink>
        </w:p>
        <w:p>
          <w:pPr>
            <w:pStyle w:val="Contents5"/>
            <w:tabs>
              <w:tab w:val="clear" w:pos="7892"/>
              <w:tab w:val="right" w:pos="9026" w:leader="dot"/>
            </w:tabs>
            <w:rPr/>
          </w:pPr>
          <w:hyperlink w:anchor="__RefHeading___Toc11635925_1280447820">
            <w:r>
              <w:rPr>
                <w:webHidden/>
                <w:rStyle w:val="IndexLink"/>
                <w:rtl w:val="true"/>
              </w:rPr>
              <w:t>معناى تعقّل</w:t>
            </w:r>
            <w:r>
              <w:rPr>
                <w:rStyle w:val="IndexLink"/>
                <w:rtl w:val="true"/>
              </w:rPr>
              <w:tab/>
            </w:r>
            <w:r>
              <w:rPr>
                <w:rStyle w:val="IndexLink"/>
              </w:rPr>
              <w:t>340</w:t>
            </w:r>
          </w:hyperlink>
        </w:p>
        <w:p>
          <w:pPr>
            <w:pStyle w:val="Contents5"/>
            <w:tabs>
              <w:tab w:val="clear" w:pos="7892"/>
              <w:tab w:val="right" w:pos="9026" w:leader="dot"/>
            </w:tabs>
            <w:rPr/>
          </w:pPr>
          <w:hyperlink w:anchor="__RefHeading___Toc11635927_1280447820">
            <w:r>
              <w:rPr>
                <w:webHidden/>
                <w:rStyle w:val="IndexLink"/>
                <w:rtl w:val="true"/>
              </w:rPr>
              <w:t>تعقّل، از ديدگاه قرآن و عترت</w:t>
            </w:r>
            <w:r>
              <w:rPr>
                <w:rStyle w:val="IndexLink"/>
                <w:rtl w:val="true"/>
              </w:rPr>
              <w:tab/>
            </w:r>
            <w:r>
              <w:rPr>
                <w:rStyle w:val="IndexLink"/>
              </w:rPr>
              <w:t>342</w:t>
            </w:r>
          </w:hyperlink>
        </w:p>
        <w:p>
          <w:pPr>
            <w:pStyle w:val="Contents5"/>
            <w:tabs>
              <w:tab w:val="clear" w:pos="7892"/>
              <w:tab w:val="right" w:pos="9026" w:leader="dot"/>
            </w:tabs>
            <w:rPr/>
          </w:pPr>
          <w:hyperlink w:anchor="__RefHeading___Toc11635929_1280447820">
            <w:r>
              <w:rPr>
                <w:webHidden/>
                <w:rStyle w:val="IndexLink"/>
                <w:rtl w:val="true"/>
              </w:rPr>
              <w:t>تقواى عقل به چه معناست‌؟</w:t>
            </w:r>
            <w:r>
              <w:rPr>
                <w:rStyle w:val="IndexLink"/>
                <w:rtl w:val="true"/>
              </w:rPr>
              <w:tab/>
            </w:r>
            <w:r>
              <w:rPr>
                <w:rStyle w:val="IndexLink"/>
              </w:rPr>
              <w:t>344</w:t>
            </w:r>
          </w:hyperlink>
        </w:p>
        <w:p>
          <w:pPr>
            <w:pStyle w:val="Contents5"/>
            <w:tabs>
              <w:tab w:val="clear" w:pos="7892"/>
              <w:tab w:val="right" w:pos="9026" w:leader="dot"/>
            </w:tabs>
            <w:rPr/>
          </w:pPr>
          <w:hyperlink w:anchor="__RefHeading___Toc11635931_1280447820">
            <w:r>
              <w:rPr>
                <w:webHidden/>
                <w:rStyle w:val="IndexLink"/>
                <w:rtl w:val="true"/>
              </w:rPr>
              <w:t>ثمرات تقواى عقلى</w:t>
            </w:r>
            <w:r>
              <w:rPr>
                <w:rStyle w:val="IndexLink"/>
                <w:rtl w:val="true"/>
              </w:rPr>
              <w:tab/>
            </w:r>
            <w:r>
              <w:rPr>
                <w:rStyle w:val="IndexLink"/>
              </w:rPr>
              <w:t>345</w:t>
            </w:r>
          </w:hyperlink>
        </w:p>
        <w:p>
          <w:pPr>
            <w:pStyle w:val="Contents6"/>
            <w:tabs>
              <w:tab w:val="clear" w:pos="7609"/>
              <w:tab w:val="right" w:pos="9026" w:leader="dot"/>
            </w:tabs>
            <w:rPr/>
          </w:pPr>
          <w:hyperlink w:anchor="__RefHeading___Toc11635933_1280447820">
            <w:r>
              <w:rPr>
                <w:webHidden/>
                <w:rStyle w:val="IndexLink"/>
                <w:rtl w:val="true"/>
              </w:rPr>
              <w:t>الف</w:t>
            </w:r>
            <w:r>
              <w:rPr>
                <w:rStyle w:val="IndexLink"/>
                <w:rtl w:val="true"/>
              </w:rPr>
              <w:t xml:space="preserve">) </w:t>
            </w:r>
            <w:r>
              <w:rPr>
                <w:rStyle w:val="IndexLink"/>
                <w:rtl w:val="true"/>
              </w:rPr>
              <w:t>بى اعتنايى به علوم غريبه</w:t>
            </w:r>
            <w:r>
              <w:rPr>
                <w:rStyle w:val="IndexLink"/>
                <w:rtl w:val="true"/>
              </w:rPr>
              <w:tab/>
            </w:r>
            <w:r>
              <w:rPr>
                <w:rStyle w:val="IndexLink"/>
              </w:rPr>
              <w:t>345</w:t>
            </w:r>
          </w:hyperlink>
        </w:p>
        <w:p>
          <w:pPr>
            <w:pStyle w:val="Contents6"/>
            <w:tabs>
              <w:tab w:val="clear" w:pos="7609"/>
              <w:tab w:val="right" w:pos="9026" w:leader="dot"/>
            </w:tabs>
            <w:rPr/>
          </w:pPr>
          <w:hyperlink w:anchor="__RefHeading___Toc11635935_1280447820">
            <w:r>
              <w:rPr>
                <w:webHidden/>
                <w:rStyle w:val="IndexLink"/>
                <w:rtl w:val="true"/>
              </w:rPr>
              <w:t>اشاره</w:t>
            </w:r>
            <w:r>
              <w:rPr>
                <w:rStyle w:val="IndexLink"/>
                <w:rtl w:val="true"/>
              </w:rPr>
              <w:tab/>
            </w:r>
            <w:r>
              <w:rPr>
                <w:rStyle w:val="IndexLink"/>
              </w:rPr>
              <w:t>345</w:t>
            </w:r>
          </w:hyperlink>
        </w:p>
        <w:p>
          <w:pPr>
            <w:pStyle w:val="Contents6"/>
            <w:tabs>
              <w:tab w:val="clear" w:pos="7609"/>
              <w:tab w:val="right" w:pos="9026" w:leader="dot"/>
            </w:tabs>
            <w:rPr/>
          </w:pPr>
          <w:hyperlink w:anchor="__RefHeading___Toc11635937_1280447820">
            <w:r>
              <w:rPr>
                <w:webHidden/>
                <w:rStyle w:val="IndexLink"/>
                <w:rtl w:val="true"/>
              </w:rPr>
              <w:t>منشأ سحر و جادو در كلام امام صادق عليه السلام</w:t>
            </w:r>
            <w:r>
              <w:rPr>
                <w:rStyle w:val="IndexLink"/>
                <w:rtl w:val="true"/>
              </w:rPr>
              <w:tab/>
            </w:r>
            <w:r>
              <w:rPr>
                <w:rStyle w:val="IndexLink"/>
              </w:rPr>
              <w:t>346</w:t>
            </w:r>
          </w:hyperlink>
        </w:p>
        <w:p>
          <w:pPr>
            <w:pStyle w:val="Contents6"/>
            <w:tabs>
              <w:tab w:val="clear" w:pos="7609"/>
              <w:tab w:val="right" w:pos="9026" w:leader="dot"/>
            </w:tabs>
            <w:rPr/>
          </w:pPr>
          <w:hyperlink w:anchor="__RefHeading___Toc11635939_1280447820">
            <w:r>
              <w:rPr>
                <w:webHidden/>
                <w:rStyle w:val="IndexLink"/>
                <w:rtl w:val="true"/>
              </w:rPr>
              <w:t>سحر و جادو، از توهّم تا واقعيت</w:t>
            </w:r>
            <w:r>
              <w:rPr>
                <w:rStyle w:val="IndexLink"/>
                <w:rtl w:val="true"/>
              </w:rPr>
              <w:tab/>
            </w:r>
            <w:r>
              <w:rPr>
                <w:rStyle w:val="IndexLink"/>
              </w:rPr>
              <w:t>347</w:t>
            </w:r>
          </w:hyperlink>
        </w:p>
        <w:p>
          <w:pPr>
            <w:pStyle w:val="Contents6"/>
            <w:tabs>
              <w:tab w:val="clear" w:pos="7609"/>
              <w:tab w:val="right" w:pos="9026" w:leader="dot"/>
            </w:tabs>
            <w:rPr/>
          </w:pPr>
          <w:hyperlink w:anchor="__RefHeading___Toc11635941_1280447820">
            <w:r>
              <w:rPr>
                <w:webHidden/>
                <w:rStyle w:val="IndexLink"/>
                <w:rtl w:val="true"/>
              </w:rPr>
              <w:t>علوم غريبه از منظر تعاليم دينى</w:t>
            </w:r>
            <w:r>
              <w:rPr>
                <w:rStyle w:val="IndexLink"/>
                <w:rtl w:val="true"/>
              </w:rPr>
              <w:tab/>
            </w:r>
            <w:r>
              <w:rPr>
                <w:rStyle w:val="IndexLink"/>
              </w:rPr>
              <w:t>349</w:t>
            </w:r>
          </w:hyperlink>
        </w:p>
        <w:p>
          <w:pPr>
            <w:pStyle w:val="Contents6"/>
            <w:tabs>
              <w:tab w:val="clear" w:pos="7609"/>
              <w:tab w:val="right" w:pos="9026" w:leader="dot"/>
            </w:tabs>
            <w:rPr/>
          </w:pPr>
          <w:hyperlink w:anchor="__RefHeading___Toc11635943_1280447820">
            <w:r>
              <w:rPr>
                <w:webHidden/>
                <w:rStyle w:val="IndexLink"/>
                <w:rtl w:val="true"/>
              </w:rPr>
              <w:t>برترين جايگزين براى علوم غريبه</w:t>
            </w:r>
            <w:r>
              <w:rPr>
                <w:rStyle w:val="IndexLink"/>
                <w:rtl w:val="true"/>
              </w:rPr>
              <w:tab/>
            </w:r>
            <w:r>
              <w:rPr>
                <w:rStyle w:val="IndexLink"/>
              </w:rPr>
              <w:t>350</w:t>
            </w:r>
          </w:hyperlink>
        </w:p>
        <w:p>
          <w:pPr>
            <w:pStyle w:val="Contents6"/>
            <w:tabs>
              <w:tab w:val="clear" w:pos="7609"/>
              <w:tab w:val="right" w:pos="9026" w:leader="dot"/>
            </w:tabs>
            <w:rPr/>
          </w:pPr>
          <w:hyperlink w:anchor="__RefHeading___Toc11635945_1280447820">
            <w:r>
              <w:rPr>
                <w:webHidden/>
                <w:rStyle w:val="IndexLink"/>
                <w:rtl w:val="true"/>
              </w:rPr>
              <w:t>سخنى پيرامون چشم زخم</w:t>
            </w:r>
            <w:r>
              <w:rPr>
                <w:rStyle w:val="IndexLink"/>
                <w:rtl w:val="true"/>
              </w:rPr>
              <w:tab/>
            </w:r>
            <w:r>
              <w:rPr>
                <w:rStyle w:val="IndexLink"/>
              </w:rPr>
              <w:t>352</w:t>
            </w:r>
          </w:hyperlink>
        </w:p>
        <w:p>
          <w:pPr>
            <w:pStyle w:val="Contents6"/>
            <w:tabs>
              <w:tab w:val="clear" w:pos="7609"/>
              <w:tab w:val="right" w:pos="9026" w:leader="dot"/>
            </w:tabs>
            <w:rPr/>
          </w:pPr>
          <w:hyperlink w:anchor="__RefHeading___Toc11635947_1280447820">
            <w:r>
              <w:rPr>
                <w:webHidden/>
                <w:rStyle w:val="IndexLink"/>
                <w:rtl w:val="true"/>
              </w:rPr>
              <w:t>راهكار رفع تأثير علوم غريبه و چشم زخم</w:t>
            </w:r>
            <w:r>
              <w:rPr>
                <w:rStyle w:val="IndexLink"/>
                <w:rtl w:val="true"/>
              </w:rPr>
              <w:tab/>
            </w:r>
            <w:r>
              <w:rPr>
                <w:rStyle w:val="IndexLink"/>
              </w:rPr>
              <w:t>353</w:t>
            </w:r>
          </w:hyperlink>
        </w:p>
        <w:p>
          <w:pPr>
            <w:pStyle w:val="Contents6"/>
            <w:tabs>
              <w:tab w:val="clear" w:pos="7609"/>
              <w:tab w:val="right" w:pos="9026" w:leader="dot"/>
            </w:tabs>
            <w:rPr/>
          </w:pPr>
          <w:hyperlink w:anchor="__RefHeading___Toc11635949_1280447820">
            <w:r>
              <w:rPr>
                <w:webHidden/>
                <w:rStyle w:val="IndexLink"/>
                <w:rtl w:val="true"/>
              </w:rPr>
              <w:t>ب</w:t>
            </w:r>
            <w:r>
              <w:rPr>
                <w:rStyle w:val="IndexLink"/>
                <w:rtl w:val="true"/>
              </w:rPr>
              <w:t xml:space="preserve">) </w:t>
            </w:r>
            <w:r>
              <w:rPr>
                <w:rStyle w:val="IndexLink"/>
                <w:rtl w:val="true"/>
              </w:rPr>
              <w:t>پرهيز از تقليد كوركورانه</w:t>
            </w:r>
            <w:r>
              <w:rPr>
                <w:rStyle w:val="IndexLink"/>
                <w:rtl w:val="true"/>
              </w:rPr>
              <w:tab/>
            </w:r>
            <w:r>
              <w:rPr>
                <w:rStyle w:val="IndexLink"/>
              </w:rPr>
              <w:t>355</w:t>
            </w:r>
          </w:hyperlink>
        </w:p>
        <w:p>
          <w:pPr>
            <w:pStyle w:val="Contents6"/>
            <w:tabs>
              <w:tab w:val="clear" w:pos="7609"/>
              <w:tab w:val="right" w:pos="9026" w:leader="dot"/>
            </w:tabs>
            <w:rPr/>
          </w:pPr>
          <w:hyperlink w:anchor="__RefHeading___Toc11635951_1280447820">
            <w:r>
              <w:rPr>
                <w:webHidden/>
                <w:rStyle w:val="IndexLink"/>
                <w:rtl w:val="true"/>
              </w:rPr>
              <w:t>اشاره</w:t>
            </w:r>
            <w:r>
              <w:rPr>
                <w:rStyle w:val="IndexLink"/>
                <w:rtl w:val="true"/>
              </w:rPr>
              <w:tab/>
            </w:r>
            <w:r>
              <w:rPr>
                <w:rStyle w:val="IndexLink"/>
              </w:rPr>
              <w:t>355</w:t>
            </w:r>
          </w:hyperlink>
        </w:p>
        <w:p>
          <w:pPr>
            <w:pStyle w:val="Contents6"/>
            <w:tabs>
              <w:tab w:val="clear" w:pos="7609"/>
              <w:tab w:val="right" w:pos="9026" w:leader="dot"/>
            </w:tabs>
            <w:rPr/>
          </w:pPr>
          <w:hyperlink w:anchor="__RefHeading___Toc11635953_1280447820">
            <w:r>
              <w:rPr>
                <w:webHidden/>
                <w:rStyle w:val="IndexLink"/>
                <w:rtl w:val="true"/>
              </w:rPr>
              <w:t>اقتباس و انتخاب راه صحيح</w:t>
            </w:r>
            <w:r>
              <w:rPr>
                <w:rStyle w:val="IndexLink"/>
                <w:rtl w:val="true"/>
              </w:rPr>
              <w:tab/>
            </w:r>
            <w:r>
              <w:rPr>
                <w:rStyle w:val="IndexLink"/>
              </w:rPr>
              <w:t>357</w:t>
            </w:r>
          </w:hyperlink>
        </w:p>
        <w:p>
          <w:pPr>
            <w:pStyle w:val="Contents6"/>
            <w:tabs>
              <w:tab w:val="clear" w:pos="7609"/>
              <w:tab w:val="right" w:pos="9026" w:leader="dot"/>
            </w:tabs>
            <w:rPr/>
          </w:pPr>
          <w:hyperlink w:anchor="__RefHeading___Toc11635955_1280447820">
            <w:r>
              <w:rPr>
                <w:webHidden/>
                <w:rStyle w:val="IndexLink"/>
                <w:rtl w:val="true"/>
              </w:rPr>
              <w:t>ج</w:t>
            </w:r>
            <w:r>
              <w:rPr>
                <w:rStyle w:val="IndexLink"/>
                <w:rtl w:val="true"/>
              </w:rPr>
              <w:t xml:space="preserve">) </w:t>
            </w:r>
            <w:r>
              <w:rPr>
                <w:rStyle w:val="IndexLink"/>
                <w:rtl w:val="true"/>
              </w:rPr>
              <w:t>دورى از خرافه و خرافه گرايى</w:t>
            </w:r>
            <w:r>
              <w:rPr>
                <w:rStyle w:val="IndexLink"/>
                <w:rtl w:val="true"/>
              </w:rPr>
              <w:tab/>
            </w:r>
            <w:r>
              <w:rPr>
                <w:rStyle w:val="IndexLink"/>
              </w:rPr>
              <w:t>359</w:t>
            </w:r>
          </w:hyperlink>
        </w:p>
        <w:p>
          <w:pPr>
            <w:pStyle w:val="Contents6"/>
            <w:tabs>
              <w:tab w:val="clear" w:pos="7609"/>
              <w:tab w:val="right" w:pos="9026" w:leader="dot"/>
            </w:tabs>
            <w:rPr/>
          </w:pPr>
          <w:hyperlink w:anchor="__RefHeading___Toc11635957_1280447820">
            <w:r>
              <w:rPr>
                <w:webHidden/>
                <w:rStyle w:val="IndexLink"/>
                <w:rtl w:val="true"/>
              </w:rPr>
              <w:t>اشاره</w:t>
            </w:r>
            <w:r>
              <w:rPr>
                <w:rStyle w:val="IndexLink"/>
                <w:rtl w:val="true"/>
              </w:rPr>
              <w:tab/>
            </w:r>
            <w:r>
              <w:rPr>
                <w:rStyle w:val="IndexLink"/>
              </w:rPr>
              <w:t>359</w:t>
            </w:r>
          </w:hyperlink>
        </w:p>
        <w:p>
          <w:pPr>
            <w:pStyle w:val="Contents6"/>
            <w:tabs>
              <w:tab w:val="clear" w:pos="7609"/>
              <w:tab w:val="right" w:pos="9026" w:leader="dot"/>
            </w:tabs>
            <w:rPr/>
          </w:pPr>
          <w:hyperlink w:anchor="__RefHeading___Toc11635959_1280447820">
            <w:r>
              <w:rPr>
                <w:webHidden/>
                <w:rStyle w:val="IndexLink"/>
                <w:rtl w:val="true"/>
              </w:rPr>
              <w:t>عقل نظرى و عقل عملى</w:t>
            </w:r>
            <w:r>
              <w:rPr>
                <w:rStyle w:val="IndexLink"/>
                <w:rtl w:val="true"/>
              </w:rPr>
              <w:tab/>
            </w:r>
            <w:r>
              <w:rPr>
                <w:rStyle w:val="IndexLink"/>
              </w:rPr>
              <w:t>359</w:t>
            </w:r>
          </w:hyperlink>
        </w:p>
        <w:p>
          <w:pPr>
            <w:pStyle w:val="Contents6"/>
            <w:tabs>
              <w:tab w:val="clear" w:pos="7609"/>
              <w:tab w:val="right" w:pos="9026" w:leader="dot"/>
            </w:tabs>
            <w:rPr/>
          </w:pPr>
          <w:hyperlink w:anchor="__RefHeading___Toc11635961_1280447820">
            <w:r>
              <w:rPr>
                <w:webHidden/>
                <w:rStyle w:val="IndexLink"/>
                <w:rtl w:val="true"/>
              </w:rPr>
              <w:t>خرافه، برخاسته از احساسات و تخيلات</w:t>
            </w:r>
            <w:r>
              <w:rPr>
                <w:rStyle w:val="IndexLink"/>
                <w:rtl w:val="true"/>
              </w:rPr>
              <w:tab/>
            </w:r>
            <w:r>
              <w:rPr>
                <w:rStyle w:val="IndexLink"/>
              </w:rPr>
              <w:t>360</w:t>
            </w:r>
          </w:hyperlink>
        </w:p>
        <w:p>
          <w:pPr>
            <w:pStyle w:val="Contents6"/>
            <w:tabs>
              <w:tab w:val="clear" w:pos="7609"/>
              <w:tab w:val="right" w:pos="9026" w:leader="dot"/>
            </w:tabs>
            <w:rPr/>
          </w:pPr>
          <w:hyperlink w:anchor="__RefHeading___Toc11635963_1280447820">
            <w:r>
              <w:rPr>
                <w:webHidden/>
                <w:rStyle w:val="IndexLink"/>
                <w:rtl w:val="true"/>
              </w:rPr>
              <w:t>برخى از مصاديق خرافه</w:t>
            </w:r>
            <w:r>
              <w:rPr>
                <w:rStyle w:val="IndexLink"/>
                <w:rtl w:val="true"/>
              </w:rPr>
              <w:tab/>
            </w:r>
            <w:r>
              <w:rPr>
                <w:rStyle w:val="IndexLink"/>
              </w:rPr>
              <w:t>362</w:t>
            </w:r>
          </w:hyperlink>
        </w:p>
        <w:p>
          <w:pPr>
            <w:pStyle w:val="Contents6"/>
            <w:tabs>
              <w:tab w:val="clear" w:pos="7609"/>
              <w:tab w:val="right" w:pos="9026" w:leader="dot"/>
            </w:tabs>
            <w:rPr/>
          </w:pPr>
          <w:hyperlink w:anchor="__RefHeading___Toc11635965_1280447820">
            <w:r>
              <w:rPr>
                <w:webHidden/>
                <w:rStyle w:val="IndexLink"/>
                <w:rtl w:val="true"/>
              </w:rPr>
              <w:t>نحوست زاييدۀ چيست‌؟</w:t>
            </w:r>
            <w:r>
              <w:rPr>
                <w:rStyle w:val="IndexLink"/>
                <w:rtl w:val="true"/>
              </w:rPr>
              <w:tab/>
            </w:r>
            <w:r>
              <w:rPr>
                <w:rStyle w:val="IndexLink"/>
              </w:rPr>
              <w:t>364</w:t>
            </w:r>
          </w:hyperlink>
        </w:p>
        <w:p>
          <w:pPr>
            <w:pStyle w:val="Contents6"/>
            <w:tabs>
              <w:tab w:val="clear" w:pos="7609"/>
              <w:tab w:val="right" w:pos="9026" w:leader="dot"/>
            </w:tabs>
            <w:rPr/>
          </w:pPr>
          <w:hyperlink w:anchor="__RefHeading___Toc11635967_1280447820">
            <w:r>
              <w:rPr>
                <w:webHidden/>
                <w:rStyle w:val="IndexLink"/>
                <w:rtl w:val="true"/>
              </w:rPr>
              <w:t>خرافه زدايى در سيرۀ نبى اكرم صلى الله عليه و آله و سلّم</w:t>
            </w:r>
            <w:r>
              <w:rPr>
                <w:rStyle w:val="IndexLink"/>
                <w:rtl w:val="true"/>
              </w:rPr>
              <w:tab/>
            </w:r>
            <w:r>
              <w:rPr>
                <w:rStyle w:val="IndexLink"/>
              </w:rPr>
              <w:t>366</w:t>
            </w:r>
          </w:hyperlink>
        </w:p>
        <w:p>
          <w:pPr>
            <w:pStyle w:val="Contents6"/>
            <w:tabs>
              <w:tab w:val="clear" w:pos="7609"/>
              <w:tab w:val="right" w:pos="9026" w:leader="dot"/>
            </w:tabs>
            <w:rPr/>
          </w:pPr>
          <w:hyperlink w:anchor="__RefHeading___Toc11635969_1280447820">
            <w:r>
              <w:rPr>
                <w:webHidden/>
                <w:rStyle w:val="IndexLink"/>
                <w:rtl w:val="true"/>
              </w:rPr>
              <w:t>د</w:t>
            </w:r>
            <w:r>
              <w:rPr>
                <w:rStyle w:val="IndexLink"/>
                <w:rtl w:val="true"/>
              </w:rPr>
              <w:t xml:space="preserve">) </w:t>
            </w:r>
            <w:r>
              <w:rPr>
                <w:rStyle w:val="IndexLink"/>
                <w:rtl w:val="true"/>
              </w:rPr>
              <w:t>دين دارى</w:t>
            </w:r>
            <w:r>
              <w:rPr>
                <w:rStyle w:val="IndexLink"/>
                <w:rtl w:val="true"/>
              </w:rPr>
              <w:tab/>
            </w:r>
            <w:r>
              <w:rPr>
                <w:rStyle w:val="IndexLink"/>
              </w:rPr>
              <w:t>366</w:t>
            </w:r>
          </w:hyperlink>
        </w:p>
        <w:p>
          <w:pPr>
            <w:pStyle w:val="Contents6"/>
            <w:tabs>
              <w:tab w:val="clear" w:pos="7609"/>
              <w:tab w:val="right" w:pos="9026" w:leader="dot"/>
            </w:tabs>
            <w:rPr/>
          </w:pPr>
          <w:hyperlink w:anchor="__RefHeading___Toc11635971_1280447820">
            <w:r>
              <w:rPr>
                <w:webHidden/>
                <w:rStyle w:val="IndexLink"/>
                <w:rtl w:val="true"/>
              </w:rPr>
              <w:t>اشاره</w:t>
            </w:r>
            <w:r>
              <w:rPr>
                <w:rStyle w:val="IndexLink"/>
                <w:rtl w:val="true"/>
              </w:rPr>
              <w:tab/>
            </w:r>
            <w:r>
              <w:rPr>
                <w:rStyle w:val="IndexLink"/>
              </w:rPr>
              <w:t>366</w:t>
            </w:r>
          </w:hyperlink>
        </w:p>
        <w:p>
          <w:pPr>
            <w:pStyle w:val="Contents6"/>
            <w:tabs>
              <w:tab w:val="clear" w:pos="7609"/>
              <w:tab w:val="right" w:pos="9026" w:leader="dot"/>
            </w:tabs>
            <w:rPr/>
          </w:pPr>
          <w:hyperlink w:anchor="__RefHeading___Toc11635973_1280447820">
            <w:r>
              <w:rPr>
                <w:webHidden/>
                <w:rStyle w:val="IndexLink"/>
                <w:rtl w:val="true"/>
              </w:rPr>
              <w:t>پذيرش اصول دين، عقلى است، نه تقليدى</w:t>
            </w:r>
            <w:r>
              <w:rPr>
                <w:rStyle w:val="IndexLink"/>
                <w:rtl w:val="true"/>
              </w:rPr>
              <w:tab/>
            </w:r>
            <w:r>
              <w:rPr>
                <w:rStyle w:val="IndexLink"/>
              </w:rPr>
              <w:t>367</w:t>
            </w:r>
          </w:hyperlink>
        </w:p>
        <w:p>
          <w:pPr>
            <w:pStyle w:val="Contents6"/>
            <w:tabs>
              <w:tab w:val="clear" w:pos="7609"/>
              <w:tab w:val="right" w:pos="9026" w:leader="dot"/>
            </w:tabs>
            <w:rPr/>
          </w:pPr>
          <w:hyperlink w:anchor="__RefHeading___Toc11635975_1280447820">
            <w:r>
              <w:rPr>
                <w:webHidden/>
                <w:rStyle w:val="IndexLink"/>
                <w:rtl w:val="true"/>
              </w:rPr>
              <w:t>ضرورت بهره مندى همگان از تفكّر و استدلال</w:t>
            </w:r>
            <w:r>
              <w:rPr>
                <w:rStyle w:val="IndexLink"/>
                <w:rtl w:val="true"/>
              </w:rPr>
              <w:tab/>
            </w:r>
            <w:r>
              <w:rPr>
                <w:rStyle w:val="IndexLink"/>
              </w:rPr>
              <w:t>368</w:t>
            </w:r>
          </w:hyperlink>
        </w:p>
        <w:p>
          <w:pPr>
            <w:pStyle w:val="Contents6"/>
            <w:tabs>
              <w:tab w:val="clear" w:pos="7609"/>
              <w:tab w:val="right" w:pos="9026" w:leader="dot"/>
            </w:tabs>
            <w:rPr/>
          </w:pPr>
          <w:hyperlink w:anchor="__RefHeading___Toc11635977_1280447820">
            <w:r>
              <w:rPr>
                <w:webHidden/>
                <w:rStyle w:val="IndexLink"/>
                <w:rtl w:val="true"/>
              </w:rPr>
              <w:t>نمونه اى از استدلال هاى عقلى أصحاب ائمّه عليهم السلام</w:t>
            </w:r>
            <w:r>
              <w:rPr>
                <w:rStyle w:val="IndexLink"/>
                <w:rtl w:val="true"/>
              </w:rPr>
              <w:tab/>
            </w:r>
            <w:r>
              <w:rPr>
                <w:rStyle w:val="IndexLink"/>
              </w:rPr>
              <w:t>370</w:t>
            </w:r>
          </w:hyperlink>
        </w:p>
        <w:p>
          <w:pPr>
            <w:pStyle w:val="Contents6"/>
            <w:tabs>
              <w:tab w:val="clear" w:pos="7609"/>
              <w:tab w:val="right" w:pos="9026" w:leader="dot"/>
            </w:tabs>
            <w:rPr/>
          </w:pPr>
          <w:hyperlink w:anchor="__RefHeading___Toc11635979_1280447820">
            <w:r>
              <w:rPr>
                <w:webHidden/>
                <w:rStyle w:val="IndexLink"/>
                <w:rtl w:val="true"/>
              </w:rPr>
              <w:t xml:space="preserve">ه‍ </w:t>
            </w:r>
            <w:r>
              <w:rPr>
                <w:rStyle w:val="IndexLink"/>
                <w:rtl w:val="true"/>
              </w:rPr>
              <w:t xml:space="preserve">-) </w:t>
            </w:r>
            <w:r>
              <w:rPr>
                <w:rStyle w:val="IndexLink"/>
                <w:rtl w:val="true"/>
              </w:rPr>
              <w:t>مصونيت از ساده لوحى</w:t>
            </w:r>
            <w:r>
              <w:rPr>
                <w:rStyle w:val="IndexLink"/>
                <w:rtl w:val="true"/>
              </w:rPr>
              <w:tab/>
            </w:r>
            <w:r>
              <w:rPr>
                <w:rStyle w:val="IndexLink"/>
              </w:rPr>
              <w:t>372</w:t>
            </w:r>
          </w:hyperlink>
        </w:p>
        <w:p>
          <w:pPr>
            <w:pStyle w:val="Contents6"/>
            <w:tabs>
              <w:tab w:val="clear" w:pos="7609"/>
              <w:tab w:val="right" w:pos="9026" w:leader="dot"/>
            </w:tabs>
            <w:rPr/>
          </w:pPr>
          <w:hyperlink w:anchor="__RefHeading___Toc11635981_1280447820">
            <w:r>
              <w:rPr>
                <w:webHidden/>
                <w:rStyle w:val="IndexLink"/>
                <w:rtl w:val="true"/>
              </w:rPr>
              <w:t>اشاره</w:t>
            </w:r>
            <w:r>
              <w:rPr>
                <w:rStyle w:val="IndexLink"/>
                <w:rtl w:val="true"/>
              </w:rPr>
              <w:tab/>
            </w:r>
            <w:r>
              <w:rPr>
                <w:rStyle w:val="IndexLink"/>
              </w:rPr>
              <w:t>372</w:t>
            </w:r>
          </w:hyperlink>
        </w:p>
        <w:p>
          <w:pPr>
            <w:pStyle w:val="Contents6"/>
            <w:tabs>
              <w:tab w:val="clear" w:pos="7609"/>
              <w:tab w:val="right" w:pos="9026" w:leader="dot"/>
            </w:tabs>
            <w:rPr/>
          </w:pPr>
          <w:hyperlink w:anchor="__RefHeading___Toc11635983_1280447820">
            <w:r>
              <w:rPr>
                <w:webHidden/>
                <w:rStyle w:val="IndexLink"/>
                <w:rtl w:val="true"/>
              </w:rPr>
              <w:t>چه كنيم كه ساده لوح نباشيم‌؟</w:t>
            </w:r>
            <w:r>
              <w:rPr>
                <w:rStyle w:val="IndexLink"/>
                <w:rtl w:val="true"/>
              </w:rPr>
              <w:tab/>
            </w:r>
            <w:r>
              <w:rPr>
                <w:rStyle w:val="IndexLink"/>
              </w:rPr>
              <w:t>374</w:t>
            </w:r>
          </w:hyperlink>
        </w:p>
        <w:p>
          <w:pPr>
            <w:pStyle w:val="Contents6"/>
            <w:tabs>
              <w:tab w:val="clear" w:pos="7609"/>
              <w:tab w:val="right" w:pos="9026" w:leader="dot"/>
            </w:tabs>
            <w:rPr/>
          </w:pPr>
          <w:hyperlink w:anchor="__RefHeading___Toc11635985_1280447820">
            <w:r>
              <w:rPr>
                <w:webHidden/>
                <w:rStyle w:val="IndexLink"/>
                <w:rtl w:val="true"/>
              </w:rPr>
              <w:t>برخى از مصاديق ساده لوحى</w:t>
            </w:r>
            <w:r>
              <w:rPr>
                <w:rStyle w:val="IndexLink"/>
                <w:rtl w:val="true"/>
              </w:rPr>
              <w:tab/>
            </w:r>
            <w:r>
              <w:rPr>
                <w:rStyle w:val="IndexLink"/>
              </w:rPr>
              <w:t>375</w:t>
            </w:r>
          </w:hyperlink>
        </w:p>
        <w:p>
          <w:pPr>
            <w:pStyle w:val="Contents6"/>
            <w:tabs>
              <w:tab w:val="clear" w:pos="7609"/>
              <w:tab w:val="right" w:pos="9026" w:leader="dot"/>
            </w:tabs>
            <w:rPr/>
          </w:pPr>
          <w:hyperlink w:anchor="__RefHeading___Toc11635987_1280447820">
            <w:r>
              <w:rPr>
                <w:webHidden/>
                <w:rStyle w:val="IndexLink"/>
                <w:rtl w:val="true"/>
              </w:rPr>
              <w:t>ساده لوحى مشتاقان عرفان</w:t>
            </w:r>
            <w:r>
              <w:rPr>
                <w:rStyle w:val="IndexLink"/>
                <w:rtl w:val="true"/>
              </w:rPr>
              <w:tab/>
            </w:r>
            <w:r>
              <w:rPr>
                <w:rStyle w:val="IndexLink"/>
              </w:rPr>
              <w:t>377</w:t>
            </w:r>
          </w:hyperlink>
        </w:p>
        <w:p>
          <w:pPr>
            <w:pStyle w:val="Contents6"/>
            <w:tabs>
              <w:tab w:val="clear" w:pos="7609"/>
              <w:tab w:val="right" w:pos="9026" w:leader="dot"/>
            </w:tabs>
            <w:rPr/>
          </w:pPr>
          <w:hyperlink w:anchor="__RefHeading___Toc11635989_1280447820">
            <w:r>
              <w:rPr>
                <w:webHidden/>
                <w:rStyle w:val="IndexLink"/>
                <w:rtl w:val="true"/>
              </w:rPr>
              <w:t>خطر ساده لوحى افراد تأثيرگذار در اجتماع</w:t>
            </w:r>
            <w:r>
              <w:rPr>
                <w:rStyle w:val="IndexLink"/>
                <w:rtl w:val="true"/>
              </w:rPr>
              <w:tab/>
            </w:r>
            <w:r>
              <w:rPr>
                <w:rStyle w:val="IndexLink"/>
              </w:rPr>
              <w:t>380</w:t>
            </w:r>
          </w:hyperlink>
        </w:p>
        <w:p>
          <w:pPr>
            <w:pStyle w:val="Contents6"/>
            <w:tabs>
              <w:tab w:val="clear" w:pos="7609"/>
              <w:tab w:val="right" w:pos="9026" w:leader="dot"/>
            </w:tabs>
            <w:rPr/>
          </w:pPr>
          <w:hyperlink w:anchor="__RefHeading___Toc11635991_1280447820">
            <w:r>
              <w:rPr>
                <w:webHidden/>
                <w:rStyle w:val="IndexLink"/>
                <w:rtl w:val="true"/>
              </w:rPr>
              <w:t>و</w:t>
            </w:r>
            <w:r>
              <w:rPr>
                <w:rStyle w:val="IndexLink"/>
                <w:rtl w:val="true"/>
              </w:rPr>
              <w:t xml:space="preserve">) </w:t>
            </w:r>
            <w:r>
              <w:rPr>
                <w:rStyle w:val="IndexLink"/>
                <w:rtl w:val="true"/>
              </w:rPr>
              <w:t>حفظ اعتدال و پرهيز از افراط و تفريط</w:t>
            </w:r>
            <w:r>
              <w:rPr>
                <w:rStyle w:val="IndexLink"/>
                <w:rtl w:val="true"/>
              </w:rPr>
              <w:tab/>
            </w:r>
            <w:r>
              <w:rPr>
                <w:rStyle w:val="IndexLink"/>
              </w:rPr>
              <w:t>381</w:t>
            </w:r>
          </w:hyperlink>
        </w:p>
        <w:p>
          <w:pPr>
            <w:pStyle w:val="Contents6"/>
            <w:tabs>
              <w:tab w:val="clear" w:pos="7609"/>
              <w:tab w:val="right" w:pos="9026" w:leader="dot"/>
            </w:tabs>
            <w:rPr/>
          </w:pPr>
          <w:hyperlink w:anchor="__RefHeading___Toc11635993_1280447820">
            <w:r>
              <w:rPr>
                <w:webHidden/>
                <w:rStyle w:val="IndexLink"/>
                <w:rtl w:val="true"/>
              </w:rPr>
              <w:t>اشاره</w:t>
            </w:r>
            <w:r>
              <w:rPr>
                <w:rStyle w:val="IndexLink"/>
                <w:rtl w:val="true"/>
              </w:rPr>
              <w:tab/>
            </w:r>
            <w:r>
              <w:rPr>
                <w:rStyle w:val="IndexLink"/>
              </w:rPr>
              <w:t>381</w:t>
            </w:r>
          </w:hyperlink>
        </w:p>
        <w:p>
          <w:pPr>
            <w:pStyle w:val="Contents6"/>
            <w:tabs>
              <w:tab w:val="clear" w:pos="7609"/>
              <w:tab w:val="right" w:pos="9026" w:leader="dot"/>
            </w:tabs>
            <w:rPr/>
          </w:pPr>
          <w:hyperlink w:anchor="__RefHeading___Toc11635995_1280447820">
            <w:r>
              <w:rPr>
                <w:webHidden/>
                <w:rStyle w:val="IndexLink"/>
                <w:rtl w:val="true"/>
              </w:rPr>
              <w:t>برخى از مصاديق افراط و تفريط در عصر حاضر</w:t>
            </w:r>
            <w:r>
              <w:rPr>
                <w:rStyle w:val="IndexLink"/>
                <w:rtl w:val="true"/>
              </w:rPr>
              <w:tab/>
            </w:r>
            <w:r>
              <w:rPr>
                <w:rStyle w:val="IndexLink"/>
              </w:rPr>
              <w:t>383</w:t>
            </w:r>
          </w:hyperlink>
        </w:p>
        <w:p>
          <w:pPr>
            <w:pStyle w:val="Contents6"/>
            <w:tabs>
              <w:tab w:val="clear" w:pos="7609"/>
              <w:tab w:val="right" w:pos="9026" w:leader="dot"/>
            </w:tabs>
            <w:rPr/>
          </w:pPr>
          <w:hyperlink w:anchor="__RefHeading___Toc11635997_1280447820">
            <w:r>
              <w:rPr>
                <w:webHidden/>
                <w:rStyle w:val="IndexLink"/>
                <w:rtl w:val="true"/>
              </w:rPr>
              <w:t>ضرورت رعايت اعتدال در امور معنوى</w:t>
            </w:r>
            <w:r>
              <w:rPr>
                <w:rStyle w:val="IndexLink"/>
                <w:rtl w:val="true"/>
              </w:rPr>
              <w:tab/>
            </w:r>
            <w:r>
              <w:rPr>
                <w:rStyle w:val="IndexLink"/>
              </w:rPr>
              <w:t>384</w:t>
            </w:r>
          </w:hyperlink>
        </w:p>
        <w:p>
          <w:pPr>
            <w:pStyle w:val="Contents6"/>
            <w:tabs>
              <w:tab w:val="clear" w:pos="7609"/>
              <w:tab w:val="right" w:pos="9026" w:leader="dot"/>
            </w:tabs>
            <w:rPr/>
          </w:pPr>
          <w:hyperlink w:anchor="__RefHeading___Toc11635999_1280447820">
            <w:r>
              <w:rPr>
                <w:webHidden/>
                <w:rStyle w:val="IndexLink"/>
                <w:rtl w:val="true"/>
              </w:rPr>
              <w:t>ز</w:t>
            </w:r>
            <w:r>
              <w:rPr>
                <w:rStyle w:val="IndexLink"/>
                <w:rtl w:val="true"/>
              </w:rPr>
              <w:t xml:space="preserve">) </w:t>
            </w:r>
            <w:r>
              <w:rPr>
                <w:rStyle w:val="IndexLink"/>
                <w:rtl w:val="true"/>
              </w:rPr>
              <w:t>رستگارى دنيا و آخرت</w:t>
            </w:r>
            <w:r>
              <w:rPr>
                <w:rStyle w:val="IndexLink"/>
                <w:rtl w:val="true"/>
              </w:rPr>
              <w:tab/>
            </w:r>
            <w:r>
              <w:rPr>
                <w:rStyle w:val="IndexLink"/>
              </w:rPr>
              <w:t>387</w:t>
            </w:r>
          </w:hyperlink>
        </w:p>
        <w:p>
          <w:pPr>
            <w:pStyle w:val="Contents6"/>
            <w:tabs>
              <w:tab w:val="clear" w:pos="7609"/>
              <w:tab w:val="right" w:pos="9026" w:leader="dot"/>
            </w:tabs>
            <w:rPr/>
          </w:pPr>
          <w:hyperlink w:anchor="__RefHeading___Toc11636001_1280447820">
            <w:r>
              <w:rPr>
                <w:webHidden/>
                <w:rStyle w:val="IndexLink"/>
                <w:rtl w:val="true"/>
              </w:rPr>
              <w:t>اشاره</w:t>
            </w:r>
            <w:r>
              <w:rPr>
                <w:rStyle w:val="IndexLink"/>
                <w:rtl w:val="true"/>
              </w:rPr>
              <w:tab/>
            </w:r>
            <w:r>
              <w:rPr>
                <w:rStyle w:val="IndexLink"/>
              </w:rPr>
              <w:t>387</w:t>
            </w:r>
          </w:hyperlink>
        </w:p>
        <w:p>
          <w:pPr>
            <w:pStyle w:val="Contents6"/>
            <w:tabs>
              <w:tab w:val="clear" w:pos="7609"/>
              <w:tab w:val="right" w:pos="9026" w:leader="dot"/>
            </w:tabs>
            <w:rPr/>
          </w:pPr>
          <w:hyperlink w:anchor="__RefHeading___Toc11636003_1280447820">
            <w:r>
              <w:rPr>
                <w:webHidden/>
                <w:rStyle w:val="IndexLink"/>
                <w:rtl w:val="true"/>
              </w:rPr>
              <w:t>سعادت دنيوى، مرهون عقلانيت</w:t>
            </w:r>
            <w:r>
              <w:rPr>
                <w:rStyle w:val="IndexLink"/>
                <w:rtl w:val="true"/>
              </w:rPr>
              <w:tab/>
            </w:r>
            <w:r>
              <w:rPr>
                <w:rStyle w:val="IndexLink"/>
              </w:rPr>
              <w:t>387</w:t>
            </w:r>
          </w:hyperlink>
        </w:p>
        <w:p>
          <w:pPr>
            <w:pStyle w:val="Contents6"/>
            <w:tabs>
              <w:tab w:val="clear" w:pos="7609"/>
              <w:tab w:val="right" w:pos="9026" w:leader="dot"/>
            </w:tabs>
            <w:rPr/>
          </w:pPr>
          <w:hyperlink w:anchor="__RefHeading___Toc11636005_1280447820">
            <w:r>
              <w:rPr>
                <w:webHidden/>
                <w:rStyle w:val="IndexLink"/>
                <w:rtl w:val="true"/>
              </w:rPr>
              <w:t>تعقّل، مايۀ نجات اخروى</w:t>
            </w:r>
            <w:r>
              <w:rPr>
                <w:rStyle w:val="IndexLink"/>
                <w:rtl w:val="true"/>
              </w:rPr>
              <w:tab/>
            </w:r>
            <w:r>
              <w:rPr>
                <w:rStyle w:val="IndexLink"/>
              </w:rPr>
              <w:t>388</w:t>
            </w:r>
          </w:hyperlink>
        </w:p>
        <w:p>
          <w:pPr>
            <w:pStyle w:val="Contents3"/>
            <w:tabs>
              <w:tab w:val="clear" w:pos="8459"/>
              <w:tab w:val="right" w:pos="9026" w:leader="dot"/>
            </w:tabs>
            <w:rPr/>
          </w:pPr>
          <w:hyperlink w:anchor="__RefHeading___Toc11636007_1280447820">
            <w:r>
              <w:rPr>
                <w:webHidden/>
                <w:rStyle w:val="IndexLink"/>
                <w:rtl w:val="true"/>
              </w:rPr>
              <w:t>تقسيم پنجم</w:t>
            </w:r>
            <w:r>
              <w:rPr>
                <w:rStyle w:val="IndexLink"/>
                <w:rtl w:val="true"/>
              </w:rPr>
              <w:tab/>
            </w:r>
            <w:r>
              <w:rPr>
                <w:rStyle w:val="IndexLink"/>
              </w:rPr>
              <w:t>391</w:t>
            </w:r>
          </w:hyperlink>
        </w:p>
        <w:p>
          <w:pPr>
            <w:pStyle w:val="Contents4"/>
            <w:tabs>
              <w:tab w:val="clear" w:pos="8176"/>
              <w:tab w:val="right" w:pos="9026" w:leader="dot"/>
            </w:tabs>
            <w:rPr/>
          </w:pPr>
          <w:hyperlink w:anchor="__RefHeading___Toc11636009_1280447820">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11636011_1280447820">
            <w:r>
              <w:rPr>
                <w:webHidden/>
                <w:rStyle w:val="IndexLink"/>
              </w:rPr>
              <w:t>1</w:t>
            </w:r>
            <w:r>
              <w:rPr>
                <w:rStyle w:val="IndexLink"/>
                <w:rtl w:val="true"/>
              </w:rPr>
              <w:t xml:space="preserve">. </w:t>
            </w:r>
            <w:r>
              <w:rPr>
                <w:rStyle w:val="IndexLink"/>
                <w:rtl w:val="true"/>
              </w:rPr>
              <w:t>تقواى اجتماعى</w:t>
            </w:r>
            <w:r>
              <w:rPr>
                <w:rStyle w:val="IndexLink"/>
                <w:rtl w:val="true"/>
              </w:rPr>
              <w:tab/>
            </w:r>
            <w:r>
              <w:rPr>
                <w:rStyle w:val="IndexLink"/>
              </w:rPr>
              <w:t>391</w:t>
            </w:r>
          </w:hyperlink>
        </w:p>
        <w:p>
          <w:pPr>
            <w:pStyle w:val="Contents5"/>
            <w:tabs>
              <w:tab w:val="clear" w:pos="7892"/>
              <w:tab w:val="right" w:pos="9026" w:leader="dot"/>
            </w:tabs>
            <w:rPr/>
          </w:pPr>
          <w:hyperlink w:anchor="__RefHeading___Toc11636013_1280447820">
            <w:r>
              <w:rPr>
                <w:webHidden/>
                <w:rStyle w:val="IndexLink"/>
                <w:rtl w:val="true"/>
              </w:rPr>
              <w:t>مختصّات جامعۀ باتقوا</w:t>
            </w:r>
            <w:r>
              <w:rPr>
                <w:rStyle w:val="IndexLink"/>
                <w:rtl w:val="true"/>
              </w:rPr>
              <w:tab/>
            </w:r>
            <w:r>
              <w:rPr>
                <w:rStyle w:val="IndexLink"/>
              </w:rPr>
              <w:t>391</w:t>
            </w:r>
          </w:hyperlink>
        </w:p>
        <w:p>
          <w:pPr>
            <w:pStyle w:val="Contents5"/>
            <w:tabs>
              <w:tab w:val="clear" w:pos="7892"/>
              <w:tab w:val="right" w:pos="9026" w:leader="dot"/>
            </w:tabs>
            <w:rPr/>
          </w:pPr>
          <w:hyperlink w:anchor="__RefHeading___Toc11636015_1280447820">
            <w:r>
              <w:rPr>
                <w:webHidden/>
                <w:rStyle w:val="IndexLink"/>
                <w:rtl w:val="true"/>
              </w:rPr>
              <w:t>راهكارهاى نيل به تقواى اجتماعى</w:t>
            </w:r>
            <w:r>
              <w:rPr>
                <w:rStyle w:val="IndexLink"/>
                <w:rtl w:val="true"/>
              </w:rPr>
              <w:tab/>
            </w:r>
            <w:r>
              <w:rPr>
                <w:rStyle w:val="IndexLink"/>
              </w:rPr>
              <w:t>392</w:t>
            </w:r>
          </w:hyperlink>
        </w:p>
        <w:p>
          <w:pPr>
            <w:pStyle w:val="Contents6"/>
            <w:tabs>
              <w:tab w:val="clear" w:pos="7609"/>
              <w:tab w:val="right" w:pos="9026" w:leader="dot"/>
            </w:tabs>
            <w:rPr/>
          </w:pPr>
          <w:hyperlink w:anchor="__RefHeading___Toc11636017_1280447820">
            <w:r>
              <w:rPr>
                <w:webHidden/>
                <w:rStyle w:val="IndexLink"/>
                <w:rtl w:val="true"/>
              </w:rPr>
              <w:t>اوّل</w:t>
            </w:r>
            <w:r>
              <w:rPr>
                <w:rStyle w:val="IndexLink"/>
                <w:rtl w:val="true"/>
              </w:rPr>
              <w:t xml:space="preserve">: </w:t>
            </w:r>
            <w:r>
              <w:rPr>
                <w:rStyle w:val="IndexLink"/>
                <w:rtl w:val="true"/>
              </w:rPr>
              <w:t>اعتماد و اتّكال به قدرت لايزال الهى</w:t>
            </w:r>
            <w:r>
              <w:rPr>
                <w:rStyle w:val="IndexLink"/>
                <w:rtl w:val="true"/>
              </w:rPr>
              <w:tab/>
            </w:r>
            <w:r>
              <w:rPr>
                <w:rStyle w:val="IndexLink"/>
              </w:rPr>
              <w:t>392</w:t>
            </w:r>
          </w:hyperlink>
        </w:p>
        <w:p>
          <w:pPr>
            <w:pStyle w:val="Contents6"/>
            <w:tabs>
              <w:tab w:val="clear" w:pos="7609"/>
              <w:tab w:val="right" w:pos="9026" w:leader="dot"/>
            </w:tabs>
            <w:rPr/>
          </w:pPr>
          <w:hyperlink w:anchor="__RefHeading___Toc11636019_1280447820">
            <w:r>
              <w:rPr>
                <w:webHidden/>
                <w:rStyle w:val="IndexLink"/>
                <w:rtl w:val="true"/>
              </w:rPr>
              <w:t>دوّم</w:t>
            </w:r>
            <w:r>
              <w:rPr>
                <w:rStyle w:val="IndexLink"/>
                <w:rtl w:val="true"/>
              </w:rPr>
              <w:t xml:space="preserve">: </w:t>
            </w:r>
            <w:r>
              <w:rPr>
                <w:rStyle w:val="IndexLink"/>
                <w:rtl w:val="true"/>
              </w:rPr>
              <w:t>حاكميت دين و ايمان</w:t>
            </w:r>
            <w:r>
              <w:rPr>
                <w:rStyle w:val="IndexLink"/>
                <w:rtl w:val="true"/>
              </w:rPr>
              <w:tab/>
            </w:r>
            <w:r>
              <w:rPr>
                <w:rStyle w:val="IndexLink"/>
              </w:rPr>
              <w:t>393</w:t>
            </w:r>
          </w:hyperlink>
        </w:p>
        <w:p>
          <w:pPr>
            <w:pStyle w:val="Contents6"/>
            <w:tabs>
              <w:tab w:val="clear" w:pos="7609"/>
              <w:tab w:val="right" w:pos="9026" w:leader="dot"/>
            </w:tabs>
            <w:rPr/>
          </w:pPr>
          <w:hyperlink w:anchor="__RefHeading___Toc11636021_1280447820">
            <w:r>
              <w:rPr>
                <w:webHidden/>
                <w:rStyle w:val="IndexLink"/>
                <w:rtl w:val="true"/>
              </w:rPr>
              <w:t>سوّم</w:t>
            </w:r>
            <w:r>
              <w:rPr>
                <w:rStyle w:val="IndexLink"/>
                <w:rtl w:val="true"/>
              </w:rPr>
              <w:t xml:space="preserve">: </w:t>
            </w:r>
            <w:r>
              <w:rPr>
                <w:rStyle w:val="IndexLink"/>
                <w:rtl w:val="true"/>
              </w:rPr>
              <w:t>اتحاد</w:t>
            </w:r>
            <w:r>
              <w:rPr>
                <w:rStyle w:val="IndexLink"/>
                <w:rtl w:val="true"/>
              </w:rPr>
              <w:tab/>
            </w:r>
            <w:r>
              <w:rPr>
                <w:rStyle w:val="IndexLink"/>
              </w:rPr>
              <w:t>395</w:t>
            </w:r>
          </w:hyperlink>
        </w:p>
        <w:p>
          <w:pPr>
            <w:pStyle w:val="Contents6"/>
            <w:tabs>
              <w:tab w:val="clear" w:pos="7609"/>
              <w:tab w:val="right" w:pos="9026" w:leader="dot"/>
            </w:tabs>
            <w:rPr/>
          </w:pPr>
          <w:hyperlink w:anchor="__RefHeading___Toc11636023_1280447820">
            <w:r>
              <w:rPr>
                <w:webHidden/>
                <w:rStyle w:val="IndexLink"/>
                <w:rtl w:val="true"/>
              </w:rPr>
              <w:t>چهارم</w:t>
            </w:r>
            <w:r>
              <w:rPr>
                <w:rStyle w:val="IndexLink"/>
                <w:rtl w:val="true"/>
              </w:rPr>
              <w:t xml:space="preserve">: </w:t>
            </w:r>
            <w:r>
              <w:rPr>
                <w:rStyle w:val="IndexLink"/>
                <w:rtl w:val="true"/>
              </w:rPr>
              <w:t>مساوات</w:t>
            </w:r>
            <w:r>
              <w:rPr>
                <w:rStyle w:val="IndexLink"/>
                <w:rtl w:val="true"/>
              </w:rPr>
              <w:tab/>
            </w:r>
            <w:r>
              <w:rPr>
                <w:rStyle w:val="IndexLink"/>
              </w:rPr>
              <w:t>398</w:t>
            </w:r>
          </w:hyperlink>
        </w:p>
        <w:p>
          <w:pPr>
            <w:pStyle w:val="Contents6"/>
            <w:tabs>
              <w:tab w:val="clear" w:pos="7609"/>
              <w:tab w:val="right" w:pos="9026" w:leader="dot"/>
            </w:tabs>
            <w:rPr/>
          </w:pPr>
          <w:hyperlink w:anchor="__RefHeading___Toc11636025_1280447820">
            <w:r>
              <w:rPr>
                <w:webHidden/>
                <w:rStyle w:val="IndexLink"/>
                <w:rtl w:val="true"/>
              </w:rPr>
              <w:t>پنجم</w:t>
            </w:r>
            <w:r>
              <w:rPr>
                <w:rStyle w:val="IndexLink"/>
                <w:rtl w:val="true"/>
              </w:rPr>
              <w:t xml:space="preserve">: </w:t>
            </w:r>
            <w:r>
              <w:rPr>
                <w:rStyle w:val="IndexLink"/>
                <w:rtl w:val="true"/>
              </w:rPr>
              <w:t>مواسات</w:t>
            </w:r>
            <w:r>
              <w:rPr>
                <w:rStyle w:val="IndexLink"/>
                <w:rtl w:val="true"/>
              </w:rPr>
              <w:tab/>
            </w:r>
            <w:r>
              <w:rPr>
                <w:rStyle w:val="IndexLink"/>
              </w:rPr>
              <w:t>399</w:t>
            </w:r>
          </w:hyperlink>
        </w:p>
        <w:p>
          <w:pPr>
            <w:pStyle w:val="Contents6"/>
            <w:tabs>
              <w:tab w:val="clear" w:pos="7609"/>
              <w:tab w:val="right" w:pos="9026" w:leader="dot"/>
            </w:tabs>
            <w:rPr/>
          </w:pPr>
          <w:hyperlink w:anchor="__RefHeading___Toc11636027_1280447820">
            <w:r>
              <w:rPr>
                <w:webHidden/>
                <w:rStyle w:val="IndexLink"/>
                <w:rtl w:val="true"/>
              </w:rPr>
              <w:t>ششم</w:t>
            </w:r>
            <w:r>
              <w:rPr>
                <w:rStyle w:val="IndexLink"/>
                <w:rtl w:val="true"/>
              </w:rPr>
              <w:t xml:space="preserve">: </w:t>
            </w:r>
            <w:r>
              <w:rPr>
                <w:rStyle w:val="IndexLink"/>
                <w:rtl w:val="true"/>
              </w:rPr>
              <w:t>عدالت</w:t>
            </w:r>
            <w:r>
              <w:rPr>
                <w:rStyle w:val="IndexLink"/>
                <w:rtl w:val="true"/>
              </w:rPr>
              <w:tab/>
            </w:r>
            <w:r>
              <w:rPr>
                <w:rStyle w:val="IndexLink"/>
              </w:rPr>
              <w:t>401</w:t>
            </w:r>
          </w:hyperlink>
        </w:p>
        <w:p>
          <w:pPr>
            <w:pStyle w:val="Contents6"/>
            <w:tabs>
              <w:tab w:val="clear" w:pos="7609"/>
              <w:tab w:val="right" w:pos="9026" w:leader="dot"/>
            </w:tabs>
            <w:rPr/>
          </w:pPr>
          <w:hyperlink w:anchor="__RefHeading___Toc11636029_1280447820">
            <w:r>
              <w:rPr>
                <w:webHidden/>
                <w:rStyle w:val="IndexLink"/>
                <w:rtl w:val="true"/>
              </w:rPr>
              <w:t>هفتم</w:t>
            </w:r>
            <w:r>
              <w:rPr>
                <w:rStyle w:val="IndexLink"/>
                <w:rtl w:val="true"/>
              </w:rPr>
              <w:t xml:space="preserve">: </w:t>
            </w:r>
            <w:r>
              <w:rPr>
                <w:rStyle w:val="IndexLink"/>
                <w:rtl w:val="true"/>
              </w:rPr>
              <w:t>آزادى</w:t>
            </w:r>
            <w:r>
              <w:rPr>
                <w:rStyle w:val="IndexLink"/>
                <w:rtl w:val="true"/>
              </w:rPr>
              <w:tab/>
            </w:r>
            <w:r>
              <w:rPr>
                <w:rStyle w:val="IndexLink"/>
              </w:rPr>
              <w:t>404</w:t>
            </w:r>
          </w:hyperlink>
        </w:p>
        <w:p>
          <w:pPr>
            <w:pStyle w:val="Contents6"/>
            <w:tabs>
              <w:tab w:val="clear" w:pos="7609"/>
              <w:tab w:val="right" w:pos="9026" w:leader="dot"/>
            </w:tabs>
            <w:rPr/>
          </w:pPr>
          <w:hyperlink w:anchor="__RefHeading___Toc11636031_1280447820">
            <w:r>
              <w:rPr>
                <w:webHidden/>
                <w:rStyle w:val="IndexLink"/>
                <w:rtl w:val="true"/>
              </w:rPr>
              <w:t>هشتم</w:t>
            </w:r>
            <w:r>
              <w:rPr>
                <w:rStyle w:val="IndexLink"/>
                <w:rtl w:val="true"/>
              </w:rPr>
              <w:t xml:space="preserve">: </w:t>
            </w:r>
            <w:r>
              <w:rPr>
                <w:rStyle w:val="IndexLink"/>
                <w:rtl w:val="true"/>
              </w:rPr>
              <w:t>نظارت ملى</w:t>
            </w:r>
            <w:r>
              <w:rPr>
                <w:rStyle w:val="IndexLink"/>
                <w:rtl w:val="true"/>
              </w:rPr>
              <w:tab/>
            </w:r>
            <w:r>
              <w:rPr>
                <w:rStyle w:val="IndexLink"/>
              </w:rPr>
              <w:t>408</w:t>
            </w:r>
          </w:hyperlink>
        </w:p>
        <w:p>
          <w:pPr>
            <w:pStyle w:val="Contents6"/>
            <w:tabs>
              <w:tab w:val="clear" w:pos="7609"/>
              <w:tab w:val="right" w:pos="9026" w:leader="dot"/>
            </w:tabs>
            <w:rPr/>
          </w:pPr>
          <w:hyperlink w:anchor="__RefHeading___Toc11636033_1280447820">
            <w:r>
              <w:rPr>
                <w:webHidden/>
                <w:rStyle w:val="IndexLink"/>
                <w:rtl w:val="true"/>
              </w:rPr>
              <w:t>نهم</w:t>
            </w:r>
            <w:r>
              <w:rPr>
                <w:rStyle w:val="IndexLink"/>
                <w:rtl w:val="true"/>
              </w:rPr>
              <w:t xml:space="preserve">: </w:t>
            </w:r>
            <w:r>
              <w:rPr>
                <w:rStyle w:val="IndexLink"/>
                <w:rtl w:val="true"/>
              </w:rPr>
              <w:t>اقتباس</w:t>
            </w:r>
            <w:r>
              <w:rPr>
                <w:rStyle w:val="IndexLink"/>
                <w:rtl w:val="true"/>
              </w:rPr>
              <w:tab/>
            </w:r>
            <w:r>
              <w:rPr>
                <w:rStyle w:val="IndexLink"/>
              </w:rPr>
              <w:t>410</w:t>
            </w:r>
          </w:hyperlink>
        </w:p>
        <w:p>
          <w:pPr>
            <w:pStyle w:val="Contents6"/>
            <w:tabs>
              <w:tab w:val="clear" w:pos="7609"/>
              <w:tab w:val="right" w:pos="9026" w:leader="dot"/>
            </w:tabs>
            <w:rPr/>
          </w:pPr>
          <w:hyperlink w:anchor="__RefHeading___Toc11636035_1280447820">
            <w:r>
              <w:rPr>
                <w:webHidden/>
                <w:rStyle w:val="IndexLink"/>
                <w:rtl w:val="true"/>
              </w:rPr>
              <w:t>دهم</w:t>
            </w:r>
            <w:r>
              <w:rPr>
                <w:rStyle w:val="IndexLink"/>
                <w:rtl w:val="true"/>
              </w:rPr>
              <w:t xml:space="preserve">: </w:t>
            </w:r>
            <w:r>
              <w:rPr>
                <w:rStyle w:val="IndexLink"/>
                <w:rtl w:val="true"/>
              </w:rPr>
              <w:t>فعاليت و نشاط</w:t>
            </w:r>
            <w:r>
              <w:rPr>
                <w:rStyle w:val="IndexLink"/>
                <w:rtl w:val="true"/>
              </w:rPr>
              <w:tab/>
            </w:r>
            <w:r>
              <w:rPr>
                <w:rStyle w:val="IndexLink"/>
              </w:rPr>
              <w:t>411</w:t>
            </w:r>
          </w:hyperlink>
        </w:p>
        <w:p>
          <w:pPr>
            <w:pStyle w:val="Contents4"/>
            <w:tabs>
              <w:tab w:val="clear" w:pos="8176"/>
              <w:tab w:val="right" w:pos="9026" w:leader="dot"/>
            </w:tabs>
            <w:rPr/>
          </w:pPr>
          <w:hyperlink w:anchor="__RefHeading___Toc11636037_1280447820">
            <w:r>
              <w:rPr>
                <w:webHidden/>
                <w:rStyle w:val="IndexLink"/>
              </w:rPr>
              <w:t>2</w:t>
            </w:r>
            <w:r>
              <w:rPr>
                <w:rStyle w:val="IndexLink"/>
                <w:rtl w:val="true"/>
              </w:rPr>
              <w:t xml:space="preserve">. </w:t>
            </w:r>
            <w:r>
              <w:rPr>
                <w:rStyle w:val="IndexLink"/>
                <w:rtl w:val="true"/>
              </w:rPr>
              <w:t>تقواى اقتصادى</w:t>
            </w:r>
            <w:r>
              <w:rPr>
                <w:rStyle w:val="IndexLink"/>
                <w:rtl w:val="true"/>
              </w:rPr>
              <w:tab/>
            </w:r>
            <w:r>
              <w:rPr>
                <w:rStyle w:val="IndexLink"/>
              </w:rPr>
              <w:t>413</w:t>
            </w:r>
          </w:hyperlink>
        </w:p>
        <w:p>
          <w:pPr>
            <w:pStyle w:val="Contents5"/>
            <w:tabs>
              <w:tab w:val="clear" w:pos="7892"/>
              <w:tab w:val="right" w:pos="9026" w:leader="dot"/>
            </w:tabs>
            <w:rPr/>
          </w:pPr>
          <w:hyperlink w:anchor="__RefHeading___Toc11636039_1280447820">
            <w:r>
              <w:rPr>
                <w:webHidden/>
                <w:rStyle w:val="IndexLink"/>
                <w:rtl w:val="true"/>
              </w:rPr>
              <w:t>معناى اصطلاحى اقتصاد</w:t>
            </w:r>
            <w:r>
              <w:rPr>
                <w:rStyle w:val="IndexLink"/>
                <w:rtl w:val="true"/>
              </w:rPr>
              <w:tab/>
            </w:r>
            <w:r>
              <w:rPr>
                <w:rStyle w:val="IndexLink"/>
              </w:rPr>
              <w:t>413</w:t>
            </w:r>
          </w:hyperlink>
        </w:p>
        <w:p>
          <w:pPr>
            <w:pStyle w:val="Contents5"/>
            <w:tabs>
              <w:tab w:val="clear" w:pos="7892"/>
              <w:tab w:val="right" w:pos="9026" w:leader="dot"/>
            </w:tabs>
            <w:rPr/>
          </w:pPr>
          <w:hyperlink w:anchor="__RefHeading___Toc11636041_1280447820">
            <w:r>
              <w:rPr>
                <w:webHidden/>
                <w:rStyle w:val="IndexLink"/>
                <w:rtl w:val="true"/>
              </w:rPr>
              <w:t>نيم نگاهى به موضوع اقتصاد اسلامى</w:t>
            </w:r>
            <w:r>
              <w:rPr>
                <w:rStyle w:val="IndexLink"/>
                <w:rtl w:val="true"/>
              </w:rPr>
              <w:tab/>
            </w:r>
            <w:r>
              <w:rPr>
                <w:rStyle w:val="IndexLink"/>
              </w:rPr>
              <w:t>413</w:t>
            </w:r>
          </w:hyperlink>
        </w:p>
        <w:p>
          <w:pPr>
            <w:pStyle w:val="Contents5"/>
            <w:tabs>
              <w:tab w:val="clear" w:pos="7892"/>
              <w:tab w:val="right" w:pos="9026" w:leader="dot"/>
            </w:tabs>
            <w:rPr/>
          </w:pPr>
          <w:hyperlink w:anchor="__RefHeading___Toc11636043_1280447820">
            <w:r>
              <w:rPr>
                <w:webHidden/>
                <w:rStyle w:val="IndexLink"/>
                <w:rtl w:val="true"/>
              </w:rPr>
              <w:t>معناى تقواى اقتصادى</w:t>
            </w:r>
            <w:r>
              <w:rPr>
                <w:rStyle w:val="IndexLink"/>
                <w:rtl w:val="true"/>
              </w:rPr>
              <w:tab/>
            </w:r>
            <w:r>
              <w:rPr>
                <w:rStyle w:val="IndexLink"/>
              </w:rPr>
              <w:t>414</w:t>
            </w:r>
          </w:hyperlink>
        </w:p>
        <w:p>
          <w:pPr>
            <w:pStyle w:val="Contents5"/>
            <w:tabs>
              <w:tab w:val="clear" w:pos="7892"/>
              <w:tab w:val="right" w:pos="9026" w:leader="dot"/>
            </w:tabs>
            <w:rPr/>
          </w:pPr>
          <w:hyperlink w:anchor="__RefHeading___Toc11636045_1280447820">
            <w:r>
              <w:rPr>
                <w:webHidden/>
                <w:rStyle w:val="IndexLink"/>
                <w:rtl w:val="true"/>
              </w:rPr>
              <w:t>واجبات اقتصادى</w:t>
            </w:r>
            <w:r>
              <w:rPr>
                <w:rStyle w:val="IndexLink"/>
                <w:rtl w:val="true"/>
              </w:rPr>
              <w:tab/>
            </w:r>
            <w:r>
              <w:rPr>
                <w:rStyle w:val="IndexLink"/>
              </w:rPr>
              <w:t>415</w:t>
            </w:r>
          </w:hyperlink>
        </w:p>
        <w:p>
          <w:pPr>
            <w:pStyle w:val="Contents5"/>
            <w:tabs>
              <w:tab w:val="clear" w:pos="7892"/>
              <w:tab w:val="right" w:pos="9026" w:leader="dot"/>
            </w:tabs>
            <w:rPr/>
          </w:pPr>
          <w:hyperlink w:anchor="__RefHeading___Toc11636047_1280447820">
            <w:r>
              <w:rPr>
                <w:webHidden/>
                <w:rStyle w:val="IndexLink"/>
                <w:rtl w:val="true"/>
              </w:rPr>
              <w:t>محرّمات و گناهان اقتصادى</w:t>
            </w:r>
            <w:r>
              <w:rPr>
                <w:rStyle w:val="IndexLink"/>
                <w:rtl w:val="true"/>
              </w:rPr>
              <w:tab/>
            </w:r>
            <w:r>
              <w:rPr>
                <w:rStyle w:val="IndexLink"/>
              </w:rPr>
              <w:t>416</w:t>
            </w:r>
          </w:hyperlink>
        </w:p>
        <w:p>
          <w:pPr>
            <w:pStyle w:val="Contents5"/>
            <w:tabs>
              <w:tab w:val="clear" w:pos="7892"/>
              <w:tab w:val="right" w:pos="9026" w:leader="dot"/>
            </w:tabs>
            <w:rPr/>
          </w:pPr>
          <w:hyperlink w:anchor="__RefHeading___Toc11636049_1280447820">
            <w:r>
              <w:rPr>
                <w:webHidden/>
                <w:rStyle w:val="IndexLink"/>
                <w:rtl w:val="true"/>
              </w:rPr>
              <w:t>سخنى كوتاه در خصوص ربا</w:t>
            </w:r>
            <w:r>
              <w:rPr>
                <w:rStyle w:val="IndexLink"/>
                <w:rtl w:val="true"/>
              </w:rPr>
              <w:tab/>
            </w:r>
            <w:r>
              <w:rPr>
                <w:rStyle w:val="IndexLink"/>
              </w:rPr>
              <w:t>419</w:t>
            </w:r>
          </w:hyperlink>
        </w:p>
        <w:p>
          <w:pPr>
            <w:pStyle w:val="Contents5"/>
            <w:tabs>
              <w:tab w:val="clear" w:pos="7892"/>
              <w:tab w:val="right" w:pos="9026" w:leader="dot"/>
            </w:tabs>
            <w:rPr/>
          </w:pPr>
          <w:hyperlink w:anchor="__RefHeading___Toc11636051_1280447820">
            <w:r>
              <w:rPr>
                <w:webHidden/>
                <w:rStyle w:val="IndexLink"/>
                <w:rtl w:val="true"/>
              </w:rPr>
              <w:t>برخى از آثار سوء تجمّل گرايى</w:t>
            </w:r>
            <w:r>
              <w:rPr>
                <w:rStyle w:val="IndexLink"/>
                <w:rtl w:val="true"/>
              </w:rPr>
              <w:tab/>
            </w:r>
            <w:r>
              <w:rPr>
                <w:rStyle w:val="IndexLink"/>
              </w:rPr>
              <w:t>421</w:t>
            </w:r>
          </w:hyperlink>
        </w:p>
        <w:p>
          <w:pPr>
            <w:pStyle w:val="Contents5"/>
            <w:tabs>
              <w:tab w:val="clear" w:pos="7892"/>
              <w:tab w:val="right" w:pos="9026" w:leader="dot"/>
            </w:tabs>
            <w:rPr/>
          </w:pPr>
          <w:hyperlink w:anchor="__RefHeading___Toc11636053_1280447820">
            <w:r>
              <w:rPr>
                <w:webHidden/>
                <w:rStyle w:val="IndexLink"/>
                <w:rtl w:val="true"/>
              </w:rPr>
              <w:t>شبهات اقتصادى</w:t>
            </w:r>
            <w:r>
              <w:rPr>
                <w:rStyle w:val="IndexLink"/>
                <w:rtl w:val="true"/>
              </w:rPr>
              <w:tab/>
            </w:r>
            <w:r>
              <w:rPr>
                <w:rStyle w:val="IndexLink"/>
              </w:rPr>
              <w:t>423</w:t>
            </w:r>
          </w:hyperlink>
        </w:p>
        <w:p>
          <w:pPr>
            <w:pStyle w:val="Contents5"/>
            <w:tabs>
              <w:tab w:val="clear" w:pos="7892"/>
              <w:tab w:val="right" w:pos="9026" w:leader="dot"/>
            </w:tabs>
            <w:rPr/>
          </w:pPr>
          <w:hyperlink w:anchor="__RefHeading___Toc11636055_1280447820">
            <w:r>
              <w:rPr>
                <w:webHidden/>
                <w:rStyle w:val="IndexLink"/>
                <w:rtl w:val="true"/>
              </w:rPr>
              <w:t>«</w:t>
            </w:r>
            <w:r>
              <w:rPr>
                <w:rStyle w:val="IndexLink"/>
                <w:rtl w:val="true"/>
              </w:rPr>
              <w:t>تقلّب در قانون</w:t>
            </w:r>
            <w:r>
              <w:rPr>
                <w:rStyle w:val="IndexLink"/>
                <w:rtl w:val="true"/>
              </w:rPr>
              <w:t xml:space="preserve">» </w:t>
            </w:r>
            <w:r>
              <w:rPr>
                <w:rStyle w:val="IndexLink"/>
                <w:rtl w:val="true"/>
              </w:rPr>
              <w:t xml:space="preserve">و </w:t>
            </w:r>
            <w:r>
              <w:rPr>
                <w:rStyle w:val="IndexLink"/>
                <w:rtl w:val="true"/>
              </w:rPr>
              <w:t>«</w:t>
            </w:r>
            <w:r>
              <w:rPr>
                <w:rStyle w:val="IndexLink"/>
                <w:rtl w:val="true"/>
              </w:rPr>
              <w:t>گريز از قانون</w:t>
            </w:r>
            <w:r>
              <w:rPr>
                <w:rStyle w:val="IndexLink"/>
                <w:rtl w:val="true"/>
              </w:rPr>
              <w:t>»</w:t>
              <w:tab/>
            </w:r>
            <w:r>
              <w:rPr>
                <w:rStyle w:val="IndexLink"/>
              </w:rPr>
              <w:t>424</w:t>
            </w:r>
          </w:hyperlink>
        </w:p>
        <w:p>
          <w:pPr>
            <w:pStyle w:val="Contents4"/>
            <w:tabs>
              <w:tab w:val="clear" w:pos="8176"/>
              <w:tab w:val="right" w:pos="9026" w:leader="dot"/>
            </w:tabs>
            <w:rPr/>
          </w:pPr>
          <w:hyperlink w:anchor="__RefHeading___Toc11636057_1280447820">
            <w:r>
              <w:rPr>
                <w:webHidden/>
                <w:rStyle w:val="IndexLink"/>
              </w:rPr>
              <w:t>3</w:t>
            </w:r>
            <w:r>
              <w:rPr>
                <w:rStyle w:val="IndexLink"/>
                <w:rtl w:val="true"/>
              </w:rPr>
              <w:t xml:space="preserve">. </w:t>
            </w:r>
            <w:r>
              <w:rPr>
                <w:rStyle w:val="IndexLink"/>
                <w:rtl w:val="true"/>
              </w:rPr>
              <w:t>تقواى سياسى</w:t>
            </w:r>
            <w:r>
              <w:rPr>
                <w:rStyle w:val="IndexLink"/>
                <w:rtl w:val="true"/>
              </w:rPr>
              <w:tab/>
            </w:r>
            <w:r>
              <w:rPr>
                <w:rStyle w:val="IndexLink"/>
              </w:rPr>
              <w:t>426</w:t>
            </w:r>
          </w:hyperlink>
        </w:p>
        <w:p>
          <w:pPr>
            <w:pStyle w:val="Contents5"/>
            <w:tabs>
              <w:tab w:val="clear" w:pos="7892"/>
              <w:tab w:val="right" w:pos="9026" w:leader="dot"/>
            </w:tabs>
            <w:rPr/>
          </w:pPr>
          <w:hyperlink w:anchor="__RefHeading___Toc11636059_1280447820">
            <w:r>
              <w:rPr>
                <w:webHidden/>
                <w:rStyle w:val="IndexLink"/>
                <w:rtl w:val="true"/>
              </w:rPr>
              <w:t>ارتباط منطقى بين اجتماع، انسان و سياست</w:t>
            </w:r>
            <w:r>
              <w:rPr>
                <w:rStyle w:val="IndexLink"/>
                <w:rtl w:val="true"/>
              </w:rPr>
              <w:tab/>
            </w:r>
            <w:r>
              <w:rPr>
                <w:rStyle w:val="IndexLink"/>
              </w:rPr>
              <w:t>426</w:t>
            </w:r>
          </w:hyperlink>
        </w:p>
        <w:p>
          <w:pPr>
            <w:pStyle w:val="Contents5"/>
            <w:tabs>
              <w:tab w:val="clear" w:pos="7892"/>
              <w:tab w:val="right" w:pos="9026" w:leader="dot"/>
            </w:tabs>
            <w:rPr/>
          </w:pPr>
          <w:hyperlink w:anchor="__RefHeading___Toc11636061_1280447820">
            <w:r>
              <w:rPr>
                <w:webHidden/>
                <w:rStyle w:val="IndexLink"/>
                <w:rtl w:val="true"/>
              </w:rPr>
              <w:t>جايگاه حكومت در اسلام</w:t>
            </w:r>
            <w:r>
              <w:rPr>
                <w:rStyle w:val="IndexLink"/>
                <w:rtl w:val="true"/>
              </w:rPr>
              <w:tab/>
            </w:r>
            <w:r>
              <w:rPr>
                <w:rStyle w:val="IndexLink"/>
              </w:rPr>
              <w:t>428</w:t>
            </w:r>
          </w:hyperlink>
        </w:p>
        <w:p>
          <w:pPr>
            <w:pStyle w:val="Contents5"/>
            <w:tabs>
              <w:tab w:val="clear" w:pos="7892"/>
              <w:tab w:val="right" w:pos="9026" w:leader="dot"/>
            </w:tabs>
            <w:rPr/>
          </w:pPr>
          <w:hyperlink w:anchor="__RefHeading___Toc11636063_1280447820">
            <w:r>
              <w:rPr>
                <w:webHidden/>
                <w:rStyle w:val="IndexLink"/>
                <w:rtl w:val="true"/>
              </w:rPr>
              <w:t>معناى تقواى سياسى</w:t>
            </w:r>
            <w:r>
              <w:rPr>
                <w:rStyle w:val="IndexLink"/>
                <w:rtl w:val="true"/>
              </w:rPr>
              <w:tab/>
            </w:r>
            <w:r>
              <w:rPr>
                <w:rStyle w:val="IndexLink"/>
              </w:rPr>
              <w:t>429</w:t>
            </w:r>
          </w:hyperlink>
        </w:p>
        <w:p>
          <w:pPr>
            <w:pStyle w:val="Contents5"/>
            <w:tabs>
              <w:tab w:val="clear" w:pos="7892"/>
              <w:tab w:val="right" w:pos="9026" w:leader="dot"/>
            </w:tabs>
            <w:rPr/>
          </w:pPr>
          <w:hyperlink w:anchor="__RefHeading___Toc11636065_1280447820">
            <w:r>
              <w:rPr>
                <w:webHidden/>
                <w:rStyle w:val="IndexLink"/>
                <w:rtl w:val="true"/>
              </w:rPr>
              <w:t>امتيازات حكومت بر پايۀ تقوا</w:t>
            </w:r>
            <w:r>
              <w:rPr>
                <w:rStyle w:val="IndexLink"/>
                <w:rtl w:val="true"/>
              </w:rPr>
              <w:tab/>
            </w:r>
            <w:r>
              <w:rPr>
                <w:rStyle w:val="IndexLink"/>
              </w:rPr>
              <w:t>430</w:t>
            </w:r>
          </w:hyperlink>
        </w:p>
        <w:p>
          <w:pPr>
            <w:pStyle w:val="Contents6"/>
            <w:tabs>
              <w:tab w:val="clear" w:pos="7609"/>
              <w:tab w:val="right" w:pos="9026" w:leader="dot"/>
            </w:tabs>
            <w:rPr/>
          </w:pPr>
          <w:hyperlink w:anchor="__RefHeading___Toc11636067_1280447820">
            <w:r>
              <w:rPr>
                <w:webHidden/>
                <w:rStyle w:val="IndexLink"/>
                <w:rtl w:val="true"/>
              </w:rPr>
              <w:t>اشاره</w:t>
            </w:r>
            <w:r>
              <w:rPr>
                <w:rStyle w:val="IndexLink"/>
                <w:rtl w:val="true"/>
              </w:rPr>
              <w:tab/>
            </w:r>
            <w:r>
              <w:rPr>
                <w:rStyle w:val="IndexLink"/>
              </w:rPr>
              <w:t>430</w:t>
            </w:r>
          </w:hyperlink>
        </w:p>
        <w:p>
          <w:pPr>
            <w:pStyle w:val="Contents6"/>
            <w:tabs>
              <w:tab w:val="clear" w:pos="7609"/>
              <w:tab w:val="right" w:pos="9026" w:leader="dot"/>
            </w:tabs>
            <w:rPr/>
          </w:pPr>
          <w:hyperlink w:anchor="__RefHeading___Toc11636069_1280447820">
            <w:r>
              <w:rPr>
                <w:webHidden/>
                <w:rStyle w:val="IndexLink"/>
                <w:rtl w:val="true"/>
              </w:rPr>
              <w:t>اول</w:t>
            </w:r>
            <w:r>
              <w:rPr>
                <w:rStyle w:val="IndexLink"/>
                <w:rtl w:val="true"/>
              </w:rPr>
              <w:t xml:space="preserve">: </w:t>
            </w:r>
            <w:r>
              <w:rPr>
                <w:rStyle w:val="IndexLink"/>
                <w:rtl w:val="true"/>
              </w:rPr>
              <w:t>هدف وسيله را توجيه نمى كند</w:t>
            </w:r>
            <w:r>
              <w:rPr>
                <w:rStyle w:val="IndexLink"/>
                <w:rtl w:val="true"/>
              </w:rPr>
              <w:tab/>
            </w:r>
            <w:r>
              <w:rPr>
                <w:rStyle w:val="IndexLink"/>
              </w:rPr>
              <w:t>430</w:t>
            </w:r>
          </w:hyperlink>
        </w:p>
        <w:p>
          <w:pPr>
            <w:pStyle w:val="Contents6"/>
            <w:tabs>
              <w:tab w:val="clear" w:pos="7609"/>
              <w:tab w:val="right" w:pos="9026" w:leader="dot"/>
            </w:tabs>
            <w:rPr/>
          </w:pPr>
          <w:hyperlink w:anchor="__RefHeading___Toc11636071_1280447820">
            <w:r>
              <w:rPr>
                <w:webHidden/>
                <w:rStyle w:val="IndexLink"/>
                <w:rtl w:val="true"/>
              </w:rPr>
              <w:t>دوم</w:t>
            </w:r>
            <w:r>
              <w:rPr>
                <w:rStyle w:val="IndexLink"/>
                <w:rtl w:val="true"/>
              </w:rPr>
              <w:t xml:space="preserve">: </w:t>
            </w:r>
            <w:r>
              <w:rPr>
                <w:rStyle w:val="IndexLink"/>
                <w:rtl w:val="true"/>
              </w:rPr>
              <w:t>پرهيز از سياست بازى و مكر و حيله</w:t>
            </w:r>
            <w:r>
              <w:rPr>
                <w:rStyle w:val="IndexLink"/>
                <w:rtl w:val="true"/>
              </w:rPr>
              <w:tab/>
            </w:r>
            <w:r>
              <w:rPr>
                <w:rStyle w:val="IndexLink"/>
              </w:rPr>
              <w:t>432</w:t>
            </w:r>
          </w:hyperlink>
        </w:p>
        <w:p>
          <w:pPr>
            <w:pStyle w:val="Contents6"/>
            <w:tabs>
              <w:tab w:val="clear" w:pos="7609"/>
              <w:tab w:val="right" w:pos="9026" w:leader="dot"/>
            </w:tabs>
            <w:rPr/>
          </w:pPr>
          <w:hyperlink w:anchor="__RefHeading___Toc11636073_1280447820">
            <w:r>
              <w:rPr>
                <w:webHidden/>
                <w:rStyle w:val="IndexLink"/>
                <w:rtl w:val="true"/>
              </w:rPr>
              <w:t>سوّم</w:t>
            </w:r>
            <w:r>
              <w:rPr>
                <w:rStyle w:val="IndexLink"/>
                <w:rtl w:val="true"/>
              </w:rPr>
              <w:t xml:space="preserve">: </w:t>
            </w:r>
            <w:r>
              <w:rPr>
                <w:rStyle w:val="IndexLink"/>
                <w:rtl w:val="true"/>
              </w:rPr>
              <w:t>بسط عدالت و حاكميت قانون</w:t>
            </w:r>
            <w:r>
              <w:rPr>
                <w:rStyle w:val="IndexLink"/>
                <w:rtl w:val="true"/>
              </w:rPr>
              <w:tab/>
            </w:r>
            <w:r>
              <w:rPr>
                <w:rStyle w:val="IndexLink"/>
              </w:rPr>
              <w:t>434</w:t>
            </w:r>
          </w:hyperlink>
        </w:p>
        <w:p>
          <w:pPr>
            <w:pStyle w:val="Contents6"/>
            <w:tabs>
              <w:tab w:val="clear" w:pos="7609"/>
              <w:tab w:val="right" w:pos="9026" w:leader="dot"/>
            </w:tabs>
            <w:rPr/>
          </w:pPr>
          <w:hyperlink w:anchor="__RefHeading___Toc11636075_1280447820">
            <w:r>
              <w:rPr>
                <w:webHidden/>
                <w:rStyle w:val="IndexLink"/>
                <w:rtl w:val="true"/>
              </w:rPr>
              <w:t>چهارم</w:t>
            </w:r>
            <w:r>
              <w:rPr>
                <w:rStyle w:val="IndexLink"/>
                <w:rtl w:val="true"/>
              </w:rPr>
              <w:t xml:space="preserve">: </w:t>
            </w:r>
            <w:r>
              <w:rPr>
                <w:rStyle w:val="IndexLink"/>
                <w:rtl w:val="true"/>
              </w:rPr>
              <w:t>تأمين رفاه مادى و آسايش دنيوى</w:t>
            </w:r>
            <w:r>
              <w:rPr>
                <w:rStyle w:val="IndexLink"/>
                <w:rtl w:val="true"/>
              </w:rPr>
              <w:tab/>
            </w:r>
            <w:r>
              <w:rPr>
                <w:rStyle w:val="IndexLink"/>
              </w:rPr>
              <w:t>435</w:t>
            </w:r>
          </w:hyperlink>
        </w:p>
        <w:p>
          <w:pPr>
            <w:pStyle w:val="Contents6"/>
            <w:tabs>
              <w:tab w:val="clear" w:pos="7609"/>
              <w:tab w:val="right" w:pos="9026" w:leader="dot"/>
            </w:tabs>
            <w:rPr/>
          </w:pPr>
          <w:hyperlink w:anchor="__RefHeading___Toc11636077_1280447820">
            <w:r>
              <w:rPr>
                <w:webHidden/>
                <w:rStyle w:val="IndexLink"/>
                <w:rtl w:val="true"/>
              </w:rPr>
              <w:t>پنجم</w:t>
            </w:r>
            <w:r>
              <w:rPr>
                <w:rStyle w:val="IndexLink"/>
                <w:rtl w:val="true"/>
              </w:rPr>
              <w:t xml:space="preserve">: </w:t>
            </w:r>
            <w:r>
              <w:rPr>
                <w:rStyle w:val="IndexLink"/>
                <w:rtl w:val="true"/>
              </w:rPr>
              <w:t>زمينه سازى براى رستگارى اخروى</w:t>
            </w:r>
            <w:r>
              <w:rPr>
                <w:rStyle w:val="IndexLink"/>
                <w:rtl w:val="true"/>
              </w:rPr>
              <w:tab/>
            </w:r>
            <w:r>
              <w:rPr>
                <w:rStyle w:val="IndexLink"/>
              </w:rPr>
              <w:t>438</w:t>
            </w:r>
          </w:hyperlink>
        </w:p>
        <w:p>
          <w:pPr>
            <w:pStyle w:val="Contents6"/>
            <w:tabs>
              <w:tab w:val="clear" w:pos="7609"/>
              <w:tab w:val="right" w:pos="9026" w:leader="dot"/>
            </w:tabs>
            <w:rPr/>
          </w:pPr>
          <w:hyperlink w:anchor="__RefHeading___Toc11636079_1280447820">
            <w:r>
              <w:rPr>
                <w:webHidden/>
                <w:rStyle w:val="IndexLink"/>
                <w:rtl w:val="true"/>
              </w:rPr>
              <w:t>ششم</w:t>
            </w:r>
            <w:r>
              <w:rPr>
                <w:rStyle w:val="IndexLink"/>
                <w:rtl w:val="true"/>
              </w:rPr>
              <w:t xml:space="preserve">: </w:t>
            </w:r>
            <w:r>
              <w:rPr>
                <w:rStyle w:val="IndexLink"/>
                <w:rtl w:val="true"/>
              </w:rPr>
              <w:t>تأمين امنيت و عزّت</w:t>
            </w:r>
            <w:r>
              <w:rPr>
                <w:rStyle w:val="IndexLink"/>
                <w:rtl w:val="true"/>
              </w:rPr>
              <w:tab/>
            </w:r>
            <w:r>
              <w:rPr>
                <w:rStyle w:val="IndexLink"/>
              </w:rPr>
              <w:t>439</w:t>
            </w:r>
          </w:hyperlink>
        </w:p>
        <w:p>
          <w:pPr>
            <w:pStyle w:val="Contents6"/>
            <w:tabs>
              <w:tab w:val="clear" w:pos="7609"/>
              <w:tab w:val="right" w:pos="9026" w:leader="dot"/>
            </w:tabs>
            <w:rPr/>
          </w:pPr>
          <w:hyperlink w:anchor="__RefHeading___Toc11636081_1280447820">
            <w:r>
              <w:rPr>
                <w:webHidden/>
                <w:rStyle w:val="IndexLink"/>
                <w:rtl w:val="true"/>
              </w:rPr>
              <w:t>هفتم</w:t>
            </w:r>
            <w:r>
              <w:rPr>
                <w:rStyle w:val="IndexLink"/>
                <w:rtl w:val="true"/>
              </w:rPr>
              <w:t xml:space="preserve">: </w:t>
            </w:r>
            <w:r>
              <w:rPr>
                <w:rStyle w:val="IndexLink"/>
                <w:rtl w:val="true"/>
              </w:rPr>
              <w:t>ترويج علم و رشد بينش و آگاهى مردم</w:t>
            </w:r>
            <w:r>
              <w:rPr>
                <w:rStyle w:val="IndexLink"/>
                <w:rtl w:val="true"/>
              </w:rPr>
              <w:tab/>
            </w:r>
            <w:r>
              <w:rPr>
                <w:rStyle w:val="IndexLink"/>
              </w:rPr>
              <w:t>441</w:t>
            </w:r>
          </w:hyperlink>
        </w:p>
        <w:p>
          <w:pPr>
            <w:pStyle w:val="Contents6"/>
            <w:tabs>
              <w:tab w:val="clear" w:pos="7609"/>
              <w:tab w:val="right" w:pos="9026" w:leader="dot"/>
            </w:tabs>
            <w:rPr/>
          </w:pPr>
          <w:hyperlink w:anchor="__RefHeading___Toc11636083_1280447820">
            <w:r>
              <w:rPr>
                <w:webHidden/>
                <w:rStyle w:val="IndexLink"/>
                <w:rtl w:val="true"/>
              </w:rPr>
              <w:t>هشتم</w:t>
            </w:r>
            <w:r>
              <w:rPr>
                <w:rStyle w:val="IndexLink"/>
                <w:rtl w:val="true"/>
              </w:rPr>
              <w:t xml:space="preserve">: </w:t>
            </w:r>
            <w:r>
              <w:rPr>
                <w:rStyle w:val="IndexLink"/>
                <w:rtl w:val="true"/>
              </w:rPr>
              <w:t>مشاركت مردم در ادارۀ حكومت و مشورت با آنها</w:t>
            </w:r>
            <w:r>
              <w:rPr>
                <w:rStyle w:val="IndexLink"/>
                <w:rtl w:val="true"/>
              </w:rPr>
              <w:tab/>
            </w:r>
            <w:r>
              <w:rPr>
                <w:rStyle w:val="IndexLink"/>
              </w:rPr>
              <w:t>442</w:t>
            </w:r>
          </w:hyperlink>
        </w:p>
        <w:p>
          <w:pPr>
            <w:pStyle w:val="Contents6"/>
            <w:tabs>
              <w:tab w:val="clear" w:pos="7609"/>
              <w:tab w:val="right" w:pos="9026" w:leader="dot"/>
            </w:tabs>
            <w:rPr/>
          </w:pPr>
          <w:hyperlink w:anchor="__RefHeading___Toc11636085_1280447820">
            <w:r>
              <w:rPr>
                <w:webHidden/>
                <w:rStyle w:val="IndexLink"/>
                <w:rtl w:val="true"/>
              </w:rPr>
              <w:t>نهم</w:t>
            </w:r>
            <w:r>
              <w:rPr>
                <w:rStyle w:val="IndexLink"/>
                <w:rtl w:val="true"/>
              </w:rPr>
              <w:t xml:space="preserve">: </w:t>
            </w:r>
            <w:r>
              <w:rPr>
                <w:rStyle w:val="IndexLink"/>
                <w:rtl w:val="true"/>
              </w:rPr>
              <w:t>انتقادپذيرى</w:t>
            </w:r>
            <w:r>
              <w:rPr>
                <w:rStyle w:val="IndexLink"/>
                <w:rtl w:val="true"/>
              </w:rPr>
              <w:tab/>
            </w:r>
            <w:r>
              <w:rPr>
                <w:rStyle w:val="IndexLink"/>
              </w:rPr>
              <w:t>444</w:t>
            </w:r>
          </w:hyperlink>
        </w:p>
        <w:p>
          <w:pPr>
            <w:pStyle w:val="Contents6"/>
            <w:tabs>
              <w:tab w:val="clear" w:pos="7609"/>
              <w:tab w:val="right" w:pos="9026" w:leader="dot"/>
            </w:tabs>
            <w:rPr/>
          </w:pPr>
          <w:hyperlink w:anchor="__RefHeading___Toc11636087_1280447820">
            <w:r>
              <w:rPr>
                <w:webHidden/>
                <w:rStyle w:val="IndexLink"/>
                <w:rtl w:val="true"/>
              </w:rPr>
              <w:t>دهم</w:t>
            </w:r>
            <w:r>
              <w:rPr>
                <w:rStyle w:val="IndexLink"/>
                <w:rtl w:val="true"/>
              </w:rPr>
              <w:t xml:space="preserve">: </w:t>
            </w:r>
            <w:r>
              <w:rPr>
                <w:rStyle w:val="IndexLink"/>
                <w:rtl w:val="true"/>
              </w:rPr>
              <w:t>احقاق حقوق مردم</w:t>
            </w:r>
            <w:r>
              <w:rPr>
                <w:rStyle w:val="IndexLink"/>
                <w:rtl w:val="true"/>
              </w:rPr>
              <w:tab/>
            </w:r>
            <w:r>
              <w:rPr>
                <w:rStyle w:val="IndexLink"/>
              </w:rPr>
              <w:t>446</w:t>
            </w:r>
          </w:hyperlink>
        </w:p>
        <w:p>
          <w:pPr>
            <w:pStyle w:val="Contents2"/>
            <w:tabs>
              <w:tab w:val="clear" w:pos="8743"/>
              <w:tab w:val="right" w:pos="9026" w:leader="dot"/>
            </w:tabs>
            <w:rPr/>
          </w:pPr>
          <w:hyperlink w:anchor="__RefHeading___Toc11636089_1280447820">
            <w:r>
              <w:rPr>
                <w:webHidden/>
                <w:rStyle w:val="IndexLink"/>
                <w:rtl w:val="true"/>
              </w:rPr>
              <w:t>فهرست ها</w:t>
            </w:r>
            <w:r>
              <w:rPr>
                <w:rStyle w:val="IndexLink"/>
                <w:rtl w:val="true"/>
              </w:rPr>
              <w:tab/>
            </w:r>
            <w:r>
              <w:rPr>
                <w:rStyle w:val="IndexLink"/>
              </w:rPr>
              <w:t>448</w:t>
            </w:r>
          </w:hyperlink>
        </w:p>
        <w:p>
          <w:pPr>
            <w:pStyle w:val="Contents3"/>
            <w:tabs>
              <w:tab w:val="clear" w:pos="8459"/>
              <w:tab w:val="right" w:pos="9026" w:leader="dot"/>
            </w:tabs>
            <w:rPr/>
          </w:pPr>
          <w:hyperlink w:anchor="__RefHeading___Toc11636091_1280447820">
            <w:r>
              <w:rPr>
                <w:webHidden/>
                <w:rStyle w:val="IndexLink"/>
                <w:rtl w:val="true"/>
              </w:rPr>
              <w:t>اشاره</w:t>
            </w:r>
            <w:r>
              <w:rPr>
                <w:rStyle w:val="IndexLink"/>
                <w:rtl w:val="true"/>
              </w:rPr>
              <w:tab/>
            </w:r>
            <w:r>
              <w:rPr>
                <w:rStyle w:val="IndexLink"/>
              </w:rPr>
              <w:t>448</w:t>
            </w:r>
          </w:hyperlink>
        </w:p>
        <w:p>
          <w:pPr>
            <w:pStyle w:val="Contents3"/>
            <w:tabs>
              <w:tab w:val="clear" w:pos="8459"/>
              <w:tab w:val="right" w:pos="9026" w:leader="dot"/>
            </w:tabs>
            <w:rPr/>
          </w:pPr>
          <w:hyperlink w:anchor="__RefHeading___Toc11636093_1280447820">
            <w:r>
              <w:rPr>
                <w:webHidden/>
                <w:rStyle w:val="IndexLink"/>
                <w:rtl w:val="true"/>
              </w:rPr>
              <w:t>فهرست آيات</w:t>
            </w:r>
            <w:r>
              <w:rPr>
                <w:rStyle w:val="IndexLink"/>
                <w:rtl w:val="true"/>
              </w:rPr>
              <w:tab/>
            </w:r>
            <w:r>
              <w:rPr>
                <w:rStyle w:val="IndexLink"/>
              </w:rPr>
              <w:t>450</w:t>
            </w:r>
          </w:hyperlink>
        </w:p>
        <w:p>
          <w:pPr>
            <w:pStyle w:val="Contents3"/>
            <w:tabs>
              <w:tab w:val="clear" w:pos="8459"/>
              <w:tab w:val="right" w:pos="9026" w:leader="dot"/>
            </w:tabs>
            <w:rPr/>
          </w:pPr>
          <w:hyperlink w:anchor="__RefHeading___Toc11636095_1280447820">
            <w:r>
              <w:rPr>
                <w:webHidden/>
                <w:rStyle w:val="IndexLink"/>
                <w:rtl w:val="true"/>
              </w:rPr>
              <w:t>فهرست روايات</w:t>
            </w:r>
            <w:r>
              <w:rPr>
                <w:rStyle w:val="IndexLink"/>
                <w:rtl w:val="true"/>
              </w:rPr>
              <w:tab/>
            </w:r>
            <w:r>
              <w:rPr>
                <w:rStyle w:val="IndexLink"/>
              </w:rPr>
              <w:t>464</w:t>
            </w:r>
          </w:hyperlink>
        </w:p>
        <w:p>
          <w:pPr>
            <w:pStyle w:val="Contents3"/>
            <w:tabs>
              <w:tab w:val="clear" w:pos="8459"/>
              <w:tab w:val="right" w:pos="9026" w:leader="dot"/>
            </w:tabs>
            <w:rPr/>
          </w:pPr>
          <w:hyperlink w:anchor="__RefHeading___Toc11636097_1280447820">
            <w:r>
              <w:rPr>
                <w:webHidden/>
                <w:rStyle w:val="IndexLink"/>
                <w:rtl w:val="true"/>
              </w:rPr>
              <w:t>فهرست اعلام</w:t>
            </w:r>
            <w:r>
              <w:rPr>
                <w:rStyle w:val="IndexLink"/>
                <w:rtl w:val="true"/>
              </w:rPr>
              <w:tab/>
            </w:r>
            <w:r>
              <w:rPr>
                <w:rStyle w:val="IndexLink"/>
              </w:rPr>
              <w:t>470</w:t>
            </w:r>
          </w:hyperlink>
        </w:p>
        <w:p>
          <w:pPr>
            <w:pStyle w:val="Contents3"/>
            <w:tabs>
              <w:tab w:val="clear" w:pos="8459"/>
              <w:tab w:val="right" w:pos="9026" w:leader="dot"/>
            </w:tabs>
            <w:rPr/>
          </w:pPr>
          <w:hyperlink w:anchor="__RefHeading___Toc11636099_1280447820">
            <w:r>
              <w:rPr>
                <w:webHidden/>
                <w:rStyle w:val="IndexLink"/>
                <w:rtl w:val="true"/>
              </w:rPr>
              <w:t>فهرست اشعار</w:t>
            </w:r>
            <w:r>
              <w:rPr>
                <w:rStyle w:val="IndexLink"/>
                <w:rtl w:val="true"/>
              </w:rPr>
              <w:tab/>
            </w:r>
            <w:r>
              <w:rPr>
                <w:rStyle w:val="IndexLink"/>
              </w:rPr>
              <w:t>478</w:t>
            </w:r>
          </w:hyperlink>
        </w:p>
        <w:p>
          <w:pPr>
            <w:pStyle w:val="Contents3"/>
            <w:tabs>
              <w:tab w:val="clear" w:pos="8459"/>
              <w:tab w:val="right" w:pos="9026" w:leader="dot"/>
            </w:tabs>
            <w:rPr/>
          </w:pPr>
          <w:hyperlink w:anchor="__RefHeading___Toc11636101_1280447820">
            <w:r>
              <w:rPr>
                <w:webHidden/>
                <w:rStyle w:val="IndexLink"/>
                <w:rtl w:val="true"/>
              </w:rPr>
              <w:t>منابع و مآخذ</w:t>
            </w:r>
            <w:r>
              <w:rPr>
                <w:rStyle w:val="IndexLink"/>
                <w:rtl w:val="true"/>
              </w:rPr>
              <w:tab/>
            </w:r>
            <w:r>
              <w:rPr>
                <w:rStyle w:val="IndexLink"/>
              </w:rPr>
              <w:t>480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30_184657"/>
      <w:bookmarkStart w:id="1" w:name="pg16630_184657"/>
      <w:bookmarkEnd w:id="1"/>
    </w:p>
    <w:p>
      <w:pPr>
        <w:pStyle w:val="Heading2"/>
        <w:numPr>
          <w:ilvl w:val="1"/>
          <w:numId w:val="1"/>
        </w:numPr>
        <w:rPr/>
      </w:pPr>
      <w:bookmarkStart w:id="2" w:name="pg16630_184657"/>
      <w:bookmarkStart w:id="3" w:name="__RefHeading___Toc11635565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منازل هفتگانه‮‬‏</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آثار حضرت آیت‌الله‌العظمی مظاهری؛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978-964-2985-17-3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978-964-2985-18-0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978-964-2985-19-7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‫۱۴۰۰۰۰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978-964-2985-53-1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‭978-964-2985-23-4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‫‭978-964-2985-60-9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‫۴۸۰۰۰۰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978-964-2985-63-0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978-964-2985-64-7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978-964-2985-65-4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معنوی در پرتو نور قرآن و عترت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طریقت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Customs of the order</w:t>
      </w:r>
    </w:p>
    <w:p>
      <w:pPr>
        <w:pStyle w:val="BookText"/>
        <w:rPr/>
      </w:pPr>
      <w:r>
        <w:rPr>
          <w:rFonts w:ascii="IRNazanin" w:hAnsi="IRNazanin" w:eastAsia="IRNazanin"/>
          <w:color w:val="111111"/>
          <w:sz w:val="28"/>
          <w:sz w:val="28"/>
          <w:szCs w:val="28"/>
          <w:rtl w:val="true"/>
          <w:lang w:bidi="fa-IR"/>
        </w:rPr>
        <w:t>اخلاق اسلامی</w:t>
      </w:r>
    </w:p>
    <w:p>
      <w:pPr>
        <w:pStyle w:val="BookText"/>
        <w:rPr/>
      </w:pPr>
      <w:r>
        <w:rPr>
          <w:rFonts w:eastAsia="Times New Roman" w:cs="Times New Roman" w:ascii="Times New Roman" w:hAnsi="Times New Roman"/>
          <w:color w:val="111111"/>
          <w:sz w:val="28"/>
          <w:szCs w:val="28"/>
          <w:lang w:val="en-US" w:bidi="en-US"/>
        </w:rPr>
        <w:t>Islamic ethics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۲۸۹</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م۶۳س۹ ۱۳۸۸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۱‎۶‎۸‎۰‎۸‎۰‎۵</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35567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سیر و سلوک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مظاهری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منازل هفتگانه‮‬‏</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آثار حضرت آیت‌الله‌العظمی مظاهری؛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978-964-2985-17-3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978-964-2985-18-0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978-964-2985-19-7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‫۱۴۰۰۰۰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978-964-2985-53-1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‭978-964-2985-23-4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‫‭978-964-2985-60-9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‫۴۸۰۰۰۰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978-964-2985-63-0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978-964-2985-64-7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978-964-2985-65-4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معنوی در پرتو نور قرآن و عترت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طریقت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Customs of the order</w:t>
      </w:r>
    </w:p>
    <w:p>
      <w:pPr>
        <w:pStyle w:val="BookText"/>
        <w:rPr/>
      </w:pPr>
      <w:r>
        <w:rPr>
          <w:rFonts w:ascii="IRNazanin" w:hAnsi="IRNazanin" w:eastAsia="IRNazanin"/>
          <w:color w:val="111111"/>
          <w:sz w:val="28"/>
          <w:sz w:val="28"/>
          <w:szCs w:val="28"/>
          <w:rtl w:val="true"/>
          <w:lang w:bidi="fa-IR"/>
        </w:rPr>
        <w:t>اخلاق اسلامی</w:t>
      </w:r>
    </w:p>
    <w:p>
      <w:pPr>
        <w:pStyle w:val="BookText"/>
        <w:rPr/>
      </w:pPr>
      <w:r>
        <w:rPr>
          <w:rFonts w:eastAsia="Times New Roman" w:cs="Times New Roman" w:ascii="Times New Roman" w:hAnsi="Times New Roman"/>
          <w:color w:val="111111"/>
          <w:sz w:val="28"/>
          <w:szCs w:val="28"/>
          <w:lang w:val="en-US" w:bidi="en-US"/>
        </w:rPr>
        <w:t>Islamic ethics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۲۸۹</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م۶۳س۹ ۱۳۸۸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۱‎۶‎۸‎۰‎۸‎۰‎۵</w:t>
      </w:r>
      <w:r>
        <w:rPr>
          <w:rFonts w:ascii="IRNazanin" w:hAnsi="IRNazanin" w:eastAsia="IRNazanin"/>
          <w:color w:val="111111"/>
          <w:sz w:val="28"/>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630_184668"/>
      <w:bookmarkStart w:id="8" w:name="pg16630_184668"/>
      <w:bookmarkEnd w:id="8"/>
    </w:p>
    <w:p>
      <w:pPr>
        <w:pStyle w:val="Heading2"/>
        <w:numPr>
          <w:ilvl w:val="1"/>
          <w:numId w:val="1"/>
        </w:numPr>
        <w:rPr/>
      </w:pPr>
      <w:bookmarkStart w:id="9" w:name="pg16630_184668"/>
      <w:bookmarkStart w:id="10" w:name="__RefHeading___Toc11635569_12804478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ديباچه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منزل تقوا</w:t>
      </w:r>
    </w:p>
    <w:p>
      <w:pPr>
        <w:pStyle w:val="BookText"/>
        <w:rPr/>
      </w:pPr>
      <w:r>
        <w:rPr>
          <w:rFonts w:ascii="IRNazanin" w:hAnsi="IRNazanin" w:eastAsia="IRNazanin"/>
          <w:color w:val="111111"/>
          <w:sz w:val="28"/>
          <w:sz w:val="28"/>
          <w:szCs w:val="28"/>
          <w:rtl w:val="true"/>
          <w:lang w:bidi="fa-IR"/>
        </w:rPr>
        <w:t xml:space="preserve">گذرى بر منازل سيروسلوك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جايگاه تقوا در سيروسلوك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تعريف تقوا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معناى لغوى تقوا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معناى عرفى تقوا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معناى علمى تقوا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انسان، موجودى دو بعدى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تقوا از ديدگاه فلاسفه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تقوا از ديدگاه دانشمندان علوم اجتماعى </w:t>
      </w:r>
      <w:r>
        <w:rPr>
          <w:rFonts w:eastAsia="IRNazanin" w:cs="IRNazanin"/>
          <w:color w:val="111111"/>
          <w:sz w:val="28"/>
          <w:szCs w:val="28"/>
          <w:lang w:bidi="fa-IR"/>
        </w:rPr>
        <w:t>36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 از ديدگاه علماى علم اخلاق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تقوا از منظر سيروسلوك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حكايتى از تقواى عملى دو مرجع تقليد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راه پر فراز و نشيب منزل تقوا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ملكه تقوا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رابطه ايمان و تقوا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مراتب ايمان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ايمان عقلى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ايمان قلبى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مراتب يقين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حقّ تقوا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اقسام آدميان از نظر برخوردارى از ايمان و تقوا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دى ندار حقيقى از منظر امام حسين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بركات تقوا از ديدگاه قرآن و عترت</w:t>
      </w:r>
    </w:p>
    <w:p>
      <w:pPr>
        <w:pStyle w:val="BookText"/>
        <w:rPr/>
      </w:pPr>
      <w:r>
        <w:rPr>
          <w:rFonts w:ascii="IRNazanin" w:hAnsi="IRNazanin" w:eastAsia="IRNazanin"/>
          <w:color w:val="111111"/>
          <w:sz w:val="28"/>
          <w:sz w:val="28"/>
          <w:szCs w:val="28"/>
          <w:rtl w:val="true"/>
          <w:lang w:bidi="fa-IR"/>
        </w:rPr>
        <w:t xml:space="preserve">آثار و بركات تقوا از ديدگاه قرآن و عترت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برخوردارى از حيات طيّب در دنيا </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دستيابى به حيات طى بتر در آخرت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برخوردارى از هدايت الهى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 همندى از نور الهى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امنيّت دل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بهر همندى از بركات آسما نها و زمين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وجاهت، شخصيّت و محبوبيّت اجتماعى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قدرتِ تشخيص حق از باطل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نيل به مقام تسليم و رضا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تسليم و رضا در برابر مقدّرات الهى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تسليم و رضا در برابر اوامر و نواهى الهى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برخوردارى از جامعه سالم و نمونه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اركان تقوا</w:t>
      </w:r>
    </w:p>
    <w:p>
      <w:pPr>
        <w:pStyle w:val="BookText"/>
        <w:rPr/>
      </w:pPr>
      <w:r>
        <w:rPr>
          <w:rFonts w:ascii="Amiri" w:hAnsi="Amiri" w:eastAsia="Amiri" w:cs="Amiri"/>
          <w:color w:val="111111"/>
          <w:sz w:val="28"/>
          <w:sz w:val="28"/>
          <w:szCs w:val="28"/>
          <w:rtl w:val="true"/>
          <w:lang w:bidi="ar-SA"/>
        </w:rPr>
        <w:t xml:space="preserve">اركان تقوا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ركن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از محرّمات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گناه، عامل سقوط انسان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مراحل ارتكاب گناه و مراتب سقوط ناشى از آن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گناه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به گناه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گناه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از گناه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تإثير گناه در پديدآمدن قبض و بسط روحى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گناه كبيره و صغيره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معناى اجتناب از گناه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پرهيز از شبهات و مكروهات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لزوم دفع ضرر محتمل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مال شبهه ناك، مانع سيروسلوك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پرهيز از شبهات، به قدر ميسور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لزوم اجتناب سالك از شبهه گناه </w:t>
      </w:r>
      <w:r>
        <w:rPr>
          <w:rFonts w:eastAsia="IRNazanin" w:cs="IRNazanin"/>
          <w:color w:val="111111"/>
          <w:sz w:val="28"/>
          <w:szCs w:val="28"/>
          <w:lang w:bidi="fa-IR"/>
        </w:rPr>
        <w:t>120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پرهيز از گفتار و رفتار مباح، امّا بيهوده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ركن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واجبات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اقسام واجب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حقوق واجب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نفس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ضرورت شناخت ماهيتّ نفس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لزوم جهاد با نفس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تكامل روحى، مه مترين حقّ نفس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تكامل روحى، وابسته به سلامت جسم و روح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خداوند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حقوق ساير مخلوقات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حقوق ساير انسا نها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حقوق غيرمسلمانان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حقوق مسلمانان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برخى از مصاديق حقوق مسلمانان در تعامل با يكديگر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پرداخت حقوق مالى همنوعان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عمل به قانون مواسات در وقت احتياج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معناى واژه زكات در قرآن كريم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امرب همعروف و نه يا زمنكر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مستحبّات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معناى نافله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اهمّ مستحبّات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برقرارى ارتباط عاطفى با خداوند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برخى راهكارها و مصاديق ارتباط عاطفى با خداوند </w:t>
      </w:r>
      <w:r>
        <w:rPr>
          <w:rFonts w:eastAsia="Amiri" w:cs="Amiri" w:ascii="Amiri" w:hAnsi="Amiri"/>
          <w:color w:val="111111"/>
          <w:sz w:val="28"/>
          <w:szCs w:val="28"/>
          <w:lang w:bidi="ar-SA"/>
        </w:rPr>
        <w:t>169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طهارت دائمى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نافله، نماز اوّل وقت و نماز جماعت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روزۀ استحبابى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مداومت بر ذكر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و مناجات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 با قرآن و عترت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با قرآن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با عترت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خدمت به خلق خدا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لزوم رعايت حدّ تعادل در انجام مستحبّات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معيار تشخيص حلال و حرام افعال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ضرورت فراگيرى علوم دينى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احكام شرعى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اصول و مبانى اعتقادى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اخلاق و اخلاقياّت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وظايف و شرايط كارشناسان دينى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نكوهش عمل بر اساس تمايلات نفسانى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عواقب عالِ مگريزى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راهكارهاى كسب تقوا</w:t>
      </w:r>
    </w:p>
    <w:p>
      <w:pPr>
        <w:pStyle w:val="BookText"/>
        <w:rPr/>
      </w:pPr>
      <w:r>
        <w:rPr>
          <w:rFonts w:ascii="Amiri" w:hAnsi="Amiri" w:eastAsia="Amiri" w:cs="Amiri"/>
          <w:color w:val="111111"/>
          <w:sz w:val="28"/>
          <w:sz w:val="28"/>
          <w:szCs w:val="28"/>
          <w:rtl w:val="true"/>
          <w:lang w:bidi="ar-SA"/>
        </w:rPr>
        <w:t xml:space="preserve">راهكارهاى تحصيل تقوا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راهكار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تقوا، از راه علم </w:t>
      </w:r>
      <w:r>
        <w:rPr>
          <w:rFonts w:eastAsia="Amiri" w:cs="Amiri" w:ascii="Amiri" w:hAnsi="Amiri"/>
          <w:color w:val="111111"/>
          <w:sz w:val="28"/>
          <w:szCs w:val="28"/>
          <w:lang w:bidi="ar-SA"/>
        </w:rPr>
        <w:t>218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راهكار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تقوا، از راه عمل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برخى از راهكارهاى علمى و عملى تحصيل تقوا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زمين هسازى براى تقوا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به قانون مراقبه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نظر گرفتن بركات تقوا و تبعات ب يتقوايى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انذار و تبشير پيامبران و رسولان الهى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نداى پيامبران درون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تقويت ايمان </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بيدارى و هوشيارى دائمى </w:t>
      </w:r>
      <w:r>
        <w:rPr>
          <w:rFonts w:eastAsia="Amiri" w:cs="Amiri" w:ascii="Amiri" w:hAnsi="Amiri"/>
          <w:color w:val="111111"/>
          <w:sz w:val="28"/>
          <w:szCs w:val="28"/>
          <w:lang w:bidi="ar-SA"/>
        </w:rPr>
        <w:t>249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و بازگشت ب هسوى خداوند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تحريك احساسات و عواطف </w:t>
      </w:r>
      <w:r>
        <w:rPr>
          <w:rFonts w:eastAsia="Amiri" w:cs="Amiri" w:ascii="Amiri" w:hAnsi="Amiri"/>
          <w:color w:val="111111"/>
          <w:sz w:val="28"/>
          <w:szCs w:val="28"/>
          <w:lang w:bidi="ar-SA"/>
        </w:rPr>
        <w:t>256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تقويت روحيّه اخلاص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انتخاب همنشين صالح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حسن و قبح ذاتى افعال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و سعه صدر </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باورى و ياد معاد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سخنى راجع به تلازم همّت و توفيق </w:t>
      </w:r>
      <w:r>
        <w:rPr>
          <w:rFonts w:eastAsia="Amiri" w:cs="Amiri" w:ascii="Amiri" w:hAnsi="Amiri"/>
          <w:color w:val="111111"/>
          <w:sz w:val="28"/>
          <w:szCs w:val="28"/>
          <w:lang w:bidi="ar-SA"/>
        </w:rPr>
        <w:t>285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همّت </w:t>
      </w:r>
      <w:r>
        <w:rPr>
          <w:rFonts w:eastAsia="Amiri" w:cs="Amiri" w:ascii="Amiri" w:hAnsi="Amiri"/>
          <w:color w:val="111111"/>
          <w:sz w:val="28"/>
          <w:szCs w:val="28"/>
          <w:lang w:bidi="ar-SA"/>
        </w:rPr>
        <w:t>286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توفيق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تقسيمات تقوا</w:t>
      </w:r>
    </w:p>
    <w:p>
      <w:pPr>
        <w:pStyle w:val="BookText"/>
        <w:rPr/>
      </w:pPr>
      <w:r>
        <w:rPr>
          <w:rFonts w:ascii="Amiri" w:hAnsi="Amiri" w:eastAsia="Amiri" w:cs="Amiri"/>
          <w:color w:val="111111"/>
          <w:sz w:val="28"/>
          <w:sz w:val="28"/>
          <w:szCs w:val="28"/>
          <w:rtl w:val="true"/>
          <w:lang w:bidi="ar-SA"/>
        </w:rPr>
        <w:t xml:space="preserve">تقسيم اوّل </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تقواى عوام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تقواى خواص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تقواى اخصّ الخواص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تقسيم دوّم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تقواى تبعيضى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تقواى فقهى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ملكه تقوا </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لقاء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تقسيم سوّم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تقواى منفى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تقواى مثبت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تأكيد تعاليم دينى بر تحصيل تقواى مثبت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تقسيم چهارم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تقواى جوارحى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تقواى جوانحى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قلب، ابزار تعالى روح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قلب مؤمن، عرش الهى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تقواى قلب به چه معناست‌؟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ثمرات تقواى قلب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خداوند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مخلوقات خداوند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ديگرخواهى ب هجاى خودخواهى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صدر </w:t>
      </w:r>
      <w:r>
        <w:rPr>
          <w:rFonts w:eastAsia="IRNazanin" w:cs="IRNazanin"/>
          <w:color w:val="111111"/>
          <w:sz w:val="28"/>
          <w:szCs w:val="28"/>
          <w:lang w:bidi="fa-IR"/>
        </w:rPr>
        <w:t>327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تأثير هشدارهاى وجدان اخلاقى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تقواى عقلى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عقل، ابزار تعالى روح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معناى تعقّل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تعقّل، از ديدگاه قرآن و عترت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تقواى عقل به چه معناست‌؟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ثمرات تقواى عقلى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ياعتنايى به علوم غريبه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منشأ سحر و جادو در كلام امام صادق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سحر و جادو، از توهّم تا واقعيتّ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علوم غريبه از منظر تعاليم دينى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برترين جايگزين براى علوم غريبه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سخنى پيرامون چشم زخم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راهكار رفع تأثير علوم غريبه و چشم زخم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پرهيز از تقليد كوركورانه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اقتباس و انتخاب راه صحيح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دورى از خرافه و خراف هگرايى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عقل نظرى و عقل عملى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خرافه، برخاسته از احساسات و تخيلّات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برخى از مصاديق خرافه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نحوست زاييده چيست‌؟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خراف هزدايى در سيره نب ياكرم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دى ندارى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پذيرش اصول دين، عقلى است، نه تقليدى </w:t>
      </w:r>
      <w:r>
        <w:rPr>
          <w:rFonts w:eastAsia="IRNazanin" w:cs="IRNazanin"/>
          <w:color w:val="111111"/>
          <w:sz w:val="28"/>
          <w:szCs w:val="28"/>
          <w:lang w:bidi="fa-IR"/>
        </w:rPr>
        <w:t>358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ضرورت بهر همندى همگان از تفكّر و استدلال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نمون هاى از استدلا لهاى عقلى أصحاب ائمّه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مصونيتّ از ساد هلوحى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چه كنيم كه ساد هلوح نباشيم‌؟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برخى از مصاديق ساد هلوحى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ساد هلوحى مشتاقان عرفان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خطر ساد هلوحى افراد تأثيرگذار در اجتماع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اعتدال و پرهيز از افراط و تفريط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برخى از مصاديق افراط و تفريط در عصر حاضر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ضرورت رعايت اعتدال در امور معنوى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رستگارى دنيا و آخرت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سعادت دنيوى، مرهون عقلانيتّ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تعقّل، مايه نجات اخروى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تقسيم پنجم </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اجتماعى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مختصّات جامعه باتقوا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راهكارهاى نيل به تقواى اجتماعى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و اتكّال به قدرت لايزال الهى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حاكميتّ دين و ايمان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w:t>
      </w:r>
      <w:r>
        <w:rPr>
          <w:rFonts w:eastAsia="IRNazanin" w:cs="IRNazanin"/>
          <w:color w:val="111111"/>
          <w:sz w:val="28"/>
          <w:szCs w:val="28"/>
          <w:lang w:bidi="fa-IR"/>
        </w:rPr>
        <w:t>395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ملى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فعاليتّ و نشاط </w:t>
      </w:r>
      <w:r>
        <w:rPr>
          <w:rFonts w:eastAsia="Amiri" w:cs="Amiri" w:ascii="Amiri" w:hAnsi="Amiri"/>
          <w:color w:val="111111"/>
          <w:sz w:val="28"/>
          <w:szCs w:val="28"/>
          <w:lang w:bidi="ar-SA"/>
        </w:rPr>
        <w:t>402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تقواى اقتصادى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معناى اصطلاحى اقتصاد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نيم نگاهى به موضوع اقتصاد اسلامى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معناى تقواى اقتصادى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واجبات اقتصادى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محرّمات و گناهان اقتصادى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سخنى كوتاه در خصوص ربا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برخى از آثار سوء تجمّ لگرايى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شبهات اقتصادى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تقلبّ در قانون و گريز از قانون </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تقواى سياسى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ارتباط منطقى بين اجتماع، انسان و سياست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جايگاه حكومت در اسلام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معناى تقواى سياسى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امتيازات حكومت بر پايۀ تقوا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 وسيله را توجيه نم يكند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سياس تبازى و مكر و حيله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 عدالت و حاكميتّ قانون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رفاه مادى و آسايش دنيوى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هسازى براى رستگارى اخروى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تأمين امنيّت و عزّت </w:t>
      </w:r>
      <w:r>
        <w:rPr>
          <w:rFonts w:eastAsia="Amiri" w:cs="Amiri" w:ascii="Amiri" w:hAnsi="Amiri"/>
          <w:color w:val="111111"/>
          <w:sz w:val="28"/>
          <w:szCs w:val="28"/>
          <w:lang w:bidi="ar-SA"/>
        </w:rPr>
        <w:t>430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ترويج علم و رشد بينش و آگاهى مردم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مشاركت مردم در ادارۀ حكومت و مشورت با آنها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انتقادپذيرى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حقوق مردم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فهرست ها</w:t>
      </w:r>
    </w:p>
    <w:p>
      <w:pPr>
        <w:pStyle w:val="BookText"/>
        <w:rPr/>
      </w:pPr>
      <w:r>
        <w:rPr>
          <w:rFonts w:ascii="Amiri" w:hAnsi="Amiri" w:eastAsia="Amiri" w:cs="Amiri"/>
          <w:color w:val="111111"/>
          <w:sz w:val="28"/>
          <w:sz w:val="28"/>
          <w:szCs w:val="28"/>
          <w:rtl w:val="true"/>
          <w:lang w:bidi="ar-SA"/>
        </w:rPr>
        <w:t xml:space="preserve">فهرست آيات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فهرست روايات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فهرست اشعار </w:t>
      </w:r>
      <w:r>
        <w:rPr>
          <w:rFonts w:eastAsia="IRNazanin" w:cs="IRNazanin"/>
          <w:color w:val="111111"/>
          <w:sz w:val="28"/>
          <w:szCs w:val="28"/>
          <w:lang w:bidi="fa-IR"/>
        </w:rPr>
        <w:t>469</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630_184690"/>
      <w:bookmarkStart w:id="13" w:name="pg16630_184690"/>
      <w:bookmarkEnd w:id="13"/>
    </w:p>
    <w:p>
      <w:pPr>
        <w:pStyle w:val="Heading2"/>
        <w:numPr>
          <w:ilvl w:val="1"/>
          <w:numId w:val="1"/>
        </w:numPr>
        <w:rPr/>
      </w:pPr>
      <w:bookmarkStart w:id="14" w:name="pg16630_184690"/>
      <w:bookmarkStart w:id="15" w:name="__RefHeading___Toc11635571_1280447820"/>
      <w:bookmarkStart w:id="16" w:name="_Toc4"/>
      <w:bookmarkEnd w:id="14"/>
      <w:bookmarkEnd w:id="15"/>
      <w:r>
        <w:rPr>
          <w:rtl w:val="true"/>
        </w:rPr>
        <w:t>ديباچه</w:t>
      </w:r>
      <w:bookmarkEnd w:id="16"/>
    </w:p>
    <w:p>
      <w:pPr>
        <w:pStyle w:val="BookText"/>
        <w:rPr/>
      </w:pPr>
      <w:r>
        <w:rPr>
          <w:rFonts w:ascii="Amiri" w:hAnsi="Amiri" w:eastAsia="Amiri" w:cs="Amiri"/>
          <w:color w:val="111111"/>
          <w:sz w:val="28"/>
          <w:sz w:val="28"/>
          <w:szCs w:val="28"/>
          <w:rtl w:val="true"/>
          <w:lang w:bidi="ar-SA"/>
        </w:rPr>
        <w:t>مدّتى اين مثنوى تأخير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 كه در ديباچۀ ناشر در دفترهاى پيشين آورده شد، مجموعۀ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و سلوك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حاصل درس گفتارهاى اخلاقى حضرت 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مشتمل بر يك مقدّمه و چند دفتر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اين، مقدّمۀ مباحث سيروسلوك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سلوك معنوى در پرتو نور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دفتر اوّل كه مشتمل بر شرح و تبيين منزل اوّل از منازل هفت گانۀ سير و سلوك بود،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گرديد و در اختيار علاقه مندان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دفتر دوّم از مجموعۀ سيروسلوك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يافت كه حاوى مباحث مفصّلى پيرامون موضوع توبه و ناظر بر آيات متعدّد قرآن كريم و روايات شريف اهل بيت عليهم السلام بود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پس از تأخيرى چند ساله، نوبت به انتشار دفتر سوّم از مجموعۀ دفاتر سيروسلوك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حاضر، كه حاوى مباحث ارزنده اى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علاوه بر شرح و تبيين منزل تقوا در سيروسلوك، به طور كلّى موضوع ارزشمند تقوا مورد تحقيق و بررسى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بخشى از مباحث اين كتاب، برگرفته از رسالۀ چاپ نشده اى است كه حدود چهل سال قبل به قلم 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زبان عربى،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رشتۀ تحرير در آمده و بخشى نيز حاصل درس هاى اخلاقى معظّم له در طول سال هاى مختلف، در مسجد حكيم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به دست آمده از دو منبع فوق، پس از تلفيق، تنظيم، تحقيق و ويرايش و سپس بازبينى نهائى و اصلاح معظّم له، به صورت حاضر و در پنج فصل ارائه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كتاب، پس از مرورى بر مباحث ساختارى سيروسلوك، به بيان كليّات منزل تقوا، جايگاه تقوا در سيروسلوك، تعاريف تقوا از ديدگاه علوم مختلف و نيز ارتباط بين ايمان و تقوا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فصل دوّم، آثار و بركات تقوا از ديدگاه قرآن و عترت است و در اين راستا، به ده فايده از فوايد تقوا كه در سعادت و رستگارى انسان در دنيا و آخرت، مؤثّر است، اشاره شده و شرح مختصرى از آن بيان مى گردد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سوّم، اركان تقوا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محرّمات و اهميت به واجبات، تحليل و تشريح مى شود و در اين راستا، نكات مهمّى راجع به تأثير اهتمام به انجام مستحبّات و پرهيز از شبهات و مكروهات، در پيشبرد اهداف معنوى و موفقيت در سيروسلوك، تبيين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ادامۀ فصل </w:t>
      </w:r>
    </w:p>
    <w:p>
      <w:pPr>
        <w:pStyle w:val="BookText"/>
        <w:rPr/>
      </w:pPr>
      <w:r>
        <w:rPr>
          <w:rFonts w:ascii="IRNazanin" w:hAnsi="IRNazanin" w:eastAsia="IRNazanin"/>
          <w:color w:val="111111"/>
          <w:sz w:val="28"/>
          <w:sz w:val="28"/>
          <w:szCs w:val="28"/>
          <w:rtl w:val="true"/>
          <w:lang w:bidi="fa-IR"/>
        </w:rPr>
        <w:t>سوّم، معيارهاى تشخيص حرمت و حليت افعال، بررسى و تحليل شده، در نهايت چنين نتيجه گيرى مى شود كه براى تشخيص و دريافت احكام شرعى افعال، بايد به اهل خبره و افراد متخصّص در اين زمينه، يعنى اسلام شناسان، فقها و مراجع تقليد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عمل بر اساس تمايلات نفسانى نكوهش شده و برخى تبعات آن بيان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كتاب، به تبيين راهكارهاى تحصيل تقوا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دو راهكار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كسب تقواى الهى بيان شده و پس از آن، به تبيين چهارده راهكار كاربردى در اين زمينه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نيز بحث مختصرى راجع به ضرورت بهره مندى از دو بال همّت و توفيق، براى صعود معنوى انسان و نيل او به منزل تقوا ارائه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پنجم اقسام و مراتب تقوا، به چندين اعتبار مختلف، بيان شده است كه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تقسيم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تقواى عوام، تقواى خواص و تقواى اخصّالخواص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تقسيم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تقواى تبعيضى، تقواى فقهى، ملكۀ تقوا، لقاء و عصمت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تقسيم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تقواى مثبت و تقواى منفى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تقسيم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جوارحى، جوانحى و عقلى</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تقسيم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اجتماعى، تقواى اقتصادى و تقواى سياسى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برخوردارى از بيانى روان و قابل فهم و عارى بودن از اصطلاحات پيچيدۀ علمى و عرفانى، از ويژگى هاى مباحث اخلاقى، عرفانى صاحب اين اثر است كه موجب مى گردد افراد گوناگون در سطوح مختلف، بتوانند از اين مباحث بهرۀ لازم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پويندگان طريق سير و سلوك كه اهل دقّت هاى علمى و تعمّق هاى نظرى هستند، مى توانند با مطالعه و عمل به اين كتاب، به لطف خداوند و مدد اولياى طاهرين او، به درجات والاى عرفانى دست يابند و افراد ديگر نيز مى توانند با برداشت هاى اخلاقى از محتويات كتاب، به قدر توان خود در مسير معنويّت و سلوك إلى الله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همۀ عزيزانى كه در آماده سازى، تنظيم و انتشار اين اثر ارزشمند نقش آفرينى كرده اند به ويژه جناب آقاى على رعنايى، تشكّر و قدردانى نموده و از خداوند متعال مسئلت مى كنيم توفيق تمسّك به قرآن كريم و عترت طاهره عليهم السلام و پيمودن مسير سلوك به سوى حق و عبور از منازل هفتگانۀ آن و نايل شدن به لقاى پروردگار متعال را به همگان عنايت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وليّ الهداية و التّوفيق</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فرهنگى مطالعاتى الزهراء عليها السلام </w:t>
      </w:r>
      <w:bookmarkStart w:id="17" w:name="pg16630_184698"/>
    </w:p>
    <w:p>
      <w:pPr>
        <w:pStyle w:val="Heading2"/>
        <w:numPr>
          <w:ilvl w:val="1"/>
          <w:numId w:val="1"/>
        </w:numPr>
        <w:rPr/>
      </w:pPr>
      <w:bookmarkStart w:id="18" w:name="__RefHeading___Toc11635573_1280447820"/>
      <w:bookmarkStart w:id="19" w:name="_Toc5"/>
      <w:bookmarkEnd w:id="17"/>
      <w:bookmarkEnd w:id="18"/>
      <w:r>
        <w:rPr>
          <w:rtl w:val="true"/>
        </w:rPr>
        <w:t>فصل اوّل</w:t>
      </w:r>
      <w:r>
        <w:rPr>
          <w:rtl w:val="true"/>
        </w:rPr>
        <w:t xml:space="preserve">: </w:t>
      </w:r>
      <w:r>
        <w:rPr>
          <w:rtl w:val="true"/>
        </w:rPr>
        <w:t>سرآغاز منزل تقوا</w:t>
      </w:r>
      <w:bookmarkEnd w:id="19"/>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1635575_1280447820"/>
      <w:bookmarkStart w:id="21" w:name="_Toc6"/>
      <w:bookmarkEnd w:id="20"/>
      <w:r>
        <w:rPr>
          <w:rtl w:val="true"/>
        </w:rPr>
        <w:t>اشاره</w:t>
      </w:r>
      <w:bookmarkEnd w:id="21"/>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6630_184701"/>
      <w:bookmarkStart w:id="23" w:name="pg16630_184701"/>
      <w:bookmarkEnd w:id="23"/>
    </w:p>
    <w:p>
      <w:pPr>
        <w:pStyle w:val="Heading3"/>
        <w:numPr>
          <w:ilvl w:val="2"/>
          <w:numId w:val="1"/>
        </w:numPr>
        <w:rPr/>
      </w:pPr>
      <w:bookmarkStart w:id="24" w:name="pg16630_184701"/>
      <w:bookmarkStart w:id="25" w:name="__RefHeading___Toc11635577_1280447820"/>
      <w:bookmarkStart w:id="26" w:name="_Toc7"/>
      <w:bookmarkEnd w:id="24"/>
      <w:bookmarkEnd w:id="25"/>
      <w:r>
        <w:rPr>
          <w:rtl w:val="true"/>
        </w:rPr>
        <w:t>گذرى بر منازل سيروسلوك</w:t>
      </w:r>
      <w:bookmarkEnd w:id="26"/>
    </w:p>
    <w:p>
      <w:pPr>
        <w:pStyle w:val="BookText"/>
        <w:rPr/>
      </w:pPr>
      <w:r>
        <w:rPr>
          <w:rFonts w:ascii="IRNazanin" w:hAnsi="IRNazanin" w:eastAsia="IRNazanin"/>
          <w:color w:val="111111"/>
          <w:sz w:val="28"/>
          <w:sz w:val="28"/>
          <w:szCs w:val="28"/>
          <w:rtl w:val="true"/>
          <w:lang w:bidi="fa-IR"/>
        </w:rPr>
        <w:t>از نظر قرآن كريم، انسان همواره در حركت به سوى پروردگار هستى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اَلْإِنْسٰانُ إِنَّكَ كٰادِحٌ إِلىٰ رَبِّكَ كَدْحاً فَمُلاٰقِيهِ‌</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كمال او نيز در طى مسير و رسيدن به مقصد نهايى و بازگشت به اصل خويش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 وَ إِنّٰا إِلَيْهِ رٰاجِعُونَ‌</w:t>
      </w:r>
      <w:r>
        <w:rPr>
          <w:rStyle w:val="FootnoteAnchor"/>
          <w:rtl w:val="true"/>
        </w:rPr>
        <w:footnoteReference w:id="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كسى كه در تكاپوى رشد و كمال است، بايد از سكون و ايستايى به درآيد و حركت كند و مسيرى را طى نمايد كه او را به اصل و ريشۀ اصلى باز مى گرداند و به درگاه الهى مى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هركسى كو دور ماند از اصل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بازجويد روزگار وصل خويش</w:t>
      </w:r>
    </w:p>
    <w:p>
      <w:pPr>
        <w:pStyle w:val="BookText"/>
        <w:rPr/>
      </w:pPr>
      <w:r>
        <w:rPr>
          <w:rFonts w:ascii="IRNazanin" w:hAnsi="IRNazanin" w:eastAsia="IRNazanin"/>
          <w:color w:val="111111"/>
          <w:sz w:val="28"/>
          <w:sz w:val="28"/>
          <w:szCs w:val="28"/>
          <w:rtl w:val="true"/>
          <w:lang w:bidi="fa-IR"/>
        </w:rPr>
        <w:t>از ديدگاه علماى علم عرفان كه برگرفته از تعاليم قرآن و عترت است، هدف از خلقت انسان، قرار گرفتن او در راه و حركت به سوى خداوند تعالى تا رسيدن به لقاى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انسان بايد براى نيل به مقام لقاى پروردگار متعال، حركت پر تلاشى را آغاز نمايد و سير پرمخاطره اى را طى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راه پر فراز و نشيب، سه سير كلّى وجود دارد كه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 من الخلق الى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الحق فى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الحق الى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 اوّلِ حركتِ عرفانى انسان، سير به سوى خداوند متعال است و اين سير، داراى هفت منزل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مى توان گفت سيروسلوك داراى سه منزل كلّى است كه منزل اوّل آن، خود، شامل هفت منزل است و عمدۀ اهداف سيروسلوك براى سالك در همين هفت منزل تحقّق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بعدى كه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الحق فى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الحق الى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پس از لقاء كه منزل هفتم از سير اوّل است، طى خواهد شد و موضوع بحث كنونى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منازل هفت گانه عبارتند از</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بيدارى است و موجب آگاهى و تنبّه سالك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منزل اهل معرفت را به توجّه و هوشيارى وامى دارد و از طريق مداومت بر ذكر و تفكّر و مراقبت، دائم التوجّه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منزل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 اين منزل، بايد براى سالك حالت پشيمانى در مقابل خداوند پيدا شود و بفهمد كه نياز به يك شستشوى باطنى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بعد از توبه و پاك شدن سالك از گناه، در منزل سوّم روح خشيت و خداترسى در عمق جان او حاكم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تخليه؛ سالك در اين منزل رذائلى مانند حسادت، خودخواهى، دنياطلبى، رياست طلبى، هواپرستى و نظاير آن را از وجود خود پاك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تحليه؛ پس از ريشه كن كردن رذيلت ها، مملكت دل سالك، به زيور شجرۀ طيبۀ فضائل اخلاقى آراسته مى شود و به مرور زمان درخت فضائل را در وجود خويش بارور مى كند، به گونه اى كه خودش و ديگران از ميوۀ اين درخت، بهره مند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تجليه؛ در منزل ششم نور خدا در وجود سالك جلوه 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در دنيا ممكن است براى كسانى جلوه گر شود كه از حيث نظرى و علمى، حتّى سواد ابتدايى هم ندارند، امّا بين حق و باطل را به درستى تشخيص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منزل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كه قرآن كريم مكرّر از آن نام برده است و از جمله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Style w:val="FootnoteAnchor"/>
          <w:rtl w:val="true"/>
        </w:rPr>
        <w:footnoteReference w:id="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معنا كه هيچكس و هيچ چيزى جز خداوند سبحان در دل او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نيست بر لوح دلم جز الف قامت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چيز دگر ياد نداد استادم</w:t>
      </w:r>
    </w:p>
    <w:p>
      <w:pPr>
        <w:pStyle w:val="BookText"/>
        <w:rPr/>
      </w:pPr>
      <w:r>
        <w:rPr>
          <w:rFonts w:ascii="Amiri" w:hAnsi="Amiri" w:eastAsia="Amiri" w:cs="Amiri"/>
          <w:color w:val="111111"/>
          <w:sz w:val="28"/>
          <w:sz w:val="28"/>
          <w:szCs w:val="28"/>
          <w:rtl w:val="true"/>
          <w:lang w:bidi="ar-SA"/>
        </w:rPr>
        <w:t>و اين است معناى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يُشْرِكْ بِعِبٰادَةِ رَبِّهِ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منزل هفتم، سالك به نقطه اى مى رسد كه درك مى كند عالم محضر خداست و خود را در محضر خداوند سبحان مى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نكتۀ ظريف اين جريان آن است كه هنگام وصول انسان به لقاى پروردگار متعال، حركت استكمالى او پايان نمى پذيرد، بلكه به قول استاد بزرگوار ما حضرت امام قدّس سرّه، تازه به اوّل راه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منزل لقاء كه به ظاهر منزل آخر سيروسلوك است، خود، سرآغاز يك حركت نامتناهى و رو به كمال است و تا خدا، خدايى مى كند، حركت و استكمال انسان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سالك بايد توجّه داشته باشد كه اگرچه طى كردن منازل هفت گانۀ سيروسلوك بسيار مشكل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 نمى توانم و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انسان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هم بداند و هم بتواند تا بشود و در اين راه از انواع سختى و ملامتى كه در پيش رو دارد، نهراسد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 برو در پس زانوى سلامت بنشين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از دست ملامت به فغان مى آيد </w:t>
      </w:r>
    </w:p>
    <w:p>
      <w:pPr>
        <w:pStyle w:val="BookText"/>
        <w:rPr/>
      </w:pPr>
      <w:r>
        <w:rPr>
          <w:rFonts w:ascii="Amiri" w:hAnsi="Amiri" w:eastAsia="Amiri" w:cs="Amiri"/>
          <w:color w:val="111111"/>
          <w:sz w:val="28"/>
          <w:sz w:val="28"/>
          <w:szCs w:val="28"/>
          <w:rtl w:val="true"/>
          <w:lang w:bidi="ar-SA"/>
        </w:rPr>
        <w:t>اساساً علّت خلقت انسان هم همين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خَلَقْتُ اَلْجِنَّ وَ اَلْإِنْسَ إِلاّٰ لِيَعْبُدُونِ‌</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تمام توان آدمى بايد به كار گرفته شود تا در اين راه نورانى موفّق گردد و به مقصد برسد، وگرنه به جاى صعود، سقوط مى كند و به جاى اينكه به ارزش هاى معنوى و عرفانى دست يابد، در مدّت عمر مانند كرم ابريشم، تارهايى به دور خود مى تند و نتيجه اى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اينكه رو به خداوند و كمالات و سعادت هميشگى حركت كند، به سمت هوى و هوس و رذائل نفسانى و شقاوت دائمى مى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دلبستگى به دنيا و انصراف از حق تعالى، چنين مقام پستى را براى انسان رقم مى زند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كسى كه به درۀ شقاوت و بدبختى سقوط مى كند و صفات رذيله سراسر وجود او را فرا مى گيرد، خودش مقصّر است و نمى تواند خداوند و عالم وجود را مقصّر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همۀ عوالم وجود را براى انسان خلق كرده و همۀ زمينه هاى مادى و معنوى را فراهم آورده است تا انسان به ملكوت اعلى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در مسير عكس آن حركت كند و به نازل ترين درجات سقوط نمايد، خودش مقصّر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گدا كاهل بود، تقصير صاحب خانه چيست‌؟</w:t>
      </w:r>
      <w:r>
        <w:rPr>
          <w:rFonts w:eastAsia="IRNazanin" w:cs="IRNazanin"/>
          <w:color w:val="111111"/>
          <w:sz w:val="28"/>
          <w:szCs w:val="28"/>
          <w:rtl w:val="true"/>
          <w:lang w:bidi="fa-IR"/>
        </w:rPr>
        <w:t xml:space="preserve">» </w:t>
      </w:r>
      <w:bookmarkStart w:id="27" w:name="pg16630_184711"/>
    </w:p>
    <w:p>
      <w:pPr>
        <w:pStyle w:val="Heading3"/>
        <w:numPr>
          <w:ilvl w:val="2"/>
          <w:numId w:val="1"/>
        </w:numPr>
        <w:rPr/>
      </w:pPr>
      <w:bookmarkStart w:id="28" w:name="__RefHeading___Toc11635579_1280447820"/>
      <w:bookmarkStart w:id="29" w:name="_Toc8"/>
      <w:bookmarkEnd w:id="27"/>
      <w:bookmarkEnd w:id="28"/>
      <w:r>
        <w:rPr>
          <w:rtl w:val="true"/>
        </w:rPr>
        <w:t xml:space="preserve">جايگاه </w:t>
      </w:r>
      <w:r>
        <w:rPr>
          <w:rtl w:val="true"/>
        </w:rPr>
        <w:t>«</w:t>
      </w:r>
      <w:r>
        <w:rPr>
          <w:rtl w:val="true"/>
        </w:rPr>
        <w:t>تقوا</w:t>
      </w:r>
      <w:r>
        <w:rPr>
          <w:rtl w:val="true"/>
        </w:rPr>
        <w:t xml:space="preserve">» </w:t>
      </w:r>
      <w:r>
        <w:rPr>
          <w:rtl w:val="true"/>
        </w:rPr>
        <w:t xml:space="preserve">در </w:t>
      </w:r>
      <w:r>
        <w:rPr>
          <w:rtl w:val="true"/>
        </w:rPr>
        <w:t>«</w:t>
      </w:r>
      <w:r>
        <w:rPr>
          <w:rtl w:val="true"/>
        </w:rPr>
        <w:t>سيروسلوك</w:t>
      </w:r>
      <w:r>
        <w:rPr>
          <w:rtl w:val="true"/>
        </w:rPr>
        <w:t>»</w:t>
      </w:r>
      <w:bookmarkEnd w:id="29"/>
    </w:p>
    <w:p>
      <w:pPr>
        <w:pStyle w:val="BookText"/>
        <w:rPr/>
      </w:pPr>
      <w:r>
        <w:rPr>
          <w:rFonts w:ascii="IRNazanin" w:hAnsi="IRNazanin" w:eastAsia="IRNazanin"/>
          <w:color w:val="111111"/>
          <w:sz w:val="28"/>
          <w:sz w:val="28"/>
          <w:szCs w:val="28"/>
          <w:rtl w:val="true"/>
          <w:lang w:bidi="fa-IR"/>
        </w:rPr>
        <w:t xml:space="preserve">پيش از ورود 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سيروسلوك، لازم است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سيروسلوك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آنگونه كه بيان شد، عرفان يا سيروسلوك، همان پيمودن مسير حركت به سوى خداوند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دانست كه عرفان، در دو بعد نظرى و عملى، با اقوال و نيز دستورات عملى قرآن كريم و عترت طاهره ارتباط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روشن تر، عارف حقيقى كسى است كه با شناخت صحيح تعاليم انسان ساز دين اسلام، به آن تعاليم و دستورات، عمل كند و عملكرد او با آنچه در بيان نورانى قرآن كريم و عترت معصومين آمده و در سيرۀ پيشوايان و اولياى دين، جنبۀ عملى به خود گرفته است، قابل تطبيق باشد و در يك كلام، تقيد به ظواهر شرع داشته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اساس عرفان و سيروسلوك، رعايت آداب شرع مقدّس است و از آنجا كه عرفان، علم مشاهده و معاينه است و عارف حقيقى، همواره عالم وجود را محضر خداوند متعال مى داند و خود را در محضر ربوبى مى يابد،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عرفان، رعايت دائمى ادب حضور در محضر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ادب حضور نيز در اوّلين و ابتدايى ترين مرتبه، جز با اجتناب هميشگى از گناه و معصيت و به جا آوردن كامل واجبات، بلكه مستحبّات، محقّق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سوى ديگر، با نگاهى مختصر به تعاليم دينى، معلوم مى شود كه واژۀ تقوا، معنايى جز تقيد به ظواهر شرع و رعايت آداب شرع مقدّس و مراعات ادب حضور در محضر پروردگار متعال ندارد؛ پس، اساس عرفان و سيروسلوك، همان رعايت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حركت به سوى خداوند تعالى و قدم نهادن در وادى عرفان و سيروسلوك، بدون تقوا، يعنى بدون پايبندى به قوانين و دستورات دينى، امكان عملى ندارد و موفقيت در پيمودن اين راه نورانى، به طور مستقيم به انجام واجبات و ترك محرّمات، وابسته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سيروسلوك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جايگاه ويژه اى برخوردار است و سالك، از ابتدا تا انتهاى مسير، با اين منزل اساسى سر وكار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سالك، پس از بيدارى از خواب غفلت،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بازگشت به سوى خداوند و تطهير باطن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قدم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نهد و مرحلۀ جديدى از حركت خود را آغاز مى كند؛ مرحله اى كه با سعى وافر و تلاش جدّى براى انجام واجبات و ترك محرّمات، همراه است و اين همراهى و وابستگى، در سراسر مسير حركت، تا آخرين مرحله و منزل سيروسلوك ادامه خواهد داشت</w:t>
      </w:r>
      <w:r>
        <w:rPr>
          <w:rFonts w:eastAsia="IRNazanin" w:cs="IRNazanin"/>
          <w:color w:val="111111"/>
          <w:sz w:val="28"/>
          <w:szCs w:val="28"/>
          <w:rtl w:val="true"/>
          <w:lang w:bidi="fa-IR"/>
        </w:rPr>
        <w:t xml:space="preserve">. </w:t>
      </w:r>
      <w:bookmarkStart w:id="30" w:name="pg16630_184715"/>
    </w:p>
    <w:p>
      <w:pPr>
        <w:pStyle w:val="Heading3"/>
        <w:numPr>
          <w:ilvl w:val="2"/>
          <w:numId w:val="1"/>
        </w:numPr>
        <w:rPr/>
      </w:pPr>
      <w:bookmarkStart w:id="31" w:name="__RefHeading___Toc11635581_1280447820"/>
      <w:bookmarkStart w:id="32" w:name="_Toc9"/>
      <w:bookmarkEnd w:id="30"/>
      <w:bookmarkEnd w:id="31"/>
      <w:r>
        <w:rPr>
          <w:rtl w:val="true"/>
        </w:rPr>
        <w:t>تعريف تقوا</w:t>
      </w:r>
      <w:bookmarkEnd w:id="32"/>
    </w:p>
    <w:p>
      <w:pPr>
        <w:pStyle w:val="Heading4"/>
        <w:numPr>
          <w:ilvl w:val="3"/>
          <w:numId w:val="1"/>
        </w:numPr>
        <w:rPr/>
      </w:pPr>
      <w:bookmarkStart w:id="33" w:name="__RefHeading___Toc11635583_1280447820"/>
      <w:bookmarkStart w:id="34" w:name="_Toc10"/>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 xml:space="preserve">واژۀ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گويى هاله اى از نور و معنويت پيرامون آن را فراگرفته، به صورت مكرّر در آيات قرآن كريم و روايات عترت طاهره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معنادار مشتقّات مختلف اين واژه در تعاليم قرآن و عترت، حاكى از اهميّت فوق العادۀ آن در فرهنگ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تأكيد قرآن كريم و نهج البلاغه بر رعايت تقوا به حدّى است كه بى شك بايد آن دو كتاب نورانى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اين مبحث، به بيان معانى لغوى، عرفى و علمى واژۀ مقدّس تقوا پرداخته، سپس به ديدگاه عالمان علم اخلاق، فلاسفه وكارشناسان علوم اجتماعى و روان شناسى، پيرامون واژۀ تقوا اشاره خواهيم كرد و درنهايت به بررسى معنا و مفهوم تقوا نزد اهل معرفت و سالكان الى الله مى پردازيم</w:t>
      </w:r>
      <w:r>
        <w:rPr>
          <w:rFonts w:eastAsia="IRNazanin" w:cs="IRNazanin"/>
          <w:color w:val="111111"/>
          <w:sz w:val="28"/>
          <w:szCs w:val="28"/>
          <w:rtl w:val="true"/>
          <w:lang w:bidi="fa-IR"/>
        </w:rPr>
        <w:t>.</w:t>
      </w:r>
    </w:p>
    <w:p>
      <w:pPr>
        <w:pStyle w:val="Heading4"/>
        <w:numPr>
          <w:ilvl w:val="3"/>
          <w:numId w:val="1"/>
        </w:numPr>
        <w:rPr/>
      </w:pPr>
      <w:bookmarkStart w:id="35" w:name="__RefHeading___Toc11635585_1280447820"/>
      <w:bookmarkStart w:id="36" w:name="_Toc11"/>
      <w:bookmarkEnd w:id="35"/>
      <w:r>
        <w:rPr>
          <w:rtl w:val="true"/>
        </w:rPr>
        <w:t>معناى لغوى تقوا</w:t>
      </w:r>
      <w:bookmarkEnd w:id="3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در لغت، به معناى خود نگهدارى و خويشتن دارى و صيانت و حفاظت از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اصفهانى در كتاب المفردات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به معناى قراردادن نفس در جايگاه صيانت از هر چيزى است كه انسان از آن هراس دارد</w:t>
      </w:r>
      <w:r>
        <w:rPr>
          <w:rFonts w:eastAsia="IRNazanin" w:cs="IRNazanin"/>
          <w:color w:val="111111"/>
          <w:sz w:val="28"/>
          <w:szCs w:val="28"/>
          <w:rtl w:val="true"/>
          <w:lang w:bidi="fa-IR"/>
        </w:rPr>
        <w:t>.»</w:t>
      </w:r>
      <w:r>
        <w:rPr>
          <w:rStyle w:val="FootnoteAnchor"/>
          <w:rtl w:val="true"/>
        </w:rPr>
        <w:footnoteReference w:id="6"/>
      </w:r>
      <w:bookmarkStart w:id="37" w:name="pg16630_184717"/>
    </w:p>
    <w:p>
      <w:pPr>
        <w:pStyle w:val="Heading4"/>
        <w:numPr>
          <w:ilvl w:val="3"/>
          <w:numId w:val="1"/>
        </w:numPr>
        <w:rPr/>
      </w:pPr>
      <w:bookmarkStart w:id="38" w:name="__RefHeading___Toc11635587_1280447820"/>
      <w:bookmarkStart w:id="39" w:name="_Toc12"/>
      <w:bookmarkEnd w:id="37"/>
      <w:bookmarkEnd w:id="38"/>
      <w:r>
        <w:rPr>
          <w:rtl w:val="true"/>
        </w:rPr>
        <w:t>معناى عرفى تقوا</w:t>
      </w:r>
      <w:bookmarkEnd w:id="39"/>
    </w:p>
    <w:p>
      <w:pPr>
        <w:pStyle w:val="BookText"/>
        <w:rPr/>
      </w:pPr>
      <w:r>
        <w:rPr>
          <w:rFonts w:ascii="IRNazanin" w:hAnsi="IRNazanin" w:eastAsia="IRNazanin"/>
          <w:color w:val="111111"/>
          <w:sz w:val="28"/>
          <w:sz w:val="28"/>
          <w:szCs w:val="28"/>
          <w:rtl w:val="true"/>
          <w:lang w:bidi="fa-IR"/>
        </w:rPr>
        <w:t>واژۀ تقوا در عرف به ويژه در عرف شريعت اسلامى، از واژگان متداول در لفظ 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عرف شرع مقدّس، به معناى نگهدارى نفس از گناه و معصيت است و به سبب كثرت استعمال، معناى آن، واضح و روشن گرديده است</w:t>
      </w:r>
      <w:r>
        <w:rPr>
          <w:rFonts w:eastAsia="IRNazanin" w:cs="IRNazanin"/>
          <w:color w:val="111111"/>
          <w:sz w:val="28"/>
          <w:szCs w:val="28"/>
          <w:rtl w:val="true"/>
          <w:lang w:bidi="fa-IR"/>
        </w:rPr>
        <w:t>.</w:t>
      </w:r>
    </w:p>
    <w:p>
      <w:pPr>
        <w:pStyle w:val="Heading4"/>
        <w:numPr>
          <w:ilvl w:val="3"/>
          <w:numId w:val="1"/>
        </w:numPr>
        <w:rPr/>
      </w:pPr>
      <w:bookmarkStart w:id="40" w:name="__RefHeading___Toc11635589_1280447820"/>
      <w:bookmarkStart w:id="41" w:name="_Toc13"/>
      <w:bookmarkEnd w:id="40"/>
      <w:r>
        <w:rPr>
          <w:rtl w:val="true"/>
        </w:rPr>
        <w:t>معناى علمى تقوا</w:t>
      </w:r>
      <w:bookmarkEnd w:id="41"/>
    </w:p>
    <w:p>
      <w:pPr>
        <w:pStyle w:val="BookText"/>
        <w:rPr/>
      </w:pPr>
      <w:r>
        <w:rPr>
          <w:rFonts w:ascii="IRNazanin" w:hAnsi="IRNazanin" w:eastAsia="IRNazanin"/>
          <w:color w:val="111111"/>
          <w:sz w:val="28"/>
          <w:sz w:val="28"/>
          <w:szCs w:val="28"/>
          <w:rtl w:val="true"/>
          <w:lang w:bidi="fa-IR"/>
        </w:rPr>
        <w:t>تقوا، از لحاظ علمى، به معناى تعديل بين جنبه هاى وجودى انسان و كنترل غرايز و جهت دهى صحيح تمايلات نفسانى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متّقى به كسى گفته مى شود كه بتواند بين غرايز نفسانى خود تعديل ايجاد كند و تمايلات درونى خويش را به صورت صحيح، كنترل و جهت دهى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اشاره به ديدگاه فلاسفه، دانشمندان علوم اجتماعى و علماى علم اخلاق پيرامون واژۀ تقوا، لازم است به تبيين يك مقدمه در خصوص ابعاد وجودى انسان بپردازيم</w:t>
      </w:r>
      <w:r>
        <w:rPr>
          <w:rFonts w:eastAsia="IRNazanin" w:cs="IRNazanin"/>
          <w:color w:val="111111"/>
          <w:sz w:val="28"/>
          <w:szCs w:val="28"/>
          <w:rtl w:val="true"/>
          <w:lang w:bidi="fa-IR"/>
        </w:rPr>
        <w:t>.</w:t>
      </w:r>
    </w:p>
    <w:p>
      <w:pPr>
        <w:pStyle w:val="Heading4"/>
        <w:numPr>
          <w:ilvl w:val="3"/>
          <w:numId w:val="1"/>
        </w:numPr>
        <w:rPr/>
      </w:pPr>
      <w:bookmarkStart w:id="42" w:name="__RefHeading___Toc11635591_1280447820"/>
      <w:bookmarkStart w:id="43" w:name="_Toc14"/>
      <w:bookmarkEnd w:id="42"/>
      <w:r>
        <w:rPr>
          <w:rtl w:val="true"/>
        </w:rPr>
        <w:t>انسان، موجودى دو بعدى</w:t>
      </w:r>
      <w:bookmarkEnd w:id="4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امتياز بارز انسان نسبت به ساير موجودات، دو بعدى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بعد يا يك جنبۀ وجود انسان، بعد مادى است كه در فلسفه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شود، در علوم اجتماعى و روان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تمايلات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مى گيرد و در علم اخلاق و عرفان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bookmarkStart w:id="44" w:name="pg16630_184719"/>
    </w:p>
    <w:p>
      <w:pPr>
        <w:pStyle w:val="BookText"/>
        <w:rPr/>
      </w:pPr>
      <w:bookmarkEnd w:id="44"/>
      <w:r>
        <w:rPr>
          <w:rFonts w:ascii="IRNazanin" w:hAnsi="IRNazanin" w:eastAsia="IRNazanin"/>
          <w:color w:val="111111"/>
          <w:sz w:val="28"/>
          <w:sz w:val="28"/>
          <w:szCs w:val="28"/>
          <w:rtl w:val="true"/>
          <w:lang w:bidi="fa-IR"/>
        </w:rPr>
        <w:t>در واقع، انسان، از اين جهت، يك حيوان به تمام معناست و با حيوان ها هيچ تفاوتى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ديگر وجود انسان، بعد معنوى يا جنبۀ ملكوتى وجود اوست كه به تعبير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باور جامعه شناس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نظرگاه علماى علم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و فرشتگان صرفاً از بعد معنوى يا ملكوتى برخوردارند و از اين جهت، در نقطۀ مقابل حيوانات قرار دارند و انسان نيز از حيث بعد ملكوتى، به ملائكه شباهت دارد</w:t>
      </w:r>
      <w:r>
        <w:rPr>
          <w:rFonts w:eastAsia="IRNazanin" w:cs="IRNazanin"/>
          <w:color w:val="111111"/>
          <w:sz w:val="28"/>
          <w:szCs w:val="28"/>
          <w:rtl w:val="true"/>
          <w:lang w:bidi="fa-IR"/>
        </w:rPr>
        <w:t>.</w:t>
      </w:r>
    </w:p>
    <w:p>
      <w:pPr>
        <w:pStyle w:val="Heading4"/>
        <w:numPr>
          <w:ilvl w:val="3"/>
          <w:numId w:val="1"/>
        </w:numPr>
        <w:rPr/>
      </w:pPr>
      <w:bookmarkStart w:id="45" w:name="__RefHeading___Toc11635593_1280447820"/>
      <w:bookmarkStart w:id="46" w:name="_Toc15"/>
      <w:bookmarkEnd w:id="45"/>
      <w:r>
        <w:rPr>
          <w:rtl w:val="true"/>
        </w:rPr>
        <w:t>تقوا از ديدگاه فلاسفه</w:t>
      </w:r>
      <w:bookmarkEnd w:id="46"/>
    </w:p>
    <w:p>
      <w:pPr>
        <w:pStyle w:val="BookText"/>
        <w:rPr/>
      </w:pPr>
      <w:r>
        <w:rPr>
          <w:rFonts w:ascii="IRNazanin" w:hAnsi="IRNazanin" w:eastAsia="IRNazanin"/>
          <w:color w:val="111111"/>
          <w:sz w:val="28"/>
          <w:sz w:val="28"/>
          <w:szCs w:val="28"/>
          <w:rtl w:val="true"/>
          <w:lang w:bidi="fa-IR"/>
        </w:rPr>
        <w:t xml:space="preserve">طبق باور فلاسفه، انسان مركّب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ترقّى و تكامل او هم به واسطۀ همين تركيب است؛ لذا ملائكه چون فقط از بعد معنوى برخوردارند، تكامل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حيوانات فقط بعد مادّى دارند و تكامل در وجود آنان راه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عالم هستى فقط انسان تكامل دارد و ترقّى و حركت استكمالى او نيز دائمى و ابدى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و جسم و به عبارت ديگر، بعد معنوى و بعد مادى در نهاد انسان، همواره در جنگ و نزاعند و پيروزى هريك بر ديگرى، عامل صعود يا سقوط معنوى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غلبۀ بعد روحى و ملكوتى بر بعد جسمى، منجر به رشد معنوى و صعود انسان مى شود و او را به جايگاهى مى رساند </w:t>
      </w:r>
    </w:p>
    <w:p>
      <w:pPr>
        <w:pStyle w:val="BookText"/>
        <w:rPr/>
      </w:pPr>
      <w:r>
        <w:rPr>
          <w:rFonts w:ascii="IRNazanin" w:hAnsi="IRNazanin" w:eastAsia="IRNazanin"/>
          <w:color w:val="111111"/>
          <w:sz w:val="28"/>
          <w:sz w:val="28"/>
          <w:szCs w:val="28"/>
          <w:rtl w:val="true"/>
          <w:lang w:bidi="fa-IR"/>
        </w:rPr>
        <w:t>كه به قول سعدى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رسد آدمى به جايى كه به جز خدا نبيند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شكست جنبۀ روحى و پيروزى بعد جسمى، انسان را به سقوط مى كشاند و ادامۀ اين روند، او را به پست ترين و نازل ترينِ مراتب در دنيا و آخرت تنزّل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قرآن 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اَلْمُنٰافِقِينَ فِي اَلدَّرْكِ اَلْأَسْفَلِ مِنَ اَلنّٰارِ</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نگاه فلاسفه، سعادت و رستگارى انسان در گرو اين است كه او جسم خود و به عبارت ديگر، بعد مادى را وسيلۀ حركت براى بعد روحى قرار دهد و به ملكوت اعلى پرواز كند تا به مقصود و مطلوب نهايى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ديدگاه، تقوا، همان غلبۀ روح بر جسم و سوار شدن بر مركب جسم در حركت صعودى براى رستگارى و پرواز به سوى ملكوت تا نيل به سعادت ابدى است كه سرسختانه محتاج تلاش و مجاهدت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صدرالمتألّهين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سفر نفس، در اين زمينه مطالب مفصّلى را بيان كرده است كه خلاصۀ آن، با قدرى دخل و تصرّف براى روشن شدن موضوع، چنين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نفس انسان و بدن او رابطۀ تنگاتنگى وجود دارد و گاهى كه نفس بر بدن، غلبه و تسلّط پيدا مى كند، بدن، سعيد و سعادت مند خواهد بود؛ زيرا كمال نفس بر اساس ميزان بهره مندى صحيح از بدن حاصل مى گردد و عدالت به معناى ميانه روى در خلق و خوى هاى متضاد است</w:t>
      </w:r>
      <w:r>
        <w:rPr>
          <w:rFonts w:eastAsia="IRNazanin" w:cs="IRNazanin"/>
          <w:color w:val="111111"/>
          <w:sz w:val="28"/>
          <w:szCs w:val="28"/>
          <w:rtl w:val="true"/>
          <w:lang w:bidi="fa-IR"/>
        </w:rPr>
        <w:t xml:space="preserve">. </w:t>
      </w:r>
      <w:bookmarkStart w:id="47" w:name="pg16630_184723"/>
    </w:p>
    <w:p>
      <w:pPr>
        <w:pStyle w:val="BookText"/>
        <w:rPr/>
      </w:pPr>
      <w:bookmarkEnd w:id="47"/>
      <w:r>
        <w:rPr>
          <w:rFonts w:ascii="IRNazanin" w:hAnsi="IRNazanin" w:eastAsia="IRNazanin"/>
          <w:color w:val="111111"/>
          <w:sz w:val="28"/>
          <w:sz w:val="28"/>
          <w:szCs w:val="28"/>
          <w:rtl w:val="true"/>
          <w:lang w:bidi="fa-IR"/>
        </w:rPr>
        <w:t>يعنى مقصود از تعديل بين اخلاق متضاد، غلبه پيدا كردن نفس بر بدن است؛ زيرا ميانه روى در ميان اضداد به منزلۀ تهى شدن از تضاد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در واقع، صدرالمتألهين تصريح مى كند كه سعادت و نيك بختى انسان، در گرو تعديل غرايز است و تعديل غرائز را همان پيروزى و غلبۀ بعد روحى بر بعد جسمى مى داند و اشكالى ندارد كه بگوييم سعادت و نيك بختى،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8" w:name="__RefHeading___Toc11635595_1280447820"/>
      <w:bookmarkStart w:id="49" w:name="_Toc16"/>
      <w:bookmarkEnd w:id="48"/>
      <w:r>
        <w:rPr>
          <w:rtl w:val="true"/>
        </w:rPr>
        <w:t>تقوا از ديدگاه دانشمندان علوم اجتماعى</w:t>
      </w:r>
      <w:bookmarkEnd w:id="49"/>
    </w:p>
    <w:p>
      <w:pPr>
        <w:pStyle w:val="BookText"/>
        <w:rPr/>
      </w:pPr>
      <w:r>
        <w:rPr>
          <w:rFonts w:ascii="IRNazanin" w:hAnsi="IRNazanin" w:eastAsia="IRNazanin"/>
          <w:color w:val="111111"/>
          <w:sz w:val="28"/>
          <w:sz w:val="28"/>
          <w:szCs w:val="28"/>
          <w:rtl w:val="true"/>
          <w:lang w:bidi="fa-IR"/>
        </w:rPr>
        <w:t>از ديدگاه دانشمندان علوم اجتماعى، جامعه شناسان و نيز روان شناسان، بُعد مادّى يا بُعد ناسوتى وجود انسان، همان غرايز و تمايلات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نهاد آدمى، از عقل يا وجدان به عنوان بعد معنوى يا بعد ملكوتى بهره مى گيرد و به واسطۀ برخوردارى از اين نيروى كارآمد، قدرت تعديل غرايز نفسانى و توانايى جهت دهى صحيح به تمايلات حيوانى وجود خويش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ديدگاه، انسان سعادت مند و انسان كامل كسى است كه بتواند غرايز خود را تعديل و به بيان ديگر، كنترل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نگاه دانشمندان علوم اجتماعى، تقوا، همان كنترل غرائز و جهت دهى و هدايت صحيح تمايلات نفسانى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اين مبحث توجّه جدى مى طلبد اين است كه مقصود از كنترل غرائز نفسانى، ريشه كن ساختن مادۀ غرايز نيست؛ بلكه روش صحيح و </w:t>
      </w:r>
      <w:bookmarkStart w:id="50" w:name="pg16630_184725"/>
    </w:p>
    <w:p>
      <w:pPr>
        <w:pStyle w:val="BookText"/>
        <w:rPr/>
      </w:pPr>
      <w:bookmarkEnd w:id="50"/>
      <w:r>
        <w:rPr>
          <w:rFonts w:ascii="IRNazanin" w:hAnsi="IRNazanin" w:eastAsia="IRNazanin"/>
          <w:color w:val="111111"/>
          <w:sz w:val="28"/>
          <w:sz w:val="28"/>
          <w:szCs w:val="28"/>
          <w:rtl w:val="true"/>
          <w:lang w:bidi="fa-IR"/>
        </w:rPr>
        <w:t>كارآمد، اشباع و ارضاى غرائز است؛ امّا بايد دانست كه ارضاى غرائز به صورت افسار گسيخته و از هر راه ممكن نيز صحيح نيست و منجر به شقاوت و بدبختى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ريشه كن كردن و سركوب مطلق غرائز انسانى و به تعبيرى، قتل نفس به شيوۀ مرتاضان، از لحاظ عقلى، عرفى و شرعى جايز نيست و تبعات زيان بارى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رهاسازى و آزادى مطلق تمايلات نيز سقوط اخلاقى به همراه دارد؛ پس تعديل غرائز و ارضاى آن در چارچوب عقل و شرع، صحيح و كارآمد است و كسى كه بتواند به اين صورت به ارضاى غرائز و تعديل بين تمايلات نفسانى بپردازد، متّقى و پرهيزكار محسوب مى گردد</w:t>
      </w:r>
      <w:r>
        <w:rPr>
          <w:rFonts w:eastAsia="IRNazanin" w:cs="IRNazanin"/>
          <w:color w:val="111111"/>
          <w:sz w:val="28"/>
          <w:szCs w:val="28"/>
          <w:rtl w:val="true"/>
          <w:lang w:bidi="fa-IR"/>
        </w:rPr>
        <w:t>.</w:t>
      </w:r>
    </w:p>
    <w:p>
      <w:pPr>
        <w:pStyle w:val="Heading4"/>
        <w:numPr>
          <w:ilvl w:val="3"/>
          <w:numId w:val="1"/>
        </w:numPr>
        <w:rPr/>
      </w:pPr>
      <w:bookmarkStart w:id="51" w:name="__RefHeading___Toc11635597_1280447820"/>
      <w:bookmarkStart w:id="52" w:name="_Toc17"/>
      <w:bookmarkEnd w:id="51"/>
      <w:r>
        <w:rPr>
          <w:rtl w:val="true"/>
        </w:rPr>
        <w:t>تقوا از ديدگاه علماى علم اخلاق</w:t>
      </w:r>
      <w:bookmarkEnd w:id="52"/>
    </w:p>
    <w:p>
      <w:pPr>
        <w:pStyle w:val="BookText"/>
        <w:rPr/>
      </w:pPr>
      <w:r>
        <w:rPr>
          <w:rFonts w:ascii="Amiri" w:hAnsi="Amiri" w:eastAsia="Amiri" w:cs="Amiri"/>
          <w:color w:val="111111"/>
          <w:sz w:val="28"/>
          <w:sz w:val="28"/>
          <w:szCs w:val="28"/>
          <w:rtl w:val="true"/>
          <w:lang w:bidi="ar-SA"/>
        </w:rPr>
        <w:t>علماى علم اخلاق بر اين باورند كه از آنجا كه انسان، دوست دار نفس خويش است و حبّ ذات از مسائل فطرى او به شمار مى رود، بدون شك، جلب منفعت و دفع ضرر نيز از مسائل فطرى انسان قلمداد مى شود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منشأ جلب منفعت را قوّۀ شهوت و منشأ دفع ضرر را غريزۀ غضب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معتقدند انسان داراى دو قوّۀ ديگر است؛ يك قوّه، غريزۀ تفكّر است كه به واسطۀ آن استدلال مى كند و قوۀ ديگر كه به واسطۀ آن فطرتاً عدم تجاوز را دوست دارد، همان عدالت است</w:t>
      </w:r>
      <w:r>
        <w:rPr>
          <w:rFonts w:eastAsia="IRNazanin" w:cs="IRNazanin"/>
          <w:color w:val="111111"/>
          <w:sz w:val="28"/>
          <w:szCs w:val="28"/>
          <w:rtl w:val="true"/>
          <w:lang w:bidi="fa-IR"/>
        </w:rPr>
        <w:t xml:space="preserve">. </w:t>
      </w:r>
      <w:bookmarkStart w:id="53" w:name="pg16630_184727"/>
    </w:p>
    <w:p>
      <w:pPr>
        <w:pStyle w:val="BookText"/>
        <w:rPr/>
      </w:pPr>
      <w:bookmarkEnd w:id="53"/>
      <w:r>
        <w:rPr>
          <w:rFonts w:ascii="IRNazanin" w:hAnsi="IRNazanin" w:eastAsia="IRNazanin"/>
          <w:color w:val="111111"/>
          <w:sz w:val="28"/>
          <w:sz w:val="28"/>
          <w:szCs w:val="28"/>
          <w:rtl w:val="true"/>
          <w:lang w:bidi="fa-IR"/>
        </w:rPr>
        <w:t xml:space="preserve">به بيان ديگر، غرايز نفسانى انسان، طبق ديدگاه علماى علم اخلاق، از قواى چهارگانۀ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مى گيرند و بر اساس همان ديدگاه، انسان كامل كسى است كه بين آن قواى چهارگانه، تعادل ايجاد كرده، در رفتار اخلاقى خويش ميانه روى پيشه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از نقطه نظر علم اخلاق و بر اساس باور علماى اخلاقى، تقوا عبارت از ايجاد اعتدال بين قواى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متّقى كسى است كه با تعادل و ميانه روى، از افراط و تفريط در به كارگيرى قواى مزبور و نيز غرايز نفسانى ناشى از آن قوا بپرهيزد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اين بحث طبق روش علماى علم اخلاق است، ولى ما راجع به آن بحث ها داريم كه در جلد اوّل كتاب الاخلاق، بيان نموده ايم</w:t>
      </w:r>
      <w:r>
        <w:rPr>
          <w:rFonts w:eastAsia="Amiri" w:cs="Amiri" w:ascii="Amiri" w:hAnsi="Amiri"/>
          <w:color w:val="111111"/>
          <w:sz w:val="28"/>
          <w:szCs w:val="28"/>
          <w:rtl w:val="true"/>
          <w:lang w:bidi="ar-SA"/>
        </w:rPr>
        <w:t>.</w:t>
      </w:r>
      <w:r>
        <w:rPr>
          <w:rStyle w:val="FootnoteAnchor"/>
          <w:rtl w:val="true"/>
        </w:rPr>
        <w:footnoteReference w:id="10"/>
      </w:r>
    </w:p>
    <w:p>
      <w:pPr>
        <w:pStyle w:val="Heading4"/>
        <w:numPr>
          <w:ilvl w:val="3"/>
          <w:numId w:val="1"/>
        </w:numPr>
        <w:rPr/>
      </w:pPr>
      <w:bookmarkStart w:id="54" w:name="__RefHeading___Toc11635599_1280447820"/>
      <w:bookmarkStart w:id="55" w:name="_Toc18"/>
      <w:bookmarkEnd w:id="54"/>
      <w:r>
        <w:rPr>
          <w:rtl w:val="true"/>
        </w:rPr>
        <w:t>تقوا از منظر سيروسلوك</w:t>
      </w:r>
      <w:bookmarkEnd w:id="55"/>
    </w:p>
    <w:p>
      <w:pPr>
        <w:pStyle w:val="Heading5"/>
        <w:numPr>
          <w:ilvl w:val="4"/>
          <w:numId w:val="1"/>
        </w:numPr>
        <w:rPr/>
      </w:pPr>
      <w:bookmarkStart w:id="56" w:name="__RefHeading___Toc11635601_1280447820"/>
      <w:bookmarkStart w:id="57" w:name="_Toc19"/>
      <w:bookmarkEnd w:id="56"/>
      <w:r>
        <w:rPr>
          <w:rtl w:val="true"/>
        </w:rPr>
        <w:t>اشاره</w:t>
      </w:r>
      <w:bookmarkEnd w:id="5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بيان شد، معانى عرفى و لغوى تقوا و نيز معناى تقوا از نگاه علم و عالمان علوم انسانى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معناى كاربردى و عملى تقوا كه درك آن و عمل به آن، مى تواند سالك را از منزلى به منزل ديگر عبور دهد و به منزل مطلوب و مقصود نهايى برساند، فراتر از اين تعاريف ظاهرى و نظريه پردازى هاى علمى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ديگر، عمل به تعاريفى كه از تقوا بيان شد، اگرچه انسان را از سقوط و تباهى مى رهاند، امّا براى اهل معرفت و براى كسانى كه قصد حركت به سوى خدا را دارند و خود را براى تحمّل سختى ها و ناملايمات اين مسير پرفراز و نشيب مهيّا كرده اند، كاربرد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اهل سيروسلوك و سالكان واصل، در بيان اجمالى مفهوم تقوا مى توان گفت كه تقوا، همان رسوخ روح خشيت و خدا ترسى در عمق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رساتر، به پديد آمدن حالتِ پرهيز و اجتناب از هر عملى كه نافرمانى خداوند سبحان محسوب مى شود، تقوا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تقوا، از نگاه معرفت پيشگان، پيش و بيش از آنكه يك عمل و نوعى فعل باشد، نوعى ملكه و حالت و حس به شمار مى رود و آن حالتى است كه در عمق ذات آدمى ريشه دوانيده و او را نه تنها از هرگونه گناه و معصيت، كه از تخيّل و فكر گناه و خطور ذهنى هر چه رضاى خدا در آن نيست هم باز مى دارد و به انجام دقيق و بدون كاستى دستورات شرع مقدّس وادار مى سازد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بايد دانست كه خداوند متعال، به تصريح قرآن كريم همواره رئوف، رحمان، رحيم و غفور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ترس از خدا و رسوخ روح خداترسى در عمق جان، مطلقاً به معناى ترس ناك بودن خداوند نيست، بلكه به اين معناست كه انسان بايد از عذاب و عقاب الهى كه در اثر عمل خويش فراهم مى آورد و از دنيا به قيامت مى فرستد، در خوف و بيم باشد</w:t>
      </w:r>
      <w:r>
        <w:rPr>
          <w:rFonts w:eastAsia="Amiri" w:cs="Amiri" w:ascii="Amiri" w:hAnsi="Amiri"/>
          <w:color w:val="111111"/>
          <w:sz w:val="28"/>
          <w:szCs w:val="28"/>
          <w:rtl w:val="true"/>
          <w:lang w:bidi="ar-SA"/>
        </w:rPr>
        <w:t xml:space="preserve">. </w:t>
      </w:r>
      <w:bookmarkStart w:id="58" w:name="pg16630_184731"/>
    </w:p>
    <w:p>
      <w:pPr>
        <w:pStyle w:val="BookText"/>
        <w:rPr/>
      </w:pPr>
      <w:bookmarkEnd w:id="58"/>
      <w:r>
        <w:rPr>
          <w:rFonts w:ascii="IRNazanin" w:hAnsi="IRNazanin" w:eastAsia="IRNazanin"/>
          <w:color w:val="111111"/>
          <w:sz w:val="28"/>
          <w:sz w:val="28"/>
          <w:szCs w:val="28"/>
          <w:rtl w:val="true"/>
          <w:lang w:bidi="fa-IR"/>
        </w:rPr>
        <w:t>به بيان روشن تر، عدل الهى و كيفر اعمال انسان، براى او وحشت آور و مستوجب ترس است، وگرنه پروردگار متعال، شايسته ترين موجود براى دوست داشتن و مهربان ترينِ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دانست كه روح خداترسى، به معناى خشيت از عظمت خداوند، كه قرآن كريم بر آن اصرار دارد و مثل اميرالمؤمنين عليه السلام را در دل شب مدهوش مى كند، بالاترين مقام است كه سالك مى تواند با رياضت هاى دينى به دست آورد</w:t>
      </w:r>
      <w:r>
        <w:rPr>
          <w:rFonts w:eastAsia="IRNazanin" w:cs="IRNazanin"/>
          <w:color w:val="111111"/>
          <w:sz w:val="28"/>
          <w:szCs w:val="28"/>
          <w:rtl w:val="true"/>
          <w:lang w:bidi="fa-IR"/>
        </w:rPr>
        <w:t>.</w:t>
      </w:r>
    </w:p>
    <w:p>
      <w:pPr>
        <w:pStyle w:val="Heading5"/>
        <w:numPr>
          <w:ilvl w:val="4"/>
          <w:numId w:val="1"/>
        </w:numPr>
        <w:rPr/>
      </w:pPr>
      <w:bookmarkStart w:id="59" w:name="__RefHeading___Toc11635603_1280447820"/>
      <w:bookmarkStart w:id="60" w:name="_Toc20"/>
      <w:bookmarkEnd w:id="59"/>
      <w:r>
        <w:rPr>
          <w:rtl w:val="true"/>
        </w:rPr>
        <w:t>حكايتى از تقواى عملى دو مرجع تقليد</w:t>
      </w:r>
      <w:bookmarkEnd w:id="60"/>
    </w:p>
    <w:p>
      <w:pPr>
        <w:pStyle w:val="BookText"/>
        <w:rPr/>
      </w:pPr>
      <w:r>
        <w:rPr>
          <w:rFonts w:ascii="IRNazanin" w:hAnsi="IRNazanin" w:eastAsia="IRNazanin"/>
          <w:color w:val="111111"/>
          <w:sz w:val="28"/>
          <w:sz w:val="28"/>
          <w:szCs w:val="28"/>
          <w:rtl w:val="true"/>
          <w:lang w:bidi="fa-IR"/>
        </w:rPr>
        <w:t>حكايات آموزنده اى در زمينۀ تقواى عملى و رسوخ روح خداترسى در عمق جان، از اهل دل بيان شده است كه دانستن آن حكايات و عبرت از آنها بسيار راه 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حكايات درس آموز، مربوط به دوران پس از رحلت مرحوم ميرزاى بزرگ شيرازى رحمة الله، صاحب فتواى تحريم تنباكو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ميرزاى شيرازى، مرجع تقليد مطلق شيعيان در زمان خود بوده و حوزه هاى علميه و شيعيان، از اثرات علمى، معنوى و اجتماعى آن بزرگ مرد بهره مند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مرحوم ميرزا، توجّه حوزه هاى علميه و مردم براى امر مرجعيت، به دو تن از شاگردان مبرّز ايشان، يعنى مرحوم آقا سيد محمّد فشاركى رحمة الله</w:t>
      </w:r>
      <w:r>
        <w:rPr>
          <w:rStyle w:val="FootnoteAnchor"/>
          <w:rtl w:val="true"/>
        </w:rPr>
        <w:footnoteReference w:id="11"/>
      </w:r>
      <w:r>
        <w:rPr>
          <w:rFonts w:ascii="Amiri" w:hAnsi="Amiri" w:eastAsia="Amiri" w:cs="Amiri"/>
          <w:color w:val="111111"/>
          <w:sz w:val="28"/>
          <w:sz w:val="28"/>
          <w:szCs w:val="28"/>
          <w:rtl w:val="true"/>
          <w:lang w:bidi="ar-SA"/>
        </w:rPr>
        <w:t>و مرحوم ميرزاى دوّم رحمة الله</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ميرزاى كوچك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جلب مى شود؛ </w:t>
      </w:r>
    </w:p>
    <w:p>
      <w:pPr>
        <w:pStyle w:val="BookText"/>
        <w:rPr/>
      </w:pPr>
      <w:r>
        <w:rPr>
          <w:rFonts w:ascii="IRNazanin" w:hAnsi="IRNazanin" w:eastAsia="IRNazanin"/>
          <w:color w:val="111111"/>
          <w:sz w:val="28"/>
          <w:sz w:val="28"/>
          <w:szCs w:val="28"/>
          <w:rtl w:val="true"/>
          <w:lang w:bidi="fa-IR"/>
        </w:rPr>
        <w:t>چراكه آن دو عالم متّقى، از نظر علمى، فهم عرفى و نيز از حيث تقوا، در بين ساير علما، ممتاز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آنكه، على رغم اقبال علما و شيعيان، هر يك از آن دو عالم وارسته، در مواجهه با درخواست پذيرش مرجعيّت، به نوعى ديگرى را اصلح بر مى شمرد و مردم و علما را به سوى او گسيل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كه قضيّۀ اعلم بودن مرحوم آقا سيد محمّد فشاركى مطرح مى شود، ايشان، برخوردارى از فهم عرفى را در كنار اعلميّت به عنوان يك معيار تعيين كننده براى مرجعيت و زعامت مطرح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تقى شيرازى از اين نظر اصلح است و او بايد زعامت و مرجعيت را به عهده بگيرد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مى كنند پس از وفات مرحوم ميرزاى شيرازى رحمة الله، يكى از آن دو بزرگوار مفقود مى شود و هرچه مى گردند، او را پيدا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پس از جستجوى بسيار، آن عالم متّقى را در سرداب مقدّس امام زمان عجل الله تعالى فرجه الشريف، مى يابند و مشاهده مى كنند كه چشم هاى ايشان در اثر شدّت گريه متورّم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علّت را جويا مى شوند،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شنيدن خبر ارتحال مرحوم ميرزاى بزرگ رحمة الله، يك لحظه به ذهنم خطور كرد كه پس از مرحوم ميرزا، گريزى از مرجعيّت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خطور ذهنى و اين فكر راجع به رياست و مرجعيّت، به من فهماند كه شايستۀ احراز مقام مرجعيّت شيعه نيستم و از شب گذشته تا به حال به امام زمان عجل الله تعالى فرجه الشريف پناه برده و با توسّل به ايشان و با گريه و زارى، تقاضا دارم از اين مسئوليّت خطير، معاف شوم</w:t>
      </w:r>
      <w:r>
        <w:rPr>
          <w:rFonts w:eastAsia="IRNazanin" w:cs="IRNazanin"/>
          <w:color w:val="111111"/>
          <w:sz w:val="28"/>
          <w:szCs w:val="28"/>
          <w:rtl w:val="true"/>
          <w:lang w:bidi="fa-IR"/>
        </w:rPr>
        <w:t xml:space="preserve">. </w:t>
      </w:r>
      <w:bookmarkStart w:id="61" w:name="pg16630_184734"/>
    </w:p>
    <w:p>
      <w:pPr>
        <w:pStyle w:val="BookText"/>
        <w:rPr/>
      </w:pPr>
      <w:bookmarkEnd w:id="61"/>
      <w:r>
        <w:rPr>
          <w:rFonts w:ascii="IRNazanin" w:hAnsi="IRNazanin" w:eastAsia="IRNazanin"/>
          <w:color w:val="111111"/>
          <w:sz w:val="28"/>
          <w:sz w:val="28"/>
          <w:szCs w:val="28"/>
          <w:rtl w:val="true"/>
          <w:lang w:bidi="fa-IR"/>
        </w:rPr>
        <w:t>رسوخ روح خداترسى در عمق جان، يعنى همين كه خطورات ذهنى انسان نيز تحت كنترل او است و يك تخيّل يا يك فكر، هرچند در عالم واقعيّت نيز صادق باشد و جاه طلبى تلقّى نگردد، يك مرجع تقليد را چنين آشفته و پريشان مى سازد</w:t>
      </w:r>
      <w:r>
        <w:rPr>
          <w:rFonts w:eastAsia="IRNazanin" w:cs="IRNazanin"/>
          <w:color w:val="111111"/>
          <w:sz w:val="28"/>
          <w:szCs w:val="28"/>
          <w:rtl w:val="true"/>
          <w:lang w:bidi="fa-IR"/>
        </w:rPr>
        <w:t>.</w:t>
      </w:r>
    </w:p>
    <w:p>
      <w:pPr>
        <w:pStyle w:val="Heading3"/>
        <w:numPr>
          <w:ilvl w:val="2"/>
          <w:numId w:val="1"/>
        </w:numPr>
        <w:rPr/>
      </w:pPr>
      <w:bookmarkStart w:id="62" w:name="__RefHeading___Toc11635605_1280447820"/>
      <w:bookmarkStart w:id="63" w:name="_Toc21"/>
      <w:bookmarkEnd w:id="62"/>
      <w:r>
        <w:rPr>
          <w:rtl w:val="true"/>
        </w:rPr>
        <w:t>راه پر فراز و نشيب منزل تقوا</w:t>
      </w:r>
      <w:bookmarkEnd w:id="63"/>
    </w:p>
    <w:p>
      <w:pPr>
        <w:pStyle w:val="BookText"/>
        <w:rPr/>
      </w:pPr>
      <w:r>
        <w:rPr>
          <w:rFonts w:ascii="IRNazanin" w:hAnsi="IRNazanin" w:eastAsia="IRNazanin"/>
          <w:color w:val="111111"/>
          <w:sz w:val="28"/>
          <w:sz w:val="28"/>
          <w:szCs w:val="28"/>
          <w:rtl w:val="true"/>
          <w:lang w:bidi="fa-IR"/>
        </w:rPr>
        <w:t>از آنچه بيان شد، اين نتيجه حاصل مى شود كه دست يابى به مقام تقوا و رسيدن به منزل تقوا در سيروسلوك، بسيار مشكل است و به آسانى نصيب آدمى نمى شود؛ اين در حالى است كه نيل به چنين مقامى، از منظر تعاليم دينى بسيار لازم است، ضمن اينكه فوائد و نتايج بى شمارى نيز در زندگى دنيايى و آخرتى انسان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دانستيم كه گذر از منازل اوّل و دوّم سيروسلوك، با موانع و معضلات فراوانى همراه است، ولى سالك بايد بداند كه مشكلات عبور از منزل سوّم، يعنى منزل تقوا، كمتر از منازل يقظه و توبه نيست، بلكه به مراتب، تلاش بيشتر و سعى فراوان ترى مى طلبد؛ زيرا كسب تقوا، آن هم تقواى مطلوب سيروسلوك، فراتر از شعار و ظاهرگرايى و ظاهرسازى است و شديداً محتاج عملكرد متكّى بر پشتوانۀ رسوخ قلبى و جانى مى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عبور از منزل تقوا و رسوخ دادن روح خدا ترسى در عمق جان، محتاج توجّه و احتياط فراوان است؛ شبيه توجّه و احتياط كسى </w:t>
      </w:r>
      <w:bookmarkStart w:id="64" w:name="pg16630_184736"/>
    </w:p>
    <w:p>
      <w:pPr>
        <w:pStyle w:val="BookText"/>
        <w:rPr/>
      </w:pPr>
      <w:bookmarkEnd w:id="64"/>
      <w:r>
        <w:rPr>
          <w:rFonts w:ascii="IRNazanin" w:hAnsi="IRNazanin" w:eastAsia="IRNazanin"/>
          <w:color w:val="111111"/>
          <w:sz w:val="28"/>
          <w:sz w:val="28"/>
          <w:szCs w:val="28"/>
          <w:rtl w:val="true"/>
          <w:lang w:bidi="fa-IR"/>
        </w:rPr>
        <w:t>كه از ميدان مين يا از زمين خاردار در حال عبور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اگر لحظه اى بى احتياطى كند، دچار آسيب جدّى خواهد شد</w:t>
      </w:r>
      <w:r>
        <w:rPr>
          <w:rFonts w:eastAsia="IRNazanin" w:cs="IRNazanin"/>
          <w:color w:val="111111"/>
          <w:sz w:val="28"/>
          <w:szCs w:val="28"/>
          <w:rtl w:val="true"/>
          <w:lang w:bidi="fa-IR"/>
        </w:rPr>
        <w:t>.</w:t>
      </w:r>
    </w:p>
    <w:p>
      <w:pPr>
        <w:pStyle w:val="Heading3"/>
        <w:numPr>
          <w:ilvl w:val="2"/>
          <w:numId w:val="1"/>
        </w:numPr>
        <w:rPr/>
      </w:pPr>
      <w:bookmarkStart w:id="65" w:name="__RefHeading___Toc11635607_1280447820"/>
      <w:bookmarkStart w:id="66" w:name="_Toc22"/>
      <w:bookmarkEnd w:id="65"/>
      <w:r>
        <w:rPr>
          <w:rtl w:val="true"/>
        </w:rPr>
        <w:t>ملكۀ تقوا</w:t>
      </w:r>
      <w:bookmarkEnd w:id="66"/>
    </w:p>
    <w:p>
      <w:pPr>
        <w:pStyle w:val="BookText"/>
        <w:rPr/>
      </w:pPr>
      <w:r>
        <w:rPr>
          <w:rFonts w:ascii="IRNazanin" w:hAnsi="IRNazanin" w:eastAsia="IRNazanin"/>
          <w:color w:val="111111"/>
          <w:sz w:val="28"/>
          <w:sz w:val="28"/>
          <w:szCs w:val="28"/>
          <w:rtl w:val="true"/>
          <w:lang w:bidi="fa-IR"/>
        </w:rPr>
        <w:t>گفتيم كه تقوا بيش از آنكه يك فعل باشد، نوعى حس و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تقواى حقيقى، همان حسّ تقوا يا حالت پرهيزكارى است و در صورت رسوخ اين حالت در عمق جان انسان،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ملكۀ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ملكۀ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پى رسوخ روح خداترسى و حسّ پرهيزكارى در عمق جان آدمى پديد مى آيد و باعث مى شود انسان به صورت ناخودآگاه به اطاعت از اوامر الهى بپردازد و از نواهى پروردگار متعال اجتناب ورزد و در اين خصوص نيازى به يادآورى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و عترت طاهره، هنگام تأكيد بر رعايت تقوا، رسيدن به ملكۀ تقوا و برخوردارى از روح خدا ترسى را از آدميان انتظار دارند و اين مقام رفيع را موجب رستگارى و سعادت بشريت مى دانند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اساساً عدالت آدمى نيز وابسته به برخوردارى او از ملكۀ تقواست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منظر فقه، عدالت، يكى از شرايط احراز مقاماتى مانند مرجعيّت، رهبرى حكومت اسلامى، امامت جمعه و جماعت، قضاوت و مناصبى از اين قبيل شمرده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قوانين اسلام و احكام تشيع، ريشه دار است و اگر جامعه و به ويژه جوانان، به درستى با احكام و مبانى تشيع آشنا شوند، درمى يابند كه از پايه هاى محكمى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احكام مترقّى تشيع، وجوب برخوردارى صاحبان مقامات و مناصب دينى و معنوى، از ملكۀ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داشته باشيم كه تقيد به ظواهر شرع مقدس، هر چند ضرورى و مفيد است، امّا براى احراز ملكۀ عدالت كافى نيست، بلكه مقام عدالت، محتاج ملكۀ تقوا و روح خداترسى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فلسفۀ وجوب همۀ عبادات، نظير نماز، روزه، حج، خمس، زكات، امربه معروف و نهى ازمنكر، رسيدن به ملكۀ تقوا و ريشه دار كردن روح خدا ترسى در عمق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الهى و عرفاى حقيقى، بدون تكلّف و سختى و به صورت عادى و ناخودآگاه، از محرّمات الهى اجتناب مى ورزند و به واجبات الهى، قيام و اقدام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مرحوم آيت الله آقاى حاج سيد على قاضى رحمة الله</w:t>
      </w:r>
      <w:r>
        <w:rPr>
          <w:rStyle w:val="FootnoteAnchor"/>
          <w:rtl w:val="true"/>
        </w:rPr>
        <w:footnoteReference w:id="13"/>
      </w:r>
      <w:r>
        <w:rPr>
          <w:rFonts w:ascii="IRNazanin" w:hAnsi="IRNazanin" w:eastAsia="IRNazanin"/>
          <w:color w:val="111111"/>
          <w:sz w:val="28"/>
          <w:sz w:val="28"/>
          <w:szCs w:val="28"/>
          <w:rtl w:val="true"/>
          <w:lang w:bidi="fa-IR"/>
        </w:rPr>
        <w:t>نقل شده است كه چشم ايشان، در اثر تمرين در خوددارى از نگاه به نامحرم، خود به خود كنترل مى شده و هنگام ورود نامحرم به صورت غير اختيارى بسته مى شده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ممارست در اجتناب از گناه، چنين حالتى را براى انسان پديد مى آورد كه پس از مدتى به صورت ناخودآگاه، گناه نمى كند و در صورت مشاهدۀ معصيت، متلاطم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جهت، به جوانان عزيز كه طالب سيروسلوك و مشتاق پيمودن منازل عرفانى و رسيدن به لقاى الهى هستند، توصيه مى شود از همان ابتداى جوانى و بلكه نوجوانى، در رعايت تقوا كوشا باشند و آن قدر در اين راستا تمرين كنند و خود را از مطلق معاصى، دور سازند، تا كم كم اجتناب از گناه براى آنان ملكه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مراقب باشند كه در اين مسير پر پيچ و خم، خسته و دلسرد نشده، اگر گاهى در راه، شكست خوردند، يأس و نااميدى بر آنان چيره نشود و تلاش خود را از سر گيرند تا بالأخره موفّق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مراقبت از چشم، زبان و گوش كه اعضاى اصلى و منشأ عمدۀ احساسات انسان است، سعى وافرى داشته باشند تا اين اعضاء و به تبع آن، ساير اعضا و جوارح بدن، به كنترل آنان در آيد و به اصطلاح، كليد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تدريج به جايى مى رسند كه فكر آنان و نيز دل آنان كليد پيدا مى كند و هر نامحرمى اجازۀ ورود به آن را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و ضمير انسان جايگاه مطالب متعالى و در واقع جايگاه پروردگار متعال است و اهل معرفت اجازۀ ورود اغيار را به آن نمى دهند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الْمُؤْمِنِ عَرْشُ الرَّحْمَنِ‌</w:t>
      </w:r>
      <w:r>
        <w:rPr>
          <w:rFonts w:eastAsia="Amiri" w:cs="Amiri" w:ascii="Amiri" w:hAnsi="Amiri"/>
          <w:color w:val="111111"/>
          <w:sz w:val="28"/>
          <w:szCs w:val="28"/>
          <w:rtl w:val="true"/>
          <w:lang w:bidi="ar-SA"/>
        </w:rPr>
        <w:t>»</w:t>
      </w:r>
      <w:r>
        <w:rPr>
          <w:rStyle w:val="FootnoteAnchor"/>
          <w:rtl w:val="true"/>
        </w:rPr>
        <w:footnoteReference w:id="14"/>
      </w:r>
      <w:bookmarkStart w:id="67" w:name="pg16630_184742"/>
    </w:p>
    <w:p>
      <w:pPr>
        <w:pStyle w:val="Heading3"/>
        <w:numPr>
          <w:ilvl w:val="2"/>
          <w:numId w:val="1"/>
        </w:numPr>
        <w:rPr/>
      </w:pPr>
      <w:bookmarkStart w:id="68" w:name="__RefHeading___Toc11635609_1280447820"/>
      <w:bookmarkStart w:id="69" w:name="_Toc23"/>
      <w:bookmarkEnd w:id="67"/>
      <w:bookmarkEnd w:id="68"/>
      <w:r>
        <w:rPr>
          <w:rtl w:val="true"/>
        </w:rPr>
        <w:t>رابطۀ ايمان و تقوا</w:t>
      </w:r>
      <w:bookmarkEnd w:id="69"/>
    </w:p>
    <w:p>
      <w:pPr>
        <w:pStyle w:val="Heading4"/>
        <w:numPr>
          <w:ilvl w:val="3"/>
          <w:numId w:val="1"/>
        </w:numPr>
        <w:rPr/>
      </w:pPr>
      <w:bookmarkStart w:id="70" w:name="__RefHeading___Toc11635611_1280447820"/>
      <w:bookmarkStart w:id="71" w:name="_Toc24"/>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بدون ترديد، استحكام و قوام هر ساختمانى، از يك سو به قوّت زير بناى آن و از سوى ديگر به نحوۀ ساخت و چينش رو بناى آن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زير بنا و رو بنا، دو بخش اساسى تشكيل دهندۀ هر ساختمان هستند كه فقدان يكى از آن دو، دليل نقصان ساختمان و مانع بهره بردارى از آن محسوب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دين هم از اين قاعدۀ كلّى مستثنى نيست و نياز به دو پايه و دو بخش اساسى زير بنا و رو بنا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زير بناى دين اسلام و تقوا، رو بناى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سالك بايد همواره در پى برخوردارى از ايمان قوى به عنوان زيربناى خانۀ دين و نيز به دنبال كسب تقواى حقيقى به عنوان رو بناى آن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آيات متعدّدى با استفاده از عباراتى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ايمان و تقوا، در كنار هم تأكيد مى ورزد و سفارش به يكى از اين دو مؤلفه، به تنهايى، در قرآن نادر است</w:t>
      </w:r>
      <w:r>
        <w:rPr>
          <w:rFonts w:eastAsia="IRNazanin" w:cs="IRNazanin"/>
          <w:color w:val="111111"/>
          <w:sz w:val="28"/>
          <w:szCs w:val="28"/>
          <w:rtl w:val="true"/>
          <w:lang w:bidi="fa-IR"/>
        </w:rPr>
        <w:t>.</w:t>
      </w:r>
    </w:p>
    <w:p>
      <w:pPr>
        <w:pStyle w:val="Heading4"/>
        <w:numPr>
          <w:ilvl w:val="3"/>
          <w:numId w:val="1"/>
        </w:numPr>
        <w:rPr/>
      </w:pPr>
      <w:bookmarkStart w:id="72" w:name="__RefHeading___Toc11635613_1280447820"/>
      <w:bookmarkStart w:id="73" w:name="_Toc25"/>
      <w:bookmarkEnd w:id="72"/>
      <w:r>
        <w:rPr>
          <w:rtl w:val="true"/>
        </w:rPr>
        <w:t>مراتب ايمان</w:t>
      </w:r>
      <w:bookmarkEnd w:id="73"/>
    </w:p>
    <w:p>
      <w:pPr>
        <w:pStyle w:val="Heading5"/>
        <w:numPr>
          <w:ilvl w:val="4"/>
          <w:numId w:val="1"/>
        </w:numPr>
        <w:rPr/>
      </w:pPr>
      <w:bookmarkStart w:id="74" w:name="__RefHeading___Toc11635615_1280447820"/>
      <w:bookmarkStart w:id="75" w:name="_Toc26"/>
      <w:bookmarkEnd w:id="74"/>
      <w:r>
        <w:rPr>
          <w:rtl w:val="true"/>
        </w:rPr>
        <w:t>اشاره</w:t>
      </w:r>
      <w:bookmarkEnd w:id="7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 زيربنايى ساختمان دين، يعنى ايمان، اساس دين است و منقسم بر دو قسم است؛ ايمان عقلى و ايمان قلبى</w:t>
      </w:r>
      <w:r>
        <w:rPr>
          <w:rFonts w:eastAsia="Amiri" w:cs="Amiri" w:ascii="Amiri" w:hAnsi="Amiri"/>
          <w:color w:val="111111"/>
          <w:sz w:val="28"/>
          <w:szCs w:val="28"/>
          <w:rtl w:val="true"/>
          <w:lang w:bidi="ar-SA"/>
        </w:rPr>
        <w:t xml:space="preserve">. </w:t>
      </w:r>
      <w:bookmarkStart w:id="76" w:name="pg16630_184744"/>
    </w:p>
    <w:p>
      <w:pPr>
        <w:pStyle w:val="Heading5"/>
        <w:numPr>
          <w:ilvl w:val="4"/>
          <w:numId w:val="1"/>
        </w:numPr>
        <w:rPr/>
      </w:pPr>
      <w:bookmarkStart w:id="77" w:name="__RefHeading___Toc11635617_1280447820"/>
      <w:bookmarkStart w:id="78" w:name="_Toc27"/>
      <w:bookmarkEnd w:id="76"/>
      <w:bookmarkEnd w:id="77"/>
      <w:r>
        <w:rPr>
          <w:rtl w:val="true"/>
        </w:rPr>
        <w:t>ايمان عقلى</w:t>
      </w:r>
      <w:bookmarkEnd w:id="78"/>
    </w:p>
    <w:p>
      <w:pPr>
        <w:pStyle w:val="BookText"/>
        <w:rPr/>
      </w:pPr>
      <w:r>
        <w:rPr>
          <w:rFonts w:ascii="IRNazanin" w:hAnsi="IRNazanin" w:eastAsia="IRNazanin"/>
          <w:color w:val="111111"/>
          <w:sz w:val="28"/>
          <w:sz w:val="28"/>
          <w:szCs w:val="28"/>
          <w:rtl w:val="true"/>
          <w:lang w:bidi="fa-IR"/>
        </w:rPr>
        <w:t>ايمان عقلى يا ايمان استدلالى، مربوط به عقل است و با برهان و استدلال سر و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ايمان عقلى، حاصل تحصيل علم است و از آنجا كه اجزاء علم دين، اعتقادات، اخلاق و احكام مى باشند،</w:t>
      </w:r>
      <w:r>
        <w:rPr>
          <w:rStyle w:val="FootnoteAnchor"/>
          <w:rtl w:val="true"/>
        </w:rPr>
        <w:footnoteReference w:id="15"/>
      </w:r>
      <w:r>
        <w:rPr>
          <w:rFonts w:ascii="IRNazanin" w:hAnsi="IRNazanin" w:eastAsia="IRNazanin"/>
          <w:color w:val="111111"/>
          <w:sz w:val="28"/>
          <w:sz w:val="28"/>
          <w:szCs w:val="28"/>
          <w:rtl w:val="true"/>
          <w:lang w:bidi="fa-IR"/>
        </w:rPr>
        <w:t>مؤمن بايد در وهلۀ اوّل از طريق تحقيق و مطالعه و به صورت استدلالى، به فراگيرى هرسه بخش علم دين، يعنى اعتقادات، اخلاق و احكام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فراگيرى نظرى و استدلالى علم دين بسيار ضرورى است و پاسخ پرسش هاى متعدّد عقل را در اين زمينه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زمان حاضر كه شبهات فراوانى ضدّ اسلام و تشيّع مطرح مى گردد، ضرورت تسلّط علمى بر اهمّ مسائل اعتقادى، اخلاق نظرى و نيز اطلاع كافى از احكام دين، براى همگان و به ويژه براى كسانى كه در محيطهاى دانشگاهى و نظاير آن، در معرض شبهات واقع مى شوند، بيش از گذشته احساس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بايد دانست كه ايمان عقلى و استدلالى با همۀ ضرورت آن، كافى نيست و كاربرد لازم را ندارد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پاى استدلاليان چوبين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چوبين سخت بى تمكين بُود </w:t>
      </w:r>
      <w:bookmarkStart w:id="79" w:name="pg16630_184746"/>
    </w:p>
    <w:p>
      <w:pPr>
        <w:pStyle w:val="Heading5"/>
        <w:numPr>
          <w:ilvl w:val="4"/>
          <w:numId w:val="1"/>
        </w:numPr>
        <w:rPr/>
      </w:pPr>
      <w:bookmarkStart w:id="80" w:name="__RefHeading___Toc11635619_1280447820"/>
      <w:bookmarkStart w:id="81" w:name="_Toc28"/>
      <w:bookmarkEnd w:id="79"/>
      <w:bookmarkEnd w:id="80"/>
      <w:r>
        <w:rPr>
          <w:rtl w:val="true"/>
        </w:rPr>
        <w:t>ايمان قلبى</w:t>
      </w:r>
      <w:bookmarkEnd w:id="81"/>
    </w:p>
    <w:p>
      <w:pPr>
        <w:pStyle w:val="BookText"/>
        <w:rPr/>
      </w:pPr>
      <w:r>
        <w:rPr>
          <w:rFonts w:ascii="IRNazanin" w:hAnsi="IRNazanin" w:eastAsia="IRNazanin"/>
          <w:color w:val="111111"/>
          <w:sz w:val="28"/>
          <w:sz w:val="28"/>
          <w:szCs w:val="28"/>
          <w:rtl w:val="true"/>
          <w:lang w:bidi="fa-IR"/>
        </w:rPr>
        <w:t>قسم دوم ايمان، ايمان قلبى يا ايمان عاطفى است و در سايۀ عمل و عبادت، روزى انسان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رساتر، اگر انسان به دانسته هاى دينى خود كه از طريق تحقيق، پرسش و مطالعه آموخته، به خوبى عمل كند و در ابعاد گوناگون، عبادت پروردگار را به جا بياورد، ايمان او كامل و كاربردى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اُعْبُدْ رَبَّكَ حَتّٰى يَأْتِيَكَ اَلْيَقِينُ‌</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به بيان رساتر، انجام واجبات و ترك گناهان، آدمى را به مقام عبوديت مى رساند كه مقام والايى است و مقدمۀ رسيدن انسان به مقام آدميت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مقامى كه در اثر پديد آمدن روح خشيت و خدا ترسى، در عمق جان آدمى حكم فرما مى شود و در پى آن، نه تنها به سوى گناه ميل نمى كند، بلكه در سرتاسر زندگى خود به هيچ كس و هيچ چيزى غير از خداى متعال نيز نمى 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در دعاى شريف و انسان ساز عرفه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اجْعَلْنِى أَخْشَاكَ كَأَنِّى أَرَاكَ وَ أَسْعِدْنِى بِتَقْوَاك</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برخوردارى از ايمان واقعى و نيل به مرحلۀ باور قلبى، به انسان يقين مى بخشد و ايمان او را به ايمان حقيقى و قلبى مبدّل مى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حقيقت، ايمان قلبى يا ايمان عاطفى، از طريق رسوخ دانسته هاى عقلى در دل انسان، </w:t>
      </w:r>
      <w:bookmarkStart w:id="82" w:name="pg16630_184748"/>
    </w:p>
    <w:p>
      <w:pPr>
        <w:pStyle w:val="BookText"/>
        <w:rPr/>
      </w:pPr>
      <w:bookmarkEnd w:id="82"/>
      <w:r>
        <w:rPr>
          <w:rFonts w:ascii="IRNazanin" w:hAnsi="IRNazanin" w:eastAsia="IRNazanin"/>
          <w:color w:val="111111"/>
          <w:sz w:val="28"/>
          <w:sz w:val="28"/>
          <w:szCs w:val="28"/>
          <w:rtl w:val="true"/>
          <w:lang w:bidi="fa-IR"/>
        </w:rPr>
        <w:t>پديد مى آيد و باور قلب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گاهى عقل انسان به واسطۀ يك برهان و استدلال، وجود خداوند يا معاد را باور مى كند، امّا كاربرد آن در صورتى است كه اين باور عقلى، در دل و قلب او رسوخ كند و به تعبير قرآن كريم، مبدّل به يقين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حضرت زين العابدين عليه السلام در فراز پايانى دعاى ابوحمزه كه از مهم ترين فرازهاى آن دعاى شريف است، دستيابى به ايمان قلبى را از خداى متعال مسألت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إِيمَاناً تُبَاشِرُ بِهِ قَلْبِي وَ يَقِيناً حَتَّى أَعْلَمَ أَنَّهُ لَنْ يُصِيبَنِي إِلَّا مَا كَتَبْتَ لِي وَ رَضِّنِي مِنْ الْعَيْشِ بِمَا قَسَمْتَ لِي يَا أَرْحَمَ الرَّاحِمِين</w:t>
      </w:r>
      <w:r>
        <w:rPr>
          <w:rFonts w:eastAsia="Amiri" w:cs="Amiri" w:ascii="Amiri" w:hAnsi="Amiri"/>
          <w:color w:val="111111"/>
          <w:sz w:val="28"/>
          <w:szCs w:val="28"/>
          <w:rtl w:val="true"/>
          <w:lang w:bidi="ar-SA"/>
        </w:rPr>
        <w:t>»</w:t>
      </w:r>
      <w:r>
        <w:rPr>
          <w:rStyle w:val="FootnoteAnchor"/>
          <w:rtl w:val="true"/>
        </w:rPr>
        <w:footnoteReference w:id="18"/>
      </w:r>
    </w:p>
    <w:p>
      <w:pPr>
        <w:pStyle w:val="Heading4"/>
        <w:numPr>
          <w:ilvl w:val="3"/>
          <w:numId w:val="1"/>
        </w:numPr>
        <w:rPr/>
      </w:pPr>
      <w:bookmarkStart w:id="83" w:name="__RefHeading___Toc11635621_1280447820"/>
      <w:bookmarkStart w:id="84" w:name="_Toc29"/>
      <w:bookmarkEnd w:id="83"/>
      <w:r>
        <w:rPr>
          <w:rtl w:val="true"/>
        </w:rPr>
        <w:t>مراتب يقين</w:t>
      </w:r>
      <w:bookmarkEnd w:id="84"/>
    </w:p>
    <w:p>
      <w:pPr>
        <w:pStyle w:val="BookText"/>
        <w:rPr/>
      </w:pPr>
      <w:r>
        <w:rPr>
          <w:rFonts w:ascii="IRNazanin" w:hAnsi="IRNazanin" w:eastAsia="IRNazanin"/>
          <w:color w:val="111111"/>
          <w:sz w:val="28"/>
          <w:sz w:val="28"/>
          <w:szCs w:val="28"/>
          <w:rtl w:val="true"/>
          <w:lang w:bidi="fa-IR"/>
        </w:rPr>
        <w:t>مطالعۀ نظرى و عقلى علم دين، آدمى را به مقام علم اليقين مى رساند، ولى هنگامى كه دانش انسان به باور تبديل شود و آموزه هاى عقلانى وى، جنبۀ عاطفى به خود بگيرد، به مقام عين اليقين و در مرتبۀ اعلى، به مقام حقّ‌اليقين خواهد رسيد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از فاصلۀ دور، دود را نظاره مى كند، مى داند كه آتش است، يعنى در اين خصوص، به علم اليقين رسيده است</w:t>
      </w:r>
      <w:r>
        <w:rPr>
          <w:rFonts w:eastAsia="Amiri" w:cs="Amiri" w:ascii="Amiri" w:hAnsi="Amiri"/>
          <w:color w:val="111111"/>
          <w:sz w:val="28"/>
          <w:szCs w:val="28"/>
          <w:rtl w:val="true"/>
          <w:lang w:bidi="ar-SA"/>
        </w:rPr>
        <w:t xml:space="preserve">. </w:t>
      </w:r>
      <w:bookmarkStart w:id="85" w:name="pg16630_184750"/>
    </w:p>
    <w:p>
      <w:pPr>
        <w:pStyle w:val="BookText"/>
        <w:rPr/>
      </w:pPr>
      <w:bookmarkEnd w:id="85"/>
      <w:r>
        <w:rPr>
          <w:rFonts w:ascii="IRNazanin" w:hAnsi="IRNazanin" w:eastAsia="IRNazanin"/>
          <w:color w:val="111111"/>
          <w:sz w:val="28"/>
          <w:sz w:val="28"/>
          <w:szCs w:val="28"/>
          <w:rtl w:val="true"/>
          <w:lang w:bidi="fa-IR"/>
        </w:rPr>
        <w:t>آنكه در كنار آتش است و گرما و حرارت آن را حس مى كند، سوزندگى آتش را مى يابد و به مقام عين اليقين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 حقّ‌اليقين صرفاً متعلّق به كسى است كه درون آتش باشد و با اعماق وجود، سوزندگى آتش را باور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محمّد تقى مجلسى رحمة الله، اين سه مرتبه و مقام را از آيات پايانى سورۀ فصلّت برداشت نموده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سَنُرِيهِمْ آيٰاتِنٰا فِي اَلْآفٰاقِ وَ فِي أَنْفُسِهِمْ حَتّٰى يَتَبَيَّنَ لَهُمْ أَنَّهُ اَلْحَقُّ أَ وَ لَمْ يَكْفِ بِرَبِّكَ أَنَّهُ عَلىٰ كُلِّ شَيْ‌ءٍ شَهِيدٌ، أَلاٰ إِنَّهُمْ فِي مِرْيَةٍ مِنْ لِقٰاءِ رَبِّهِمْ أَلاٰ إِنَّهُ بِكُلِّ شَيْ‌ءٍ مُحِيطٌ</w:t>
      </w:r>
      <w:r>
        <w:rPr>
          <w:rStyle w:val="FootnoteAnchor"/>
          <w:rtl w:val="true"/>
        </w:rPr>
        <w:footnoteReference w:id="20"/>
      </w:r>
    </w:p>
    <w:p>
      <w:pPr>
        <w:pStyle w:val="Heading4"/>
        <w:numPr>
          <w:ilvl w:val="3"/>
          <w:numId w:val="1"/>
        </w:numPr>
        <w:rPr/>
      </w:pPr>
      <w:bookmarkStart w:id="86" w:name="__RefHeading___Toc11635623_1280447820"/>
      <w:bookmarkStart w:id="87" w:name="_Toc30"/>
      <w:bookmarkEnd w:id="86"/>
      <w:r>
        <w:rPr>
          <w:rtl w:val="true"/>
        </w:rPr>
        <w:t>حقّ تقوا</w:t>
      </w:r>
      <w:bookmarkEnd w:id="8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به صورت اجمالى، ايمان و مختصّات آن را شناختيم، بايد بدانيم كه تقوا، روبناى ايمانِ قلبى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رساتر، هنگامى كه ايمان انسان، يقينى و ريشه دار شود و قلب او به باور لازم برسد، مى تواند بر روى آن ايمان، تقوا را بنا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تنها، زيربناى قوى و محكم ايمان قلبى، مى تواند روبناى مرتفع و برافراشتۀ تقوا را در برگيرد و حفظ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جهت، قرآن كريم به كسانى كه ايمان آورده اند، دستور مى دهد كه تقوا پيشه كنند و نيز ايمان و تقواى خويش را تا آخرين لحظۀ حيات، حفظ نمايند تا در حالى كه تسليم امر پروردگار خويش هستند، از دنيا بروند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اِتَّقُوا اَللّٰهَ حَقَّ تُقٰاتِهِ وَ لاٰ تَمُوتُنَّ إِلاّٰ وَ أَنْتُمْ مُسْلِمُونَ‌</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واقع، حقّ تقوا كه مرتبۀ اعلاى تقواست، هنگامى پديد مى آيد كه زير بناى آن، ايمان واقعى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چنين ايمانى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بيان منظور اين آيۀ شريفه از حقّ تقوا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يُطَاعُ فَلَا يُعْصَى وَ يُذْكَرُ فَلَا يُنْسَى وَ يُشْكَرُ فَلَا يُكْفَرُ</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آن حضرت، حقّ تقوا را اطاعت از اوامر الهى و اجتناب از معاصى دانسته اند كه با توجّه و بيدارى و مداومت بر ذكر و نيز شكر نعمت هاى الهى، تكميل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آيۀ ديگرى، به زيربنا بودن ايمان و نيز به نقش روبنايى تقوا اشاره كرده و مى فرمايد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آمَنُوا وَ لَمْ يَلْبِسُوا إِيمٰانَهُمْ بِظُلْمٍ أُولٰئِكَ لَهُمُ اَلْأَمْنُ وَ هُمْ مُهْتَدُونَ‌</w:t>
      </w:r>
      <w:r>
        <w:rPr>
          <w:rStyle w:val="FootnoteAnchor"/>
          <w:rtl w:val="true"/>
        </w:rPr>
        <w:footnoteReference w:id="23"/>
      </w:r>
      <w:bookmarkStart w:id="88" w:name="pg16630_184753"/>
    </w:p>
    <w:p>
      <w:pPr>
        <w:pStyle w:val="BookText"/>
        <w:rPr/>
      </w:pPr>
      <w:bookmarkEnd w:id="88"/>
      <w:r>
        <w:rPr>
          <w:rFonts w:ascii="IRNazanin" w:hAnsi="IRNazanin" w:eastAsia="IRNazanin"/>
          <w:color w:val="111111"/>
          <w:sz w:val="28"/>
          <w:sz w:val="28"/>
          <w:szCs w:val="28"/>
          <w:rtl w:val="true"/>
          <w:lang w:bidi="fa-IR"/>
        </w:rPr>
        <w:t>بر اساس اين آيۀ شريفه، اگر كسى زيربناى دين خود را با ايمان، به نحوى كه بيان شد، مستحكم نمايد و ايمان خود را به ظلم و به عبارت گوياتر، به گناه، آلوده نسازد، يعنى بر روى ايمان خود، عمارت تقوا را بنا نهد، حتماً از امنيت دل و آرامش درونى برخوردار مى شود و مهم تر آنكه، خداوند او را به راه راست، هدايت مى فرمايد</w:t>
      </w:r>
      <w:r>
        <w:rPr>
          <w:rFonts w:eastAsia="IRNazanin" w:cs="IRNazanin"/>
          <w:color w:val="111111"/>
          <w:sz w:val="28"/>
          <w:szCs w:val="28"/>
          <w:rtl w:val="true"/>
          <w:lang w:bidi="fa-IR"/>
        </w:rPr>
        <w:t>.</w:t>
      </w:r>
    </w:p>
    <w:p>
      <w:pPr>
        <w:pStyle w:val="Heading4"/>
        <w:numPr>
          <w:ilvl w:val="3"/>
          <w:numId w:val="1"/>
        </w:numPr>
        <w:rPr/>
      </w:pPr>
      <w:bookmarkStart w:id="89" w:name="__RefHeading___Toc11635625_1280447820"/>
      <w:bookmarkStart w:id="90" w:name="_Toc31"/>
      <w:bookmarkEnd w:id="89"/>
      <w:r>
        <w:rPr>
          <w:rtl w:val="true"/>
        </w:rPr>
        <w:t>اقسام آدميان از نظر برخوردارى از ايمان و تقوا</w:t>
      </w:r>
      <w:bookmarkEnd w:id="90"/>
    </w:p>
    <w:p>
      <w:pPr>
        <w:pStyle w:val="BookText"/>
        <w:rPr/>
      </w:pPr>
      <w:r>
        <w:rPr>
          <w:rFonts w:ascii="IRNazanin" w:hAnsi="IRNazanin" w:eastAsia="IRNazanin"/>
          <w:color w:val="111111"/>
          <w:sz w:val="28"/>
          <w:sz w:val="28"/>
          <w:szCs w:val="28"/>
          <w:rtl w:val="true"/>
          <w:lang w:bidi="fa-IR"/>
        </w:rPr>
        <w:t>در ادامۀ اين مبحث لازم است توجّه شود كه آدميان از نظر برخوردارى از ايمان و تقوا، به چهار گروه منقسم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كسانى هستند كه از ايمان و تقواى رسوخى برخوردارند و توانسته اند زيربنا و روبناى دين خويش را به خوبى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در دنيا و آخرت، سعادت مند و سرافراز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كه در مقابل گروه اوّل قرار دارند، كسانى هستند كه نه ايمان دارند و نه مراعات تقوا را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اين گروه، هيچ دستاويزى ندارند و در دنيا و آخرت، شقاوت مند خواهند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سوّم، كسانى هستند كه ايمان دارند، امّا متأسّفانه در عمل، متّقى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واضح است كه ايمان بدون تقوا، ايمان رسوخى نيست و صاحب چنين ايمانى، صرفاً در مرحلۀ ايمان عقلى يا علم اليقين است و در اثر تحقيق يا تقليد، معتقد به دين اسلام مى باشد و اگر ايمان او به باور قلبى </w:t>
      </w:r>
    </w:p>
    <w:p>
      <w:pPr>
        <w:pStyle w:val="BookText"/>
        <w:rPr/>
      </w:pPr>
      <w:r>
        <w:rPr>
          <w:rFonts w:ascii="IRNazanin" w:hAnsi="IRNazanin" w:eastAsia="IRNazanin"/>
          <w:color w:val="111111"/>
          <w:sz w:val="28"/>
          <w:sz w:val="28"/>
          <w:szCs w:val="28"/>
          <w:rtl w:val="true"/>
          <w:lang w:bidi="fa-IR"/>
        </w:rPr>
        <w:t>تبديل شده بود و دست كم به عين اليقين رسيده بود، قطعاً تقوا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همين مقدار كه ايمان عقلى و استدلالى دارد و زيربناى دين او محكم است، تا وقتى كه بى تقوايى او به عقيده اش ضربه نزند و ايمان او را متزلزل نسازد، راه براى هدايت و رستگارى وى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از ايمان بدون تقوا برخوردار است، به مثابۀ درخت ريشه دارى است كه از شاخ و برگ و به تبع آن، از ميوه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چنين درختى به كمال مطلوب نرسيده است، ولى اگر ريشۀ او حفظ گردد، مى تواند به مرور زمان از شاخ و برگ و ميوه برخوردار شود و به كمال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اگرچه بى تقوايى بسيار مذموم است، امّا ايمان قوى، در نهايت، موجب نجات انسان خواهد شد، به گونه اى كه قادر است آدم بى تقوا را بيدار سازد و او را به توبه وادار نمايد و پس از آن، به منزل نورانى تقوا رهنمون گردد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چهارم كه رستگارى آنان مشكل است، كسانى هستند كه به ظاهر متقّى هستند، يعنى گناه نمى كنند، امّا ايمان ندارند و تقواى آنان برخاسته از اعتقاد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اجتناب از گناه، پشتوانۀ اعتقادى نداشته باشد، بى ريشه است و دوام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شاخ و برگ درختى كه از ريشۀ لازم برخوردار نيست و با كوچك ترين بادى از بين مى رود و مى خشكد</w:t>
      </w:r>
      <w:r>
        <w:rPr>
          <w:rFonts w:eastAsia="IRNazanin" w:cs="IRNazanin"/>
          <w:color w:val="111111"/>
          <w:sz w:val="28"/>
          <w:szCs w:val="28"/>
          <w:rtl w:val="true"/>
          <w:lang w:bidi="fa-IR"/>
        </w:rPr>
        <w:t xml:space="preserve">. </w:t>
      </w:r>
      <w:bookmarkStart w:id="91" w:name="pg16630_184757"/>
    </w:p>
    <w:p>
      <w:pPr>
        <w:pStyle w:val="Heading4"/>
        <w:numPr>
          <w:ilvl w:val="3"/>
          <w:numId w:val="1"/>
        </w:numPr>
        <w:rPr/>
      </w:pPr>
      <w:bookmarkStart w:id="92" w:name="__RefHeading___Toc11635627_1280447820"/>
      <w:bookmarkStart w:id="93" w:name="_Toc32"/>
      <w:bookmarkEnd w:id="91"/>
      <w:bookmarkEnd w:id="92"/>
      <w:r>
        <w:rPr>
          <w:rtl w:val="true"/>
        </w:rPr>
        <w:t>دين دار حقيقى از منظر امام حسين عليه السلام</w:t>
      </w:r>
      <w:bookmarkEnd w:id="93"/>
    </w:p>
    <w:p>
      <w:pPr>
        <w:pStyle w:val="BookText"/>
        <w:rPr/>
      </w:pPr>
      <w:r>
        <w:rPr>
          <w:rFonts w:ascii="IRNazanin" w:hAnsi="IRNazanin" w:eastAsia="IRNazanin"/>
          <w:color w:val="111111"/>
          <w:sz w:val="28"/>
          <w:sz w:val="28"/>
          <w:szCs w:val="28"/>
          <w:rtl w:val="true"/>
          <w:lang w:bidi="fa-IR"/>
        </w:rPr>
        <w:t>در پايان اين مبحث، ذكر روايت درس آموزى از حضرت سيدالشّهداء امام حسين عليه السلام بسيار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بزرگوار به همراه اصحاب و ياران خود در روز دوّم محرم سال شصت و يك هجرى قمرى به كربلا وارد شدند و خيمه هاى خود و اطرافيان را در آن سرزمين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از يك سو قصد جدّى بنى اميه در به شهادت رساندن خاندان وحى و از سوى ديگر، بى وفايى و ناجوانمردى كوفيان، يعنى همان كسانى كه امام عليه السلام را با نامه هاى بى شمار به كوفه دعوت كرده بودند، بر همگان آشكار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در چنين شرايطى، خطاب به ياران خود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عَبِيدُ الدُّنْيا وَ الدِّينُ لَعِقٌ عَلَي أَلْسِنَتِهِمْ يحُوطُونَهُ مَا دَرَّتْ مَعَايشُهُمْ فَإِذَا مُحِّصُوا بِالْبَلَاءِ قَلَّ الدَّيَّانُونَ‌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مردم بنده دنيا هستند و دين تنها بر زبانشان جارى است؛ اطراف آن مى گردند تا وقتى كه معيشتان بگذرد، امّا در وقت سختى و بلا، دين دار واقعى اندك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امام حسين عليه السلام به بشريت تا روز قيامت مى فهمانند كه اگر مردم در آن زمان، دين دار حقيقى بودند، يعنى دين آنان علاوه بر ايمان عقلى، متشكّل از ايمان قلبى و تقواى راستين بود، هرگز يارى امام خويش و اهل بيت رسول خدا عليهم السلام را با زرق و برق دنيا معاوضه نمى كردند و خود را رسواى تاريخ نمى ساختند</w:t>
      </w:r>
      <w:r>
        <w:rPr>
          <w:rFonts w:eastAsia="IRNazanin" w:cs="IRNazanin"/>
          <w:color w:val="111111"/>
          <w:sz w:val="28"/>
          <w:szCs w:val="28"/>
          <w:rtl w:val="true"/>
          <w:lang w:bidi="fa-IR"/>
        </w:rPr>
        <w:t xml:space="preserve">. </w:t>
      </w:r>
      <w:bookmarkStart w:id="94" w:name="pg16630_184759"/>
    </w:p>
    <w:p>
      <w:pPr>
        <w:pStyle w:val="Heading2"/>
        <w:numPr>
          <w:ilvl w:val="1"/>
          <w:numId w:val="1"/>
        </w:numPr>
        <w:rPr/>
      </w:pPr>
      <w:bookmarkStart w:id="95" w:name="__RefHeading___Toc11635629_1280447820"/>
      <w:bookmarkStart w:id="96" w:name="_Toc33"/>
      <w:bookmarkEnd w:id="94"/>
      <w:bookmarkEnd w:id="95"/>
      <w:r>
        <w:rPr>
          <w:rtl w:val="true"/>
        </w:rPr>
        <w:t>فصل دوّم</w:t>
      </w:r>
      <w:r>
        <w:rPr>
          <w:rtl w:val="true"/>
        </w:rPr>
        <w:t xml:space="preserve">: </w:t>
      </w:r>
      <w:r>
        <w:rPr>
          <w:rtl w:val="true"/>
        </w:rPr>
        <w:t>آثار و بركات تقوا از ديدگاه قرآن و عترت</w:t>
      </w:r>
      <w:bookmarkEnd w:id="9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 w:name="__RefHeading___Toc11635631_1280447820"/>
      <w:bookmarkStart w:id="98" w:name="_Toc34"/>
      <w:bookmarkEnd w:id="97"/>
      <w:r>
        <w:rPr>
          <w:rtl w:val="true"/>
        </w:rPr>
        <w:t>اشاره</w:t>
      </w:r>
      <w:bookmarkEnd w:id="9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6630_184763"/>
      <w:bookmarkStart w:id="100" w:name="pg16630_184763"/>
      <w:bookmarkEnd w:id="100"/>
    </w:p>
    <w:p>
      <w:pPr>
        <w:pStyle w:val="Heading3"/>
        <w:numPr>
          <w:ilvl w:val="2"/>
          <w:numId w:val="1"/>
        </w:numPr>
        <w:rPr/>
      </w:pPr>
      <w:bookmarkStart w:id="101" w:name="pg16630_184763"/>
      <w:bookmarkStart w:id="102" w:name="__RefHeading___Toc11635633_1280447820"/>
      <w:bookmarkStart w:id="103" w:name="_Toc35"/>
      <w:bookmarkEnd w:id="101"/>
      <w:bookmarkEnd w:id="102"/>
      <w:r>
        <w:rPr>
          <w:rtl w:val="true"/>
        </w:rPr>
        <w:t>آثار و بركات تقوا از ديدگاه قرآن و عترت</w:t>
      </w:r>
      <w:bookmarkEnd w:id="103"/>
    </w:p>
    <w:p>
      <w:pPr>
        <w:pStyle w:val="Heading4"/>
        <w:numPr>
          <w:ilvl w:val="3"/>
          <w:numId w:val="1"/>
        </w:numPr>
        <w:rPr/>
      </w:pPr>
      <w:bookmarkStart w:id="104" w:name="__RefHeading___Toc11635635_1280447820"/>
      <w:bookmarkStart w:id="105" w:name="_Toc36"/>
      <w:bookmarkEnd w:id="104"/>
      <w:r>
        <w:rPr>
          <w:rtl w:val="true"/>
        </w:rPr>
        <w:t>اشاره</w:t>
      </w:r>
      <w:bookmarkEnd w:id="105"/>
    </w:p>
    <w:p>
      <w:pPr>
        <w:pStyle w:val="BookText"/>
        <w:rPr/>
      </w:pPr>
      <w:r>
        <w:rPr>
          <w:rFonts w:ascii="Amiri" w:hAnsi="Amiri" w:eastAsia="Amiri" w:cs="Amiri"/>
          <w:color w:val="111111"/>
          <w:sz w:val="28"/>
          <w:sz w:val="28"/>
          <w:szCs w:val="28"/>
          <w:rtl w:val="true"/>
          <w:lang w:bidi="ar-SA"/>
        </w:rPr>
        <w:t>مراعات تقوا، آثار و بركات فراوانى دارد كه در دنيا و آخرت نصيب انسانِ متّقى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در آيات متعدّدى، ثمرات شيرين تقوا را بيان فرموده و در ضمن آن، بر ضرورت رعايت تقوا تأكيد مى ورزد و در واقع، مكرّراً مؤمنان را به مراعات تقوا تشويق مى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تشويق و ترغيب، در روايات اهل بيت عليهم السلام نيز فراوان يافت مى شود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ذكر همۀ آثار و بركات تقوا در اين نوشتار نمى گنجد، امّا در ادامه، به صورت مختصر و فهرست وار به برخى از بركات تقوا، از منظر قرآن كريم و عترت طاهره اشاره مى شود</w:t>
      </w:r>
      <w:r>
        <w:rPr>
          <w:rFonts w:eastAsia="IRNazanin" w:cs="IRNazanin"/>
          <w:color w:val="111111"/>
          <w:sz w:val="28"/>
          <w:szCs w:val="28"/>
          <w:rtl w:val="true"/>
          <w:lang w:bidi="fa-IR"/>
        </w:rPr>
        <w:t xml:space="preserve">. </w:t>
      </w:r>
      <w:bookmarkStart w:id="106" w:name="pg16630_184765"/>
    </w:p>
    <w:p>
      <w:pPr>
        <w:pStyle w:val="Heading4"/>
        <w:numPr>
          <w:ilvl w:val="3"/>
          <w:numId w:val="1"/>
        </w:numPr>
        <w:rPr/>
      </w:pPr>
      <w:bookmarkStart w:id="107" w:name="__RefHeading___Toc11635637_1280447820"/>
      <w:bookmarkStart w:id="108" w:name="_Toc37"/>
      <w:bookmarkEnd w:id="106"/>
      <w:bookmarkEnd w:id="107"/>
      <w:r>
        <w:rPr/>
        <w:t>1</w:t>
      </w:r>
      <w:r>
        <w:rPr>
          <w:rtl w:val="true"/>
        </w:rPr>
        <w:t xml:space="preserve">. </w:t>
      </w:r>
      <w:r>
        <w:rPr>
          <w:rtl w:val="true"/>
        </w:rPr>
        <w:t>برخوردارى از حيات طيب در دنيا</w:t>
      </w:r>
      <w:bookmarkEnd w:id="108"/>
    </w:p>
    <w:p>
      <w:pPr>
        <w:pStyle w:val="BookText"/>
        <w:rPr/>
      </w:pP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بتواند تقوا و عمل صالح داشته باشد، در دنيا به حيات طيب و در آخرت، به حيات طيب تر دست خواهد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حيات طيب، يعنى يك زندگى سرشار از سعادت، نيكى، پاكى و فضيلت كه اگر در دنيا يا آخرت نصيب و روزى كسى شود، رستگار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زندگى دنيوى، از نشاط درونى و شادى واقعى كه برخواسته از اطمينان قلبى است برخوردار باشد، مى توان گفت حيات او، حيات طيب است و اگر زندگى او توأم با گرفتارى، پريشانى و آشفتگى باشد، در واقع به مرگى تدريجى دچار شده و مجبور است تا پايان عمر با مصائب و مشكلات فراوانى روبرو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به روشنى و با صراحت كامل، برخوردارى از حيات طيب را ناشى از عمل صالح و شايسته و مراعات تقواى الهى مى داند و بر اين موضوع مهم و اساسى تأكيد مى ورزد كه اگر تقوا و پرهيزكارى در زندگى كسى باشد، حيات او طيب است و گرنه، زندگى او همراه با شقاوت و بدبختى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بسيار افرادى كه هيچ اندوختۀ مالى ندارند و در فقر ظاهرى به سر مى برند، امّا يك دنيا اطمينان و آرامش دارند و با نشاط و شادمانى زندگى مى كنند و </w:t>
      </w:r>
    </w:p>
    <w:p>
      <w:pPr>
        <w:pStyle w:val="BookText"/>
        <w:rPr/>
      </w:pPr>
      <w:r>
        <w:rPr>
          <w:rFonts w:ascii="IRNazanin" w:hAnsi="IRNazanin" w:eastAsia="IRNazanin"/>
          <w:color w:val="111111"/>
          <w:sz w:val="28"/>
          <w:sz w:val="28"/>
          <w:szCs w:val="28"/>
          <w:rtl w:val="true"/>
          <w:lang w:bidi="fa-IR"/>
        </w:rPr>
        <w:t>چه بسيار افرادى كه با وجود امكانات متعدد مادى و ثروت هنگفت دنيوى، همواره در گرفتارى و پريشانى به سر مى برند و ذهن آنان مشوّش و مضطرب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متّقى باشد، علاوه بر برخوردارى از اطمينان قلبى و آرامش پايدار درونى، روزى او نيز تأمين خواهد شد و از رزق مادى و معنوى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يَتَّقِ اَللّٰهَ يَجْعَلْ لَهُ مَخْرَجاً، وَ يَرْزُقْهُ مِنْ حَيْثُ لاٰ يَحْتَسِبُ‌</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آيات نورانى قرآن شريف، در موارد متعدّدى زنگ خطر مى زند و سعادت و خوشبختى انسان را در گرو تقوا برمى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أَسَّسَ بُنْيٰانَهُ عَلىٰ تَقْوىٰ مِنَ اَللّٰهِ وَ رِضْوٰانٍ خَيْرٌ أَمْ مَنْ أَسَّسَ بُنْيٰانَهُ عَلىٰ شَفٰا جُرُفٍ هٰارٍ فَانْهٰارَ بِهِ فِي نٰارِ جَهَنَّمَ وَ اَللّٰهُ لاٰ يَهْدِي اَلْقَوْمَ اَلظّٰالِمِينَ‌</w:t>
      </w:r>
      <w:r>
        <w:rPr>
          <w:rStyle w:val="FootnoteAnchor"/>
          <w:rtl w:val="true"/>
        </w:rPr>
        <w:footnoteReference w:id="2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در اين آيه از تشبيه معقول به محسوس استفاده كرده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روش قرآن، براى تبيين موضوعات مهم، اين است كه يك امر معقول را به يك امر محسوس، تشبيه مى كند تا به وسيلۀ آن تشبيه، نتيجۀ مطلوب براى مخاطب قابل فهم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آيۀ نورانى، زندگى بدون تقوا را به ساختن ساختمان، بر لب درۀ سيل زده تشبيه كرده است كه با يك طوفان، به اعماق دره فرو 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زندگى انسان آلوده به گناه و معصيت باشد، هرچند آن زندگى مملوّ از مادّيات و اعتباريات، نظير پول، رياست و رفاه ظاهرى باشد، بنا بر تعبير قرآن كريم، نابود مى گردد و صاحب اين زندگى، سرانجامى به جز جهنّم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طبق تصريح اين آيۀ شريفه، خداوند متعال، انسان ظالم را هدايت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گناه مى كند، به خويشتن و به جامعه ظلم مى نمايد و عملاً خود را از هدايت خداوند محروم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اين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عنائيه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دست عنايت خداوند، بر روى سر ظالم نخواهد بود و خود بخود نمى تواند از هدايت الهى بهره مند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گناهكار هرچه براى رسيدن به يك زندگى آرام و با نشاط، تلاش كند، موفق نمى گردد و عاقبت او اضطراب و تلاطم و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تلاش او بى ريشه است، مثل كسى كه ساختمان خود را بدون ريشه و پى ريزى لازم، بر لب درّه، بنا كند</w:t>
      </w:r>
      <w:r>
        <w:rPr>
          <w:rFonts w:eastAsia="IRNazanin" w:cs="IRNazanin"/>
          <w:color w:val="111111"/>
          <w:sz w:val="28"/>
          <w:szCs w:val="28"/>
          <w:rtl w:val="true"/>
          <w:lang w:bidi="fa-IR"/>
        </w:rPr>
        <w:t xml:space="preserve">. </w:t>
      </w:r>
      <w:bookmarkStart w:id="109" w:name="pg16630_184771"/>
    </w:p>
    <w:p>
      <w:pPr>
        <w:pStyle w:val="Heading4"/>
        <w:numPr>
          <w:ilvl w:val="3"/>
          <w:numId w:val="1"/>
        </w:numPr>
        <w:rPr/>
      </w:pPr>
      <w:bookmarkStart w:id="110" w:name="__RefHeading___Toc11635639_1280447820"/>
      <w:bookmarkStart w:id="111" w:name="_Toc38"/>
      <w:bookmarkEnd w:id="109"/>
      <w:bookmarkEnd w:id="110"/>
      <w:r>
        <w:rPr/>
        <w:t>2</w:t>
      </w:r>
      <w:r>
        <w:rPr>
          <w:rtl w:val="true"/>
        </w:rPr>
        <w:t xml:space="preserve">. </w:t>
      </w:r>
      <w:r>
        <w:rPr>
          <w:rtl w:val="true"/>
        </w:rPr>
        <w:t>دستيابى به حيات طيب تر در آخرت</w:t>
      </w:r>
      <w:bookmarkEnd w:id="111"/>
    </w:p>
    <w:p>
      <w:pPr>
        <w:pStyle w:val="BookText"/>
        <w:rPr/>
      </w:pPr>
      <w:r>
        <w:rPr>
          <w:rFonts w:ascii="Amiri" w:hAnsi="Amiri" w:eastAsia="Amiri" w:cs="Amiri"/>
          <w:color w:val="111111"/>
          <w:sz w:val="28"/>
          <w:sz w:val="28"/>
          <w:szCs w:val="28"/>
          <w:rtl w:val="true"/>
          <w:lang w:bidi="ar-SA"/>
        </w:rPr>
        <w:t>همان طور كه بيان شد، دستيابى به حيات طيب در دنيا و حيات طيب تر در آخرت، از بركات تقواست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حيات طيب انسان در آخرت، به معناى تكامل روحى او در آخرت است كه آن هم وابسته به ميزان تقواى او در دنيا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هر چقدر كه انسان در دنيا از تقواى بيشترى برخوردار باشد، در آخرت تكامل و تعالى روحى موفّق ترى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حركت استكمالى بعد معنوى انسان، با مرگ او و پايان مأموريت بعد جسمانى، متوقّف نشده و از آن جهت كه مربوط به روح است، در آخرت نيز ادامه و استمرار خواهد داشت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حركت استكمالى در آخرت به صورتى است كه در هر قدمى و در هر نظرى سعۀ وجودى او گسترش مى يابد و به مقامى مى رسد كه بهشت و نعمت هاى بهشتى در نظر او جلوه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محشر، عالم حَيوان است و بهشت و قصر و نعمت هاى آن، حيات دارند و انسان را مجذوب خويش مى نمايند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هر نعمتى در بهشت، لذّت جمع الجمعى دارد، يعنى تمام لذّات بهشتى در هر نعمتى از بهشت جمع شود، اهل بهشت مى توانند از يكايك آن نعمت ها برخوردار شوند و بهره ببرند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ديلمى رحمة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روايت مفصّل كه از لسان مبارك اميرالمؤمنين عليه السلام نقل شده، حاوى مضامين عرفانى بلندى است و برخى مكالمات و گفتگوهاى عاشقانۀ صورت گرفته ميان پروردگار متعال و پيامبر اكرم صلى الله عليه و آله و سلّم را در جريان با اهميت معراج بيان مى فرمايد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بخشى از آن روايت، خداوند تبارك و تعالى حبيب خويش را با جملۀ محبّت 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داده،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قصرى وجود دارد كه از لؤلؤ، بلكه برتر از لؤلؤ و از دُر، امّا ارزشمندتر از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قصر، محلّ سكونت خواص است و شكستگى و نقص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روزى هفتاد مرتبه به آن بندگان كه از خواص هستند، نظر مى افكنم و با ايشان سخن مى گويم و در هر نظرى، ملك آنها و سعۀ وجودى آنها هفتاد برابر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اهل بهشت از خوردن و آشاميدن لذّت مى برند، آنها از مكالمه با من و ذكر من و حديث من لذّت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طعام و شراب آنان كه بالاترين لذّت را از آن مى برند، گفتگو با حق تعالى و توجّه كامل به اوست و به نعمت هاى بهشتى كه براى آنها فراهم شده است، هيچ توجّهى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ادامۀ روايت، آمده است كه پيامبر اكرم صلى الله عليه و آله و سلّم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نشانۀ اين خواص چيست‌؟ خداوند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در دنيا زندانى بوده اند؛ زبانشان را از سخنان بى فايده و شكمشان را از غذاهاى حرام و شبهه ناك، زندانى كرده اند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حقيقت، اين افراد با نظرى كه از سوى خداوند متعال به آنها مى شود، به او توجّه مى كنند و چون تمام توجّه آنان معطوف حق تعالى است، با تمام وجود مشعوف و شيفتۀ ذات بارى شده، مبهوت در جمال خداوندى و منغمر در عالم وحدت مى گردند؛ هرچند جايگاه ايشان بهشت است و از نعمت هاى بى كران بهشتى بهره مى برند، امّا نعمت هاى بهشتى در نظر آنان جلوه اى ندارد و تنها و تنها عنايات حق تعالى را مى بينند و به او نظر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مصداق آيۀ شريفۀ قرآن كريم هستند كه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 يَوْمَئِذٍ نٰاضِرَةٌ‌، إِلىٰ رَبِّهٰا نٰاظِرَةٌ‌</w:t>
      </w:r>
      <w:r>
        <w:rPr>
          <w:rStyle w:val="FootnoteAnchor"/>
          <w:rtl w:val="true"/>
        </w:rPr>
        <w:footnoteReference w:id="3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در دنيا و آخرت، قابل رؤيت نيست، امّا قابل يافتن است؛ بنابراين وقتى آن بندگان خاص، پروردگار خويش را با تمام وجود يافتند، مبهوت او مى شوند و هيچ چيز ديگر و هيچ كس ديگر را نمى بينند، تا جايى كه برخى از نعمت هاى بهشتى گلايه مى كنند كه خدايا، ما را براى اين مؤمنان خلق كردى، امّا اين افراد هيچ توجّهى به ما نمى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آنها خطاب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اين بندگان من در بهت و حيرت خود باقى بمانند و از اين حالتى كه دارند، بالاترين لذّت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در دنيا حقيقتاً و به معناى واقعى اهل تقوا بوده اند، در آخرت چنان تعالى روحى و معنوى مى يابند و چنان پيشرفت مى كنند كه تمام نعمت هاى بهشتى در نظر آنان پوچ است و آن نعمت ها را 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جايگاه رفيع، مبهوت و مدهوش ذات بارى تعالى هستند و هر نظرى كه از سوى حق تعالى به ايشان مى شود، درجاتى به درجات معنوى آنان مى افزايد و درهر لحظه از لحظات بهشتى رو به استكمال بوده و به سوى مقاصد عالى تر و درجۀ والاتر در حركت صعودى هستند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تحصيل تقوا در دنيا، آدمى را به چنين جايگاهى در آخرت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عقل سالم و فطرت انسان او را به تحصيل تقوا وادار مى سازد</w:t>
      </w:r>
      <w:r>
        <w:rPr>
          <w:rFonts w:eastAsia="IRNazanin" w:cs="IRNazanin"/>
          <w:color w:val="111111"/>
          <w:sz w:val="28"/>
          <w:szCs w:val="28"/>
          <w:rtl w:val="true"/>
          <w:lang w:bidi="fa-IR"/>
        </w:rPr>
        <w:t xml:space="preserve">. </w:t>
      </w:r>
      <w:bookmarkStart w:id="112" w:name="pg16630_184779"/>
    </w:p>
    <w:p>
      <w:pPr>
        <w:pStyle w:val="Heading4"/>
        <w:numPr>
          <w:ilvl w:val="3"/>
          <w:numId w:val="1"/>
        </w:numPr>
        <w:rPr/>
      </w:pPr>
      <w:bookmarkStart w:id="113" w:name="__RefHeading___Toc11635641_1280447820"/>
      <w:bookmarkStart w:id="114" w:name="_Toc39"/>
      <w:bookmarkEnd w:id="112"/>
      <w:bookmarkEnd w:id="113"/>
      <w:r>
        <w:rPr/>
        <w:t>3</w:t>
      </w:r>
      <w:r>
        <w:rPr>
          <w:rtl w:val="true"/>
        </w:rPr>
        <w:t xml:space="preserve">. </w:t>
      </w:r>
      <w:r>
        <w:rPr>
          <w:rtl w:val="true"/>
        </w:rPr>
        <w:t>برخوردارى از هدايت الهى</w:t>
      </w:r>
      <w:bookmarkEnd w:id="114"/>
    </w:p>
    <w:p>
      <w:pPr>
        <w:pStyle w:val="BookText"/>
        <w:rPr/>
      </w:pPr>
      <w:r>
        <w:rPr>
          <w:rFonts w:ascii="IRNazanin" w:hAnsi="IRNazanin" w:eastAsia="IRNazanin"/>
          <w:color w:val="111111"/>
          <w:sz w:val="28"/>
          <w:sz w:val="28"/>
          <w:szCs w:val="28"/>
          <w:rtl w:val="true"/>
          <w:lang w:bidi="fa-IR"/>
        </w:rPr>
        <w:t>آياتى از قرآن كريم، هدايت الهى را مختصّ متّقين بر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حقيقت در قرآن كريم از همان آيات ابتدايى سورۀ بقره آغاز شده و در آيات ديگرى تكرار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الم، ذٰلِكَ اَلْكِتٰابُ لاٰ رَيْبَ فِيهِ هُدىً لِلْمُتَّقِينَ‌</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بنابر تصريح اين آيۀ شريفه، قرآن كريم، هدايت گر اهل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ديگرى كه در مباحث قبلى نيز بيان شد و علاوه بر امنيت دل، متذكّر هدايت متّقين نيز مى باشد،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 اَلْفَرِيقَيْنِ أَحَقُّ بِالْأَمْنِ إِنْ كُنْتُمْ تَعْلَمُونَ‌، اَلَّذِينَ آمَنُوا وَ لَمْ يَلْبِسُوا إِيمٰانَهُمْ بِظُلْمٍ أُولٰئِكَ لَهُمُ اَلْأَمْنُ وَ هُمْ مُهْتَدُونَ‌</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هدايت الهى سه قسم 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تكوينى، هدايت تشريعى و هدايت عنائيه؛ و هدايت اشاره شده در اين گونه آيات، هدايت عنائيه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هدايت تكوينى پروردگار متعال، همان هدايتى است كه در خلقت و كمال ظاهرى همۀ موجودات و مخلوقات عالم به كار گرفته شده و شامل حال كلّيۀ ذرّات و موجودات 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عنوان مثال، هدايت تكوينى دانۀ گندم، موجب مى شود كه آن دانه، در خاك شكفته شود، ريشه بدواند و جوانه اش از خاك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اتفاق نيفتاده است كه جوانۀ يك دانۀ گندم، به درون خاك برود و ريشۀ آن، سر از خاك بيرون آورد، زيرا هدايت تكوينى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هدايت ديگرى كه خداوند متعال براى بندگان خويش دارد، هدايت تشريعى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پيامبران الهى و اوصياى ايشان و نيز انزال كتب متعدد آسمانى، هدايت تشريعى پروردگار رحمان و رحيم است و هدف از آن، سعادت و رستگارى بندگان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تبارك و تعالى از زمان خلقت آدم ابوالبشر تا كنون و از اكنون تا روز قيامت، همواره افرادى را براى راهنمايى بندگان فرستاده است و همراه آنان كتب آسمانى را نيز نازل فرموده و بدين طريق محبّت را بر بندگان خويش تمام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بى حدّ پروردگار متعال و اهتمام آن ذات بى همتا به هدايت تشريعى بندگان، از آنجا معلوم مى شود كه ابتدا پيامبر خويش، حضرت آدم عليه السلام را خلق كرده و سپس بندگانى كه او بايد هدايت كند را خلق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انسانى در كرۀ زمين يافت نمى شود كه از اوّلين روز تولّد تا هنگام مرگ، هادى نداشته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هدايت سوّمى كه از عنايت پروردگارمتعال نسبت به بندگان سرچشمه مى گيرد، هدايت عنائيه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كوشش و استفاده از عقل و تدبير، در </w:t>
      </w:r>
    </w:p>
    <w:p>
      <w:pPr>
        <w:pStyle w:val="BookText"/>
        <w:rPr/>
      </w:pPr>
      <w:r>
        <w:rPr>
          <w:rFonts w:ascii="IRNazanin" w:hAnsi="IRNazanin" w:eastAsia="IRNazanin"/>
          <w:color w:val="111111"/>
          <w:sz w:val="28"/>
          <w:sz w:val="28"/>
          <w:szCs w:val="28"/>
          <w:rtl w:val="true"/>
          <w:lang w:bidi="fa-IR"/>
        </w:rPr>
        <w:t>همۀ مراتب و شئون زندگى براى انسان لازم و مطلوب است، امّا آنچه آدمى را در بن بست ها نجات مى بخشد و او را در انتخاب راه درست و مستقيم يارى مى نمايد، هدايت عنائيۀ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همۀ مقدمات را براى نتيجه گيرى مطلوب از يك امر خاص، فراهم مى كند، همۀ جوانب را مى سنجد و كاملا حساب شده و مطمئن وارد كارى مى شود، امّا ناگهان متوجّه مى شود كه به ضدّ مطلوب خود دست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نيز كلامى يا عملى ناخواسته از انسان سر مى زند و موفقيت چشم گيرى براى او رقم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پيروزى، ناشى از هدايت عنائيۀ پروردگار است كه در مواضع حساس و در بن بست ها دست انسان را مى گيرد و او را به انتخاب مسير صحيح و مطمئن رهنمون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مسير حركت به سوى خداى متعال، مسيرى از مو باريك تر، از شمشير برنده تر و از آتش سوزنده تر است و تنها هدايت عنائيۀ پروردگار متعال است كه مى تواند موانع اين راهِ دشوار و پر پيچ و خم و مملو از سنگلاخ را از سر راه بردارد و مانع سقوط انسان به درۀ شقاوت و گمراهى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راهكار بهره مندى از هدايت عنائيۀ خداى سبحان، مراعات تقواست؛ زيرا هدايت خاص الهى نياز به زمينه سازى دارد و تقوا زمينۀ آن را فراهم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رساتر، لياقت برخوردارى و بهره مندى از هدايت عنائيه پروردگار، در سايۀ مراعات تقوا، روزى انسان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آدمى را به مقامى مى رساند كه در گرفتارى ها، بن بست ها و در مواقع بحرانى، حسّاس </w:t>
      </w:r>
    </w:p>
    <w:p>
      <w:pPr>
        <w:pStyle w:val="BookText"/>
        <w:rPr/>
      </w:pPr>
      <w:r>
        <w:rPr>
          <w:rFonts w:ascii="IRNazanin" w:hAnsi="IRNazanin" w:eastAsia="IRNazanin"/>
          <w:color w:val="111111"/>
          <w:sz w:val="28"/>
          <w:sz w:val="28"/>
          <w:szCs w:val="28"/>
          <w:rtl w:val="true"/>
          <w:lang w:bidi="fa-IR"/>
        </w:rPr>
        <w:t>و سرنوشت ساز، به صورت ناخودآگاه راه درست را انتخاب مى كند و بهترين تصميم را مى گيرد و در واقع، از سوى خداوند متعال، به مسير صحيح هدايت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كسانى كه در اين باره شك دارند، امتحان كنند و ببينند آيا بيان نورانى قرآن كريم، درست است يا نه‌؟ كسانى كه چشم و گوش و زبان خود را تحت كنترل ندارند و هر گناهى از آنان سر مى زند، مدّتى مواظب كردار و گفتار خود باشند و نتيجۀ آن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گناهكار به خودش و ديگران، ظلم مى كند و ظالم از نظر قرآن كريم، قابليّت هدايت و بهره مندى از هدايت عنائيۀ خداوند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يَهْدِي اَلْقَوْمَ اَلظّٰالِمِينَ‌</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معنا ندارد كه دست عنايت خداوند متعال روى سر انسان ظالم و گناهكار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هركس، طالب زندگى بدون گره است و از مشكلات پيچيدۀ زندگى خسته شده است، چاره اى جز رعايت تقوا و اجتناب از گناه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كه انسان، رفيق خداوند سبحان باشد و با معبود خويش رابطۀ عاطفى و محكم برقرار سازد، امّا خداوند در بن بست ها و هنگام هجوم گرفتارى ها، او را نجات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حَقًّا عَلَيْنٰا نَصْرُ اَلْمُؤْمِنِينَ‌</w:t>
      </w:r>
      <w:r>
        <w:rPr>
          <w:rStyle w:val="FootnoteAnchor"/>
          <w:rtl w:val="true"/>
        </w:rPr>
        <w:footnoteReference w:id="3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حَقًّا عَلَيْنٰا نُنْجِ اَلْمُؤْمِنِينَ‌</w:t>
      </w:r>
      <w:r>
        <w:rPr>
          <w:rStyle w:val="FootnoteAnchor"/>
          <w:rtl w:val="true"/>
        </w:rPr>
        <w:footnoteReference w:id="35"/>
      </w:r>
      <w:bookmarkStart w:id="115" w:name="pg16630_184787"/>
    </w:p>
    <w:p>
      <w:pPr>
        <w:pStyle w:val="Heading4"/>
        <w:numPr>
          <w:ilvl w:val="3"/>
          <w:numId w:val="1"/>
        </w:numPr>
        <w:rPr/>
      </w:pPr>
      <w:bookmarkStart w:id="116" w:name="__RefHeading___Toc11635643_1280447820"/>
      <w:bookmarkStart w:id="117" w:name="_Toc40"/>
      <w:bookmarkEnd w:id="115"/>
      <w:bookmarkEnd w:id="116"/>
      <w:r>
        <w:rPr/>
        <w:t>4</w:t>
      </w:r>
      <w:r>
        <w:rPr>
          <w:rtl w:val="true"/>
        </w:rPr>
        <w:t xml:space="preserve">. </w:t>
      </w:r>
      <w:r>
        <w:rPr>
          <w:rtl w:val="true"/>
        </w:rPr>
        <w:t>بهره مندى از نور الهى</w:t>
      </w:r>
      <w:bookmarkEnd w:id="117"/>
    </w:p>
    <w:p>
      <w:pPr>
        <w:pStyle w:val="BookText"/>
        <w:rPr/>
      </w:pPr>
      <w:r>
        <w:rPr>
          <w:rFonts w:ascii="IRNazanin" w:hAnsi="IRNazanin" w:eastAsia="IRNazanin"/>
          <w:color w:val="111111"/>
          <w:sz w:val="28"/>
          <w:sz w:val="28"/>
          <w:szCs w:val="28"/>
          <w:rtl w:val="true"/>
          <w:lang w:bidi="fa-IR"/>
        </w:rPr>
        <w:t>در پرتو تقوا، انسان مى تواند از نور خداوند تعالى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معقول به محسوسى كه قرآن كريم در اين باره دارد، تشبيه زندگى عارى از نور خداوند، به درياى تاريك و طوفانى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 إِذٰا أَخْرَجَ يَدَهُ لَمْ يَكَدْ يَرٰاهٰا وَ مَنْ لَمْ يَجْعَلِ اَللّٰهُ لَهُ نُوراً فَمٰا لَهُ مِنْ نُورٍ</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بر اساس اين آيۀ شريفه، زندگى منهاى خدا، وحشتناك و تاريك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براى تبيين اين موضوع، درياى ژرف را مثال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درياى عميق، ذاتاً تاريك و وحشتناك است و اگر طوفانى و موج آسا باشد، وحشت روى وحشت و تاريكى روى تاريكى دارد و چنانچه ابر هم محيط بر درياى طوفانى باشد و ببارد، تاريكى سوّم و وحشت سوّم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زندگى منهاى خداوند و محروم از نور خداوند و توأم با گناه را اين چنين توصيف مى فرمايد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تقوا، موجب تابش انوار ربوبى در زندگى انسان است؛ چنان كه اگر تقوا در زندگى حاكم باشد، دست عنايت خداوند روى سر آن زندگى است و لذا آن زندگى نور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نور خدا در زندگى نباشد، هيچ عامل ديگرى قادر به روشن كردن آن نيست و محكوم به تاريكى و در پى آن محكوم به فنا و نابودى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و سلّم در روايتى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خدا در دل كسى جاى نگيرد، چهار خصلت دل او را پر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وَ الدُّنْيَا أَكْبَرُ هَمِّهِ فَلَيْسَ مِنَ اللَّهِ فِي شَيءٍ وَ أَلْزَمَ قَلْبَهُ أَرْبَعَ خِصَالٍ هَمّاً لَا يَنْقَطِعُ عَنْهُ أَبَداً وَ شُغُلًا لَا يَنْفَرِجُ مِنْهُ أَبَداً وَ فَقْراً لَا يَبْلُغُ غِنَاهُ أَبَداً وَ أَمَلًا لَا يَبْلُغُ مُنْتَهَاهُ أَبَدا</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اوّلين خصلتى كه جايگزين نور خداوند در دل انسان مى شود، همّ و غم و نگرانى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تقوا و معنويات فاصله دارد، غم و غصّه دل او را فرا خواهد گرفت تا اينكه بميرد و پس از مرگ، غم و غصه و نگرانى اساسى او آغاز مى شود و بايد خود را براى تحمّل عذاب جهنّم مهيا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ديگرى كه جايگزين نور خداوند در دل انسان مى شود، اشتغالات بيهوده و بى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يا اشياء بى ارزش، دل انسان را مشغول مى كند و حتّى اجازۀ يادآورى اينكه جايگرين نور خداوند شده است را نيز به او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شدن به بلاى عشق مجازى و احساس تمايل بيهوده به ديگران، از جمله مصاديق اشتغال دل به امور بى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چنان دل انسان به يك معشوق زمينى مشغول مى شود كه خواب و خوراك و استراحت را نيز از او مى 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پريشانى و تلاطم درونى، به او امان نمى دهد و دل او مملو از تخيلات و توهّمات بى اساس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قرار ندارد و از صبح تا شب و از شب تا صبح، مانند پرنده اى كه از شاخه اى به شاخۀ ديگر مى جهد، با اضطراب و پريشانى در حال دويدن است و به جايى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را با بيهودگى و اشتغالات بى نتيجه سپرى مى كند و شب هم توهّم و تخيل، اجازۀ خوابيدن به او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خوابيدن نيز، خواب هاى آشفته و پريشان تا صبح او را آزار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بلاى سوم كه جايگزين نور خدا در زندگى مى شود، فقر و احتياج ابدى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در ذات چنين افرادى نهادينه مى شود و همواره خود را محتاج و نيازمند تصور كرده و زياده طلبى و زياده خواهى، آنان را به خود مشغول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از نظر امكانات مالى متموّل هستند، ولى روح احتياج در زندگى و در نحوۀ معاشرت آنان حاكم است و چنان خود را گرفتار بدهى هاى متعدد كرده اند كه گويى محتاج ترين و بيچاره ترين افراد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بسيارى افراد متدين و متّقى هستند كه با وجود فقر شديد، در امنيت و آرامش كامل به سر مى برند و چون قناعت پيشه كرده اند، دلهره و اضطراب ندارند و به زندگى نورانى خود ادامه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مصيبت چهارم براى افراد بى تقوا، هجوم آمال و آرزوهاى بى جا در دل آنان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أَمَلًا لَا يَبْلُغُ مُنْتَهَاهُ أَبَدا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چشم و هم چشمى و آرزوى بى جا و بى مورد، جايگزين نور خداوند در زندگى مى شود و آدمى را تا پايان عمر به خود سرگرم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انديشۀ آرزوهاى بزرگ و دست نيافتنى است و از هر آرزويى منصرف مى شود، به آرزوى بزرگ ترى دچار مى گردد و تمام ذهن و فكرش مشغول امور بيهوده و بى 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عمر شكنجۀ ذهنى مى بيند و در نهايت با يك دنيا آرزوى تحقّق نيافته از دنيا مى رود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سالم، نورانى و سرشار از نشاط و شادمانى در پرتو نور خداوند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 انوار ربوبى نيز در اثر مراعات تقوا ميسر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يك وسيلۀ برقى براى روشنايى نيازمند دريافت برق از نيروگاه برق است، روشنايى و سلامت زندگى آدميان نيز محتاج اتّصال آنان به نور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گناهى از انسان سر بزند يا واجبى از واجبات را ترك نمايد، ناگهان اتّصال نور خدا در زندگى او قطع شده و زندگى او تاريك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 توبه، پشيمانى و بازگشت به سوى خدا، گناه خويش يا ترك واجب را جبران نمايد، كليد روشنايى زندگى او متّصل مى شود و نور الهى را خواهد ديد وگرنه تاريكى روى تاريكى و وحشت روى وحشت، سراسر زندگى او را وحشتناك و وحشت زا خواهد كرد</w:t>
      </w:r>
      <w:r>
        <w:rPr>
          <w:rFonts w:eastAsia="IRNazanin" w:cs="IRNazanin"/>
          <w:color w:val="111111"/>
          <w:sz w:val="28"/>
          <w:szCs w:val="28"/>
          <w:rtl w:val="true"/>
          <w:lang w:bidi="fa-IR"/>
        </w:rPr>
        <w:t xml:space="preserve">. </w:t>
      </w:r>
      <w:bookmarkStart w:id="118" w:name="pg16630_184795"/>
    </w:p>
    <w:p>
      <w:pPr>
        <w:pStyle w:val="Heading4"/>
        <w:numPr>
          <w:ilvl w:val="3"/>
          <w:numId w:val="1"/>
        </w:numPr>
        <w:rPr/>
      </w:pPr>
      <w:bookmarkStart w:id="119" w:name="__RefHeading___Toc11635645_1280447820"/>
      <w:bookmarkStart w:id="120" w:name="_Toc41"/>
      <w:bookmarkEnd w:id="118"/>
      <w:bookmarkEnd w:id="119"/>
      <w:r>
        <w:rPr/>
        <w:t>5</w:t>
      </w:r>
      <w:r>
        <w:rPr>
          <w:rtl w:val="true"/>
        </w:rPr>
        <w:t xml:space="preserve">. </w:t>
      </w:r>
      <w:r>
        <w:rPr>
          <w:rtl w:val="true"/>
        </w:rPr>
        <w:t>امنيت دل</w:t>
      </w:r>
      <w:bookmarkEnd w:id="120"/>
    </w:p>
    <w:p>
      <w:pPr>
        <w:pStyle w:val="BookText"/>
        <w:rPr/>
      </w:pPr>
      <w:r>
        <w:rPr>
          <w:rFonts w:ascii="IRNazanin" w:hAnsi="IRNazanin" w:eastAsia="IRNazanin"/>
          <w:color w:val="111111"/>
          <w:sz w:val="28"/>
          <w:sz w:val="28"/>
          <w:szCs w:val="28"/>
          <w:rtl w:val="true"/>
          <w:lang w:bidi="fa-IR"/>
        </w:rPr>
        <w:t xml:space="preserve">از منظر قرآن كريم، حسن عاقبت، زندگى توأم با نشاط و آرامش و حيات عارى از غم، غصه و نگرانى، دورى از انحراف فكرى و عقيدتى و در يك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رعايت تقوا، روزى انسان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 اَلْفَرِيقَيْنِ أَحَقُّ بِالْأَمْنِ إِنْ كُنْتُمْ تَعْلَمُونَ‌، اَلَّذِينَ آمَنُوا وَ لَمْ يَلْبِسُوا إِيمٰانَهُمْ بِظُلْمٍ أُولٰئِكَ لَهُمُ اَلْأَمْنُ وَ هُمْ مُهْتَدُونَ‌</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امنيت دو قسم است؛ يك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نعمت بزرگى است و حقّ همۀ انسان ها است كه از آن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مهم تر از آن، قسم دوّم امنيت،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وقتى حاصل مى شود كه آدمى به يك زندگى منهاى غم و غصه و نگرانى از آينده و عارى از دلهره و اضطراب خاطر، دست يابد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آيۀ اخير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برخوردارى از امنيّت دل و آرامش درونى اين است كه انسان، ايمان و تقوا داشته باشد؛ يعنى ايمان او به گناه و معصيت، آلوده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يك زندگى سعادت مندانه و بانشاط و همراه با حسن عاقبت دست مى يابد؛ زندگى سالمى كه اختلاف خانوادگى، اضطراب روحى و دلهرۀ اجتماعى در آن راه ندارد و از غم و غصّه و ترس و پريشانى در آن زندگى خبرى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متّقى، به خداوند متعال تكيه دارد و از اين رو از هيچ كس و هيچ چيزى به غير از خداوند نمى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اضطراب و نگرانى اهل معرفت، در اثر واهمه از نرسيدن به لقاى الهى است، وگرنه اولياى الهى هيچ ترس و نگرانى و واهمه اى در زندگى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أَوْلِيٰاءَ اَللّٰهِ لاٰ خَوْفٌ عَلَيْهِمْ وَ لاٰ هُمْ يَحْزَنُونَ‌</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اين آيۀ شريفه، با چندين تأكيد مى فرمايد كه بدون هيچ شك و ترديدى، ترس، واهمه، غم، غصه، اضطراب و نگرانى در زندگى اولياى الهى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حاكم بر دل كسى شود، آن دل، امنيت پيدا مى كند و پر واضح است كه غم گذشته و نگرانى آينده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دنيا و آنچه در آن است، نزد اهل دل هيچ ارزشى ندارد و براى آن غصّه نمى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دربارۀ دنيا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عِنْدَ ذَوِي الْعُقُولِ كَفَيءِ الظِّلِ‌</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دنيا و آنچه در دنياست، نزد اولياى خداوند نظير يك سايه است و هيچ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در اثر تقوا، خدا را داشته باشد، همۀ دنيا نزد او بى ارزش مى شود و صرفاً به خدا مى 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حالتى، دل او عرش خداى رحمان مى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الْمُؤْمِنِ عَرْشُ الرَّحْمَنِ‌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دلش به گسترۀ عرش الهى است و طوفان ها و ناملايمات زندگى نمى تواند دل او را به لرزه درآورد، بدون خوف، اندوه و حزن، زندگى مى كند و صرفاً به مقصود و مطلوب نهايى مى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امنيت دل دارد، ممكن است از نظر ظاهر و در امور دنيوى، از زندگى رفاهى برخوردار نباشد، امّا چون دل او امنيت دارد، عارى از غصّه و نگرانى و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گناه و معصيت باعث مى شود كه زندگى انسان همواره همراه با كوبندگى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يَزٰالُ اَلَّذِينَ كَفَرُوا تُصِيبُهُمْ بِمٰا صَنَعُوا قٰارِعَةٌ أَوْ تَحُلُّ قَرِيباً مِنْ دٰارِهِمْ‌</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منظور از كفر در اين آيۀ شريفه، كفر عملى است و كفر عملى به معناى فسق، گناه و بى تقوايى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كسانى كه با ارتكاب گناه و در اثر بى تقوايى، از خداى متعال فاصله گرفته اند، دائماً گرفتار كوبندگى و حوادث دشوارند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و بلا، همواره بر آنها و زندگى آنان مى بارد، در حالى كه نمى دانند اين گره ها و كوبندگى ها از كجا پيدا شده است‌؟ ولى قرآن شريف، در اين آيه بيان مى كند كه اين افراد در اثر گناه به چنين جايگاهى رسيده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هاى بى تقوا و كسانى كه در زندگى، از ياد خداوند غفلت مى ورزند، نفس امّاره و شيطان درون و شيطان برون آنان را احاطه كرده، دائماً گرفتار كوبندگى و گره هاى سر در گم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آيه، اطرافيان و نزديكان گناهكار نيز بايد كوبندگى گناه او را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تَحُلُّ قَرِيباً مِنْ دارِهِم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وقتى آتشى برافروخته مى شود، هم برافروزندۀ آتش و هم نزديكان او مى 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گناه افراد، دامن خانواده و حتّى اجتماع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مفاسد و گناهان اجتماعى، همه را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كسى كه آتش برافروخته است، در آخرت عذاب مضاعف 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تقوا در زندگى كسى نباشد، ضعف عصب، افسردگى و دلِ پژمرده براى او پديد مى آيد و همواره با نگرانى و اضطراب زندگى مى كند و هيچ اميد و انگيزه اى نسبت به آينده ندارد، هر چند از امكانات مادى فراوانى بهره 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چنين افرادى، به يك كلاف سر به گم مى ماند كه نمى توانند گره هاى آن را باز كنند</w:t>
      </w:r>
      <w:r>
        <w:rPr>
          <w:rFonts w:eastAsia="IRNazanin" w:cs="IRNazanin"/>
          <w:color w:val="111111"/>
          <w:sz w:val="28"/>
          <w:szCs w:val="28"/>
          <w:rtl w:val="true"/>
          <w:lang w:bidi="fa-IR"/>
        </w:rPr>
        <w:t xml:space="preserve">. </w:t>
      </w:r>
      <w:bookmarkStart w:id="121" w:name="pg16630_184802"/>
    </w:p>
    <w:p>
      <w:pPr>
        <w:pStyle w:val="Heading4"/>
        <w:numPr>
          <w:ilvl w:val="3"/>
          <w:numId w:val="1"/>
        </w:numPr>
        <w:rPr/>
      </w:pPr>
      <w:bookmarkStart w:id="122" w:name="__RefHeading___Toc11635647_1280447820"/>
      <w:bookmarkStart w:id="123" w:name="_Toc42"/>
      <w:bookmarkEnd w:id="121"/>
      <w:bookmarkEnd w:id="122"/>
      <w:r>
        <w:rPr/>
        <w:t>6</w:t>
      </w:r>
      <w:r>
        <w:rPr>
          <w:rtl w:val="true"/>
        </w:rPr>
        <w:t xml:space="preserve">. </w:t>
      </w:r>
      <w:r>
        <w:rPr>
          <w:rtl w:val="true"/>
        </w:rPr>
        <w:t>بهره مندى از بركات آسمان ها و زمين</w:t>
      </w:r>
      <w:bookmarkEnd w:id="123"/>
    </w:p>
    <w:p>
      <w:pPr>
        <w:pStyle w:val="BookText"/>
        <w:rPr/>
      </w:pPr>
      <w:r>
        <w:rPr>
          <w:rFonts w:ascii="IRNazanin" w:hAnsi="IRNazanin" w:eastAsia="IRNazanin"/>
          <w:color w:val="111111"/>
          <w:sz w:val="28"/>
          <w:sz w:val="28"/>
          <w:szCs w:val="28"/>
          <w:rtl w:val="true"/>
          <w:lang w:bidi="fa-IR"/>
        </w:rPr>
        <w:t>از نظرقرآن كريم، خيرات و بركات روز افزون آسمان و زمين در سايۀ ايمان و تقوا نصيب انسان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بركات مادى و معنوى نظير نزول باران، سلامت روحى و جسمى، گشايش رزق و روزى و برخوردارى از فرزندان صالح و سالم و نيز استجابت دعا، ناشى از رعايت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آيۀ ديگرى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تقوا شُديد، گرفتارى هاى شما برطرف مى شود و از راهى كه گمان نداريد، از رزق و روزى برخوردار مى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يَتَّقِ اَللّٰهَ يَجْعَلْ لَهُ مَخْرَجاً وَ يَرْزُقْهُ مِنْ حَيْثُ لاٰ يَحْتَسِبُ‌</w:t>
      </w:r>
      <w:r>
        <w:rPr>
          <w:rStyle w:val="FootnoteAnchor"/>
          <w:rtl w:val="true"/>
        </w:rPr>
        <w:footnoteReference w:id="4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تقوا نباشد و در عمل به دستورات قرآن و عترت، سرپيچى شود، از آن بركات خبرى نيست و به جاى آن، عذاب و رنج و سختى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كَذَّبُوا فَأَخَذْنٰاهُمْ بِمٰا كٰانُوا يَكْسِبُونَ‌ </w:t>
      </w:r>
      <w:bookmarkStart w:id="124" w:name="pg16630_184803"/>
    </w:p>
    <w:p>
      <w:pPr>
        <w:pStyle w:val="BookText"/>
        <w:rPr/>
      </w:pPr>
      <w:bookmarkEnd w:id="124"/>
      <w:r>
        <w:rPr>
          <w:rFonts w:ascii="IRNazanin" w:hAnsi="IRNazanin" w:eastAsia="IRNazanin"/>
          <w:color w:val="111111"/>
          <w:sz w:val="28"/>
          <w:sz w:val="28"/>
          <w:szCs w:val="28"/>
          <w:rtl w:val="true"/>
          <w:lang w:bidi="fa-IR"/>
        </w:rPr>
        <w:t>مشكلاتى نظير كمبود، گرانى، خشك سالى، فساد و ناامنى، در اثر ناسپاسى و دورى انسان ها از تقوا آنها را احاطه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 اَللّٰهُ مَثَلاً قَرْيَةً كٰانَتْ آمِنَةً مُطْمَئِنَّةً يَأْتِيهٰا رِزْقُهٰا رَغَداً مِنْ كُلِّ مَكٰانٍ فَكَفَرَتْ بِأَنْعُمِ اَللّٰهِ فَأَذٰاقَهَا اَللّٰهُ لِبٰاسَ اَلْجُوعِ وَ اَلْخَوْفِ بِمٰا كٰانُوا يَصْنَعُونَ‌</w:t>
      </w:r>
      <w:r>
        <w:rPr>
          <w:rStyle w:val="FootnoteAnchor"/>
          <w:rtl w:val="true"/>
        </w:rPr>
        <w:footnoteReference w:id="45"/>
      </w:r>
    </w:p>
    <w:p>
      <w:pPr>
        <w:pStyle w:val="Heading4"/>
        <w:numPr>
          <w:ilvl w:val="3"/>
          <w:numId w:val="1"/>
        </w:numPr>
        <w:rPr/>
      </w:pPr>
      <w:bookmarkStart w:id="125" w:name="__RefHeading___Toc11635649_1280447820"/>
      <w:bookmarkStart w:id="126" w:name="_Toc43"/>
      <w:bookmarkEnd w:id="125"/>
      <w:r>
        <w:rPr/>
        <w:t>7</w:t>
      </w:r>
      <w:r>
        <w:rPr>
          <w:rtl w:val="true"/>
        </w:rPr>
        <w:t xml:space="preserve">. </w:t>
      </w:r>
      <w:r>
        <w:rPr>
          <w:rtl w:val="true"/>
        </w:rPr>
        <w:t>وجاهت، شخصيت و محبوبيت اجتماعى</w:t>
      </w:r>
      <w:bookmarkEnd w:id="126"/>
    </w:p>
    <w:p>
      <w:pPr>
        <w:pStyle w:val="BookText"/>
        <w:rPr/>
      </w:pPr>
      <w:r>
        <w:rPr>
          <w:rFonts w:ascii="IRNazanin" w:hAnsi="IRNazanin" w:eastAsia="IRNazanin"/>
          <w:color w:val="111111"/>
          <w:sz w:val="28"/>
          <w:sz w:val="28"/>
          <w:szCs w:val="28"/>
          <w:rtl w:val="true"/>
          <w:lang w:bidi="fa-IR"/>
        </w:rPr>
        <w:t>يكى از فوايد مهم تقوا كه همگان مشتاق برخوردارى از آن هستند، وجاهت و محبوبيت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متّقى هم در عالم ملكوت و هم در عالم ناسوت و نزد مردم و هم در قيامت، از عزّت اجتماعى، آبرو و شخصيت ويژه اى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باتقوا در بين مردم ابهت و شخصيت دارد و همه از او حساب مى برند، زيرا بر دل مردم حكومت مى كند و حكومت بر دل ها، به انسان ابهت مى دهد و ديگران را تابع او مى سازد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به روشنى و همراه با تأكيد، وعده داده است كه اگر كسى متّقى باشد، خداى تعالى محبّت او را در دل ها مى ريزد و او را محبوب جامعه مى سازد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اَلَّذِينَ آمَنُوا وَ عَمِلُوا اَلصّٰالِحٰاتِ سَيَجْعَلُ لَهُمُ اَلرَّحْمٰنُ وُدًّا</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انسان متّقى علاوه بر اينكه نزد خداوند متعال و ملائكۀ مقرّب الهى محبوبيت دارد، نزد مردم اعم از دوستان و دشمنان خود نيز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گواهى مى دهد كه دشمنان بزرگ اهل بيت عليهم السلام نظير معاويه، يزيد، عمر سعد، شمر و ديگران، بر ايمان و تقواى معصومين اقرار و اعتراف داشته اند، هر چند رذائل اخلاقى نظير حسادت، رياست طلبى و پول پرستى مانع اظهار محبّت آنان شده، آنان را به دشمنى با اهل بيت عليهم السلام وادار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شمر، نقل كرده اند كه هنگام شهادت امام حسين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شهادت مى رسانم، در حالى كه مى دانم بهترين خلق خدا هستى</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به طور كلّى صفات حسنه و فضائل اخلاقى، دوست داشتنى است و هر كه خلق حسَن و نيكو داشته باشد و تقواى الهى را مراعات كند، حتّى نزد افراد فاسق و فاجر، محبوب و دوست داشتنى خواهد بود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محبّتى فطرى است و هيچ كسى نمى تواند متّقى را دوست نداشته باشد، هر چند رذالتش موجب شود كه با تهمت، غيبت و شايعه سازى، سعى كند محبّت او را از دل ها خارج سازد؛ ولى به فطرت خودش كه مراجعه كند، درمى يابد كه فرد متّقى را دوست دارد</w:t>
      </w:r>
      <w:r>
        <w:rPr>
          <w:rFonts w:eastAsia="IRNazanin" w:cs="IRNazanin"/>
          <w:color w:val="111111"/>
          <w:sz w:val="28"/>
          <w:szCs w:val="28"/>
          <w:rtl w:val="true"/>
          <w:lang w:bidi="fa-IR"/>
        </w:rPr>
        <w:t xml:space="preserve">. </w:t>
      </w:r>
      <w:bookmarkStart w:id="127" w:name="pg16630_184805"/>
    </w:p>
    <w:p>
      <w:pPr>
        <w:pStyle w:val="BookText"/>
        <w:rPr/>
      </w:pPr>
      <w:bookmarkEnd w:id="127"/>
      <w:r>
        <w:rPr>
          <w:rFonts w:ascii="IRNazanin" w:hAnsi="IRNazanin" w:eastAsia="IRNazanin"/>
          <w:color w:val="111111"/>
          <w:sz w:val="28"/>
          <w:sz w:val="28"/>
          <w:szCs w:val="28"/>
          <w:rtl w:val="true"/>
          <w:lang w:bidi="fa-IR"/>
        </w:rPr>
        <w:t>امام دوّم، امام حسن مجتبى عليه السلام در آخرين لحظات حيات خويش كه حسّاس ترين مواقع است و مهم ترين نصايح و وصايا بيان مى شود، در پاسخ به يكى از ياران خويش كه از ايشان تقاضاى نصيحت داشت،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أَرَدْتَ عِزّاً بِلَا عَشِيرَةٍ وَ هَيْبَةً بِلَا سُلْطَانٍ فَاخْرُجْ مِنْ ذُلِّ مَعْصِيَةِ اللَّهِ إِلَى عِزِّ طَاعَةِ اللَّهِ عَزَّ وَ جَلَّ‌</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در بين مردم عزّت و شخصيت داشته باشى، اگر مى خواهى قدرت و ابهت اجتماعى داشته باشى و ديگران از تو حساب ببرند و بر دل آنها حكومت كنى، لباس ذلّت معصيت را از تن خويش خارج كن و لباس عزّت اطاعت خداوند متعال را به تن كن؛ يعنى متّقى باش تا عزيز و محبوب و قدرتمند شوى</w:t>
      </w:r>
      <w:r>
        <w:rPr>
          <w:rFonts w:eastAsia="IRNazanin" w:cs="IRNazanin"/>
          <w:color w:val="111111"/>
          <w:sz w:val="28"/>
          <w:szCs w:val="28"/>
          <w:rtl w:val="true"/>
          <w:lang w:bidi="fa-IR"/>
        </w:rPr>
        <w:t>.</w:t>
      </w:r>
    </w:p>
    <w:p>
      <w:pPr>
        <w:pStyle w:val="Heading4"/>
        <w:numPr>
          <w:ilvl w:val="3"/>
          <w:numId w:val="1"/>
        </w:numPr>
        <w:rPr/>
      </w:pPr>
      <w:bookmarkStart w:id="128" w:name="__RefHeading___Toc11635651_1280447820"/>
      <w:bookmarkStart w:id="129" w:name="_Toc44"/>
      <w:bookmarkEnd w:id="128"/>
      <w:r>
        <w:rPr/>
        <w:t>8</w:t>
      </w:r>
      <w:r>
        <w:rPr>
          <w:rtl w:val="true"/>
        </w:rPr>
        <w:t xml:space="preserve">. </w:t>
      </w:r>
      <w:r>
        <w:rPr>
          <w:rtl w:val="true"/>
        </w:rPr>
        <w:t>قدرتِ تشخيص حق از باطل</w:t>
      </w:r>
      <w:bookmarkEnd w:id="12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ارزشمند ديگرى كه تقوا دارد، اين است كه انسان در اثر تقوا، مى تواند حق را بشناسد و از باطل تميز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آدمى در پرتو رعايت تقوا بصيرت مى يابد و دل او نورانى مى گردد و در بن بست ها كه عقل او كارايى ندارد، به واسطۀ الهام از جانب خداوند متعال مسير درست را انتخاب كرده و مى پيمايد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چنين مقامى كه در سايۀ تقوا، روزى انسان مى گردد،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تَتَّقُوا اَللّٰهَ يَجْعَلْ لَكُمْ فُرْقٰاناً</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مقام فرقان، مقامى است كه آدمى الهام پيدا مى كند و مى تواند حقيقت را به خوبى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والاى عرفانى در اثر رعايت تقوا نصيب انسان مى شود و به ميزان تحصيلات حوزوى و دانشگاهى و نظاير آن، ارتباطى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چنين مقامى را به بندگان مقرّب خويش عطا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اُعْبُدْ رَبَّكَ حَتّٰى يَأْتِيَكَ اَلْيَقِينُ‌</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افراد بسيارى هستند كه علم حصولى ندارند، از اصطلاحات علمى اطلاع ندارند و حتّى در برخى موارد سواد خواندن و نوشتن نيز ندارند،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دل آنان منوّر به نور خداوند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ايشان از حقانيت خاصى برخوردار است و در اثر اينكه واقعيت ها را مى بينند، بيانات دقيق و نافذى دارند و به راحتى در مقابل صاحبان زر و زور و تزوير ايستادگى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كرامات و مقامات، در سايۀ تقوا نصيب انسان مى گردد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يكى از شاگردان امام هفتم، حضرت موسى بن جعفر عليه السلام بود كه براى حفظ دينش از رياست و قضاوتى كه به او پيشنهاد شد، صرفنظر كرد و براى اينكه او را رها كنند، خود را به ديوانگى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حفظ دين، ايثار كرد و يك عمر رياضت كشيد و در اثر تقوا و پرهيزكارى و نيز ايثار و گذشت، به مقامات والايى دست يافت و در حالى كه ظاهراً مجنون بود، كلام نافذى داشت كه دستگاه حكومت هارون الرّشيد و اطرافيان او را مى 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بهلول در مجلس درس ابوحنيفه كه يك آخوند دربارى بود، نشسته بود و ديد كه ابوحنيفه سه مطلب غلط و نادرست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آنكه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فعلى كه از انسان سر مى زند، مجبور است و اختيار آدمى مطلقاً در اختيار خداوند است و نظير قلم كه در دست انسان، آلت دست اوست، انسان نيز آلت دست خداست و بدين صورت انسان را مجبور مطلق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آنكه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جنس شيطان از آتش است و آتش نمى تواند آتش را بسوزاند، شيطان در آتش جهنم نمى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هر چه موجود است، بايد ديده شود و خداوند نيز موجود است و بايد ديده شود و از اين جهت در قيامت، قابل مشاهده خواهد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كه در اثر تقواى الهى، الهام داشت، فوراً با يك حركت عملى، هر سه شبهه و مطلب نادرست ابوحنيفه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جلسه بيرون رفت و يك كلوخ برداشت و برگشت و به سر ابوحنيفه زد و سر او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ابوحنيفه جمع شدند و به جهت شكايت، بهلول را نزد هارون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هارون پس از شنيدن واقعه از بهلول توضيح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ابوحنيفه امروز گفت، من از خودم اختيارى نداشتم و آلت دست خداوند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 خواسته است كه كلوخ به سر او اصابت كند و چنانچه شكايتى دارد بايد از خدا شكايت كند نه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اينكه ابوحنيفه از خاك آفريده شده و كلوخ نيز از خاك است و بر اساس گفتۀ خودش، همانطور كه آتش، آتش را نمى سوزاند، خاك نيز نمى تواند به خاك آسيب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ابوحنيفه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چه مشكلى دارى كه نسبت به من شاكى شده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درد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دردى كه در سر دارى را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دردى نمى بينيم و در نتيجه تو درد ندارى، زيرا خودت گفتى كه هرچه موجود است بايد ديده شود و هرچه ديده نشود، موجود نيست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با رعايت تقواى الهى و در اثر اجتناب از گناه و دورى از رياست در حكومت جور، به مقامى رسيده بود كه با يك حركت و گفتار ساده و بى پيرايه، سه شبهه و اشكال مهم علمى را پاسخ گفت و ابوحنيفه را كه ادّعاى فراوان علمى داشت، در مقابل همگان خوار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فرقان، در حوزه و دانشگاه و در جلسات علمى، آموزش داده نمى شود، بلكه انسان با تكيه بر تقوا به مقام فرقان دست مى يابد و از دانسته هاى علمى خود نتيجه مى گيرد</w:t>
      </w:r>
      <w:r>
        <w:rPr>
          <w:rFonts w:eastAsia="IRNazanin" w:cs="IRNazanin"/>
          <w:color w:val="111111"/>
          <w:sz w:val="28"/>
          <w:szCs w:val="28"/>
          <w:rtl w:val="true"/>
          <w:lang w:bidi="fa-IR"/>
        </w:rPr>
        <w:t xml:space="preserve">. </w:t>
      </w:r>
      <w:bookmarkStart w:id="130" w:name="pg16630_184809"/>
    </w:p>
    <w:p>
      <w:pPr>
        <w:pStyle w:val="Heading4"/>
        <w:numPr>
          <w:ilvl w:val="3"/>
          <w:numId w:val="1"/>
        </w:numPr>
        <w:rPr/>
      </w:pPr>
      <w:bookmarkStart w:id="131" w:name="__RefHeading___Toc11635653_1280447820"/>
      <w:bookmarkStart w:id="132" w:name="_Toc45"/>
      <w:bookmarkEnd w:id="130"/>
      <w:bookmarkEnd w:id="131"/>
      <w:r>
        <w:rPr/>
        <w:t>9</w:t>
      </w:r>
      <w:r>
        <w:rPr>
          <w:rtl w:val="true"/>
        </w:rPr>
        <w:t xml:space="preserve">. </w:t>
      </w:r>
      <w:r>
        <w:rPr>
          <w:rtl w:val="true"/>
        </w:rPr>
        <w:t>نيل به مقام تسليم و رضا</w:t>
      </w:r>
      <w:bookmarkEnd w:id="132"/>
    </w:p>
    <w:p>
      <w:pPr>
        <w:pStyle w:val="Heading5"/>
        <w:numPr>
          <w:ilvl w:val="4"/>
          <w:numId w:val="1"/>
        </w:numPr>
        <w:rPr/>
      </w:pPr>
      <w:bookmarkStart w:id="133" w:name="__RefHeading___Toc11635655_1280447820"/>
      <w:bookmarkStart w:id="134" w:name="_Toc46"/>
      <w:bookmarkEnd w:id="133"/>
      <w:r>
        <w:rPr>
          <w:rtl w:val="true"/>
        </w:rPr>
        <w:t>اشاره</w:t>
      </w:r>
      <w:bookmarkEnd w:id="134"/>
    </w:p>
    <w:p>
      <w:pPr>
        <w:pStyle w:val="BookText"/>
        <w:rPr/>
      </w:pPr>
      <w:r>
        <w:rPr>
          <w:rFonts w:ascii="Amiri" w:hAnsi="Amiri" w:eastAsia="Amiri" w:cs="Amiri"/>
          <w:color w:val="111111"/>
          <w:sz w:val="28"/>
          <w:sz w:val="28"/>
          <w:szCs w:val="28"/>
          <w:rtl w:val="true"/>
          <w:lang w:bidi="ar-SA"/>
        </w:rPr>
        <w:t>رعايت تقوا و رسوخ روح خداترسى در عمق جان انسان، محبّت حق تعالى را در دل وى مى نشاند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هم خداوند بنده را دوست دارد و هم بنده به خداى خود عشق مى ورزد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يُحِبُّهُمْ وَ يُحِبُّونَهُ‌</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اين محبّت دوسويه، انسان را به مقام تسليم و رضا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هرچه محبّت بين بنده و مولا، فزونى يابد، تسليم و رضا نيز فزونى مى گيرد تا جايى كه سالك، بلا و مصيبت را بلا نمى بيند و در پنهان و پيدا، هرچه مى بيند، الطاف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جهان خرّم از آنم كه جهان خرّم از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عاشقم بر همه عالم كه همه عالم از اوست</w:t>
      </w:r>
    </w:p>
    <w:p>
      <w:pPr>
        <w:pStyle w:val="BookText"/>
        <w:rPr/>
      </w:pPr>
      <w:r>
        <w:rPr>
          <w:rFonts w:ascii="Amiri" w:hAnsi="Amiri" w:eastAsia="Amiri" w:cs="Amiri"/>
          <w:color w:val="111111"/>
          <w:sz w:val="28"/>
          <w:sz w:val="28"/>
          <w:szCs w:val="28"/>
          <w:rtl w:val="true"/>
          <w:lang w:bidi="ar-SA"/>
        </w:rPr>
        <w:t xml:space="preserve">به ارادت بخورم زهر كه شاهد ساقى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ارادت بكشم درد كه درمان هم ازاوست</w:t>
      </w:r>
    </w:p>
    <w:p>
      <w:pPr>
        <w:pStyle w:val="BookText"/>
        <w:rPr/>
      </w:pPr>
      <w:r>
        <w:rPr>
          <w:rFonts w:ascii="IRNazanin" w:hAnsi="IRNazanin" w:eastAsia="IRNazanin"/>
          <w:color w:val="111111"/>
          <w:sz w:val="28"/>
          <w:sz w:val="28"/>
          <w:szCs w:val="28"/>
          <w:rtl w:val="true"/>
          <w:lang w:bidi="fa-IR"/>
        </w:rPr>
        <w:t xml:space="preserve">قرآن شريف، تسليم و رضا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شمرد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در برابر حق تعالى، دستگيرۀ مطمئنى است كه هركس به آن چنگ زند، از سقوط و گمراهى در امان خواهد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يُسْلِمْ وَجْهَهُ إِلَى اَللّٰهِ وَ هُوَ مُحْسِنٌ فَقَدِ اِسْتَمْسَكَ بِالْعُرْوَةِ اَلْوُثْقىٰ‌</w:t>
      </w:r>
      <w:r>
        <w:rPr>
          <w:rStyle w:val="FootnoteAnchor"/>
          <w:rtl w:val="true"/>
        </w:rPr>
        <w:footnoteReference w:id="52"/>
      </w:r>
      <w:bookmarkStart w:id="135" w:name="pg16630_184810"/>
    </w:p>
    <w:p>
      <w:pPr>
        <w:pStyle w:val="BookText"/>
        <w:rPr/>
      </w:pPr>
      <w:bookmarkEnd w:id="135"/>
      <w:r>
        <w:rPr>
          <w:rFonts w:ascii="IRNazanin" w:hAnsi="IRNazanin" w:eastAsia="IRNazanin"/>
          <w:color w:val="111111"/>
          <w:sz w:val="28"/>
          <w:sz w:val="28"/>
          <w:szCs w:val="28"/>
          <w:rtl w:val="true"/>
          <w:lang w:bidi="fa-IR"/>
        </w:rPr>
        <w:t>در آيۀ ديگرى، تسليم نبودن را نوعى سفاهت برشمرده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يَرْغَبُ عَنْ مِلَّةِ إِبْرٰاهِيمَ إِلاّٰ مَنْ سَفِهَ نَفْسَهُ‌</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اهميت تسليم و رضا به قدرى است كه امام صادق عليه السلام در روايتى، از قول پدر بزرگوار خويش و آن حضرت از لسان مبارك اميرالمؤمنين عليه السلام چهار ركن يا چهار ستون براى ايمان برمى شمرند كه دو ركن آن تسليم و رضاست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لَهُ أَرْكَانٌ أَرْبَعَةٌ التَّوَكُّلُ عَلَى اللَّهِ وَ تَفْوِيضُ الْأَمْرِ إِلَى اللَّهِ وَ الرِّضَا بِقَضَاءِ اللَّهِ وَ التَّسْلِيمُ لِأَمْرِ اللَّهِ عَزَّ وَ جَلَّ‌</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تسليم و رضا به دو قسم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و رضا در برابر مقدّرات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تسليم و رضا در برابر اوامر و نواهى الهى منقسم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شرح مختصرى از اقسام تسليم و رضا مى پردازيم</w:t>
      </w:r>
      <w:r>
        <w:rPr>
          <w:rFonts w:eastAsia="IRNazanin" w:cs="IRNazanin"/>
          <w:color w:val="111111"/>
          <w:sz w:val="28"/>
          <w:szCs w:val="28"/>
          <w:rtl w:val="true"/>
          <w:lang w:bidi="fa-IR"/>
        </w:rPr>
        <w:t>:</w:t>
      </w:r>
    </w:p>
    <w:p>
      <w:pPr>
        <w:pStyle w:val="Heading5"/>
        <w:numPr>
          <w:ilvl w:val="4"/>
          <w:numId w:val="1"/>
        </w:numPr>
        <w:rPr/>
      </w:pPr>
      <w:bookmarkStart w:id="136" w:name="__RefHeading___Toc11635657_1280447820"/>
      <w:bookmarkStart w:id="137" w:name="_Toc47"/>
      <w:bookmarkEnd w:id="136"/>
      <w:r>
        <w:rPr>
          <w:rtl w:val="true"/>
        </w:rPr>
        <w:t>تسليم و رضا در برابر مقدّرات الهى</w:t>
      </w:r>
      <w:bookmarkEnd w:id="137"/>
    </w:p>
    <w:p>
      <w:pPr>
        <w:pStyle w:val="BookText"/>
        <w:rPr/>
      </w:pPr>
      <w:r>
        <w:rPr>
          <w:rFonts w:ascii="IRNazanin" w:hAnsi="IRNazanin" w:eastAsia="IRNazanin"/>
          <w:color w:val="111111"/>
          <w:sz w:val="28"/>
          <w:sz w:val="28"/>
          <w:szCs w:val="28"/>
          <w:rtl w:val="true"/>
          <w:lang w:bidi="fa-IR"/>
        </w:rPr>
        <w:t>تسليم و رضا در برابر مقدّرات الهى، انسان را به اين باور قلبى مى رساند كه هرچه در جهان هستى رخ مى دهد، از روى حكمت و مصلحت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مقدّرى كه به گُل نكهت و به گِل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هركه هرچه سزا ديد حكمتش آن داد </w:t>
      </w:r>
    </w:p>
    <w:p>
      <w:pPr>
        <w:pStyle w:val="BookText"/>
        <w:rPr/>
      </w:pPr>
      <w:r>
        <w:rPr>
          <w:rFonts w:ascii="Amiri" w:hAnsi="Amiri" w:eastAsia="Amiri" w:cs="Amiri"/>
          <w:color w:val="111111"/>
          <w:sz w:val="28"/>
          <w:sz w:val="28"/>
          <w:szCs w:val="28"/>
          <w:rtl w:val="true"/>
          <w:lang w:bidi="ar-SA"/>
        </w:rPr>
        <w:t>در بسيارى از موارد، مصائب و بلاياى انسان، بازتاب رفتار و عملكرد خود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أَصٰابَكُمْ مِنْ مُصِيبَةٍ فَبِمٰا كَسَبَتْ أَيْدِيكُمْ‌</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انسانى كه در اثر گناه يا خطاى خود دچار بلا شده است، چاره اى جز توبه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با بازگشت به سوى خدا و جبران گذشته، به محو آثار زيان بار گناه و اشتباه 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مصائب و بلايا، از سوى جامعه يا ساير افراد به انسان تحميل مى شود و در اين خصوص تقصيرى متوجّه خودِ شخص مصيبت ديده نيست؛ اين گونه مصائب، عقاب ندارد، بلكه پروردگار متعال، بنابر قاعدۀ لطف خود و از سر رأفت و رحمت واسعه اى كه به بندگان دارد، به كسانى كه دچار اين گونه مصائب شده اند پاداش عنايت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بارز اين دسته از مصائب، مشكلات، معضلات و موانعى است كه جبر جامعه براى ازدواج و اشتغال جوانان پديد مى آورد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نادرى، مصائب و مشكلات، از جانب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معرفت بر اين باورند كه مصائب خدادادى، الطاف خفيّۀ خداوند متعال هستند و از اين جهت، ارزش اين مصائب، از الطاف آشكار حق تعالى بيشتر است؛ چراكه براى پيشبرد اهداف معنوى و براى موفقيت در سيروسلوك كاربرد بيشترى دارند</w:t>
      </w:r>
      <w:r>
        <w:rPr>
          <w:rFonts w:eastAsia="IRNazanin" w:cs="IRNazanin"/>
          <w:color w:val="111111"/>
          <w:sz w:val="28"/>
          <w:szCs w:val="28"/>
          <w:rtl w:val="true"/>
          <w:lang w:bidi="fa-IR"/>
        </w:rPr>
        <w:t xml:space="preserve">. </w:t>
      </w:r>
      <w:bookmarkStart w:id="138" w:name="pg16630_184812"/>
    </w:p>
    <w:p>
      <w:pPr>
        <w:pStyle w:val="BookText"/>
        <w:rPr/>
      </w:pPr>
      <w:bookmarkEnd w:id="138"/>
      <w:r>
        <w:rPr>
          <w:rFonts w:ascii="IRNazanin" w:hAnsi="IRNazanin" w:eastAsia="IRNazanin"/>
          <w:color w:val="111111"/>
          <w:sz w:val="28"/>
          <w:sz w:val="28"/>
          <w:szCs w:val="28"/>
          <w:rtl w:val="true"/>
          <w:lang w:bidi="fa-IR"/>
        </w:rPr>
        <w:t>به هر حال، سالك بايد به اين باور برسد كه هرچه از طرف خدا بيايد، خير است و حتماً مصلحت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شر و بدى از طرف خداوند نيست؛ زيرا اگر خداوند براى بندۀ خود بد و شر بخواهد، با صفات او نظير عالم، رحمان، رحيم، قادر، حكيم، رئوف، كريم و جواد، سازگار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تقوا، سالك را در رسيدن به مقام تسليم و رضا و صبورى و تسليم در برابر مقدّرات الهى يارى مى رساند و او را به جايگاهى عروج مى دهد كه هرچه از جانب دوست برسد، براى او نيكوست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درد و يكى درمان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وصل و يكى هجران پسندد</w:t>
      </w:r>
    </w:p>
    <w:p>
      <w:pPr>
        <w:pStyle w:val="BookText"/>
        <w:rPr/>
      </w:pPr>
      <w:r>
        <w:rPr>
          <w:rFonts w:ascii="IRNazanin" w:hAnsi="IRNazanin" w:eastAsia="IRNazanin"/>
          <w:color w:val="111111"/>
          <w:sz w:val="28"/>
          <w:sz w:val="28"/>
          <w:szCs w:val="28"/>
          <w:rtl w:val="true"/>
          <w:lang w:bidi="fa-IR"/>
        </w:rPr>
        <w:t xml:space="preserve">من از درمان و درد و وصل و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پسندم آنچه را جانان پسندد</w:t>
      </w:r>
    </w:p>
    <w:p>
      <w:pPr>
        <w:pStyle w:val="Heading5"/>
        <w:numPr>
          <w:ilvl w:val="4"/>
          <w:numId w:val="1"/>
        </w:numPr>
        <w:rPr/>
      </w:pPr>
      <w:bookmarkStart w:id="139" w:name="__RefHeading___Toc11635659_1280447820"/>
      <w:bookmarkStart w:id="140" w:name="_Toc48"/>
      <w:bookmarkEnd w:id="139"/>
      <w:r>
        <w:rPr>
          <w:rtl w:val="true"/>
        </w:rPr>
        <w:t>تسليم و رضا در برابر اوامر و نواهى الهى</w:t>
      </w:r>
      <w:bookmarkEnd w:id="140"/>
    </w:p>
    <w:p>
      <w:pPr>
        <w:pStyle w:val="BookText"/>
        <w:rPr/>
      </w:pPr>
      <w:r>
        <w:rPr>
          <w:rFonts w:ascii="IRNazanin" w:hAnsi="IRNazanin" w:eastAsia="IRNazanin"/>
          <w:color w:val="111111"/>
          <w:sz w:val="28"/>
          <w:sz w:val="28"/>
          <w:szCs w:val="28"/>
          <w:rtl w:val="true"/>
          <w:lang w:bidi="fa-IR"/>
        </w:rPr>
        <w:t>اين قسم از تسليم و رضا، همان طور كه از نامش پيداست، با اهتمام به انجام اوامر و ترك نواهى الهى حاصل مى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سالك پس از نيل به منزل تقوا، در مقام والاتر، به جايگاهى مى رسد كه عمل به دستورات خداوند و ترك محرّمات و معاصى، براى او به يك باور قلبى و درونى مبدّل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 درونى، همان تسليم و رضا در برابر اوامر و نواهى الهى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كسى جداً و حقيقتاً متّقى شد، قلب او باور مى كند كه بايد در برابر اوامر و نواهى پروردگار، تسليم محض و به تبعيت و حرف شنوى خود 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اُعْبُدْ رَبَّكَ حَتّٰى يَأْتِيَكَ اَلْيَقِينُ‌</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به بيان روشن تر، تقواى حقيقى باعث مى شود سالك در برابر فرمان خداوند متعال و سفارش و توصيه هاى قرآن و عترت، تعبّد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دست آوردن روح تعبّد در برابر قوانين الهى، از نظر قرآن كريم لازم و ضرورى است، تا جايى كه از افراد متمرّد و كسانى كه در مقابل حكم خدا و رسول خدا سر تسليم فرود نمى آورند و با شنيدن دستور دين، همچنان نگرانند و ترديد دارند، سلب ايمان كرده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Style w:val="FootnoteAnchor"/>
          <w:rtl w:val="true"/>
        </w:rPr>
        <w:footnoteReference w:id="57"/>
      </w:r>
      <w:bookmarkStart w:id="141" w:name="pg16630_184814"/>
    </w:p>
    <w:p>
      <w:pPr>
        <w:pStyle w:val="Heading4"/>
        <w:numPr>
          <w:ilvl w:val="3"/>
          <w:numId w:val="1"/>
        </w:numPr>
        <w:rPr/>
      </w:pPr>
      <w:bookmarkStart w:id="142" w:name="__RefHeading___Toc11635661_1280447820"/>
      <w:bookmarkStart w:id="143" w:name="_Toc49"/>
      <w:bookmarkEnd w:id="141"/>
      <w:bookmarkEnd w:id="142"/>
      <w:r>
        <w:rPr/>
        <w:t>10</w:t>
      </w:r>
      <w:r>
        <w:rPr>
          <w:rtl w:val="true"/>
        </w:rPr>
        <w:t xml:space="preserve">. </w:t>
      </w:r>
      <w:r>
        <w:rPr>
          <w:rtl w:val="true"/>
        </w:rPr>
        <w:t>برخوردارى از جامعۀ سالم و نمونه</w:t>
      </w:r>
      <w:bookmarkEnd w:id="143"/>
    </w:p>
    <w:p>
      <w:pPr>
        <w:pStyle w:val="BookText"/>
        <w:rPr/>
      </w:pPr>
      <w:r>
        <w:rPr>
          <w:rFonts w:ascii="Amiri" w:hAnsi="Amiri" w:eastAsia="Amiri" w:cs="Amiri"/>
          <w:color w:val="111111"/>
          <w:sz w:val="28"/>
          <w:sz w:val="28"/>
          <w:szCs w:val="28"/>
          <w:rtl w:val="true"/>
          <w:lang w:bidi="ar-SA"/>
        </w:rPr>
        <w:t>از آنجا كه جامعه از افراد تشكيل مى شود، رعايت تقوا توسّط افراد جامعه، آن را متّقى ساخته، به يك جامعۀ سالم و نمونه مبدّل مى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أَهْلَ اَلْقُرىٰ آمَنُوا وَ اِتَّقَوْا لَفَتَحْنٰا عَلَيْهِمْ بَرَكٰاتٍ مِنَ اَلسَّمٰاءِ وَ اَلْأَرْضِ‌</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جامعۀ اهل تقوا، ظلم، سركشى و تجاوز به حقوق ديگران، مفهومى ندارد؛ زيرا افراد آن به قدرت بى نهايت معبود و به اين حقيقت كه ملكوت و حقيقت هر چيزى در دست اوست، ايمان و اعتقاد راسخ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مَنْ بِيَدِهِ مَلَكُوتُ كُلِّ شَيْ‌ءٍ‌</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افرادى كه به مالكيت حقيقى خداوند، اعتقاد و ايمان قلبى دارند، هرگز براى نيل به قدرت، ثروت و امتيازات دنيوى، به ظلم و ستم روى نمى آورند و چون به حقّ خويش قانع هستند، حقّ ديگران را پايمال نخواهند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آيۀ ديگرى مى فرمايد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اَلْقٰاهِرُ فَوْقَ عِبٰادِهِ وَ هُوَ اَلْحَكِيمُ اَلْخَبِيرُ</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ايمان به قوّۀ قهريۀ خداوند و باورِ اينكه خدا بر همۀ مخلوقات تسلّط و چيرگى قهرى دارد، خودبه خود مانع بروز و ظهور گناه در اجتماع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گناهان، ظلم ها و تجاوزهاى اجتماعى، براى كسب عزّت، سربلندى و شخصيت اجتماعى است، در حالى كه قرآن كريم، عزّت و سربلندى را به طور اتم و اكمل، از آن خداوند بر مى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يُرِيدُ اَلْعِزَّةَ فَلِلّٰهِ اَلْعِزَّةُ جَمِيعاً</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پس، جامعه اى كه افراد آن، عزّت را نزد خدا و دست خدا بدانند، محال است آلوده به گناهان و معاصى اجتماعى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دورنماى جامعۀ تقوايى، رنگ اجتناب از گناه، به خصوص رنگ دورى از حق النّاس دارد و تقيد عمومى به ظواهر شرع مقدّس در آن جامعه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تقوا در جامعه حاكم شود، مفاسد اجتماعى، مفاسد اخلاقى، مفاسد ادارى و مفاسد سياسى از جامعه رخت بر مى بندد و جامعه، مبدّل به مدينۀ فاضله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اسلامى، كه مكتبى به دور از فقر، ظلم، تبعيض و تجاوز است، در آن جامعه حاكم مى شود و همه در رفاه و آسايش زندگى خواهند كرد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جامعۀ اهل تقوا به دو قانون مساوات و مواسات، به صورت جدى و حقيقى عمل مى شود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طبق قانون مساوات، تكاليف الهى و دستورات عبادى و نيز قوانين معاملى، سياسى، اجتماعى و جزائى، براى همۀ افراد يكسان است و همه بايد تابع قانون و مقرّرات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قانون مواسات، به معناى برادرى و ديگر خواهى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قانون مترقّى اسلام، در حالى كه مردم از نظر استعداد، امكانات و درآمد، با هم تفاوت دارند، خودگرايى و خودمحورى ممنوع است و همه بايد در حد توان به فكر يكديگر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تعاليم دينى، افراد جامعه، اعضاء يك بدن واحد محسوب مى شوند و به اين منظور، برادرى، همفكرى، انفاق و رسيدگى مالى يا معنوى به حال نيازمندان، از منظر دين،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لِيُنْفِقْ ذُو سَعَةٍ مِنْ سَعَتِهِ وَ مَنْ قُدِرَ عَلَيْهِ رِزْقُهُ فَلْيُنْفِقْ مِمّٰا آتٰاهُ اَللّٰهُ‌</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افزون بر اين، تقوا، مؤثرترين عامل در تقويت و تحكيم نظام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به عنوان يك نهاد اجتماعى، با مراعات تقوا سالم مى ماند و از گزند اختلاف و انحراف در امان خواهد ماند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اعضاى خانواده، به خصوص زن و شوهر، به وسيلۀ تقوا مى توانند محبّت همديگر را جلب كرده، بر دل يكديگر حكومت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الفت با اعمال خرافى نظير سحر و جادو و با حيله گرى و حقّه بازى، به دست نمى آيد، بلكه با تقوا و با شناخت وظيفه و عمل به وظيفه حاصل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خانواده هاى بسيارى وجود دارند كه تقوا را سرلوحۀ زندگى خويش قرار داده اند و در حالى كه از امكانات و ثروت مادى برخوردار نيستند و گاهى شام شب ندارند، محبّت شديدى به همديگر دارند و با صفا و صميميت و در نهايت سعادت و خوش بختى زندگى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روح تقوا در خانه اى حاكم باشد، بين افراد آن خانه، محبّت و مودّت جارى است و گر چه زندگى آنان ساده، بى آلايش و به اصطلاح در يك كوخ باشد، به همۀ كاخ هاى جهان ارزندگى دارد و به اندازه اى بركت مى كند كه در همان كوخ كه عارى از وسايل و تجهيزات تشريفاتى است، فرزندانى صالح و شايسته تربيت مى شوند كه براى پدر و مادر مفيد و در جامعه تأثيرگذار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خانۀ اهل تقوا، محلّ رفت و آمد ملائكه است و شياطين جن و انس، حقّ ورود به آن خانه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شياطين نمى توانند بر متّقين و پرهيزكاران سلطه داشته باشند و آنان را به فرمان خود درآورند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لَيْسَ لَهُ سُلْطٰانٌ عَلَى اَلَّذِينَ آمَنُوا وَ عَلىٰ رَبِّهِمْ يَتَوَكَّلُونَ‌</w:t>
      </w:r>
      <w:r>
        <w:rPr>
          <w:rStyle w:val="FootnoteAnchor"/>
          <w:rtl w:val="true"/>
        </w:rPr>
        <w:footnoteReference w:id="6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خدا را دارد و دست عنايت پروردگار روى سر آنهاست، از تسلّط شياطين انسى و جنّى در امانند و مكر و نيرنگ شياطين براى آنان كاربرد ندارد</w:t>
      </w:r>
      <w:r>
        <w:rPr>
          <w:rFonts w:eastAsia="IRNazanin" w:cs="IRNazanin"/>
          <w:color w:val="111111"/>
          <w:sz w:val="28"/>
          <w:szCs w:val="28"/>
          <w:rtl w:val="true"/>
          <w:lang w:bidi="fa-IR"/>
        </w:rPr>
        <w:t xml:space="preserve">. </w:t>
      </w:r>
      <w:bookmarkStart w:id="144" w:name="pg16630_184818"/>
    </w:p>
    <w:p>
      <w:pPr>
        <w:pStyle w:val="Heading2"/>
        <w:numPr>
          <w:ilvl w:val="1"/>
          <w:numId w:val="1"/>
        </w:numPr>
        <w:rPr/>
      </w:pPr>
      <w:bookmarkStart w:id="145" w:name="__RefHeading___Toc11635663_1280447820"/>
      <w:bookmarkStart w:id="146" w:name="_Toc50"/>
      <w:bookmarkEnd w:id="144"/>
      <w:bookmarkEnd w:id="145"/>
      <w:r>
        <w:rPr>
          <w:rtl w:val="true"/>
        </w:rPr>
        <w:t>فصل سوّم</w:t>
      </w:r>
      <w:r>
        <w:rPr>
          <w:rtl w:val="true"/>
        </w:rPr>
        <w:t xml:space="preserve">: </w:t>
      </w:r>
      <w:r>
        <w:rPr>
          <w:rtl w:val="true"/>
        </w:rPr>
        <w:t>اركان تقوا</w:t>
      </w:r>
      <w:bookmarkEnd w:id="14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11635665_1280447820"/>
      <w:bookmarkStart w:id="148" w:name="_Toc51"/>
      <w:bookmarkEnd w:id="147"/>
      <w:r>
        <w:rPr>
          <w:rtl w:val="true"/>
        </w:rPr>
        <w:t>اشاره</w:t>
      </w:r>
      <w:bookmarkEnd w:id="14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6630_184820"/>
      <w:bookmarkStart w:id="150" w:name="pg16630_184820"/>
      <w:bookmarkEnd w:id="150"/>
    </w:p>
    <w:p>
      <w:pPr>
        <w:pStyle w:val="Heading3"/>
        <w:numPr>
          <w:ilvl w:val="2"/>
          <w:numId w:val="1"/>
        </w:numPr>
        <w:rPr/>
      </w:pPr>
      <w:bookmarkStart w:id="151" w:name="pg16630_184820"/>
      <w:bookmarkStart w:id="152" w:name="__RefHeading___Toc11635667_1280447820"/>
      <w:bookmarkStart w:id="153" w:name="_Toc52"/>
      <w:bookmarkEnd w:id="151"/>
      <w:bookmarkEnd w:id="152"/>
      <w:r>
        <w:rPr>
          <w:rtl w:val="true"/>
        </w:rPr>
        <w:t>اركان تقوا</w:t>
      </w:r>
      <w:bookmarkEnd w:id="153"/>
    </w:p>
    <w:p>
      <w:pPr>
        <w:pStyle w:val="BookText"/>
        <w:rPr/>
      </w:pPr>
      <w:r>
        <w:rPr>
          <w:rFonts w:ascii="IRNazanin" w:hAnsi="IRNazanin" w:eastAsia="IRNazanin"/>
          <w:color w:val="111111"/>
          <w:sz w:val="28"/>
          <w:sz w:val="28"/>
          <w:szCs w:val="28"/>
          <w:rtl w:val="true"/>
          <w:lang w:bidi="fa-IR"/>
        </w:rPr>
        <w:t xml:space="preserve">تقواى حقيقى از دو ركنِ اساسى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 و در صورت رعايت هر دو ركن، محقّق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انسان متّقى كسى است كه به هر دو ركنِ تقوا ملتزم باشد و بدان اهتمام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از مكروهات و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كسب تقوا لازم است و زيرمجموعۀ دو ركن اصلى به شمار مى روند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مراعات اركان تقوا، رشد و تعالى انسان را در پى دارد و او را به مقام قرب الهى خواهد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حديث 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پيامبر گرامى صلى الله عليه و آله و سلّم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أَهَانَ لِي وَلِيّاً فَقَدْ بَارَزَنِي بِالْمُحَارَبَةِ وَ أَنَا أَسْرَعُ شَيْ‌ءٍ إِلَى نُصْرَةِ أَوْلِيَائِي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يَتَقَرَّبُ إِلَيَّ عَبْدٌ مِنْ عِبَادِي بِشَيْ‌ءٍ أَحَبَّ إِلَيَّ مِمَّا افْتَرَضْتُ عَلَيْهِ وَ إِنَّهُ لَيَتَقَرَّبُ إِلَيَّ بِالنَّافِلَةِ حَتَّى أُحِبَّهُ فَإِذَا أَحْبَبْتُهُ كُنْتُ إِذاً سَمْعَهُ الَّذِي يَسْمَعُ بِهِ وَ بَصَرَهُ الَّذِي يُبْصِرُ بِهِ وَ لِسَانَهُ الَّذِي يَنْطِقُ بِهِ وَ يَدَهُ الَّتِي يَبْطِشُ بِهَا إِنْ دَعَانِي أَجَبْتُهُ وَ إِنْ سَأَلَنِي أَعْطَيْتُهُ‌</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هر كه به دوستى از من اهانت كند، آشكارا به جنگ من آمده و من به يارى دوستانم از هر چيز شتابان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بندگانم به من تقرّب نجويد با عملى كه نزد من محبوب تر باشد از آنچه بر او واجب كرده ام، و به درستى كه به وسيله مستحبّات به من تقرّب جويد تا آنجا كه من دوستش دارم، و چون دوستش دارم آنگاه گوش او شوم كه بدان بشنود، و چشمش شوم كه بدان ببيند، و زبانش گردم كه بدان بگويد، و دستش شوم كه بدان برگيرد، اگر بخواندم اجابتش كنم، و اگر خواهشى از من كند به او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شريف، اركان تقوا بيان شده و پس از آن اهميّت اهتمام به نوافل و مستحبّات، مطرح گرديده است و در آخر كار، نتيجۀ مراعات اركان تقوا، رسيدن به مقام قرب الهى و دستيابى به مقام خليفة اللّهى شمرده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ادامۀ اين فصل، ضمن تشريح اركان تقوا، به شرح و تبيين برخى از ابعاد اين حديث نورانى پرداخته خواهد شد</w:t>
      </w:r>
      <w:r>
        <w:rPr>
          <w:rFonts w:eastAsia="IRNazanin" w:cs="IRNazanin"/>
          <w:color w:val="111111"/>
          <w:sz w:val="28"/>
          <w:szCs w:val="28"/>
          <w:rtl w:val="true"/>
          <w:lang w:bidi="fa-IR"/>
        </w:rPr>
        <w:t xml:space="preserve">. </w:t>
      </w:r>
      <w:bookmarkStart w:id="154" w:name="pg16630_184822"/>
    </w:p>
    <w:p>
      <w:pPr>
        <w:pStyle w:val="Heading3"/>
        <w:numPr>
          <w:ilvl w:val="2"/>
          <w:numId w:val="1"/>
        </w:numPr>
        <w:rPr/>
      </w:pPr>
      <w:bookmarkStart w:id="155" w:name="__RefHeading___Toc11635669_1280447820"/>
      <w:bookmarkStart w:id="156" w:name="_Toc53"/>
      <w:bookmarkEnd w:id="154"/>
      <w:bookmarkEnd w:id="155"/>
      <w:r>
        <w:rPr>
          <w:rtl w:val="true"/>
        </w:rPr>
        <w:t>ركن اول</w:t>
      </w:r>
      <w:r>
        <w:rPr>
          <w:rtl w:val="true"/>
        </w:rPr>
        <w:t xml:space="preserve">: </w:t>
      </w:r>
      <w:r>
        <w:rPr>
          <w:rtl w:val="true"/>
        </w:rPr>
        <w:t>اجتناب از محرّمات</w:t>
      </w:r>
      <w:bookmarkEnd w:id="156"/>
    </w:p>
    <w:p>
      <w:pPr>
        <w:pStyle w:val="Heading4"/>
        <w:numPr>
          <w:ilvl w:val="3"/>
          <w:numId w:val="1"/>
        </w:numPr>
        <w:rPr/>
      </w:pPr>
      <w:bookmarkStart w:id="157" w:name="__RefHeading___Toc11635671_1280447820"/>
      <w:bookmarkStart w:id="158" w:name="_Toc54"/>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ركن اساسى منزل تقوا، اجتناب از گناه، معصيت و مطلق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متّقى حقيقى كسى است كه از هر امرى كه نافرمانى خداوند متعال محسوب شود، اجتناب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حديث قدسى قرب نوافل، تقرّب و كمال انسان را در اهميت به واجبات و مداومت بر مستحبّات مى داند، امّا قبل از آن و در صدر روايت، از گناه و به خصوص حقّ‌النّاس آبرويى كه منجر به آبروريزى و هتك حرمت مؤمنان مى شود، به عنوان جنگ با آن ذات بى همتا نام مى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أَهَانَ لِي وَلِيّاً فَقَدْ بَارَزَنِي بِالْمُحَارَبَةِ‌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بدان معنى است كه گناه، مانع بزرگى براى حركت به سوى خداوند سبحان محسوب مى شود و به ويژه كسى كه مرتكب حقّ‌النّاس بشود، لياقت سيروسلوك و حركت به سوى خداوند متعال را ندارد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و معصيت، اقسامى دارد كه در اين نوشتار مجال شرح و تبيين آن اقسام نيست؛</w:t>
      </w:r>
      <w:r>
        <w:rPr>
          <w:rStyle w:val="FootnoteAnchor"/>
          <w:rtl w:val="true"/>
        </w:rPr>
        <w:footnoteReference w:id="65"/>
      </w:r>
      <w:r>
        <w:rPr>
          <w:rFonts w:ascii="IRNazanin" w:hAnsi="IRNazanin" w:eastAsia="IRNazanin"/>
          <w:color w:val="111111"/>
          <w:sz w:val="28"/>
          <w:sz w:val="28"/>
          <w:szCs w:val="28"/>
          <w:rtl w:val="true"/>
          <w:lang w:bidi="fa-IR"/>
        </w:rPr>
        <w:t>امّا تذكّر اين نكته لازم است كه مهم ترين قسم گناه، حقّ‌النّاس است كه خود به دو قسم حقّ‌النّاس مالى و حقّ‌النّاس آبرويى منقسم مى شود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پروردگار متعال به عزت و جلال خود قسم ياد كرده است كه از حق خودش مى گذرد، امّا از حقّ‌النّاس نخواهد گذشت</w:t>
      </w:r>
      <w:r>
        <w:rPr>
          <w:rFonts w:eastAsia="IRNazanin" w:cs="IRNazanin"/>
          <w:color w:val="111111"/>
          <w:sz w:val="28"/>
          <w:szCs w:val="28"/>
          <w:rtl w:val="true"/>
          <w:lang w:bidi="fa-IR"/>
        </w:rPr>
        <w:t>.</w:t>
      </w:r>
      <w:r>
        <w:rPr>
          <w:rStyle w:val="FootnoteAnchor"/>
          <w:rtl w:val="true"/>
        </w:rPr>
        <w:footnoteReference w:id="67"/>
      </w:r>
      <w:bookmarkStart w:id="159" w:name="pg16630_184823"/>
    </w:p>
    <w:p>
      <w:pPr>
        <w:pStyle w:val="Heading4"/>
        <w:numPr>
          <w:ilvl w:val="3"/>
          <w:numId w:val="1"/>
        </w:numPr>
        <w:rPr/>
      </w:pPr>
      <w:bookmarkStart w:id="160" w:name="__RefHeading___Toc11635673_1280447820"/>
      <w:bookmarkStart w:id="161" w:name="_Toc55"/>
      <w:bookmarkEnd w:id="159"/>
      <w:bookmarkEnd w:id="160"/>
      <w:r>
        <w:rPr>
          <w:rtl w:val="true"/>
        </w:rPr>
        <w:t>گناه، عامل سقوط انسان</w:t>
      </w:r>
      <w:bookmarkEnd w:id="161"/>
    </w:p>
    <w:p>
      <w:pPr>
        <w:pStyle w:val="BookText"/>
        <w:rPr/>
      </w:pPr>
      <w:r>
        <w:rPr>
          <w:rFonts w:ascii="IRNazanin" w:hAnsi="IRNazanin" w:eastAsia="IRNazanin"/>
          <w:color w:val="111111"/>
          <w:sz w:val="28"/>
          <w:sz w:val="28"/>
          <w:szCs w:val="28"/>
          <w:rtl w:val="true"/>
          <w:lang w:bidi="fa-IR"/>
        </w:rPr>
        <w:t>يكى از عوامل سقوط و انحطاط آدمى، گناه است؛ زيرا گناه و معصيت، روح و بعد ملكوتى انسان را مغلوب جسم و بعد ناسوتى او مى كند و معلوم است كه غلبۀ بعد مادى بر بعد معنوى، قدرت تكامل روحى و زمينۀ پيشرفت به سوى ارزش هاى معنوى را از انسان سلب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آنجا كه انسانيت انسان وابسته به جنبۀ روحى و و بعد ملكوتى اوست، در صورتى كه روح و جنبۀ معنوى وجود انسان منكوب و مغلوب شود، انسانيتى براى او باقى نمى ماند كه او را عروج دهد و به ناچار، حركت صعودى او در پرواز به سوى ملكوت اعلى، به سقوطى مبدّل مى گردد كه از وى، يك جنبندۀ بى ارزش و حتّى مضر مى سازد؛ موجودى كه از هر حيوان درنده يا از هر ميكروبى، پست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شَرَّ اَلدَّوَابِّ عِنْدَ اَللّٰهِ اَلصُّمُّ اَلْبُكْمُ اَلَّذِينَ لاٰ يَعْقِلُونَ‌</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أُولٰئِكَ كَالْأَنْعٰامِ بَلْ هُمْ أَضَلُّ‌</w:t>
      </w:r>
      <w:r>
        <w:rPr>
          <w:rStyle w:val="FootnoteAnchor"/>
          <w:rtl w:val="true"/>
        </w:rPr>
        <w:footnoteReference w:id="6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كه به تعبير امام صادق عليه السلام برنده تر از كارد براى گوشت است،</w:t>
      </w:r>
      <w:r>
        <w:rPr>
          <w:rStyle w:val="FootnoteAnchor"/>
          <w:rtl w:val="true"/>
        </w:rPr>
        <w:footnoteReference w:id="70"/>
      </w:r>
      <w:r>
        <w:rPr>
          <w:rFonts w:ascii="IRNazanin" w:hAnsi="IRNazanin" w:eastAsia="IRNazanin"/>
          <w:color w:val="111111"/>
          <w:sz w:val="28"/>
          <w:sz w:val="28"/>
          <w:szCs w:val="28"/>
          <w:rtl w:val="true"/>
          <w:lang w:bidi="fa-IR"/>
        </w:rPr>
        <w:t>روشنى و نورانيت روح انسان را به تاريكى، و لطافت دل را به قساوت مبدّل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آيه اى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دل او روشن و منوّر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دلى كه قساوت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 فَمَنْ شَرَحَ اَللّٰهُ صَدْرَهُ لِلْإِسْلاٰمِ فَهُوَ عَلىٰ نُورٍ مِنْ رَبِّهِ فَوَيْلٌ لِلْقٰاسِيَةِ قُلُوبُهُمْ مِنْ ذِكْرِ اَللّٰهِ أُولٰئِكَ فِي ضَلاٰلٍ مُبِينٍ‌</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گناهان زبان نظير دروغ، غيبت، تهمت، شايعه، اهانت و زخم زبان؛ گناهان چشم نظير نگاه حرام و آلوده، چشم چرانى و مشاهدۀ عكس و فيلم مبتذل؛ گناهان گوش نظير شنيدن موسيقى مطرب و شهوت انگيز و نيز شنيدن گناه زبانى ديگران؛ و ساير گناهانى كه ذكر جزئيات آن در اين مجال نمى گنجد، آدمى را از مسير حركت به سوى خداوند تعالى منحرف مى كند و او را به بى راهه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زندگى انسان را تاريك و پرتلاطم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زندگى همراه با گناه و معصيت را يك زندگى سراسر اضطراب و پريشانى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يُشْرِكْ بِاللّٰهِ فَكَأَنَّمٰا خَرَّ مِنَ اَلسَّمٰاءِ فَتَخْطَفُهُ اَلطَّيْرُ أَوْ تَهْوِي بِهِ اَلرِّيحُ فِي مَكٰانٍ سَحِيقٍ‌</w:t>
      </w:r>
      <w:r>
        <w:rPr>
          <w:rStyle w:val="FootnoteAnchor"/>
          <w:rtl w:val="true"/>
        </w:rPr>
        <w:footnoteReference w:id="7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گناه مى كند، تابع شيطان است و شرك عبادى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مثل كسى است كه از آسمان به زمين بيفتد ولى نميرد و مرغان شكارى اطراف او را بگيرند يا باد او را به جايى ببرد كه پناهى نداشته باشد</w:t>
      </w:r>
      <w:r>
        <w:rPr>
          <w:rFonts w:eastAsia="IRNazanin" w:cs="IRNazanin"/>
          <w:color w:val="111111"/>
          <w:sz w:val="28"/>
          <w:szCs w:val="28"/>
          <w:rtl w:val="true"/>
          <w:lang w:bidi="fa-IR"/>
        </w:rPr>
        <w:t xml:space="preserve">. </w:t>
      </w:r>
      <w:bookmarkStart w:id="162" w:name="pg16630_184825"/>
    </w:p>
    <w:p>
      <w:pPr>
        <w:pStyle w:val="BookText"/>
        <w:rPr/>
      </w:pPr>
      <w:bookmarkEnd w:id="162"/>
      <w:r>
        <w:rPr>
          <w:rFonts w:ascii="IRNazanin" w:hAnsi="IRNazanin" w:eastAsia="IRNazanin"/>
          <w:color w:val="111111"/>
          <w:sz w:val="28"/>
          <w:sz w:val="28"/>
          <w:szCs w:val="28"/>
          <w:rtl w:val="true"/>
          <w:lang w:bidi="fa-IR"/>
        </w:rPr>
        <w:t>قرآن كريم در اين آيه، با تشبيه يك امر معقول به يك امر محسوس، شدّت اضطراب و نگرانى انسان گناهكار را توصيف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ناديده گرفتن اين آيه و آيات مشابهى كه زندگى انسان گناهكار را شوم و نامبارك و توأم با اضطراب و نگرانى مى داند، سالك را به ورطۀ سقوط مى كشاند و او را از مسير حركت به سوى خداوند تعالى خارج مى سازد</w:t>
      </w:r>
      <w:r>
        <w:rPr>
          <w:rFonts w:eastAsia="IRNazanin" w:cs="IRNazanin"/>
          <w:color w:val="111111"/>
          <w:sz w:val="28"/>
          <w:szCs w:val="28"/>
          <w:rtl w:val="true"/>
          <w:lang w:bidi="fa-IR"/>
        </w:rPr>
        <w:t>.</w:t>
      </w:r>
    </w:p>
    <w:p>
      <w:pPr>
        <w:pStyle w:val="Heading4"/>
        <w:numPr>
          <w:ilvl w:val="3"/>
          <w:numId w:val="1"/>
        </w:numPr>
        <w:rPr/>
      </w:pPr>
      <w:bookmarkStart w:id="163" w:name="__RefHeading___Toc11635675_1280447820"/>
      <w:bookmarkStart w:id="164" w:name="_Toc56"/>
      <w:bookmarkEnd w:id="163"/>
      <w:r>
        <w:rPr>
          <w:rtl w:val="true"/>
        </w:rPr>
        <w:t>مراحل ارتكاب گناه و مراتب سقوط ناشى از آن</w:t>
      </w:r>
      <w:bookmarkEnd w:id="164"/>
    </w:p>
    <w:p>
      <w:pPr>
        <w:pStyle w:val="Heading5"/>
        <w:numPr>
          <w:ilvl w:val="4"/>
          <w:numId w:val="1"/>
        </w:numPr>
        <w:rPr/>
      </w:pPr>
      <w:bookmarkStart w:id="165" w:name="__RefHeading___Toc11635677_1280447820"/>
      <w:bookmarkStart w:id="166" w:name="_Toc57"/>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ارتكاب گناه و افتادن در مسير هولناك معصيت، مراحلى دارد كه آن مراحل، مراتب سقوط و انحطاط انسان را رقم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مبحث، مراحل گناه به چهار مرحلۀ اساسى منقسم شده و در هر مرحله، مرتبه اى از سقوط ناشى از آن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دانست كه در اين كتاب، صرفاً به مراتب سقوط و انحطاط دنيوى انسان پرداخته مى شود و شرح مراتب سقوط اخروى، مربوط به مبحث فعلى ما در اين كتاب نيست</w:t>
      </w:r>
      <w:r>
        <w:rPr>
          <w:rFonts w:eastAsia="IRNazanin" w:cs="IRNazanin"/>
          <w:color w:val="111111"/>
          <w:sz w:val="28"/>
          <w:szCs w:val="28"/>
          <w:rtl w:val="true"/>
          <w:lang w:bidi="fa-IR"/>
        </w:rPr>
        <w:t>.</w:t>
      </w:r>
    </w:p>
    <w:p>
      <w:pPr>
        <w:pStyle w:val="Heading5"/>
        <w:numPr>
          <w:ilvl w:val="4"/>
          <w:numId w:val="1"/>
        </w:numPr>
        <w:rPr/>
      </w:pPr>
      <w:bookmarkStart w:id="167" w:name="__RefHeading___Toc11635679_1280447820"/>
      <w:bookmarkStart w:id="168" w:name="_Toc58"/>
      <w:bookmarkEnd w:id="167"/>
      <w:r>
        <w:rPr>
          <w:rtl w:val="true"/>
        </w:rPr>
        <w:t>مرحلۀ اوّل</w:t>
      </w:r>
      <w:r>
        <w:rPr>
          <w:rtl w:val="true"/>
        </w:rPr>
        <w:t xml:space="preserve">: </w:t>
      </w:r>
      <w:r>
        <w:rPr>
          <w:rtl w:val="true"/>
        </w:rPr>
        <w:t>انجام گناه</w:t>
      </w:r>
      <w:bookmarkEnd w:id="16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مرحله از گناه، انجام آن است كه خودبه خود اوّلين مرتبه از مراتب سقوط را براى انسان رقم مى زند و او را از دايرۀ سيروسلوك خارج مى سازد؛ امّا بايد دانست كه در اين مرحله، فرصت طلايى بازگشت و نجات از سقوط، براى آدمى مهيا است؛ زيرا پروردگار عالم، طبق تصريح </w:t>
      </w:r>
    </w:p>
    <w:p>
      <w:pPr>
        <w:pStyle w:val="BookText"/>
        <w:rPr/>
      </w:pPr>
      <w:r>
        <w:rPr>
          <w:rFonts w:ascii="IRNazanin" w:hAnsi="IRNazanin" w:eastAsia="IRNazanin"/>
          <w:color w:val="111111"/>
          <w:sz w:val="28"/>
          <w:sz w:val="28"/>
          <w:szCs w:val="28"/>
          <w:rtl w:val="true"/>
          <w:lang w:bidi="fa-IR"/>
        </w:rPr>
        <w:t>و تأكيد قرآن كريم، باب توبه را براى گناهكار باز گذاشته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پس، اگر بنده به راستى دست از گناه بردارد و به طور جدّى توبه كند، نه تنها آمرزيده مى شود و سقوط نخواهد كرد، بلكه به جايگاه خود برمى گردد و مى تواند به حركت صعودى ادامه دهد؛ زيرا به تعبير قرآن كريم، گناهى كه در پروندۀ اعمال براى او ثبت شده، به نيكى و حسنه مبدّل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تٰابَ وَ آمَنَ وَ عَمِلَ عَمَلاً صٰالِحاً فَأُوْلٰئِكَ يُبَدِّلُ اَللّٰهُ سَيِّئٰاتِهِمْ حَسَنٰاتٍ وَ كٰانَ اَللّٰهُ غَفُوراً رَحِيماً</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به تعبير رسول خدا صلى الله عليه و آله و سلّم، توبه كننده از گناه، مانند كسى است كه مرتكب گناه نشده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w:t>
      </w:r>
      <w:r>
        <w:rPr>
          <w:rStyle w:val="FootnoteAnchor"/>
          <w:rtl w:val="true"/>
        </w:rPr>
        <w:footnoteReference w:id="75"/>
      </w:r>
      <w:bookmarkStart w:id="169" w:name="pg16630_184827"/>
    </w:p>
    <w:p>
      <w:pPr>
        <w:pStyle w:val="Heading5"/>
        <w:numPr>
          <w:ilvl w:val="4"/>
          <w:numId w:val="1"/>
        </w:numPr>
        <w:rPr/>
      </w:pPr>
      <w:bookmarkStart w:id="170" w:name="__RefHeading___Toc11635681_1280447820"/>
      <w:bookmarkStart w:id="171" w:name="_Toc59"/>
      <w:bookmarkEnd w:id="169"/>
      <w:bookmarkEnd w:id="170"/>
      <w:r>
        <w:rPr>
          <w:rtl w:val="true"/>
        </w:rPr>
        <w:t>مرحلۀ دوّم</w:t>
      </w:r>
      <w:r>
        <w:rPr>
          <w:rtl w:val="true"/>
        </w:rPr>
        <w:t xml:space="preserve">: </w:t>
      </w:r>
      <w:r>
        <w:rPr>
          <w:rtl w:val="true"/>
        </w:rPr>
        <w:t>عادت به گناه</w:t>
      </w:r>
      <w:bookmarkEnd w:id="171"/>
    </w:p>
    <w:p>
      <w:pPr>
        <w:pStyle w:val="BookText"/>
        <w:rPr/>
      </w:pPr>
      <w:r>
        <w:rPr>
          <w:rFonts w:ascii="IRNazanin" w:hAnsi="IRNazanin" w:eastAsia="IRNazanin"/>
          <w:color w:val="111111"/>
          <w:sz w:val="28"/>
          <w:sz w:val="28"/>
          <w:szCs w:val="28"/>
          <w:rtl w:val="true"/>
          <w:lang w:bidi="fa-IR"/>
        </w:rPr>
        <w:t>اگر گناهكار توبه نكند، وارد مرحلۀ بعدى سقوط مى شود، يعنى گناه خود را تكرار مى كند و در سرازيرى گناه واقع مى شود و گناه براى او به صورت يك عادت درمى آيد؛ مانند بسيارى از افراد كه دروغ گفتن، فحش دادن، تهمت و شايعه پراكنى، چشم چرانى، بى عفّتى و اين قبيل گناهان، عادت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پيرمردى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چرانى نكن، زيرا در روز قيامت تو را نابينا وارد صف محشر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مى خواهم خوددارى كنم، امّا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به گناه، بسيار خطرناك است؛ زيرا به تدريج، حال دعا، توبه و راز و نياز با خداوند متعال را از انسان مى گيرد و به طور ناخودآگاه او را از ارزش هاى معنوى دور ساخته، به سقوط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روايتى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گناه كند، يك نقطۀ سياه در دلش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توبه كند، آن گناه و آن نقطه پاك مى شود؛ امّا اگر مرتكب گناه دوم شود، نقطۀ سياه بيشتر مى شود و رفته رفته در اثر گناه روى گناه، همۀ دل او سياه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ديگر رستگار نمى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يُفْلِحُ بَعْدَهَا أَبَداً</w:t>
      </w:r>
      <w:r>
        <w:rPr>
          <w:rFonts w:eastAsia="Amiri" w:cs="Amiri" w:ascii="Amiri" w:hAnsi="Amiri"/>
          <w:color w:val="111111"/>
          <w:sz w:val="28"/>
          <w:szCs w:val="28"/>
          <w:rtl w:val="true"/>
          <w:lang w:bidi="ar-SA"/>
        </w:rPr>
        <w:t>»</w:t>
      </w:r>
      <w:r>
        <w:rPr>
          <w:rStyle w:val="FootnoteAnchor"/>
          <w:rtl w:val="true"/>
        </w:rPr>
        <w:footnoteReference w:id="76"/>
      </w:r>
      <w:bookmarkStart w:id="172" w:name="pg16630_184828"/>
    </w:p>
    <w:p>
      <w:pPr>
        <w:pStyle w:val="BookText"/>
        <w:rPr/>
      </w:pPr>
      <w:bookmarkEnd w:id="172"/>
      <w:r>
        <w:rPr>
          <w:rFonts w:ascii="IRNazanin" w:hAnsi="IRNazanin" w:eastAsia="IRNazanin"/>
          <w:color w:val="111111"/>
          <w:sz w:val="28"/>
          <w:sz w:val="28"/>
          <w:szCs w:val="28"/>
          <w:rtl w:val="true"/>
          <w:lang w:bidi="fa-IR"/>
        </w:rPr>
        <w:t>كسى كه گناه خود را تكرار و به آن عادت كند، مانند اتومبيلى كه ترمزش بريده، با شتاب فراوان در سراشيبى گناه واقع مى شود و نجات و بازگشت وى بسيار مشكل است</w:t>
      </w:r>
      <w:r>
        <w:rPr>
          <w:rFonts w:eastAsia="IRNazanin" w:cs="IRNazanin"/>
          <w:color w:val="111111"/>
          <w:sz w:val="28"/>
          <w:szCs w:val="28"/>
          <w:rtl w:val="true"/>
          <w:lang w:bidi="fa-IR"/>
        </w:rPr>
        <w:t>.</w:t>
      </w:r>
    </w:p>
    <w:p>
      <w:pPr>
        <w:pStyle w:val="Heading5"/>
        <w:numPr>
          <w:ilvl w:val="4"/>
          <w:numId w:val="1"/>
        </w:numPr>
        <w:rPr/>
      </w:pPr>
      <w:bookmarkStart w:id="173" w:name="__RefHeading___Toc11635683_1280447820"/>
      <w:bookmarkStart w:id="174" w:name="_Toc60"/>
      <w:bookmarkEnd w:id="173"/>
      <w:r>
        <w:rPr>
          <w:rtl w:val="true"/>
        </w:rPr>
        <w:t>مرحلۀ سوّم</w:t>
      </w:r>
      <w:r>
        <w:rPr>
          <w:rtl w:val="true"/>
        </w:rPr>
        <w:t xml:space="preserve">: </w:t>
      </w:r>
      <w:r>
        <w:rPr>
          <w:rtl w:val="true"/>
        </w:rPr>
        <w:t>توجيه گناه</w:t>
      </w:r>
      <w:bookmarkEnd w:id="174"/>
    </w:p>
    <w:p>
      <w:pPr>
        <w:pStyle w:val="BookText"/>
        <w:rPr/>
      </w:pPr>
      <w:r>
        <w:rPr>
          <w:rFonts w:ascii="IRNazanin" w:hAnsi="IRNazanin" w:eastAsia="IRNazanin"/>
          <w:color w:val="111111"/>
          <w:sz w:val="28"/>
          <w:sz w:val="28"/>
          <w:szCs w:val="28"/>
          <w:rtl w:val="true"/>
          <w:lang w:bidi="fa-IR"/>
        </w:rPr>
        <w:t>مرحلۀ سوّم كه به مراتب خطرناك تر از دو مرحلۀ قبلى است و احتمال سقوط انسان را افزايش مى دهد، توجيه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كسى كه مرتكب گناه و معصيت شده است، به جاى جبران گناه، توبه و بازگشت به سوى خدا، به نحوى گناه را توجيه كرده، براى ارتكاب آن دليل مى 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انسان گناه خود را گناه نداند، درد مضر و خطرناكى است، امّا بدتر و زيان بارتر از آن، اين است كه انسان به تصوّر ثواب يا به عنوان عبادت، گناه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كسى كه غيبت مى كند يا تهمت مى زند، سپس گناه بزرگ خود را به عنوان غيبت يا تهمت سياسى، مستحب، بلكه واجب مى پندارد و به آن افتخار 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گناه، چنين موقعيت خطرناكى براى انسان پديد مى آورد؛ زيرا نفس لوّامه را به نفس محسّنه مبدّل مى كند و هر كار بدى را در نظر او، به صورت يك امر نيكو جلوه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هَلْ نُنَبِّئُكُمْ بِالْأَخْسَرِينَ أَعْمٰالاً اَلَّذِينَ ضَلَّ سَعْيُهُمْ فِي اَلْحَيٰاةِ اَلدُّنْيٰا وَ هُمْ يَحْسَبُونَ أَنَّهُمْ يُحْسِنُونَ صُنْعاً</w:t>
      </w:r>
      <w:r>
        <w:rPr>
          <w:rStyle w:val="FootnoteAnchor"/>
          <w:rtl w:val="true"/>
        </w:rPr>
        <w:footnoteReference w:id="77"/>
      </w:r>
      <w:bookmarkStart w:id="175" w:name="pg16630_184829"/>
    </w:p>
    <w:p>
      <w:pPr>
        <w:pStyle w:val="BookText"/>
        <w:rPr/>
      </w:pPr>
      <w:bookmarkEnd w:id="175"/>
      <w:r>
        <w:rPr>
          <w:rFonts w:ascii="IRNazanin" w:hAnsi="IRNazanin" w:eastAsia="IRNazanin"/>
          <w:color w:val="111111"/>
          <w:sz w:val="28"/>
          <w:sz w:val="28"/>
          <w:szCs w:val="28"/>
          <w:rtl w:val="true"/>
          <w:lang w:bidi="fa-IR"/>
        </w:rPr>
        <w:t>اساساً اين سخن انحرافى كه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وسيله را توجيه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ناحيۀ توجيه گناه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افراد جاهل، غافل يا مغرض، از راه گناه تلاش مى كنند به هدف خود برسند و چون آن هدف را مقدس مى شمارند، گناه خود را توجيه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براى رسيدن به رياست يا محروم كردن ديگرى از آن رياست، با فريب و حقّه، آبروى رقيب را مى برند و گناه بزرگ خود را چنين توجيه مى كنند كه چون آن رقيب لياقت دستيابى به مقام مزبور را ندارد، ريختن آبروى او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اين توجيه شيطانى، به گناه خود رنگ و لعاب دينى مى دهند، غافل از آنكه اسلام، تظاهر، تقلّب و حقه بازى را نمى پسندد</w:t>
      </w:r>
      <w:r>
        <w:rPr>
          <w:rFonts w:eastAsia="IRNazanin" w:cs="IRNazanin"/>
          <w:color w:val="111111"/>
          <w:sz w:val="28"/>
          <w:szCs w:val="28"/>
          <w:rtl w:val="true"/>
          <w:lang w:bidi="fa-IR"/>
        </w:rPr>
        <w:t>.</w:t>
      </w:r>
    </w:p>
    <w:p>
      <w:pPr>
        <w:pStyle w:val="Heading5"/>
        <w:numPr>
          <w:ilvl w:val="4"/>
          <w:numId w:val="1"/>
        </w:numPr>
        <w:rPr/>
      </w:pPr>
      <w:bookmarkStart w:id="176" w:name="__RefHeading___Toc11635685_1280447820"/>
      <w:bookmarkStart w:id="177" w:name="_Toc61"/>
      <w:bookmarkEnd w:id="176"/>
      <w:r>
        <w:rPr>
          <w:rtl w:val="true"/>
        </w:rPr>
        <w:t>مرحلۀ چهارم</w:t>
      </w:r>
      <w:r>
        <w:rPr>
          <w:rtl w:val="true"/>
        </w:rPr>
        <w:t xml:space="preserve">: </w:t>
      </w:r>
      <w:r>
        <w:rPr>
          <w:rtl w:val="true"/>
        </w:rPr>
        <w:t>لذّت از گناه</w:t>
      </w:r>
      <w:bookmarkEnd w:id="177"/>
    </w:p>
    <w:p>
      <w:pPr>
        <w:pStyle w:val="BookText"/>
        <w:rPr/>
      </w:pPr>
      <w:r>
        <w:rPr>
          <w:rFonts w:ascii="IRNazanin" w:hAnsi="IRNazanin" w:eastAsia="IRNazanin"/>
          <w:color w:val="111111"/>
          <w:sz w:val="28"/>
          <w:sz w:val="28"/>
          <w:szCs w:val="28"/>
          <w:rtl w:val="true"/>
          <w:lang w:bidi="fa-IR"/>
        </w:rPr>
        <w:t>وقتى انسان در سراشيبى گناه واقع شود و به توجيه گناه بپردازد، به تدريج باور مى كند كه گناه او كار خوبى است؛ در اين صورت، از گناه لذّت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مبتلا به قساوت قلب است و اگر نتواند خود را از اين ورطۀ خطرناك نجات دهد، سياهى و تاريكى، تمام دل او را فرا مى گيرد و سعادت او مشكل و در حدّ محال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قَسَتْ قُلُوبُهُمْ وَ زَيَّنَ لَهُمُ اَلشَّيْطٰانُ مٰا كٰانُوا يَعْمَلُونَ‌</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قرآن كريم در چندين آيه، نسبت به آراستگى و زينت گناه در نظر انسان هشدار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عامل جلوۀ كردار ناشايست را شيطان بر مى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 لَهُمُ اَلشَّيْطٰانُ أَعْمٰالَهُمْ‌</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گاهى نيز با عباراتى نظير زُيِّنَ لَهُمْ سُوءُ أَعْمٰالِهِمْ‌</w:t>
      </w:r>
      <w:r>
        <w:rPr>
          <w:rStyle w:val="FootnoteAnchor"/>
          <w:rtl w:val="true"/>
        </w:rPr>
        <w:footnoteReference w:id="80"/>
      </w:r>
      <w:r>
        <w:rPr>
          <w:rFonts w:ascii="IRNazanin" w:hAnsi="IRNazanin" w:eastAsia="IRNazanin"/>
          <w:color w:val="111111"/>
          <w:sz w:val="28"/>
          <w:sz w:val="28"/>
          <w:szCs w:val="28"/>
          <w:rtl w:val="true"/>
          <w:lang w:bidi="fa-IR"/>
        </w:rPr>
        <w:t>به بيان مجهول عامل زينت اعمال ناشايست بسنده مى كند، امَا در همۀ موارد، افرادى كه گناه در نظر آنان آراسته شده و از گناه خود لذّت مى برند را مشمول هدايت الهى نمى داند؛ به اين معنا كه دست عنايت الهى روى سر آنان نيست، به حال خود رها مى شوند و عاقبتى جز ضلالت و گمراهى ندارند كه زيان بارترين سرنوشت براى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قساوت دل، كه همان سختى يا تاريكى دل است، از كم شروع مى شود، امّا به كم تمام نمى شود؛ زيرا زنگار، رفته رفته تمام دل انسان را فرا مى گيرد و انسان را به جايگاه پستى نزول مى دهد كه از گناه خود لذّت مى برد؛ مثلاً بر حسب عادت، دروغ مى گويد، غيبت مى كند، ناسزا مى گويد و اهانت مى كند و گويا دلش خنك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زبان، تحقير، غصب اموال ديگران، آبروريزى و بالأخره گناه، او را به ظاهر آرام مى كند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مرتبه از سقوط نيز بسيار خطرناك است و يكى از موانع مهم رستگارى انسان به شمار مى رود</w:t>
      </w:r>
      <w:r>
        <w:rPr>
          <w:rFonts w:eastAsia="IRNazanin" w:cs="IRNazanin"/>
          <w:color w:val="111111"/>
          <w:sz w:val="28"/>
          <w:szCs w:val="28"/>
          <w:rtl w:val="true"/>
          <w:lang w:bidi="fa-IR"/>
        </w:rPr>
        <w:t xml:space="preserve">. </w:t>
      </w:r>
      <w:bookmarkStart w:id="178" w:name="pg16630_184831"/>
    </w:p>
    <w:p>
      <w:pPr>
        <w:pStyle w:val="Heading4"/>
        <w:numPr>
          <w:ilvl w:val="3"/>
          <w:numId w:val="1"/>
        </w:numPr>
        <w:rPr/>
      </w:pPr>
      <w:bookmarkStart w:id="179" w:name="__RefHeading___Toc11635687_1280447820"/>
      <w:bookmarkStart w:id="180" w:name="_Toc62"/>
      <w:bookmarkEnd w:id="178"/>
      <w:bookmarkEnd w:id="179"/>
      <w:r>
        <w:rPr>
          <w:rtl w:val="true"/>
        </w:rPr>
        <w:t>تأثير گناه در پديدآمدن قبض و بسط روحى</w:t>
      </w:r>
      <w:bookmarkEnd w:id="180"/>
    </w:p>
    <w:p>
      <w:pPr>
        <w:pStyle w:val="BookText"/>
        <w:rPr/>
      </w:pPr>
      <w:r>
        <w:rPr>
          <w:rFonts w:ascii="IRNazanin" w:hAnsi="IRNazanin" w:eastAsia="IRNazanin"/>
          <w:color w:val="111111"/>
          <w:sz w:val="28"/>
          <w:sz w:val="28"/>
          <w:szCs w:val="28"/>
          <w:rtl w:val="true"/>
          <w:lang w:bidi="fa-IR"/>
        </w:rPr>
        <w:t>گناه، موجب پديد آمدن حالت قبض براى سالك مى شود؛ يعنى سالك پس از ارتكاب معصيت، حالتى پيدا مى كند كه توفيق عبادت، نماز شب و ارتباط با خداى تعالى از وى سلب شده، در آن حالت، به صورت موقّت يا دائم، از حركت خود به سوى حق تعالى باز مى 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معرفت، گاهى از نشاط عبادت و برقرارى رابطۀ عاطفى با خداوند برخوردارند و در اثر سوز و گدازى كه در نماز شب و هنگام معاشقۀ با معبود خويش دارند، حال خوشى به آنان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و بهترينِ حالات سالك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گاهى نيز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 كه حالت عجيبى است و علاوه بر اينكه موجب توقّف آنان در حركت مى شود، باعث افسردگى و آزردگى روحى آنان نيز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اگر هم موفق به شب بيدارى و خواندن نماز شب بشوند، حضور قلب ندارند و نماز و ارتباط آنان با خداى تعالى بى روح و بى نشاط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عمدۀ پديد آمدن حالت قبض، گناهى است كه از سالك سر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اعمال روز سالك در عبادت سحرگاهى و مناجات شبانۀ او تأثير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رضايت خداوند متعال را كسب كرده باشد، حالت بسط براى او پديد مى آيد، چنان كه ارتكاب اعمال ناپسند، او را به حالت قبض برمى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گاهى يك نگاه بى جا، سالك را دچار حالت قبض مى كند و او را تا مدتى از مسير حركت دور مى سازد، چه رسد به نگاه حرام و شهوت انگيز كه ممكن است او را به طور كلّى از حركت در صراط مستقيم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انسان، همانند زبان او بايد كليد داشته باشد و علاوه بر اينكه از نگاه حرام خوددارى مى كند، از نگاه بيهوده و بى فايده نيز بايد پرهيز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فُضُولَ النَّظَرِ فَإِنَّهُ يَبْذُرُ الْهَوَى</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نگاه اضافى و غير ضرورى، آلودگى دل مى آورد و ناخودآگاه انسان را به ورطۀ نگاه حرام مى كشاند كه ورطۀ خطرناكى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آلودگى دل كه از آلودگى چشم، گوش و زبان سرچشمه مى گيرد، بسيار مضر و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 گوش، زبان و ساير اعضاى انسان درب داشته باشد، دل او هم درب پيدا مى كند و هر نامحرمى وارد آن نمى شود كه جاى خداوند را در دل بگيرد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يك نجّار براى نجّارى به منزل مرحوم آيت الله اراكى رحمة الله رفته بود و در حين كار از ايشان نصيحتى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اراكى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بر اساس حرفۀ خود براى خانه هاى مردم درب مى سازى، يك درب نيز براى دل خودت بساز كه هر كس و ناكس وارد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علماى تهران كه اهل معرفت نيز بود، اين نصيحت آموزندۀ آيت الله اراكى را در جلسۀ وعظ خويش نقل كرده بود و ناگهان فرياد سالك ديگرى را در بين مستمعين شنيده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دلى نمانده كه براى آن درب بسازيم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 هر گوشۀ دل آدميان را صفت رذيله اى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هوى و هوس، نفس امّاره و رذائل اخلاقى، جاى خدا را در دل گرفته و خدا را از دل انسان خارج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 مصائب از گناه و معصيت ناشى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در نيمۀ شب بيدارند، ولى حال نماز شب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ممكن است چند ساعت بنشينند يا در رختخواب غلط بخورند و نخوابند، امّا حال اينكه برخيزند، وضو بگيرند و نماز شب بخوانند و با خداى خويش راز و نياز كنند،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توفيق برقرارى ارتباط عاطفى با خداى تعالى را ندارند و اين سلب توفيق از اعمال روز آنان نشأت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عرفا، دريافت كه در نماز شب حضور قلب ندارد و بدتر از آن برخى از شب ها توفيق نماز شب را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حالت قبض خود پى برد، با دعا و توسل درصدد رفع آن حالت بر آمد كه در عالم كشف يا در خواب، به او ندا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شكت عنك عصفورة عند الحضرة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يك گنجشك نزد خداوند از تو شكايت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شنيدن اين جمله به ياد آورد كه روزى در راه رفتن به مسجد، آزار چند كودك به يك گنجشك را مشاهده كرده و بى تفاوت از كنار آن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دريافت كه حالت قبض او ناشى از همان بى تفاوتى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عارف نقل مى كند كه پس از آن، با گريه، زارى، دعا و توسل، درصدد جبران عمل خويش برآمدم تا اينكه روزى در صحرا مشاهده كردم، </w:t>
      </w:r>
    </w:p>
    <w:p>
      <w:pPr>
        <w:pStyle w:val="BookText"/>
        <w:rPr/>
      </w:pPr>
      <w:r>
        <w:rPr>
          <w:rFonts w:ascii="IRNazanin" w:hAnsi="IRNazanin" w:eastAsia="IRNazanin"/>
          <w:color w:val="111111"/>
          <w:sz w:val="28"/>
          <w:sz w:val="28"/>
          <w:szCs w:val="28"/>
          <w:rtl w:val="true"/>
          <w:lang w:bidi="fa-IR"/>
        </w:rPr>
        <w:t>بچه گنجشكى از لانۀ خود به زمين افتاده و يك مار در حال نزديك شدن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رفتم و مار را فرارى دادم و بچه گنجشك را به مادرش رسانيدم؛ همين امر، حالت بسط را به من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واقعه، در عالم كشف يا در خواب به او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شكرت عنك عصفورة عند الحضرة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گنجشكى نزد خداوند از تو تشكر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اوقات شرايط از نظر زمان و مكان براى خواندن نماز شب و احياى شبانه و برقرارى ارتباط عاطفى با خداى يگانه فراهم است، امّا گويا انسان به زمين ميخكوب شده است و نمى تواند از جاى خود برخيزد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اگر عاقل باشد، همان لحظه بايد به رمز ابتلا به اين مصيبت پى ببرد و با مرور اعمال چند روز گذشته، گناهى كه مرتكب شده است را شناسايى و نسبت به آن توبه نمايد تا بتواند توفيقات قبلى را بازيابد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اى كه بايد بدان توجّه شود اين است كه خداوند متعال حالت قبض به كسى نمى دهد، بلكه همين مقدار كه پروردگار متعال دست عنايت خويش را از روى سر بنده بردارد، توفيق عبادت از وى سلب مى شود و حالت قبض براى او پديدار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عنايت خداوند نيز در اثر گناه از روى سر انسان برداشته مى شود و او را بدبخت و بيچاره مى كند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آيت الله حاج آقا رحيم ارباب رحمة الله</w:t>
      </w:r>
      <w:r>
        <w:rPr>
          <w:rStyle w:val="FootnoteAnchor"/>
          <w:rtl w:val="true"/>
        </w:rPr>
        <w:footnoteReference w:id="82"/>
      </w:r>
      <w:r>
        <w:rPr>
          <w:rFonts w:ascii="IRNazanin" w:hAnsi="IRNazanin" w:eastAsia="IRNazanin"/>
          <w:color w:val="111111"/>
          <w:sz w:val="28"/>
          <w:sz w:val="28"/>
          <w:szCs w:val="28"/>
          <w:rtl w:val="true"/>
          <w:lang w:bidi="fa-IR"/>
        </w:rPr>
        <w:t xml:space="preserve">نقل مى كردند كه يكى از رفقاى ما كه اهل تهجّد و نماز شب بود، روزى هنگام مطالعه يك بچه </w:t>
      </w:r>
    </w:p>
    <w:p>
      <w:pPr>
        <w:pStyle w:val="BookText"/>
        <w:rPr/>
      </w:pPr>
      <w:r>
        <w:rPr>
          <w:rFonts w:ascii="IRNazanin" w:hAnsi="IRNazanin" w:eastAsia="IRNazanin"/>
          <w:color w:val="111111"/>
          <w:sz w:val="28"/>
          <w:sz w:val="28"/>
          <w:szCs w:val="28"/>
          <w:rtl w:val="true"/>
          <w:lang w:bidi="fa-IR"/>
        </w:rPr>
        <w:t>موش در اتاق ديده بود و از روى بازى، كلاه خود را روى بچه موش گذاشته بود و آن را آزرده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همين مقدار اذيت اكتفا نكرده بود و موش را در مقابل گربه رها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هم آن بچه موش را گرفته و پس از كمى آزار، او را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ارباب رحمة الله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طلبه در اثر اين آزار و اذيت، از آن به بعد موفّق به خواندن نماز شب نشد و توفيق تهجّد براى هميشه از وى سلب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تقيد به ظواهر شرع نداشته باشد، مثل آن شخص كه با جان موش آن گونه بازى كرد و او را به گربه سپرد، با آبروى مردم بازى مى كند و اسرار آنان را نزد افراد لاابالى و بى تقوا فاش مى كند و بدين صورت توفيق معنويات را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غيبت، يك تهمت يا يك شايعه، انسان را به سوء عاقبت دچار مى سازد و براى هميشه از مسير حركت به سوى حق تعالى دور مى سازد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عمر خود افرادى را ديده ايم كه ناگهان با يك توهين يا يك تهمت به يك مؤمن، همۀ توفيقات خود را از دست داده اند و حتّى منكر همۀ ارزش هاى الهى و معنوى شده اند</w:t>
      </w:r>
      <w:r>
        <w:rPr>
          <w:rFonts w:eastAsia="IRNazanin" w:cs="IRNazanin"/>
          <w:color w:val="111111"/>
          <w:sz w:val="28"/>
          <w:szCs w:val="28"/>
          <w:rtl w:val="true"/>
          <w:lang w:bidi="fa-IR"/>
        </w:rPr>
        <w:t xml:space="preserve">. </w:t>
      </w:r>
      <w:bookmarkStart w:id="181" w:name="pg16630_184836"/>
    </w:p>
    <w:p>
      <w:pPr>
        <w:pStyle w:val="Heading4"/>
        <w:numPr>
          <w:ilvl w:val="3"/>
          <w:numId w:val="1"/>
        </w:numPr>
        <w:rPr/>
      </w:pPr>
      <w:bookmarkStart w:id="182" w:name="__RefHeading___Toc11635689_1280447820"/>
      <w:bookmarkStart w:id="183" w:name="_Toc63"/>
      <w:bookmarkEnd w:id="181"/>
      <w:bookmarkEnd w:id="182"/>
      <w:r>
        <w:rPr>
          <w:rtl w:val="true"/>
        </w:rPr>
        <w:t>گناه كبيره و صغيره</w:t>
      </w:r>
      <w:bookmarkEnd w:id="183"/>
    </w:p>
    <w:p>
      <w:pPr>
        <w:pStyle w:val="BookText"/>
        <w:rPr/>
      </w:pPr>
      <w:r>
        <w:rPr>
          <w:rFonts w:ascii="Amiri" w:hAnsi="Amiri" w:eastAsia="Amiri" w:cs="Amiri"/>
          <w:color w:val="111111"/>
          <w:sz w:val="28"/>
          <w:sz w:val="28"/>
          <w:szCs w:val="28"/>
          <w:rtl w:val="true"/>
          <w:lang w:bidi="ar-SA"/>
        </w:rPr>
        <w:t>همان طور كه قبلاً و در منزل توبه نيز اشاره شد،</w:t>
      </w:r>
      <w:r>
        <w:rPr>
          <w:rStyle w:val="FootnoteAnchor"/>
          <w:rtl w:val="true"/>
        </w:rPr>
        <w:footnoteReference w:id="83"/>
      </w:r>
      <w:r>
        <w:rPr>
          <w:rFonts w:ascii="IRNazanin" w:hAnsi="IRNazanin" w:eastAsia="IRNazanin"/>
          <w:color w:val="111111"/>
          <w:sz w:val="28"/>
          <w:sz w:val="28"/>
          <w:szCs w:val="28"/>
          <w:rtl w:val="true"/>
          <w:lang w:bidi="fa-IR"/>
        </w:rPr>
        <w:t>گناه و معصيت، نزد اهل معرفت، صغيره و كبيره ندارد و نافرمانى خداوند متعال، هرچه باشد، گناهى بزرگ و كبيره محسوب مى شود؛ امّا گناهان به نسبت تأثيرى كه در افراد و جامعه دارند، صغيره و كبيره ناميده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نگاه به نامحرم نسبت به تماس با نامحرم صغيره است و تجاوز، نسبت به تماس با نامحرم يا نگاه آلوده، كبيره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امام صادق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صَغِيرَةَ مَعَ الْإِصْرَارِ وَ لَا كَبِيرَةَ مَعَ الِاسْتِغْفَار</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گناه صغيره اى با اصرار بر آن، صغيره نيست و هيچ گناه كبيره اى پس از توبه، كبيره محسوب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به جوانان طالب حقيقت توصيه مى شود كه اوّلاً هيچ گناهى را كوچك نشمارند كه همين گناهان به ظاهركوچك، به مثابۀ سنگ ريزه هاى كوچكى كه كوه را تشكيل مى دهند، مانع پيشرفت آنان در سلوك معنوى مى شوند و آنان را از حركت باز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اگر غافل شدند و گناهى از آنان سر زد، همچون كسى كه مار يا عقرب او را گزيده است، متلاطم شوند و با شرمندگى و سرافكندگى، از خداوند سبحان عذر خواهى و توبه كنند و به اين صورت خود را به جايگاه قبلى كه در مسير حركت به سوى حق تعالى داشته اند، بازگردانند و اجازۀ دور شدن از مسير را به خود ندهند</w:t>
      </w:r>
      <w:r>
        <w:rPr>
          <w:rFonts w:eastAsia="IRNazanin" w:cs="IRNazanin"/>
          <w:color w:val="111111"/>
          <w:sz w:val="28"/>
          <w:szCs w:val="28"/>
          <w:rtl w:val="true"/>
          <w:lang w:bidi="fa-IR"/>
        </w:rPr>
        <w:t xml:space="preserve">. </w:t>
      </w:r>
      <w:bookmarkStart w:id="184" w:name="pg16630_184837"/>
    </w:p>
    <w:p>
      <w:pPr>
        <w:pStyle w:val="BookText"/>
        <w:rPr/>
      </w:pPr>
      <w:bookmarkEnd w:id="184"/>
      <w:r>
        <w:rPr>
          <w:rFonts w:ascii="IRNazanin" w:hAnsi="IRNazanin" w:eastAsia="IRNazanin"/>
          <w:color w:val="111111"/>
          <w:sz w:val="28"/>
          <w:sz w:val="28"/>
          <w:szCs w:val="28"/>
          <w:rtl w:val="true"/>
          <w:lang w:bidi="fa-IR"/>
        </w:rPr>
        <w:t>خجالت زدگى حقيقى در برابر خداى تعالى و اظهار پشيمانى، خسارت ناشى از گناه را جبران مى كند و بسيار راه گشاست</w:t>
      </w:r>
      <w:r>
        <w:rPr>
          <w:rFonts w:eastAsia="IRNazanin" w:cs="IRNazanin"/>
          <w:color w:val="111111"/>
          <w:sz w:val="28"/>
          <w:szCs w:val="28"/>
          <w:rtl w:val="true"/>
          <w:lang w:bidi="fa-IR"/>
        </w:rPr>
        <w:t>.</w:t>
      </w:r>
    </w:p>
    <w:p>
      <w:pPr>
        <w:pStyle w:val="Heading4"/>
        <w:numPr>
          <w:ilvl w:val="3"/>
          <w:numId w:val="1"/>
        </w:numPr>
        <w:rPr/>
      </w:pPr>
      <w:bookmarkStart w:id="185" w:name="__RefHeading___Toc11635691_1280447820"/>
      <w:bookmarkStart w:id="186" w:name="_Toc64"/>
      <w:bookmarkEnd w:id="185"/>
      <w:r>
        <w:rPr>
          <w:rtl w:val="true"/>
        </w:rPr>
        <w:t>معناى اجتناب از گناه</w:t>
      </w:r>
      <w:bookmarkEnd w:id="186"/>
    </w:p>
    <w:p>
      <w:pPr>
        <w:pStyle w:val="BookText"/>
        <w:rPr/>
      </w:pPr>
      <w:r>
        <w:rPr>
          <w:rFonts w:ascii="IRNazanin" w:hAnsi="IRNazanin" w:eastAsia="IRNazanin"/>
          <w:color w:val="111111"/>
          <w:sz w:val="28"/>
          <w:sz w:val="28"/>
          <w:szCs w:val="28"/>
          <w:rtl w:val="true"/>
          <w:lang w:bidi="fa-IR"/>
        </w:rPr>
        <w:t>نكتۀ ديگرى كه تذكّر آن در اين مجال ضرورى است، اين كه اجتناب از گناه با پرهيز از گناه يا دورى از گناه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اجتناب از گناه اين است كه آدمى حالتى داشته باشد كه اگر در ميدان گناه و معصيت واقع شد، بتواند خود را كنترل كند و دچار معصيت و گناه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اجتناب از گناه، يعنى اينكه اعضاى بدن انسان كليد داشته باشد و تحت كنترل او باشد تا در موقع طوفان غرايز و شهوت ها، بتواند آن طوفان را خاموش كند و اعضاى خود را كنترل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اجتناب از گناه از اين جهت كه به معناى ايستادگى انسان در برابر معصيت، هنگام وقوع معصيت است، ارزشمند مى باشد و يك حالت و حسّ نورانى و روحانى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گرفتن از گناه، اگر چه ضرورى است، ولى كافى نيست و انسان بايد علاوه بر دورى از معصيت و پرهيز از گناه، به تقويت روحيۀ اجتناب از گناه در وجود خود بپردازد تا در موقع بروز معصيت، بتواند خود را كنترل نمايد و بر نفس خويش و نيز بر شيطان، مسلّط گردد</w:t>
      </w:r>
      <w:r>
        <w:rPr>
          <w:rFonts w:eastAsia="IRNazanin" w:cs="IRNazanin"/>
          <w:color w:val="111111"/>
          <w:sz w:val="28"/>
          <w:szCs w:val="28"/>
          <w:rtl w:val="true"/>
          <w:lang w:bidi="fa-IR"/>
        </w:rPr>
        <w:t xml:space="preserve">. </w:t>
      </w:r>
      <w:bookmarkStart w:id="187" w:name="pg16630_184838"/>
    </w:p>
    <w:p>
      <w:pPr>
        <w:pStyle w:val="BookText"/>
        <w:rPr/>
      </w:pPr>
      <w:bookmarkEnd w:id="187"/>
      <w:r>
        <w:rPr>
          <w:rFonts w:ascii="IRNazanin" w:hAnsi="IRNazanin" w:eastAsia="IRNazanin"/>
          <w:color w:val="111111"/>
          <w:sz w:val="28"/>
          <w:sz w:val="28"/>
          <w:szCs w:val="28"/>
          <w:rtl w:val="true"/>
          <w:lang w:bidi="fa-IR"/>
        </w:rPr>
        <w:t>حركت درس آموز حضرت يوسف عليه السلام در پرهيز از گناه، مثال روشن و مناسبى براى درك اجتناب از گناه است؛ زيرا اسباب گوناگون و متعددِ ارتكاب گناه براى آن پيامبر خدا فراهم بود، امّا از معصيت و نافرمانى خداوند تعالى دورى جست و در حقيقت، از گناه اجتناب ورزيد</w:t>
      </w:r>
      <w:r>
        <w:rPr>
          <w:rFonts w:eastAsia="IRNazanin" w:cs="IRNazanin"/>
          <w:color w:val="111111"/>
          <w:sz w:val="28"/>
          <w:szCs w:val="28"/>
          <w:rtl w:val="true"/>
          <w:lang w:bidi="fa-IR"/>
        </w:rPr>
        <w:t>.</w:t>
      </w:r>
    </w:p>
    <w:p>
      <w:pPr>
        <w:pStyle w:val="Heading4"/>
        <w:numPr>
          <w:ilvl w:val="3"/>
          <w:numId w:val="1"/>
        </w:numPr>
        <w:rPr/>
      </w:pPr>
      <w:bookmarkStart w:id="188" w:name="__RefHeading___Toc11635693_1280447820"/>
      <w:bookmarkStart w:id="189" w:name="_Toc65"/>
      <w:bookmarkEnd w:id="188"/>
      <w:r>
        <w:rPr>
          <w:rtl w:val="true"/>
        </w:rPr>
        <w:t xml:space="preserve">* </w:t>
      </w:r>
      <w:r>
        <w:rPr>
          <w:rtl w:val="true"/>
        </w:rPr>
        <w:t>پرهيز از شبهات و مكروهات</w:t>
      </w:r>
      <w:bookmarkEnd w:id="189"/>
    </w:p>
    <w:p>
      <w:pPr>
        <w:pStyle w:val="BookText"/>
        <w:rPr/>
      </w:pPr>
      <w:r>
        <w:rPr>
          <w:rFonts w:ascii="IRNazanin" w:hAnsi="IRNazanin" w:eastAsia="IRNazanin"/>
          <w:color w:val="111111"/>
          <w:sz w:val="28"/>
          <w:sz w:val="28"/>
          <w:szCs w:val="28"/>
          <w:rtl w:val="true"/>
          <w:lang w:bidi="fa-IR"/>
        </w:rPr>
        <w:t>همان طور كه بيان شد، ركن اساسى منزل تقوا، اجتناب از محرّمات و مطلق گناهان و معاصى است، امّا براى حركت به سوى حق تعالى و پيمودن مسير تقرّب، لازم است از شبهات و مكروهات نيز پرهيز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شبهات، به اعمالى گفته مى شود كه در حرام و حلال بودن آن اعمال ترديد وجود دارد و مكروهات، اعمالى هستند كه اگرچه انجام آن اعمال، معصيت شمرده نمى شود، ولى پرهيز از آن اعمال بهتر مى باشد؛ زيرا موجب آلودگى دل، بلكه قساوت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متّقى حقيقى كسى است كه از شبهات و مكروهات نيز پرهيز داشته باشد؛ زيرا انجام چنين اعمالى، نفس را جرى مى كند و راه ارتكاب معصيت را هموار مى سازد و دورى جستن از آن، تمرين اجتناب از گناه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آياتى از قرآن كريم، نظير اِتَّقُوا اَللّٰهَ حَقَّ تُقٰاتِهِ‌</w:t>
      </w:r>
      <w:r>
        <w:rPr>
          <w:rStyle w:val="FootnoteAnchor"/>
          <w:rtl w:val="true"/>
        </w:rPr>
        <w:footnoteReference w:id="85"/>
      </w:r>
      <w:r>
        <w:rPr>
          <w:rFonts w:ascii="Amiri" w:hAnsi="Amiri" w:eastAsia="Amiri" w:cs="Amiri"/>
          <w:color w:val="111111"/>
          <w:sz w:val="28"/>
          <w:sz w:val="28"/>
          <w:szCs w:val="28"/>
          <w:rtl w:val="true"/>
          <w:lang w:bidi="ar-SA"/>
        </w:rPr>
        <w:t>و نيز فَاتَّقُوا اَللّٰهَ مَا اِسْتَطَعْتُمْ‌</w:t>
      </w:r>
      <w:r>
        <w:rPr>
          <w:rStyle w:val="FootnoteAnchor"/>
          <w:rtl w:val="true"/>
        </w:rPr>
        <w:footnoteReference w:id="86"/>
      </w:r>
      <w:r>
        <w:rPr>
          <w:rFonts w:ascii="IRNazanin" w:hAnsi="IRNazanin" w:eastAsia="IRNazanin"/>
          <w:color w:val="111111"/>
          <w:sz w:val="28"/>
          <w:sz w:val="28"/>
          <w:szCs w:val="28"/>
          <w:rtl w:val="true"/>
          <w:lang w:bidi="fa-IR"/>
        </w:rPr>
        <w:t>به تعبيرى، گوياى اين حقيقت است كه رعايت حقِّ تقوا، در گرو پرهيز از اعمالى است كه احتمال حرمت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بَيِّنٌ وَ حَرَامٌ بَيِّنٌ وَ شُبُهَاتٌ بَيْنَ ذَلِكَ فَمَنْ تَرَكَ الشُّبُهَاتِ نَجَا مِنَ الْمُحَرَّمَاتِ وَ مَنْ أَخَذَ بِالشُّبُهَاتِ ارْتَكَبَ الْمُحَرَّمَاتِ وَ هَلَكَ مِنْ حَيْثُ لَا يَعْلَم</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بر اساس فرمايش پيامبر اكرم صلى الله عليه و آله و سلّم، برخى اعمال، از حيث حليّت يا حرمت، از هم تفكيك شده و حرام و حلال بودن آن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شبهات، بين حلال و حرام واقع شده و حليّت و حرمت آن، به روشنى معلوم نيست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كسى از نزديك شدن به شبهات، بپرهيزد، از افعال حرام، نجات مى يابد و نيز اگر شبهات وارد زندگى كسى شود و به صورت عادى و بدون احتياط، به انجام آن شبهات بپردازد، راه ورود محرّمات و افعال حرام را به زندگى خود باز كرده و مبادرت به گناه براى او عادى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اكرم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از راهى كه نمى داند، هلاك و نابود خواهد شد</w:t>
      </w:r>
      <w:r>
        <w:rPr>
          <w:rFonts w:eastAsia="IRNazanin" w:cs="IRNazanin"/>
          <w:color w:val="111111"/>
          <w:sz w:val="28"/>
          <w:szCs w:val="28"/>
          <w:rtl w:val="true"/>
          <w:lang w:bidi="fa-IR"/>
        </w:rPr>
        <w:t xml:space="preserve">. </w:t>
      </w:r>
      <w:bookmarkStart w:id="190" w:name="pg16630_184840"/>
    </w:p>
    <w:p>
      <w:pPr>
        <w:pStyle w:val="BookText"/>
        <w:rPr/>
      </w:pPr>
      <w:bookmarkEnd w:id="190"/>
      <w:r>
        <w:rPr>
          <w:rFonts w:ascii="IRNazanin" w:hAnsi="IRNazanin" w:eastAsia="IRNazanin"/>
          <w:color w:val="111111"/>
          <w:sz w:val="28"/>
          <w:sz w:val="28"/>
          <w:szCs w:val="28"/>
          <w:rtl w:val="true"/>
          <w:lang w:bidi="fa-IR"/>
        </w:rPr>
        <w:t>در واقع، ميدان گناه و معصيت، منطقۀ ممنوعه اى است كه همه مى دانند نبايد داخل آن منطقه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فاصله گرفتن از محيط پيرامون آن منطقۀ ممنوعه كه همان عرصۀ شبهات و مكروهات مى باشد نيز، ضرورى است؛ زيرا راه رفتن روى مرز دو منطقۀ حلال و حرام، بالأخره منجر به لغزش پاى انسان شده، او را وارد حريم ممنوعه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مَلَكٍ حِمًى، وَ إِنَّ حِمَى اللَّهِ حَلَالُهُ وَ حَرَامُهُ وَ الْمُشْتَبِهَاتُ بَيْنَ ذَلِكَ‌، كَمَا لَوْ أَنَّ رَاعِياً رَعَى إِلَى جَانِبِ الْحِمَى لَمْ تَثْبُتْ غَنَمُهُ أَنْ تَقَعَ فِى وَسَطِهِ‌، فَدَعُوا الْمُشْتَبِهَاتِ‌</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اگر انسان اطراف گناه بگردد و به شبهات اهميّت ندهد، كم كم وارد ميدان گناه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اگر كسى بتواند شبهات را ترك كند، ملكۀ احتياط پيدا مى كند و در حرام نخواهد افتاد</w:t>
      </w:r>
      <w:r>
        <w:rPr>
          <w:rFonts w:eastAsia="IRNazanin" w:cs="IRNazanin"/>
          <w:color w:val="111111"/>
          <w:sz w:val="28"/>
          <w:szCs w:val="28"/>
          <w:rtl w:val="true"/>
          <w:lang w:bidi="fa-IR"/>
        </w:rPr>
        <w:t>.</w:t>
      </w:r>
    </w:p>
    <w:p>
      <w:pPr>
        <w:pStyle w:val="Heading4"/>
        <w:numPr>
          <w:ilvl w:val="3"/>
          <w:numId w:val="1"/>
        </w:numPr>
        <w:rPr/>
      </w:pPr>
      <w:bookmarkStart w:id="191" w:name="__RefHeading___Toc11635695_1280447820"/>
      <w:bookmarkStart w:id="192" w:name="_Toc66"/>
      <w:bookmarkEnd w:id="191"/>
      <w:r>
        <w:rPr>
          <w:rtl w:val="true"/>
        </w:rPr>
        <w:t>لزوم دفع ضرر محتمل</w:t>
      </w:r>
      <w:bookmarkEnd w:id="19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دفع ضرر محتمل در مهامّ امور، عقلاً لازم است؛ يعنى اگر انسان احتمال دهد كه با انجام كارى به خطر مى افتد، طبق حكم عقل بايد احتياط كرده، از انجام آن كار صرفنظر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خصوص آنجا كه محتمل قوى است، حتّى اگر احتمال ضعيف باشد، احتياط در ارتكاب عمل،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اين موضوع براى روشن شدن مطلب آن است كه ظرف شربتى با احتمال خيلى ضعيفى، مسموم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هيچ انسان عاقلى از آن ظرف شربت نمى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احتمال نوشيدن سمّ كشنده خيلى ضعيف است، امّا چون محتمل آن، يعنى مرگ، قوى است، احتياط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اعمال شبهه ناك نيز ممكن است گاهى با ارتكاب آن اعمال، احتمال ورود انسان به ميدان گناه و معصيت كم باشد، امّا چون محتمل قوى است؛ يعنى چون گناه، عامل سقوط انسان است و براى سعادت و رستگارى او خطر جدى دارد، انسان عاقل از ارتكاب شبهات نيز اجتناب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يازدهم، امام حسن عسكرى عليه السلام در روايتى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أَوْرَعُ النَّاسِ مَنْ وَقَفَ عِنْدَ الشُّبْهَةِ أَعْبَدُ النَّاسِ مَنْ أَقَامَ عَلَى الْفَرَائِضِ أَزْهَدُ النَّاسِ مَنْ تَرَكَ الْحَرَامَ أَشَدُّ النَّاسِ اجْتِهَاداً مَنْ تَرَكَ الذُّنُوبَ‌</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ورع ترين مردم كسى است كه هنگام مواجهه با اعمال شبهه ناك، توقف كند و آن اعمال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نظر آن امام بزرگوار، عابدترين مردم كسى است كه واجباتش را به جا آورد، زاهدترينِ مردم آن </w:t>
      </w:r>
      <w:bookmarkStart w:id="193" w:name="pg16630_184842"/>
    </w:p>
    <w:p>
      <w:pPr>
        <w:pStyle w:val="BookText"/>
        <w:rPr/>
      </w:pPr>
      <w:bookmarkEnd w:id="193"/>
      <w:r>
        <w:rPr>
          <w:rFonts w:ascii="IRNazanin" w:hAnsi="IRNazanin" w:eastAsia="IRNazanin"/>
          <w:color w:val="111111"/>
          <w:sz w:val="28"/>
          <w:sz w:val="28"/>
          <w:szCs w:val="28"/>
          <w:rtl w:val="true"/>
          <w:lang w:bidi="fa-IR"/>
        </w:rPr>
        <w:t>است كه از حرام خوددارى كند و سخت كوش ترينِ افراد، كسى است كه گناه در زندگى او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نيز در روايتى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الْوُقُوفَ عِنْدَ الشُّبُهَاتِ خَيْرٌ مِنَ الِاقْتِحَامِ فِي الْهَلَكَاتِ‌</w:t>
      </w:r>
      <w:r>
        <w:rPr>
          <w:rFonts w:eastAsia="Amiri" w:cs="Amiri" w:ascii="Amiri" w:hAnsi="Amiri"/>
          <w:color w:val="111111"/>
          <w:sz w:val="28"/>
          <w:szCs w:val="28"/>
          <w:rtl w:val="true"/>
          <w:lang w:bidi="ar-SA"/>
        </w:rPr>
        <w:t>»</w:t>
      </w:r>
      <w:r>
        <w:rPr>
          <w:rStyle w:val="FootnoteAnchor"/>
          <w:rtl w:val="true"/>
        </w:rPr>
        <w:footnoteReference w:id="90"/>
      </w:r>
    </w:p>
    <w:p>
      <w:pPr>
        <w:pStyle w:val="Heading4"/>
        <w:numPr>
          <w:ilvl w:val="3"/>
          <w:numId w:val="1"/>
        </w:numPr>
        <w:rPr/>
      </w:pPr>
      <w:bookmarkStart w:id="194" w:name="__RefHeading___Toc11635697_1280447820"/>
      <w:bookmarkStart w:id="195" w:name="_Toc67"/>
      <w:bookmarkEnd w:id="194"/>
      <w:r>
        <w:rPr>
          <w:rtl w:val="true"/>
        </w:rPr>
        <w:t>مال شبهه ناك، مانع سيروسلوك</w:t>
      </w:r>
      <w:bookmarkEnd w:id="195"/>
    </w:p>
    <w:p>
      <w:pPr>
        <w:pStyle w:val="BookText"/>
        <w:rPr/>
      </w:pPr>
      <w:r>
        <w:rPr>
          <w:rFonts w:ascii="IRNazanin" w:hAnsi="IRNazanin" w:eastAsia="IRNazanin"/>
          <w:color w:val="111111"/>
          <w:sz w:val="28"/>
          <w:sz w:val="28"/>
          <w:szCs w:val="28"/>
          <w:rtl w:val="true"/>
          <w:lang w:bidi="fa-IR"/>
        </w:rPr>
        <w:t>استفاده از مال شبهه ناك، براى پيمودن مسير حركت به سوى خداوند تعالى بسيار مضر است و مانع مهمّى براى سيروسلوك محسوب مى گردد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آيت الله آقاى خويى رحمة الله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مدرسه طلبه بودم، آقايى به مدرسه آمد كه اهل معرفت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ديدم او در شب بدون روشنايى قرآن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آقا درخواست كرده بودند كه دست ايشان را بگيرد و كمك كند تا در راه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اصرار آقاى خويى، آن آقا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اين است كه حرفم را بشنوى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شبانه روز بايد فقط از غذايى كه من به تو مى دهم بخورى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خويى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غذا مى آورد و دستورهاى ساده اى هم مى داد؛ به خصوص در اجتناب از گناه، اهميّت به واجبات و به جا آوردن مستحبّات، سفارش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كم كم به جاهايى رسيدم و توانستم چيزهايى به دست آورم، تا اينكه چند روز مانده به روز چهلم، آن آقا نيامد</w:t>
      </w:r>
      <w:r>
        <w:rPr>
          <w:rFonts w:eastAsia="IRNazanin" w:cs="IRNazanin"/>
          <w:color w:val="111111"/>
          <w:sz w:val="28"/>
          <w:szCs w:val="28"/>
          <w:rtl w:val="true"/>
          <w:lang w:bidi="fa-IR"/>
        </w:rPr>
        <w:t xml:space="preserve">. </w:t>
      </w:r>
      <w:bookmarkStart w:id="196" w:name="pg16630_184843"/>
    </w:p>
    <w:p>
      <w:pPr>
        <w:pStyle w:val="BookText"/>
        <w:rPr/>
      </w:pPr>
      <w:bookmarkEnd w:id="196"/>
      <w:r>
        <w:rPr>
          <w:rFonts w:ascii="IRNazanin" w:hAnsi="IRNazanin" w:eastAsia="IRNazanin"/>
          <w:color w:val="111111"/>
          <w:sz w:val="28"/>
          <w:sz w:val="28"/>
          <w:szCs w:val="28"/>
          <w:rtl w:val="true"/>
          <w:lang w:bidi="fa-IR"/>
        </w:rPr>
        <w:t>روز اوّل و روز دوّم نيامد و من گرسنه شدم، نزديك مدرسه، يك مغازۀ كبابى بود، رفتم و كباب خوردم و پس از آن، هر چه بود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آقا آمد، خودش هم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شبانه روز را از بين بردى</w:t>
      </w:r>
      <w:r>
        <w:rPr>
          <w:rFonts w:eastAsia="IRNazanin" w:cs="IRNazanin"/>
          <w:color w:val="111111"/>
          <w:sz w:val="28"/>
          <w:szCs w:val="28"/>
          <w:rtl w:val="true"/>
          <w:lang w:bidi="fa-IR"/>
        </w:rPr>
        <w:t>!</w:t>
      </w:r>
    </w:p>
    <w:p>
      <w:pPr>
        <w:pStyle w:val="Heading4"/>
        <w:numPr>
          <w:ilvl w:val="3"/>
          <w:numId w:val="1"/>
        </w:numPr>
        <w:rPr/>
      </w:pPr>
      <w:bookmarkStart w:id="197" w:name="__RefHeading___Toc11635699_1280447820"/>
      <w:bookmarkStart w:id="198" w:name="_Toc68"/>
      <w:bookmarkEnd w:id="197"/>
      <w:r>
        <w:rPr>
          <w:rtl w:val="true"/>
        </w:rPr>
        <w:t>پرهيز از شبهات، به قدر ميسور</w:t>
      </w:r>
      <w:bookmarkEnd w:id="198"/>
    </w:p>
    <w:p>
      <w:pPr>
        <w:pStyle w:val="BookText"/>
        <w:rPr/>
      </w:pPr>
      <w:r>
        <w:rPr>
          <w:rFonts w:ascii="IRNazanin" w:hAnsi="IRNazanin" w:eastAsia="IRNazanin"/>
          <w:color w:val="111111"/>
          <w:sz w:val="28"/>
          <w:sz w:val="28"/>
          <w:szCs w:val="28"/>
          <w:rtl w:val="true"/>
          <w:lang w:bidi="fa-IR"/>
        </w:rPr>
        <w:t>پرهيز جدّى از شبهات، به خصوص پرهيز از خوراك شبهه ناك، در حالى كه براى موفقيت در سيروسلوك لازم است، امّا به خصوص در زمان حاضر با دشوارى فراوانى همراه است، بلكه بعيد به نظر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شايد بتوان گفت كه اگر كسى بخواهد به پاكى و حلال بودن غذا، پوشاك و ساير مايحتاج زندگى، يقين كامل داشته باشد، بايد از جامعه منعزل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انعزال و انزواى كلّى از جامعه، مورد تأييد تعاليم شرع مقدّس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بايد كرد؟</w:t>
      </w:r>
    </w:p>
    <w:p>
      <w:pPr>
        <w:pStyle w:val="BookText"/>
        <w:rPr/>
      </w:pPr>
      <w:r>
        <w:rPr>
          <w:rFonts w:ascii="IRNazanin" w:hAnsi="IRNazanin" w:eastAsia="IRNazanin"/>
          <w:color w:val="111111"/>
          <w:sz w:val="28"/>
          <w:sz w:val="28"/>
          <w:szCs w:val="28"/>
          <w:rtl w:val="true"/>
          <w:lang w:bidi="fa-IR"/>
        </w:rPr>
        <w:t>اگر كسى طالب سيروسلوك باشد و حقيقتاً بخواهد به كمال برسد، بايد در دل جامعه حضور داشته باشد و در حدّ توان، مراعات پرهيز از شبهات را بنمايد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عليه السلام وقتى باخبر شدند كه استاندار ايشان همراه با اشراف در جلسه اى شركت كرده و بعد هم استخوان را با گوشت به دست گرفته و گوشتش را خورده و استخوان را بر زمين گذاشته است، او را نكوهش نموده، </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على هستم و مى توانم از بهترين غذاها و بهترين لباس ها استفاده كنم، چنين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 توانيد مثل من باشيد و من نيز نمى خواهم مثل من باشيد، امّا على را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أَعِينُونِي بِوَرَعٍ وَ اجْتِهَادٍ وَ عِفَّةٍ وَ سَدَادٍ</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حلال خدا نخوردم، شما از حرام خدا نخوريد و دست كم مواظب باشيد كه چه مى خوريد؟ يعنى تا اندازه اى كه مى شود از شبهات و مكروهات، اجتناب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بايد دانست كه طبق قواعدى نظير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شَىءٍ طَاهِرٌ حَتّى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شَىءٍ لَكَ حَلَالٌ حَتّى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هر دو از روايات اخذ شده است،</w:t>
      </w:r>
      <w:r>
        <w:rPr>
          <w:rStyle w:val="FootnoteAnchor"/>
          <w:rtl w:val="true"/>
        </w:rPr>
        <w:footnoteReference w:id="92"/>
      </w:r>
      <w:r>
        <w:rPr>
          <w:rFonts w:ascii="IRNazanin" w:hAnsi="IRNazanin" w:eastAsia="IRNazanin"/>
          <w:color w:val="111111"/>
          <w:sz w:val="28"/>
          <w:sz w:val="28"/>
          <w:szCs w:val="28"/>
          <w:rtl w:val="true"/>
          <w:lang w:bidi="fa-IR"/>
        </w:rPr>
        <w:t>استفاده از آنچه انسان در پاكى يا حليت آن ترديد دارد، از نظر فقهى جايز است، امّا بحث اكنون ما بحث فقهى نيست، بحث عرفان و سيروسلوك است و سخن ما و مهم تر، عمل ما بايد فراتر از فقه و فراتر از حلال و حرام شرعى باشد؛ زيرا اين گونه چيزها، هرچند از نظر شرعى حلال است، امّا بالأخره بر باطن انسان تأثير منفى مى گذارد و برخى توفيقات را از او سلب مى نمايد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كسانى كه چشم بصيرت دارند، به راستى حقيقت شبهه ناك و حرام را مى بينند و از آن صرفنظر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مرحوم مؤسس حوزۀ علميۀ قم، با بعضى از بزرگان به باغ انگور يكى از آشنايان رفته بودند</w:t>
      </w:r>
      <w:r>
        <w:rPr>
          <w:rFonts w:eastAsia="IRNazanin" w:cs="IRNazanin"/>
          <w:color w:val="111111"/>
          <w:sz w:val="28"/>
          <w:szCs w:val="28"/>
          <w:rtl w:val="true"/>
          <w:lang w:bidi="fa-IR"/>
        </w:rPr>
        <w:t xml:space="preserve">. </w:t>
      </w:r>
      <w:bookmarkStart w:id="199" w:name="pg16630_184845"/>
    </w:p>
    <w:p>
      <w:pPr>
        <w:pStyle w:val="BookText"/>
        <w:rPr/>
      </w:pPr>
      <w:bookmarkEnd w:id="199"/>
      <w:r>
        <w:rPr>
          <w:rFonts w:ascii="IRNazanin" w:hAnsi="IRNazanin" w:eastAsia="IRNazanin"/>
          <w:color w:val="111111"/>
          <w:sz w:val="28"/>
          <w:sz w:val="28"/>
          <w:szCs w:val="28"/>
          <w:rtl w:val="true"/>
          <w:lang w:bidi="fa-IR"/>
        </w:rPr>
        <w:t>صاحب باغ يك ظرف انگور مى آورد و همۀ حضّار انگورها را مى خورند، ولى مرحوم حاج شيخ نمى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صاحب باغ در ضمن حرف 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ببخشيد انگورهاى باغ ما هنوز نرسيده است و من رفتم از باغ همسايه اين انگورها را براى شما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اوقات چشم بصيرت هست و عارف سالك، شبهه ناك را نمى خورد، امّا همه كه چنين چشمى و به عبارت ديگر، چنين دركى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همان افراد بصير و همان افراد آگاه هم گاهى مجبورند شبهه ناك بخورند تا بتوانند در اجتماع زندگى كنند و منعزل و منزوى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ما خواسته اند كه به اندازۀ ميسور، نه معسور، از شبهات اجتناب كنيم</w:t>
      </w:r>
      <w:r>
        <w:rPr>
          <w:rFonts w:eastAsia="IRNazanin" w:cs="IRNazanin"/>
          <w:color w:val="111111"/>
          <w:sz w:val="28"/>
          <w:szCs w:val="28"/>
          <w:rtl w:val="true"/>
          <w:lang w:bidi="fa-IR"/>
        </w:rPr>
        <w:t>.</w:t>
      </w:r>
    </w:p>
    <w:p>
      <w:pPr>
        <w:pStyle w:val="Heading4"/>
        <w:numPr>
          <w:ilvl w:val="3"/>
          <w:numId w:val="1"/>
        </w:numPr>
        <w:rPr/>
      </w:pPr>
      <w:bookmarkStart w:id="200" w:name="__RefHeading___Toc11635701_1280447820"/>
      <w:bookmarkStart w:id="201" w:name="_Toc69"/>
      <w:bookmarkEnd w:id="200"/>
      <w:r>
        <w:rPr>
          <w:rtl w:val="true"/>
        </w:rPr>
        <w:t>لزوم اجتناب سالك از شبهۀ گناه</w:t>
      </w:r>
      <w:bookmarkEnd w:id="20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شود كه دستور و تخفيفى كه براى شبهات بيان شد، در خصوص خوراك و پوشاك و نظاير آن است و براى اجتناب از اعمالى كه شبهۀ گناه دارد، به خصوص در گناهان زبانى و حق النّاس آبرويى، مراقبت جدّى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ممكن است اجتناب از غذاى شبهه ناك دشوار باشد و احتياط در اين زمينه زندگى را با عسرت و سختى مواجه كند، ولى اجتناب از كلامى كه شبهۀ غيبت، تهمت، شايعه و آبروريزى دارد، تداخلى با نظام زندگى ندارد و كسى نمى تواند مدّعى سختى آن شود؛ پس </w:t>
      </w:r>
    </w:p>
    <w:p>
      <w:pPr>
        <w:pStyle w:val="BookText"/>
        <w:rPr/>
      </w:pPr>
      <w:r>
        <w:rPr>
          <w:rFonts w:ascii="IRNazanin" w:hAnsi="IRNazanin" w:eastAsia="IRNazanin"/>
          <w:color w:val="111111"/>
          <w:sz w:val="28"/>
          <w:sz w:val="28"/>
          <w:szCs w:val="28"/>
          <w:rtl w:val="true"/>
          <w:lang w:bidi="fa-IR"/>
        </w:rPr>
        <w:t>اجتناب از چنين اعمال و گفتار شبهه ناكى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نفس خويش را از اعمال مكروه و گفتار و كردارى كه شبهۀ گناه دارد، پرهيز ندهد، به تدريج بر ارتكاب اعمال شبهه ناك جرأت مى يابد و پس از آن، قبح انجام گناه از دل او خارج مى شود و آرام آرام، گناه و معصيت در دل او جا باز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مكر و حيلۀ شيطان عجيب است، او از كم شروع مى كند، امّا به كم قانع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ابتدا انسان را براى نگاه شبهه ناك تحريك مى كند، سپس به تدريج، نگاه حرام و آلوده را عادى جلوه مى دهد و پس از آن، او را نسبت به صحبت، تبسّم و تماس بى جا با نامحرم تحريك مى كند و سرانجام او را به انجام گناهان بزرگ ترى دعوت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گناهان زبانى نيز به همين صورت عمل مى كند؛ مثلاً ابتدا شبهۀ شنيدن و سپس شبهۀ بيان غيبت را در نهاد آدمى ايجاد مى كند و در نهايت او را به جايى مى رساند كه نه تنها از شنيدن يا بيان غيبت، متلاطم و ناراحت نمى شود، بلكه لذّت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اهل تقوا، نسنجيده و ندانسته سخن نمى گويند؛ بلكه هنگام ترديد در خصوص اينكه سخنى غيبت است يا نه، دروغ محسوب مى شود يا نه و نظاير آن، سكوت مى كنند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تقدير، براى كسب تقوا و عبور از منزل نورانى تقوا در سيروسلوك، بايد از هر امر شبهه ناكى پرهيز شود</w:t>
      </w:r>
      <w:r>
        <w:rPr>
          <w:rFonts w:eastAsia="IRNazanin" w:cs="IRNazanin"/>
          <w:color w:val="111111"/>
          <w:sz w:val="28"/>
          <w:szCs w:val="28"/>
          <w:rtl w:val="true"/>
          <w:lang w:bidi="fa-IR"/>
        </w:rPr>
        <w:t xml:space="preserve">. </w:t>
      </w:r>
      <w:bookmarkStart w:id="202" w:name="pg16630_184847"/>
    </w:p>
    <w:p>
      <w:pPr>
        <w:pStyle w:val="BookText"/>
        <w:rPr/>
      </w:pPr>
      <w:bookmarkEnd w:id="202"/>
      <w:r>
        <w:rPr>
          <w:rFonts w:ascii="IRNazanin" w:hAnsi="IRNazanin" w:eastAsia="IRNazanin"/>
          <w:color w:val="111111"/>
          <w:sz w:val="28"/>
          <w:sz w:val="28"/>
          <w:szCs w:val="28"/>
          <w:rtl w:val="true"/>
          <w:lang w:bidi="fa-IR"/>
        </w:rPr>
        <w:t>بزرگان دين و اولياى الهى همواره نسبت به شبهات و مكروهات، پرهيز جدّى دارند و اگر گاهى از روى غفلت، مرتكب عمل مكروه يا شبهه ناكى مى شوند، فوراً توبه مى كنند و براى جبران اثر سوء آن عمل تلاش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حال قبض داشتم، يعنى بى توفيق بوده و از عبادت لذّت نمى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موضوع در تعجّب بودم كه شبى در خواب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دارى روزى پس از خريد خرما، در ميان خرماها، خرماى بدى ديده، آن را در ظرف فروشنده انداختى و به جاى آن، خرماى خوبى برداشتى‌؟ قبض تو، در اثر خوردن آن خرماست</w:t>
      </w:r>
      <w:r>
        <w:rPr>
          <w:rFonts w:eastAsia="IRNazanin" w:cs="IRNazanin"/>
          <w:color w:val="111111"/>
          <w:sz w:val="28"/>
          <w:szCs w:val="28"/>
          <w:rtl w:val="true"/>
          <w:lang w:bidi="fa-IR"/>
        </w:rPr>
        <w:t>!</w:t>
      </w:r>
    </w:p>
    <w:p>
      <w:pPr>
        <w:pStyle w:val="Heading4"/>
        <w:numPr>
          <w:ilvl w:val="3"/>
          <w:numId w:val="1"/>
        </w:numPr>
        <w:rPr/>
      </w:pPr>
      <w:bookmarkStart w:id="203" w:name="__RefHeading___Toc11635703_1280447820"/>
      <w:bookmarkStart w:id="204" w:name="_Toc70"/>
      <w:bookmarkEnd w:id="203"/>
      <w:r>
        <w:rPr>
          <w:rtl w:val="true"/>
        </w:rPr>
        <w:t>لزوم پرهيز از گفتار و رفتار مباح، امّا بيهوده</w:t>
      </w:r>
      <w:bookmarkEnd w:id="204"/>
    </w:p>
    <w:p>
      <w:pPr>
        <w:pStyle w:val="BookText"/>
        <w:rPr/>
      </w:pPr>
      <w:r>
        <w:rPr>
          <w:rFonts w:ascii="IRNazanin" w:hAnsi="IRNazanin" w:eastAsia="IRNazanin"/>
          <w:color w:val="111111"/>
          <w:sz w:val="28"/>
          <w:sz w:val="28"/>
          <w:szCs w:val="28"/>
          <w:rtl w:val="true"/>
          <w:lang w:bidi="fa-IR"/>
        </w:rPr>
        <w:t>پرهيز از گفتار و رفتار بيهوده و ديدن و شنيدن بدون نتيجه كه نه براى دنياى انسان مفيد است و نه آخرت او را آباد مى كند، نيز در سيروسلوك ضرورى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ابتداى سورۀ مؤمنون و در ذكر صفات مؤمنين، اوّلين صفت ايشان را خشوع در نماز برمى شمرد و پس از آن و پيش از ذكر هر صفت ديگرى،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كسانى هستند كه از اعمال لغو و بيهوده پرهيز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اَلَّذِينَ هُمْ عَنِ اَللَّغْوِ مُعْرِضُونَ‌</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اهل دلى از جايى رد مى شد، يك ساختمان نظر وى را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 اى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مال كيست‌؟ بچه پاسخ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متوجّه شد كه نگاهش فضول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اضافى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سؤالش هم فضول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اضافى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نذر كرد كه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بيت عليهم السلام در روايات بر پرهيز از نگاه اضافى، كلام اضافى و حتّى طعام و خوراك اضافى تأكيد كرده و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فُضُولَ النَّظَرِ فَإِنَّهُ يَبْذُرُ الْهَوَى و</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فُضُولَ الطَّعَامِ فَإِنَّهُ يَسُمُّ الْقَلْبَ بِالْقَسْوَةِ وَ</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فُضُولَ الْكَلَامِ فَإِنَّهُ يُظْهِرُ مِنْ عُيُوبِكَ مَا بَطَنَ‌</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عرفان و سيروسلوك، همواره در توصيه به شاگردان خود بر پرهيز از نگاه اضافى، گفتار اضافى، شنيدن اضافى و خوردن اضافى اصرار و تأكيد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من در نامه هاى مرحوم ملاحسينقلى همدانى رحمة الله</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كه به امثال آقاى ملكى رحمة الله</w:t>
      </w:r>
      <w:r>
        <w:rPr>
          <w:rStyle w:val="FootnoteAnchor"/>
          <w:rtl w:val="true"/>
        </w:rPr>
        <w:footnoteReference w:id="98"/>
      </w:r>
      <w:r>
        <w:rPr>
          <w:rFonts w:ascii="IRNazanin" w:hAnsi="IRNazanin" w:eastAsia="IRNazanin"/>
          <w:color w:val="111111"/>
          <w:sz w:val="28"/>
          <w:sz w:val="28"/>
          <w:szCs w:val="28"/>
          <w:rtl w:val="true"/>
          <w:lang w:bidi="fa-IR"/>
        </w:rPr>
        <w:t>و ديگران نوشته اند، اصرار و پافشارى ايشان را روى اين گونه توصيه ها ديده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انسان متّقى بايد بى جا و بيهوده نبيند، زبان او بايد چيزى نگويد كه براى دنيا يا آخرت او بى نتيجه باشد، گوش او بايد سخن بيهوده و بى معنا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الى الله نبايد عمر گران مايه و وقت پرارزش خود را براى ديدن فيلم و سريال بى نتيجه تلف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وقت در ديدن و خواندن مطالب بيهودۀ برخى سايت ها، روزنامه ها و مجلّه ها هم براى سالك مؤاخذه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گفتگوى غيرضرورى توسّط افراد معمولى و غير وارد دربارۀ سياست و نظاير آن، اگر با گناهان زبانى و حق النّاس آبرويى همراه نباشد، شبهه ناك يا دست كم بيهوده و بى نتيجه است و انسان را از منزل تقوا دور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نمى كنم در زمان طلبگى، روزى در مدرسه ديدم يكى از اساتيد بزرگ در حال رد شدن، چشمش به طلبه اى افتاد كه روزنامۀ آن زمان را مطالعه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ايستاد و به آن طلبه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اينقدر زحمت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با مطايبه و شوخى به آيۀ شريفۀ مٰا يَلْفِظُ مِنْ قَوْلٍ إِلاّٰ لَدَيْهِ رَقِيبٌ عَتِيدٌ</w:t>
      </w:r>
      <w:r>
        <w:rPr>
          <w:rStyle w:val="FootnoteAnchor"/>
          <w:rtl w:val="true"/>
        </w:rPr>
        <w:footnoteReference w:id="99"/>
      </w:r>
      <w:r>
        <w:rPr>
          <w:rFonts w:ascii="IRNazanin" w:hAnsi="IRNazanin" w:eastAsia="IRNazanin"/>
          <w:color w:val="111111"/>
          <w:sz w:val="28"/>
          <w:sz w:val="28"/>
          <w:szCs w:val="28"/>
          <w:rtl w:val="true"/>
          <w:lang w:bidi="fa-IR"/>
        </w:rPr>
        <w:t xml:space="preserve">اشاره كرد و به آن طلبه و ديگران آموخت كه هر عملى انسان انجام </w:t>
      </w:r>
      <w:bookmarkStart w:id="205" w:name="pg16630_184850"/>
    </w:p>
    <w:p>
      <w:pPr>
        <w:pStyle w:val="BookText"/>
        <w:rPr/>
      </w:pPr>
      <w:bookmarkEnd w:id="205"/>
      <w:r>
        <w:rPr>
          <w:rFonts w:ascii="IRNazanin" w:hAnsi="IRNazanin" w:eastAsia="IRNazanin"/>
          <w:color w:val="111111"/>
          <w:sz w:val="28"/>
          <w:sz w:val="28"/>
          <w:szCs w:val="28"/>
          <w:rtl w:val="true"/>
          <w:lang w:bidi="fa-IR"/>
        </w:rPr>
        <w:t>دهد، در عالم ملكوت و نزد خداوند متعال ثبت و ضبط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كه اين آيه به آن اشاره دارد، فقط مربوط به لفظ و گفتار نيست و در خصوص چشم، گوش و حتّى دل آدمى نيز صادق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تُبْدُوا مٰا فِي أَنْفُسِكُمْ أَوْ تُخْفُوهُ يُحٰاسِبْكُمْ بِهِ اَللّٰهُ‌</w:t>
      </w:r>
      <w:r>
        <w:rPr>
          <w:rStyle w:val="FootnoteAnchor"/>
          <w:rtl w:val="true"/>
        </w:rPr>
        <w:footnoteReference w:id="100"/>
      </w:r>
    </w:p>
    <w:p>
      <w:pPr>
        <w:pStyle w:val="Heading3"/>
        <w:numPr>
          <w:ilvl w:val="2"/>
          <w:numId w:val="1"/>
        </w:numPr>
        <w:rPr/>
      </w:pPr>
      <w:bookmarkStart w:id="206" w:name="__RefHeading___Toc11635705_1280447820"/>
      <w:bookmarkStart w:id="207" w:name="_Toc71"/>
      <w:bookmarkEnd w:id="206"/>
      <w:r>
        <w:rPr>
          <w:rtl w:val="true"/>
        </w:rPr>
        <w:t>ركن دوّم</w:t>
      </w:r>
      <w:r>
        <w:rPr>
          <w:rtl w:val="true"/>
        </w:rPr>
        <w:t xml:space="preserve">: </w:t>
      </w:r>
      <w:r>
        <w:rPr>
          <w:rtl w:val="true"/>
        </w:rPr>
        <w:t>انجام واجبات</w:t>
      </w:r>
      <w:bookmarkEnd w:id="207"/>
    </w:p>
    <w:p>
      <w:pPr>
        <w:pStyle w:val="Heading4"/>
        <w:numPr>
          <w:ilvl w:val="3"/>
          <w:numId w:val="1"/>
        </w:numPr>
        <w:rPr/>
      </w:pPr>
      <w:bookmarkStart w:id="208" w:name="__RefHeading___Toc11635707_1280447820"/>
      <w:bookmarkStart w:id="209" w:name="_Toc72"/>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ركن ديگر تقوا كه رعايت آن واجب و لازم است، التزام به اوامر الهى و انجام واجبات شرع مقدس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واجبات، محبوب ترينِ اعمال نزد خداوند تعالى شمرده شده كه موجب تقرّب آدمى به درگاه حق تعالى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يَتَقَرَّبُ إِلَيَّ عَبْدٌ مِنْ عِبَادِي بِشَيْ‌ءٍ أَحَبَّ إِلَيَّ مِمَّا افْتَرَضْتُ عَلَيْه</w:t>
      </w:r>
      <w:r>
        <w:rPr>
          <w:rFonts w:eastAsia="Amiri" w:cs="Amiri" w:ascii="Amiri" w:hAnsi="Amiri"/>
          <w:color w:val="111111"/>
          <w:sz w:val="28"/>
          <w:szCs w:val="28"/>
          <w:rtl w:val="true"/>
          <w:lang w:bidi="ar-SA"/>
        </w:rPr>
        <w:t>»</w:t>
      </w:r>
      <w:r>
        <w:rPr>
          <w:rStyle w:val="FootnoteAnchor"/>
          <w:rtl w:val="true"/>
        </w:rPr>
        <w:footnoteReference w:id="101"/>
      </w:r>
    </w:p>
    <w:p>
      <w:pPr>
        <w:pStyle w:val="Heading4"/>
        <w:numPr>
          <w:ilvl w:val="3"/>
          <w:numId w:val="1"/>
        </w:numPr>
        <w:rPr/>
      </w:pPr>
      <w:bookmarkStart w:id="210" w:name="__RefHeading___Toc11635709_1280447820"/>
      <w:bookmarkStart w:id="211" w:name="_Toc73"/>
      <w:bookmarkEnd w:id="210"/>
      <w:r>
        <w:rPr>
          <w:rtl w:val="true"/>
        </w:rPr>
        <w:t>اقسام واجب</w:t>
      </w:r>
      <w:bookmarkEnd w:id="21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واجبات دين اسلام، به اعتبارهاى گونان، اقسام مختلفى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و شرح همۀ واجبات، نه موضوع اصلى اين كتاب است و نه در اين نوشتار مى گنجد، امّا لازم است به تبيين رئوس كلّى و ذكر چند مثال در شرح واجبات پرداخته شود</w:t>
      </w:r>
      <w:r>
        <w:rPr>
          <w:rFonts w:eastAsia="IRNazanin" w:cs="IRNazanin"/>
          <w:color w:val="111111"/>
          <w:sz w:val="28"/>
          <w:szCs w:val="28"/>
          <w:rtl w:val="true"/>
          <w:lang w:bidi="fa-IR"/>
        </w:rPr>
        <w:t xml:space="preserve">. </w:t>
      </w:r>
      <w:bookmarkStart w:id="212" w:name="pg16630_184851"/>
    </w:p>
    <w:p>
      <w:pPr>
        <w:pStyle w:val="BookText"/>
        <w:rPr/>
      </w:pPr>
      <w:bookmarkEnd w:id="212"/>
      <w:r>
        <w:rPr>
          <w:rFonts w:ascii="IRNazanin" w:hAnsi="IRNazanin" w:eastAsia="IRNazanin"/>
          <w:color w:val="111111"/>
          <w:sz w:val="28"/>
          <w:sz w:val="28"/>
          <w:szCs w:val="28"/>
          <w:rtl w:val="true"/>
          <w:lang w:bidi="fa-IR"/>
        </w:rPr>
        <w:t xml:space="preserve">واجبات دينى، به يك اعتبار،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منقسم مى شوند، امّا با فرض اينكه سالك الى الله، از زيربناى محكم ايمان و اعتقاد راسخ برخوردار است و در منزل تقوا، در پى تحكيم روبناى ساختمان دين،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تقوا است، در اين كتاب، صرفاً 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الگوهاى 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دين اسلام، اكتفا مى كنيم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واجبات عملى دين اسلام، به مجموعۀ وظايف و تكاليفى اطلاق مى شود كه انسان در دوران حيات دنيوى مكلّف به انجام آن است و خود منقسم بر سه قسم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تكاليف با توجّه به نوع رابطه اى كه آدمى اوّلاً با خودش، ثانياً با خالق جهان هستى و ثالثاً با ساير مخلوقات دارد، در سه محور عمده قابل تعريف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انسان نسبت به نفس خويش، نسبت به خالق خود و نسبت به ساير مخلوقات، حقوقى بر عهده دارد كه اداى آن حقوق، واجب است</w:t>
      </w:r>
      <w:r>
        <w:rPr>
          <w:rFonts w:eastAsia="IRNazanin" w:cs="IRNazanin"/>
          <w:color w:val="111111"/>
          <w:sz w:val="28"/>
          <w:szCs w:val="28"/>
          <w:rtl w:val="true"/>
          <w:lang w:bidi="fa-IR"/>
        </w:rPr>
        <w:t>.</w:t>
      </w:r>
    </w:p>
    <w:p>
      <w:pPr>
        <w:pStyle w:val="Heading4"/>
        <w:numPr>
          <w:ilvl w:val="3"/>
          <w:numId w:val="1"/>
        </w:numPr>
        <w:rPr/>
      </w:pPr>
      <w:bookmarkStart w:id="213" w:name="__RefHeading___Toc11635711_1280447820"/>
      <w:bookmarkStart w:id="214" w:name="_Toc74"/>
      <w:bookmarkEnd w:id="213"/>
      <w:r>
        <w:rPr>
          <w:rtl w:val="true"/>
        </w:rPr>
        <w:t>حقوق واجب</w:t>
      </w:r>
      <w:bookmarkEnd w:id="214"/>
    </w:p>
    <w:p>
      <w:pPr>
        <w:pStyle w:val="Heading5"/>
        <w:numPr>
          <w:ilvl w:val="4"/>
          <w:numId w:val="1"/>
        </w:numPr>
        <w:rPr/>
      </w:pPr>
      <w:bookmarkStart w:id="215" w:name="__RefHeading___Toc11635713_1280447820"/>
      <w:bookmarkStart w:id="216" w:name="_Toc75"/>
      <w:bookmarkEnd w:id="215"/>
      <w:r>
        <w:rPr>
          <w:rtl w:val="true"/>
        </w:rPr>
        <w:t>اشاره</w:t>
      </w:r>
      <w:bookmarkEnd w:id="21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تبيين پنجاه حق كه مراعات آن براى هر انسانى لازم است،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و دقت در مفاهيم آن رسالۀ ارزشمند و نيز عمل به تعاليم بلند آن امام بزرگوار حتماً براى طالبان معرفت و سالكان </w:t>
      </w:r>
      <w:bookmarkStart w:id="217" w:name="pg16630_184852"/>
    </w:p>
    <w:p>
      <w:pPr>
        <w:pStyle w:val="BookText"/>
        <w:rPr/>
      </w:pPr>
      <w:bookmarkEnd w:id="217"/>
      <w:r>
        <w:rPr>
          <w:rFonts w:ascii="Amiri" w:hAnsi="Amiri" w:eastAsia="Amiri" w:cs="Amiri"/>
          <w:color w:val="111111"/>
          <w:sz w:val="28"/>
          <w:sz w:val="28"/>
          <w:szCs w:val="28"/>
          <w:rtl w:val="true"/>
          <w:lang w:bidi="ar-SA"/>
        </w:rPr>
        <w:t>الى الله سودمند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ذكر آن رساله و شرح مفاهيم آن در اين كتاب ميسّر نيست، مطالعۀ فردى آن به عزيزان علاقه مند توصيه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به صورت فشرده به تبيين حقوق واجب مى پردازيم</w:t>
      </w:r>
      <w:r>
        <w:rPr>
          <w:rFonts w:eastAsia="IRNazanin" w:cs="IRNazanin"/>
          <w:color w:val="111111"/>
          <w:sz w:val="28"/>
          <w:szCs w:val="28"/>
          <w:rtl w:val="true"/>
          <w:lang w:bidi="fa-IR"/>
        </w:rPr>
        <w:t>.</w:t>
      </w:r>
    </w:p>
    <w:p>
      <w:pPr>
        <w:pStyle w:val="Heading5"/>
        <w:numPr>
          <w:ilvl w:val="4"/>
          <w:numId w:val="1"/>
        </w:numPr>
        <w:rPr/>
      </w:pPr>
      <w:bookmarkStart w:id="218" w:name="__RefHeading___Toc11635715_1280447820"/>
      <w:bookmarkStart w:id="219" w:name="_Toc76"/>
      <w:bookmarkEnd w:id="218"/>
      <w:r>
        <w:rPr/>
        <w:t>1</w:t>
      </w:r>
      <w:r>
        <w:rPr>
          <w:rtl w:val="true"/>
        </w:rPr>
        <w:t xml:space="preserve">. </w:t>
      </w:r>
      <w:r>
        <w:rPr>
          <w:rtl w:val="true"/>
        </w:rPr>
        <w:t>حقوق نفس</w:t>
      </w:r>
      <w:bookmarkEnd w:id="219"/>
    </w:p>
    <w:p>
      <w:pPr>
        <w:pStyle w:val="Heading6"/>
        <w:numPr>
          <w:ilvl w:val="5"/>
          <w:numId w:val="1"/>
        </w:numPr>
        <w:rPr/>
      </w:pPr>
      <w:bookmarkStart w:id="220" w:name="__RefHeading___Toc11635717_1280447820"/>
      <w:bookmarkStart w:id="221" w:name="_Toc77"/>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 xml:space="preserve">اوَلين وظيفه و تكليف انسان نسبت به خودش و به عبارت ديگر، ابتدايى ترين حقّ نفس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منظر تعاليم دينى، سودمندترينِ معارف به شمار مى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النَّفْسِ أَنْفَعُ الْمَعَارِف</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به تعبير پيامبر گرامى صلى الله عليه و آله و سلّم، مقدّمۀ خداشناسى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واقع، اگر انسان خود را بشناسد و قدر و منزلت وجود خويش را بداند، حقيقتاً درك مى كند كه از جانب خدا آمده و بازگشت او نيز به سوى خداوند تعالى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 وَ إِنّٰا إِلَيْهِ رٰاجِعُونَ‌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تعبير رساتر، انسان با خودشناسى،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شناسد و شناخت صحيح مبدأ و معاد، همانا رستگارى او در دنيا و آخرت را به همراه </w:t>
      </w:r>
      <w:bookmarkStart w:id="222" w:name="pg16630_184853"/>
    </w:p>
    <w:p>
      <w:pPr>
        <w:pStyle w:val="BookText"/>
        <w:rPr/>
      </w:pPr>
      <w:bookmarkEnd w:id="222"/>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اميرالمؤمنين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 أعَدّ لِنَفسِه وَ استَعدّ لِرَمسِه وَ عَلِمَ مِن أيْن وَ في أيْن و إلَى أين</w:t>
      </w:r>
      <w:r>
        <w:rPr>
          <w:rFonts w:eastAsia="Amiri" w:cs="Amiri" w:ascii="Amiri" w:hAnsi="Amiri"/>
          <w:color w:val="111111"/>
          <w:sz w:val="28"/>
          <w:szCs w:val="28"/>
          <w:rtl w:val="true"/>
          <w:lang w:bidi="ar-SA"/>
        </w:rPr>
        <w:t>»</w:t>
      </w:r>
      <w:r>
        <w:rPr>
          <w:rStyle w:val="FootnoteAnchor"/>
          <w:rtl w:val="true"/>
        </w:rPr>
        <w:footnoteReference w:id="105"/>
      </w:r>
    </w:p>
    <w:p>
      <w:pPr>
        <w:pStyle w:val="Heading6"/>
        <w:numPr>
          <w:ilvl w:val="5"/>
          <w:numId w:val="1"/>
        </w:numPr>
        <w:rPr/>
      </w:pPr>
      <w:bookmarkStart w:id="223" w:name="__RefHeading___Toc11635719_1280447820"/>
      <w:bookmarkStart w:id="224" w:name="_Toc78"/>
      <w:bookmarkEnd w:id="223"/>
      <w:r>
        <w:rPr>
          <w:rtl w:val="true"/>
        </w:rPr>
        <w:t>ضرورت شناخت ماهيت نفس</w:t>
      </w:r>
      <w:bookmarkEnd w:id="22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و مهم ترين قدم در خودشناسى، آگاهى يافتن از ماهيت و نحوۀ تركيب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فصل اول كتاب نيز به طور مختصر اشاره شد، انسان، موجودى دو بُعدى است و از دو بُعد معنوى و مادّى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انسان متشكّل و مركّب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عالم ملكوت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عالم ناسوت است و اين دو بعد، همواره در درون انسان، در حال جنگ و نزاع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تركيب آن دو بعد را هم غير از خداوند، احدى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در اين باره نظرياتى دارند و دربارۀ اينكه آيا اين تركيب، اتحّادى يا انضمامى يا به صُوَر ديگرى است، مباحثى مطرح كرده اند، امّا آنچه مسلّم است و همه قادر به درك آن هستند، اينكه انسان مركّب از روح و جسم است؛ از حيث بعد روحى، به ملائكه و اهل عالم ملكوت شباهت دارد و از لحاظ جسم، شبيه حيوانات است و اين دو بعد، همواره در جنگ و ستيز به سر مى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جنگ، گاهى بعد معنوى و روحانى بر بعد مادّى پيروز مى شود و گاهى نيز بعد جسمى و مادّى بر بعد معنوى غلبه مى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كريم، بعد معنوى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نهاده و خطاب به ملائكه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سَوَّيْتُهُ وَ نَفَخْتُ فِيهِ مِنْ رُوحِي فَقَعُوا لَهُ سٰاجِدِينَ‌</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ملائكه و حتّى ملائكۀ حمَلۀ عرش و حتّى جبرئيل با آن مقام و منزلت، سجده كردند؛ تنها ابليس سجده نكرد كه راندۀ درگاه الهى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لِلْمَلاٰئِكَةِ اُسْجُدُوا لِآدَمَ فَسَجَدُوا إِلاّٰ إِبْلِيسَ‌</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همچنين در منطق قرآن، بعد مادى شرّ مطلق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اَلنَّفْسَ لَأَمّٰارَةٌ بِالسُّوءِ إِلاّٰ مٰا رَحِمَ رَبِّي</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كسى كه فقط بُعد مادى دارد، از هر درّنده و ميكروب خطرناكى، مضرتر است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شَرَّ اَلدَّوَابِّ عِنْدَ اَللّٰهِ اَلصُّمُّ اَلْبُكْمُ اَلَّذِينَ لاٰ يَعْقِلُونَ‌</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نكتۀ ظريف و جلب اين ماجرا آن است كه اگر روح انسان حافظ وى شود و بُعد ملكوتى، در عمق جان او نفوذ كرده، بتواند بُعد مادى را كنترل كند، آنگاه انسان به جايى مى رسد كه به جز خدا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رسد آدمى به جايى كه به جز خدا نبيند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كه تا چه حد است مقام آدميت</w:t>
      </w:r>
    </w:p>
    <w:p>
      <w:pPr>
        <w:pStyle w:val="BookText"/>
        <w:rPr/>
      </w:pPr>
      <w:r>
        <w:rPr>
          <w:rFonts w:ascii="IRNazanin" w:hAnsi="IRNazanin" w:eastAsia="IRNazanin"/>
          <w:color w:val="111111"/>
          <w:sz w:val="28"/>
          <w:sz w:val="28"/>
          <w:szCs w:val="28"/>
          <w:rtl w:val="true"/>
          <w:lang w:bidi="fa-IR"/>
        </w:rPr>
        <w:t xml:space="preserve">طيران مرغ ديدى تو ز پايبند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آى تا ببينى طيران آدميت</w:t>
      </w:r>
    </w:p>
    <w:p>
      <w:pPr>
        <w:pStyle w:val="BookText"/>
        <w:rPr/>
      </w:pPr>
      <w:r>
        <w:rPr>
          <w:rFonts w:ascii="IRNazanin" w:hAnsi="IRNazanin" w:eastAsia="IRNazanin"/>
          <w:color w:val="111111"/>
          <w:sz w:val="28"/>
          <w:sz w:val="28"/>
          <w:szCs w:val="28"/>
          <w:rtl w:val="true"/>
          <w:lang w:bidi="fa-IR"/>
        </w:rPr>
        <w:t>در اين مقام رفيع، ملائكه بر انسان نازل مى شوند و به خدمت گزارى او افتخار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نزول ملائكه، طبق اين آيۀ شريفه، منحصر در هنگام مرگ و عالم برزخ و قيامت نيست، بلكه در همين دنيا، ملائكه مستخدم برخى افراد مى شوند؛ چنان كه در آيۀ بعد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أَوْلِيٰاؤُكُمْ فِي اَلْحَيٰاةِ اَلدُّنْيٰا وَ فِي اَلْآخِرَةِ‌</w:t>
      </w:r>
      <w:r>
        <w:rPr>
          <w:rStyle w:val="FootnoteAnchor"/>
          <w:rtl w:val="true"/>
        </w:rPr>
        <w:footnoteReference w:id="11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مطلبى كه توجّه جدّى مى طلبد، اينكه تنزّل ملائكه به انسان و ترقّى و تكامل روحى او، دست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حيوانات و ملائكه، چنين اختيار و </w:t>
      </w:r>
      <w:bookmarkStart w:id="225" w:name="pg16630_184856"/>
    </w:p>
    <w:p>
      <w:pPr>
        <w:pStyle w:val="BookText"/>
        <w:rPr/>
      </w:pPr>
      <w:bookmarkEnd w:id="225"/>
      <w:r>
        <w:rPr>
          <w:rFonts w:ascii="IRNazanin" w:hAnsi="IRNazanin" w:eastAsia="IRNazanin"/>
          <w:color w:val="111111"/>
          <w:sz w:val="28"/>
          <w:sz w:val="28"/>
          <w:szCs w:val="28"/>
          <w:rtl w:val="true"/>
          <w:lang w:bidi="fa-IR"/>
        </w:rPr>
        <w:t>اراده اى ندارند، امّا انسان با اختيار خود مى تواند از ملك پرّان شود و تكامل يابد و تا خدا، خدايى مى كند، رو به استكمال و پيشرفت معنوى و تكامل روحى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ديگر از ملك پرّان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اندر وهم نايد آن شوم</w:t>
      </w:r>
    </w:p>
    <w:p>
      <w:pPr>
        <w:pStyle w:val="Heading6"/>
        <w:numPr>
          <w:ilvl w:val="5"/>
          <w:numId w:val="1"/>
        </w:numPr>
        <w:rPr/>
      </w:pPr>
      <w:bookmarkStart w:id="226" w:name="__RefHeading___Toc11635721_1280447820"/>
      <w:bookmarkStart w:id="227" w:name="_Toc79"/>
      <w:bookmarkEnd w:id="226"/>
      <w:r>
        <w:rPr>
          <w:rtl w:val="true"/>
        </w:rPr>
        <w:t>لزوم جهاد با نفس</w:t>
      </w:r>
      <w:bookmarkEnd w:id="227"/>
    </w:p>
    <w:p>
      <w:pPr>
        <w:pStyle w:val="BookText"/>
        <w:rPr/>
      </w:pPr>
      <w:r>
        <w:rPr>
          <w:rFonts w:ascii="IRNazanin" w:hAnsi="IRNazanin" w:eastAsia="IRNazanin"/>
          <w:color w:val="111111"/>
          <w:sz w:val="28"/>
          <w:sz w:val="28"/>
          <w:szCs w:val="28"/>
          <w:rtl w:val="true"/>
          <w:lang w:bidi="fa-IR"/>
        </w:rPr>
        <w:t>تكليف و وظيفۀ مهمّ انسان پس از خودشناسى، تلاش او براى پيروزى بعد معنوى بر بعد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تلاش مقدّس و ارزشمند، در كلام نورانى پيامبر اكرم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هاى صدر اسلام وقتى جوانان از جبهه برمى گشتند، پيامبر صلى الله عليه و آله و سلّم به آنها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 بر شما كه به جبهه رفتيد و پيروز برگشتيد، امّا مهم تر از اين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جهاد اكبر چيست‌؟ آن حضرت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w:t>
      </w:r>
      <w:r>
        <w:rPr>
          <w:rStyle w:val="FootnoteAnchor"/>
          <w:rtl w:val="true"/>
        </w:rPr>
        <w:footnoteReference w:id="11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جهاد مقدس، دو طرف نزاع، لشكريانى دارند كه آنها را در جنگ يارى مى كنند؛ اين لشكريان خود به دو قسم درونى و بيرونى منقسم مى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فطرت، وجدان اخلاقى و عقل انسان، قواى درونى بعد ملكوتى، و پيامبران و رسولان الهى و اوصياى آنان و نيز جانشين هاى اوصياء يعنى انبياى تبليغى و روحانيت، قواى بيرونى آن محسوب مى شوند و هر دو دسته كه از آنان به پيامبران درون و برون تعبير مى شود، همواره بعد روحانى و انسانى را در غلبه بر بعد جسمانى و حيوانى، يارى مى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ناسوتى هم در اين پيكار سرنوشت ساز لشكريانى دارد؛ صفات رذيله و غرائز، قواى درونى بعد ناسوتى و شياطين انسى و جنّى، قواى بيرونى آن به شمار مى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طغيان يك صفت رذيله نظير حسادت، كينه توزى، خودخواهى، تكبّر و منيت، براى غلبۀ بعد حيوانى بر بعد ملكوتى انسان،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شعله ورشدن يك غريزه نظير غريزۀ جنسى و حتّى غريزۀ خوردن و آشاميدن، بعد ناسوتى را در نبرد با بعد انسانى، به پيروزى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پيروى انسان از شيطان جنّى و اعوان و انصار او و نيز تأثيرپذيرى از فريب شياطين انسى، مانند رفيق بد، روح و بعد روحى انسان را منكوب و مغلوب جسم و بعد حيوانى او مى كند و براى انحراف، ضلالت و گمراهى او كافى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آنجا كه انسان براى حركت به سوى خداوند تعالى و رسيدن به لقاى الهى خلق شده است، پيروزى او در جهاد با نفس، به جهت نيل به اين هدف متعالى واجب است</w:t>
      </w:r>
      <w:r>
        <w:rPr>
          <w:rFonts w:eastAsia="IRNazanin" w:cs="IRNazanin"/>
          <w:color w:val="111111"/>
          <w:sz w:val="28"/>
          <w:szCs w:val="28"/>
          <w:rtl w:val="true"/>
          <w:lang w:bidi="fa-IR"/>
        </w:rPr>
        <w:t xml:space="preserve">. </w:t>
      </w:r>
      <w:bookmarkStart w:id="228" w:name="pg16630_184858"/>
    </w:p>
    <w:p>
      <w:pPr>
        <w:pStyle w:val="BookText"/>
        <w:rPr/>
      </w:pPr>
      <w:bookmarkEnd w:id="228"/>
      <w:r>
        <w:rPr>
          <w:rFonts w:ascii="IRNazanin" w:hAnsi="IRNazanin" w:eastAsia="IRNazanin"/>
          <w:color w:val="111111"/>
          <w:sz w:val="28"/>
          <w:sz w:val="28"/>
          <w:szCs w:val="28"/>
          <w:rtl w:val="true"/>
          <w:lang w:bidi="fa-IR"/>
        </w:rPr>
        <w:t>ميوه و ثمرۀ شيرين پيروزى انسان در جهاد با نفس، ريشه كن شدن رذائل اخلاقى و استفادۀ صحيح از غرائز حيوانى در نهاد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آراستن مزرعۀ دل به زيور فضائل اخلاقى و صفات نيكوى انسانى، به جهادِ با نفس، جلوۀ ديگرى مى بخشد و به تعبيرى فرآيند تهذيب نفس را به كمال مطلوب مى رساند</w:t>
      </w:r>
      <w:r>
        <w:rPr>
          <w:rFonts w:eastAsia="IRNazanin" w:cs="IRNazanin"/>
          <w:color w:val="111111"/>
          <w:sz w:val="28"/>
          <w:szCs w:val="28"/>
          <w:rtl w:val="true"/>
          <w:lang w:bidi="fa-IR"/>
        </w:rPr>
        <w:t>.</w:t>
      </w:r>
    </w:p>
    <w:p>
      <w:pPr>
        <w:pStyle w:val="Heading6"/>
        <w:numPr>
          <w:ilvl w:val="5"/>
          <w:numId w:val="1"/>
        </w:numPr>
        <w:rPr/>
      </w:pPr>
      <w:bookmarkStart w:id="229" w:name="__RefHeading___Toc11635723_1280447820"/>
      <w:bookmarkStart w:id="230" w:name="_Toc80"/>
      <w:bookmarkEnd w:id="229"/>
      <w:r>
        <w:rPr>
          <w:rtl w:val="true"/>
        </w:rPr>
        <w:t>تكامل روحى، مهم ترين حقّ نفس</w:t>
      </w:r>
      <w:bookmarkEnd w:id="230"/>
    </w:p>
    <w:p>
      <w:pPr>
        <w:pStyle w:val="BookText"/>
        <w:rPr/>
      </w:pPr>
      <w:r>
        <w:rPr>
          <w:rFonts w:ascii="IRNazanin" w:hAnsi="IRNazanin" w:eastAsia="IRNazanin"/>
          <w:color w:val="111111"/>
          <w:sz w:val="28"/>
          <w:sz w:val="28"/>
          <w:szCs w:val="28"/>
          <w:rtl w:val="true"/>
          <w:lang w:bidi="fa-IR"/>
        </w:rPr>
        <w:t>حاصل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غلبۀ بعد روحى بر بعد جسمى و به تعبير برتر، تكامل روحى يا همان تهذيب نفس، يكى از واجبات مهم در اسلام است كه ترك آن موجب خسران دنيا و آخرت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خودسازى و تهذيب نفس، با دلايل چهارگانۀ فقهى، يعنى، كتاب، سنّت، اجماع و عقل به خوبى قابل اثبات است و چون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به اين موضوع پرداخته شده است، از تكرار آن در اين كتاب خوددارى مى شود</w:t>
      </w:r>
      <w:r>
        <w:rPr>
          <w:rFonts w:eastAsia="IRNazanin" w:cs="IRNazanin"/>
          <w:color w:val="111111"/>
          <w:sz w:val="28"/>
          <w:szCs w:val="28"/>
          <w:rtl w:val="true"/>
          <w:lang w:bidi="fa-IR"/>
        </w:rPr>
        <w:t>.</w:t>
      </w:r>
      <w:r>
        <w:rPr>
          <w:rStyle w:val="FootnoteAnchor"/>
          <w:rtl w:val="true"/>
        </w:rPr>
        <w:footnoteReference w:id="11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قرآن شريف بايد انسان با صفات رذيله نظير كبر، عجب، بخل، حرص و طمع، مبارزه كند و اگر كسى نتوانست صفات رذيله را ريشه كن كند، دست كم بايد رذائل و صفات نكوهيده را كنترل نمايد كه طغيان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سوء ظنّ‌، خودخواهى، ريا، نفاق، جاه طلبى و دنياگرايى، </w:t>
      </w:r>
      <w:bookmarkStart w:id="231" w:name="pg16630_184859"/>
    </w:p>
    <w:p>
      <w:pPr>
        <w:pStyle w:val="BookText"/>
        <w:rPr/>
      </w:pPr>
      <w:bookmarkEnd w:id="231"/>
      <w:r>
        <w:rPr>
          <w:rFonts w:ascii="IRNazanin" w:hAnsi="IRNazanin" w:eastAsia="IRNazanin"/>
          <w:color w:val="111111"/>
          <w:sz w:val="28"/>
          <w:sz w:val="28"/>
          <w:szCs w:val="28"/>
          <w:rtl w:val="true"/>
          <w:lang w:bidi="fa-IR"/>
        </w:rPr>
        <w:t>از جمله صفات ناپسندى هستند كه طغيان آنها بسيار خطرناك است و انسان را به سقوط و تباهى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ريشه كن كردن يا دست كم كنترل و سركوب اين قبيل صفات و جايگزين نمودن فضائلى همچون صداقت، امانت دارى، ديگرخواهى، خيرخواهى، گمان نيكو و گرايش به معنويات، واجب مؤكّد است</w:t>
      </w:r>
      <w:r>
        <w:rPr>
          <w:rFonts w:eastAsia="IRNazanin" w:cs="IRNazanin"/>
          <w:color w:val="111111"/>
          <w:sz w:val="28"/>
          <w:szCs w:val="28"/>
          <w:rtl w:val="true"/>
          <w:lang w:bidi="fa-IR"/>
        </w:rPr>
        <w:t>.</w:t>
      </w:r>
    </w:p>
    <w:p>
      <w:pPr>
        <w:pStyle w:val="Heading6"/>
        <w:numPr>
          <w:ilvl w:val="5"/>
          <w:numId w:val="1"/>
        </w:numPr>
        <w:rPr/>
      </w:pPr>
      <w:bookmarkStart w:id="232" w:name="__RefHeading___Toc11635725_1280447820"/>
      <w:bookmarkStart w:id="233" w:name="_Toc81"/>
      <w:bookmarkEnd w:id="232"/>
      <w:r>
        <w:rPr>
          <w:rtl w:val="true"/>
        </w:rPr>
        <w:t>تكامل روحى، وابسته به سلامت جسم و روح</w:t>
      </w:r>
      <w:bookmarkEnd w:id="23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دانستيم كه براى تكامل روحى، بايد بعد روحى انسان، بعد جسمى را مركب قرار دهد و به وسيلۀ آن حركت صعودى خود را آغاز نمايد تا به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تكامل روحى انسان، وابسته به دو بعد روحى و جسمى اوست و از اين جهت، حفظ سلامت اين دو بعد، براى رسيدن به كمال مطلوب،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سلامت روح در سطور قبلى همين كتاب دانستيم كه گناه، روح آدمى را بيمار كرده، از كار مى اندازد و آنچه به روح و بعد روحى انسان، سلامتى، نشاط و قدرت كاركرد مى بخشد، اجتناب از گناه است؛ امّا بايد دانست كه همين روح سالم و بانشاط براى عروج به سوى خداوند تعالى و پرواز در ملكوت اعلى، محتاج جسم سالم است كه آن را وسيله و براق حركت خود قرار دهد و پرواز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حفظ سلامت جسم انسان نيز عقلاً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براى آنكه روح آدمى بتواند اسب چموش جسم را مهار كند و به حركت درآورد، بايد بعد جسمى از سلامت كافى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سالم در بدن سالم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مؤيد همين معناست و در مبحث فعلى بهتر است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سالم در بدن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سلامتى جسم، راهكارهاى علمى و تجربى فراوانى دارد كه شرح و تبيين آن راهكارها در اين نوشتار نمى گنجد، امّا دانستن دو راهكار و عمل به آن، براى طالبان سلوك الى الله لازم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راهكار اوّل، پرهيز از پرخورى و بدخورى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تعاليم اسلامى، پرخورى، ممنوع و مبغوض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و سلّم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أَبْغَضُكُمْ إِلَي اللهِ تَعَالَي كُلُّ نَئُومٍ وَ أَكُولٍ وَ شَرُوب</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بنابر نظر همۀ پزشكان، سلامتى انسان مرهون كم خورى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خوردن و كم خوردن و حتّى نخوردن بسيارى از خوراكى ها، نه تنها هيچ مشكلى براى انسان به وجود نمى آورد، بلكه از بروز امراض و بيمارى هاى مختلف جلوگيرى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در روايت ديگرى، معده را خانۀ بيمارى ها و كم خورى را داروى مؤثر هر بيمارى برشمرده 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الْمَعِدَةُ بَيْتُ كُلِّ دَاءٍ وَ الْحِمْيَةُ رَأْسُ كُلِ دَوَاءٍ وَ أَعْطِ كُلَّ نَفْسٍ مَا عَوَّدَتْهَا</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اكثر دردهايى كه امروزه گريبان گير مردم شده است، در اثر چاقى و پرخورى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و سلّم دستورى در مورد نحوه و زمان غذا خوردن دارند كه اگر به آن دستور عمل شود، هيچ كس مريض نخواهد شد؛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گرسنه نشده ايد، غذا نخوريد و قبل از آنكه سير شويد، از ادامۀ غذا خوردن منصرف شويد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كم خورى كه مورد تأكيد پزشكان است، با عمل به اين دستور سازنده تحقّق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آمده است كه هركس كم غذا بخورد، بدنش سالم و روح و قلبش با صفا مى گردد و هركه زياد غذا بخورد، علاوه بر بيمارى جسمى، به قساوت قلب مبتلا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 طَعَامُهُ صَحَّ بَدَنُهُ وَ صَفَا قَلْبُهُ وَ مَنْ كَثُرَ طَعَامُهُ سَقُمَ بَدَنُهُ وَ قَسَا قَلْبُهُ‌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بر اين اساس، اهل معرفت بايد از پرخورى و خوردن خوراكى هاى مضر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مراقب باشند با نخوردن بيش از حد و رياضت بيجا و غير معمول، صدمه به جسم خود نزنند و حد اعتدال را مراعات كنند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راهكار دوّم كه بايد هم زمان با راهكار اوّل به كار گرفته شود، ورزش و به طور كلّى تحرّك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ورزشى مانند پياده روى، به خصوص اگر در كنار جوى يا نهر آب و در مكانى سرسبز و در هواى پاك صبح گاهى باشد، هم نوعى تفريح است كه به روح انسان نشاط مى بخشد و هم جسم را سالم </w:t>
      </w:r>
      <w:bookmarkStart w:id="234" w:name="pg16630_184862"/>
    </w:p>
    <w:p>
      <w:pPr>
        <w:pStyle w:val="BookText"/>
        <w:rPr/>
      </w:pPr>
      <w:bookmarkEnd w:id="234"/>
      <w:r>
        <w:rPr>
          <w:rFonts w:ascii="IRNazanin" w:hAnsi="IRNazanin" w:eastAsia="IRNazanin"/>
          <w:color w:val="111111"/>
          <w:sz w:val="28"/>
          <w:sz w:val="28"/>
          <w:szCs w:val="28"/>
          <w:rtl w:val="true"/>
          <w:lang w:bidi="fa-IR"/>
        </w:rPr>
        <w:t>نگاه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روش براى سرزندگى و شادابى روح اين است كه انسان شب را زود بخوابد تا بتواند به راحتى قبل از اذان صبح برخيزد؛ بعد از اينكه نماز شب را خواند و نمازصبح را به جماعت در مسجد به جاى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خود از بالاترين لذائذ روحى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مكانى خوش آب و هوا و با صفا، قدرى پياده روى و نرمش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جسم و روحش سرحال مى شود و خستگى، كسالت، افسردگى و غصه در او راه نمى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كسالت، تنبلى، پژمردگى و خمودگى، در تعاليم دينى نكوهش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الْكَسَلَ وَ الضَّجَرَ فَإِنَّهُمَا يَمْنَعَانِكَ مِنْ حَظِّكَ مِنَ الدُّنْيَا وَ الْآخِرَةِ‌</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ارزش تحرّك و ورزش به قدرى است كه اميرالمؤمنين عليه السلام از قول نبى گرامى صلى الله عليه و آله و سلّم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شنا و تيراندازى بياموزيد</w:t>
      </w:r>
      <w:r>
        <w:rPr>
          <w:rFonts w:eastAsia="IRNazanin" w:cs="IRNazanin"/>
          <w:color w:val="111111"/>
          <w:sz w:val="28"/>
          <w:szCs w:val="28"/>
          <w:rtl w:val="true"/>
          <w:lang w:bidi="fa-IR"/>
        </w:rPr>
        <w:t>.</w:t>
      </w:r>
      <w:r>
        <w:rPr>
          <w:rStyle w:val="FootnoteAnchor"/>
          <w:rtl w:val="true"/>
        </w:rPr>
        <w:footnoteReference w:id="119"/>
      </w:r>
    </w:p>
    <w:p>
      <w:pPr>
        <w:pStyle w:val="Heading5"/>
        <w:numPr>
          <w:ilvl w:val="4"/>
          <w:numId w:val="1"/>
        </w:numPr>
        <w:rPr/>
      </w:pPr>
      <w:bookmarkStart w:id="235" w:name="__RefHeading___Toc11635727_1280447820"/>
      <w:bookmarkStart w:id="236" w:name="_Toc82"/>
      <w:bookmarkEnd w:id="235"/>
      <w:r>
        <w:rPr/>
        <w:t>2</w:t>
      </w:r>
      <w:r>
        <w:rPr>
          <w:rtl w:val="true"/>
        </w:rPr>
        <w:t xml:space="preserve">. </w:t>
      </w:r>
      <w:r>
        <w:rPr>
          <w:rtl w:val="true"/>
        </w:rPr>
        <w:t>حقوق خداوند</w:t>
      </w:r>
      <w:bookmarkEnd w:id="236"/>
    </w:p>
    <w:p>
      <w:pPr>
        <w:pStyle w:val="Heading6"/>
        <w:numPr>
          <w:ilvl w:val="5"/>
          <w:numId w:val="1"/>
        </w:numPr>
        <w:rPr/>
      </w:pPr>
      <w:bookmarkStart w:id="237" w:name="__RefHeading___Toc11635729_1280447820"/>
      <w:bookmarkStart w:id="238" w:name="_Toc83"/>
      <w:bookmarkEnd w:id="237"/>
      <w:r>
        <w:rPr>
          <w:rtl w:val="true"/>
        </w:rPr>
        <w:t>اشاره</w:t>
      </w:r>
      <w:bookmarkEnd w:id="23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انجام همۀ واجبات، اطاعت اوامر خالق متعال است، امّا دسته اى از واجبات، به طور مستقيم در رابطه اى كه انسان با پروردگار هستى دارد، تعريف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حج و ساير عبادات در شمار اين دسته از واجبات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اهميت به عبادات و جارى كردن اين دسته از واجبات در زندگى، نشانۀ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آدم متّقى كسى است كه با شنيدن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تلاطم درونى پيدا كند و خود به خود به سمت مسجد حركت نموده، همراه با جماعت مؤمنين به اقامۀ نماز اوّل وقت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هنگام نماز، متلاطم مى شدند و رنگ چهرۀ مباركشان تغيير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توجّه نداشتند و كسى ايشان را نمى شناخت و به هيچ كارى غير از نماز نمى پرداختند تا آرام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پيامبر اكرم صلى الله عليه و آله و سلّم نقل مى كنند كه وقتى مؤذّن اذان مى گفت، آن حضرت به اندازه اى تلاطم درونى پيدا مى كردند و تغيير حالت مى دادند كه گوئى ما ايشان را نمى شناختيم و آن حضرت نيز ما را نمى ديدند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اگر سالك بخواهد منزل تقوا را پشت سر بگذارد، بايد پيامبر گرامى صلى الله عليه و آله و سلّم را سرمشق خويش قرار دهد و به نماز و ساير واجبات اهميت دهد، به گونه اى كه به انجام به موقع واجبات اهتمام ورزد و با فوت يك عمل واجب، اندوهگين شود و با توبه و قضا نمودن آن واجب، كوتاهى خود را جبران نمايد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در آخرين ساعات حيات، همۀ خويشان و اطرافيان خود را فراخواندند، به طورى كه همه تصوركردند امام عليه السلام وصيت جديدى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خويشان و بستگان حضرت صادق عليه السلام به بالين ايشان حاضر شدند، حضرت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شَفاعَتَنَا لاتَنَالُ مُستَخِفّاً بِالصَّلَوةِ‌</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مصداق سبك شمردن نماز، اين است كه انسان نماز را اوّل وقت و به جماعت به جا نياورد و نماز را فداى خواسته هاى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حاشيۀ زندگى خود قرار دهد و زمانى كه به گمان خود به كار مهمّى اشتغال دارد، نماز را ترك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نماز را سبك بشمارد، مورد لطف پروردگار قرار نمى گيرد، به شفاعت اهل بيت عليهم السلام نمى رسد، دعاى او مستجاب نمى شود و در عالم برزخ و قيامت گرفتار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مِنّي مَن استَخَفَّ بِالصَّلَوةِ‌، لاَيَرِدُ عَلَيّ الحَوضَ‌، لاَ وَ اللهِ‌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شيعه اى كه نماز اوّل وقت نخواند، نمى تواند ادّعا كند كه متّقى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غذا خوردن، خوابيدن و تجارت را به نماز ترجيح مى دهد و براى امور دنيوى نماز خود را به تأخيز مى اندازد، تقوا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عدّه اى از مردم ناآگاه، برخى از امور مستحب و گاه بعضى سنّت هاى معمولى جامعه را بر اقامۀ نماز و انجام واجبات مقدم مى شمارند و با اين روش، از منزل تقوا و از سلوك الى الله دور مى گردند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عبادات ديگر به خصوص روزه و حج نيز تأكيدات فراوانى در تعاليم دينى وجود دارد كه ذكر آن در اين مجال نمى گنجد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حقوق ساير مخلوقات</w:t>
      </w:r>
    </w:p>
    <w:p>
      <w:pPr>
        <w:pStyle w:val="BookText"/>
        <w:rPr/>
      </w:pPr>
      <w:r>
        <w:rPr>
          <w:rFonts w:ascii="IRNazanin" w:hAnsi="IRNazanin" w:eastAsia="IRNazanin"/>
          <w:color w:val="111111"/>
          <w:sz w:val="28"/>
          <w:sz w:val="28"/>
          <w:szCs w:val="28"/>
          <w:rtl w:val="true"/>
          <w:lang w:bidi="fa-IR"/>
        </w:rPr>
        <w:t>دسته اى از واجبات، به روابط بين انسان و ساير مخلوقات جهان هستى مربوط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انسان، علاوه بر اينكه نسبت به خودش و خداوند متعال، وظايفى دارد، نسبت به موجودات ديگر عالم نيز تكاليفى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تكاليف آدمى در قبال ساير انسان ها، در قبال حيوانات و همچنين در قبال محيط زيست و درختان و گياهان قابل تعريف و دسته بندى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شرح مختصرى از حقوق واجب ساير انسان ها پرداخته مى شود، امّا پيش از آن لازم است اشارۀ كوتاهى به حقوق حيوانات و محيط زيست 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حقوق حيوانات اين است كه آزار و اذيت آنها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روايات از تعذيب و اذيت حيوان ها</w:t>
      </w:r>
      <w:r>
        <w:rPr>
          <w:rStyle w:val="FootnoteAnchor"/>
          <w:rtl w:val="true"/>
        </w:rPr>
        <w:footnoteReference w:id="124"/>
      </w:r>
      <w:r>
        <w:rPr>
          <w:rFonts w:ascii="IRNazanin" w:hAnsi="IRNazanin" w:eastAsia="IRNazanin"/>
          <w:color w:val="111111"/>
          <w:sz w:val="28"/>
          <w:sz w:val="28"/>
          <w:szCs w:val="28"/>
          <w:rtl w:val="true"/>
          <w:lang w:bidi="fa-IR"/>
        </w:rPr>
        <w:t>و نيز از تحميل بار طاقت فرسا بر گردۀ آنها، دشنام دادن به آنها و زدن بر چهرۀ آنان نهى شده و حقوقى از جمله آماده سازى آب و علف براى آن موجودات تعيين شده است</w:t>
      </w:r>
      <w:r>
        <w:rPr>
          <w:rFonts w:eastAsia="IRNazanin" w:cs="IRNazanin"/>
          <w:color w:val="111111"/>
          <w:sz w:val="28"/>
          <w:szCs w:val="28"/>
          <w:rtl w:val="true"/>
          <w:lang w:bidi="fa-IR"/>
        </w:rPr>
        <w:t>.</w:t>
      </w:r>
      <w:r>
        <w:rPr>
          <w:rStyle w:val="FootnoteAnchor"/>
          <w:rtl w:val="true"/>
        </w:rPr>
        <w:footnoteReference w:id="12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محيط زيست نيز از جملۀ واجبات و تخريب آن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حفظ و حراست از محيط زيست همين بس كه در روايات اهل بيت عليهم السلام، قطع بى جهت درخت مذمّت شده و براى آن عقاب تعيين گرديده است</w:t>
      </w:r>
      <w:r>
        <w:rPr>
          <w:rFonts w:eastAsia="IRNazanin" w:cs="IRNazanin"/>
          <w:color w:val="111111"/>
          <w:sz w:val="28"/>
          <w:szCs w:val="28"/>
          <w:rtl w:val="true"/>
          <w:lang w:bidi="fa-IR"/>
        </w:rPr>
        <w:t>.</w:t>
      </w:r>
      <w:r>
        <w:rPr>
          <w:rStyle w:val="FootnoteAnchor"/>
          <w:rtl w:val="true"/>
        </w:rPr>
        <w:footnoteReference w:id="126"/>
      </w:r>
      <w:bookmarkStart w:id="239" w:name="pg16630_184866"/>
    </w:p>
    <w:p>
      <w:pPr>
        <w:pStyle w:val="Heading6"/>
        <w:numPr>
          <w:ilvl w:val="5"/>
          <w:numId w:val="1"/>
        </w:numPr>
        <w:rPr/>
      </w:pPr>
      <w:bookmarkStart w:id="240" w:name="__RefHeading___Toc11635731_1280447820"/>
      <w:bookmarkStart w:id="241" w:name="_Toc84"/>
      <w:bookmarkEnd w:id="239"/>
      <w:bookmarkEnd w:id="240"/>
      <w:r>
        <w:rPr>
          <w:rtl w:val="true"/>
        </w:rPr>
        <w:t>حقوق ساير انسان ها</w:t>
      </w:r>
      <w:bookmarkEnd w:id="241"/>
    </w:p>
    <w:p>
      <w:pPr>
        <w:pStyle w:val="BookText"/>
        <w:rPr/>
      </w:pPr>
      <w:r>
        <w:rPr>
          <w:rFonts w:ascii="IRNazanin" w:hAnsi="IRNazanin" w:eastAsia="IRNazanin"/>
          <w:color w:val="111111"/>
          <w:sz w:val="28"/>
          <w:sz w:val="28"/>
          <w:szCs w:val="28"/>
          <w:rtl w:val="true"/>
          <w:lang w:bidi="fa-IR"/>
        </w:rPr>
        <w:t>همۀ آدميان نسبت به همديگر تكاليفى دارند كه اداى آن تكاليف، نوعى حق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حقوق اقسام مختلفى دارد و در سه دستۀ كلى حقوق فردى، خانوادگى و اجتماعى قابل تقسيم بندى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همۀ افراد اجتماع اعم از اعضاى خانواده نظير پدر و مادر، همسر و فرزندان و نيز خويشان و همسايگان و ساير افراد جامعه كه به نوعى با انسان معاشرت و تعامل دارند، حقوقى دارند كه رعايت آن حقوق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تكريم و احترام متقابل آدميان نسبت به يكديگر و نيز حقّ دفاع از جان، ناموس، مال و آبروى ديگران و نيز خوددارى از گناهان بزرگى مانند غيبت، تهمت، شايعه سازى، شايعه پراكنى و آبروريزى، كمترين حقّ افراد اجتماع بر يكديگر و نمونه هايى از حقوق فردى انسان هاست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خانوادگى و وظايفى كه انسان نسبت به اعضاى خانواده دارد نيز بسيار گسترده است، امّا مى توان از حقّ پرداخت نفقه به زن و پدر و مادر، مهرورزى و محبّت خالصانه به همسر و فرزندان، حقّ نيكى به اعضاى خانواده به خصوص به پدر و مادر، حقّ استمتاع زوجين، حق وفادارى به خصوص نسبت به همسر، حقّ تعليم و تربيت و گرامى داشتن فرزند، حقّ ازدواج براى فرزند و حقّ صلۀ رحم نسبت به خويشان، به عنوان چند مثال در اين زمينه نام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محدودۀ حقوق واجب اجتماعى نيز يكى از مهم ترين و بارزترين مثال ها، به كارگيرى فضايل اخلاقى در تعاملات و معاشرت هاى اجتماعى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اين صفات حميده، صداقت، وفاى به عهد و امانت دارى است كه علاوه بر اينكه رعايت آن واجب شرعى است، از منظر تعاليم دينى حائز اهميت فراوان و كم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در روايات متعدّدى، صفاتى همچون صداقت و امانت دارى را از علامات اهل دين برشمرده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واقعى با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اهميّت صداقت نزد خداوند متعال به قدرى است كه ازهمۀ انبياى الهى براى مراعات صداقت و يك رنگى در گفتار و كردار و نيز براى وادار ساختن بندگان به راستى و صميميّت در گفتار و كردار، ميثاق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بايد نسبت به يكديگر صادق باشند و از هرگونه ريا، تظاهر و تقلّب و حقّه بازى دورى گزينند كه صفا و صداقت، موجب افزايش محبّت اجتماعى بين مردم مى شود و تظاهر و دورويى، انسان را از چشم ديگران مى اندازد و شخصيّت او را لكّه دار مى كند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ديگرى از واجبات اجتماعى كه آن هم اهميت قابل توجّه دارد، حفظ حجاب براى زن ها و رعايت پوشش مناسب براى مردها و نيز رعايت حيا، عفّت و غيرت، براى مرد 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آيه از قرآن كريم</w:t>
      </w:r>
      <w:r>
        <w:rPr>
          <w:rStyle w:val="FootnoteAnchor"/>
          <w:rtl w:val="true"/>
        </w:rPr>
        <w:footnoteReference w:id="128"/>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همچنين روايات</w:t>
      </w:r>
      <w:r>
        <w:rPr>
          <w:rStyle w:val="FootnoteAnchor"/>
          <w:rtl w:val="true"/>
        </w:rPr>
        <w:footnoteReference w:id="129"/>
      </w:r>
      <w:r>
        <w:rPr>
          <w:rFonts w:ascii="IRNazanin" w:hAnsi="IRNazanin" w:eastAsia="IRNazanin"/>
          <w:color w:val="111111"/>
          <w:sz w:val="28"/>
          <w:sz w:val="28"/>
          <w:szCs w:val="28"/>
          <w:rtl w:val="true"/>
          <w:lang w:bidi="fa-IR"/>
        </w:rPr>
        <w:t>فراوانى، بر اين موضوع مهم تأكيد و پافشارى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اينكه مراعات حجاب و پوشش و اهميت به فضايلى همچون حيا، عفّت و غيرت، سلامت روحى افراد و اجتماع را به همراه دارد و از بروز و ظهور مفاسد و مخاطرات اجتماعى كه نشانۀ بى تقوايى جامعه است، جلوگيرى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نظم و انضباط و مقرّرات اجتماعى و مراعات حقّ ديگران در امورى نظير خانه سازى و رانندگى و همچنين رعايت اصولى مانند محكم كارى و پرهيز از مفاسدى نظير ربا، رشوه، غصب، خيانت در امانت، كم فروشى و غشّ در معاملات نيز مثال هاى مهمّ ديگرى براى حقوق اجتماعى به شمار مى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حقوق غيرمسلمانان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صرفاً رعايت حقوق مسلمان ها يا افراد مؤمن و با تقوا واجب نيست، بلكه از نظر معارف مترقّى قرآن و عترت، مراعات حقوق گناهكاران، زندانيان و اسيران و نيز اهل ذمّه و پيروان ساير اديان الهى نيز واجب است؛ چنان كه قرآن كريم با صراحت به مسلمانان دستور مى دهد كه با غير مسلمانانى كه با مسلمين نمى جنگند يا آنها را از سرزمين خود بيرون نمى رانند، همراه با نيكى و عدالت رفتار كنند</w:t>
      </w:r>
      <w:r>
        <w:rPr>
          <w:rFonts w:eastAsia="IRNazanin" w:cs="IRNazanin"/>
          <w:color w:val="111111"/>
          <w:sz w:val="28"/>
          <w:szCs w:val="28"/>
          <w:rtl w:val="true"/>
          <w:lang w:bidi="fa-IR"/>
        </w:rPr>
        <w:t xml:space="preserve">. </w:t>
      </w:r>
      <w:bookmarkStart w:id="242" w:name="pg16630_184869"/>
    </w:p>
    <w:p>
      <w:pPr>
        <w:pStyle w:val="BookText"/>
        <w:rPr/>
      </w:pPr>
      <w:bookmarkEnd w:id="242"/>
      <w:r>
        <w:rPr>
          <w:rFonts w:ascii="Amiri" w:hAnsi="Amiri" w:eastAsia="Amiri" w:cs="Amiri"/>
          <w:color w:val="111111"/>
          <w:sz w:val="28"/>
          <w:sz w:val="28"/>
          <w:szCs w:val="28"/>
          <w:rtl w:val="true"/>
          <w:lang w:bidi="ar-SA"/>
        </w:rPr>
        <w:t>لاٰ يَنْهٰاكُمُ اَللّٰهُ عَنِ اَلَّذِينَ لَمْ يُقٰاتِلُوكُمْ فِي اَلدِّينِ وَ لَمْ يُخْرِجُوكُمْ مِنْ دِيٰارِكُمْ أَنْ تَبَرُّوهُمْ وَ تُقْسِطُوا إِلَيْهِمْ إِنَّ اَللّٰهَ يُحِبُّ اَلْمُقْسِطِينَ‌</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پيامبر اكرم صلى الله عليه و آله و سلّم نيز در روايتى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 اهل ذمّه ستم كند، من دشمن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نبى گرامى در ادامه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يعنى ظلم و ستم، حتّى بر اهل ذمّه را ناشى از بى تقوايى برمى شمرند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مؤمنان و مولاى متقّيان حضرت على عليه السلام روزى خبردار شدند مهاجمان معاويه بر زنى غير مسلمان كه در پناه اسلام است، تاخته و خلخال و دست بند و گردن بند و گوشوارۀ او را به يغما برده اند و او مظلوم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اين حادثه مسلمانى از غصّه بميرد جاى ملامت نيست، بلكه مرگ او در نظر من شايسته است</w:t>
      </w:r>
      <w:r>
        <w:rPr>
          <w:rFonts w:eastAsia="IRNazanin" w:cs="IRNazanin"/>
          <w:color w:val="111111"/>
          <w:sz w:val="28"/>
          <w:szCs w:val="28"/>
          <w:rtl w:val="true"/>
          <w:lang w:bidi="fa-IR"/>
        </w:rPr>
        <w:t>.</w:t>
      </w:r>
      <w:r>
        <w:rPr>
          <w:rStyle w:val="FootnoteAnchor"/>
          <w:rtl w:val="true"/>
        </w:rPr>
        <w:footnoteReference w:id="132"/>
      </w:r>
    </w:p>
    <w:p>
      <w:pPr>
        <w:pStyle w:val="Heading6"/>
        <w:numPr>
          <w:ilvl w:val="5"/>
          <w:numId w:val="1"/>
        </w:numPr>
        <w:rPr/>
      </w:pPr>
      <w:bookmarkStart w:id="243" w:name="__RefHeading___Toc11635733_1280447820"/>
      <w:bookmarkStart w:id="244" w:name="_Toc85"/>
      <w:bookmarkEnd w:id="243"/>
      <w:r>
        <w:rPr>
          <w:rtl w:val="true"/>
        </w:rPr>
        <w:t>حقوق مسلمانان</w:t>
      </w:r>
      <w:bookmarkEnd w:id="244"/>
    </w:p>
    <w:p>
      <w:pPr>
        <w:pStyle w:val="BookText"/>
        <w:rPr/>
      </w:pPr>
      <w:r>
        <w:rPr>
          <w:rFonts w:ascii="IRNazanin" w:hAnsi="IRNazanin" w:eastAsia="IRNazanin"/>
          <w:color w:val="111111"/>
          <w:sz w:val="28"/>
          <w:sz w:val="28"/>
          <w:szCs w:val="28"/>
          <w:rtl w:val="true"/>
          <w:lang w:bidi="fa-IR"/>
        </w:rPr>
        <w:t>از آنجا كه شرح و تبيين حقوق مسلمانان نسبت به يكديگر موضوع اصلى اين كتاب نيست، در ادامه به يك روايت از امام صادق عليه السلام در اين زمينه و شرح چند قسم از حقوق واجب آدميان بسنده مى كنيم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مُعلّى بن خُنَيْس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بر </w:t>
      </w:r>
    </w:p>
    <w:p>
      <w:pPr>
        <w:pStyle w:val="BookText"/>
        <w:rPr/>
      </w:pPr>
      <w:r>
        <w:rPr>
          <w:rFonts w:ascii="IRNazanin" w:hAnsi="IRNazanin" w:eastAsia="IRNazanin"/>
          <w:color w:val="111111"/>
          <w:sz w:val="28"/>
          <w:sz w:val="28"/>
          <w:szCs w:val="28"/>
          <w:rtl w:val="true"/>
          <w:lang w:bidi="fa-IR"/>
        </w:rPr>
        <w:t>مسلمان چه حقّى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حق لازم است كه هريك را مراعات نكند، از سرپرستى خدا و اطاعت او بيرون رفته است و از خدا بهره اى 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فداى تو شوم آنها كدامند؟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مهربانم، مى ترسم آنها را مراعات نكنى و بياموزى، ولى عمل ننمايى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توفيق عمل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ترين اين حقوق آن است كه آنچه براى خود دوست دارى براى او دوست بدارى و آنچه بر خود نمى پسندى بر اونپسندى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دوّم آنكه او را خشمگين نسازى و رضايت او را بجويى و فرمانش را اطاعت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سوّم آنكه او را با تمام وجود يارى كنى، با مالت و زبانت و دست و پايت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چهارم آنكه چشم او و راهنماى او و آئينۀ او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عيبى دارد با مهر و دوستى به او گوشزد كنى پيش از آنكه دشمن با سرزنش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پنجم آنكه تو سير نباشى و او گرسنه باشد، تو سيراب نباشى و او تشنه بماند و تو پوشيده نباشى و او برهنه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ششم آنكه اگر تو خدمت كارى دارى و برادر دينى تو ندارد، لازم است خدمت كارت را بفرستى تا لباس او را بشويد و غذايش را آماده سازد و خانه اش را نظافت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هفتم آنكه هديۀ او را بپذيرى و گرامى دارى، و اگر تو را دعوت كرد اجابت نمايى و اگر بيمار شد عيادت كنى و اگر فوت كرد به تشييع جنازه اش بروى و اگر دريافتى كه نيازى دارد پيش از آنكه با تو در ميان بگذارد به رفع آن اقدام كنى و اين كار را وانگذارى تا او از تو بخواهد، بلكه </w:t>
      </w:r>
      <w:bookmarkStart w:id="245" w:name="pg16630_184871"/>
    </w:p>
    <w:p>
      <w:pPr>
        <w:pStyle w:val="BookText"/>
        <w:rPr/>
      </w:pPr>
      <w:bookmarkEnd w:id="245"/>
      <w:r>
        <w:rPr>
          <w:rFonts w:ascii="IRNazanin" w:hAnsi="IRNazanin" w:eastAsia="IRNazanin"/>
          <w:color w:val="111111"/>
          <w:sz w:val="28"/>
          <w:sz w:val="28"/>
          <w:szCs w:val="28"/>
          <w:rtl w:val="true"/>
          <w:lang w:bidi="fa-IR"/>
        </w:rPr>
        <w:t>پيش از خواستن او در برآوردن نيازش بكوشى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حقوق را مراعات كردى پيوند دوستى را با يكديگر استوار داشته ايد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نبايد گمان كنيم كه اين دستورات صرفاً آمال و آرزو و يك سلسله امور نظرى اخلاق است، بلكه آنچه در اين روايت بيان شد، گوشه هايى از روش هميشگى پيامبراكرم صلى الله عليه و آله و سلّم و ائمۀ طاهرين عليهم السلام و ياران راستين ايشان است و اهل تقوا نيز خود را به رعايت اين حقوق ملزم مى دانند</w:t>
      </w:r>
      <w:r>
        <w:rPr>
          <w:rFonts w:eastAsia="IRNazanin" w:cs="IRNazanin"/>
          <w:color w:val="111111"/>
          <w:sz w:val="28"/>
          <w:szCs w:val="28"/>
          <w:rtl w:val="true"/>
          <w:lang w:bidi="fa-IR"/>
        </w:rPr>
        <w:t>.</w:t>
      </w:r>
    </w:p>
    <w:p>
      <w:pPr>
        <w:pStyle w:val="Heading6"/>
        <w:numPr>
          <w:ilvl w:val="5"/>
          <w:numId w:val="1"/>
        </w:numPr>
        <w:rPr/>
      </w:pPr>
      <w:bookmarkStart w:id="246" w:name="__RefHeading___Toc11635735_1280447820"/>
      <w:bookmarkStart w:id="247" w:name="_Toc86"/>
      <w:bookmarkEnd w:id="246"/>
      <w:r>
        <w:rPr>
          <w:rtl w:val="true"/>
        </w:rPr>
        <w:t>برخى از مصاديق حقوق مسلمانان در تعامل با يكديگر</w:t>
      </w:r>
      <w:bookmarkEnd w:id="247"/>
    </w:p>
    <w:p>
      <w:pPr>
        <w:pStyle w:val="Heading6"/>
        <w:numPr>
          <w:ilvl w:val="5"/>
          <w:numId w:val="1"/>
        </w:numPr>
        <w:rPr/>
      </w:pPr>
      <w:bookmarkStart w:id="248" w:name="__RefHeading___Toc11635737_1280447820"/>
      <w:bookmarkStart w:id="249" w:name="_Toc87"/>
      <w:bookmarkEnd w:id="248"/>
      <w:r>
        <w:rPr>
          <w:rtl w:val="true"/>
        </w:rPr>
        <w:t>الف</w:t>
      </w:r>
      <w:r>
        <w:rPr>
          <w:rtl w:val="true"/>
        </w:rPr>
        <w:t xml:space="preserve">) </w:t>
      </w:r>
      <w:r>
        <w:rPr>
          <w:rtl w:val="true"/>
        </w:rPr>
        <w:t>وجوب پرداخت حقوق مالى همنوعان</w:t>
      </w:r>
      <w:bookmarkEnd w:id="249"/>
    </w:p>
    <w:p>
      <w:pPr>
        <w:pStyle w:val="BookText"/>
        <w:rPr/>
      </w:pPr>
      <w:r>
        <w:rPr>
          <w:rFonts w:ascii="IRNazanin" w:hAnsi="IRNazanin" w:eastAsia="IRNazanin"/>
          <w:color w:val="111111"/>
          <w:sz w:val="28"/>
          <w:sz w:val="28"/>
          <w:szCs w:val="28"/>
          <w:rtl w:val="true"/>
          <w:lang w:bidi="fa-IR"/>
        </w:rPr>
        <w:t>پرداخت واجبات مالى</w:t>
      </w:r>
      <w:r>
        <w:rPr>
          <w:rStyle w:val="FootnoteAnchor"/>
          <w:rtl w:val="true"/>
        </w:rPr>
        <w:footnoteReference w:id="134"/>
      </w:r>
      <w:r>
        <w:rPr>
          <w:rFonts w:ascii="IRNazanin" w:hAnsi="IRNazanin" w:eastAsia="IRNazanin"/>
          <w:color w:val="111111"/>
          <w:sz w:val="28"/>
          <w:sz w:val="28"/>
          <w:szCs w:val="28"/>
          <w:rtl w:val="true"/>
          <w:lang w:bidi="fa-IR"/>
        </w:rPr>
        <w:t>كه عبارتند از خمس، زكات، كفّارات و نفقات، مانند نفقۀ زن و فرزند و پدر و مادر، طبق قوانين اسلام، بر هر مسلمانى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خصوص خمس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منفعتى كسب كرد و مالى به دست آورد، مالك يك پنجم آن نيست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همچنين راجع به زكات واجب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أَمْوٰالِهِمْ صَدَقَةً تُطَهِّرُهُمْ وَ تُزَكِّيهِمْ بِهٰا</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بنابراين همه وظيفه دارند به اين قسم از واجبات شرعى، طبق رسالۀ توضيح المسائل مراجع تقليد عمل كنند و كوتاهى در اين زمينه، با تقوا سازگارى ندارد، بلكه يكى از نشانه هاى بى تقوايى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وجود معضلاتى نظير فقر فرهنگى و اعتقادى و نيز نارسايى هاى مالى در جامعۀ مسلمين، از كوتاهى آنان در عمل به واجبات و احكام اقتصادى اسلام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مشكل اساسى جامعۀ فعلى، به خصوص در مسائل اقتصادى، فاصله گرفتن از احكام و دستورات اسلام است و حلّ مشكلات هم، چنان كه به سهم خود بارها متذكّر شده ام، راهكارى جز بازگشت به دستورات و تعاليم قرآن و عترت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خصوص اغنياء، به خمس و زكات واجب، به همين صورتى كه در رساله ها تعيين شده است، عمل مى كردند، هم فقر فرهنگى و هم فقر و نياز مالى از جامعه ريشه كن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روايتى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اموال اغنياء، به اندازۀ گشايش فقر فقرا قرار داده و اداى آن را واجب گردانده است و اگر فقير در جامعه وجود دارد، از كوتاهى اغنياء در اداى واجبات مالى است و آنان به اين سبب در قيامت، عذاب خواهند شد</w:t>
      </w:r>
      <w:r>
        <w:rPr>
          <w:rFonts w:eastAsia="IRNazanin" w:cs="IRNazanin"/>
          <w:color w:val="111111"/>
          <w:sz w:val="28"/>
          <w:szCs w:val="28"/>
          <w:rtl w:val="true"/>
          <w:lang w:bidi="fa-IR"/>
        </w:rPr>
        <w:t>.</w:t>
      </w:r>
      <w:r>
        <w:rPr>
          <w:rStyle w:val="FootnoteAnchor"/>
          <w:rtl w:val="true"/>
        </w:rPr>
        <w:footnoteReference w:id="137"/>
      </w:r>
      <w:bookmarkStart w:id="250" w:name="pg16630_184873"/>
    </w:p>
    <w:p>
      <w:pPr>
        <w:pStyle w:val="BookText"/>
        <w:rPr/>
      </w:pPr>
      <w:bookmarkEnd w:id="250"/>
      <w:r>
        <w:rPr>
          <w:rFonts w:ascii="IRNazanin" w:hAnsi="IRNazanin" w:eastAsia="IRNazanin"/>
          <w:color w:val="111111"/>
          <w:sz w:val="28"/>
          <w:sz w:val="28"/>
          <w:szCs w:val="28"/>
          <w:rtl w:val="true"/>
          <w:lang w:bidi="fa-IR"/>
        </w:rPr>
        <w:t>امام صادق عليه السلام نيز در روايتى مشابه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عزّوجل، براى رسيدگى ثروتمندان به فقيران و مستمندان، واجب فرموده، براى رفع فقر كافى است و اگر كافى نبود، بيش از آن واجب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فقيران، در اثر محروم شدن آنان از حقّشان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پس، يكى از موانع رفع فقر و احتياج از جامعۀ مسلمان ها، كوتاهى دسته اى از آنان در اداى واجبات مالى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كوتاهى، عمل به واجب ديگرى را براى كسانى كه مقيد به انجام وظيفه هستند، رقم مى زند و آن، عمل به قانون تعاون و مواسات و دستگيرى از نيازمندان است</w:t>
      </w:r>
      <w:r>
        <w:rPr>
          <w:rFonts w:eastAsia="IRNazanin" w:cs="IRNazanin"/>
          <w:color w:val="111111"/>
          <w:sz w:val="28"/>
          <w:szCs w:val="28"/>
          <w:rtl w:val="true"/>
          <w:lang w:bidi="fa-IR"/>
        </w:rPr>
        <w:t>.</w:t>
      </w:r>
    </w:p>
    <w:p>
      <w:pPr>
        <w:pStyle w:val="Heading6"/>
        <w:numPr>
          <w:ilvl w:val="5"/>
          <w:numId w:val="1"/>
        </w:numPr>
        <w:rPr/>
      </w:pPr>
      <w:bookmarkStart w:id="251" w:name="__RefHeading___Toc11635739_1280447820"/>
      <w:bookmarkStart w:id="252" w:name="_Toc88"/>
      <w:bookmarkEnd w:id="251"/>
      <w:r>
        <w:rPr>
          <w:rtl w:val="true"/>
        </w:rPr>
        <w:t>ب</w:t>
      </w:r>
      <w:r>
        <w:rPr>
          <w:rtl w:val="true"/>
        </w:rPr>
        <w:t xml:space="preserve">) </w:t>
      </w:r>
      <w:r>
        <w:rPr>
          <w:rtl w:val="true"/>
        </w:rPr>
        <w:t>وجوب عمل به قانون مواسات در وقت احتياج</w:t>
      </w:r>
      <w:bookmarkEnd w:id="252"/>
    </w:p>
    <w:p>
      <w:pPr>
        <w:pStyle w:val="BookText"/>
        <w:rPr/>
      </w:pPr>
      <w:r>
        <w:rPr>
          <w:rFonts w:ascii="IRNazanin" w:hAnsi="IRNazanin" w:eastAsia="IRNazanin"/>
          <w:color w:val="111111"/>
          <w:sz w:val="28"/>
          <w:sz w:val="28"/>
          <w:szCs w:val="28"/>
          <w:rtl w:val="true"/>
          <w:lang w:bidi="fa-IR"/>
        </w:rPr>
        <w:t>عمل به قانون تعاون و مواسات و دستگيرى از نيازمندان و كمك به همنوعان، در صورت احتياج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يعنى همۀ امّت اسلام همچون يك بدن واحد و هر فرد، عضوى از اين پيكره است؛ بر اين اساس بايد رنج هر فرد، رنج همه و راحت هر عضو، راحتى همۀ اعضاء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أَخُو الْمُؤْمِنِ كَالْجَسَدِ الْوَاحِدِ إِنِ اشْتَكَى شَيْئاً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أَلَمَ ذَلِكَ فِى سَائِرِ جَسَدِه</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نظير اين روايت، طبق نقل كتب معتبر شيعه و سنى، در روايات اهل بيت عليهم السلام بسيار است؛ به قدرى كه اگر جمع آورى شود، خود كتاب مفصلى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خصوص لازم است به دو نكتۀ مهم توجّه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كردن و دستگيرى از ديگران، الزاماً ربطى به خمس و زكات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طبق آياتى كه ذكر شد و بر اساس دستورات فقهى، خمس و زكات اموال خود را بپردازند؛ امّا اگر همچنان افراد نيازمند در جامعه يافت شد، طبق قانون مواسات، بايد در حدّ توان به فقرا و ضعفا رسيدگى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در قانون مواسات، مالك مال، خود انسان است و بايد از اموال خودش به ديگران ببخشد، امّا در خمس يا زكات، مالكيّتى بر بخشى از منفعت و درآمد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پرداخت واجبات مالى نظير خمس، زكات و كفّارات، براى اهل تقوا و طالبان سلوك الى الله، به تنهايى كفايت نمى كند، بلكه مؤمن و متّقى، بايد به صورت جدّى انفاق داشته باشد و هرچه مى تواند به ديگران خدمت كند و از مستمندان دستگيرى نمايد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رسيدگى و رفع احتياج از ساير مخلوقات، در وقت نياز آنان، واجب است، 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روشن تر، اگر ضرورت مالى براى فرد يا اجتماع پيش آيد، بر افرادى كه قدرت مالى دارند واجب است براى رفع آن اقدام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اين آيۀ شريفه و آيات ديگرى از اين قبيل، حكم عقل را ارشاد مى كنند و در واقع، اين گونه آيات، تابع حكم عقلند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جايى كه عقل انفاق را واجب بداند، آيۀ شريفه نيز دلالت بر وجوب دارد؛ مثل وقتى فقر اجتماعى و احتياج عمومى يا فقر فردى نظير اختلال در معيشت و گرسنگى فرد يا خانواده پديد آيد و بالأخره احتياج شديد فرد يا جمعيت و نظاير آن در ميان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وقتى عقل، انفاق را مستحب مى داند، آيۀ شريفه نيز تابع اوست، مثل آنجا كه احتياج فرد يا اجتماع در حدِّ ضرورت نباشد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اسلام براى بهبود اوضاع اقتصادى و برخوردارى جامعۀ مسلمين از اقتصاد سالم، به خمس و زكات بسنده نكرده است؛ بلكه با وضع قانون مواسات، يك مدينۀ فاضله براى مسلمين طراحى كرده است كه در آن، فقر، عزوبت، تبعيض و نياز راه نمى يابد و همه از زندگى رفاهى و نه حتّى ضرورى، برخودار 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معناى واژۀ زكات در قرآن كريم</w:t>
      </w:r>
    </w:p>
    <w:p>
      <w:pPr>
        <w:pStyle w:val="BookText"/>
        <w:rPr/>
      </w:pPr>
      <w:r>
        <w:rPr>
          <w:rFonts w:ascii="IRNazanin" w:hAnsi="IRNazanin" w:eastAsia="IRNazanin"/>
          <w:color w:val="111111"/>
          <w:sz w:val="28"/>
          <w:sz w:val="28"/>
          <w:szCs w:val="28"/>
          <w:rtl w:val="true"/>
          <w:lang w:bidi="fa-IR"/>
        </w:rPr>
        <w:t>به نظر من، واژۀ زكات كه در آيات متعدّد در قران كريم و در بسيارى از موارد، پس از نماز، ذكر شده است، زكات واجب اصطلاحى نيست و منظور از اين زكات، قانون مواسات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خمس و زكات واجب خود را پرداخت كردى، بايد با همه برادروار رفتار كنى و اگر دختر همسايه نياز به ازدواج دارد و جهيزيه ندارد، بايد در حدّ توانت، به او رسيدگى كنى؛ و همچنين در هر موضوع ديگرى اگر كسى نياز دارد، بايد گره از كار مسلمان باز كنى و در حدّ توان از ديگران دستگيرى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به اين قانون هم مثل بسيارى از قوانين مترّقى اسلام عمل نمى شود و نتيجۀ آن، وجود فقر، عزوبت، تبعيض و احتياج در جامعۀ اسلامى است كه به دنبال آن مفاسد ديگرى ايجاد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در كتابى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مقايسه اى بين سيستم هاى اقتصادى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ابتداى انقلاب منتشر شد، اثبات نموده ام كه عمل به قوانين اسلام، همۀ مشكلات اقتصادى را حل مى كند و يك جامعۀ رفاهى و برخوردار از نعمت هاى الهى براى مسلمانان مى سازد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در آيات ابتدايى سورۀ بقره، از ايمان به غيب، اهتمام به نماز و اهميت به انفاق، به عنوان سه شاخص و سه نشانۀ برخوردارى انسان از تقوا نام مى برد و خودش را كتاب هدايت براى افراد متّقى معرفى مى 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 الم، ذٰلِكَ اَلْكِتٰابُ لاٰ رَيْبَ فِيهِ هُدىً لِلْمُتَّقِينَ‌، اَلَّذِينَ يُؤْمِنُونَ بِالْغَيْبِ وَ يُقِيمُونَ اَلصَّلاٰةَ وَ مِمّٰا رَزَقْنٰاهُمْ يُنْفِقُونَ‌</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اگر همه به اين دستورات نورانى و روح بخش قرآن كريم عمل كنند، به يقين فقر و احتياج از جامعه رخت بر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بدانيم يك نفر شام ندارد، حتماً بايد شام خودمان را با او تقسيم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نمى كنم كه استاد بزرگوار ما امام خمينى قدّس سرّه،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راستى بدانم كسى محتاج است، بايد عباى خود را بفروشم و از وى دستگيرى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نبى گرامى صلى الله عليه و آله و سلّم در روايتى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شبانه روز از او بگذرد و نسبت به امور مسلمين و خدمت به سايرين، اهتمام نورزد، مسلمان نيست، چه رسد به اينكه متّقى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لَا يَهْتَمُّ بِأُمُورِ الْمُسْلِمِينَ فَلَيْسَ بِمُسْلِم</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بايد توجّه داشت كه دستگيرى از ديگران، منحصر در كمك مالى به آنان نيست و استمداد معنوى، نظير حفظ آبروى اشخاص يا دفاع از مظلوم و حتّى دعا به ديگران، در اين خصوص موضوعيت دارد</w:t>
      </w:r>
      <w:r>
        <w:rPr>
          <w:rFonts w:eastAsia="IRNazanin" w:cs="IRNazanin"/>
          <w:color w:val="111111"/>
          <w:sz w:val="28"/>
          <w:szCs w:val="28"/>
          <w:rtl w:val="true"/>
          <w:lang w:bidi="fa-IR"/>
        </w:rPr>
        <w:t xml:space="preserve">. </w:t>
      </w:r>
      <w:bookmarkStart w:id="253" w:name="pg16630_184878"/>
    </w:p>
    <w:p>
      <w:pPr>
        <w:pStyle w:val="Heading6"/>
        <w:numPr>
          <w:ilvl w:val="5"/>
          <w:numId w:val="1"/>
        </w:numPr>
        <w:rPr/>
      </w:pPr>
      <w:bookmarkStart w:id="254" w:name="__RefHeading___Toc11635741_1280447820"/>
      <w:bookmarkStart w:id="255" w:name="_Toc89"/>
      <w:bookmarkEnd w:id="253"/>
      <w:bookmarkEnd w:id="254"/>
      <w:r>
        <w:rPr>
          <w:rtl w:val="true"/>
        </w:rPr>
        <w:t>ج</w:t>
      </w:r>
      <w:r>
        <w:rPr>
          <w:rtl w:val="true"/>
        </w:rPr>
        <w:t xml:space="preserve">) </w:t>
      </w:r>
      <w:r>
        <w:rPr>
          <w:rtl w:val="true"/>
        </w:rPr>
        <w:t>وجوب امربه معروف و نهى ازمنكر</w:t>
      </w:r>
      <w:bookmarkEnd w:id="255"/>
    </w:p>
    <w:p>
      <w:pPr>
        <w:pStyle w:val="BookText"/>
        <w:rPr/>
      </w:pPr>
      <w:r>
        <w:rPr>
          <w:rFonts w:ascii="IRNazanin" w:hAnsi="IRNazanin" w:eastAsia="IRNazanin"/>
          <w:color w:val="111111"/>
          <w:sz w:val="28"/>
          <w:sz w:val="28"/>
          <w:szCs w:val="28"/>
          <w:rtl w:val="true"/>
          <w:lang w:bidi="fa-IR"/>
        </w:rPr>
        <w:t>امربه معروف و نهى ازمنكر، از اوجب واجبات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امربه معروف و نهى ازمنكر، از جمله حقوق واجب مسلمانان در تعامل با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معرفت و سالكان الى الله به پيروى از ائمّۀ اطهار عليهم السلام نسبت به اين دو واجب شرعى اهتمام جدى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همگان بايد علاوه بر نظارت بر گفتار و كردار خود، ناظر بر گفتار و رفتار يكديگر باشند؛ خوبى ها را در خود و ديگران زنده كنند و بدى ها را از خود و ديگران رفع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كسى حق ندارد بگويد كارهاى اجتماع به من ربطى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امّت اسلامى را به خاطر توجّه به فريضۀ امربه معروف و نهى ازمنكر بهترين امّت ها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كُنْتُمْ خَيْرَ أُمَّةٍ أُخْرِجَتْ لِلنّٰاسِ تَأْمُرُونَ بِالْمَعْرُوفِ وَ تَنْهَوْنَ عَنِ اَلْمُنْكَرِ</w:t>
      </w:r>
      <w:r>
        <w:rPr>
          <w:rStyle w:val="FootnoteAnchor"/>
          <w:rtl w:val="true"/>
        </w:rPr>
        <w:footnoteReference w:id="14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سيدالشهداء عليه السلام، همۀ دارايى و اهل و عيال خويش را فداى امربه معروف و نهى ازمنكر كردند 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براى رياست طلبى و شهرت طلبى و ايجاد مفسده قيام نكردم، بلكه براى عمل به دو واجب امربه معروف و نهى ازمنكر قيام كردم</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 xml:space="preserve">آن امام بزرگوار، حاضر شد خودش و فرزندان و اصحاب و يارانش و حتّى طفل شيرخوارش، مظلومانه </w:t>
      </w:r>
    </w:p>
    <w:p>
      <w:pPr>
        <w:pStyle w:val="BookText"/>
        <w:rPr/>
      </w:pPr>
      <w:r>
        <w:rPr>
          <w:rFonts w:ascii="IRNazanin" w:hAnsi="IRNazanin" w:eastAsia="IRNazanin"/>
          <w:color w:val="111111"/>
          <w:sz w:val="28"/>
          <w:sz w:val="28"/>
          <w:szCs w:val="28"/>
          <w:rtl w:val="true"/>
          <w:lang w:bidi="fa-IR"/>
        </w:rPr>
        <w:t>به شهادت برسند، اهل بيت پيامبر صلى الله عليه و آله و سلّم به اسارت بروند، امّا دين مبين اسلام در بين امت، احياء شود و منكرات به وجود آمده، از مردم زدوده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ادّعاى تقوا دارد، بايد به پيروى از امام حسين عليه السلام و براى حفظ دين و براى اداى حقّ ساير مسلمين، به دو واجب امربه معروف و نهى ازمنكر، در حدّ توان اهميت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امربه معروف و نهى ازمنكر اقسام و مراتبى دارد كه در يك تقسيم بندى مى توان از حبّ و بغض قلبى، تذكّر لسانى، مبارزۀ منفى و دعوت با عمل، به عنوان مراتب امربه معروف و نهى ازمنكر نام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اقسام و مراتب امربه معروف و نهى ازمنكر از حوصلۀ اين نوشتار خارج است،</w:t>
      </w:r>
      <w:r>
        <w:rPr>
          <w:rStyle w:val="FootnoteAnchor"/>
          <w:rtl w:val="true"/>
        </w:rPr>
        <w:footnoteReference w:id="145"/>
      </w:r>
      <w:r>
        <w:rPr>
          <w:rFonts w:ascii="IRNazanin" w:hAnsi="IRNazanin" w:eastAsia="IRNazanin"/>
          <w:color w:val="111111"/>
          <w:sz w:val="28"/>
          <w:sz w:val="28"/>
          <w:szCs w:val="28"/>
          <w:rtl w:val="true"/>
          <w:lang w:bidi="fa-IR"/>
        </w:rPr>
        <w:t>امّا به طور كلى بايد توجّه شود كه امربه معروف و نهى ازمنكر، كه وظيفۀ همگانى است، بايد با آداب و مراتب آن به جا آورده شود و هرگاه احتمال تأثير آن نرود يا موجب ايجاد بحران و تنش اجتماعى گردد، وظيفه از افراد غيرمسئول ساقط است و اين وظيفه، به عهدۀ مسئولان خواهد بود؛ امّا اگر همۀ مؤمنين و همۀ افراد جامعه، به گناهكاران، با استدلال و با تواضع و مهربانى تذكّر زبانى بدهند، حتماً تأثير و نتيجه خواهد داشت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مبحث توجّه و عنايت ويژه مى طلبد، آنكه مهم ترين و مؤثرترين مرتبه از مراتب امربه معروف و نهى ازمنكر، مرتبۀ عملى يا همان دعوت با عمل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تقوا و سالكان الى الله وظيفه دارند، بيش از هر عامل ديگرى، با عمل نيكوى خود و به عبارت ديگر، با اهميّت دادن به واجبات و اجتناب از محرّمات و منكرات، ديگران را متنبّه سازند، به گونه اى كه مردم با ديدن رفتار پسنديدۀ آنان، براى انجام واجبات و ترك گناهان تشويق گردند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به خصوص در شرايطى كه گناه و فساد اخلاقى جامعه را فراگرفته و عموم مردم به امربه معروف و نهى ازمنكر اهميت نمى دهند، افراد مؤمن و متّقى وظيفه دارند در خانواده، دوستان و اطرافيان، آمربه معروف و ناهى ازمنكر بوده و مراقب كردار و گفتار همديگر باشند و مانع بروز هرگونه گناه و معصيت، در بين افراد خانواده، دوستان و آشنايان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نظارت ملّى، مراقب وضعيت اخلاقى همديگر در رعايت حقّ‌النّاس، كسب فضائلى مانند صداقت و امانت دارى و نيز اصلاح وضعيت حجاب، پوشش و عفاف اطرافيان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تقوا بايد مانع حقّ‌النّاس مالى و آبرويى يكديگر شوند و به خصوص اجازه ندهند مجالس و جلسات دوستانه و فاميلى، به غيبت، تهمت يا شايعه آلوده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مشاهده مى شود افراد در جلسه اى نشسته اند و به راحتى شاهد غيبت، تهمت و شايعه هستند و در اين خصوص هيچ عكس العملى از خود نشان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سكوت و بى تفاوتى با نظارت ملّى سازگارى ندارد و اگر همديگر را دوست دارند، بايد با تذكّرِ زبانى، همراه با مهربانى و از سر خيرخواهى، مواظب گفتار و كردار هم باشند</w:t>
      </w:r>
      <w:r>
        <w:rPr>
          <w:rFonts w:eastAsia="IRNazanin" w:cs="IRNazanin"/>
          <w:color w:val="111111"/>
          <w:sz w:val="28"/>
          <w:szCs w:val="28"/>
          <w:rtl w:val="true"/>
          <w:lang w:bidi="fa-IR"/>
        </w:rPr>
        <w:t xml:space="preserve">. </w:t>
      </w:r>
      <w:bookmarkStart w:id="256" w:name="pg16630_184881"/>
    </w:p>
    <w:p>
      <w:pPr>
        <w:pStyle w:val="BookText"/>
        <w:rPr/>
      </w:pPr>
      <w:bookmarkEnd w:id="256"/>
      <w:r>
        <w:rPr>
          <w:rFonts w:ascii="IRNazanin" w:hAnsi="IRNazanin" w:eastAsia="IRNazanin"/>
          <w:color w:val="111111"/>
          <w:sz w:val="28"/>
          <w:sz w:val="28"/>
          <w:szCs w:val="28"/>
          <w:rtl w:val="true"/>
          <w:lang w:bidi="fa-IR"/>
        </w:rPr>
        <w:t>اگر نظارت ملّى به اين صورت در بين مؤمنين نهادينه شود، كسى جرأت اهانت يا تهمت يا شايعه سازى ندارد و جامعه با حاكميّت صفا، صميميّت و صداقت در آن، سالم و اسلامى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تبيين ساير اقسام واجبات، در اين مجال نمى گنجد و صرفاً از باب نمونه به ذكر چند امر واجب دينى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مهم آن است كه رسيدن به منزل تقوا در سيروسلوك و نيز حركت به سوى خداوند متعال و تقرّب به درگاه الهى، بدون انجام واجبات شرعى محقّق نخواهد شد</w:t>
      </w:r>
      <w:r>
        <w:rPr>
          <w:rFonts w:eastAsia="IRNazanin" w:cs="IRNazanin"/>
          <w:color w:val="111111"/>
          <w:sz w:val="28"/>
          <w:szCs w:val="28"/>
          <w:rtl w:val="true"/>
          <w:lang w:bidi="fa-IR"/>
        </w:rPr>
        <w:t>.</w:t>
      </w:r>
    </w:p>
    <w:p>
      <w:pPr>
        <w:pStyle w:val="Heading4"/>
        <w:numPr>
          <w:ilvl w:val="3"/>
          <w:numId w:val="1"/>
        </w:numPr>
        <w:rPr/>
      </w:pPr>
      <w:bookmarkStart w:id="257" w:name="__RefHeading___Toc11635743_1280447820"/>
      <w:bookmarkStart w:id="258" w:name="_Toc90"/>
      <w:bookmarkEnd w:id="257"/>
      <w:r>
        <w:rPr>
          <w:rtl w:val="true"/>
        </w:rPr>
        <w:t xml:space="preserve">* </w:t>
      </w:r>
      <w:r>
        <w:rPr>
          <w:rtl w:val="true"/>
        </w:rPr>
        <w:t>انجام مستحبّات</w:t>
      </w:r>
      <w:bookmarkEnd w:id="258"/>
    </w:p>
    <w:p>
      <w:pPr>
        <w:pStyle w:val="Heading5"/>
        <w:numPr>
          <w:ilvl w:val="4"/>
          <w:numId w:val="1"/>
        </w:numPr>
        <w:rPr/>
      </w:pPr>
      <w:bookmarkStart w:id="259" w:name="__RefHeading___Toc11635745_1280447820"/>
      <w:bookmarkStart w:id="260" w:name="_Toc91"/>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 xml:space="preserve">از مطالب گذشته، اين نتيجه حاصل شد كه تقوا، داراى دو ركن اساسى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دانستيم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از شبهات و مكروهات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سالك، لازم و ضرورى است و او را در پيكار با شياطين انسى و جنّى براى اجتناب از گناهان، يارى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لازم است به اين نكتۀ مهم توجّه شود كه اهتمام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مستحبّات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اهل معرفت، جزء لاينفكّ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منزل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برتر، اعمال مستحب بايد در زندگى سالك متجلّى باشد تا سيروسلوك او به شكوفايى برسد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انجام مستحبّات براى سيروسلوك، نظير نمك براى غذا است و بدون اعمال استحبابى، سلوك معنوى انسان مثمر ثمر نبوده، او را به جايگاه </w:t>
      </w:r>
    </w:p>
    <w:p>
      <w:pPr>
        <w:pStyle w:val="BookText"/>
        <w:rPr/>
      </w:pPr>
      <w:r>
        <w:rPr>
          <w:rFonts w:ascii="Amiri" w:hAnsi="Amiri" w:eastAsia="Amiri" w:cs="Amiri"/>
          <w:color w:val="111111"/>
          <w:sz w:val="28"/>
          <w:sz w:val="28"/>
          <w:szCs w:val="28"/>
          <w:rtl w:val="true"/>
          <w:lang w:bidi="ar-SA"/>
        </w:rPr>
        <w:t>مطلوبى نخواهد رسانيد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براساس روايت قرب نوافل، انجام واجبات، انسان را به كمال و قرب الهى مى رساند، ولى آنچه در مسير حركت به سوى خداى متعال دست سالك را مى گيرد و مسير حركت را براى او هموار كرده، موانع را از سر راه بر مى دارد، نوافل و مستحبّات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لَيَتَقَرَّبُ إِلَيَّ بِالنَّافِلَةِ‌</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انجام واجبات، لازم است و موجب صعود معنوى انسان مى شود، امّا از آن جهت كه وظيفۀ ابتدايى و هميشگى سالك است، به اندازۀ مستحبّات تأثير و كارآيى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رساتر، قرب الهى و نيل به درجات والاى عرفانى، در انجام اعمال زائد بر وظيفه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در عرف نيز مصداق دارد و به آسانى قابل پذيرش است؛ انجام كار مقرّر، توسّط يك اجير يا كارگر، او را مستحقّ دريافت دستمزد معيّن مى كند، امّا آنچه موجب تقرّب كارگر نزد كارفرما مى شود، كار اضافه و مازاد بر تعهّد اوست كه علاوه بر تقرّب، كارفرما را از نظر اخلاقى ملزم به پرداخت پاداش و تقدير از كارگر مى نمايد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اهتمام به انجام مستحبّات، آدمى را به خداوند نزديك تر كرده، محبّت بارى تعالى را جلب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خداوند سبحان نيز اكسيرى است كه به طرز شگفت انگيزى انسان را به اهداف متعالى سلوك الى الله مى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كه در ادامۀ روايت قرب نوافل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لَيَتَقَرَّبُ إِلَيَّ بِالنَّافِلَةِ حَتَّى أُحِبَّهُ فَإِذَا أَحْبَبْتُهُ كُنْتُ إِذاً سَمْعَهُ الَّذِي يَسْمَعُ بِهِ وَ بَصَرَهُ الَّذِي يُبْصِرُ بِهِ وَ لِسَانَهُ الَّذِي يَنْطِقُ بِهِ وَ يَدَهُ الَّتِي يَبْطِشُ بِهَا إِنْ دَعَانِي أَجَبْتُهُ وَ إِنْ سَأَلَنِي أَعْطَيْتُهُ‌</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وقتى انسان از گناه و معصيت دورى كند و به انجام واجبات بپردازد و در انجام اعمال مستحب به خصوص نماز شب سعى و كوشش داشته باشد، نور خداوند در دل او متجلّى مى شود و تمام وجودش، خدايى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جوارح او به بارگاه قدس الهى متصل مى شود و از آن بارگاه با عظمت نيرو و روشنايى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به نور الهى روشن مى شود و به اصطلاح، چشم خدايى پيدا مى كند، گوش او با عالم ملكوت و با ملائكه ارتباط پيدا مى كند و نجواى ملائكه كه در طى مسير حركت به سوى خدا، به او دل تسلّى مى دهند را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كلامى كه مورد رضاى خداى متعال است بر زبان او جارى مى شود و به غير از حق، مطلبى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گوش، زبان، دست و همۀ اعضاى بدن او خدايى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كسى مستجاب الدّعوه مى شود و هرچه از خدا بخواهد، براى او محقّق مى گردد؛ زيرا محبوب خداوند است و معلوم است محبوب خداوند، از هر موهبتى از سوى حق تعالى برخوردار خواهد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دعا كند، دعايش مستجاب مى شود و اگر سؤال كند، پاسخ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او به قدرت خداوند متّصل مى شود و ارادۀ او، الهى است و هر چه اراده كند، انجام خواهد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تَشٰاؤُنَ إِلاّٰ أَنْ يَشٰاءَ اَللّٰهُ رَبُّ اَلْعٰالَمِينَ‌</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وقتى كسى به خداوند متّصل شود، نظير چراغى مى شود كه به نيروگاه برق متّصل است و نور و روشنايى نيروگاه را منعكس 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امام باقر و امام صادق عليهم السلام است كه توانسته است با مراعات تقوا، در محضر اهل بيت عليهم السلام به چنين مقامى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 كوفه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نزد امام باقر عليه السلام بروى‌؟ تعجّب كردم،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دستى بر چشمان من كشيد در حالى كه با سرعت باد در حركت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 ها را باز كردم، ديدم در كوچه هاى مدينه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كردم و با خود گفتم كه نكند سحر كرده باشد؟ كوفه كجا، اينجا كجا؟ خوب است كه من به اين ديوار ميخى بكوبم و سال آينده كه به حجّ مى آيم، ببينم اين ميخ هست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انديشه بودم كه جابر ميخى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بكوب</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ترسيده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بنده به اجازۀ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نزد امام باقر عليه السلام 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كرديم تا به منزل امام باقر عليه السلام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شدم، ديدم جابر با امام عليه السلام خلوت كرده است و امام با او سخن مى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ديد كه خيلى درهم و گرفته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به كوفه بروى‌؟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روى هم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 ها را باز كردم، ديدم كه در كوفه هستم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اين حكايت، قطع نظر از سند روايى آن و قطع نظر از تجربه و تاريخ، ريشۀ قرآنى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شريف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شاگردان حضرت سليمان عليه السلام است،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حضرت سليمان خبر دادند كه بلقيس در يمن سلطنت مى كند و در حكومت او بت پرستى رواج دارد، آن 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 تواند تخت بلقيس را براى من بياورد؟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اطرافيانش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نصف روز مى توانم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اصحاب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تخت بلقيس را در كمتر از يك چشم به هم زدن مى آورم؛ يعنى چشم هايت را ببند و باز كن، تخت حاضر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حضرت سليمان اجازه داد و آصف بن برخيا در كمتر از يك چشم بر هم زدن، تخت بلقيس را حاضر كرد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تقوا پيشه كند، با انجام واجبات و ترك محرّمات و دورى از </w:t>
      </w:r>
      <w:bookmarkStart w:id="261" w:name="pg16630_184886"/>
    </w:p>
    <w:p>
      <w:pPr>
        <w:pStyle w:val="BookText"/>
        <w:rPr/>
      </w:pPr>
      <w:bookmarkEnd w:id="261"/>
      <w:r>
        <w:rPr>
          <w:rFonts w:ascii="IRNazanin" w:hAnsi="IRNazanin" w:eastAsia="IRNazanin"/>
          <w:color w:val="111111"/>
          <w:sz w:val="28"/>
          <w:sz w:val="28"/>
          <w:szCs w:val="28"/>
          <w:rtl w:val="true"/>
          <w:lang w:bidi="fa-IR"/>
        </w:rPr>
        <w:t>شبهات و مكروهات و نيز با اهميت به مستحبّات، به چنين مقاماتى مى رسد و چنين قدرتى از جانب پروردگار متعال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حديث قدسى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مرا اطاعت كند، مى تواند كارهاى خدايى بكند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أَنَا حَيٌّ لَا أَمُوتُ أَطِعْنِي فِيمَا أَمَرْتُكَ حَتَّي أَجْعَلَكَ حَيّاً لَا تَمُوتُ يَا ابْنَ آدَمَ أَنَا أَقُولُ لِلشَّيْ‌ءِ كُنْ فَيَكُونُ أَطِعْنِي فِيمَا أَمَرْتُكَ أَجْعَلْكَ تَقُولُ لِلشَّيْ‌ءِ كُنْ فَيَكُونُ‌</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تصور نكنيد اين مطالب بعيد است، در همۀ اعصار چنين افرادى وجود داشته و دارند؛ كسانى كه به واسطۀ نوافل و مستحبّات، به واسطۀ گره گشايى از مشكلات خلق خدا و رسيدگى به همنوعان، به مقامات بلندى رسيده اند، از اين خرق عادت ها فراوان دارند، امّا خرق عادت در زندگى آنان بروز و ظهور ندارد و قدرت الهى خويش را مخفى نگاه مى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هركه را اسرار حق آموختند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كردند و دهانش دوختند</w:t>
      </w:r>
    </w:p>
    <w:p>
      <w:pPr>
        <w:pStyle w:val="Heading5"/>
        <w:numPr>
          <w:ilvl w:val="4"/>
          <w:numId w:val="1"/>
        </w:numPr>
        <w:rPr/>
      </w:pPr>
      <w:bookmarkStart w:id="262" w:name="__RefHeading___Toc11635747_1280447820"/>
      <w:bookmarkStart w:id="263" w:name="_Toc92"/>
      <w:bookmarkEnd w:id="262"/>
      <w:r>
        <w:rPr>
          <w:rtl w:val="true"/>
        </w:rPr>
        <w:t>معناى نافله</w:t>
      </w:r>
      <w:bookmarkEnd w:id="26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معنايى كه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قرب نوافل برداشت مى شود، نماز نافله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بايد دانست كه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منحصر به اين معنا نيست وكليۀ مستحبّات و اعمال استحبابى نظير انس با قرآن، نماز شب، مداومت به ذكر و خدمت به خلق خدا را شامل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سالكان الى الله براى انجام مستحبّات، اهميت ويژه اى قائل اند و امكان ندارد اعمال مستحب در زندگى و برنامۀ روزانۀ آنان وجود نداشته باشد و چنانچه نتوانند به بعضى از مستحبّات به صورت هميشگى عمل نمايند، دست كم گاهى به انجام آن مى پردازند كه از آن عمل، اعراض نكرده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فقه، اعراض و روى گردانى از مستحبّات خالى از اشكال نيست؛ بنابراين كسى كه به طور كلّى از اعمالى نظير نماز جماعت يا انس با قرآن اعراض دارد يا هيچ گاه نماز شب نمى خواند، در شمار متّقين به حساب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سالك، بر انجام مستحبّات مداومت ورزد، به تدريج به جايگاهى مى رسد كه انجام مستحبّات نيز نظير انجام واجبات، براى او ملكه مى شود و خودبه خود و به صورت ناخودآگاه اعمال مستحب را انجام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خواندن نماز شب را برنامۀ ثابت شبانگاهى خود قرار دهد و هر شب سعى كند يك ساعت قبل از اذان صبح بيدار شود و به راز و نياز با معبود خويش بپردازد، پس از مدّتى به جايگاهى مى رسد كه نياز نيست نگران بيدارى در دل شب باشد، بلكه خودبه خود بيدار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از اولياى الهى به مقامى مى رسند كه ملائكه و اهل عالم ملكوت، آنان را براى نماز شب بيدار مى كنند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آيت الله آشيخ عبّاس تهرانى</w:t>
      </w:r>
      <w:r>
        <w:rPr>
          <w:rStyle w:val="FootnoteAnchor"/>
          <w:rtl w:val="true"/>
        </w:rPr>
        <w:footnoteReference w:id="152"/>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طلبگى، اهل ملكوت مرا براى نماز شب بيدار مى كردند؛ امّا نحوۀ صدا زدن آنان در </w:t>
      </w:r>
      <w:bookmarkStart w:id="264" w:name="pg16630_184888"/>
    </w:p>
    <w:p>
      <w:pPr>
        <w:pStyle w:val="BookText"/>
        <w:rPr/>
      </w:pPr>
      <w:bookmarkEnd w:id="264"/>
      <w:r>
        <w:rPr>
          <w:rFonts w:ascii="IRNazanin" w:hAnsi="IRNazanin" w:eastAsia="IRNazanin"/>
          <w:color w:val="111111"/>
          <w:sz w:val="28"/>
          <w:sz w:val="28"/>
          <w:szCs w:val="28"/>
          <w:rtl w:val="true"/>
          <w:lang w:bidi="fa-IR"/>
        </w:rPr>
        <w:t>شب هاى مختلف،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احترام كامل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پاشو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اسم من را صدا مى زدند، گاهى نيز با عباراتى معمولى و بدون احترام بيدارم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بزرگوار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دريافتم كه علّت تفاوت در نحوۀ بيدار كردن من، اعمال روزِ من است؛ اگر در روز، ارتباط عاطفى با خداوند سبحان داشتم و به خوبى مراعات تقوا را مى كردم، در عالَم ملكوت،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روزهايى كه غفلت مى كردم، حرمتى در بين ملكوتيان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داريم، كسى كه از دنيا مى رود، ملائكه، او را به پيشگاه خداوند متعال مى برند و پس از آن، به جايگاهى كه در قيامت براى خود تهيه كرده است، برمى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استقبال ملائكه از آنها، ارتباط مستقيم با نحوۀ عملكرد آنان در دنيا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تقوا بوده اند، نزد ملائكه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احترام هستند تا محضر مقدّس خداوند برسند</w:t>
      </w:r>
      <w:r>
        <w:rPr>
          <w:rFonts w:eastAsia="IRNazanin" w:cs="IRNazanin"/>
          <w:color w:val="111111"/>
          <w:sz w:val="28"/>
          <w:szCs w:val="28"/>
          <w:rtl w:val="true"/>
          <w:lang w:bidi="fa-IR"/>
        </w:rPr>
        <w:t>.</w:t>
      </w:r>
    </w:p>
    <w:p>
      <w:pPr>
        <w:pStyle w:val="Heading5"/>
        <w:numPr>
          <w:ilvl w:val="4"/>
          <w:numId w:val="1"/>
        </w:numPr>
        <w:rPr/>
      </w:pPr>
      <w:bookmarkStart w:id="265" w:name="__RefHeading___Toc11635749_1280447820"/>
      <w:bookmarkStart w:id="266" w:name="_Toc93"/>
      <w:bookmarkEnd w:id="265"/>
      <w:r>
        <w:rPr>
          <w:rtl w:val="true"/>
        </w:rPr>
        <w:t>اهمّ مستحبّات</w:t>
      </w:r>
      <w:bookmarkEnd w:id="266"/>
    </w:p>
    <w:p>
      <w:pPr>
        <w:pStyle w:val="Heading6"/>
        <w:numPr>
          <w:ilvl w:val="5"/>
          <w:numId w:val="1"/>
        </w:numPr>
        <w:rPr/>
      </w:pPr>
      <w:bookmarkStart w:id="267" w:name="__RefHeading___Toc11635751_1280447820"/>
      <w:bookmarkStart w:id="268" w:name="_Toc94"/>
      <w:bookmarkEnd w:id="267"/>
      <w:r>
        <w:rPr>
          <w:rtl w:val="true"/>
        </w:rPr>
        <w:t>اشاره</w:t>
      </w:r>
      <w:bookmarkEnd w:id="26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دامنۀ مستحبّات نيز مانند واجبات بسيار گسترده است و ذكر همۀ مستحبّات در اين كتاب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در ادامه، تنها به ذكر چند نمونۀ كلّى از اعمال استحبابى كه براى سلوك الى الله و پيمودن مسير حركت به سوى خداوند تعالى مفيد و مؤثّر است، مى پردازيم</w:t>
      </w:r>
      <w:r>
        <w:rPr>
          <w:rFonts w:eastAsia="IRNazanin" w:cs="IRNazanin"/>
          <w:color w:val="111111"/>
          <w:sz w:val="28"/>
          <w:szCs w:val="28"/>
          <w:rtl w:val="true"/>
          <w:lang w:bidi="fa-IR"/>
        </w:rPr>
        <w:t xml:space="preserve">: </w:t>
      </w:r>
      <w:bookmarkStart w:id="269" w:name="pg16630_184889"/>
    </w:p>
    <w:p>
      <w:pPr>
        <w:pStyle w:val="Heading6"/>
        <w:numPr>
          <w:ilvl w:val="5"/>
          <w:numId w:val="1"/>
        </w:numPr>
        <w:rPr/>
      </w:pPr>
      <w:bookmarkStart w:id="270" w:name="__RefHeading___Toc11635753_1280447820"/>
      <w:bookmarkStart w:id="271" w:name="_Toc95"/>
      <w:bookmarkEnd w:id="269"/>
      <w:bookmarkEnd w:id="270"/>
      <w:r>
        <w:rPr/>
        <w:t>1</w:t>
      </w:r>
      <w:r>
        <w:rPr>
          <w:rtl w:val="true"/>
        </w:rPr>
        <w:t xml:space="preserve">. </w:t>
      </w:r>
      <w:r>
        <w:rPr>
          <w:rtl w:val="true"/>
        </w:rPr>
        <w:t>برقرارى ارتباط عاطفى با خداوند</w:t>
      </w:r>
      <w:bookmarkEnd w:id="271"/>
    </w:p>
    <w:p>
      <w:pPr>
        <w:pStyle w:val="Heading6"/>
        <w:numPr>
          <w:ilvl w:val="5"/>
          <w:numId w:val="1"/>
        </w:numPr>
        <w:rPr/>
      </w:pPr>
      <w:bookmarkStart w:id="272" w:name="__RefHeading___Toc11635755_1280447820"/>
      <w:bookmarkStart w:id="273" w:name="_Toc96"/>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يكى از عوامل مهم و تأثيرگذار در تقرّب و نزديكى بنده به پروردگار، برقرارى ارتباط عاطفى با حق تعالى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بديهى است كسى كه مى خواهد به سوى محبوب خود حركت كند و به لقاى او نائل آيد، بايد با آن محبوب رابطۀ عاطفى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الى الله نيز بايد در مقابل خداى خود تضرّع و زارى داشته باشد، در پيشگاه او اظهار قصور و تقصير كند و در نهايت مانند عبد در مقابل مولا، با حالت شرمسارى و سرافكندگى، در مقابل خدا احساس ذلّت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دعاى كميل نحوۀ برقرارى ارتباط عاطفى با خداوند و در واقع، راه معاشقه با حق تعالى را به بندگان آموخته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أَتَيْتُكَ يَا إِلَهِي بَعْدَ تَقْصِيرِي وَ إِسْرَافِي عَلَى نَفْسِي مُعْتَذِراً نَادِماً مُنْكَسِراً مُسْتَقِيلًا مُسْتَغْفِراً مُنِيباً مُقِرّاً مُذْعِناً مُعْتَرِفاً</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دعاى شريف خطاب به خداوند تعالى عرض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به سوى تو آمدم، در حالى كه در حقّ تو كوتاهى و در حق خودم ظلم نموده ام، عذرخواهانه، پشيمان و شكسته خاطر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 كردار خود دست برداشته ام و به سوى تو بازگشته ام، با طلب آمرزش و عفو و بخشش و با آه و زارى آمدم و در حالى كه مى دانم گناهكارم، نسبت به گناهان خود اقرار و اعتراف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پيغمبر اكرم صلى الله عليه و آله و سلّم به رابطۀ عاطفى با پروردگار خويش بسيار اهميّت مى دادند و با سوز و گداز شگفت آور و گريه هاى خاصّى، سر روى خاك مى گذاشتند و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يك لحظه به خودم وامگذار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 لا تكلني إلى نفسي طرفة عين أبدا</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اميرالمؤمنين عليه السلام، شب ها چندين مرتبه مدهوش مى شدند و در مناجات با حق تعالى از خود بى خود مى گشتند و مى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آه من قلة الزاد و طول الطريق و بعد السفر و عظيم المورد</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دست يابى به محّبت خداى تعالى كار مشكلى است، امّا رابطۀ عاطفى با او، كم كم باعث جذب محبّت حق تعالى به طور ناخودآگاه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رابطۀ عاطفى، محبّت خدا را مى آورد و وقتى كه محبّت خدا آمد، معنا ندارد بنده در نيمۀ شب خواب بماند و در آن هنگام، نشاط و حال خاصّى به او دست مى دهد و با محبوب خود مناجات مى كند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رابطۀ عاطفى بنده با خداوند، محبّت شديدى در دل او ايجاد مى كند و حالتى براى او پديد مى آورد كه به راستى عاشق خداوند مى شود، به گونه اى كه شنيدن يا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منقلب و دگرگون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ابوحمزۀ ثمالى، همان اوّل دعا،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ربّ‌،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هر مرتبه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نشاط زايدالوصفى براى انسان پيدا مى شود و بدين طريق با خداى خويش معاشقه و مكالمه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چنين بنده اى به جايگاهى مى رسد كه وقتى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ياربّ‌، ياربّ‌، ياربّ‌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با گوش ظاهر، بلكه با گوش دل مى شنود كه خداوند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ام، بنده ام، بنده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لبّيك، لبّيك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فرمودۀ قرآن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مرهون همين رابطۀ عاطفى با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اَللَّيْلِ فَتَهَجَّدْ بِهِ نٰافِلَةً لَكَ عَسىٰ أَنْ يَبْعَثَكَ رَبُّكَ مَقٰاماً مَحْمُوداً</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مقام محمود يعنى مقام عبوديت؛ يعنى مقامى كه در روز قيامت يا در همين دنيا، ديگران غبطۀ آن مقام را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اين مقام خيلى ثواب دارد، امّا معلوم است كه سالك الى الله براى ثواب و پاداش، با خداى خود ارتباط عاطفى برقرار نمى كند، بلكه به دنبال معنويت و كاربرد آن در سيروسلوك است و بالاترينِ لذّات را از رابطه با حق تعالى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تَتَجٰافىٰ جُنُوبُهُمْ عَنِ اَلْمَضٰاجِعِ يَدْعُونَ رَبَّهُمْ خَوْفاً وَ طَمَعاً وَ مِمّٰا رَزَقْنٰاهُمْ يُنْفِقُونَ‌، فَلاٰ تَعْلَمُ نَفْسٌ مٰا أُخْفِيَ لَهُمْ مِنْ قُرَّةِ أَعْيُنٍ جَزٰاءً بِمٰا كٰانُوا يَعْمَلُونَ‌</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يعنى نمى دانى در دل شب براى اهل معرفت چه لذّتى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لذّت مربوط به آخرت نيست، لذّات آخرت بالاتر از آن است كه وصف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لذّت، لذّت رابطۀ عاطفى و صميمانه با خداوند مهربان در همين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اهل دل در دل شب، آنان را مدهوش مى كند؛ بعضى اوقات حالت خشيت براى آنان پديد مى آورد و در برخى موارد، حالت رحمت و در هر دو صورت آنان را در دل شب مدهوش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شد، هيچ توجّهى به هيچ كس و هيچ جا ندارند، به جز معاشقه و مكالمه با خداوند منّان؛ يعنى همان رابطۀ عاطفى؛ يعنى همان كه 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تَتَجٰافىٰ جُنُوبُهُمْ عَنِ اَلْمَضٰاجِعِ يَدْعُونَ رَبَّهُمْ خَوْفاً وَ طَمَعاً</w:t>
      </w:r>
    </w:p>
    <w:p>
      <w:pPr>
        <w:pStyle w:val="BookText"/>
        <w:rPr/>
      </w:pPr>
      <w:r>
        <w:rPr>
          <w:rFonts w:ascii="IRNazanin" w:hAnsi="IRNazanin" w:eastAsia="IRNazanin"/>
          <w:color w:val="111111"/>
          <w:sz w:val="28"/>
          <w:sz w:val="28"/>
          <w:szCs w:val="28"/>
          <w:rtl w:val="true"/>
          <w:lang w:bidi="fa-IR"/>
        </w:rPr>
        <w:t>گاهى ظهور حقيقت در دل اين افراد با خشيت است و گاهى با طمع، اميدوارى و رحمت، و در هر دو حالت، خشيت و رحمت را دارند و هيچ كدام اين حالات نيز بر ديگرى برترى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يَدْعُونَ رَبَّهُمْ خَوْفاً وَ طَمَعاً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ارتباط عاطفى بنده با خداوند در دنيا، ذخيرۀ آخرت او مى شود و علاوه بر اينكه موجب برخوردارى انسان از مقام محمود است، يكى از اسباب آمرزش خواهد بود و موجب غفران لغزش هاى انسان متّقى از جانب خداوند تعالى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بهايى رحمة الله در اربعين حديث خود، در ذيل يكى از احاديث، روايتى نقل مى كند كه طبق آن، در قيامت، </w:t>
      </w:r>
    </w:p>
    <w:p>
      <w:pPr>
        <w:pStyle w:val="BookText"/>
        <w:rPr/>
      </w:pPr>
      <w:r>
        <w:rPr>
          <w:rFonts w:ascii="IRNazanin" w:hAnsi="IRNazanin" w:eastAsia="IRNazanin"/>
          <w:color w:val="111111"/>
          <w:sz w:val="28"/>
          <w:sz w:val="28"/>
          <w:szCs w:val="28"/>
          <w:rtl w:val="true"/>
          <w:lang w:bidi="fa-IR"/>
        </w:rPr>
        <w:t>زبان آدمى قفل و دهان او مهر مى شود و قادر به سخن پردازى نيست و هريك از اعضاى بدن بر معصيتى كه مرتكب شده اند گواهى مى دهند،</w:t>
      </w:r>
      <w:r>
        <w:rPr>
          <w:rStyle w:val="FootnoteAnchor"/>
          <w:rtl w:val="true"/>
        </w:rPr>
        <w:footnoteReference w:id="159"/>
      </w:r>
      <w:r>
        <w:rPr>
          <w:rFonts w:ascii="IRNazanin" w:hAnsi="IRNazanin" w:eastAsia="IRNazanin"/>
          <w:color w:val="111111"/>
          <w:sz w:val="28"/>
          <w:sz w:val="28"/>
          <w:szCs w:val="28"/>
          <w:rtl w:val="true"/>
          <w:lang w:bidi="fa-IR"/>
        </w:rPr>
        <w:t>آنگاه يكى از مژه هاى چشم او به پرواز درمى آيد و براى اداى شهادت از پروردگار متعال اذن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جانب حق تعالى اذن حاصل مى شود و پروردگار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موى چشم بندۀ من سخن بگو و آنچه از او ديده اى حجّت او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مژه بر گريۀ فراوان صاحب خود از خوف خداى تعالى گواهى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مجرّد شهادت مژه، درياى رحمت الهى به جوش مى آيد و از تقصيرها و لغزش هاى او مى گذرد و او را مى بخشد و آن بنده در اثر عفو و رحمت حق تعالى، آزاد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منادى در عرصۀ محشر ندا مى دهد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عَتِيقُ اللَّهِ بِشَعْرَةٍ‌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است آزاد كردۀ خداوند به مويى</w:t>
      </w:r>
      <w:r>
        <w:rPr>
          <w:rFonts w:eastAsia="Amiri" w:cs="Amiri" w:ascii="Amiri" w:hAnsi="Amiri"/>
          <w:color w:val="111111"/>
          <w:sz w:val="28"/>
          <w:szCs w:val="28"/>
          <w:rtl w:val="true"/>
          <w:lang w:bidi="ar-SA"/>
        </w:rPr>
        <w:t>».</w:t>
      </w:r>
      <w:r>
        <w:rPr>
          <w:rStyle w:val="FootnoteAnchor"/>
          <w:rtl w:val="true"/>
        </w:rPr>
        <w:footnoteReference w:id="160"/>
      </w:r>
      <w:bookmarkStart w:id="274" w:name="pg16630_184894"/>
    </w:p>
    <w:p>
      <w:pPr>
        <w:pStyle w:val="Heading6"/>
        <w:numPr>
          <w:ilvl w:val="5"/>
          <w:numId w:val="1"/>
        </w:numPr>
        <w:rPr/>
      </w:pPr>
      <w:bookmarkStart w:id="275" w:name="__RefHeading___Toc11635757_1280447820"/>
      <w:bookmarkStart w:id="276" w:name="_Toc97"/>
      <w:bookmarkEnd w:id="274"/>
      <w:bookmarkEnd w:id="275"/>
      <w:r>
        <w:rPr>
          <w:rtl w:val="true"/>
        </w:rPr>
        <w:t>برخى راهكارها و مصاديق ارتباط عاطفى با خداوند</w:t>
      </w:r>
      <w:bookmarkEnd w:id="276"/>
    </w:p>
    <w:p>
      <w:pPr>
        <w:pStyle w:val="Heading6"/>
        <w:numPr>
          <w:ilvl w:val="5"/>
          <w:numId w:val="1"/>
        </w:numPr>
        <w:rPr/>
      </w:pPr>
      <w:bookmarkStart w:id="277" w:name="__RefHeading___Toc11635759_1280447820"/>
      <w:bookmarkStart w:id="278" w:name="_Toc98"/>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برقرارى ارتباط عاطفى با خداوند تعالى راهكارها و مصاديق متعدّدى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صرفاً به ذكر پنج راهكار مؤثر براى ارتباط با خداوند كه از مصاديق ارتباط عاطفى با خداوند نيز محسوب مى شوند، بسنده مى كنيم</w:t>
      </w:r>
      <w:r>
        <w:rPr>
          <w:rFonts w:eastAsia="IRNazanin" w:cs="IRNazanin"/>
          <w:color w:val="111111"/>
          <w:sz w:val="28"/>
          <w:szCs w:val="28"/>
          <w:rtl w:val="true"/>
          <w:lang w:bidi="fa-IR"/>
        </w:rPr>
        <w:t>.</w:t>
      </w:r>
    </w:p>
    <w:p>
      <w:pPr>
        <w:pStyle w:val="Heading6"/>
        <w:numPr>
          <w:ilvl w:val="5"/>
          <w:numId w:val="1"/>
        </w:numPr>
        <w:rPr/>
      </w:pPr>
      <w:bookmarkStart w:id="279" w:name="__RefHeading___Toc11635761_1280447820"/>
      <w:bookmarkStart w:id="280" w:name="_Toc99"/>
      <w:bookmarkEnd w:id="279"/>
      <w:r>
        <w:rPr>
          <w:rtl w:val="true"/>
        </w:rPr>
        <w:t>الف</w:t>
      </w:r>
      <w:r>
        <w:rPr>
          <w:rtl w:val="true"/>
        </w:rPr>
        <w:t xml:space="preserve">) </w:t>
      </w:r>
      <w:r>
        <w:rPr>
          <w:rtl w:val="true"/>
        </w:rPr>
        <w:t>طهارت دائمى</w:t>
      </w:r>
      <w:bookmarkEnd w:id="280"/>
    </w:p>
    <w:p>
      <w:pPr>
        <w:pStyle w:val="BookText"/>
        <w:rPr/>
      </w:pPr>
      <w:r>
        <w:rPr>
          <w:rFonts w:ascii="IRNazanin" w:hAnsi="IRNazanin" w:eastAsia="IRNazanin"/>
          <w:color w:val="111111"/>
          <w:sz w:val="28"/>
          <w:sz w:val="28"/>
          <w:szCs w:val="28"/>
          <w:rtl w:val="true"/>
          <w:lang w:bidi="fa-IR"/>
        </w:rPr>
        <w:t>يكى از مستحبّات مورد تأكيد در روايات، طهارت دائمى و دائم الوضو بودن است كه علماى علم اخلاق نيز سفارشات فراوانى بر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كسى كه مى خواهد با خداى خود ارتباط عاطفى برقرار كند و در پرتو اين ارتباط، به لقاى الهى نائل گردد، بايد پاك و پاكيزه باشد و علاوه بر طهارت باطنى، از طهارت ظاهرى نيز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شستشويى كن و آنگه به خرابات خرام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نگردد به تو اين دير خراب آلوده</w:t>
      </w:r>
    </w:p>
    <w:p>
      <w:pPr>
        <w:pStyle w:val="BookText"/>
        <w:rPr/>
      </w:pPr>
      <w:r>
        <w:rPr>
          <w:rFonts w:ascii="IRNazanin" w:hAnsi="IRNazanin" w:eastAsia="IRNazanin"/>
          <w:color w:val="111111"/>
          <w:sz w:val="28"/>
          <w:sz w:val="28"/>
          <w:szCs w:val="28"/>
          <w:rtl w:val="true"/>
          <w:lang w:bidi="fa-IR"/>
        </w:rPr>
        <w:t>به تعبير استاد بزرگوار ما حضرت امام قدّس سرّه، طهارت براى انسان، نظير زره در جنگ است؛ يعنى همان طور كه زره در جنگ و جهاد، حافظ انسان است، طهارت هم در زندگى و در جهاد با شياطين جنّى و انسى، حافظ او است و او را به مقصود و مطلوب نهايى مى رساند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دربارۀ اهميّت طهارت و آثار آن، در روايت قدسى آمده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أَحْدَثَ وَ لَمْ يَتَوَضَّأْ فَقَدْ جَفَانِي وَ مَنْ أَحْدَثَ وَ تَوَضَّأَ وَ لَمْ يُصَلِّ رَكْعَتَيْنِ وَ لَمْ يَدْعُنِي فَقَدْ جَفَانِي وَ مَنْ أَحْدَثَ وَ تَوَضَّأَ وَ صَلَّى رَكْعَتَيْنِ وَ دَعَانِي فَلَمْ أُجِبْهُ فِيمَا يَسْأَلُ عَنْ أَمْرِ دِينِهِ وَ دُنْيَاهُ فَقَدْ جَفَوْتُهُ وَ لَسْتُ بِرَبٍّ جَاف</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محدث شود و وضو نگيرد، به من بى اعتنايى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بعضى روايت را اين طور معنا مى كنند كه به من ظلم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وضو بگيرد و پس از وضو دو ركعت نماز نخواند، باز هم به من بى اعتنايى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كسى وضو بگيرد و دو ركعت نماز هم بخواند، امّا دعا نكند، باز به من بى اعتنا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وضو بگيرد و بعد از آن دو ركعت نماز بخواند و سپس دعا كند و از خدا چيزى بخواهد، ولى خدا به او عنايت نفرمايد، خداوند به او ظلم و بى اعتنايى كرده است و مسلّماً خداوند رحمان به كسى ظلم نمى كند و در نتيجۀ دعاى او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سيروسلوك، دائم الوضو بوده و مقيّد به طهارت هميشگى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نقل مى كرد يك شب در خدمت يكى از بزرگانِ علما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مريض شده بود، ولى هشت مرتبه براى تطهير رفت و در حالى كه هوا بسيار سرد بود، پس از تطهير، با آب سرد وضو مى گرفت و بدون وضو نخوابيد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هنگام خواب، وضو بگيرد، تا وقتى از خواب بيدار مى شود، در حفظ و حراست خداست و خواب او عبادت محسوب مى گردد</w:t>
      </w:r>
      <w:r>
        <w:rPr>
          <w:rFonts w:eastAsia="IRNazanin" w:cs="IRNazanin"/>
          <w:color w:val="111111"/>
          <w:sz w:val="28"/>
          <w:szCs w:val="28"/>
          <w:rtl w:val="true"/>
          <w:lang w:bidi="fa-IR"/>
        </w:rPr>
        <w:t xml:space="preserve">. </w:t>
      </w:r>
      <w:bookmarkStart w:id="281" w:name="pg16630_184896"/>
    </w:p>
    <w:p>
      <w:pPr>
        <w:pStyle w:val="BookText"/>
        <w:rPr/>
      </w:pPr>
      <w:bookmarkEnd w:id="281"/>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تَطَهَّرَ ثُمَّ آوَى إِلَى فِرَاشِهِ بَاتَ وَ فِرَاشُهُ كَمَسْجِدِه</w:t>
      </w:r>
      <w:r>
        <w:rPr>
          <w:rFonts w:eastAsia="Amiri" w:cs="Amiri" w:ascii="Amiri" w:hAnsi="Amiri"/>
          <w:color w:val="111111"/>
          <w:sz w:val="28"/>
          <w:szCs w:val="28"/>
          <w:rtl w:val="true"/>
          <w:lang w:bidi="ar-SA"/>
        </w:rPr>
        <w:t>»</w:t>
      </w:r>
      <w:r>
        <w:rPr>
          <w:rStyle w:val="FootnoteAnchor"/>
          <w:rtl w:val="true"/>
        </w:rPr>
        <w:footnoteReference w:id="162"/>
      </w:r>
    </w:p>
    <w:p>
      <w:pPr>
        <w:pStyle w:val="Heading6"/>
        <w:numPr>
          <w:ilvl w:val="5"/>
          <w:numId w:val="1"/>
        </w:numPr>
        <w:rPr/>
      </w:pPr>
      <w:bookmarkStart w:id="282" w:name="__RefHeading___Toc11635763_1280447820"/>
      <w:bookmarkStart w:id="283" w:name="_Toc100"/>
      <w:bookmarkEnd w:id="282"/>
      <w:r>
        <w:rPr>
          <w:rtl w:val="true"/>
        </w:rPr>
        <w:t>ب</w:t>
      </w:r>
      <w:r>
        <w:rPr>
          <w:rtl w:val="true"/>
        </w:rPr>
        <w:t xml:space="preserve">) </w:t>
      </w:r>
      <w:r>
        <w:rPr>
          <w:rtl w:val="true"/>
        </w:rPr>
        <w:t>نماز نافله، نماز اوّل وقت و نماز جماعت</w:t>
      </w:r>
      <w:bookmarkEnd w:id="283"/>
    </w:p>
    <w:p>
      <w:pPr>
        <w:pStyle w:val="BookText"/>
        <w:rPr/>
      </w:pPr>
      <w:r>
        <w:rPr>
          <w:rFonts w:ascii="IRNazanin" w:hAnsi="IRNazanin" w:eastAsia="IRNazanin"/>
          <w:color w:val="111111"/>
          <w:sz w:val="28"/>
          <w:sz w:val="28"/>
          <w:szCs w:val="28"/>
          <w:rtl w:val="true"/>
          <w:lang w:bidi="fa-IR"/>
        </w:rPr>
        <w:t>همان طور كه قبلاً بيان شد، اوّلين و مشهورترين معناى نافله، نماز نافله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معرفت و اولياى الهى، به حدّ واجب فريضۀ نماز كه هفده ركعت در شبان روز است، بسنده نمى كنند و بر خواندن سى و چهار ركعت نماز نافله نيز مداومت مى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نمازهاى نافله، به جهت تأثير به سزايى كه در پيشبرد اهداف معنوى دارد، در تعاليم دينى مورد تأكيد فراوان واقع شده وثواب شگفت آورى نيز 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بركات و فوايد نوافل روزانه همين بس كه امام باقر عليه السلام در روايتى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نصف نماز، گاهى يك سوّم، گاهى يك چهارم و گاهى يك پنجم نماز بنده بالا مى رود و نماز به اندازه اى كه بنده حضور قلب داشته است، مقبول درگاه الهى واقع مى شود، امّا نوافل، نواقص نمازهاى واجب را جبران و تتميم مى نمايد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شرع مقدّس، براى اهتمام هميشگى مسلمانان بر خواندن نوافل، به طرق مختلفى آنان را تشويق مى نمايد؛ به عنوان نمونه، چنانچه نوافل كسى در وقت فضيلت فوت شود، مى تواند در وقت ديگرى قضاى آن را به جا آورد و از آثار و بركات آن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خواندن نوافل، در راه، در وسيلۀ نقليه، به صورت نشسته يا حتّى هنگام خوابيدن جايز است و مراعات قبله و خم شدن و نشستن براى ركوع، سجود و تشهّد، واجب نيست؛ گرچه رعايت ادب حضور در نوافل هم براى سالك لازم است و تا وقتى ضرورت نباشد، حيف است كه انسان از فيض ايستادن مؤدّب در پيشگاه خداوند تعالى محروم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ترين و پراثرترين نماز، در بين نمازهاى نافله،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ساير نمازهاى واجب و مستحب، مى توانند نمازگزار را به درجات والايى برسانند، امّا رسيدن به لقاى الهى و نيل به مقامات خاصّ عرفانى، در پرتو مداومت بر نماز شب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عسكرى عليه السلام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الْوُصُولَ إِلَى اللَّهِ عَزَّ وَ جَلَّ سَفَرٌ لَا يُدْرَكُ إِلَّا بِامْتِطَاء اللَّيْلِ‌</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به قدر و منزلت نماز شب و تأثير به سزاى آن در سيروسلوك پى برده اند، اگر يك شب توفيق نماز شب را از دست بدهند، روز پراندوهى دارند، مثل كسى كه همه دارايى يا فرزند خويش را از دست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جا آوردن نماز شب، گرچه به نظر سخت مى آيد، امّا سازندگى عجيبى دارد و از اين جهت براى اهل سيروسلوك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ثواب و پاداش معنوى آن هم بى اندازه و فوق تصوّر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براى هر عمل نيكويى كه بنده به جا مى آورد، ثوابى تعيين شده است، جز نماز شب كه به جهت ارزش والايى كه نزد خداوند داشته، ثوابى براى آن بيان نشده است</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سپس اين دو آيۀ شريفه را تلاوت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تَتَجٰافىٰ جُنُوبُهُمْ عَنِ اَلْمَضٰاجِعِ يَدْعُونَ رَبَّهُمْ خَوْفاً وَ طَمَعاً وَ مِمّٰا رَزَقْنٰاهُمْ يُنْفِقُونَ فَلاٰ تَعْلَمُ نَفْسٌ مٰا أُخْفِيَ لَهُمْ مِنْ قُرَّةِ أَعْيُنٍ جَزٰاءً بِمٰا كٰانُوا يَعْمَلُونَ‌</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اولياى الهى تمام عالم وجود را با دو ركعت نماز در دل شب معاوضه نمى كنند و براى اين نماز، به همۀ عالم پشت پا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به خاطر آن لذّتى است كه در نماز شب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فرمودند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لَرَكْعَتَانِ فِي جَوْفِ اللَّيْلِ أَحَبُّ إِلَيَّ مِنَ الدُّنْيَا وَ مَا فِيهَا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نماز شب در سيروسلوك، جايگزين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نيمۀ شب و هنگام شب بيدارى، اهتمام به نماز شب، حتّى براى كسانى كه نماز قضا دارند نيز، برتر، مفيدتر و مؤثرتر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افراد مشتاق به سيروسلوك، سؤال مى كنند كه با وجود نماز قضا، خواندن نماز شب برتر است يا نماز قضا؟ 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قضا مطلوب و لازم است، امّا تأثير نماز شب را ندارد و انسان را به مقام قرب و مقام محمود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سالك بايد اوقات سحرگاهى و به خصوص قبل از طلوع فجر را به نماز شب اختصاص دهد و نمازهاى قضا را در فرصت هاى ديگرى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طلبگى ما، اهميت به مستحبّات، به ويژه اهتمام به نماز شب بسيار رايج و شايع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طلوع فجر، در مدارس علميه غالباً بيدار و مشغول عبادت بودند، به گونه اى كه مشخّص نبود نيمه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مقيّد بودند نماز شب را در حرم مطهّر حضرت معصومه عليها السلام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قبل از اذان صبح، مسير مدارس علميه تا حرم، پر جمعيت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آيت الله مرعشى نجفى قدّس سرّه، از جمله علماى وارسته اى بودند كه گاه اتّفاق مى افتاد در سرماى زمستان، پشت درب بستۀ حرم حضرت معصومه عليها السلام مى نشستند تا پس از باز شدن درب، وارد حرم شوند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مستحبّ ديگرى كه در تعاليم دينى بسيار بر آن تأكيد شده، نماز اوّل وقت و به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معصومين عليهم السلام توجّه خاصّى به نماز، خصوصاً </w:t>
      </w:r>
    </w:p>
    <w:p>
      <w:pPr>
        <w:pStyle w:val="BookText"/>
        <w:rPr/>
      </w:pPr>
      <w:r>
        <w:rPr>
          <w:rFonts w:ascii="IRNazanin" w:hAnsi="IRNazanin" w:eastAsia="IRNazanin"/>
          <w:color w:val="111111"/>
          <w:sz w:val="28"/>
          <w:sz w:val="28"/>
          <w:szCs w:val="28"/>
          <w:rtl w:val="true"/>
          <w:lang w:bidi="fa-IR"/>
        </w:rPr>
        <w:t>در اوّل وقت آن داشته اند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ائمّۀ اطهار عليهم السلام و پس از ايشان، بزرگان دين و علماى ربانى، به قدرى براى نماز اوّل وقت ارزش و اعتبار قائل بوده اند كه گويا اقامۀ نماز در اوّل وقت،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نماز را مانع سقوط و تباهى انسان برمى شمرد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اَلصَّلاٰةَ تَنْهىٰ عَنِ اَلْفَحْشٰاءِ وَ اَلْمُنْكَرِ وَ لَذِكْرُ اَللّٰهِ أَكْبَرُ</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امّا بايد دانست كه هر نمازى چنين تأثيرى ندارد؛ در واقع نمازى مى تواند انسان را از گناه، فساد و فحشا نجات دهد كه در اوّل وقت، به جماعت و دست كم با رعايت آداب ظاهرى، پوشش مناسب و مؤدبانه و همراه با تعقيبات،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تعقيبات نماز، تسبيحات حضرت زهرا عليها السلام، فضيلت فراوانى دارد كه امام صادق عليه السلام آن را از هزار ركعت نماز، برتر و محبوب تر مى دانند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كسى كه براى نماز خود اهميّت قائل نباشد، آن را اوّل وقت اقامه نكند، با عجله و بدون تعقيبات بخواند، نبايد انتظار داشته باشد، اين نماز او را از شرّ شياطين جنّى و انسى حفظ كند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نكتۀ قابل توجّه ديگر اينكه، در آيات فراوانى از قرآن كريم كه به موضوع نماز اختصاص دارد،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شده است، نه خواندن نماز و اقامۀ نماز به اين معناست كه هنگام نماز، همۀ مكان ها و همۀ كارها تعطيل شوند و مسلمانان همگى به نماز جماعت روى آورند</w:t>
      </w:r>
      <w:r>
        <w:rPr>
          <w:rFonts w:eastAsia="IRNazanin" w:cs="IRNazanin"/>
          <w:color w:val="111111"/>
          <w:sz w:val="28"/>
          <w:szCs w:val="28"/>
          <w:rtl w:val="true"/>
          <w:lang w:bidi="fa-IR"/>
        </w:rPr>
        <w:t xml:space="preserve">. </w:t>
      </w:r>
      <w:bookmarkStart w:id="284" w:name="pg16630_184901"/>
    </w:p>
    <w:p>
      <w:pPr>
        <w:pStyle w:val="Heading6"/>
        <w:numPr>
          <w:ilvl w:val="5"/>
          <w:numId w:val="1"/>
        </w:numPr>
        <w:rPr/>
      </w:pPr>
      <w:bookmarkStart w:id="285" w:name="__RefHeading___Toc11635765_1280447820"/>
      <w:bookmarkStart w:id="286" w:name="_Toc101"/>
      <w:bookmarkEnd w:id="284"/>
      <w:bookmarkEnd w:id="285"/>
      <w:r>
        <w:rPr>
          <w:rtl w:val="true"/>
        </w:rPr>
        <w:t>ج</w:t>
      </w:r>
      <w:r>
        <w:rPr>
          <w:rtl w:val="true"/>
        </w:rPr>
        <w:t xml:space="preserve">) </w:t>
      </w:r>
      <w:r>
        <w:rPr>
          <w:rtl w:val="true"/>
        </w:rPr>
        <w:t>روزۀ استحبابى</w:t>
      </w:r>
      <w:bookmarkEnd w:id="286"/>
    </w:p>
    <w:p>
      <w:pPr>
        <w:pStyle w:val="BookText"/>
        <w:rPr/>
      </w:pPr>
      <w:r>
        <w:rPr>
          <w:rFonts w:ascii="IRNazanin" w:hAnsi="IRNazanin" w:eastAsia="IRNazanin"/>
          <w:color w:val="111111"/>
          <w:sz w:val="28"/>
          <w:sz w:val="28"/>
          <w:szCs w:val="28"/>
          <w:rtl w:val="true"/>
          <w:lang w:bidi="fa-IR"/>
        </w:rPr>
        <w:t>روزۀ استحبابى نيز در زندگى اهل دل، اهميّت ويژه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معراج آمده است كه پيامبر اكرم صلى الله عليه و آله و سلّم از خداوند متعال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 ميراث روزه چيست‌؟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حكمت را به ارث مى گذارد و حكمت، معرفت را و معرفت، يقين را؛ پس چون بنده به يقين نائل شود، سختى و آسايش زندگى براى او تفاوتى ندارد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در اهميّت روزه همين بس كه حق تعالى در حديث قدسى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لِي وَ اَنَا اُجزَى بِهِ‌</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معمولاً اين روايت را اين طور معنا مى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از من است و خودم پاداش آن را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صيغۀ معلوم خوانده و فاعل آن را خداوند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صيغۀ مجهول خوانده شود، روايت معناى برترى مى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از من است و خودم پاداش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پاداشى، نويدبخش لقاى پروردگار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فوائد و بركات روزه اين است كه در تقويت ايمان و اراده و نيز تهذيب روح و روان انسان نقش مؤثرى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در سيروسلوك محتاج ارادۀ قوى است و ارادۀ انسان در اثر روزه تقويت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مى تواند با كمك گرفتن از روزه، عزم و ارادۀ خود را تقويت كند و اعضاء و جوارح و حتّى خطورات قلبى خود را كنترل نمايد</w:t>
      </w:r>
      <w:r>
        <w:rPr>
          <w:rFonts w:eastAsia="IRNazanin" w:cs="IRNazanin"/>
          <w:color w:val="111111"/>
          <w:sz w:val="28"/>
          <w:szCs w:val="28"/>
          <w:rtl w:val="true"/>
          <w:lang w:bidi="fa-IR"/>
        </w:rPr>
        <w:t xml:space="preserve">. </w:t>
      </w:r>
      <w:bookmarkStart w:id="287" w:name="pg16630_184902"/>
    </w:p>
    <w:p>
      <w:pPr>
        <w:pStyle w:val="BookText"/>
        <w:rPr/>
      </w:pPr>
      <w:bookmarkEnd w:id="287"/>
      <w:r>
        <w:rPr>
          <w:rFonts w:ascii="IRNazanin" w:hAnsi="IRNazanin" w:eastAsia="IRNazanin"/>
          <w:color w:val="111111"/>
          <w:sz w:val="28"/>
          <w:sz w:val="28"/>
          <w:szCs w:val="28"/>
          <w:rtl w:val="true"/>
          <w:lang w:bidi="fa-IR"/>
        </w:rPr>
        <w:t>روزه در سيروسلوك و پيمودن راه تقرب به سوى پروردگار نقش مهمى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علم اخلاق براى تهذيب شاگردان خود، به آنان دستور روزۀ مستحبّى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مجاهدتى است كه در سوق دادن سالك به سوى مقصد اعلى و آماده كردن او براى لقاى حضرت حق كارساز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آنچه بيان شد، مهم ترين اثر و بركت روزه به وجود آمدن روح تقوا و خداترسى در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Style w:val="FootnoteAnchor"/>
          <w:rtl w:val="true"/>
        </w:rPr>
        <w:footnoteReference w:id="173"/>
      </w:r>
    </w:p>
    <w:p>
      <w:pPr>
        <w:pStyle w:val="Heading6"/>
        <w:numPr>
          <w:ilvl w:val="5"/>
          <w:numId w:val="1"/>
        </w:numPr>
        <w:rPr/>
      </w:pPr>
      <w:bookmarkStart w:id="288" w:name="__RefHeading___Toc11635767_1280447820"/>
      <w:bookmarkStart w:id="289" w:name="_Toc102"/>
      <w:bookmarkEnd w:id="288"/>
      <w:r>
        <w:rPr>
          <w:rtl w:val="true"/>
        </w:rPr>
        <w:t>د</w:t>
      </w:r>
      <w:r>
        <w:rPr>
          <w:rtl w:val="true"/>
        </w:rPr>
        <w:t xml:space="preserve">) </w:t>
      </w:r>
      <w:r>
        <w:rPr>
          <w:rtl w:val="true"/>
        </w:rPr>
        <w:t>مداومت بر ذكر</w:t>
      </w:r>
      <w:bookmarkEnd w:id="28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مستحبّات كه روى آن خيلى سفارش شده،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الى الله بايد بر ذكر مداومت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به سه قسم ذكر لفظى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لقلقه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 قلبى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همراهى دل انسان در گفتن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عملى، منقسم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مرتبۀ ذكر، ذكر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انسان همه جا را محضر خداوند تعالى بداند و ادب حضور را مراعات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ذكر عملى اين است كه ياد خداى تعالى در عمق جان آدمى رسوخ كرده باشد و عمل او مطابق با ذكرى كه بر زبان مى راند،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ذكر عملى دارد، بندۀ حقيقى خداوند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چنين كسى مطيع اوامر الهى است و از نواهى و محرّمات نيز اجتناب مى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كم كم انسان را به جايگاهى مى رساند كه به غير از خداوند متعال در اين عالم چيزى نمى بيند و آنچه در عالم هستى در نظر او جلوه دارد، فقط و فقط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 يَخٰافُونَ يَوْماً تَتَقَلَّبُ فِيهِ اَلْقُلُوبُ وَ اَلْأَبْصٰارُ</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كسانى كه عزم جدّى براى پيمودن مسير حركت به سوى خداوند دارند و آرزوى آنان لقاى پروردگار است، بايد مداومت بر ذكر را از ذكر لفظى آغاز كنند تا به تدريج به مراتب بعدى آن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مداومت بر ذكر را از مؤمنين به اندازۀ قدرت خواسته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اُذْكُرُوا اَللّٰهَ ذِكْراً كَثِيراً، وَ سَبِّحُوهُ بُكْرَةً وَ أَصِيلاً</w:t>
      </w:r>
      <w:r>
        <w:rPr>
          <w:rStyle w:val="FootnoteAnchor"/>
          <w:rtl w:val="true"/>
        </w:rPr>
        <w:footnoteReference w:id="17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آمده است كه 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هرچيزى كه از بندگانش خواسته، محدود است، به جز ذكر كه بدون محدوديت خواسته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مثلاً روزه و حج و ساير عبادات، حدى معين دارد، امّا ذكر چنين نيست؛ سپس آيۀ شريفۀ يٰا أَيُّهَا اَلَّذِينَ آمَنُوا اُذْكُرُوا اَللّٰهَ ذِكْراً كَثِيراً را تلاوت فرمودند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از جمله اذكارى كه تأثير به سزايى در سيروسلوك دارند، ذكر يونسيّه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انت سبحانكَ إِنّى كنتُ مِنَ الظّالِمين</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ذكر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روايات داريم كه پيغمبر اكرم صلى الله عليه و آله و سلّم به حضرت زهرا عليها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در وقت خواب يك ختم قرآن بخوان، يك حج و عمره به جا بياور و مؤمنين و ملائكه و انبياء را نيز از خود راضى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عليها السلام به پدر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فرمودۀ خويش را تفسير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موقع خواب سه مرتبه سورۀ توحيد را بخوانى، يك ختم قرآن خوانده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يك مرتبه ذكر شريف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يك حج و عمره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ذكر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للمومنين و المومنات و المسلمين و المسلمات الاحياء منهم و الاموات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رضايت مؤمنين و مؤمنات را در بر دارد و ذكر شريف</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 محمد و ال محمد و علي جميع الانبياء و المرسلين و الملائكة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رضايت انبياء و ملائكه همراه است</w:t>
      </w:r>
      <w:r>
        <w:rPr>
          <w:rFonts w:eastAsia="Amiri" w:cs="Amiri" w:ascii="Amiri" w:hAnsi="Amiri"/>
          <w:color w:val="111111"/>
          <w:sz w:val="28"/>
          <w:szCs w:val="28"/>
          <w:rtl w:val="true"/>
          <w:lang w:bidi="ar-SA"/>
        </w:rPr>
        <w:t xml:space="preserve">. </w:t>
      </w:r>
      <w:bookmarkStart w:id="290" w:name="pg16630_184905"/>
    </w:p>
    <w:p>
      <w:pPr>
        <w:pStyle w:val="Heading6"/>
        <w:numPr>
          <w:ilvl w:val="5"/>
          <w:numId w:val="1"/>
        </w:numPr>
        <w:rPr/>
      </w:pPr>
      <w:bookmarkStart w:id="291" w:name="__RefHeading___Toc11635769_1280447820"/>
      <w:bookmarkStart w:id="292" w:name="_Toc103"/>
      <w:bookmarkEnd w:id="290"/>
      <w:bookmarkEnd w:id="291"/>
      <w:r>
        <w:rPr>
          <w:rtl w:val="true"/>
        </w:rPr>
        <w:t xml:space="preserve">ه‍ </w:t>
      </w:r>
      <w:r>
        <w:rPr>
          <w:rtl w:val="true"/>
        </w:rPr>
        <w:t xml:space="preserve">-) </w:t>
      </w:r>
      <w:r>
        <w:rPr>
          <w:rtl w:val="true"/>
        </w:rPr>
        <w:t>دعا و مناجات</w:t>
      </w:r>
      <w:bookmarkEnd w:id="292"/>
    </w:p>
    <w:p>
      <w:pPr>
        <w:pStyle w:val="BookText"/>
        <w:rPr/>
      </w:pPr>
      <w:r>
        <w:rPr>
          <w:rFonts w:ascii="IRNazanin" w:hAnsi="IRNazanin" w:eastAsia="IRNazanin"/>
          <w:color w:val="111111"/>
          <w:sz w:val="28"/>
          <w:sz w:val="28"/>
          <w:szCs w:val="28"/>
          <w:rtl w:val="true"/>
          <w:lang w:bidi="fa-IR"/>
        </w:rPr>
        <w:t>دعا و برقرارى ارتباط عاطفى با خداوند سبحان بايد در زندگى اهل معرفت، جلوۀ بارزى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اهل دعا و راز و نياز نباشد، نمى تواند ادّعاى سيروسلوك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كريم، استجابت دعا را وعده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امّا اهل معرفت در طمع استجابت و براى رفع حاجت، دعا نمى كنند، بلكه آنان به عنوان انجام وظيفه، به دعا و تضرّع و زارى در پيشگاه پروردگار متعال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بندگى چو گدايان به شرط مزد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خواجه خود روش بنده پرورى داند</w:t>
      </w:r>
    </w:p>
    <w:p>
      <w:pPr>
        <w:pStyle w:val="BookText"/>
        <w:rPr/>
      </w:pPr>
      <w:r>
        <w:rPr>
          <w:rFonts w:ascii="IRNazanin" w:hAnsi="IRNazanin" w:eastAsia="IRNazanin"/>
          <w:color w:val="111111"/>
          <w:sz w:val="28"/>
          <w:sz w:val="28"/>
          <w:szCs w:val="28"/>
          <w:rtl w:val="true"/>
          <w:lang w:bidi="fa-IR"/>
        </w:rPr>
        <w:t>گذشته از اين، دعا، يعنى سخن گفتن با معبود و مناجات با محبوب؛ و لذّتى بالاتر از اين براى سالك قابل 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در فرازى از دعاى عرفه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شيرينى انس و ارتباط با خود را به دوستدارانت چشانده اى</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اذاقَ احبّائَهُ حَلاوَةَ المُؤانِسَة</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 امام سّجاد عليه السلام در مناجات محبّين،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لذّت و شيرينى محبت تو را چشيده باشد، تو را با هيچ چيز و هيچ كس ديگرى عوض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ذَاقَ حَلَاوَةَ مَحَبَّتِكَ فَرامَ مِنْكَ بَدَلًا</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پس، اهل دل از دعا و راز و نياز با خداى تعالى لذّت مى برند و به خاطر همين لذّت وصف ناشدنى، دست به دعا بر مى دارند، امّا در عين حال، آنان يقين دارند كه پروردگار متعال دعا را بى نتيجه نمى گذارد و بهترين نتيجۀ دعا براى سالك، رشد معنوى او و راه يابى به مقصود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آيۀ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يَرْشُدُونَ‌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سيروسلوك بايد با كتب دعا نظير مفاتيح الجنان كه به قول استاد بزرگوار ما، امام خمينى رحمة الله، كارخانۀ آدم سازى است، انس و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 اى نظير دعاى كميل، دعاى عرفه و دعاى ابو حمزۀ ثمالى، علاوه بر آنكه نوعى مكالمه و معاشقه با پروردگار است، سازندگى روحى و معنوى دارد و حاوى درياى بيكران معارف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كسانى كه قصد پيمودن راه را دارند، بايد در برنامۀ روزانه و هفتگى خود، به طور منظّم با دعا انس و ارتباط داشته باشند و مراقب باشند با غفلت از اين فيض عظيم، خود را از بركات و آثار بى بديل آن محروم نسازند</w:t>
      </w:r>
      <w:r>
        <w:rPr>
          <w:rFonts w:eastAsia="IRNazanin" w:cs="IRNazanin"/>
          <w:color w:val="111111"/>
          <w:sz w:val="28"/>
          <w:szCs w:val="28"/>
          <w:rtl w:val="true"/>
          <w:lang w:bidi="fa-IR"/>
        </w:rPr>
        <w:t xml:space="preserve">. </w:t>
      </w:r>
      <w:bookmarkStart w:id="293" w:name="pg16630_184907"/>
    </w:p>
    <w:p>
      <w:pPr>
        <w:pStyle w:val="Heading6"/>
        <w:numPr>
          <w:ilvl w:val="5"/>
          <w:numId w:val="1"/>
        </w:numPr>
        <w:rPr/>
      </w:pPr>
      <w:bookmarkStart w:id="294" w:name="__RefHeading___Toc11635771_1280447820"/>
      <w:bookmarkStart w:id="295" w:name="_Toc104"/>
      <w:bookmarkEnd w:id="293"/>
      <w:bookmarkEnd w:id="294"/>
      <w:r>
        <w:rPr/>
        <w:t>2</w:t>
      </w:r>
      <w:r>
        <w:rPr>
          <w:rtl w:val="true"/>
        </w:rPr>
        <w:t xml:space="preserve">. </w:t>
      </w:r>
      <w:r>
        <w:rPr>
          <w:rtl w:val="true"/>
        </w:rPr>
        <w:t>انس با قرآن و عترت</w:t>
      </w:r>
      <w:bookmarkEnd w:id="295"/>
    </w:p>
    <w:p>
      <w:pPr>
        <w:pStyle w:val="Heading6"/>
        <w:numPr>
          <w:ilvl w:val="5"/>
          <w:numId w:val="1"/>
        </w:numPr>
        <w:rPr/>
      </w:pPr>
      <w:bookmarkStart w:id="296" w:name="__RefHeading___Toc11635773_1280447820"/>
      <w:bookmarkStart w:id="297" w:name="_Toc105"/>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مستحبّ مهمّ ديگرى كه بايد اهل سيروسلوك نسبت به آن توجّه ويژه داشته باشند، انس و ارتباط با قرآن و عترت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پيامبراكرم صلى الله عليه و آله و سلّم، در بيست و سه سال دوران نبوت، در مواقع مختلف و در موارد متعدّد، با بيان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متذكّر شدند كه رستگارى بشر، در سايۀ تمسّك او به قرآن كريم و عترت طاهرين حاصل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تارِكٌ فيكُمُ الثِّقْلَيْنِ ما انْ تَمَسَّكْتُمْ بِهِما لَنْ تَضَلُّوا كِتابَ اللَّهِ وَ عِتْرَتى وَ اهْلَ بَيْتى فَانَّهُما لَنْ يَفْتَرِقا حَتّى يَرِدا عَلَىَّ الْحَوضَ‌</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آن حضرت شايد بيش از هزار مرتبه اين روايت را براى مسلمين بيان كردند و از اين جهت، هم تواتر لفظى و هم تواتر معنوى دارد و در كتب معتبر شيعه و اهل سنّت نقل شده است</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از اين رو هيچ خدشه اى به آن وارد نيست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قصد سيروسلوك دارند و مشتاق پيمودن منازل هفت گانه و رسيدن به مطلوب و مقصود نهايى، يعنى خود خداوند هستند، بايد اين راه پر پيچ و خم را در پرتو نور قرآن و عترت بپيمايند و به صورت مستمر، با قرآن شريف و اهل بيت عليهم السلام ارتباط داشته باشند</w:t>
      </w:r>
      <w:r>
        <w:rPr>
          <w:rFonts w:eastAsia="IRNazanin" w:cs="IRNazanin"/>
          <w:color w:val="111111"/>
          <w:sz w:val="28"/>
          <w:szCs w:val="28"/>
          <w:rtl w:val="true"/>
          <w:lang w:bidi="fa-IR"/>
        </w:rPr>
        <w:t xml:space="preserve">. </w:t>
      </w:r>
      <w:bookmarkStart w:id="298" w:name="pg16630_184908"/>
    </w:p>
    <w:p>
      <w:pPr>
        <w:pStyle w:val="BookText"/>
        <w:rPr/>
      </w:pPr>
      <w:bookmarkEnd w:id="298"/>
      <w:r>
        <w:rPr>
          <w:rFonts w:ascii="IRNazanin" w:hAnsi="IRNazanin" w:eastAsia="IRNazanin"/>
          <w:color w:val="111111"/>
          <w:sz w:val="28"/>
          <w:sz w:val="28"/>
          <w:szCs w:val="28"/>
          <w:rtl w:val="true"/>
          <w:lang w:bidi="fa-IR"/>
        </w:rPr>
        <w:t>سالكان الى الله بايد به قدر توان، از نور راه گشاى قرآن و عترت طاهره عليهم السلام بهره بگيرند؛ با عمل به دستورات روح بخش قرآن كريم، سيرۀ اهل بيت عليهم السلام را سرمشق خود قرار دهند و راه را بپيمايند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انس با قرآن و عترت، مستحب است، امّا بدون آن هم سيروسلوك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كسى ادّعاى سيروسلوك داشته باشد و آرزوى لقاى پروردگار را در سر بپروراند، ولى انس با قرآن كريم نداشته باشد يا ارتباطى با اهل بيت عليهم السلام برقرار نسازد و از تمسّك به ايشان بهره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نكاتى راجع به انس با قرآن و عترت، به صورت جداگانه و با رعايت اختصار بيان مى شود</w:t>
      </w:r>
      <w:r>
        <w:rPr>
          <w:rFonts w:eastAsia="IRNazanin" w:cs="IRNazanin"/>
          <w:color w:val="111111"/>
          <w:sz w:val="28"/>
          <w:szCs w:val="28"/>
          <w:rtl w:val="true"/>
          <w:lang w:bidi="fa-IR"/>
        </w:rPr>
        <w:t>.</w:t>
      </w:r>
    </w:p>
    <w:p>
      <w:pPr>
        <w:pStyle w:val="Heading6"/>
        <w:numPr>
          <w:ilvl w:val="5"/>
          <w:numId w:val="1"/>
        </w:numPr>
        <w:rPr/>
      </w:pPr>
      <w:bookmarkStart w:id="299" w:name="__RefHeading___Toc11635775_1280447820"/>
      <w:bookmarkStart w:id="300" w:name="_Toc106"/>
      <w:bookmarkEnd w:id="299"/>
      <w:r>
        <w:rPr>
          <w:rtl w:val="true"/>
        </w:rPr>
        <w:t>الف</w:t>
      </w:r>
      <w:r>
        <w:rPr>
          <w:rtl w:val="true"/>
        </w:rPr>
        <w:t xml:space="preserve">. </w:t>
      </w:r>
      <w:r>
        <w:rPr>
          <w:rtl w:val="true"/>
        </w:rPr>
        <w:t>انس با قرآن</w:t>
      </w:r>
      <w:bookmarkEnd w:id="300"/>
    </w:p>
    <w:p>
      <w:pPr>
        <w:pStyle w:val="BookText"/>
        <w:rPr/>
      </w:pPr>
      <w:r>
        <w:rPr>
          <w:rFonts w:ascii="Amiri" w:hAnsi="Amiri" w:eastAsia="Amiri" w:cs="Amiri"/>
          <w:color w:val="111111"/>
          <w:sz w:val="28"/>
          <w:sz w:val="28"/>
          <w:szCs w:val="28"/>
          <w:rtl w:val="true"/>
          <w:lang w:bidi="ar-SA"/>
        </w:rPr>
        <w:t>قرآن، كتاب هدايت بشريت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لِلنّٰاسِ‌</w:t>
      </w:r>
      <w:r>
        <w:rPr>
          <w:rStyle w:val="FootnoteAnchor"/>
          <w:rtl w:val="true"/>
        </w:rPr>
        <w:footnoteReference w:id="183"/>
      </w:r>
      <w:r>
        <w:rPr>
          <w:rFonts w:ascii="IRNazanin" w:hAnsi="IRNazanin" w:eastAsia="IRNazanin"/>
          <w:color w:val="111111"/>
          <w:sz w:val="28"/>
          <w:sz w:val="28"/>
          <w:szCs w:val="28"/>
          <w:rtl w:val="true"/>
          <w:lang w:bidi="fa-IR"/>
        </w:rPr>
        <w:t>، امّا اين كتاب نورانى، نوعى هدايت خاص و ويژه هم براى اهل تقوا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 لِلْمُتَّقِينَ‌</w:t>
      </w:r>
      <w:r>
        <w:rPr>
          <w:rFonts w:eastAsia="IRNazanin" w:cs="IRNazanin"/>
          <w:color w:val="111111"/>
          <w:sz w:val="28"/>
          <w:szCs w:val="28"/>
          <w:rtl w:val="true"/>
          <w:lang w:bidi="fa-IR"/>
        </w:rPr>
        <w:t>.</w:t>
      </w:r>
      <w:r>
        <w:rPr>
          <w:rStyle w:val="FootnoteAnchor"/>
          <w:rtl w:val="true"/>
        </w:rPr>
        <w:footnoteReference w:id="18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انس با قرآن كريم و ارتباط با اين كتاب هدايت، براى سالك الى الله و براى رسيدن او به منزل تقوا و عبور از اين منزل سرنوشت ساز، لازم است و بدون آن راه به جايى نخواهد برد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سوى ديگر، ارتباط با كلام الهى، موانع حركت به سوى خداوند تعالى را برطرف مى سازد و سالك را از آفات و بليّات دنيوى و اخروى، مصون و از شرور جنّى و انسى و به خصوص از خطر انحراف و گمراهى محفوظ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با قرآن كريم مراتبى دارد كه از خواندن ظاهرى آيات آغاز مى شود و به تدبّر و تعمّق در معانى و مفاهيم قرآن كريم مى رسد و والاترين مرتبۀ آن، عمل به دستورات انسان ساز آن كتاب هدايت است؛ امّا آنچه دانستن آن براى مبحث فعلى مفيد است،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دل و افراد متّقى، مى توانند با تمسّك به قرآن كريم، از نور آن بهره مند گردند، راه هاى سلامتى و امنيت را بيابند و به صراط مستقيم هدايت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جٰاءَكُمْ مِنَ اَللّٰهِ نُورٌ وَ كِتٰابٌ مُبِينٌ يَهْدِي بِهِ اَللّٰهُ مَنِ اِتَّبَعَ رِضْوٰانَهُ سُبُلَ اَلسَّلاٰمِ وَ يُخْرِجُهُمْ مِنَ اَلظُّلُمٰاتِ إِلَى اَلنُّورِ بِإِذْنِهِ وَ يَهْدِيهِمْ إِلىٰ صِرٰاطٍ مُسْتَقِيمٍ‌</w:t>
      </w:r>
      <w:r>
        <w:rPr>
          <w:rStyle w:val="FootnoteAnchor"/>
          <w:rtl w:val="true"/>
        </w:rPr>
        <w:footnoteReference w:id="18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بيان مناقب ثامن الائمّه حضرت على بن موسى الرّضا عليه السلام نقل شده است كه ايشان سؤالات متعدّدى كه مأمون براى امتحان از آن حضرت مى پرسيد را از قرآن كريم پاسخ مى دادند و تمام جواب ها و مثال ها و انتزاعات ايشان از قرآن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هر سه روز يك مرتبه قرآن را ختم مى كردند و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در كمتر از سه روز هم مى توانم قرآن را تلاوت كنم، امّا هنگامى كه به آيات شريفه مى رسم، تفكر و تدبّر مى كنم كه اين آيه در چه موضوعى فرود آمده و در چه وقتى نازل شده است؛ از اين جهت قرآن را در هر سه روز، يك مرتبه قرائت مى كنم</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شخصى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مرحوم آيت الله آقاى كمپانى</w:t>
      </w:r>
      <w:r>
        <w:rPr>
          <w:rStyle w:val="FootnoteAnchor"/>
          <w:rtl w:val="true"/>
        </w:rPr>
        <w:footnoteReference w:id="187"/>
      </w:r>
      <w:r>
        <w:rPr>
          <w:rFonts w:ascii="IRNazanin" w:hAnsi="IRNazanin" w:eastAsia="IRNazanin"/>
          <w:color w:val="111111"/>
          <w:sz w:val="28"/>
          <w:sz w:val="28"/>
          <w:szCs w:val="28"/>
          <w:rtl w:val="true"/>
          <w:lang w:bidi="fa-IR"/>
        </w:rPr>
        <w:t>را مى ديدم، حتّى در حال راه رفتن، در حال پذيرايى از ميهمانان و نظاير آن، چانۀ ايشان مى جنبيد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فهميدم كه ايشان مقيّد هستند كه در طول شبانه روز، هزار مرتبه سورۀ قدر را بخوانند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خواندن ظاهرى قرآن كه اوّلين مرتبه از مراتب انس با قرآن كريم است، هميشه در سيرۀ معصومين عليهم السلام و علما و بزرگان دين و مفسّرين عالى رتبۀ قرآن،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هر مرتبه و درجۀ علمى كه بوده اند، به اين امر مستحب عمل مى كرده اند و البته براى مراتب بعدى انس با قرآن كريم، به ويژه عمل به آيات نورانى آن نيز اهتمام جدى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معرفت و مشتاقان سيروسلوك نيز بايد از آنان پيروى نمايند و به همۀ مراتب انس با قرآن كريم اهميت بدهند</w:t>
      </w:r>
      <w:r>
        <w:rPr>
          <w:rFonts w:eastAsia="IRNazanin" w:cs="IRNazanin"/>
          <w:color w:val="111111"/>
          <w:sz w:val="28"/>
          <w:szCs w:val="28"/>
          <w:rtl w:val="true"/>
          <w:lang w:bidi="fa-IR"/>
        </w:rPr>
        <w:t xml:space="preserve">. </w:t>
      </w:r>
      <w:bookmarkStart w:id="301" w:name="pg16630_184911"/>
    </w:p>
    <w:p>
      <w:pPr>
        <w:pStyle w:val="Heading6"/>
        <w:numPr>
          <w:ilvl w:val="5"/>
          <w:numId w:val="1"/>
        </w:numPr>
        <w:rPr/>
      </w:pPr>
      <w:bookmarkStart w:id="302" w:name="__RefHeading___Toc11635777_1280447820"/>
      <w:bookmarkStart w:id="303" w:name="_Toc107"/>
      <w:bookmarkEnd w:id="301"/>
      <w:bookmarkEnd w:id="302"/>
      <w:r>
        <w:rPr>
          <w:rtl w:val="true"/>
        </w:rPr>
        <w:t>ب</w:t>
      </w:r>
      <w:r>
        <w:rPr>
          <w:rtl w:val="true"/>
        </w:rPr>
        <w:t xml:space="preserve">. </w:t>
      </w:r>
      <w:r>
        <w:rPr>
          <w:rtl w:val="true"/>
        </w:rPr>
        <w:t>انس با عترت</w:t>
      </w:r>
      <w:bookmarkEnd w:id="303"/>
    </w:p>
    <w:p>
      <w:pPr>
        <w:pStyle w:val="BookText"/>
        <w:rPr/>
      </w:pPr>
      <w:r>
        <w:rPr>
          <w:rFonts w:ascii="IRNazanin" w:hAnsi="IRNazanin" w:eastAsia="IRNazanin"/>
          <w:color w:val="111111"/>
          <w:sz w:val="28"/>
          <w:sz w:val="28"/>
          <w:szCs w:val="28"/>
          <w:rtl w:val="true"/>
          <w:lang w:bidi="fa-IR"/>
        </w:rPr>
        <w:t>انس و ارتباط با عترت طاهرين مستحبّ مؤكّد ديگرى است كه براى سيروسلوك، نه تنها مفيد، بلكه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بيان شد، قرآن كريم كتاب هدايت و كتاب اخلاق براى رستگارى بشريت است و تمسّك به قرآن، انسان را به مقصود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دانست كه خداوند متعال تبيين قرآن كريم و تعليم و تربيت بندگان را براى رسيدن به مقام آدميت، به عترت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خداى تعالى قرآن را كتاب اخلاق و پيامبر اكرم صلى الله عليه و آله و سلّم را معلّم اخلاق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اندازه اى نزد حق تعالى مهم است كه براى آن بر سر مؤمنين منّت گذاشته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 يُزَكِّيهِمْ وَ يُعَلِّمُهُمُ اَلْكِتٰابَ وَ اَلْحِكْمَةَ وَ إِنْ كٰانُوا مِنْ قَبْلُ لَفِي ضَلاٰلٍ مُبِينٍ‌</w:t>
      </w:r>
      <w:r>
        <w:rPr>
          <w:rStyle w:val="FootnoteAnchor"/>
          <w:rtl w:val="true"/>
        </w:rPr>
        <w:footnoteReference w:id="18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با عترت و تمسّك به اهل بيت عليهم السلام نيز مانند انس با قرآن كريم، مراتبى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مراتب، از دوست داشتن، اظهار محبّت و ابراز مودّت به ايشان آغاز مى گردد تا به مرتبۀ پيروى و عمل به دستورات آن بزرگواران برسد و مرتبۀ اعلاى آن، تشبّه به عترت است؛ به اين معنا كه انسان رفتار و گفتار خود را به گونه اى قرار دهد كه بيشترين شباهت را به چهارده </w:t>
      </w:r>
    </w:p>
    <w:p>
      <w:pPr>
        <w:pStyle w:val="BookText"/>
        <w:rPr/>
      </w:pPr>
      <w:r>
        <w:rPr>
          <w:rFonts w:ascii="IRNazanin" w:hAnsi="IRNazanin" w:eastAsia="IRNazanin"/>
          <w:color w:val="111111"/>
          <w:sz w:val="28"/>
          <w:sz w:val="28"/>
          <w:szCs w:val="28"/>
          <w:rtl w:val="true"/>
          <w:lang w:bidi="fa-IR"/>
        </w:rPr>
        <w:t>معصوم عليهم السلام پيدا كند و به اصطلاح، تالى تلو معصومين عليهم السلام گردد كه والاترين درجۀ عرفان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مبحث، جلوۀ بيشترى دارد آن است كه مودّت اهل بيت عليهم السلام، راه رستگارى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به پيامبر اكرم صلى الله عليه و آله و سلّم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كه من اجر رسالت نمى خواهم، اجر زحمات من با خدا است، امّا از شما مودّت اهل بيت عليهم السلام را مى خواهم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در آيۀ ديگرى بيان مى فرمايد كه اين مزد رسالت هم براى خودتان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سَأَلْتُكُمْ مِنْ أَجْرٍ فَهُوَ لَكُمْ إِنْ أَجْرِيَ إِلاّٰ عَلَى اَللّٰهِ‌</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يعنى نتيجه اين مودّتى كه داريد، به خود شما باز مى گردد و در آيه ديگر تبيين مى فرمايد كه چگونه برگشت پاداش رسالت به خود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أَسْئَلُكُمْ عَلَيْهِ مِنْ أَجْرٍ إِلاّٰ مَنْ شٰاءَ أَنْ يَتَّخِذَ إِلىٰ رَبِّهِ سَبِيلاً</w:t>
      </w:r>
      <w:r>
        <w:rPr>
          <w:rStyle w:val="FootnoteAnchor"/>
          <w:rtl w:val="true"/>
        </w:rPr>
        <w:footnoteReference w:id="19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مودّت به عترت و انس و ارتباط با اهل بيت عليهم السلام، راه رستگارى و راه رسيدن به خداوند است</w:t>
      </w:r>
      <w:r>
        <w:rPr>
          <w:rFonts w:eastAsia="IRNazanin" w:cs="IRNazanin"/>
          <w:color w:val="111111"/>
          <w:sz w:val="28"/>
          <w:szCs w:val="28"/>
          <w:rtl w:val="true"/>
          <w:lang w:bidi="fa-IR"/>
        </w:rPr>
        <w:t xml:space="preserve">. </w:t>
      </w:r>
      <w:bookmarkStart w:id="304" w:name="pg16630_184913"/>
    </w:p>
    <w:p>
      <w:pPr>
        <w:pStyle w:val="Heading6"/>
        <w:numPr>
          <w:ilvl w:val="5"/>
          <w:numId w:val="1"/>
        </w:numPr>
        <w:rPr/>
      </w:pPr>
      <w:bookmarkStart w:id="305" w:name="__RefHeading___Toc11635779_1280447820"/>
      <w:bookmarkStart w:id="306" w:name="_Toc108"/>
      <w:bookmarkEnd w:id="304"/>
      <w:bookmarkEnd w:id="305"/>
      <w:r>
        <w:rPr/>
        <w:t>3</w:t>
      </w:r>
      <w:r>
        <w:rPr>
          <w:rtl w:val="true"/>
        </w:rPr>
        <w:t xml:space="preserve">. </w:t>
      </w:r>
      <w:r>
        <w:rPr>
          <w:rtl w:val="true"/>
        </w:rPr>
        <w:t>خدمت به خلق خدا</w:t>
      </w:r>
      <w:bookmarkEnd w:id="306"/>
    </w:p>
    <w:p>
      <w:pPr>
        <w:pStyle w:val="BookText"/>
        <w:rPr/>
      </w:pPr>
      <w:r>
        <w:rPr>
          <w:rFonts w:ascii="IRNazanin" w:hAnsi="IRNazanin" w:eastAsia="IRNazanin"/>
          <w:color w:val="111111"/>
          <w:sz w:val="28"/>
          <w:sz w:val="28"/>
          <w:szCs w:val="28"/>
          <w:rtl w:val="true"/>
          <w:lang w:bidi="fa-IR"/>
        </w:rPr>
        <w:t>در فصل قبلى دانستيم كه عمل به قانون تعاون و مواسات و رفع حوائج ساير مخلوقات، در وقت احتياج و در ضرورت،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بدانيم، قسم مستحبّ قانون مواسات، آن است كه ديگران به دستگيرى و كمك انسان نياز ضرورى و مبرم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قانون مواسات، اگرچه مستحب است، امّا عمل به آن براى رسيدن سالك به منزل تقوا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اهل تقوا و سيروسلوك بايد تا جايى كه مى توانند در خدمت و رسيدگى به ديگران و گره گشايى از مردم، حتّى در غير ضرورت و نياز مبرم، كوشا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خدمتى، در تعاليم دينى مورد تأكيد و پافشارى فراوان واقع شده و در سيروسلوك، بسيار اثر 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ما علامه طباطبايى قدّس سرّه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نجف استادم مرحوم آيت الله آقاى قاضى قدّس سرّه را ديدم در مغازۀ سبزى فروشى مشغول خريد كاهو هستند، امّا به عكس ساير مردم، كاهوهاى پير شده را بر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كاهوهاى پير را نخرم، براى صاحب مغازه مى ماند و فاسد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كاهوها را مى خرم و برگ هاى فرسودۀ آن را جدا مى كنم و از برگ هاى خوب آن استفاده مى كنم تا صاحب مغازه متضرّر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اين گونه مستحبّات كه از روحيۀ ديگرخواهى نشأت مى گيرد، موجب كمال انسان مى شود و او را به مقام قرب الهى مى رساند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شيعۀ متّقى، كسى است كه هرچه مى تواند به ديگران خدمت و از همنوعان </w:t>
      </w:r>
    </w:p>
    <w:p>
      <w:pPr>
        <w:pStyle w:val="BookText"/>
        <w:rPr/>
      </w:pPr>
      <w:r>
        <w:rPr>
          <w:rFonts w:ascii="IRNazanin" w:hAnsi="IRNazanin" w:eastAsia="IRNazanin"/>
          <w:color w:val="111111"/>
          <w:sz w:val="28"/>
          <w:sz w:val="28"/>
          <w:szCs w:val="28"/>
          <w:rtl w:val="true"/>
          <w:lang w:bidi="fa-IR"/>
        </w:rPr>
        <w:t>خود دستگيرى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پروردگار متعال و نيز خشنودى اهل بيت عليهم السلام نيز در گرو خدمت رسانى به ديگران و به دست آورن دل مؤمنين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جوانان عزيز كه مشتاق تشرّف به محضر حضرت ولى عصر عجل الله تعالى فرجه الشريف هستند، بايد بدانند كه وظيفۀ آنان كسب رضايت آن حضرت است و رضايت آن حضرت در خدمت به خلق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ارزش عمل كسى كه بتواند خداوند متعال و امام زمان عجل الله تعالى فرجه الشريف را راضى و خشنود سازد، بسيار برتر و والاتر از تشرّف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در روايتى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بايد خادم يكديگر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همه بايد نوكر يكديگر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خادم همديگر باشند يعنى چه‌؟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مفيد براى هم باشند؛ يعنى به هر اندازه كه مى شود به همديگر خدمت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خَدَمٌ بَعْضُهُمْ لِبَعْضٍ قُلْتُ وَ كَيْفَ يَكُونُونَ خَدَماً بَعْضُهُمْ لِبَعْضٍ قَالَ يُفِيدُ بَعْضُهُمْ بَعْضاً</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اين فرمايش امام صادق عليه السلام كمرشكن است و مؤمنين و اهل تقوا با توجّه به آن، مسئوليت سنگينى پيدا مى كنند؛ امّا اگر كسى مى خواهد به مقامات عرفانى نائل شود و در عالم ملكوت، به منزلتى دست يابد، بايد به اين دستور امام صادق عليه السلام كه مشابه آن در بيش از صد روايت نقل شده، عمل كند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آمده است كه شخصى خدمت امام حسن مجتبى عليه السلام رسيد و در رفع مشكلى كه داشت، از آن حضرت تقاضاى كمك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عليه السلام برخاستند و براى رفع حاجت او همراهش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امام حسين عليه السلام را مشاهده كردند كه در مسجد مشغول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برادرم نگفتى تا گره از مشكل تو باز كند؟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مُعتكف بودند و نخواستم مزاحم اعتكاف ايشان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تو را يارى مى كرد، حتماً از اعتكاف يك ماهش بهتر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أَعَانَكَ كَانَ خَيْراً لَهُ مِنِ اعْتِكَافِهِ شَهْراً</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خدا رحمت كند مرحوم آخوند خراسانى را، يكى از شاگردان ايشان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بعد از نيمه شب، با يك چراغ به جايى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كردم كه آقا اين موقع كجا مى روند؟ جلو رفتم و سلام و تعارف كه آقا كجا؟ من كارهايتان را انجام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در اين شهر غريب است و زنش مى خواهد زايمان كند و كسى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تقاضاى كمك كرد و ديدم اگر كس ديگرى به دنبال قابله برود، ممكن است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خودم آمدم تا براى زايمان همسر او قابله ببرم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خودخواهى و خودخورى و خودمحورى، در فرهنگ تعاليم قرآن و عترت جايگاهى ندارد و بسيار نكوهش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سيرۀ همۀ ائمّۀ طاهرين عليهم السلام بسيار نقل شده است كه بعد از نيمه شب، هميان به دوش مى گرفتند و در خانۀ فقرا را مى زدند و به آنها كمك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نان مى پختند و در نيمه شب به فقرا مى بخشيدند</w:t>
      </w:r>
      <w:r>
        <w:rPr>
          <w:rFonts w:eastAsia="IRNazanin" w:cs="IRNazanin"/>
          <w:color w:val="111111"/>
          <w:sz w:val="28"/>
          <w:szCs w:val="28"/>
          <w:rtl w:val="true"/>
          <w:lang w:bidi="fa-IR"/>
        </w:rPr>
        <w:t xml:space="preserve">. </w:t>
      </w:r>
      <w:bookmarkStart w:id="307" w:name="pg16630_184916"/>
    </w:p>
    <w:p>
      <w:pPr>
        <w:pStyle w:val="BookText"/>
        <w:rPr/>
      </w:pPr>
      <w:bookmarkEnd w:id="307"/>
      <w:r>
        <w:rPr>
          <w:rFonts w:ascii="IRNazanin" w:hAnsi="IRNazanin" w:eastAsia="IRNazanin"/>
          <w:color w:val="111111"/>
          <w:sz w:val="28"/>
          <w:sz w:val="28"/>
          <w:szCs w:val="28"/>
          <w:rtl w:val="true"/>
          <w:lang w:bidi="fa-IR"/>
        </w:rPr>
        <w:t>خدمت به خلق خدا، به صورتى كه بيان شد، گرچه در غير احتياج مبرم، حمل بر استحباب مى شود، امّا اهل تقوا نمى توانند ساده از كنار اين مستحب بگذرند و آن را نديده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انسان با به دست آوردن دل ديگر آدميان يا حتّى حيوانات، به توفيقات عظيمى دست مى يابد و موانع را ازسر راه خود برداشته، با شتاب زايدالوصفى حركت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ما، علامۀ طباطبايى قدّس سرّه نقل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ديدم بچّه گربه اى به درون چاه داخل خانه افتاده است و ناله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نتوانستم به اوكمك كنم و از اين بابت تا صبح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فرداى آن شب، مبلغ زيادى هزينه كردم تا آن بچه گربه را از داخل چاه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ايشان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بعضى از توفيفاتى كه خداوند متعال به من عنايت كرده است، در اثر نجات آن بچه گربه است</w:t>
      </w:r>
      <w:r>
        <w:rPr>
          <w:rFonts w:eastAsia="IRNazanin" w:cs="IRNazanin"/>
          <w:color w:val="111111"/>
          <w:sz w:val="28"/>
          <w:szCs w:val="28"/>
          <w:rtl w:val="true"/>
          <w:lang w:bidi="fa-IR"/>
        </w:rPr>
        <w:t>.</w:t>
      </w:r>
    </w:p>
    <w:p>
      <w:pPr>
        <w:pStyle w:val="Heading5"/>
        <w:numPr>
          <w:ilvl w:val="4"/>
          <w:numId w:val="1"/>
        </w:numPr>
        <w:rPr/>
      </w:pPr>
      <w:bookmarkStart w:id="308" w:name="__RefHeading___Toc11635781_1280447820"/>
      <w:bookmarkStart w:id="309" w:name="_Toc109"/>
      <w:bookmarkEnd w:id="308"/>
      <w:r>
        <w:rPr>
          <w:rtl w:val="true"/>
        </w:rPr>
        <w:t>لزوم رعايت حدّ تعادل در انجام مستحبّات</w:t>
      </w:r>
      <w:bookmarkEnd w:id="309"/>
    </w:p>
    <w:p>
      <w:pPr>
        <w:pStyle w:val="BookText"/>
        <w:rPr/>
      </w:pPr>
      <w:r>
        <w:rPr>
          <w:rFonts w:ascii="IRNazanin" w:hAnsi="IRNazanin" w:eastAsia="IRNazanin"/>
          <w:color w:val="111111"/>
          <w:sz w:val="28"/>
          <w:sz w:val="28"/>
          <w:szCs w:val="28"/>
          <w:rtl w:val="true"/>
          <w:lang w:bidi="fa-IR"/>
        </w:rPr>
        <w:t>اهل سيروسلوك بايد توجّه داشته باشند كه اگرچه مستحبّات، نمك آش سالك است و كسى نمى تواند بدون اهتمام به نوافل و اعمال مستحب، از مقامات بلند مرتبۀ عرفانى برخوردار شود، ولى گوشه نشينى و پرداختن صرف به مستحبّات و كوتاهى در اداى واجبات و نيز غفلت از تلاش براى تأمين معيشت زندگى نيز، مذموم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سالك بايد در امر تحصيل علم، كوشا باشد و براى تأمين زندگى رفاهى خود و خانواده كوشش نمايد و در كنار انجام واجبات، به انجام مستحبّات 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رعايت حدّ تعادل در همۀ امور و به ويژه در امور معنوى، علاوه بر اينكه مطلوب است، لازم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 فِيمٰا آتٰاكَ اَللّٰهُ اَلدّٰارَ اَلْآخِرَةَ وَ لاٰ تَنْسَ نَصِيبَكَ مِنَ اَلدُّنْيٰا</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به عبارت روشن تر، انسان بايد دو بعدى باشد و همان طور كه با مستحبّاتى نظير شب زنده دارى، نماز شب و تلاوت قرآن، آخرت خويش را روشن مى سازد، بايد در حدِّ نياز، به امور دنيوى نيز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سالك بايد به اندازۀ نياز در صدد رفع حوائج دنيوى باشد و همواره براى رسيدگى به امور مادّى و معنوى، حدّ اعتدال را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هنر آن است كه انسان در حالى كه در اجتماع و در بين مردم زندگى مى كند، در شغل خود، در معاشرت با مردم و در معاشرت با همسر و خانواده، به انجام واجبات و ترك محرّمات بپردازد و در حدّ توان، از مكروهات و شبهات دورى گزيند و مستحبّات را به جا آورد و در اين ميان، از هرگونه افراط و تفريط پرهيز نمايد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و سلّم در روايتى، برخى از صفات افراد مؤمن و متّقى را براى اميرالمؤمنين عليه السلام بر 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مؤمنين و متّقين، </w:t>
      </w:r>
      <w:bookmarkStart w:id="310" w:name="pg16630_184918"/>
    </w:p>
    <w:p>
      <w:pPr>
        <w:pStyle w:val="BookText"/>
        <w:rPr/>
      </w:pPr>
      <w:bookmarkEnd w:id="3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 بِاللَّيْلِ أُسُدٌ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يعنى عابد شب و شير پركار 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جداً چنين بودند و در حالى كه در شب، مثل مارگزيده به خود مى پيچيدند و با خداوند ارتباط عاطفى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قَائِمٌ فِى مِحْرَابِهِ قَابِضٌ عَلَى لِحْيَتِهِ يَتَمَلْمَلُ تَمَلْمُلَ السَّلِيم</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 در روز به كار و فعاليت و انجام وظيفه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بيست و پنج سال كه حقّ آن حضرت را غصب كردند و به اصطلاح خانه نشين شدند، در خانه ننشستند و در همان زمان خدمات اجتماعى فراوانى داشتند، از جمله به زراعت روى آورده، بيست و شش مزرعه آباد كردند و در راه رفاه و آسايش مردم وقف كردند</w:t>
      </w:r>
      <w:r>
        <w:rPr>
          <w:rFonts w:eastAsia="IRNazanin" w:cs="IRNazanin"/>
          <w:color w:val="111111"/>
          <w:sz w:val="28"/>
          <w:szCs w:val="28"/>
          <w:rtl w:val="true"/>
          <w:lang w:bidi="fa-IR"/>
        </w:rPr>
        <w:t>.</w:t>
      </w:r>
    </w:p>
    <w:p>
      <w:pPr>
        <w:pStyle w:val="Heading5"/>
        <w:numPr>
          <w:ilvl w:val="4"/>
          <w:numId w:val="1"/>
        </w:numPr>
        <w:rPr/>
      </w:pPr>
      <w:bookmarkStart w:id="311" w:name="__RefHeading___Toc11635783_1280447820"/>
      <w:bookmarkStart w:id="312" w:name="_Toc110"/>
      <w:bookmarkEnd w:id="311"/>
      <w:r>
        <w:rPr>
          <w:rtl w:val="true"/>
        </w:rPr>
        <w:t>معيار تشخيص حلال و حرام افعال</w:t>
      </w:r>
      <w:bookmarkEnd w:id="312"/>
    </w:p>
    <w:p>
      <w:pPr>
        <w:pStyle w:val="BookText"/>
        <w:rPr/>
      </w:pPr>
      <w:r>
        <w:rPr>
          <w:rFonts w:ascii="Amiri" w:hAnsi="Amiri" w:eastAsia="Amiri" w:cs="Amiri"/>
          <w:color w:val="111111"/>
          <w:sz w:val="28"/>
          <w:sz w:val="28"/>
          <w:szCs w:val="28"/>
          <w:rtl w:val="true"/>
          <w:lang w:bidi="ar-SA"/>
        </w:rPr>
        <w:t>تا كنون دريافتيم كه شرط اساسى و لازم براى موفقيت در سيروسلوك، تقيد به ظواهر شرع، و شرط كافى براى آن، برخوردارى از ملكۀ تقواست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صرف مقيّد بودن به انجام واجبات و مستحبّات و ترك محرّمات و مكروهات، اگرچه براى پيمودن مسير حركت به سوى خداى تعالى و نيل به لقاى الهى و درجات رفيع عرفانى، لازم است، امّا كافى نيست و كسب اين مقامات معنوى و روحانى، سخت محتاج برخوردارى آدمى از ملكۀ تقواست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ملكۀ تقوا نيز در اثر استمرار تقيد به انجام واجبات و مستحبّات و ترك معاصى و مكروهات، پديد مى 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ملكۀ تقوا حالتى براى انسان ايجاد مى كند كه خود به خود و به صورت ناخودآگاه، از ارتكاب گناه اجتناب مى ورزد و حتّى از هرگونه عملى كه شبهۀ گناه داشته باشد، دورى مى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اداى واجبات نيز متلاطم مى شود و در اثر اين تلاطم درونى، نمى تواند به هيچ عملى جز انجام اعمال واجب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مشتاق انجام نوافل و مستحبّات است و قادر به ترك اعمال استحبابى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دانست ملاك تشخيص حلال و حرام و معيار تفكيك افعال واجب، مستحب، مباح، حرام و مكروه، از همديگر چيست‌؟</w:t>
      </w:r>
    </w:p>
    <w:p>
      <w:pPr>
        <w:pStyle w:val="BookText"/>
        <w:rPr/>
      </w:pPr>
      <w:r>
        <w:rPr>
          <w:rFonts w:ascii="IRNazanin" w:hAnsi="IRNazanin" w:eastAsia="IRNazanin"/>
          <w:color w:val="111111"/>
          <w:sz w:val="28"/>
          <w:sz w:val="28"/>
          <w:szCs w:val="28"/>
          <w:rtl w:val="true"/>
          <w:lang w:bidi="fa-IR"/>
        </w:rPr>
        <w:t>ناگفته پيداست كه تعيين احكام اعمال، براساس نيازمندى ها، سلايق و علايق شخصى افراد، باعث ايجاد هرج و مرج در جامعه مى شود و مردود است؛ پس چه بايد كرد؟</w:t>
      </w:r>
    </w:p>
    <w:p>
      <w:pPr>
        <w:pStyle w:val="BookText"/>
        <w:rPr/>
      </w:pPr>
      <w:r>
        <w:rPr>
          <w:rFonts w:ascii="IRNazanin" w:hAnsi="IRNazanin" w:eastAsia="IRNazanin"/>
          <w:color w:val="111111"/>
          <w:sz w:val="28"/>
          <w:sz w:val="28"/>
          <w:szCs w:val="28"/>
          <w:rtl w:val="true"/>
          <w:lang w:bidi="fa-IR"/>
        </w:rPr>
        <w:t>قرآن كريم، تكليف كار را به خوبى روشن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نظر مبارك قرآن شريف، گروهى از مردم كه توانايى و استطاعت دارند، بايد به آموزش عميق علم دين بپردازند و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نَفَرَ مِنْ كُلِّ فِرْقَةٍ مِنْهُمْ طٰائِفَةٌ لِيَتَفَقَّهُوا فِي اَلدِّينِ‌</w:t>
      </w:r>
      <w:r>
        <w:rPr>
          <w:rStyle w:val="FootnoteAnchor"/>
          <w:rtl w:val="true"/>
        </w:rPr>
        <w:footnoteReference w:id="19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تفقّه در دين كه اصطلاحاً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 شود، قدرت تشخيص حلال و حرام و واجب و مستحب و مكروه را بر اساس منابع دينى به انسان مى دهد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طبق نظر قرآن كريم، گروهى بايد سال هاى متمادى تلاش وافر علمى داشته باشند تا پس از آن، به درجۀ اجتهاد رسيده و بتوانند احكام اسلام را به دست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جامعه نياز به مشاغل و حرَف مختلف دارد و همه نمى توانند مجتهد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تكليف آن دسته از مردم كه قادر به تحصيل علوم دينى نيستند را نيز روشن فرموده است 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فَسْئَلُوا أَهْلَ اَلذِّكْرِ إِنْ كُنْتُمْ لاٰ تَعْلَمُونَ‌</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اهل ذكر چه كسانى هستند؟ در زمان حيات و حضور مبارك پيامبر اكرم صلى الله عليه و آله و سلّم و ائمّۀ اطهار عليهم السلام، مردم مى دانند كه بايد به آن ذوات مقدّس مراجعه نموده، روش زندگى را از آنان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ثامن الائمّه حضرت امام رضا عليه السلام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الذِّكْرِ وَ نَحْنُ الْمَسْئُولُونَ‌</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در زمان غيبت نيز، ائمّۀ هدى عليهم السلام، مردم را به فقها و علماى دين ارجاع داده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ولى عصر عجل الله تعالى فرجه الشريف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 فَارْجِعُوا فِيهَا إِلَى رُوَاةِ حَدِيثِنَا فَإِنَّهُمْ حُجَّتِي عَلَيْكُمْ وَ أَنَا حُجَّةُ اللَّهِ‌</w:t>
      </w:r>
      <w:r>
        <w:rPr>
          <w:rFonts w:eastAsia="Amiri" w:cs="Amiri" w:ascii="Amiri" w:hAnsi="Amiri"/>
          <w:color w:val="111111"/>
          <w:sz w:val="28"/>
          <w:szCs w:val="28"/>
          <w:rtl w:val="true"/>
          <w:lang w:bidi="ar-SA"/>
        </w:rPr>
        <w:t>»</w:t>
      </w:r>
      <w:r>
        <w:rPr>
          <w:rStyle w:val="FootnoteAnchor"/>
          <w:rtl w:val="true"/>
        </w:rPr>
        <w:footnoteReference w:id="19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زمان حاضر، مردم بايد احكام فقهى خود را از فقها و مراجع تقليد بياموزند و طبق نظر آنان كه برگرفته از تعاليم روح بخش قرآن و عترت است، عمل نمايند</w:t>
      </w:r>
      <w:r>
        <w:rPr>
          <w:rFonts w:eastAsia="IRNazanin" w:cs="IRNazanin"/>
          <w:color w:val="111111"/>
          <w:sz w:val="28"/>
          <w:szCs w:val="28"/>
          <w:rtl w:val="true"/>
          <w:lang w:bidi="fa-IR"/>
        </w:rPr>
        <w:t xml:space="preserve">. </w:t>
      </w:r>
      <w:bookmarkStart w:id="313" w:name="pg16630_184921"/>
    </w:p>
    <w:p>
      <w:pPr>
        <w:pStyle w:val="Heading5"/>
        <w:numPr>
          <w:ilvl w:val="4"/>
          <w:numId w:val="1"/>
        </w:numPr>
        <w:rPr/>
      </w:pPr>
      <w:bookmarkStart w:id="314" w:name="__RefHeading___Toc11635785_1280447820"/>
      <w:bookmarkStart w:id="315" w:name="_Toc111"/>
      <w:bookmarkEnd w:id="313"/>
      <w:bookmarkEnd w:id="314"/>
      <w:r>
        <w:rPr>
          <w:rtl w:val="true"/>
        </w:rPr>
        <w:t>ضرورت فراگيرى علوم دينى</w:t>
      </w:r>
      <w:bookmarkEnd w:id="315"/>
    </w:p>
    <w:p>
      <w:pPr>
        <w:pStyle w:val="Heading6"/>
        <w:numPr>
          <w:ilvl w:val="5"/>
          <w:numId w:val="1"/>
        </w:numPr>
        <w:rPr/>
      </w:pPr>
      <w:bookmarkStart w:id="316" w:name="__RefHeading___Toc11635787_1280447820"/>
      <w:bookmarkStart w:id="317" w:name="_Toc112"/>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مطلبى كه در اين مبحث توجّه ويژه مى طلبد، اين است كه لزوم مراجعه به فقها و كارشناسان دينى و پرسش احكام و سؤالات شرعى از آنان، مطلقاً بدان معنا نيست كه خود مردم به تحصيل و فراگيرى علوم دينى نياز ندارند؛ بلكه همان طور كه بارها متذكّر شده ايم، همه به خصوص جوانان، بايد در فراگيرى سه بخش علم دين يعنى اعتقادات، اخلاق و احكام، كوشا باشند و كوتاهى در اين زمينه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هر انسان دين دار و دين باورى بايد به اندازۀ توان و فراخور وجودى خود، در جستجوى شناخت صحيح دين باشد و دست كم، با اصول كلّى بخش هاى سه گانۀ دين آشنا گردد و از آن آگاهى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شرح جزئيات نحوۀ فراگيرى سه بخش دين مى پردازيم</w:t>
      </w:r>
      <w:r>
        <w:rPr>
          <w:rFonts w:eastAsia="IRNazanin" w:cs="IRNazanin"/>
          <w:color w:val="111111"/>
          <w:sz w:val="28"/>
          <w:szCs w:val="28"/>
          <w:rtl w:val="true"/>
          <w:lang w:bidi="fa-IR"/>
        </w:rPr>
        <w:t>.</w:t>
      </w:r>
    </w:p>
    <w:p>
      <w:pPr>
        <w:pStyle w:val="Heading6"/>
        <w:numPr>
          <w:ilvl w:val="5"/>
          <w:numId w:val="1"/>
        </w:numPr>
        <w:rPr/>
      </w:pPr>
      <w:bookmarkStart w:id="318" w:name="__RefHeading___Toc11635789_1280447820"/>
      <w:bookmarkStart w:id="319" w:name="_Toc113"/>
      <w:bookmarkEnd w:id="318"/>
      <w:r>
        <w:rPr>
          <w:rtl w:val="true"/>
        </w:rPr>
        <w:t>احكام شرعى</w:t>
      </w:r>
      <w:bookmarkEnd w:id="31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كه مؤمنين موظّف به انجام فرائض و ترك نواهى الهى هستند، بايد احكام شرعى را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تشخيص حلال و حرام اعمال و نوشتن رسالۀ توضيح المسائل، نيازمند يك عمر تلاش علمى و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كسانى كه زمينۀ مجتهد شدن براى آنان فراهم نيست، ناگزيرند براى شناخت وظايف و تكاليف دينى، به دين شناسان و خبرگان در امر معرفت دينى، يعنى به مجتهدانِ جامع الشّرايط و مراجع تقليد، مراجعه كنند و از آنان، پاسخ سؤالات و راه حلّ مشكلات دينى خود را طلب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مراجعه به متخصّص در هر امرى، عقلى و منطقى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يك خانواده بيمار شود، عقل پدر و مادر قبل از هر اقدامى، حكم مى كند كه او را نزد بهترين پزشك متخصّص ببرند و بدون چون و چرا، به دستورات پزشك عمل نمايند تا سلامت جسمى فرزند آنان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افراد غير كارشناس، از علّت تشخيص پزشك و نحوۀ رسيدن به آن تشخيص و نيز علّت تجويز دارو، عقلانى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تجويز دارو توسّط پزشك، برخاسته از سال ها تلاش علمى اوست و در يك جلسه، نمى تواند نحوۀ تشخيص و علّت دستورات خود را به بيمار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زمينۀ احكام شرعى نيز نظير موضوع پزشكى يا هر تخصّص ديگرى، سؤال مردم عادى از علّت احكام و چون و چرا در خصوص نحوۀ به دست آوردن احكام اعمال، جايگاهى ندارد، زيرا فتواى يك مجتهد جامع الشّرايط، برآمده از سال ها تحقيق، مطالعه و تلاش علمى در متون اسلامى و تعاليم قرآن و عترت است و فهميدن علّت فتوا، نياز به ساليان متمادى مطالعه و تحقيق در اين زمينه دارد و سؤال كننده بايد خود آشنا به علوم دينى و منابع و تعاليم اسلامى باشد تا بتواند علت فتاوا و احكام صادره را درك كند يا در مورد آن مباحثه و مذاكره نمايد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آنان كه نسبت به علوم دينى آگاهى و تسلّط لازم را ندارند، بايد اعمال خود را طبق رسالۀ توضيح المسائل انجام دهند و بدانند كه اگر حكم اعمال واجب، مستحب، حرام و مكروه را بر اساس سلايق و اميال شخصى </w:t>
      </w:r>
      <w:bookmarkStart w:id="320" w:name="pg16630_184923"/>
    </w:p>
    <w:p>
      <w:pPr>
        <w:pStyle w:val="BookText"/>
        <w:rPr/>
      </w:pPr>
      <w:bookmarkEnd w:id="320"/>
      <w:r>
        <w:rPr>
          <w:rFonts w:ascii="Amiri" w:hAnsi="Amiri" w:eastAsia="Amiri" w:cs="Amiri"/>
          <w:color w:val="111111"/>
          <w:sz w:val="28"/>
          <w:sz w:val="28"/>
          <w:szCs w:val="28"/>
          <w:rtl w:val="true"/>
          <w:lang w:bidi="ar-SA"/>
        </w:rPr>
        <w:t>تعيين كنند و سرخودى عمل نمايند، نه تنها متّقى نيستند، بلكه سرانجامى جز سقوط و انحراف نخواهند داشت</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11635791_1280447820"/>
      <w:bookmarkStart w:id="322" w:name="_Toc114"/>
      <w:bookmarkEnd w:id="321"/>
      <w:r>
        <w:rPr>
          <w:rtl w:val="true"/>
        </w:rPr>
        <w:t>اصول و مبانى اعتقادى</w:t>
      </w:r>
      <w:bookmarkEnd w:id="322"/>
    </w:p>
    <w:p>
      <w:pPr>
        <w:pStyle w:val="BookText"/>
        <w:rPr/>
      </w:pPr>
      <w:r>
        <w:rPr>
          <w:rFonts w:ascii="IRNazanin" w:hAnsi="IRNazanin" w:eastAsia="IRNazanin"/>
          <w:color w:val="111111"/>
          <w:sz w:val="28"/>
          <w:sz w:val="28"/>
          <w:szCs w:val="28"/>
          <w:rtl w:val="true"/>
          <w:lang w:bidi="fa-IR"/>
        </w:rPr>
        <w:t>عقايد و اصول اعتقادى، در برگيرندۀ حقايق و واقعيّاتى است كه باورِ قلبى و اعتقادِ يقينى به آنها، از هر شخص مسلمان 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مطالعه و تحقيق پيرامون اعتقادات و فراگيرى اصول اعتقادى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مخصوصاً جوانان بايد در اعتقادات مجتهد باشند؛ يعنى به اندازۀ كافى در اين زمينه تحقيق و مطالعه كنند تا بتوانند با ارائۀ برهان و بيان استدلال محكم و قوى، از مبانى اعتقادى تشيّع دفاع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تقليد در اصول دين و اعتقادات جايز نيست؛ مسلمان بايد از راه استدلال، به اصول دين خود اطمينان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مربوط به احكام است و آن هم از سر ناچارى و اضطرار مجاز شمرده شده است، زيرا همان طور كه بيان شد، دامنۀ فقه گسترده است و اجتهاد در آن، نياز به سال ها و بلكه يك عمر تلاش علمى دارد و از آنجا كه امكان آن براى همگاه فراهم نيست كه مجتهد جامع الشّرايط شوند، مردم بايد در احكام از يك مجتهد جامع الشّرايط تقليد كنند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اعتقادات چنين اضطرارى وجود ندارد و همه بايد خود به مطالعۀ اصول دين و فراگيرى براهين و استدلال هاى اثبات توحيد، عدل، نبوّت، امامت و معاد بپردازند</w:t>
      </w:r>
      <w:r>
        <w:rPr>
          <w:rFonts w:eastAsia="IRNazanin" w:cs="IRNazanin"/>
          <w:color w:val="111111"/>
          <w:sz w:val="28"/>
          <w:szCs w:val="28"/>
          <w:rtl w:val="true"/>
          <w:lang w:bidi="fa-IR"/>
        </w:rPr>
        <w:t xml:space="preserve">. </w:t>
      </w:r>
      <w:bookmarkStart w:id="323" w:name="pg16630_184924"/>
    </w:p>
    <w:p>
      <w:pPr>
        <w:pStyle w:val="BookText"/>
        <w:rPr/>
      </w:pPr>
      <w:bookmarkEnd w:id="323"/>
      <w:r>
        <w:rPr>
          <w:rFonts w:ascii="IRNazanin" w:hAnsi="IRNazanin" w:eastAsia="IRNazanin"/>
          <w:color w:val="111111"/>
          <w:sz w:val="28"/>
          <w:sz w:val="28"/>
          <w:szCs w:val="28"/>
          <w:rtl w:val="true"/>
          <w:lang w:bidi="fa-IR"/>
        </w:rPr>
        <w:t>افزون بر اين، تشيّع، چهل مسئلۀ اعتقادى دارد كه همه و به ويژه جوانان بايد بتوانند اين چهل مسئله را با اقامۀ دليل محكم اثبات كنند</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جوان شيعه بايد قادر باشد با دلايل محكم و متقن، وجود خداوند، عدل او، بعثت پيامبران و پيامبر خاتم، حقّانيّت و معجزات قرآن، امامت دوازده امام، غيبت و ظهور حضرت ولى عصر، توسّل، شفاعت، ضرورت معاد، معاد جسمانى و مسائلى از اين قبيل را اثبات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جوانان به مبانى اعتقادى مسلّط نباشند، نمى توانند در برابر شبهات روزافزون بيگانگان و بدخواهان اسلام و تشيّع مقاومت كنند و گمراه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كوتاهى در فراگيرى اعتقادات، موجب مى شود از يك سو شبهۀ اعتقادى و از سوى ديگر، وسوسۀ شيطان در دل انسان رخنه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انسى از طريق رسانه هايى نظير ماهواره و اينترنت، ايجاد شبهه مى كند و شيطان جنّى از طريق وسوسۀ پنهانى، آن شبهه را القا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شيطان و اعوان و انصار آنها، پشت به پشت يكديگر مى دهند و سرانجامى جز سقوط و نابودى براى انسان پديد نمى آورند</w:t>
      </w:r>
      <w:r>
        <w:rPr>
          <w:rFonts w:eastAsia="IRNazanin" w:cs="IRNazanin"/>
          <w:color w:val="111111"/>
          <w:sz w:val="28"/>
          <w:szCs w:val="28"/>
          <w:rtl w:val="true"/>
          <w:lang w:bidi="fa-IR"/>
        </w:rPr>
        <w:t>.</w:t>
      </w:r>
    </w:p>
    <w:p>
      <w:pPr>
        <w:pStyle w:val="Heading6"/>
        <w:numPr>
          <w:ilvl w:val="5"/>
          <w:numId w:val="1"/>
        </w:numPr>
        <w:rPr/>
      </w:pPr>
      <w:bookmarkStart w:id="324" w:name="__RefHeading___Toc11635793_1280447820"/>
      <w:bookmarkStart w:id="325" w:name="_Toc115"/>
      <w:bookmarkEnd w:id="324"/>
      <w:r>
        <w:rPr>
          <w:rtl w:val="true"/>
        </w:rPr>
        <w:t>اخلاق و اخلاقيّات</w:t>
      </w:r>
      <w:bookmarkEnd w:id="32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اسلام، دينِ اخلاق، قرآن كريم كتابِ تربيتى و آموزشى و پيامبر اكرم صلى الله عليه و آله و سلّم، معلّمِ آموزشى و پرورشى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 وَ إِنْ كٰانُوا مِنْ قَبْلُ لَفِي ضَلاٰلٍ مُبِينٍ‌</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اخلاق و اخلاقيّات دين اسلام، در بردارندۀ تعاليمى است كه شيوه هاى آراستن نفس انسان به فضايل اخلاقى و راه هاى تهذيبِ نفس و زدودن رذايل و صفات ناپسند اخلاقى از دل آدمى را به وى مى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آشنايى كامل با مبانى اخلاقى، براى همه و به ويژه براى اهل سيروسلوك ضرورى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مسلمان وظيفه دارد علاوه بر آشنايى با كتب و مفاهيم اخلاقى به صورت نظرى، در خانه و اجتماع، براساس تعاليم اخلاقى اسلام عمل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آگاهى نداشتن جوانان طالب معرفت و مشتاق سيروسلوك، از اصول و مبانى اخلاقى دين اسلام و مذهب تشيّع، بسيار خطرناك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و اخلاقيّات، علاوه بر قرآن كريم، در كلام نورانى اهل بيت عليهم السلام نيز جايگاه برجسته اى دارد؛ بخش مهمّى از كتب روايى شيعه، نظير اصول كافى و بحارالانوار، به تبيين صفات اخلاقى و شرح افعال اخلاقى اختصاص يافته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دين و دانشمندان علوم اسلامى نيز در طول تاريخ، با تكيّه بر آيات اخلاقى قرآن كريم و روايات ارزشمند اهل بيت عليهم السلام، نسبت به ترويج علمى و عملى علم اخلاق، اهتمام ويژه داشته اند و در اين زمينه آثار مفيدى به يادگار گذاشته اند كه راه گشاى پويندگان طريق معرفت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نكته اى كه توجّه جدى مى طلبد، اين است كه اگر تعليم و تعلّم علم اخلاق، بر اساس منابع اصيل اسلامى و برگرفته از قرآن و عترت نباشد، بدون ترديد سرانجامى جز انحراف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و به خصوص طالبان سلوك الى الله تعالى، بايد اخلاق و اخلاقيّات را از علماى ربّانى كه به معارف ناب قرآن و عترت متّصل هستند، بياموزند و در اين زمينه مراقب باشند و به يقين بدانند كه در صورت جدايى از علماى متّقى و اهل معرفت و فاصله از آثار و كتب ايشان، دچار فرق و نحله هاى انحرافى، عرفان هاى كاذب و مهدويّت هاى دروغين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ابتلا به فرقه هاى انحرافى، نه تنها انسان را از مسير سيروسلوك خارج مى سازد، بلكه منجر به فساد و تباهى جوانان مى شود و سرانجامى جز سقوط براى آنان رقم نخواهد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جوانان عزيز و مشتاقان وادى سيروسلوك، ساعتى از شبانه روز خود را به استفاده از بيانات اخلاقى علماى ربّانى يا بهره مندى از آثار صوتى يا مكتوب دانشمندان مورد تأييد در علم اخلاق، اختصاص دهند، ادّعاهاى دروغين افراد عارف نما را نخواهند پذيرفت و گرفتار مفاسد اخلاقى و مصائب اجتماعى نخواهند 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پدران و مادران جوانان توجّه داشته باشند كه اگر فرزندان خود را به سوى مسجد و روحانيت و به سمت كارشناسان اصلى و اصيل دين سوق ندهند، افراد شيادى كه از سواد و تخصّص كافى برخوردار نيستند، آنان را به دام انداخته و مى فريبند</w:t>
      </w:r>
      <w:r>
        <w:rPr>
          <w:rFonts w:eastAsia="IRNazanin" w:cs="IRNazanin"/>
          <w:color w:val="111111"/>
          <w:sz w:val="28"/>
          <w:szCs w:val="28"/>
          <w:rtl w:val="true"/>
          <w:lang w:bidi="fa-IR"/>
        </w:rPr>
        <w:t xml:space="preserve">. </w:t>
      </w:r>
      <w:bookmarkStart w:id="326" w:name="pg16630_184927"/>
    </w:p>
    <w:p>
      <w:pPr>
        <w:pStyle w:val="BookText"/>
        <w:rPr/>
      </w:pPr>
      <w:bookmarkEnd w:id="326"/>
      <w:r>
        <w:rPr>
          <w:rFonts w:ascii="IRNazanin" w:hAnsi="IRNazanin" w:eastAsia="IRNazanin"/>
          <w:color w:val="111111"/>
          <w:sz w:val="28"/>
          <w:sz w:val="28"/>
          <w:szCs w:val="28"/>
          <w:rtl w:val="true"/>
          <w:lang w:bidi="fa-IR"/>
        </w:rPr>
        <w:t>فطرت جوانان، خداياب و خداجو است و به خصوص در نوجوانى و جوانى، تشنۀ معنويات و معارف اسلامى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افرادى فرصت طلب و حقّه باز، در كمين جوانان حق طلب نشسته اند و به نام عرفان و اخلاق، با برپائى جلسات دروغين عرفان، از صداقت و سادگى جوانان سوء استفاده كرده و آنان را گمراه مى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توسّط اين افراد و گروه هاى شياد، گمراه شود، سقوط او حتمى است و اگر هم زمانى بتواند از چنگ اين افراد عارف نما رها شود، تا پايان عمر به دين و ديانت بدبين مى گردد و بازگشت او به راه راست و مسير هدايت، مشكل خواهد بود</w:t>
      </w:r>
      <w:r>
        <w:rPr>
          <w:rFonts w:eastAsia="IRNazanin" w:cs="IRNazanin"/>
          <w:color w:val="111111"/>
          <w:sz w:val="28"/>
          <w:szCs w:val="28"/>
          <w:rtl w:val="true"/>
          <w:lang w:bidi="fa-IR"/>
        </w:rPr>
        <w:t>.</w:t>
      </w:r>
    </w:p>
    <w:p>
      <w:pPr>
        <w:pStyle w:val="Heading5"/>
        <w:numPr>
          <w:ilvl w:val="4"/>
          <w:numId w:val="1"/>
        </w:numPr>
        <w:rPr/>
      </w:pPr>
      <w:bookmarkStart w:id="327" w:name="__RefHeading___Toc11635795_1280447820"/>
      <w:bookmarkStart w:id="328" w:name="_Toc116"/>
      <w:bookmarkEnd w:id="327"/>
      <w:r>
        <w:rPr>
          <w:rtl w:val="true"/>
        </w:rPr>
        <w:t>وظايف و شرايط كارشناسان دينى</w:t>
      </w:r>
      <w:bookmarkEnd w:id="328"/>
    </w:p>
    <w:p>
      <w:pPr>
        <w:pStyle w:val="BookText"/>
        <w:rPr/>
      </w:pPr>
      <w:r>
        <w:rPr>
          <w:rFonts w:ascii="IRNazanin" w:hAnsi="IRNazanin" w:eastAsia="IRNazanin"/>
          <w:color w:val="111111"/>
          <w:sz w:val="28"/>
          <w:sz w:val="28"/>
          <w:szCs w:val="28"/>
          <w:rtl w:val="true"/>
          <w:lang w:bidi="fa-IR"/>
        </w:rPr>
        <w:t>از آنچه بيان شد، اين نتيجه حاصل مى شود كه انسان براى يافتن صراط مستقيم و نيز ماندن در راه هدايت و رستگارى، يا بايد خود نسبت به علوم دينى عالم باشد و يا بايد از علماى ربّانى و راه يافته، پيروى نمايد و اگر در شمار اين دو دسته نباشد، گمراهى و انحراف او حتمى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اساس روايتى از اميرالمؤمنين عليه السلام، مردم سه دسته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ثَلَاثَةٌ عَالِمٌ رَبَّانِيٌّ وَ مُتَعَلِّمٌ عَلَى سَبِيلِ نَجَاةٍ وَ هَمَجٌ رَعَاعٌ‌</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رستگاران كه در راه مستقيم و صراط هدايت حركت مى كنند، </w:t>
      </w:r>
    </w:p>
    <w:p>
      <w:pPr>
        <w:pStyle w:val="BookText"/>
        <w:rPr/>
      </w:pPr>
      <w:r>
        <w:rPr>
          <w:rFonts w:ascii="IRNazanin" w:hAnsi="IRNazanin" w:eastAsia="IRNazanin"/>
          <w:color w:val="111111"/>
          <w:sz w:val="28"/>
          <w:sz w:val="28"/>
          <w:szCs w:val="28"/>
          <w:rtl w:val="true"/>
          <w:lang w:bidi="fa-IR"/>
        </w:rPr>
        <w:t>يا عالم ربّانى هستند كه راه را از چاه شناخته اند و يا كسانى هستند كه از علماى ربّانى پيروى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سوّم نيز اشخاصى هستند كه نه عالم اند و نه از علما پيروى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منحرف شده و نظير پشه اى سرگردان، موجب آزار و اذيّت ديگران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همواره در مسير انحرافى در حركت اند و از انحرافى به انحراف ديگر وارد مى شوند و سرانجامى جز سقوط و تباهى و افتادن به جهنّم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دانست شرايط و وظايف كارشناسان و خبرگان دينى چيست‌؟ آيا هركسى كه از عنوان و لباس روحانيّت برخوردار است، شايستۀ تبعيّت است‌؟</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مبلّغ دينى بايد از سه فضيلت اساسى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باشد تا بتوان در امور دينى به او مراجعه و از وى پيروى كرد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 تر، عالمى شايستۀ تبعيّت و پيروى است كه علاوه بر تخصّص و آشنايى كامل به اسلام عزيز، متّقى و متدين بوده و دنياطلب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مدبّر باشد و در تبليغ و ترويج دين، عاقلانه رفتار كند و مواضع او با تدبير و دورانديشى توأم گردد؛ عالمى كه افزون بر مراعات تقوا و برخوردارى از ملكۀ عدالت، زاهد باشد و زرق و برق دنيا و امور دنيوى نتواند او را بفريبد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نبايد تصور شود كه افراد عالم نما، راه از چاه تشخيص مى دهند و مى توانند راهنماى ديگران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لياقت تبليغ دين را دارد كه بر احكام، اعتقادات و اخلاق اسلام،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روح خداترسى در عمق جان او حكم 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تعبير قرآن 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يُبَلِّغُونَ رِسٰالاٰتِ اَللّٰهِ وَ يَخْشَوْنَهُ وَ لاٰ يَخْشَوْنَ أَحَداً إِلاَّ اَللّٰهَ‌</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همچنين عالمان دينى بايد با بهره گيرى از فهم عرفى، نياز دينى و علمى مردم را در نظر بگيرند و مسائل مهم اعتقادى يا اخلاقى و نيز احكام را به زبان مردم و به گونه اى كه براى آنان جذاب و قابل فهم باشد، بيان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اصطلاحات غامض علمى مخصوص تدريس است و براى عموم مردم كاربرد ندارد، گرچه امروزه در تدريس نيز به كارگيرى لغات و اصطلاحات تخصّصى كارآيى لازم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هنر يك مبلّغ علوم دينى، اين است كه با هر گروه و دسته اى به زبان خودشان سخن بگويد و هنگام تبليغ در بين عموم مردم، مفاهيم و تعليمات دينى را به گونه اى بيان كند كه فهم آن براى همه آسان و قابل استفاده 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بهايى رحمة الله با اينكه از مقام علمى، معنوى و حتّى مقام حكومتى والايى برخوردار بوده است، چندين كتاب به زبان عاميانه براى عموم مردم به رشتۀ تحرير درآورده كه از جملۀ آن كتب، مثنوى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29" w:name="pg16630_184930"/>
    </w:p>
    <w:p>
      <w:pPr>
        <w:pStyle w:val="BookText"/>
        <w:rPr/>
      </w:pPr>
      <w:bookmarkEnd w:id="329"/>
      <w:r>
        <w:rPr>
          <w:rFonts w:ascii="IRNazanin" w:hAnsi="IRNazanin" w:eastAsia="IRNazanin"/>
          <w:color w:val="111111"/>
          <w:sz w:val="28"/>
          <w:sz w:val="28"/>
          <w:szCs w:val="28"/>
          <w:rtl w:val="true"/>
          <w:lang w:bidi="fa-IR"/>
        </w:rPr>
        <w:t>شيخ بهايى در آن كتاب، با زبانى دلنشين و آميخته با طنز، نصايح اخلاقى و آموزنده اى بيان كرده و با بهره گيرى از حكايات شيرين ادبيّات فارسى، مردم را به دين دارى و دورى از دنياطلبى تشويق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اشعار پر محتواى آن كتاب، خطاب به مردم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كه بعضى از شما براى دنياى خود، نهايت زرنگى و كياست را به كار مى بريد، امّا در امور اخروى، حماقت مى ورزيد و مردود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سعيت بهر دنياى دنى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عقبى، مى ندانى سعى چيست</w:t>
      </w:r>
    </w:p>
    <w:p>
      <w:pPr>
        <w:pStyle w:val="BookText"/>
        <w:rPr/>
      </w:pPr>
      <w:r>
        <w:rPr>
          <w:rFonts w:ascii="IRNazanin" w:hAnsi="IRNazanin" w:eastAsia="IRNazanin"/>
          <w:color w:val="111111"/>
          <w:sz w:val="28"/>
          <w:sz w:val="28"/>
          <w:szCs w:val="28"/>
          <w:rtl w:val="true"/>
          <w:lang w:bidi="fa-IR"/>
        </w:rPr>
        <w:t xml:space="preserve">از پى آن مى دوى از جان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پى اين مانده اى چون خَر به گِل</w:t>
      </w:r>
    </w:p>
    <w:p>
      <w:pPr>
        <w:pStyle w:val="BookText"/>
        <w:rPr/>
      </w:pPr>
      <w:r>
        <w:rPr>
          <w:rFonts w:ascii="Amiri" w:hAnsi="Amiri" w:eastAsia="Amiri" w:cs="Amiri"/>
          <w:color w:val="111111"/>
          <w:sz w:val="28"/>
          <w:sz w:val="28"/>
          <w:szCs w:val="28"/>
          <w:rtl w:val="true"/>
          <w:lang w:bidi="ar-SA"/>
        </w:rPr>
        <w:t xml:space="preserve">در ره آن موشكافى، اى 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ره اين، كُند فهم و احمقى</w:t>
      </w:r>
    </w:p>
    <w:p>
      <w:pPr>
        <w:pStyle w:val="Heading5"/>
        <w:numPr>
          <w:ilvl w:val="4"/>
          <w:numId w:val="1"/>
        </w:numPr>
        <w:rPr/>
      </w:pPr>
      <w:bookmarkStart w:id="330" w:name="__RefHeading___Toc11635797_1280447820"/>
      <w:bookmarkStart w:id="331" w:name="_Toc117"/>
      <w:bookmarkEnd w:id="330"/>
      <w:r>
        <w:rPr>
          <w:rtl w:val="true"/>
        </w:rPr>
        <w:t>نكوهش عمل بر اساس تمايلات نفسانى</w:t>
      </w:r>
      <w:bookmarkEnd w:id="33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داران حقيقى كه از ايمان و تقوا برخوردارند، ضمن اينكه به دين اسلام و مذهب تشيّع، اعتقاد راسخ قلبى دارند، اعمال خود را طبق دستورات دينى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از اِعمال سليقۀ شخصى در امر دين دارى دورى گزيده و از طريق ارتباط با مراجع تقليد و علماى ربّانى، وظيفۀ خود را به درستى تشخيص مى دهند و به آن وظيفه عمل مى نمايند و از اين جهت، در دنيا و آخرت، رستگار 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دين گريزان جامعه نيز كسانى هستند كه به طور كلّى از علوم دينى و علماى ربّانى فاصله گرفته اند و نسبت به موازين شرعى و دستورات شرع مقدّس بيگانه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گرچه ممكن است به اقتضاى موقعيّت، يا جوّ حاكم در اجتماع، عباداتى را نيز به جا آورند، امّا عبادت آنان سرسرى و بدون توجّه است و به دليل ناآگاهى از احكام و آداب اعمال، در بسيارى از موارد به صحّت ظاهرى عبادات نيز توجّه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زندگى چنين كسانى، انفاق، خدمت به خلق خدا و دستگيرى از همنوعان و همچنين رعايت حقّ‌الله و حقّ‌النّاس كمتر يافت مى شود و چون از تأكيد تعاليم دينى نسبت به ضرورت خدمت رسانى به مستضعفين و نيازمندان، غفلت مى ورزند، بيشتر درآمدهاى خود را صرف تجمّل گرايى، خوش گذرانى و مسافرت هاى پرهزينۀ توأم با گناه مى كنند و اعمال عبادى مانند نماز، روزه و حج نيز در زندگى آنان رنگى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افراد اجتماع، تا زمانى كه چنين روشى در زندگى دارند، روى سعادت و رستگارى را نخواهند ديد و سرانجامى جز سقوط و تباهى نخواهند داشت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ديگرى از مردم نيز وجود دارند كه على رغم ارتباط با علما و مراعات ظواهر شرعى، در مواردى، به جاى تبعيّت از علما وكارشناسان دينى، بر اساس سلايق و تمايلات خويش عمل كرده، خواسته هاى خود را بر دستورات دينى ترجيح مى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گونه افراد، گرچه ممكن است به بسيارى از وظايف دينى نيز عمل نمايند، ولى به دليل فاصله گرفتن از مرجعيت، ناخودآگاه به بى راهه مى روند و كم كم دچار سقوط و انحراف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اشخاصى، بخشى از دستورات دينى را بر اساس نظر و تمايل شخصى، مهم مى شمارند و به صورت دقيق به آن دستورات عمل مى نمايند، ولى متأسّفانه نسبت به ساير موازين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يا 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توجّه و بى 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آنكه دين، يك مجموعۀ كامل و به هم پيوسته است و دين دارى واقعى، فقط در ازاى پايبندى كامل به مجموعۀ دستورات دينى و موازين شرعى تحقّق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كسانى كه فقط به بخشى از احكام شرعى يا دستورات اخلاقى عمل مى كنند و ساير آموزه هاى دينى را رها مى كنند، نمى توانند مدّعى دين دارى حقيقى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كسانى كه به بعضى از اعمال دينى ايمان دارند و نسبت به برخى ديگر از اعمال دينى كفر مى ورزند، حقّاً كافر مى داند و عذابى خواركننده به آنان وعده داده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 نُؤْمِنُ بِبَعْضٍ وَ نَكْفُرُ بِبَعْضٍ وَ يُرِيدُونَ أَنْ يَتَّخِذُوا بَيْنَ ذٰلِكَ سَبِيلاً، أُولٰئِكَ هُمُ اَلْكٰافِرُونَ حَقًّا وَ أَعْتَدْنٰا لِلْكٰافِرِينَ عَذٰاباً مُهِيناً</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افرادى كه به بهانۀ ميانه روى، نسبت به برخى از آموزه هاى دينى، مؤمن و به برخى ديگر بى تفاوتند و آنها را ضرورى نمى شمارند، عاقبت خطرناكى براى خود رقم مى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كسى كه قصد دين دارى و مراعات تقوا دارد، بايد از همۀ گناهان اجتناب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نسبت به گناهانى همچون حقّ‌النّاس، دروغ، غيبت، تهمت، اهانت و نظاير آن، حسّاسيّت دارد، بايد در رعايت حجاب و پوشش، حيا، عفّت و غيرت نيز كوشا باشد تا بتوان او را متّقى ناميد و بالعكس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شيطان با كيد و مكر خود، هركسى را از راهى مى فريبد و اگر نيك بنگريم، خواهيم دانست كه فريب و وسوسه هاى شيطان، در خصوص نهى از انجام واجبات يا مستحبّاتِ مورد تأكيد شرع مقدّس و همچنين در خصوص امر به ارتكاب اعمال حرام يا مكروهى كه در تعاليم دينى بر ترك آن پافشارى شده است، بسيار فعّال، زيركانه و كارساز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لَأَقْعُدَنَّ لَهُمْ صِرٰاطَكَ اَلْمُسْتَقِيمَ‌، ثُمَّ لَآتِيَنَّهُمْ مِنْ بَيْنِ أَيْدِيهِمْ وَ مِنْ خَلْفِهِمْ وَ عَنْ أَيْمٰانِهِمْ وَ عَنْ شَمٰائِلِهِمْ‌</w:t>
      </w:r>
      <w:r>
        <w:rPr>
          <w:rStyle w:val="FootnoteAnchor"/>
          <w:rtl w:val="true"/>
        </w:rPr>
        <w:footnoteReference w:id="20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اقامۀ نماز جماعت در مسجد، آثار و بركات فراوانى دارد و موجب صعود و پيشرفت معنوى انسان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قرآن كريم و عترت طاهره، تأكيد بسيارى بر لزوم اقامۀ نماز جماعت در مسجد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سوى ديگر، شيطان كه يكى از عوامل مهمّ سقوط معنوى انسان است و نمى تواند شاهد صعود آدميان باشد، با توسّل به توجيهات متعدّدى، آنان را از شركت در نماز جماعت باز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برگزارى جلسات عزادارى حضرت اباعبدالله الحسين عليه السلام و شركت در مجالس دينى و مذهبى نيز چنين فريبى از ناحيۀ شيطان به كار گرفته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شناخت احكام اسلام و به خصوص در شناخت گناهان و تشخيص مرز حلال و حرام، همه بايد به مراجع كه در اين زمينه متخصّص هستند،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كسى بخواهد براساس تمايلات شخصى و خانوادگى يا بر حسب اقتضاى منافع شخصى، برخى از رفتارها را حلال و دسته اى ديگر را براى خود حرام بداند و طبق نظر خودش، محرّمات را براى خود جايز برشمرد، دين او دچار هرج و مرج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عقل مى لافد يكى طامات مى بافد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كين داورى ها را به پيش داور اندازيم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مبين اسلام، تكليف همۀ جزئيات زندگى را براى مسلمانان روشن نموده است و اگر كسى مى خواهد متّقى حقيقى باشد، بايد سلايق و تمايلات شخصى را كنار بگذارد و تابع صد در صد احكام اسلام شود</w:t>
      </w:r>
      <w:r>
        <w:rPr>
          <w:rFonts w:eastAsia="IRNazanin" w:cs="IRNazanin"/>
          <w:color w:val="111111"/>
          <w:sz w:val="28"/>
          <w:szCs w:val="28"/>
          <w:rtl w:val="true"/>
          <w:lang w:bidi="fa-IR"/>
        </w:rPr>
        <w:t xml:space="preserve">. </w:t>
      </w:r>
      <w:bookmarkStart w:id="332" w:name="pg16630_184935"/>
    </w:p>
    <w:p>
      <w:pPr>
        <w:pStyle w:val="Heading5"/>
        <w:numPr>
          <w:ilvl w:val="4"/>
          <w:numId w:val="1"/>
        </w:numPr>
        <w:rPr/>
      </w:pPr>
      <w:bookmarkStart w:id="333" w:name="__RefHeading___Toc11635799_1280447820"/>
      <w:bookmarkStart w:id="334" w:name="_Toc118"/>
      <w:bookmarkEnd w:id="332"/>
      <w:bookmarkEnd w:id="333"/>
      <w:r>
        <w:rPr>
          <w:rtl w:val="true"/>
        </w:rPr>
        <w:t>عواقب عالِم گريزى</w:t>
      </w:r>
      <w:bookmarkEnd w:id="334"/>
    </w:p>
    <w:p>
      <w:pPr>
        <w:pStyle w:val="BookText"/>
        <w:rPr/>
      </w:pPr>
      <w:r>
        <w:rPr>
          <w:rFonts w:ascii="IRNazanin" w:hAnsi="IRNazanin" w:eastAsia="IRNazanin"/>
          <w:color w:val="111111"/>
          <w:sz w:val="28"/>
          <w:sz w:val="28"/>
          <w:szCs w:val="28"/>
          <w:rtl w:val="true"/>
          <w:lang w:bidi="fa-IR"/>
        </w:rPr>
        <w:t>يكى از عواقب سوء فاصله گرفتن از علماى ربّانى و عمل نكردن بر طبق دستورات دينى، تغيير جايگاه ارزش ها و ضدّ ارزش ها و در نهايت، جابجايى منكر و معروف در اذهان عمومى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هوى و هوس در زندگى مردم حاكم شود و هر كس طبق آنچه دلش مى خواهد و آنچه شخصاً از دين برداشت مى كند، عمل نمايد، خواه ناخواه ارزش ها تغيير مى كند و به مرور، جاى معروف و منكر در اجتماع و در ديدگاه مردم عوض مى شود و مسلّماً اين انحراف اجتماعى، موجب سقوط و تباهى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و سلّم با پيش بينى فرارسيدن چنين زمانى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بيايد كه مردم امربه معروف و نهى ازمنكر را ترك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با تعجّب از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مسلمانان چنين وضعى پيدا كنند؟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بدتر از آن واقع مى شود، زمانى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گناه امر مى كنند و از نيكى ها نهى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حضرت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امكان دارد چنين وضعى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باز هم بدتر از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ها، در نظر مردم، گناه و منكر و منكرات و گناهان، نيك و پسنديده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منكر، معروف و معروف، منكر شود</w:t>
      </w:r>
      <w:r>
        <w:rPr>
          <w:rFonts w:eastAsia="IRNazanin" w:cs="IRNazanin"/>
          <w:color w:val="111111"/>
          <w:sz w:val="28"/>
          <w:szCs w:val="28"/>
          <w:rtl w:val="true"/>
          <w:lang w:bidi="fa-IR"/>
        </w:rPr>
        <w:t>.</w:t>
      </w:r>
      <w:r>
        <w:rPr>
          <w:rStyle w:val="FootnoteAnchor"/>
          <w:rtl w:val="true"/>
        </w:rPr>
        <w:footnoteReference w:id="20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چنين وضعيّتى، معلوم است چادر كه يك ميراث مذهبى و ملى </w:t>
      </w:r>
    </w:p>
    <w:p>
      <w:pPr>
        <w:pStyle w:val="BookText"/>
        <w:rPr/>
      </w:pPr>
      <w:r>
        <w:rPr>
          <w:rFonts w:ascii="IRNazanin" w:hAnsi="IRNazanin" w:eastAsia="IRNazanin"/>
          <w:color w:val="111111"/>
          <w:sz w:val="28"/>
          <w:sz w:val="28"/>
          <w:szCs w:val="28"/>
          <w:rtl w:val="true"/>
          <w:lang w:bidi="fa-IR"/>
        </w:rPr>
        <w:t>است، به ضدّ ارزش تبديل شده و بى حجابى و بدحجابى كه گناهان بزرگى است، در بين مردم ارزش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جامعه اى، دروغ، نيرنگ و خيانت، رايج و شايع است و اگر كسى بر اساس فضائل ارزشمندى همچون صداقت، امانت دارى، عفو، وفا و ايثار عمل كند، از جامعه عقب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با كارشناسان و خبرگان دين ارتباط ندارند، در مقابل ورود فيلم هاى محرّك و شهوت انگيز به خانۀ خود ايستادگى نمى كنند و به سادگى از كنار آن عبور مى نمايند و ناگهان متوجّه مى شوند كه عفّت و غيرت، از خانۀ آنان رخت بربسته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پدر خانواده حرف شنوى از مرجع تقليد ندارد و اجازه مى دهد فرزندان او هر فيلمى ببينند و با هر كسى رفاقت و رفت و آمد داشته باشند، نبايد انتظار حفظ حيا و عفّت از آنان داشته 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اكرم صلى الله عليه و آله و سلّم در روايت ديگرى كه هميشه مصداق داشته و دارد، عواقب ناشى از عالم گريزى را متذكّر شده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علما گريزانند، به سه مصيبت مبتلا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اوّل اينكه اموال آنان بركت ندارد و صرف گناه و تجمّلات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دوّم اينكه تحت تسلّط افراد ظالم واقع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مصيبت سوّم كه دردناك تر از دو مصيبت قبلى است، اينكه چنين افرادى منحرف مى شوند و بدون ايمان از دنيا مى روند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زَمَانٌ عَلَى أُمَّتِي يَفِرُّونَ مِنَ الْعُلَمَاءِ كَمَا يَفِرُّ الْغَنَمُ عَنِ الذِّئْبِ فَإِذَا كَانَ كَذَلِكَ ابْتَلَاهُمُ اللَّهُ تَعَالَى بِثَلَاثَةِ أَشْيَاءَ الْأَوَّلُ يَرْفَعُ الْبَرَكَةَ مِنْ أَمْوَالِهِمْ وَ الثَّانِي سَلَّطَ اللَّهُ عَلَيْهِمْ سُلْطَاناً جَائِراً وَ الثَّالِثُ يَخْرُجُونَ مِنَ الدُّنْيَا بِلَا إِيمَان</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از شخصى تعريف فراوانى كردند، به اندازه اى كه تمايل پيدا كردم او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او را ديدم و در پِيش رفتم تا در مكانى خلوت با او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او به يك نانوايى رفت و نانوا را فريب داده و دو قرص نان دزديد، تعجّب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يك مغازۀ ميوه فروشى شد و دو عدد انار هم از او دزديد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آدمى كه مشهور به زهد و تقواست، دزد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تعقيبش كردم و ديدم داخل يك خرابه شد و پس از آنكه نان و انار دزدى را به يك فقير بيمار داد، از خرابه بيرون آمد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اين كارها كه كردى چه بود؟ زاهد و عابد و مسلمان و اين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بگو ببينم تو كيستى‌؟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جعفربن محمّد الصّادق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پيامبرى و قرآن بلد نيستى‌؟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مى 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عَشْرُ أَمْثٰالِهٰا وَ مَنْ جٰاءَ بِالسَّيِّئَةِ فَلاٰ يُجْزىٰ إِلاّٰ مِثْلَهٰا</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بدين مضمون كه اگر كسى كار خوبى انجام دهد، خداوند ده برابر در نامۀ عملش مى نويسد و امّا اگر كار بدى بكند، فقط همان در نامه عملش نوشته مى شود؛ من دو انار و دو نان دزديدم، پس مرتكب چهار گناه شدم، آنگاه آن انار و نان را صدقه دادم و چهل حسنه به دست آوردم؛ چهار حسنه در مقابل آن چهار گناه قرار مى گيرد، يعنى سى وشش حسنه در نامه اعمالم نوشته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نه تنها ثواب به دست نياوردى كه هشت گناه نيز مرتكب شدى؛ چهار گناه كه مال مردم را دزديدى و چهار گناه ديگر هم از آن رو كه بدون اجازۀ آنان، اموالشان را به ديگران صدقه دادى كه تصرّف در مال ديگران از گناهان بزرگ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اگر انسان تابع علماى حقيقى نباشد، جهل مركّب و بدبختى بر او حكم فرما مى شود، به بى راهه مى رود و خيال مى كند كه راهش بر حق است؛ گناه مى كند و گمان مى كند ثواب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 السلام وقتى خبر مسجدسازى معاويه را شنيدند، طى نامه اى خطاب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ام كه در شام مسجد مى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نظير آن زنى هستى كه در زمان جاهليّت مرتكب زنا مى شد و پول آن را صدقه مى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سَمِعْتُكَ تَبْنِي مَسْجِداً مِنْ جِبَايَةٍ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بِحَمْدِ اللَّهِ غَيْرُ مُوَفَّقٍ</w:t>
      </w:r>
    </w:p>
    <w:p>
      <w:pPr>
        <w:pStyle w:val="BookText"/>
        <w:rPr/>
      </w:pPr>
      <w:r>
        <w:rPr>
          <w:rFonts w:ascii="Amiri" w:hAnsi="Amiri" w:eastAsia="Amiri" w:cs="Amiri"/>
          <w:color w:val="111111"/>
          <w:sz w:val="28"/>
          <w:sz w:val="28"/>
          <w:szCs w:val="28"/>
          <w:rtl w:val="true"/>
          <w:lang w:bidi="ar-SA"/>
        </w:rPr>
        <w:t xml:space="preserve">كَمُطْعِمَةِ الرُّمَّانِ مِمَّا زَنَتْ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مَثَلًا لِلْخَائِنِ الْمُتَصَدِّقِ</w:t>
      </w:r>
    </w:p>
    <w:p>
      <w:pPr>
        <w:pStyle w:val="BookText"/>
        <w:rPr/>
      </w:pPr>
      <w:r>
        <w:rPr>
          <w:rFonts w:ascii="Amiri" w:hAnsi="Amiri" w:eastAsia="Amiri" w:cs="Amiri"/>
          <w:color w:val="111111"/>
          <w:sz w:val="28"/>
          <w:sz w:val="28"/>
          <w:szCs w:val="28"/>
          <w:rtl w:val="true"/>
          <w:lang w:bidi="ar-SA"/>
        </w:rPr>
        <w:t xml:space="preserve">فَقَالَ لَهَا أَهْلُ الْبَصِيرَةِ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الْوَيْلُ لَا تَزْنِي وَ لَا تَتَصَدَّقِي</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واى بر تو، نه آن كار را انجام بده و نه صدقه بده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آدم جاهل شود و از عالم پيروى نكند، به جايى مى رسد كه مال حرام را قربة الى الله به مردم مى دهد، مظلوم را قربة الى الله مى زند و خلاصه به اينجا مى رسد كه به نام ثواب، گناه مى كند</w:t>
      </w:r>
      <w:r>
        <w:rPr>
          <w:rFonts w:eastAsia="IRNazanin" w:cs="IRNazanin"/>
          <w:color w:val="111111"/>
          <w:sz w:val="28"/>
          <w:szCs w:val="28"/>
          <w:rtl w:val="true"/>
          <w:lang w:bidi="fa-IR"/>
        </w:rPr>
        <w:t xml:space="preserve">. </w:t>
      </w:r>
      <w:bookmarkStart w:id="335" w:name="pg16630_184940"/>
    </w:p>
    <w:p>
      <w:pPr>
        <w:pStyle w:val="Heading2"/>
        <w:numPr>
          <w:ilvl w:val="1"/>
          <w:numId w:val="1"/>
        </w:numPr>
        <w:rPr/>
      </w:pPr>
      <w:bookmarkStart w:id="336" w:name="__RefHeading___Toc11635801_1280447820"/>
      <w:bookmarkStart w:id="337" w:name="_Toc119"/>
      <w:bookmarkEnd w:id="335"/>
      <w:bookmarkEnd w:id="336"/>
      <w:r>
        <w:rPr>
          <w:rtl w:val="true"/>
        </w:rPr>
        <w:t>فصل چهارم</w:t>
      </w:r>
      <w:r>
        <w:rPr>
          <w:rtl w:val="true"/>
        </w:rPr>
        <w:t xml:space="preserve">: </w:t>
      </w:r>
      <w:r>
        <w:rPr>
          <w:rtl w:val="true"/>
        </w:rPr>
        <w:t>راهكارهاى كسب تقوا</w:t>
      </w:r>
      <w:bookmarkEnd w:id="33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8" w:name="__RefHeading___Toc11635803_1280447820"/>
      <w:bookmarkStart w:id="339" w:name="_Toc120"/>
      <w:bookmarkEnd w:id="338"/>
      <w:r>
        <w:rPr>
          <w:rtl w:val="true"/>
        </w:rPr>
        <w:t>اشاره</w:t>
      </w:r>
      <w:bookmarkEnd w:id="33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0" w:name="pg16630_184942"/>
      <w:bookmarkStart w:id="341" w:name="pg16630_184942"/>
      <w:bookmarkEnd w:id="341"/>
    </w:p>
    <w:p>
      <w:pPr>
        <w:pStyle w:val="Heading3"/>
        <w:numPr>
          <w:ilvl w:val="2"/>
          <w:numId w:val="1"/>
        </w:numPr>
        <w:rPr/>
      </w:pPr>
      <w:bookmarkStart w:id="342" w:name="pg16630_184942"/>
      <w:bookmarkStart w:id="343" w:name="__RefHeading___Toc11635805_1280447820"/>
      <w:bookmarkStart w:id="344" w:name="_Toc121"/>
      <w:bookmarkEnd w:id="342"/>
      <w:bookmarkEnd w:id="343"/>
      <w:r>
        <w:rPr>
          <w:rtl w:val="true"/>
        </w:rPr>
        <w:t>راهكارهاى تحصيل تقوا</w:t>
      </w:r>
      <w:bookmarkEnd w:id="344"/>
    </w:p>
    <w:p>
      <w:pPr>
        <w:pStyle w:val="BookText"/>
        <w:rPr/>
      </w:pPr>
      <w:r>
        <w:rPr>
          <w:rFonts w:ascii="IRNazanin" w:hAnsi="IRNazanin" w:eastAsia="IRNazanin"/>
          <w:color w:val="111111"/>
          <w:sz w:val="28"/>
          <w:sz w:val="28"/>
          <w:szCs w:val="28"/>
          <w:rtl w:val="true"/>
          <w:lang w:bidi="fa-IR"/>
        </w:rPr>
        <w:t>اكنون كه تعاريف و اركان تقوا را شناختيم و اهميت اين منزل نورانى از منازل هفت گانۀ سيروسلوك، قدرى روشن شد، لازم است بدانيم راهكارهاى تحصيل تقوا و به عبارت ديگر راهكارهاى رسيدن به منزل تقوا در سيروسلوك چيست‌؟</w:t>
      </w:r>
    </w:p>
    <w:p>
      <w:pPr>
        <w:pStyle w:val="BookText"/>
        <w:rPr/>
      </w:pPr>
      <w:r>
        <w:rPr>
          <w:rFonts w:ascii="Amiri" w:hAnsi="Amiri" w:eastAsia="Amiri" w:cs="Amiri"/>
          <w:color w:val="111111"/>
          <w:sz w:val="28"/>
          <w:sz w:val="28"/>
          <w:szCs w:val="28"/>
          <w:rtl w:val="true"/>
          <w:lang w:bidi="ar-SA"/>
        </w:rPr>
        <w:t>در اين باره بايد دانست كه تقوا از دو راه كلّى تحصيل مى شود كه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ادامه شرح مختصرى از راهكارهاى علمى و عملى تقوا بيان مى شود</w:t>
      </w:r>
      <w:r>
        <w:rPr>
          <w:rFonts w:eastAsia="Amiri" w:cs="Amiri" w:ascii="Amiri" w:hAnsi="Amiri"/>
          <w:color w:val="111111"/>
          <w:sz w:val="28"/>
          <w:szCs w:val="28"/>
          <w:rtl w:val="true"/>
          <w:lang w:bidi="ar-SA"/>
        </w:rPr>
        <w:t xml:space="preserve">. </w:t>
      </w:r>
      <w:bookmarkStart w:id="345" w:name="pg16630_184943"/>
    </w:p>
    <w:p>
      <w:pPr>
        <w:pStyle w:val="Heading3"/>
        <w:numPr>
          <w:ilvl w:val="2"/>
          <w:numId w:val="1"/>
        </w:numPr>
        <w:rPr/>
      </w:pPr>
      <w:bookmarkStart w:id="346" w:name="__RefHeading___Toc11635807_1280447820"/>
      <w:bookmarkStart w:id="347" w:name="_Toc122"/>
      <w:bookmarkEnd w:id="345"/>
      <w:bookmarkEnd w:id="346"/>
      <w:r>
        <w:rPr>
          <w:rtl w:val="true"/>
        </w:rPr>
        <w:t>راهكار اوّل</w:t>
      </w:r>
      <w:r>
        <w:rPr>
          <w:rtl w:val="true"/>
        </w:rPr>
        <w:t xml:space="preserve">: </w:t>
      </w:r>
      <w:r>
        <w:rPr>
          <w:rtl w:val="true"/>
        </w:rPr>
        <w:t>تحصيل تقوا، از راه علم</w:t>
      </w:r>
      <w:bookmarkEnd w:id="347"/>
    </w:p>
    <w:p>
      <w:pPr>
        <w:pStyle w:val="BookText"/>
        <w:rPr/>
      </w:pPr>
      <w:r>
        <w:rPr>
          <w:rFonts w:ascii="IRNazanin" w:hAnsi="IRNazanin" w:eastAsia="IRNazanin"/>
          <w:color w:val="111111"/>
          <w:sz w:val="28"/>
          <w:sz w:val="28"/>
          <w:szCs w:val="28"/>
          <w:rtl w:val="true"/>
          <w:lang w:bidi="fa-IR"/>
        </w:rPr>
        <w:t>كسب تقوا از راه علم به اين معناست كه سالك، نفسِ تقوا يا ضدّ آن، يعنى فسق و فجور را به خوبى بشناسد و نسبت به آن آگاهى علمى و نظرى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شناخت كه با تفكّر و تعمّق پيرامون آثار و بركات تقوا و نيز نتايج زيان بار بى تقوايى حاصل مى شود، نيازمند مطالعه و بررسى آيات و روايات در اين زمينه و همچنين سير در سرگذشت تاريخى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آيه اى از قرآن كريم به صراحت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زندگى و اعمال خود را بر اساس تقوا پايه ريزى كند، درمى يابد كه تقوا، موجب استوارى و استحكام اعمال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براى تفهيم اين امر معقول، از تشبيه آن به يك امر محسوس بهره مى گيرد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تقوا مانند كسى است كه خانۀ خود را با مصالح و بنيان هاى مستحكم، پايه گذارى كند كه در اين صورت، از زندگى مطمئن در آن خانه بهره 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كسى كه تقوا ندارد، نظير كسى است كه خانۀ خود را بر لب درۀ سيل زده بسازد، چنين كسى چاره اى جز سقوط به درۀ جهنّم و ابتلا به عذاب آن نخواهد داشت و خداوند هم او را در بى تقوايى خود رها مى كند و به فريادش نمى رسد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فَمَنْ أَسَّسَ بُنْيٰانَهُ عَلىٰ تَقْوىٰ مِنَ اَللّٰهِ وَ رِضْوٰانٍ خَيْرٌ أَمْ مَنْ أَسَّسَ بُنْيٰانَهُ عَلىٰ شَفٰا جُرُفٍ هٰارٍ فَانْهٰارَ بِهِ فِي نٰارِ جَهَنَّمَ وَ اَللّٰهُ لاٰ يَهْدِي اَلْقَوْمَ اَلظّٰالِمِينَ‌</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آگاهى از اين آيۀ شريفه و تفكّر پيرامون تمثيل و تشبيهى كه قرآن به كار برده است، بينش آگاهانه اى به انسان مى دهد و در واقع، يك راه علمى براى تحصيل تقواست؛ چراكه آدمى با مطالعه و تفكّر در آنچه اين آيه بيان مى فرمايد، بى تقوايى را مقارن با سقوط در درۀ تباهى و افتادن در جهنّم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تمثيل دقيق و عجيب قرآن كريم، گرچه ممكن است گناه و بى تقوايى، ظاهر زندگى انسان را براى مدتى، زيبا جلوه دهد، امّا اين ظاهر فريبنده، دوام ندارد و چون بى پايه و بى ريشه است، فرو خواهد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به اين شناخت و آگاهى دست يابد، از هرگونه گناه و فساد اجتناب مى 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بى سبب نيست كه در روايات، ارزش يك ساعت تفكّر بيشتر از ارزش يك سال عبادت شمرده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خَيْرٌ مِنْ عِبَادَةِ سَنَةٍ‌</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حتّى استاد عظيم الشّأن ما امام خمينى قدّس سرّه در شرح چهل حديث، روايتى را متذكّر مى شوند كه بر اساس آن، يك ساعت تفكر برتر از هفتاد سال عبادت است</w:t>
      </w:r>
      <w:r>
        <w:rPr>
          <w:rFonts w:eastAsia="IRNazanin" w:cs="IRNazanin"/>
          <w:color w:val="111111"/>
          <w:sz w:val="28"/>
          <w:szCs w:val="28"/>
          <w:rtl w:val="true"/>
          <w:lang w:bidi="fa-IR"/>
        </w:rPr>
        <w:t>.</w:t>
      </w:r>
      <w:r>
        <w:rPr>
          <w:rStyle w:val="FootnoteAnchor"/>
          <w:rtl w:val="true"/>
        </w:rPr>
        <w:footnoteReference w:id="21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شريف، در آيۀ ديگرى، بى تقوايى را عامل ايجاد بنيان سستى مانند خانۀ عنكبوت برشمرده، مى فرمايد</w:t>
      </w:r>
      <w:r>
        <w:rPr>
          <w:rFonts w:eastAsia="IRNazanin" w:cs="IRNazanin"/>
          <w:color w:val="111111"/>
          <w:sz w:val="28"/>
          <w:szCs w:val="28"/>
          <w:rtl w:val="true"/>
          <w:lang w:bidi="fa-IR"/>
        </w:rPr>
        <w:t xml:space="preserve">: </w:t>
      </w:r>
      <w:bookmarkStart w:id="348" w:name="pg16630_184945"/>
    </w:p>
    <w:p>
      <w:pPr>
        <w:pStyle w:val="BookText"/>
        <w:rPr/>
      </w:pPr>
      <w:bookmarkEnd w:id="348"/>
      <w:r>
        <w:rPr>
          <w:rFonts w:ascii="Amiri" w:hAnsi="Amiri" w:eastAsia="Amiri" w:cs="Amiri"/>
          <w:color w:val="111111"/>
          <w:sz w:val="28"/>
          <w:sz w:val="28"/>
          <w:szCs w:val="28"/>
          <w:rtl w:val="true"/>
          <w:lang w:bidi="ar-SA"/>
        </w:rPr>
        <w:t>مَثَلُ اَلَّذِينَ اِتَّخَذُوا مِنْ دُونِ اَللّٰهِ أَوْلِيٰاءَ كَمَثَلِ اَلْعَنْكَبُوتِ اِتَّخَذَتْ بَيْتاً وَ إِنَّ أَوْهَنَ اَلْبُيُوتِ لَبَيْتُ اَلْعَنْكَبُوتِ لَوْ كٰانُوا يَعْلَمُونَ‌</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آگاهى يافتن از چنين حقايقى و كسب معرفت و شناخت كافى در اين زمينه و همچنين ترسيم تصوير آن در عمق جان، نفس انسان را به مرور آمادۀ نائل شدن به ملكۀ تقوا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آگاهى و شناخت به ساير علوم و توجّه كافى به جنبۀ نظرى هر علمى، اعم از فقه، پزشكى و نظاير آن، چنين اثرى بر نفس و وجود انسان بر جاى مى گذارد</w:t>
      </w:r>
      <w:r>
        <w:rPr>
          <w:rFonts w:eastAsia="IRNazanin" w:cs="IRNazanin"/>
          <w:color w:val="111111"/>
          <w:sz w:val="28"/>
          <w:szCs w:val="28"/>
          <w:rtl w:val="true"/>
          <w:lang w:bidi="fa-IR"/>
        </w:rPr>
        <w:t>.</w:t>
      </w:r>
    </w:p>
    <w:p>
      <w:pPr>
        <w:pStyle w:val="Heading3"/>
        <w:numPr>
          <w:ilvl w:val="2"/>
          <w:numId w:val="1"/>
        </w:numPr>
        <w:rPr/>
      </w:pPr>
      <w:bookmarkStart w:id="349" w:name="__RefHeading___Toc11635809_1280447820"/>
      <w:bookmarkStart w:id="350" w:name="_Toc123"/>
      <w:bookmarkEnd w:id="349"/>
      <w:r>
        <w:rPr>
          <w:rtl w:val="true"/>
        </w:rPr>
        <w:t>اركان دوّم</w:t>
      </w:r>
      <w:r>
        <w:rPr>
          <w:rtl w:val="true"/>
        </w:rPr>
        <w:t xml:space="preserve">: </w:t>
      </w:r>
      <w:r>
        <w:rPr>
          <w:rtl w:val="true"/>
        </w:rPr>
        <w:t>تحصيل تقوا، از راه عمل</w:t>
      </w:r>
      <w:bookmarkEnd w:id="350"/>
    </w:p>
    <w:p>
      <w:pPr>
        <w:pStyle w:val="Heading4"/>
        <w:numPr>
          <w:ilvl w:val="3"/>
          <w:numId w:val="1"/>
        </w:numPr>
        <w:rPr/>
      </w:pPr>
      <w:bookmarkStart w:id="351" w:name="__RefHeading___Toc11635811_1280447820"/>
      <w:bookmarkStart w:id="352" w:name="_Toc124"/>
      <w:bookmarkEnd w:id="351"/>
      <w:r>
        <w:rPr>
          <w:rtl w:val="true"/>
        </w:rPr>
        <w:t>اشاره</w:t>
      </w:r>
      <w:bookmarkEnd w:id="35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عملى در به دست آوردن تقوا، همان عمل به اركان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تقوا، چنان كه پيش از اين بيان شد، اجتناب از محرّمات و انجام واجبات و نيز پرهيز از شبهات و اهميت به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اركان تقوا، انسان را به منزل تقوا مى رساند و مانع خروج وى از آن منزل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عملى به دست آوردن تقوا، همان تمرينِ تقوا براى تحصيل تقواست؛ يعنى انسان بايد به اركان تقوا عمل كند، تا متّقى گردد؛ نظير دانش آموز كه بايد آنقدر مشق بنويسد و تمرين كند، تا نوشتن را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كريم مى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تَجْتَنِبُوا كَبٰائِرَ مٰا تُنْهَوْنَ عَنْهُ نُكَفِّرْ عَنْكُمْ سَيِّئٰاتِكُمْ‌</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انجام واجبات و فرائض هم راهكار مطمئنى براى تحصيل تقوا محسوب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آياتى كه شاهدى بر اين مدّعاست، اين آيه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اَلصَّلاٰةَ تَنْهىٰ عَنِ اَلْفَحْشٰاءِ وَ اَلْمُنْكَرِ وَ لَذِكْرُ اَللّٰهِ أَكْبَرُ</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كسب ملكۀ احتياط در اثر پرهيز از شبهات و مكروهات، راه مناسب و مؤثر ديگرى براى نيل به منزل نورانى تقوا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شبهات را ترك كند، از گناهان آشكار بيشتر دورى مى گزيند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تَرَكَ مَا اشْتَبَهَ عَلَيْهِ مِنَ الْإِثْمِ فَهُوَ لِمَا اسْتَبَانَ لَهُ أَتْرَكُ وَ الْمَعَاصِي حِمَى اللَّهِ عَزَّ وَ جَلَّ فَمَنْ يَرْتَعْ حَوْلَهَا يُوشِكْ أَنْ يَدْخُلَهَا</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آن حضرت، گناهان را قلمرو خداوند متعال برمى شمرند كه اگر كسى پيرامون آن بچرخد، در آستانۀ فرو افتادن در آن قرار مى گيرد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روايتى كه بيان شد و نظائر آن، بر اين مطلب دلالت دارند كه با ايجاد ملكۀ نفسانى احتياط، انسان قادر خواهد بود از محرّمات پرهيز و اجتناب كند؛ يعنى قدرت رسيدن به منزل تقوا را به دست مى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وقتى كسى احتياط نداشته باشد، كم كم نفس امّارۀ او تقويت مى شود و نمى تواند در مقابل امر به بدى هاى آن، استقامت ورزد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اين موضوع، صرف نظر از عقل و شرع، مسئله اى وجدانى است كه با اندك تأملى، درك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اهميت ترك شبهات در نائل شدن سالك به منزل تقوا، در يك پرسش و پاسخ در محضر مقدّس اردبيلى رحمة الله</w:t>
      </w:r>
      <w:r>
        <w:rPr>
          <w:rStyle w:val="FootnoteAnchor"/>
          <w:rtl w:val="true"/>
        </w:rPr>
        <w:footnoteReference w:id="218"/>
      </w:r>
      <w:r>
        <w:rPr>
          <w:rFonts w:ascii="IRNazanin" w:hAnsi="IRNazanin" w:eastAsia="IRNazanin"/>
          <w:color w:val="111111"/>
          <w:sz w:val="28"/>
          <w:sz w:val="28"/>
          <w:szCs w:val="28"/>
          <w:rtl w:val="true"/>
          <w:lang w:bidi="fa-IR"/>
        </w:rPr>
        <w:t>قدرى روشن تر مى شود؛ از آن عالم ربانى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مكانى قرار گيريد كه اسباب زنا فراهم است، چه مى كنيد؟ ايشان پاسخ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خداوند از اينكه در چنين مكانى قرار گيرم</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مقدّس اردبيلى با چنان شخصيّت عظيم و با آنكه در سنّ پيرى و دوران كاستى و سستى غريزۀ جنسى قرار دارند، نمى گويند اين گناه را مرتكب نمى شوم، بلكه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در اين موقعيّت، به خداوند سبحان پناه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به مستحبّات نيز راهى ميان بر براى تحصيل تقواى حقيقى و روشى براى جذب جذبه 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جذبه سر راه سالك قرار مى گيرد و در پرتو آن مى تواند راه صد ساله را خيلى زود بپيمايد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شود پرده چشمم پر كاهى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ام هر دو جهان را به نگاهى گاهى </w:t>
      </w:r>
      <w:bookmarkStart w:id="353" w:name="pg16630_184948"/>
    </w:p>
    <w:p>
      <w:pPr>
        <w:pStyle w:val="BookText"/>
        <w:rPr/>
      </w:pPr>
      <w:bookmarkEnd w:id="353"/>
      <w:r>
        <w:rPr>
          <w:rFonts w:ascii="IRNazanin" w:hAnsi="IRNazanin" w:eastAsia="IRNazanin"/>
          <w:color w:val="111111"/>
          <w:sz w:val="28"/>
          <w:sz w:val="28"/>
          <w:szCs w:val="28"/>
          <w:rtl w:val="true"/>
          <w:lang w:bidi="fa-IR"/>
        </w:rPr>
        <w:t xml:space="preserve">وادى عشق بسى دور و دراز است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شود جادۀ صد ساله به آهى گاهى</w:t>
      </w:r>
    </w:p>
    <w:p>
      <w:pPr>
        <w:pStyle w:val="BookText"/>
        <w:rPr/>
      </w:pPr>
      <w:r>
        <w:rPr>
          <w:rFonts w:ascii="IRNazanin" w:hAnsi="IRNazanin" w:eastAsia="IRNazanin"/>
          <w:color w:val="111111"/>
          <w:sz w:val="28"/>
          <w:sz w:val="28"/>
          <w:szCs w:val="28"/>
          <w:rtl w:val="true"/>
          <w:lang w:bidi="fa-IR"/>
        </w:rPr>
        <w:t xml:space="preserve">در طلب كوش و مده دامن اميد زدست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دولتى هست كه يابى سر راهى گاهى</w:t>
      </w:r>
    </w:p>
    <w:p>
      <w:pPr>
        <w:pStyle w:val="BookText"/>
        <w:rPr/>
      </w:pPr>
      <w:r>
        <w:rPr>
          <w:rFonts w:ascii="IRNazanin" w:hAnsi="IRNazanin" w:eastAsia="IRNazanin"/>
          <w:color w:val="111111"/>
          <w:sz w:val="28"/>
          <w:sz w:val="28"/>
          <w:szCs w:val="28"/>
          <w:rtl w:val="true"/>
          <w:lang w:bidi="fa-IR"/>
        </w:rPr>
        <w:t>چنين جذبه هايى در بسيارى از موارد در پى اهتمام به مستحبّات، به خصوص خدمت به خلق خدا پديد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بيان شد، اين نتيجه حاصل مى شود كه عمل به اركان تقوا، راهكار مطمئنى براى تحصيل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فصل دوّم اين كتاب در شرح اركان تقوا مطالبى بيان شد، توصيه مى شود خوانندگان گرامى فصل اركان تقوا را با اين نگاه كه آن اركان، راهكار عملى تحصيل تقوا محسوب مى شوند، مجدداً از نظر بگذرانند</w:t>
      </w:r>
      <w:r>
        <w:rPr>
          <w:rFonts w:eastAsia="IRNazanin" w:cs="IRNazanin"/>
          <w:color w:val="111111"/>
          <w:sz w:val="28"/>
          <w:szCs w:val="28"/>
          <w:rtl w:val="true"/>
          <w:lang w:bidi="fa-IR"/>
        </w:rPr>
        <w:t>.</w:t>
      </w:r>
    </w:p>
    <w:p>
      <w:pPr>
        <w:pStyle w:val="Heading4"/>
        <w:numPr>
          <w:ilvl w:val="3"/>
          <w:numId w:val="1"/>
        </w:numPr>
        <w:rPr/>
      </w:pPr>
      <w:bookmarkStart w:id="354" w:name="__RefHeading___Toc11635813_1280447820"/>
      <w:bookmarkStart w:id="355" w:name="_Toc125"/>
      <w:bookmarkEnd w:id="354"/>
      <w:r>
        <w:rPr>
          <w:rtl w:val="true"/>
        </w:rPr>
        <w:t>برخى از راهكارهاى علمى و عملى تحصيل تقوا</w:t>
      </w:r>
      <w:bookmarkEnd w:id="355"/>
    </w:p>
    <w:p>
      <w:pPr>
        <w:pStyle w:val="Heading5"/>
        <w:numPr>
          <w:ilvl w:val="4"/>
          <w:numId w:val="1"/>
        </w:numPr>
        <w:rPr/>
      </w:pPr>
      <w:bookmarkStart w:id="356" w:name="__RefHeading___Toc11635815_1280447820"/>
      <w:bookmarkStart w:id="357" w:name="_Toc126"/>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در ادامه، به برخى از راهكارهاى تحصيل تقوا، صرف نظر از علمى يا عملى بودن آن راهكار اشاره مى گردد</w:t>
      </w:r>
      <w:r>
        <w:rPr>
          <w:rFonts w:eastAsia="IRNazanin" w:cs="IRNazanin"/>
          <w:color w:val="111111"/>
          <w:sz w:val="28"/>
          <w:szCs w:val="28"/>
          <w:rtl w:val="true"/>
          <w:lang w:bidi="fa-IR"/>
        </w:rPr>
        <w:t>.</w:t>
      </w:r>
    </w:p>
    <w:p>
      <w:pPr>
        <w:pStyle w:val="Heading5"/>
        <w:numPr>
          <w:ilvl w:val="4"/>
          <w:numId w:val="1"/>
        </w:numPr>
        <w:rPr/>
      </w:pPr>
      <w:bookmarkStart w:id="358" w:name="__RefHeading___Toc11635817_1280447820"/>
      <w:bookmarkStart w:id="359" w:name="_Toc127"/>
      <w:bookmarkEnd w:id="358"/>
      <w:r>
        <w:rPr/>
        <w:t>1</w:t>
      </w:r>
      <w:r>
        <w:rPr>
          <w:rtl w:val="true"/>
        </w:rPr>
        <w:t xml:space="preserve">. </w:t>
      </w:r>
      <w:r>
        <w:rPr>
          <w:rtl w:val="true"/>
        </w:rPr>
        <w:t>زمينه سازى براى تقوا</w:t>
      </w:r>
      <w:bookmarkEnd w:id="35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ساده ترين راهكار تحصيل تقوا، كه در عين حال، يكى از مؤثرترين راهكارهاى كسب تقوا محسوب مى شود، زمينه سازى براى تقوا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قرآن كريم در آياتى با اتّخاذ اين روش هدفمند، زمينۀ متّقى شدن بندگان را فراهم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سورۀ واقعه، پس از معرفى اصحاب شمال و بيان عذاب اخروى آنها، تجمّل گرايى و غوطه ور شدن در مشتهيات نفس را عامل زمينه ساز ارتكاب گناه برمى شمرد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أَصْحٰابُ اَلشِّمٰالِ مٰا أَصْحٰابُ اَلشِّمٰالِ‌، فِي سَمُومٍ وَ حَمِيمٍ‌، وَ ظِلٍّ مِنْ يَحْمُومٍ‌، لاٰ بٰارِدٍ وَ لاٰ كَرِيمٍ‌، إِنَّهُمْ كٰانُوا قَبْلَ ذٰلِكَ مُتْرَفِينَ‌، وَ كٰانُوا يُصِرُّونَ عَلَى اَلْحِنْثِ اَلْعَظِيمِ‌</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بر اين اساس، اگر انسان با اجتناب از تجمّلات و تشريفات دنيوى، به ساده زيستى روى آورد و از هرگونه اسراف، تبذير و اتراف بپرهيزد، خودبه خود زمينۀ تقوا در او فراهم شده، زمينۀ گناه و معصيت در زندگى او از بين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به نحو ظريفى در آيات قرآن شريف دنبال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ديگر آن، آياتى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و ارتباط افراد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منافى عفّت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هم قرار داده، اين گناهان را در يك راستا مى نگرد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مُحْصِنِينَ غَيْرَ مُسٰافِحِينَ وَ لاٰ مُتَّخِذِي أَخْدٰانٍ‌</w:t>
      </w:r>
      <w:r>
        <w:rPr>
          <w:rStyle w:val="FootnoteAnchor"/>
          <w:rtl w:val="true"/>
        </w:rPr>
        <w:footnoteReference w:id="22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مُحْصَنٰاتٍ غَيْرَ مُسٰافِحٰاتٍ وَ لاٰ مُتَّخِذٰاتِ أَخْدٰانٍ‌</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بنا بر تصريح قرآن شريف، مرد و زن شايسته، با جنس مخالف دوستى پنهانى ندارند؛ همان گونه كه مرتكب فحشاء اخلاقى بزرگ مثل زنا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تقارن اين دو ناهنجارى در كنار همديگر در اين آيات شريفه، از بار معنايى ويژه اى برخوردار است؛ 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برقرارى اين گونه روابط دوستانه، مى تواند مقدّمه اى براى ناهنجارى بزرگ ترى كه در آيات شريفه ذكر شده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برقرارى اين گونه روابط نامشروع و خلاف اخلاق، خطرات اجتماعى و مفاسد فراوانى دارد كه فروپاشى نظام خانواده، از جمله آن خطرات و مفاسد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كريم، با بيان قبح و زشتى دوستى افراد نامحرم با يكديگر، بندگان را از اين گناه بازمى دارد تا زمينۀ مفاسد اخلاقى و شيوع اعمال منافى عفّت را در بين افراد و در جامعه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ديگرى از قرآن شريف، چادر زنان را زمينه ساز حفظ شخصيت اجتماعى آنان و عامل مصونيت آنها از آزار و اذيت افراد فرصت طلب مى داند و به همين جهت، از زنان مؤمن و عفيف، انتظار جدّى دارد كه چادر داشته باشند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اَلنَّبِيُّ قُلْ لِأَزْوٰاجِكَ وَ بَنٰاتِكَ وَ نِسٰاءِ اَلْمُؤْمِنِينَ يُدْنِينَ عَلَيْهِنَّ مِنْ جَلاَبِيبِهِنَّ ذٰلِكَ أَدْنىٰ أَنْ يُعْرَفْنَ فَلاٰ يُؤْذَيْنَ وَ كٰانَ اَللّٰهُ غَفُوراً رَحِيماً</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تك تك افراد وظيفه دارند زمينۀ گناه و معصيت را براى خود از بين ببرند و زمينۀ عمل به اركان تقوا را براى خويشتن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لازم است تذكّر داده شود كه همه، به خصوص جوان ها بايد از رفتن به جلسات و اماكنى كه احتمال مفسده و گناه دارد، خوددارى كنند و از ديدن يا شنيدن آنچه موجب تحريك غرائز و شهوات مى شود و آنان را به گناه وا مى دارد،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بايد با نماز جماعت، با قرآن، توسّل و جلسات مذهبى كه زمين ساز تقواى آنها است، انس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زمينه سازى فردى براى تقوا، مفيد و لازم است، امّا بايد دانست كه قرآن كريم، رعايت تقواى فردى را كافى نمى داند و اهتمام به زمينه سازى براى تقواى اهل خانواده و اطرافيان را نيز لازم برمى شمرد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قُوا أَنْفُسَكُمْ وَ أَهْلِيكُمْ نٰاراً وَقُودُهَا اَلنّٰاسُ وَ اَلْحِجٰارَةُ‌</w:t>
      </w:r>
      <w:r>
        <w:rPr>
          <w:rStyle w:val="FootnoteAnchor"/>
          <w:rtl w:val="true"/>
        </w:rPr>
        <w:footnoteReference w:id="22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خصوص زن و شوهر مسئوليت خطيرى دارند؛ چراكه هم بايد زمينه ساز تقواى همديگر باشند و هم فرزندان خويش را به سوى تقوا سوق دهند و زمينۀ گناه و معصيت رابه خصوص در ايام نوجوانى براى آنها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با ابزارهاى تشويقى، زمينه ساز تقيد فرزندان به انجام واجبات، به خصوص نماز،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صرفنظر از افراد و خانواده ها، زمينه سازى رعايت تقوا در اجتماع نيز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مؤمنين بايد عارى از گناه و معصيت و به گونه اى باشد كه ارتكاب گناه در آن سخت و پرهزينه بوده، زمينۀ لازم براى انجام واجبات و مستحبّات در آن اجتماع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منطقه اى را مثل زده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منطقه امن و امان بود و روزى اهل آن منطقه از هر سو مى رسيد، امّا نعمت هاى خدا را ناسپاسى كردند، يعنى مرتكب گناهان اجتماعى شدند و معصيت اجتماع آنها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به خاطر اعمالى كه انجام مى دادند، لباس گرسنگى و ترس را بر اندام آنان پوشانيد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 اَللّٰهُ مَثَلاً قَرْيَةً كٰانَتْ آمِنَةً مُطْمَئِنَّةً يَأْتِيهٰا رِزْقُهٰا رَغَداً مِنْ كُلِّ مَكٰانٍ فَكَفَرَتْ بِأَنْعُمِ اَللّٰهِ فَأَذٰاقَهَا اَللّٰهُ لِبٰاسَ اَلْجُوعِ وَ اَلْخَوْفِ بِمٰا كٰانُوا يَصْنَعُونَ‌</w:t>
      </w:r>
      <w:r>
        <w:rPr>
          <w:rStyle w:val="FootnoteAnchor"/>
          <w:rtl w:val="true"/>
        </w:rPr>
        <w:footnoteReference w:id="22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اينكه زمينۀ معصيت در جامعه فراهم باشد و افراد بتوانند به راحتى مرتكب گناه شوند، اين است كه در همين دنيا به فلاكت و بيچارگى مبتلا مى گردند و در قيامت هم كه معلوم است عذاب خواهند شد</w:t>
      </w:r>
      <w:r>
        <w:rPr>
          <w:rFonts w:eastAsia="IRNazanin" w:cs="IRNazanin"/>
          <w:color w:val="111111"/>
          <w:sz w:val="28"/>
          <w:szCs w:val="28"/>
          <w:rtl w:val="true"/>
          <w:lang w:bidi="fa-IR"/>
        </w:rPr>
        <w:t xml:space="preserve">. </w:t>
      </w:r>
      <w:bookmarkStart w:id="360" w:name="pg16630_184953"/>
    </w:p>
    <w:p>
      <w:pPr>
        <w:pStyle w:val="Heading5"/>
        <w:numPr>
          <w:ilvl w:val="4"/>
          <w:numId w:val="1"/>
        </w:numPr>
        <w:rPr/>
      </w:pPr>
      <w:bookmarkStart w:id="361" w:name="__RefHeading___Toc11635819_1280447820"/>
      <w:bookmarkStart w:id="362" w:name="_Toc128"/>
      <w:bookmarkEnd w:id="360"/>
      <w:bookmarkEnd w:id="361"/>
      <w:r>
        <w:rPr/>
        <w:t>2</w:t>
      </w:r>
      <w:r>
        <w:rPr>
          <w:rtl w:val="true"/>
        </w:rPr>
        <w:t xml:space="preserve">. </w:t>
      </w:r>
      <w:r>
        <w:rPr>
          <w:rtl w:val="true"/>
        </w:rPr>
        <w:t>عمل به قانون مراقبه</w:t>
      </w:r>
      <w:bookmarkEnd w:id="362"/>
    </w:p>
    <w:p>
      <w:pPr>
        <w:pStyle w:val="BookText"/>
        <w:rPr/>
      </w:pPr>
      <w:r>
        <w:rPr>
          <w:rFonts w:ascii="IRNazanin" w:hAnsi="IRNazanin" w:eastAsia="IRNazanin"/>
          <w:color w:val="111111"/>
          <w:sz w:val="28"/>
          <w:sz w:val="28"/>
          <w:szCs w:val="28"/>
          <w:rtl w:val="true"/>
          <w:lang w:bidi="fa-IR"/>
        </w:rPr>
        <w:t>يكى از راهكارهاى مهم براى تحصيل تقوا، عمل به قانون مراقبه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مراقبه كه به طور كلى از راهكارهاى موفقيت در سيروسلوك محسوب مى شود، نزد علماى علم اخلاق يك قانون مسلّم است و جزو دروس و توصيه هاى اوّليۀ بزرگان اخلاق و عرفان به شاگردان خود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مفصّل است و هر كسى هم به گونه اى آن را معنا كرده است؛ امّا آنچه اكنون مربوط به بحث ما مى شود، به طور خلاصه چنين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مشارطه؛ كسى كه مى خواهد از نفس خود مراقبت كند و با عمل به قانون مراقبه، به منزل تقوا برسد، بايد در ابتداى روز با خود شرط كند كه تا شب، گناه وارد زندگى او نشود و در اهتمام به ساير اركان تقوا نيز كوشا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عمل، مشارطه مى گويند و شرح آن به اين صورت است كه سالك الى الله بايد بعد از نافلۀ شب يا بعد از نماز صبح، با قدرى تفكّر و تأمّل، ارزش وجودى و مقام ملكوتى كه دارد را به خود يادآورى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خود بينديشد كه از كجا آمده، براى چه در اين دنيا آمده و به كجا خواهد رفت‌؟ بعد به خودش و به نفسش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مرتكب گناه شوى، اگر در انجام واجبات كوتاهى كنى و اگر به مستحبّات اهميت ندهى، نمى توانى تقوا داشته باشى؛ به خودش بفهماند كه گناه، رحمت خدا را از او دور مى سازد و مانع سعادت و عاقبت به خيرى است؛ چنان كه اجتناب از گناه و اعمال شبهه ناك و اهميت به واجبات و مستحبّات، او را در </w:t>
      </w:r>
    </w:p>
    <w:p>
      <w:pPr>
        <w:pStyle w:val="BookText"/>
        <w:rPr/>
      </w:pPr>
      <w:r>
        <w:rPr>
          <w:rFonts w:ascii="IRNazanin" w:hAnsi="IRNazanin" w:eastAsia="IRNazanin"/>
          <w:color w:val="111111"/>
          <w:sz w:val="28"/>
          <w:sz w:val="28"/>
          <w:szCs w:val="28"/>
          <w:rtl w:val="true"/>
          <w:lang w:bidi="fa-IR"/>
        </w:rPr>
        <w:t>دنيا سرافراز، در سيروسلوك موفق و در آخرت، رستگار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 پس از مشارطه، نوبت به مراقبه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بايد براى عمل به اين مرحله، در طول روز، يك مراقبت و مواظبت دقيق نسبت به اعمال خود به عمل آورد و تا شب مرتب به فكر مراعات تقوا و دورى از معصيت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او بايد چنين باشد كه قبل از انجام هر عملى، قدرى تأمل كند كه آيا اين عمل، رضايت خداوند را در پى دارد يا موجب غضب و ناراحتى حق تعالى مى شود؟ آيا اين كار حقى از ديگران ضايع مى كند يا خدمتى به هم نوعان است‌؟ آيا نگاه من، حرام، شبهه ناك يا حلال است‌؟ آيا اين سخن، شبهۀ غيبت يا تهمت دارد يا سخن حق است و از سلامت نفس سرچشمه گرفته است‌؟ آيا اين رفتار يا اين گفتار اهانت محسوب مى شود و كسى را مى رنجاند يا دل يك انسان با آن شاد و خرسند مى گردد؟ آيا سخن من، مصداق فضول الكلام و سخن بيهوده نيست‌؟ آيا سؤال من مصداق تجسّس است يا بايد بپرسم‌؟ و به همين صورت، بايد تا شب و تا قبل از خوابيدن، مراقبت كاملى از اعمال خود داشته 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محاسبه به اين صورت است كه سالك هنگام خواب يك حسابرسى دقيق از اعمال روز خود به عمل مى آورد؛ اگر اعمال او نيكو بود و اركان تقوا را مراعات كرده بود، شكر آن را به جا مى آورد و از خداوند متعال توفيق بيشتر و بهتر براى روزهاى بعد مى 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اگر نتيجۀ ارزيابى او از پروندۀ خود منفى بود و نتوانسته بود به اركان تقوا اهميت دهد، بايد فوراً به جبران اعمال بپردازد و توبه كند و تصميم جدى بگيرد كه فردا اعمال خود را اصلاح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دستور، در كلام اهل بيت عليهم السلام، به صراحت بيان شده و حتّى آن بزرگواران، كوتاهى در محاسبۀ روزانۀ اعمال را باعث سلب تشيع از انسان دانسته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هر روز از نفس خود حسابرسى نكند، از ما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 فِي كُلِّ يَوْمٍ فَإِنْ عَمِلَ حَسَناً اسْتَزَادَ اللَّهَ وَ إِنْ عَمِلَ سَيِّئاً اسْتَغْفَرَ اللَّهَ مِنْهُ وَ تَابَ إِلَيْهِ‌</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امام صادق عليه السلام نيز در خصوص محاسبۀ نفس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فَحَاسِبُوا أَنْفُسَكُمْ قَبْلَ أَنْ تُحَاسَبُوا عَلَيْهَا</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بايد مثل يك حسابرس دقيق و سخت گير، همۀ اعمال و حتّى افكار خود را بررسى كند و از نظر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بايد با خود حساب كند كه در ازاى يك روز عمر پر ارزشى كه از دست دادم، چه گرفتم‌؟ چه مطالب آموزنده اى به ديگران ياد دادم يا خود آموختم‌؟ چقدر بر دين دارى خود افزودم‌؟ و از همه مهم تر، چه گناهانى مرتكب شدم‌؟ چند نفر از دست من ناراحت شدند؟ آيا حق و حقوق كسى را ضايع نكردم‌؟ آيا آبروى كسى را نريختم‌؟ </w:t>
      </w:r>
      <w:bookmarkStart w:id="363" w:name="pg16630_184956"/>
    </w:p>
    <w:p>
      <w:pPr>
        <w:pStyle w:val="BookText"/>
        <w:rPr/>
      </w:pPr>
      <w:bookmarkEnd w:id="363"/>
      <w:r>
        <w:rPr>
          <w:rFonts w:ascii="IRNazanin" w:hAnsi="IRNazanin" w:eastAsia="IRNazanin"/>
          <w:color w:val="111111"/>
          <w:sz w:val="28"/>
          <w:sz w:val="28"/>
          <w:szCs w:val="28"/>
          <w:rtl w:val="true"/>
          <w:lang w:bidi="fa-IR"/>
        </w:rPr>
        <w:t>با جديت در عمل به قانون مراقبه، نه تنها تقوا مراعات مى گردد، بلكه انسان به تدريج، به ملكۀ تقوا دست مى يابد و در اين صورت، تقوا براى او به يك حالت هميشگى مبدّل مى گردد كه ارزش والايى دارد</w:t>
      </w:r>
      <w:r>
        <w:rPr>
          <w:rFonts w:eastAsia="IRNazanin" w:cs="IRNazanin"/>
          <w:color w:val="111111"/>
          <w:sz w:val="28"/>
          <w:szCs w:val="28"/>
          <w:rtl w:val="true"/>
          <w:lang w:bidi="fa-IR"/>
        </w:rPr>
        <w:t>.</w:t>
      </w:r>
    </w:p>
    <w:p>
      <w:pPr>
        <w:pStyle w:val="Heading5"/>
        <w:numPr>
          <w:ilvl w:val="4"/>
          <w:numId w:val="1"/>
        </w:numPr>
        <w:rPr/>
      </w:pPr>
      <w:bookmarkStart w:id="364" w:name="__RefHeading___Toc11635821_1280447820"/>
      <w:bookmarkStart w:id="365" w:name="_Toc129"/>
      <w:bookmarkEnd w:id="364"/>
      <w:r>
        <w:rPr/>
        <w:t>3</w:t>
      </w:r>
      <w:r>
        <w:rPr>
          <w:rtl w:val="true"/>
        </w:rPr>
        <w:t xml:space="preserve">. </w:t>
      </w:r>
      <w:r>
        <w:rPr>
          <w:rtl w:val="true"/>
        </w:rPr>
        <w:t>در نظر گرفتن بركات تقوا و تبعات بى تقوايى</w:t>
      </w:r>
      <w:bookmarkEnd w:id="365"/>
    </w:p>
    <w:p>
      <w:pPr>
        <w:pStyle w:val="BookText"/>
        <w:rPr/>
      </w:pPr>
      <w:r>
        <w:rPr>
          <w:rFonts w:ascii="IRNazanin" w:hAnsi="IRNazanin" w:eastAsia="IRNazanin"/>
          <w:color w:val="111111"/>
          <w:sz w:val="28"/>
          <w:sz w:val="28"/>
          <w:szCs w:val="28"/>
          <w:rtl w:val="true"/>
          <w:lang w:bidi="fa-IR"/>
        </w:rPr>
        <w:t>مراعات تقوا، منافع و بركات دنيوى و اخروى فراوانى دارد كه در نظر گرفتن آن بركات، آدمى را براى كسب تقوا ترغيب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بى تقوايى و دورى از تقيد به ظواهر شرع، تبعات زيان بارى، هم در دنيا و هم در آخرت در پى دارد كه مرور ذهنى آن تبعات، خودبه خود انسان را براى تحصيل تقوا تشويق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در نظر گرفتن منافع دنيوى تقوا و پيامدهاى بى تقوايى در دنيا، براى تحصيل تقوا كفايت مى كند و در اين خصوص نوبت به تفكّر پيرامون آثار اخروى تقوا يا بى تقوايى نمى رسد؛ چراكه آثار دنيوى براى آدميان ملموس و محسوس است و بارها به چشم خويش در سرگذشت خود يا ديگران، آن بركات يا تبعات را به عيان ديده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اگر كس است، يك حرف بس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نكتۀ مهم ديگرى كه در اين مبحث قابل توجّه است، آنكه، روش بهتر و مؤثرتر براى نتيجه گيرى مطلوب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گرفتن بركات تقوا و تبعات بى تقوايى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نظر گرفتن اين دو مؤلفه به صورت توأمان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بيان رساتر، اگر سالك براى نيل به منزل تقوا، مقارن با در نظر گرفتن بركات تقوا و منافع بى نظير آن، تبعات ترك تقوا و آثار شوم ناشى از بى تقوايى را هم در نظر بگيرد، بهتر و سريع تر به كمال نتيجه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شيوه و روش، در ميان برخى از دانشمندان و بزرگان علم حكمت و اخلاق، همچون حكماى يونانى و دانشمندان غربى،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بسيارى از مسائل اخلاقى و حكمت، قطع نظر از دين و شريعت، اين گونه بحث مى كنند و عامّۀ مردم و حتّى برخى از خواص نيز با اين روش به اصلاح امور 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از جمله منافع تقوا اين است كه باعث فضيلت و برترى انسان متّقى در جامعه و در بين مردم بوده، عزّت دنيوى او را تضمين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اين حقيقت و در نظر گرفتن آن، به طور طبيعى، موجب پايبندى انسان به مراعات تقوا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اعتقاد به اين واقعيت كه فسق و گناه و زشتى، مايۀ خوارى و ذلّت انسان است و او را در نظر مردم، حقير و كم مقدار و بى ارزش جلوه مى دهد، راهى براى تحصيل تقواست؛ يعنى در نظر گرفتن تبعات ناگوار بدكردارى و بدرفتارى، كم كم انسان را از معاصى و زشتى ها دور مى كند و او را به منزل تقوا و برخوردارى از ملكۀ تقوا سوق مى دهد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اين دو مؤلفه؛ يعنى برخوردارى از عزّت و محبوبيت اجتماعى در پى مراعات تقوا؛ و نيز ذلّت و خوارى ناشى از بى تقوايى، با هم در نظر گرفته شود، براى نيل به نتيجه، برتر و مؤثرتر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كريم نيز در مواردى، از شيوه اى كه بيان شد براى تنبّه آدميان بهره مى گيرد؛ در برخى آيات الهى، حالات فاسقان، گناهكاران و ستمگران گذشته را بيان مى كند و همچنين به بيان سرنوشت مؤمنان و نيكوكاران مى پردازد و از آن نتيجه مى گيرد كه زيان و خسران، از آنِ ستمگران و فرجام نيك متعلّق به متّقين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قرآن شريف با بيان سرنوشت گذشتگان، اعمّ از نيكوكاران و زشت كاران، از همگان مى خواهد كه در عاقبت مادى آنان دقّت كنند و براى زندگى خود از آن عبرت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چند دسته از اين آيات نورانى كه در قرآن فراوان است، اشاره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Style w:val="FootnoteAnchor"/>
          <w:rtl w:val="true"/>
        </w:rPr>
        <w:footnoteReference w:id="22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كَيْفَ كٰانَ عٰاقِبَةُ مَكْرِهِمْ أَنّٰا دَمَّرْنٰاهُمْ وَ قَوْمَهُمْ أَجْمَعِينَ‌، فَتِلْكَ بُيُوتُهُمْ خٰاوِيَةً بِمٰا ظَلَمُوا إِنَّ فِي ذٰلِكَ لَآيَةً لِقَوْمٍ يَعْلَمُونَ‌، وَ أَنْجَيْنَا اَلَّذِينَ آمَنُوا وَ كٰانُوا يَتَّقُونَ‌</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قرآن كريم در برخى داستان هاى آموزنده نيز از همين شيوه براى تنبّه آدميان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با بيان داستان يوسف و زليخا، صداقت يوسف و خيانت زليخا را با هم به تصوير مى كشد و زيبايى عمل يكى و زشتى كار ديگرى را آشكار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نتايج سودمند و بركات تقواى حضرت يوسف عليه السلام و نيز عواقب سخت و زيان بار بى تقوايى زليخا را نمايان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روش قرآن كريم، از لحاظ روانى، بسيار تأثيرگذارتر از آن است كه تنها به صداقت و عواقب نيك آن امر كند يا از خيانت و عواقب خطرناك آن نهى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آنچه بيان شد، قرآن كريم در برخى آيات به سرايت آثار گناه والدين به فرزندان اشاره كرده، نسبت به آن هشدار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لْيَخْشَ اَلَّذِينَ لَوْ تَرَكُوا مِنْ خَلْفِهِمْ ذُرِّيَّةً ضِعٰافاً خٰافُوا عَلَيْهِمْ فَلْيَتَّقُوا اَللّٰهَ وَ لْيَقُولُوا قَوْلاً سَدِيداً</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در آياتى ديگر، به سرايت نيكى و خوبى به فرزندان فرد نيكوكار، بشارت و نويد مى دهد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اَلْجِدٰارُ فَكٰانَ لِغُلاٰمَيْنِ يَتِيمَيْنِ فِي اَلْمَدِينَةِ وَ كٰانَ تَحْتَهُ كَنْزٌ لَهُمٰا وَ كٰانَ أَبُوهُمٰا صٰالِحاً فَأَرٰادَ رَبُّكَ أَنْ يَبْلُغٰا أَشُدَّهُمٰا وَ يَسْتَخْرِجٰا </w:t>
      </w:r>
      <w:bookmarkStart w:id="366" w:name="pg16630_184960"/>
    </w:p>
    <w:p>
      <w:pPr>
        <w:pStyle w:val="BookText"/>
        <w:rPr/>
      </w:pPr>
      <w:bookmarkEnd w:id="366"/>
      <w:r>
        <w:rPr>
          <w:rFonts w:ascii="Amiri" w:hAnsi="Amiri" w:eastAsia="Amiri" w:cs="Amiri"/>
          <w:color w:val="111111"/>
          <w:sz w:val="28"/>
          <w:sz w:val="28"/>
          <w:szCs w:val="28"/>
          <w:rtl w:val="true"/>
          <w:lang w:bidi="ar-SA"/>
        </w:rPr>
        <w:t>كَنزَهُمٰا رَحْمَةً مِنْ رَبِّكَ‌</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در نظر گرفتن اين آيات و تفكّر پيرامون اينكه تقواى انسان، براى فرزندان او آينده اى درخشان رقم مى زند و در مقابل، بى تقوايى و گناه، آتيۀ فرزندان را به خطر مى اندازد، براى تحصيل تقوا مفيد و مؤثر است</w:t>
      </w:r>
      <w:r>
        <w:rPr>
          <w:rFonts w:eastAsia="IRNazanin" w:cs="IRNazanin"/>
          <w:color w:val="111111"/>
          <w:sz w:val="28"/>
          <w:szCs w:val="28"/>
          <w:rtl w:val="true"/>
          <w:lang w:bidi="fa-IR"/>
        </w:rPr>
        <w:t>.</w:t>
      </w:r>
    </w:p>
    <w:p>
      <w:pPr>
        <w:pStyle w:val="Heading5"/>
        <w:numPr>
          <w:ilvl w:val="4"/>
          <w:numId w:val="1"/>
        </w:numPr>
        <w:rPr/>
      </w:pPr>
      <w:bookmarkStart w:id="367" w:name="__RefHeading___Toc11635823_1280447820"/>
      <w:bookmarkStart w:id="368" w:name="_Toc130"/>
      <w:bookmarkEnd w:id="367"/>
      <w:r>
        <w:rPr/>
        <w:t>4</w:t>
      </w:r>
      <w:r>
        <w:rPr>
          <w:rtl w:val="true"/>
        </w:rPr>
        <w:t xml:space="preserve">. </w:t>
      </w:r>
      <w:r>
        <w:rPr>
          <w:rtl w:val="true"/>
        </w:rPr>
        <w:t>توجّه به انذار و تبشير پيامبران و رسولان الهى</w:t>
      </w:r>
      <w:bookmarkEnd w:id="368"/>
    </w:p>
    <w:p>
      <w:pPr>
        <w:pStyle w:val="BookText"/>
        <w:rPr/>
      </w:pPr>
      <w:r>
        <w:rPr>
          <w:rFonts w:ascii="IRNazanin" w:hAnsi="IRNazanin" w:eastAsia="IRNazanin"/>
          <w:color w:val="111111"/>
          <w:sz w:val="28"/>
          <w:sz w:val="28"/>
          <w:szCs w:val="28"/>
          <w:rtl w:val="true"/>
          <w:lang w:bidi="fa-IR"/>
        </w:rPr>
        <w:t>پروردگار عالم لطف فرموده است و براى سعادت دنيا و آخرت بندگان، در اين دنيا، پيامبرهايى در دو قسم پيامبرهاى درون و پيامبرهاى برون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درون، عقل، فطرت و نفس لوّامه هستند و در ادامۀ اين فصل راجع به آنها و تأثيرى كه در نيل انسان به منزل تقوا مى شوند، مطالبى بيان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برون، همان صد و بيست و چهار هزار پيامبر هستند كه در اعصار مختلف، مأمور هدايت آدميان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اوصيا و مبلّغ هايى نيز داشته اند و در مجموع بيش از صد و بيست و چهار هزار نفر بوده 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اشرف انبياء، پيامبر خاتم، حضرت محمد صلى الله عليه و آله و 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ايشان هم افضل و اكمل همۀ كتب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نيز دوازده وصى داشته اند كه در روايات فراوانى راجع به ائمّۀ دوازده گانه عليهم السلام و ضرورت </w:t>
      </w:r>
    </w:p>
    <w:p>
      <w:pPr>
        <w:pStyle w:val="BookText"/>
        <w:rPr/>
      </w:pPr>
      <w:r>
        <w:rPr>
          <w:rFonts w:ascii="IRNazanin" w:hAnsi="IRNazanin" w:eastAsia="IRNazanin"/>
          <w:color w:val="111111"/>
          <w:sz w:val="28"/>
          <w:sz w:val="28"/>
          <w:szCs w:val="28"/>
          <w:rtl w:val="true"/>
          <w:lang w:bidi="fa-IR"/>
        </w:rPr>
        <w:t>پيروى بشريت از ايشان براى سعادت و رستگارى تأكيد شده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علما، مراجع و مبلّغين دين اسلام نيز به نيابت از ائمّۀ هدى عليهم السلام مأمور هدايت و نجات بندگان و مزين كردن آنان به دو گوهر ايمان و تقوا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توصيف ايشان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يُبَلِّغُونَ رِسٰالاٰتِ اَللّٰهِ وَ يَخْشَوْنَهُ وَ لاٰ يَخْشَوْنَ أَحَداً إِلاَّ اَللّٰهَ‌</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به طور خلاصه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از دستورهاى انسان ساز رسولان الهى و اوصياء و نايبان ايشان و نيز پيروى از آنان، راهى نيكو براى رسيدن به منزل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اگر سالك به آنچه رسولان الهى گفته اند، گوش جان بسپارد و تبعيت عملى از ايشان داشته باشد، حتماً رستگار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شيوۀ هدايت پيامبران نيز شيوۀ جالب و آموزنده اى است؛ رسولان هدايت، همواره براى نهادينه كردن تقوا در اجتماع، از شيوۀ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 برده 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انذار، آگاه ساختن و بيم دادن پندآميز، از عواقب يك اتفاق ناگوار، پيش از فرارسيدن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تبشير نيز عبارت است از بيان خبرى خوش آيند كه در آن شادمانى و خوشى نهفته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پيامبران الهى، با بيان عذاب هاى اخروى، نسبت به تبعات ناگوار بى تقوايى هشدار داده، به انذار مردم پرداخته اند و با بشارت به برخوردارى از بهشت و نعمت هاى هميشگى آن، بندگان را به مراعات تقوا ترغيب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نيز با به كارگيرى اين روش، مسلمان ها را به تحصيل تقوا و مراعات آن تشويق فرموده، از بى تقوايى و گناه بر حذر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 به نداى رحمانى رسولان خدا و نيز تدبّر و تأمّل در آياتى كه حاوى انذار و تبشيرند، براى تحصيل تقوا مفيد و مؤثر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نكتۀ ظريف اين مبحث آن است كه دين مبين اسلام، براى سعادت و نيك بختى انسان در هر دو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انذار و تبشير در قرآن كريم، منحصر در اعلام خطر يا بشارت اخروى نيست و آياتى از قرآن كه تنها به يك جنبه از عواقب امور پرداخته باشد، بسيار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بشارت و انذار قرآن كريم، معمولاً به هر دو بعد پرداخته و به بيان عواقب دنيوى يا اخروى تنها، بسنده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آيه اى از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عمل صالح و شايسته انجام دهد، در اين دنيا از حيات طيب و پاكيزه و در آخرت از حيات طيب تر و پاكيزه تر بهره مند مى گردد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Style w:val="FootnoteAnchor"/>
          <w:rtl w:val="true"/>
        </w:rPr>
        <w:footnoteReference w:id="234"/>
      </w:r>
      <w:bookmarkStart w:id="369" w:name="pg16630_184963"/>
    </w:p>
    <w:p>
      <w:pPr>
        <w:pStyle w:val="BookText"/>
        <w:rPr/>
      </w:pPr>
      <w:bookmarkEnd w:id="369"/>
      <w:r>
        <w:rPr>
          <w:rFonts w:ascii="IRNazanin" w:hAnsi="IRNazanin" w:eastAsia="IRNazanin"/>
          <w:color w:val="111111"/>
          <w:sz w:val="28"/>
          <w:sz w:val="28"/>
          <w:szCs w:val="28"/>
          <w:rtl w:val="true"/>
          <w:lang w:bidi="fa-IR"/>
        </w:rPr>
        <w:t>به موجب اين آيۀ شريفه، مژدۀ بهره مندى از خوشبختى و عزّت، در دنيا و آخرت كه در پرتو برخوردارى از ايمان و تقوا حاصل مى شود، با هم و در كنار هم و در يك راستا بيان شده است</w:t>
      </w:r>
      <w:r>
        <w:rPr>
          <w:rFonts w:eastAsia="IRNazanin" w:cs="IRNazanin"/>
          <w:color w:val="111111"/>
          <w:sz w:val="28"/>
          <w:szCs w:val="28"/>
          <w:rtl w:val="true"/>
          <w:lang w:bidi="fa-IR"/>
        </w:rPr>
        <w:t>.</w:t>
      </w:r>
    </w:p>
    <w:p>
      <w:pPr>
        <w:pStyle w:val="Heading5"/>
        <w:numPr>
          <w:ilvl w:val="4"/>
          <w:numId w:val="1"/>
        </w:numPr>
        <w:rPr/>
      </w:pPr>
      <w:bookmarkStart w:id="370" w:name="__RefHeading___Toc11635825_1280447820"/>
      <w:bookmarkStart w:id="371" w:name="_Toc131"/>
      <w:bookmarkEnd w:id="370"/>
      <w:r>
        <w:rPr/>
        <w:t>5</w:t>
      </w:r>
      <w:r>
        <w:rPr>
          <w:rtl w:val="true"/>
        </w:rPr>
        <w:t xml:space="preserve">. </w:t>
      </w:r>
      <w:r>
        <w:rPr>
          <w:rtl w:val="true"/>
        </w:rPr>
        <w:t>توجّه به نداى پيامبران درون</w:t>
      </w:r>
      <w:bookmarkEnd w:id="371"/>
    </w:p>
    <w:p>
      <w:pPr>
        <w:pStyle w:val="BookText"/>
        <w:rPr/>
      </w:pPr>
      <w:r>
        <w:rPr>
          <w:rFonts w:ascii="IRNazanin" w:hAnsi="IRNazanin" w:eastAsia="IRNazanin"/>
          <w:color w:val="111111"/>
          <w:sz w:val="28"/>
          <w:sz w:val="28"/>
          <w:szCs w:val="28"/>
          <w:rtl w:val="true"/>
          <w:lang w:bidi="fa-IR"/>
        </w:rPr>
        <w:t>پروردگار متعال، براى هدايت بشريت، به ارسال رُسُل بيرونى بسنده نكرده و علاوه بر آنها، سه قسم پيامبر نيز در درون هر انسانى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پيامبر، عقل، فطرت و نفس لوّامه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نداى اين سه پيامبر درون و عمل به هشدارها و تذكّرات آنها، راهكار پسنديده اى براى رسيدن به منزل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كاركرد پيامبران درون، در پيشبرد اهداف متعالى سلوك الى الله پرداخته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عقلانيت و خردورزى؛ بيدار ساختن عقل و به كارگيرى آن، به عنوان يكى از پيامبران درون انسان، راهى براى كسب تقواست؛ زيرا با استفاده از شيوۀ هوشيار كردن و توجّه دادن عقل به اهميّت تقوا، مى توان تقوا را در علم و عمل نهادينه ساخت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تعقّل و خردورزى، در تعاليم قرآن و عترت، جايگاهى والا و ارزشى شگفت آور دارد؛ زيرا انسان مى تواند با اندكى تفكّر و تأمل و با خردورزى و فهم نيكو، سعادت دنيا و آخرت خود را تأمين نمايد؛ چنان كه محروميت از فضيلت تفكّر و تعقّل و دورى از انديشه و فهم صحيح، شقاوت انسان را در پى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بيان رساتر، اگر انسان به راستى عاقل باشد و عقل خود را به كار بگيرد، جهنّمى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جهنّمى مى شود كه عقلانيت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قرآن كريم آمده است كه جهنّميان به همديگر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كُنّٰا نَسْمَعُ أَوْ نَعْقِلُ مٰا كُنّٰا فِي أَصْحٰابِ اَلسَّعِيرِ</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تعقّل داشتيم و به نداى حق گوش مى داديم، به جهنّم نمى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افراد عقل داشته اند، امّا تعقّل نداشته اند؛ يعنى عقل خود را به كار نگرفته اند و اين سرنوشت شوم را براى خود رقم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سؤال شد كه عقل چيست‌؟ آن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بِهِ الرَّحْمَنُ وَ اكْتُسِبَ بِهِ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يعنى عقل، ابزار عبادت آدمى و اطاعت وى از اوامر و نواهى الهى است و در نهايت، انسان را به بهشت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است كه تعقّل، به معناى به كارگيرى عقل، يكى از راهكارهاى مهم و اساسى تحصيل تقوا به شمار مى رود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انسان مى تواند در سايۀ به كارگيرى عقل، متّقى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ساده تر، همه، حتّى افرادى كه سطح سواد و معلومات آنها بسيار پايين است، با اندكى فكر و با استفاده از عقل عمومى كه دارند، به خوبى درك مى كنند كه گناه و نافرمانى خداوند تعالى زشت و ناپسند، و نيكوكارى و عمل به دستورات الهى، پسنديده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عقل عوامانه درك مى شود كه نيرنگ و حيله و حسادت، بد و ترحّم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درك مى كند كه احترام به ديگران و تواضع، نيكو، و فخرفروشى و اهانت، زشت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درك مى كند كه طالب دنياى فانى بودن، انسان را به سقوط مى كشاند و خداگرايى و ياد معاد، او را رستگار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به عنوان يك پيامبر درونى، به خوبى، اعمال نيك و اعمال زشت را از هم تشخيص مى دهد؛ مثلاً درك مى كند كه خدمت به خلق خدا خوب است و مى فهمد كه ظلم، حتّى در حدّ ظلم به يك مورچه،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مورچه را مى كشد يا آن را اذيت مى كند، با عقلش درك مى كند كه كار زشتى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كودكان نيز اين زشتى را درك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اين مطالب، عقل فلسفى يا عقل فقهى نياز ندارد، بلكه پروردگار عالم اين عقل را در عمق جان همۀ آدميان تعبيه فرموده است و اگر كسى آن را به كار اندازد و به بيان ديگر، به هشدارهاى عقل خويش توجّه و عمل كند، موفّق و رستگار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نداى فطرت؛ قرآن كريم به عمق جان ما، فطرت مى گويد و مى فرمايد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 لٰكِنَّ أَكْثَرَ اَلنّٰاسِ لاٰ يَعْلَمُونَ‌</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فطرت انسان، خداياب و خداجوست و همه، در بن بست ها به وجود چنين موهبتى در درون خويش، توجّه پيدا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آيۀ ديگرى، متذكّر همين نكته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Style w:val="FootnoteAnchor"/>
          <w:rtl w:val="true"/>
        </w:rPr>
        <w:footnoteReference w:id="238"/>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نوع بشر در گرفتارى و در بن بست، خدا را مى يابد و با او ارتباط عاطفى برقرار مى سازد؛ در اين هنگام، يعنى وقتى خدا را يافته است، خودبه خود به مراعات تقوا مى پردازد و در آن لحظه، يك انسان مؤمن و متّقى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پدرى را در نظر بگيريد كه فرزندش تصادف كرده و در اتاق عمل، زير تيغ جراحى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دست آن پدر از همۀ اسباب دنيوى كوتاه است، خدا را با همۀ اسماء و صفاتش مى يابد و مرتب خداخدا مى كند و تنها از او كمك مى طلبد و مهم تر آنكه در آن موقعيت، به تمام معنا يك بندۀ فرمان بردار است و فكر گناه هم به ذهن او خطور نمى كند، چه رسد به اينكه مرتكب گناه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درجه اى، در اثر توجّه به نداى فطرت نصيب انسان مى گردد؛ امّا بدبختى اينست كه وقتى بن بست تمام مى شود و انسان به موقعيت عادى بازمى گردد، به جاى حفظ اين حالت روحانى و نورانى، به غفلت خود ادامه مى دهد و از منزل تقوا دور 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انسان را به سوى منزل تقوا سوق مى دهد و موجب ماندگارى حالت تقوا در وجود وى مى گردد، توجّه هميشگى به نداى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سالك، در غير بن بست هم، فطرت خود را بيدار نگاه دارد و مثل وقتى كه گرفتار و بيچاره شده و نظير زمانى كه دستش از همه چيز كوتاه است، خدا را بخواند، حتماً متّقى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ارسال همۀ رسل الهى و انزال كتب آسمانى، به خاطر زنده كردن فطرت و دائمى كردن نداى نجات بخش آن در وجود آدميان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رساتر، پيامبران آمده اند كه انسان ها بيدار شوند و هميشه، چه در بن بست و چه در غير بن بست، خدا را بيابند، او را ببينند و با او گفتگو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فطرت انسان زنده شود، چنين مى شود كه پروردگار متعال را مى يابد و نظير آدم تشنه كه آب مى خورد و سيراب مى شود، آنگاه سيراب شدن را مى يابد، خداوند را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صورت خودكار به مراعات تقوا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متابعت از نفس لوّامه؛ پيامبر ديگرى كه خداوند متعال در درون بندگان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قرآن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سورۀ قيامت به اندازه اى به اين نيرو اهميّت داده كه در كنار قيامت، به آن قسم خورده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لاٰ أُقْسِمُ بِيَوْمِ اَلْقِيٰامَةِ‌، وَ لاٰ أُقْسِمُ بِالنَّفْسِ اَللَّوّٰامَةِ‌</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صيغۀ مبالغه است؛ اين بدان معناست كه اين نيرو، در موقع گناه اوّلاً تحذير مى كند و ثانياً اگر وارد گناه شد، از ادامۀ گناه منع مى كند و ثالثاً اگر گناه به جا آورد، ملامت مى كند تا جبران كند؛ چنان كه در خوبى ها، اوّلاً ترغيب مى كند و در هنگام عمل تحريص مى كند و بعد از عمل، تحسين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قيامت حقّ مطلق است و در آن، اشتباه، پارتى بازى، رشوه، ظلم و طرف دارى بى جا راه ندارد، وجدان اخلاقى هم همين خصوصيات را دارد و فريب آن امكان پذير نيست و حق گو، حق نگر و حق گراست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پيروى از نفس لوّامه و توجّه به هشدارها، ملامت ها، ترغيب ها و تحسين هاى اين نيروى انسان ساز، موجب نيل آدمى به سوى حقّ مطلق است و از اين جهت، راهكار مطمئنّى براى تحصيل تقوا محسوب مى گردد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اى كه بايد به آن توجّه شود، اينكه، اگر انسان به هشدارهاى نفس لوّامه توجّه نكند، يعنى اگر سرزنش او را در مواجهه با اعمال زشت جدّى نگيرد يا به ترغيب و تحسين او نسبت به اعمال نيكو اهميت ندهد، به تدريج، نفس لوّامه مى ميرد يا ضعيف مى شود و كاركرد خود را از دست مى دهد و واى به كسى كه در درون او نفس لوّامه مرده باشد؛ زيرا با خاموشى نفس لوّامه، نفس امّاره زنده مى شود و در اثر گناه، قوى مى شود تا جايى كه گناه را نيكو مى پندارد</w:t>
      </w:r>
      <w:r>
        <w:rPr>
          <w:rFonts w:eastAsia="IRNazanin" w:cs="IRNazanin"/>
          <w:color w:val="111111"/>
          <w:sz w:val="28"/>
          <w:szCs w:val="28"/>
          <w:rtl w:val="true"/>
          <w:lang w:bidi="fa-IR"/>
        </w:rPr>
        <w:t xml:space="preserve">. </w:t>
      </w:r>
      <w:bookmarkStart w:id="372" w:name="pg16630_184969"/>
    </w:p>
    <w:p>
      <w:pPr>
        <w:pStyle w:val="BookText"/>
        <w:rPr/>
      </w:pPr>
      <w:bookmarkEnd w:id="372"/>
      <w:r>
        <w:rPr>
          <w:rFonts w:ascii="IRNazanin" w:hAnsi="IRNazanin" w:eastAsia="IRNazanin"/>
          <w:color w:val="111111"/>
          <w:sz w:val="28"/>
          <w:sz w:val="28"/>
          <w:szCs w:val="28"/>
          <w:rtl w:val="true"/>
          <w:lang w:bidi="fa-IR"/>
        </w:rPr>
        <w:t>در چنين حالت خطرناكى، انسان، اعمال ننگ آور و زشتى مرتكب مى شود، امّا ضربات وجدان به او تازيانه نمى زند، پس به جايگاه پستى مى رسد كه پس از ارتكاب گناه، ناراحتى و عذاب وجدان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قساوت دل، حاصل مرگ نفس لوّامه در نهاد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شَرَحَ اَللّٰهُ صَدْرَهُ لِلْإِسْلاٰمِ فَهُوَ عَلىٰ نُورٍ مِنْ رَبِّهِ فَوَيْلٌ لِلْقٰاسِيَةِ قُلُوبُهُمْ مِنْ ذِكْرِ اَللّٰهِ أُولٰئِكَ فِي ضَلاٰلٍ مُبِينٍ‌</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كسى كه دل او سياه و مثل سنگ شده است كه در اين صورت، در گمراهى آشكار به سر مى برد؛ يعنى گناه مى كند و زشتى آن را درك نمى كند، زيرا دلش سياه است و سرزنش نفس لوّامه در وى اثر ندارد</w:t>
      </w:r>
      <w:r>
        <w:rPr>
          <w:rFonts w:eastAsia="IRNazanin" w:cs="IRNazanin"/>
          <w:color w:val="111111"/>
          <w:sz w:val="28"/>
          <w:szCs w:val="28"/>
          <w:rtl w:val="true"/>
          <w:lang w:bidi="fa-IR"/>
        </w:rPr>
        <w:t>.</w:t>
      </w:r>
    </w:p>
    <w:p>
      <w:pPr>
        <w:pStyle w:val="Heading5"/>
        <w:numPr>
          <w:ilvl w:val="4"/>
          <w:numId w:val="1"/>
        </w:numPr>
        <w:rPr/>
      </w:pPr>
      <w:bookmarkStart w:id="373" w:name="__RefHeading___Toc11635827_1280447820"/>
      <w:bookmarkStart w:id="374" w:name="_Toc132"/>
      <w:bookmarkEnd w:id="373"/>
      <w:r>
        <w:rPr/>
        <w:t>6</w:t>
      </w:r>
      <w:r>
        <w:rPr>
          <w:rtl w:val="true"/>
        </w:rPr>
        <w:t xml:space="preserve">. </w:t>
      </w:r>
      <w:r>
        <w:rPr>
          <w:rtl w:val="true"/>
        </w:rPr>
        <w:t>تقويت ايمان</w:t>
      </w:r>
      <w:bookmarkEnd w:id="37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اوّل اين كتاب بيان شد كه ساختمان دين اسلام، از ايمان، به عنوان زير بنا و تقوا، به عنوان رو بنا،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دين دار حقيقى آن است كه از نظر ايمان، يعنى از نظر تحكيم مبانى اعتقادى، قوى است و از حيث عمل نيز تقوا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اهل نجات است و رستگار 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تقويت ايمان و تحكيم مبانى اعتقادى، شناخت و معرفت انسان را نسبت به جهان هستى تغيير مى دهد و نوعى بصيرت و روشن بينى به انسان مى بخشد كه مانع نافرمانى وى از حق تعالى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وَلِيُّ اَلَّذِينَ آمَنُوا يُخْرِجُهُمْ مِنَ اَلظُّلُمٰاتِ إِلَى اَلنُّورِ</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بر اين پايه، خداوند تعالى، خود هدايت افراد با ايمان را بر عهده مى گيرد و آنها را از تاريكى هاى گناه و رذائل اخلاقى خارج مى سازد و به روشنايى فضائل و نيكى ها رهنمون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اعتقاد راسخ به توحيد و وحدانيت پروردگار دارد و حق تعالى را عادل و تنها مؤثر در عالم هستى مى داند، كسى كه پيامبر صلى الله عليه و آله و سلّم و ائمۀ معصومين عليهم السلام را به خوبى مى شناسد و ولايت آنان و اطاعت از ايشان را با جان و دل پذيرفته است و كسى كه نسبت به مرگ و عوالم پس از آن، باور قلبى دارد، داراى معرفت و شناخت صحيح از دين است و چنين معرفت عميقى، مانع نفوذ وسوسۀ شياطين انسى و جنّى در عمق جان او مى شود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تقويت ايمان و تحكيم مبانى اعتقادى، راهى براى تحصيل تقوا محسوب مى شود؛ راه مؤثرى كه در برابر شياطين جنّى و انسى به انسان مصونيت مى بخشد و او را از فريب و اغواى آنان حفظ مى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كريم در ابتداى سورۀ بقره، پس از اينكه هرگونه شك و ترديد نسبت به حقانيت وحى الهى را رد مى كند، آن كتاب را هدايت گر متّقين مى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الم، ذٰلِكَ اَلْكِتٰابُ لاٰ رَيْبَ فِيهِ هُدىً لِلْمُتَّقِينَ‌</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يعنى كسانى است كه در مبانى ايمانى، ترديد ندارند و اعتقاد راسخ به دين دارند، مى توانند از موهبت رسيدن به منزل تقوا بهره مند گردند و مشمول هدايت خاصّ قرآن كريم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اى ديگر از قرآن، ابتدا به مسلمان ها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كتاب بگوييد كه ما به خداوند و به آنچه بر ما نازل شده و به آنچه بر پيامبران پيشين نازل شده است، ايمان آورده ايم</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هم به آنچه شما بدان ايمان آورده ايد، ايمان بياوردند، مسلماً هدايت يافته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آمَنُوا بِمِثْلِ مٰا آمَنْتُمْ بِهِ فَقَدِ اِهْتَدَوْا</w:t>
      </w:r>
      <w:r>
        <w:rPr>
          <w:rStyle w:val="FootnoteAnchor"/>
          <w:rtl w:val="true"/>
        </w:rPr>
        <w:footnoteReference w:id="244"/>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قرآن كريم، تقويت ايمان را راهى براى جذب هدايت الهى برمى شمرد و هدايت الهى نيز، به اين معناست كه دست عنايت خداوند متعال روى سر انسان قرار مى گيرد و او را به مسير صحيح و راهى </w:t>
      </w:r>
    </w:p>
    <w:p>
      <w:pPr>
        <w:pStyle w:val="BookText"/>
        <w:rPr/>
      </w:pPr>
      <w:r>
        <w:rPr>
          <w:rFonts w:ascii="IRNazanin" w:hAnsi="IRNazanin" w:eastAsia="IRNazanin"/>
          <w:color w:val="111111"/>
          <w:sz w:val="28"/>
          <w:sz w:val="28"/>
          <w:szCs w:val="28"/>
          <w:rtl w:val="true"/>
          <w:lang w:bidi="fa-IR"/>
        </w:rPr>
        <w:t>كه انتهاى آن رستگارى و حسن عاقبت است، راهنمايى مى فرمايد و اين، همان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شيوۀ تحصيل تقوا، علاوه برآنكه در قرآن كريم به كار گرفته شده، از همان ابتداى بعثت، در سيرۀ رسول خدا صلى الله عليه و آله و سلّم هم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و سلّم بر اعتقاد مسلمانان به توحيد، تأكيد فراوانى داشتند و آن را عامل رستگارى آدميان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صبر و استقامت فراوان در برابر انواع آزار و شكنجۀ مشركين، به تازه مسلمان ها مى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در حقيقت، اعتقاد درونى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سرپيچى از اوامر و نواهى الهى، و غفلت از اين اصل مهم، عامل اساسى گناه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هوشيارانه، انسان را به مراقبت و مواظبت از اعمال وادار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گناهكار، اعتقاد درونى و قلبى داشته باشد كه تأثيرگذار اصلى در عالم هستى، خداوند متعال است، مرتكب گناه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يَمْسَسْكَ اَللّٰهُ بِضُرٍّ فَلاٰ كٰاشِفَ لَهُ إِلاّٰ هُوَ وَ إِنْ يَمْسَسْكَ بِخَيْرٍ فَهُوَ عَلىٰ كُلِّ شَيْ‌ءٍ قَدِيرٌ</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توجّه مداوم به اين حقيقت كه مؤثّر اصلى در عالم هستى، خداوند متعال و يكتاست و به هركه هرچه بخواهد، مى بخشد يا از او سلب مى كند، راهى براى كسب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چنانچه اعتقاد انسان به اصول دين در قلب او نفوذ كند و در عمق جانش ريشه بدواند، خودبه خود ملزم به مراعات اركان تقوا مى گردد؛ زيرا اعتقاد قلبى به اصول دين، انسان را به مرتبۀ يقين مى رساند؛ مرتبه اى كه گويى زشتى گناه و آثار شوم بى تقوايى را به عيان مى بيند و در نتيجه، از ارتكاب گناه دست مى كشد به انجام تكاليف الهى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سبب نيست كه امام سجاد عليه السلام در دعاى ابوحمزۀ ثمالى، از خداوند متعال ايمان قلبى و يقين مسألت مى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إِيمَاناً تُبَاشِرُ بِهِ قَلْبِي وَ يَقِيناً حَتَّى أَعْلَمَ أَنَّهُ لَنْ يُصِيبَنِي إِلَّا مَا كَتَبْتَ لِي وَ رَضِّنِي مِنْ الْعَيْشِ بِمَا قَسَمْتَ لِي يَا أَرْحَمَ الرَّاحِمِين</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راهكار تحصيل تقوا از راه تقويت ايمان، يكى از ماندگارترين و نيز يكى از اثرگذارترين شيوه هاى كسب تقوا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اثرگذارى و ماندگارى اين روش نيز در آن است كه اصول دين و به ويژه توحيد و تأثير مطلق الهى در امور، هيچ گاه زوال نمى پذيرد</w:t>
      </w:r>
      <w:r>
        <w:rPr>
          <w:rFonts w:eastAsia="IRNazanin" w:cs="IRNazanin"/>
          <w:color w:val="111111"/>
          <w:sz w:val="28"/>
          <w:szCs w:val="28"/>
          <w:rtl w:val="true"/>
          <w:lang w:bidi="fa-IR"/>
        </w:rPr>
        <w:t xml:space="preserve">. </w:t>
      </w:r>
      <w:bookmarkStart w:id="375" w:name="pg16630_184974"/>
    </w:p>
    <w:p>
      <w:pPr>
        <w:pStyle w:val="BookText"/>
        <w:rPr/>
      </w:pPr>
      <w:bookmarkEnd w:id="375"/>
      <w:r>
        <w:rPr>
          <w:rFonts w:ascii="IRNazanin" w:hAnsi="IRNazanin" w:eastAsia="IRNazanin"/>
          <w:color w:val="111111"/>
          <w:sz w:val="28"/>
          <w:sz w:val="28"/>
          <w:szCs w:val="28"/>
          <w:rtl w:val="true"/>
          <w:lang w:bidi="fa-IR"/>
        </w:rPr>
        <w:t>پس، توجّه به اين قدرت مطلق و پايدار نيز، هميشه اثرخود را دارد و باور به آن، غير ممكن است در نوع رفتار و اعمال افراد اثرگذار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راهكار، بر خلاف برخى از راهكارهاى ديگر تحصيل تقوا، در خلوت و تنهايى انسان نيز، در او تأثير به سزا دارد و نياز به عوامل ديگر، نظير آشكار شدن بركات تقوا يا آثار بى تقوايى در منظر مردم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تقواى حاصل از تقويت ايمان، علاوه بر ماندگارى و اثرگذارى دائمى، سدّى محكم و نفوذناپذير در برابر سركشى غرايز، طغيان رذائل و طوفان نفسانيّات، محسوب مى شود و تأثير آن محتاج عوامل خارجى نيست</w:t>
      </w:r>
      <w:r>
        <w:rPr>
          <w:rFonts w:eastAsia="IRNazanin" w:cs="IRNazanin"/>
          <w:color w:val="111111"/>
          <w:sz w:val="28"/>
          <w:szCs w:val="28"/>
          <w:rtl w:val="true"/>
          <w:lang w:bidi="fa-IR"/>
        </w:rPr>
        <w:t>.</w:t>
      </w:r>
    </w:p>
    <w:p>
      <w:pPr>
        <w:pStyle w:val="Heading5"/>
        <w:numPr>
          <w:ilvl w:val="4"/>
          <w:numId w:val="1"/>
        </w:numPr>
        <w:rPr/>
      </w:pPr>
      <w:bookmarkStart w:id="376" w:name="__RefHeading___Toc11635829_1280447820"/>
      <w:bookmarkStart w:id="377" w:name="_Toc133"/>
      <w:bookmarkEnd w:id="376"/>
      <w:r>
        <w:rPr/>
        <w:t>7</w:t>
      </w:r>
      <w:r>
        <w:rPr>
          <w:rtl w:val="true"/>
        </w:rPr>
        <w:t xml:space="preserve">. </w:t>
      </w:r>
      <w:r>
        <w:rPr>
          <w:rtl w:val="true"/>
        </w:rPr>
        <w:t>بيدارى و هوشيارى دائمى</w:t>
      </w:r>
      <w:bookmarkEnd w:id="37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 و بيدارى، اوّلين قدم در سيروسلوك و يكى از مطلوب ترين راهكارهاى كسب تقواست</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اگر انسان توجّه داشته باشد كه به سوى خداوند در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اَلْإِنْسٰانُ إِنَّكَ كٰادِحٌ إِلىٰ رَبِّكَ كَدْحاً فَمُلاٰقِيهِ‌</w:t>
      </w:r>
      <w:r>
        <w:rPr>
          <w:rStyle w:val="FootnoteAnchor"/>
          <w:rtl w:val="true"/>
        </w:rPr>
        <w:footnoteReference w:id="249"/>
      </w:r>
      <w:r>
        <w:rPr>
          <w:rFonts w:ascii="IRNazanin" w:hAnsi="IRNazanin" w:eastAsia="IRNazanin"/>
          <w:color w:val="111111"/>
          <w:sz w:val="28"/>
          <w:sz w:val="28"/>
          <w:szCs w:val="28"/>
          <w:rtl w:val="true"/>
          <w:lang w:bidi="fa-IR"/>
        </w:rPr>
        <w:t>و منتهاى سير پر مشقّت او و منتهاى حركت او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إِلىٰ رَبِّكَ اَلْمُنْتَهىٰ‌</w:t>
      </w:r>
      <w:r>
        <w:rPr>
          <w:rStyle w:val="FootnoteAnchor"/>
          <w:rtl w:val="true"/>
        </w:rPr>
        <w:footnoteReference w:id="250"/>
      </w:r>
      <w:r>
        <w:rPr>
          <w:rFonts w:ascii="IRNazanin" w:hAnsi="IRNazanin" w:eastAsia="IRNazanin"/>
          <w:color w:val="111111"/>
          <w:sz w:val="28"/>
          <w:sz w:val="28"/>
          <w:szCs w:val="28"/>
          <w:rtl w:val="true"/>
          <w:lang w:bidi="fa-IR"/>
        </w:rPr>
        <w:t>براى مراعات تقوا، انگيزۀ قوى پيدا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علماى علم اخلاق و اساتيد گرانقدر سيروسلوك، اهميّت فراوانى براى توجّه قائل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استاد بزرگوار ما علامۀ طباطبايى رحمة الله هنگام چشم فروبستن از دنيا چند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توجّه، توجّه و از دنيا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يَعْلَمْ بِأَنَّ اَللّٰهَ يَرىٰ‌</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يعنى همه جا محضر خدا است و همۀ امور از نظر پروردگار متعال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هميشگى به اين آيۀ شريفه و تأمل روى آن، مانع دورى انسان از منزل تقواست و او را به انجام واجبات و مستحبّات وادار ساخته، از گناهان و مكروهات و شبهات، پرهيز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آياتى ديگر، با شيوه اى نيكوتر و با بيانى لطيف تر و دقيق تر، ضرورت حصول ملكۀ تقوا در وجود انسان را به او گوشزد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بيان اينكه خداوند متعال همۀ افعال آشكار و نهان بنده و اسرار مخفى در دل او را نيز مى داند، آدمى را متنبّه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يَعْلَمُ خٰائِنَةَ اَلْأَعْيُنِ وَ مٰا تُخْفِي اَلصُّدُورُ</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حتى در آيۀ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دل ها مخفى نگاه مى داريد، محاسبه مى 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تُبْدُوا مٰا فِي أَنْفُسِكُمْ أَوْ تُخْفُوهُ يُحٰاسِبْكُمْ بِهِ اَللّٰهُ‌</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استمرار و تمرين توجّه به اين گونه حقايق، انسان را دائم التوجّه مى كند؛ در اين صورت، باور قلبى پيدا مى كند كه همۀ اعمال او، از جمله گناهان مخفيانه و پنهانى، حتّى آن نيتى كه در دل خود مخفى نگاه داشته و احدى از آن مطلع نيست را خداوند تعالى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چنين باورى، خودبه خود به سوى كسب تقوا گام بر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براى تنبّه و بيدارى آدميان، به ذكر اين حقيقت كه خداوند سبحان، بصير و بيناست، بسنده نكرده و در آيۀ ديگرى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اِعْمَلُوا فَسَيَرَى اَللّٰهُ عَمَلَكُمْ وَ رَسُولُهُ وَ اَلْمُؤْمِنُونَ‌</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يعنى هر عملى كه مى خواهيد انجام دهيد، امّا بدانيد كه خداوتد تعالى و رسول او و اهل بيت عليهم السلام، آن عمل را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و باور داشته باشد كه اعمال او علاوه بر خداوند سبحان، در منظر چهارده معصوم عليهم السلام و در منظر امام زمان اوست، مرتكب گناه و اعمال منافى تقوا نخواهد 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در اين مبحث، خاطرۀ شيرين و آموزنده اى از استاد بزرگوار خود، آيت الله العظمى بروجردى رحمة الله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اواخر عمر، حالت عجيبى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در جلسه اى كه تعدادى از علما حضور داشتند، گريه مى كردند و غصه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اينقدر متأثريد؟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تأثرم از اينست كه هنگام رفتنم فرا رسيده و كارى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اين چه سخنى است كه مى گوييد؟ </w:t>
      </w:r>
    </w:p>
    <w:p>
      <w:pPr>
        <w:pStyle w:val="BookText"/>
        <w:rPr/>
      </w:pPr>
      <w:r>
        <w:rPr>
          <w:rFonts w:ascii="IRNazanin" w:hAnsi="IRNazanin" w:eastAsia="IRNazanin"/>
          <w:color w:val="111111"/>
          <w:sz w:val="28"/>
          <w:sz w:val="28"/>
          <w:szCs w:val="28"/>
          <w:rtl w:val="true"/>
          <w:lang w:bidi="fa-IR"/>
        </w:rPr>
        <w:t>مانند شما را در خدمت به اسلام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خدمات بزرگى نظير ادارۀ حوزه، ساختن مساجد و مدارس در ايران و حتى خارج از ايران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علّت مبقيّۀ تأسيس حوزه توسّط مرحوم حاج شيخ</w:t>
      </w:r>
      <w:r>
        <w:rPr>
          <w:rStyle w:val="FootnoteAnchor"/>
          <w:rtl w:val="true"/>
        </w:rPr>
        <w:footnoteReference w:id="255"/>
      </w:r>
      <w:r>
        <w:rPr>
          <w:rFonts w:ascii="IRNazanin" w:hAnsi="IRNazanin" w:eastAsia="IRNazanin"/>
          <w:color w:val="111111"/>
          <w:sz w:val="28"/>
          <w:sz w:val="28"/>
          <w:szCs w:val="28"/>
          <w:rtl w:val="true"/>
          <w:lang w:bidi="fa-IR"/>
        </w:rPr>
        <w:t>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 گوييد كارى نكرده ام‌؟ در اينجا آقاى بروجردى آهى كشيده و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مى خوانيم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أَخْلِصِ الْعَمَلَ فَإِنَّ النَّاقِدَ بَصِيرٌ</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يعنى عمل را تا مى توانى خالص كن، زيرا صرّاف روز قيامت بيناست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بزرگ كه مجسّمۀ تقوا بود و به تعبير برخى بزرگان، دين را هضم كرده بود، با آن معنويت و با آن همه خدمت، از خوف حق تعالى چنين گريان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اگر توجّه دائمى گردد، در سيروسوك تأثير به سزا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توجّه نيز در اثر استمرار توجّه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سالك بايد به صورت مستمر بر توجّه خود بيفزايد تا به تدريج، دائم التوجّه 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مهم و قابل تذكّر ديگر در اين مبحث آن است كه توجّه و بيدارى در دنيا مفيدِ تقواست و انسان را رستگار و عاقبت به خير مى كند؛ وگرنه روزى همۀ بندگان بيدار خواهند شد و اگر در آن روز، فرصت جبران گذشته و زمينۀ بهره بردارى از توجّه خويش را نداشته باشند، بيدارى آنان فايده اى نخواهد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 كريم در سورۀ فجر متذكّر اين مطلب مى شود 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جِيءَ يَوْمَئِذٍ بِجَهَنَّمَ يَوْمَئِذٍ يَتَذَكَّرُ اَلْإِنْسٰانُ وَ أَنّٰى لَهُ اَلذِّكْرىٰ‌</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اين آيۀ شريفه، با بيانى تكان دهنده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بى تقوا جهنّم را به عيان مى بيند، به خود مى آيد و بيدار مى شود، امّا توجّه و هوشيارى او ديگر به حال وى سودى نمى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نتواند حالت توجّه و بيدارى را پيدا كند، نه تنها به منزل تقوا نمى رسد و نه تنها از سيروسلوك باز مى ماند، بلكه به تعبير قرآن كريم، از نظر حقيقت به يك حيوان و حتّى پست تر از آن، مبدّل مى گردد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Style w:val="FootnoteAnchor"/>
          <w:rtl w:val="true"/>
        </w:rPr>
        <w:footnoteReference w:id="258"/>
      </w:r>
      <w:bookmarkStart w:id="378" w:name="pg16630_184979"/>
    </w:p>
    <w:p>
      <w:pPr>
        <w:pStyle w:val="Heading5"/>
        <w:numPr>
          <w:ilvl w:val="4"/>
          <w:numId w:val="1"/>
        </w:numPr>
        <w:rPr/>
      </w:pPr>
      <w:bookmarkStart w:id="379" w:name="__RefHeading___Toc11635831_1280447820"/>
      <w:bookmarkStart w:id="380" w:name="_Toc134"/>
      <w:bookmarkEnd w:id="378"/>
      <w:bookmarkEnd w:id="379"/>
      <w:r>
        <w:rPr/>
        <w:t>8</w:t>
      </w:r>
      <w:r>
        <w:rPr>
          <w:rtl w:val="true"/>
        </w:rPr>
        <w:t xml:space="preserve">. </w:t>
      </w:r>
      <w:r>
        <w:rPr>
          <w:rtl w:val="true"/>
        </w:rPr>
        <w:t>توبه و بازگشت به سوى خداوند</w:t>
      </w:r>
      <w:bookmarkEnd w:id="380"/>
    </w:p>
    <w:p>
      <w:pPr>
        <w:pStyle w:val="BookText"/>
        <w:rPr/>
      </w:pPr>
      <w:r>
        <w:rPr>
          <w:rFonts w:ascii="IRNazanin" w:hAnsi="IRNazanin" w:eastAsia="IRNazanin"/>
          <w:color w:val="111111"/>
          <w:sz w:val="28"/>
          <w:sz w:val="28"/>
          <w:szCs w:val="28"/>
          <w:rtl w:val="true"/>
          <w:lang w:bidi="fa-IR"/>
        </w:rPr>
        <w:t>راهكار مؤثر ديگرى كه مى توان براى تحصيل تقوا در نظر گرفت،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تأمّل در آيات نورانى قرآن كريم و روايات گهربار حضرات معصومين عليهم السلام، اين مسئله را روشن مى كند كه دليل عمدۀ ترغيب و تشويق به توبه، حصول تقوا در جان و نفس انسان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گناهان، حالتى نورانى در جان انسان مى آفريندكه آن حالت، طليعۀ منزل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سٰارِعُوا إِلىٰ مَغْفِرَةٍ مِنْ رَبِّكُمْ وَ جَنَّةٍ عَرْضُهَا اَلسَّمٰاوٰاتُ وَ اَلْأَرْضُ أُعِدَّتْ لِلْمُتَّقِينَ‌</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پاداش بى نظيرى كه در اين آيۀ شريفه، به توبه كننده عطا شده، به اعتبار اثر توبه، يعنى حصول تقواست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تر و در شرح منزل توبه از منازل سيروسلوك، بيان شد كه توبه از چهار ركن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ندامت قلبى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زبانى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آن كتاب</w:t>
      </w:r>
      <w:r>
        <w:rPr>
          <w:rStyle w:val="FootnoteAnchor"/>
          <w:rtl w:val="true"/>
        </w:rPr>
        <w:footnoteReference w:id="260"/>
      </w:r>
      <w:r>
        <w:rPr>
          <w:rFonts w:ascii="IRNazanin" w:hAnsi="IRNazanin" w:eastAsia="IRNazanin"/>
          <w:color w:val="111111"/>
          <w:sz w:val="28"/>
          <w:sz w:val="28"/>
          <w:szCs w:val="28"/>
          <w:rtl w:val="true"/>
          <w:lang w:bidi="fa-IR"/>
        </w:rPr>
        <w:t>مطرح گرديد كه تائب، پس از ندامت قلبى و بعد از آنكه پشيمانى خود را اظهار مى نمايد و از خداوند متعال عذرخواهى مى كند، ناخودآگاه تصميم جدّى مى گيرد كه گذشتۀ خويش را جبران نمايد و در آينده نيز به سراغ گناهان قبلى نرود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عزم بر ترك معاصى، يك امر قلبى و درونى است و از اجزاء جدانشدنى اركان توبه است كه با تحقّق توبه، خودبه خود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رساتر، هنگامى كه توبه قلبى باشد، همۀ وجود توبه كننده به جهت گناهانى كه مرتكب شده است، شرمنده و سرافكنده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شد، قلب او در برابر خداى سبحان خاشع مى شود و همراه با توبه، عزم اصلاح گذشته و تصميم قطعى مبنى بر دورى از گناه در آينده، خود به خود در وجود او پديدار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ارزشمند كه با عزم جدى بنده براى اجتناب از گناه و انجام تكاليف و فرائض الهى همراه است، در واقع همان منزل نورانى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توبه و اصلاح اعمال، لازم و ملزوم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قرآن كريم دو مقولۀ توبه و اصلاح عمل را در كنار يكديگر بيان فرموده و مكرراً در آيات مربوط به توبه</w:t>
      </w:r>
      <w:r>
        <w:rPr>
          <w:rStyle w:val="FootnoteAnchor"/>
          <w:rtl w:val="true"/>
        </w:rPr>
        <w:footnoteReference w:id="261"/>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توبۀ كسانى را مى پذيرد كه همراه توبه، اعمال خود را اصلاح كنند، يعنى تقوا پيشه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تٰابَ وَ آمَنَ وَ عَمِلَ عَمَلاً صٰالِحاً فَأُوْلٰئِكَ يُبَدِّلُ اَللّٰهُ سَيِّئٰاتِهِمْ حَسَنٰاتٍ‌</w:t>
      </w:r>
      <w:r>
        <w:rPr>
          <w:rStyle w:val="FootnoteAnchor"/>
          <w:rtl w:val="true"/>
        </w:rPr>
        <w:footnoteReference w:id="262"/>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پشيمانى واقعى از ارتكاب گناه، نوعى اصلاح عمل را نيز به دنبال خواهد داشت</w:t>
      </w:r>
      <w:r>
        <w:rPr>
          <w:rFonts w:eastAsia="IRNazanin" w:cs="IRNazanin"/>
          <w:color w:val="111111"/>
          <w:sz w:val="28"/>
          <w:szCs w:val="28"/>
          <w:rtl w:val="true"/>
          <w:lang w:bidi="fa-IR"/>
        </w:rPr>
        <w:t xml:space="preserve">. </w:t>
      </w:r>
      <w:bookmarkStart w:id="381" w:name="pg16630_184981"/>
    </w:p>
    <w:p>
      <w:pPr>
        <w:pStyle w:val="BookText"/>
        <w:rPr/>
      </w:pPr>
      <w:bookmarkEnd w:id="381"/>
      <w:r>
        <w:rPr>
          <w:rFonts w:ascii="IRNazanin" w:hAnsi="IRNazanin" w:eastAsia="IRNazanin"/>
          <w:color w:val="111111"/>
          <w:sz w:val="28"/>
          <w:sz w:val="28"/>
          <w:szCs w:val="28"/>
          <w:rtl w:val="true"/>
          <w:lang w:bidi="fa-IR"/>
        </w:rPr>
        <w:t>به عبارت روشن تر، توبۀ حقيقى آن است كه از پشيمانى نسبت به كردار و گفتار گذشته سرچشمه گرفته باشد و به واسطۀ آن توبه، دل انسان از گذشتۀ خود و اعمالى كه مرتكب شده است، بلرزد و آينده اى توأم با گفتار و كردار شايسته در پيش روى انسان ترسيم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توبه، راهكار مهم و مؤثرى براى رسيدن به منزل تقوا محسوب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توبه ملازم اصلاح آينده است و اصلاح آينده نيز يعنى رعايت تقواى الهى، و رعايت تقوا به معناى انجام واجبات و اجتناب از گناه مى باشد</w:t>
      </w:r>
      <w:r>
        <w:rPr>
          <w:rFonts w:eastAsia="IRNazanin" w:cs="IRNazanin"/>
          <w:color w:val="111111"/>
          <w:sz w:val="28"/>
          <w:szCs w:val="28"/>
          <w:rtl w:val="true"/>
          <w:lang w:bidi="fa-IR"/>
        </w:rPr>
        <w:t>.</w:t>
      </w:r>
    </w:p>
    <w:p>
      <w:pPr>
        <w:pStyle w:val="Heading5"/>
        <w:numPr>
          <w:ilvl w:val="4"/>
          <w:numId w:val="1"/>
        </w:numPr>
        <w:rPr/>
      </w:pPr>
      <w:bookmarkStart w:id="382" w:name="__RefHeading___Toc11635833_1280447820"/>
      <w:bookmarkStart w:id="383" w:name="_Toc135"/>
      <w:bookmarkEnd w:id="382"/>
      <w:r>
        <w:rPr/>
        <w:t>9</w:t>
      </w:r>
      <w:r>
        <w:rPr>
          <w:rtl w:val="true"/>
        </w:rPr>
        <w:t xml:space="preserve">. </w:t>
      </w:r>
      <w:r>
        <w:rPr>
          <w:rtl w:val="true"/>
        </w:rPr>
        <w:t>تحريك احساسات و عواطف</w:t>
      </w:r>
      <w:bookmarkEnd w:id="383"/>
    </w:p>
    <w:p>
      <w:pPr>
        <w:pStyle w:val="BookText"/>
        <w:rPr/>
      </w:pPr>
      <w:r>
        <w:rPr>
          <w:rFonts w:ascii="IRNazanin" w:hAnsi="IRNazanin" w:eastAsia="IRNazanin"/>
          <w:color w:val="111111"/>
          <w:sz w:val="28"/>
          <w:sz w:val="28"/>
          <w:szCs w:val="28"/>
          <w:rtl w:val="true"/>
          <w:lang w:bidi="fa-IR"/>
        </w:rPr>
        <w:t>از راهكارهاى مؤثّر ديگر براى تحصيل تقوا، تحريك احساسات و عواطف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به علّت لطافت ذاتى، براى كسب تقوا و نيز نهادينه ساختن آن، اثرات و فوايد ويژه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رعايت تقوا، با تلطّف و مهربانى، در وجود خود يا ديگران تلقين مى شود و با اين تلقين، انسان بر اثر تحريك عواطف و احساسات انسانى، براى تقيّد به تقوا، مهيا مى گردد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چنين روشى، بيشتر شيوۀ روان شناسان و مشاوران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روان شناس به كسانى كه نسبت به والدين خود سركشى و نافرمانى مى كنند،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شما، سختى ها و مشقّات فراونى را تحمّل </w:t>
      </w:r>
    </w:p>
    <w:p>
      <w:pPr>
        <w:pStyle w:val="BookText"/>
        <w:rPr/>
      </w:pPr>
      <w:r>
        <w:rPr>
          <w:rFonts w:ascii="IRNazanin" w:hAnsi="IRNazanin" w:eastAsia="IRNazanin"/>
          <w:color w:val="111111"/>
          <w:sz w:val="28"/>
          <w:sz w:val="28"/>
          <w:szCs w:val="28"/>
          <w:rtl w:val="true"/>
          <w:lang w:bidi="fa-IR"/>
        </w:rPr>
        <w:t>مى كند تا بتواند زندگى خوبى براى شما فراهم كند، مادرتان با سختى، نُه ماه شما را در شكم نگاه داشته و سپس رنج و شب بيدارى بسيارى را تحمّل كرده تا شما بزرگ شويد و به اين مرحله از رشد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شما سختى هاى بى حد و حصرى به جان خريده اند تا اسباب آرامش شما را فراهم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توصيف، آيا سزاوار است حال كه به جوانى و بزرگى رسيده ايد، از آنان نافرمانى كنيد يا موجبات آزار و اذيّت آنان را فراهم آوريد؟</w:t>
      </w:r>
    </w:p>
    <w:p>
      <w:pPr>
        <w:pStyle w:val="BookText"/>
        <w:rPr/>
      </w:pPr>
      <w:r>
        <w:rPr>
          <w:rFonts w:ascii="IRNazanin" w:hAnsi="IRNazanin" w:eastAsia="IRNazanin"/>
          <w:color w:val="111111"/>
          <w:sz w:val="28"/>
          <w:sz w:val="28"/>
          <w:szCs w:val="28"/>
          <w:rtl w:val="true"/>
          <w:lang w:bidi="fa-IR"/>
        </w:rPr>
        <w:t>البته بايد دانست كه پيش از روان شناسان، قرآن كريم از شيوۀ تحريك احساسات و عواطف براى ترغيب بندگان به مراعات تقوا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يادآورى مكرّر نعمت هاى الهى و الطافى كه خداوند تعالى از بدو پيدايش انسان به او داشته، احساسات وى را براى فرمان بردارى از حق تعالى تحريك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قرآن شريف به اين صورت است كه در برخى آيات، صرفاً تعدّد نعمت ها و غير قابل شمارش بودن الطاف الهى را به بندگان گوشزد مى كند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تَعُدُّوا نِعْمَةَ اَللّٰهِ لاٰ تُحْصُوهٰا</w:t>
      </w:r>
      <w:r>
        <w:rPr>
          <w:rStyle w:val="FootnoteAnchor"/>
          <w:rtl w:val="true"/>
        </w:rPr>
        <w:footnoteReference w:id="263"/>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دسته اى از آيات ديگر، با استفهام انكارى كه خود نشانۀ اهميت موضوع است، بر ضرورت بازشمارى نعمت ها توسّط انسان تأكيد مى ورزد و مى 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نمى بينيد كه خداوند هرچه در زمين و آسمان است، مسخّر شما و در اختيار شما قرار داده و نعمت هاى ظاهرى و باطنى را بر شما تمام كرده است‌؟</w:t>
      </w:r>
    </w:p>
    <w:p>
      <w:pPr>
        <w:pStyle w:val="BookText"/>
        <w:rPr/>
      </w:pPr>
      <w:r>
        <w:rPr>
          <w:rFonts w:ascii="Amiri" w:hAnsi="Amiri" w:eastAsia="Amiri" w:cs="Amiri"/>
          <w:color w:val="111111"/>
          <w:sz w:val="28"/>
          <w:sz w:val="28"/>
          <w:szCs w:val="28"/>
          <w:rtl w:val="true"/>
          <w:lang w:bidi="ar-SA"/>
        </w:rPr>
        <w:t>أَ لَمْ تَرَوْا أَنَّ اَللّٰهَ سَخَّرَ لَكُمْ مٰا فِي اَلسَّمٰاوٰاتِ وَ مٰا فِي اَلْأَرْضِ وَ أَسْبَغَ عَلَيْكُمْ نِعَمَهُ ظٰاهِرَةً وَ بٰاطِنَةً‌</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در آياتى ديگر، پس از يادآورى نعمت ها، با صراحت تمام از بندگان مى خواهد كه تقوا پيشه كنند و بدانند كه خداوند سبحان از نيات آنها و آنچه در دل مى گذرانند هم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اُذْكُرُوا نِعْمَةَ اَللّٰهِ عَلَيْكُمْ وَ مِيثٰاقَهُ اَلَّذِي وٰاثَقَكُمْ بِهِ إِذْ قُلْتُمْ سَمِعْنٰا وَ أَطَعْنٰا وَ اِتَّقُوا اَللّٰهَ إِنَّ اَللّٰهَ عَلِيمٌ بِذٰاتِ اَلصُّدُورِ</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همچنين قرآن كريم در آياتى، نحوۀ پيدايش و تولّد آدمى را به او گوشزد مى كند و به ياد او مى آورد كه خداوند او را از كجا به چنين جايگاهى رسانده است و با اين روش، او را به رعايت تقوا و براى فرمان بردارى از دستورات حق تعالى تشويق مى فرمايد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سورۀ مؤمنون مى فرمايد</w:t>
      </w:r>
      <w:r>
        <w:rPr>
          <w:rFonts w:eastAsia="Amiri" w:cs="Amiri" w:ascii="Amiri" w:hAnsi="Amiri"/>
          <w:color w:val="111111"/>
          <w:sz w:val="28"/>
          <w:szCs w:val="28"/>
          <w:rtl w:val="true"/>
          <w:lang w:bidi="ar-SA"/>
        </w:rPr>
        <w:t xml:space="preserve">: </w:t>
      </w:r>
      <w:bookmarkStart w:id="384" w:name="pg16630_184984"/>
    </w:p>
    <w:p>
      <w:pPr>
        <w:pStyle w:val="BookText"/>
        <w:rPr/>
      </w:pPr>
      <w:bookmarkEnd w:id="384"/>
      <w:r>
        <w:rPr>
          <w:rFonts w:ascii="Amiri" w:hAnsi="Amiri" w:eastAsia="Amiri" w:cs="Amiri"/>
          <w:color w:val="111111"/>
          <w:sz w:val="28"/>
          <w:sz w:val="28"/>
          <w:szCs w:val="28"/>
          <w:rtl w:val="true"/>
          <w:lang w:bidi="ar-SA"/>
        </w:rPr>
        <w:t>وَ 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w:t>
      </w:r>
      <w:r>
        <w:rPr>
          <w:rStyle w:val="FootnoteAnchor"/>
          <w:rtl w:val="true"/>
        </w:rPr>
        <w:footnoteReference w:id="266"/>
      </w:r>
    </w:p>
    <w:p>
      <w:pPr>
        <w:pStyle w:val="Heading5"/>
        <w:numPr>
          <w:ilvl w:val="4"/>
          <w:numId w:val="1"/>
        </w:numPr>
        <w:rPr/>
      </w:pPr>
      <w:bookmarkStart w:id="385" w:name="__RefHeading___Toc11635835_1280447820"/>
      <w:bookmarkStart w:id="386" w:name="_Toc136"/>
      <w:bookmarkEnd w:id="385"/>
      <w:r>
        <w:rPr/>
        <w:t>10</w:t>
      </w:r>
      <w:r>
        <w:rPr>
          <w:rtl w:val="true"/>
        </w:rPr>
        <w:t xml:space="preserve">. </w:t>
      </w:r>
      <w:r>
        <w:rPr>
          <w:rtl w:val="true"/>
        </w:rPr>
        <w:t>تقويت روحيۀ اخلاص</w:t>
      </w:r>
      <w:bookmarkEnd w:id="386"/>
    </w:p>
    <w:p>
      <w:pPr>
        <w:pStyle w:val="BookText"/>
        <w:rPr/>
      </w:pPr>
      <w:r>
        <w:rPr>
          <w:rFonts w:ascii="IRNazanin" w:hAnsi="IRNazanin" w:eastAsia="IRNazanin"/>
          <w:color w:val="111111"/>
          <w:sz w:val="28"/>
          <w:sz w:val="28"/>
          <w:szCs w:val="28"/>
          <w:rtl w:val="true"/>
          <w:lang w:bidi="fa-IR"/>
        </w:rPr>
        <w:t>خلوص، حالتى است كه اگر در وجود كسى پديد آيد، گفتار و كردار او و به عبارت ديگر، همۀ حركات و حتّى افكار و نيات او، خدايى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خالص، يعنى كسى كه اخلاص در دل او حكم فرما شده است، به جز خداوند متعال، هيچ چيز ديگرى و هيچ كس ديگرى را در نظر ندارد و اعمال خود را فقط براى خداوند سبحان انجام مى دهد و انتظار پاداش، جبران و سپاس و تقدير هم از كسى ندارد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مصداق بارز اخلاص، به معناى تام و تمام آن، اخلاص بى نظير و مثال زدنى حضرت زهرا عليها السلام و اميرالمؤمنين عليه السلام در ماجراى نزول سورۀ انسان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 بزرگواران و فرزندان خردسال ايشان، در سه مرحله همۀ غذاى خود را به مسكين، يتيم و اسير انفاق كردند و خود گرسنه ماندند؛ اين عمل را صرفاً براى خداوند به جا آوردند و انتظار پاداش و تشكر نيز از كسى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از زبان ايشان 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نُطْعِمُكُمْ لِوَجْهِ اَللّٰهِ لاٰ نُرِيدُ مِنْكُمْ جَزٰاءً وَ لاٰ شُكُوراً</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قرآن كريم، خلوص را رنگ خدا مى داند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خدا، چه رنگ خوبى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صِبْغَةَ اَللّٰهِ وَ مَنْ أَحْسَنُ مِنَ اَللّٰهِ صِبْغَةً‌</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با اين وصف، واضح است كه اگر انسان بتواند روحيۀ اخلاص را در وجود خود تقويت كند، به اركان تقوا عمل خواهد كرد؛ يعنى چون هيچ چيز به جز خدا در نظر ندارد، از گناه اجتناب مى كند، به انجام واجبات اهميت مى دهد و در به جا آوردن مستحبّات و ترك مكروهات و شبهات، كوشاست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قرآن كريم، وعدۀ موكّد داده است كه مخلَص زير پرچم خداست و شيطان نمى تواند بر او تسلّط يابد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لَيْسَ لَهُ سُلْطٰانٌ عَلَى اَلَّذِينَ آمَنُوا وَ عَلىٰ رَبِّهِمْ يَتَوَكَّلُونَ إِنَّمٰا سُلْطٰانُهُ عَلَى اَلَّذِينَ يَتَوَلَّوْنَهُ وَ اَلَّذِينَ هُمْ بِهِ مُشْرِكُونَ‌</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هنگامى كه شيطان راندۀ درگاه الهى شد، چندين مرتبه به خداوند سبحان نهيب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عزّت خدا قسم ياد كرد كه همۀ بندگان او را گمراه مى سازد، امّا در تشرى كه زد، يك اعتراف و اقرار مهم دارد و آن اينكه نمى تواند انسان هاى با اخلاص را اغوا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فَبِعِزَّتِكَ لَأُغْوِيَنَّهُمْ أَجْمَعِينَ‌، إِلاّٰ عِبٰادَكَ مِنْهُمُ اَلْمُخْلَصِينَ‌</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خطرناك تر از آنچه بيان شد اين است كه شياطين، با حيله و نيرنگ، تشخيص انسان را دچار خلل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اين روش اغوا شده، مرتكب حرام مى شود يا در انجام واجبات، كوتاهى مى كند، امّا در اثر سوء تشخيص و فهم نادرست، تصوّر مى كند به وظيفه عمل كرده و بى تقوايى خود را نيكو و ارزنده مى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فريب كه هم از سوى شياطين جنّى و هم از جانب شياطين انسى به انسان عارض مى شود، بسيار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آدم گناهكار مى داند گناهكار است و مى داند خداوند تعالى را نافرمانى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بالأخره راهى براى تنبّه و بيدارى دارد و مى تواند با استفاده از فرصت توبه، به سوى خداوند سبحان بازگردد و متّقى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آنكس كه نداند و بداند كه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لنگان خرك خويش به منزل برساند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آنكه در تشخيص ثواب از گناه و در تميز درست از نادرست، دچار اشتباه و خلل محاسباتى شده، مبتلا به جهل مركّب است و چون خود </w:t>
      </w:r>
    </w:p>
    <w:p>
      <w:pPr>
        <w:pStyle w:val="BookText"/>
        <w:rPr/>
      </w:pPr>
      <w:r>
        <w:rPr>
          <w:rFonts w:ascii="IRNazanin" w:hAnsi="IRNazanin" w:eastAsia="IRNazanin"/>
          <w:color w:val="111111"/>
          <w:sz w:val="28"/>
          <w:sz w:val="28"/>
          <w:szCs w:val="28"/>
          <w:rtl w:val="true"/>
          <w:lang w:bidi="fa-IR"/>
        </w:rPr>
        <w:t>را گناهكار و متمرّد از اوامر الهى نمى شمارد، توفيق توبه را نيز به دست نمى آورد و بازگشتى به سوى حقيقت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آنكس كه نداند و نداند كه نداند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جهل مركّب ابدالدّهر بماند</w:t>
      </w:r>
    </w:p>
    <w:p>
      <w:pPr>
        <w:pStyle w:val="BookText"/>
        <w:rPr/>
      </w:pPr>
      <w:r>
        <w:rPr>
          <w:rFonts w:ascii="IRNazanin" w:hAnsi="IRNazanin" w:eastAsia="IRNazanin"/>
          <w:color w:val="111111"/>
          <w:sz w:val="28"/>
          <w:sz w:val="28"/>
          <w:szCs w:val="28"/>
          <w:rtl w:val="true"/>
          <w:lang w:bidi="fa-IR"/>
        </w:rPr>
        <w:t>اساساً تشخيص خوبى و بدى، در نهاد آدمى، به عهدۀ سه پيامبر درون، يعنى عقل، فطرت و وجدان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پيامبر، به خوبى مى توانند درست را از نادرست و گناه را از ثواب تمييز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در اثر غفلت انسان و در پى رخداد عواملى نظير قساوت قلب كه شرح آن در اين مبحث نمى گنجد، اين سه پيامبر درون، مستور شده، كاركرد مهمّ خود را از دست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تشخيص انسان دچار خلل مى گردد و به عنوان مبادرت به يك امر واجب يا مستحب، مرتكب گناه مى شود و انتخاب خويش را صحيح و پسنديده نيز مى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انسان اخلاص داشته باشد و اعمال خود را براى خداوند متعال و بدون توقّع پاداش و سپاس و بدون هيچ چشم داشتى به جا آورد، خداوند به او كمك مى كند و شياطين انسى و جنّى از هيچ راهى نمى توانند در او رخنه كنند و از فريب و اغواى آنان در امان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شيطان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فَبِعِزَّتِكَ لَأُغْوِيَنَّهُمْ أَجْمَعِينَ‌، إِلاّٰ عِبٰادَكَ مِنْهُمُ اَلْمُخْلَصِينَ‌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خلوص نيت، مانع مستور شدن عقل، فطرت و وجدان اخلاقى مى شود و حجاب پيامبران درون را مى درد تا كاركرد اصلى خويش را از </w:t>
      </w:r>
    </w:p>
    <w:p>
      <w:pPr>
        <w:pStyle w:val="BookText"/>
        <w:rPr/>
      </w:pPr>
      <w:r>
        <w:rPr>
          <w:rFonts w:ascii="Amiri" w:hAnsi="Amiri" w:eastAsia="Amiri" w:cs="Amiri"/>
          <w:color w:val="111111"/>
          <w:sz w:val="28"/>
          <w:sz w:val="28"/>
          <w:szCs w:val="28"/>
          <w:rtl w:val="true"/>
          <w:lang w:bidi="ar-SA"/>
        </w:rPr>
        <w:t>دست ندهند و حق و حقيقت را به آدمى نشان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در داستان حضرت يوسف، علّت نجات آن پيامبر از گناه و فحشاء را اخلاص حضرت يوسف برمى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مى فرمايد كه اگر برهان پروردگارش نبود، يعنى اگر عصمت و يقين او نبود، يوسف هم به زليخا متمايل مى شد، بعد به صراحت بيان مى دارد كه چون او از بندگان مخلَص ما بود، او را از آن مهلكه نجات بخشيديم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لِنَصْرِفَ عَنْهُ اَلسُّوءَ وَ اَلْفَحْشٰاءَ إِنَّهُ مِنْ عِبٰادِنَا اَلْمُخْلَصِينَ‌</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سرّ مطلب آن است كه اگر انسان خدايى شود و در تصميم گيرى و در نيات و اعمال، به جز خداوند سبحان، هيچ چيزى و هيچ كسى در نظر او نباشد، پروردگار متعال، هدايت خاصّ خود و هدايت عنائيۀ خود را شامل حال وى مى كند؛ به اين معنا كه خداوند به حكم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للّه كانَ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دست او را مى گيرد و در بن بست ها و در تصميم ها او را يارى مى فرمايد و به وى بصيرتى مى بخشد تا دچار اشتباه و خلل محاسباتى در تشخيص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قرآنى اين حقيقت، آيات زير و البته از باب نمونه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حَقًّا عَلَيْنٰا نُنْجِ اَلْمُؤْمِنِينَ‌</w:t>
      </w:r>
      <w:r>
        <w:rPr>
          <w:rStyle w:val="FootnoteAnchor"/>
          <w:rtl w:val="true"/>
        </w:rPr>
        <w:footnoteReference w:id="27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حَقًّا عَلَيْنٰا نَصْرُ اَلْمُؤْمِنِينَ‌</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خداى تعالى در اين گونه آيات با صراحت تمام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ايمان و افراد خدايى، حق پيدا مى كنند كه خدا در بن بست ها به فرياد آنان برسد، راه را به آنها نشان دهد و ايشان را يارى كند و نجات بخشد تا به مقصد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در همين راستا باشد كه پيامبر اكرم صلى الله عليه و آله و سلّم، حكمت را زاييدۀ خلوص نيت برشمرده،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أَخْلَصَ لِلَّهِ أَرْبَعِينَ صَبَاحاً ظَهَرَتْ يَنَابِيعُ الْحِكْمَةِ مِنْ قَلْبِهِ عَلَى لِسَانِه</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بنابر اين حديث، اگر كسى چهل روز خودش را براى خدا خالص كند؛ يعنى نه تنها گفتار و كردار، بلكه دل او نيز خدايى شود، چشمه هايى از حكمت و معرفت در دل او مى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يافتنى ها را مى يابد، سپس حكمت هايى كه دل شخص به دست آورده است، بر زبان او جارى مى شود؛ يعنى دل چنين كسى معرفت را به تمام اعضاى بدن او منتشر مى سازد و چشم، گوش، زبان، دست و پاى او خداگونه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چنين كسى فكر ارتكاب گناه يا ترك واجبات را هم نمى كند، چه رسد به اينگه با معصيت يا با نافرمانى خداوند تعالى، تقواى خود را از دست بدهد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اميرالمؤمنين عليه السلام، تمام اخلاص و به عبارت برتر، ثمرۀ اخلاص را اجتناب از گناهان مى دانند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الْإِخْلَاصِ تَجَنُّبُكَ الْمَعَاصِي</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از آنچه بيان شد، اين نتيجه حاصل مى شود كه به دست آوردن روحيۀ اخلاص، گرچه بسيار مشكل است، امّا براى سيروسلوك و براى نيل به منزل تقوا، ضرورى است و انسان را به مقامات والاى عرفانى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مراتبى دارد كه آن مراتب به انگيزۀ بندگان براى انجام افعال و اعمال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روشن تر، نيت و غايتى كه انسان ها براى رفتار خود در نظر مى گيرند، مرتبۀ اخلاص آنها را نمايان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و شرح مراتب اخلاص، موضوع اين كتاب نيست،</w:t>
      </w:r>
      <w:r>
        <w:rPr>
          <w:rStyle w:val="FootnoteAnchor"/>
          <w:rtl w:val="true"/>
        </w:rPr>
        <w:footnoteReference w:id="277"/>
      </w:r>
      <w:r>
        <w:rPr>
          <w:rFonts w:ascii="IRNazanin" w:hAnsi="IRNazanin" w:eastAsia="IRNazanin"/>
          <w:color w:val="111111"/>
          <w:sz w:val="28"/>
          <w:sz w:val="28"/>
          <w:szCs w:val="28"/>
          <w:rtl w:val="true"/>
          <w:lang w:bidi="fa-IR"/>
        </w:rPr>
        <w:t>امّا خلاصۀ آن مراتب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دست آوردن حيات طيب در اين دنيا؛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رهايى از جهنّم؛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بهشت؛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 از خداوند متعال، بلكه از اهل بيت عليهم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شكر نعمت 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خداوند؛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عبوديت فقط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w:t>
      </w:r>
      <w:r>
        <w:rPr>
          <w:rFonts w:eastAsia="Amiri" w:cs="Amiri" w:ascii="Amiri" w:hAnsi="Amiri"/>
          <w:color w:val="111111"/>
          <w:sz w:val="28"/>
          <w:szCs w:val="28"/>
          <w:rtl w:val="true"/>
          <w:lang w:bidi="ar-SA"/>
        </w:rPr>
        <w:t>.</w:t>
      </w:r>
      <w:r>
        <w:rPr>
          <w:rStyle w:val="FootnoteAnchor"/>
          <w:rtl w:val="true"/>
        </w:rPr>
        <w:footnoteReference w:id="27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مقدار بايد بدانيم كه والاترين مرتبه از مراتب اخلاص را اهل بيت عليهم السلام داشته 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سالك بايد خلوص آن بزرگواران را سرمشق خود قرار دهد و از ايشان تا جايى كه در فراخور حال اوست، پيروى نمايد تا بتواند از اين راه، به منزل نورانى تقوا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خندق، هنگامى كه مولا اميرالمؤمنين عليه السلام، قهرمان نام دار عرب كه همه از او مى ترسيدند،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روى خاك انداختند تا سرش را جدا كنند، او به آن حضرت بى احترامى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آن لحظه از جاى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همه منتظر بودند اميرالمؤمنين عليه السلام كار را تمام كنند؛ در آن صحنۀ عجيب و سرنوشت ساز بود كه پيغمبر اكرم صلى الله عليه و آله و سلّم با به ميدان رفتن اميرالمؤمنين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الايمانُ كُلُّهُ الَي الشِّرْكِ كُلِّه</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يعنى شكست على عليه السلام، شكست مسلمان ها و شكست عمرو، شكست مشركين است، در چنين شرايط عجيب و استثنائى، اميرالمؤمنين عليه السلام عَمرو را رها كردند و برخاستند، مقدارى قدم زدند، سپس كار او را تمام كردند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آن حضرت در تشريح علّت كار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اهانت كرد و من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وقت، سر از بدنش جدا مى كردم، ناراحتى من، قدرى در نيت من دخيل بود و تمام انگيزه ام الهى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بلند شدم و مقدارى قدم زدم تا آن حالت در من از بين برود و صرفاً براى خداوند تعالى او را بكشم</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گفت من تيغ از پى حق مى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حقم نه مملوك تنم</w:t>
      </w:r>
    </w:p>
    <w:p>
      <w:pPr>
        <w:pStyle w:val="BookText"/>
        <w:rPr/>
      </w:pPr>
      <w:r>
        <w:rPr>
          <w:rFonts w:ascii="IRNazanin" w:hAnsi="IRNazanin" w:eastAsia="IRNazanin"/>
          <w:color w:val="111111"/>
          <w:sz w:val="28"/>
          <w:sz w:val="28"/>
          <w:szCs w:val="28"/>
          <w:rtl w:val="true"/>
          <w:lang w:bidi="fa-IR"/>
        </w:rPr>
        <w:t>اين مرتبه از اخلاص، ارزش غير قابل تصورى به عمل انسان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پيامبر اكرم صلى الله عليه و آله و سلّم ارزش ضربۀ ايشان را برتر از عبادت جنّ و انس دانسته،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لَضَرْبَةُ عَلِيٍ يَوْمَ الْخَنْدَقِ أَفْضَلُ مِنْ عِبَادَةِ الثَّقَلَيْن</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بزرگوار ما، علامه طباطبايى قدّس سرّه در درس اخلاق و در موضوع اخلاص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اكسير چيزى است كه اگر به مس بزنند، طلا مى شود و من نمى دانم چنين چيزى واقعيّت دارد يا خير، امّا من اكسيرى را سراغ دارم كه اگر به چيز بى بهايى زده شود، به اندازۀ هستى ارزش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اخلاص اميرالمؤمنين عليه السلام را مثال مى زدند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شأن نزول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اميرالمؤمنين عليه السلام براى اينكه فقيرى مأيوس از خانۀ خدا خارج نشود، در ركوع، انگشتر كم ارزش خود را صدقه دادند، چون خلوص در اين عمل بود، به اندازه اى ارزش يافت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اميرالمؤمنين عليه السلام نازل شد؛ آيه اى كه ارزش آن نه فقط از دنيا، بلكه از عالم ملكوت و بهشت و هر چه در آن است، بالاتر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علامه طباطبايى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نقطۀ مقابل، اگر چيز با ارزشى باشد، ولى اكسير خلوص و رنگ خدايى به آن نخورد، پرِ كاهى هم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اخلاصى، هرچند در مراتب و درجات نازل تر آن، راهى براى كسب تقواست و انسان را در پيمودن مسير حركت به سوى حق تعالى و نيل به لقاى الهى يارى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كريم در آخرين آيه از سورۀ كهف، اخلاص را راهى براى رسيدن به لقاى پروردگار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يعنى هر كس اميد لقاى پروردگارش را دارد، بايد هم عمل صالح وكار شايسته انجام بدهد و هم ديگرى را در بندگى پروردگار خود شريك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آنكه قصد سيروسلوك و اميد پيروزى در اين راه پرفراز و نشيب را دارد، بايد در پرستش خداوند خالص باشد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اينكه، اساساً سيروسلوك، متوقّف بر خلوص نيت است و بدون اخلاص هيچ كس به جايى نمى رسد</w:t>
      </w:r>
      <w:r>
        <w:rPr>
          <w:rFonts w:eastAsia="IRNazanin" w:cs="IRNazanin"/>
          <w:color w:val="111111"/>
          <w:sz w:val="28"/>
          <w:szCs w:val="28"/>
          <w:rtl w:val="true"/>
          <w:lang w:bidi="fa-IR"/>
        </w:rPr>
        <w:t xml:space="preserve">. </w:t>
      </w:r>
      <w:bookmarkStart w:id="387" w:name="pg16630_184994"/>
    </w:p>
    <w:p>
      <w:pPr>
        <w:pStyle w:val="Heading5"/>
        <w:numPr>
          <w:ilvl w:val="4"/>
          <w:numId w:val="1"/>
        </w:numPr>
        <w:rPr/>
      </w:pPr>
      <w:bookmarkStart w:id="388" w:name="__RefHeading___Toc11635837_1280447820"/>
      <w:bookmarkStart w:id="389" w:name="_Toc137"/>
      <w:bookmarkEnd w:id="387"/>
      <w:bookmarkEnd w:id="388"/>
      <w:r>
        <w:rPr/>
        <w:t>11</w:t>
      </w:r>
      <w:r>
        <w:rPr>
          <w:rtl w:val="true"/>
        </w:rPr>
        <w:t xml:space="preserve">. </w:t>
      </w:r>
      <w:r>
        <w:rPr>
          <w:rtl w:val="true"/>
        </w:rPr>
        <w:t>انتخاب همنشين صالح</w:t>
      </w:r>
      <w:bookmarkEnd w:id="389"/>
    </w:p>
    <w:p>
      <w:pPr>
        <w:pStyle w:val="BookText"/>
        <w:rPr/>
      </w:pPr>
      <w:r>
        <w:rPr>
          <w:rFonts w:ascii="IRNazanin" w:hAnsi="IRNazanin" w:eastAsia="IRNazanin"/>
          <w:color w:val="111111"/>
          <w:sz w:val="28"/>
          <w:sz w:val="28"/>
          <w:szCs w:val="28"/>
          <w:rtl w:val="true"/>
          <w:lang w:bidi="fa-IR"/>
        </w:rPr>
        <w:t>انتخاب همنشين صالح و با تقوا، يكى از بديهى ترين راهكارهاى تحصيل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مكرراً به تجربه اثبات شده و در عرف به آسانى پذيرفته مى شود كه همنشين انسان، در خلقيات و روش زندگى او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سالك بايد با مجالس مذهبى، علماى ربّانى و افراد مؤمن و شايسته، انس و ارتباط داشته باشد تا رفت و آمد و ديدار ايشان، خودبه خود، موجب رسيدن او به منزل نورانى تقوا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سيرى در سيرۀ افراد موفق در تمامى رشته ها و فنون، به خوبى نمايان گر اين حقيقت است كه بخش عمده اى از موفقيت آنان، مرهون همنشينى و معاشرت با افراد ممتاز و برجسته در آن رشته يا 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دين، عرفا، علماى ربّانى و افراد مؤمن و متّقى نيز از اين قاعدۀ كلى مستثنى نيستند و تأثير همنشين صالح در موفقيت آنان ترديدناپذير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دوست خواهى و مونس طلبى، از غرائز انسان به شمار مى رود و به خصوص در سنين پرتلاطم نوجوانى و جوانى، اهميّت ويژه اى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سركوب اين غريزه، نتيجۀ منفى دربر دارد و راه برخورد با آن، مانند ساير غرائز، جهت دهى صحيح و ارضاى آن به طريق شرعى و عرفى است</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صحبت در خصوص غريزۀ دوست يابى و نحوۀ جهت دهى آن، موضوع بحث اين كتاب نيست</w:t>
      </w:r>
      <w:r>
        <w:rPr>
          <w:rStyle w:val="FootnoteAnchor"/>
          <w:rtl w:val="true"/>
        </w:rPr>
        <w:footnoteReference w:id="284"/>
      </w:r>
      <w:r>
        <w:rPr>
          <w:rFonts w:ascii="IRNazanin" w:hAnsi="IRNazanin" w:eastAsia="IRNazanin"/>
          <w:color w:val="111111"/>
          <w:sz w:val="28"/>
          <w:sz w:val="28"/>
          <w:szCs w:val="28"/>
          <w:rtl w:val="true"/>
          <w:lang w:bidi="fa-IR"/>
        </w:rPr>
        <w:t xml:space="preserve">، امّا آنچه به مبحث فعلى مربوط مى شود، اين </w:t>
      </w:r>
    </w:p>
    <w:p>
      <w:pPr>
        <w:pStyle w:val="BookText"/>
        <w:rPr/>
      </w:pPr>
      <w:r>
        <w:rPr>
          <w:rFonts w:ascii="IRNazanin" w:hAnsi="IRNazanin" w:eastAsia="IRNazanin"/>
          <w:color w:val="111111"/>
          <w:sz w:val="28"/>
          <w:sz w:val="28"/>
          <w:szCs w:val="28"/>
          <w:rtl w:val="true"/>
          <w:lang w:bidi="fa-IR"/>
        </w:rPr>
        <w:t>است كه اهل معرفت و كسانى كه قصد سيروسلوك دارند، اوّلاً گريزى از برگزيدن دوستان و همراهانى براى طى مسير ندارند؛ ثانياً بايد در انتخاب دوست و رفيق، نهايت دقّت را داشته باشند و بدانند كه يار و همراه انسان، در كسب تقوا يا بى تقوايى او، تأثير مستقيم و به سزا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آياتى، بر گزينش دوست و همنشين صالح، تأكيد مى ورزد و عاقبت انتخاب دوست بد را چنين ترسيم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يَعَضُّ اَلظّٰالِمُ عَلىٰ يَدَيْهِ يَقُولُ يٰا لَيْتَنِي اِتَّخَذْتُ مَعَ اَلرَّسُولِ سَبِيلاً، يٰا وَيْلَتىٰ لَيْتَنِي لَمْ أَتَّخِذْ فُلاٰناً خَلِيلاً</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عدّه اى از مردم كه در اثر دوستى هاى نابجا و غلط، به عاقبتى زشت مبتلا گرديده اند، از فرط پشيمانى، دستشان را به دندان مى گيرند و لبشان را مى گزند و خود را سرزنش كرده،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من، كاش با فلانى دوست نشده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أَضَلَّنِي عَنِ اَلذِّكْرِ بَعْدَ إِذْ جٰاءَنِي وَ كٰانَ اَلشَّيْطٰانُ لِلْإِنْسٰانِ خَذُولاً</w:t>
      </w:r>
      <w:r>
        <w:rPr>
          <w:rStyle w:val="FootnoteAnchor"/>
          <w:rtl w:val="true"/>
        </w:rPr>
        <w:footnoteReference w:id="286"/>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اقرار مى كند كه شيطان انسى يا همان دوست ناصالح و گناهكار، دشمن خطرناك انسان است و براى دفاع از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گمراه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ترديدى نيست كه ميزان ايمان و تقواى همنشين انسان، در شخصيت او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روايتى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دوستى و نشست و برخاست با افراد نالايق بپرهيزيد، زيرا در جامعه، شما را يكى از آنها قلمداد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حضرت از قول پيامبر اكرم صلى الله عليه و آله و سلّم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عَلى دِينِ خَلِيلِهِ وَ قَرِينِهِ‌</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يعنى دوست و همنشين انسان، مى تواند دين، اعتقادات و باورهاى او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رسول خدا صلى الله عليه و آله و سلّم در روايت ديگرى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حواريون به حضرت عيسى عليه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كه همنشين باشيم‌؟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كه ديدنش شما را به ياد خدا اندازد و گفتارش به علم شما بيفزايد و كردارش شما را به آخرت تشويق نمايد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درآياتى از قرآن كريم و نيز روايات فراوانى، به تأثير مهمّ انتخاب همنشين در تكوين شخصيت انسان و نيز اثرى كه انتخاب دوست، در عاقبت دنيوى و اخروى آدميان دارد، اشاره شده است</w:t>
      </w:r>
      <w:r>
        <w:rPr>
          <w:rFonts w:eastAsia="Amiri" w:cs="Amiri" w:ascii="Amiri" w:hAnsi="Amiri"/>
          <w:color w:val="111111"/>
          <w:sz w:val="28"/>
          <w:szCs w:val="28"/>
          <w:rtl w:val="true"/>
          <w:lang w:bidi="ar-SA"/>
        </w:rPr>
        <w:t>.</w:t>
      </w:r>
      <w:r>
        <w:rPr>
          <w:rStyle w:val="FootnoteAnchor"/>
          <w:rtl w:val="true"/>
        </w:rPr>
        <w:footnoteReference w:id="289"/>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بايد دانست كه در تعاليم دينى، رفاقت، دوستى و همنشينى با افراد گناهكار، به شدّت مذمّت شده و از جمله در برخى روايات، از مجالست و همراهى با افراد فاسق، فاجر، تبهكار، بى باك در معصيت، احمق، دروغگو، بخيل و قاطع رحم منع شده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آنچه در اين مبحث شايان توجّه جدى است، آنكه دوستى و رفاقت، حتّى با افراد صالح و شايسته، حدّ و مرز دارد و اگر ارتباط سالك با رفيق و همراهش بيش از حدّ متعارف باشد يا در ارتباط خود حدود را رعايت نكنند و انگيزۀ دوستى و همنشينى آنها، منحصر در پيشرفت معنوى و تحصيل تقوا و رفع عيوب و موانع سلوك الى الله نباشد، ارتباط آنان ممكن است منجر به انحراف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جز به مرزهاى آن شدنى نيست، پس هركه اين مرزها يا بخشى از آن را مراعات مى كند، او را به دوستى بپذير و هركه از آن بى بهره است، هرگز او را به دوستى نگير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از جمله حدود دوستى و نخستينِ آن را اين امر مى دانند كه نهان و آشكار يار و رفيق انسان، براى او، يكى باشد</w:t>
      </w:r>
      <w:r>
        <w:rPr>
          <w:rFonts w:eastAsia="IRNazanin" w:cs="IRNazanin"/>
          <w:color w:val="111111"/>
          <w:sz w:val="28"/>
          <w:szCs w:val="28"/>
          <w:rtl w:val="true"/>
          <w:lang w:bidi="fa-IR"/>
        </w:rPr>
        <w:t>.</w:t>
      </w:r>
      <w:r>
        <w:rPr>
          <w:rStyle w:val="FootnoteAnchor"/>
          <w:rtl w:val="true"/>
        </w:rPr>
        <w:footnoteReference w:id="291"/>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اكتفا به صلاحيت ظاهرى همنشين صحيح نيست و اگر رفيق و همنشين انسان او را به گناه، حتّى گناهِ به نسبت كوچك، تشويق كرد، يا باعث سستى و كاهلى وى در انجام واجبات و مستحبّات گرديد، شايستۀ دوستى نيست؛ از اين رو در تعاليم دينى سفارش شده است كه با افراد مورد اطمينان و مورد اعتماد، نشست و برخاست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نزد كسى كه به او اعتماد دارم، از عبادت يك سال براى من اطمينان بخش تر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معاشرت با افراد ناصالح و كسانى كه در نافرمانى خداوند بى باكند و در حلال و حرام و حتّى در شبهات، دقت لازم را ندارند، سبب زدوده شدن قبح گناه از دل انسان مى شود و موجب مى گردد كه او زشتى گناه را كوچك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دوست ناباب و به تعبير قرآن كريم، شيطان انسى، از آنجا كه ايمان قوى و تقواى كافى ندارد، به وسوسۀ انسان مى پردازد و به صورت مرموز و پنهانى، او را گمراه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سورۀ ناس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پناه بر خدا از شيطان انسى و از وسوسۀ پنهانى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قُلْ أَعُوذُ بِرَبِّ اَلنّٰاسِ‌، مَلِكِ اَلنّٰاسِ‌، إِلٰهِ اَلنّٰاسِ‌، مِنْ شَرِّ اَلْوَسْوٰاسِ اَلْخَنّٰاسِ‌، اَلَّذِي يُوَسْوِسُ فِي صُدُورِ اَلنّٰاسِ‌، مِنَ اَلْجِنَّةِ وَ اَلنّٰاسِ‌</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عاقبت فراموش كردن خداوند سبحان و پشت كردن به مسجد، نماز و جلسات دينى و قطع ارتباط با برادران ايمانى، اين است كه انسان با افراد سست ايمان و بى تقوا همراه مى شود و ناچار است همراه آنان مسير سقوط و تباهى را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آيۀ ديگرى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يَعْشُ عَنْ ذِكْرِ اَلرَّحْمٰنِ نُقَيِّضْ لَهُ شَيْطٰاناً فَهُوَ لَهُ قَرِينٌ‌</w:t>
      </w:r>
      <w:r>
        <w:rPr>
          <w:rStyle w:val="FootnoteAnchor"/>
          <w:rtl w:val="true"/>
        </w:rPr>
        <w:footnoteReference w:id="294"/>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نجاشى، شاعرى است كه در جنگ صفّين از ياران اميرالمؤمنين عليه السلام </w:t>
      </w:r>
    </w:p>
    <w:p>
      <w:pPr>
        <w:pStyle w:val="BookText"/>
        <w:rPr/>
      </w:pPr>
      <w:r>
        <w:rPr>
          <w:rFonts w:ascii="IRNazanin" w:hAnsi="IRNazanin" w:eastAsia="IRNazanin"/>
          <w:color w:val="111111"/>
          <w:sz w:val="28"/>
          <w:sz w:val="28"/>
          <w:szCs w:val="28"/>
          <w:rtl w:val="true"/>
          <w:lang w:bidi="fa-IR"/>
        </w:rPr>
        <w:t>بوده و با اشعار خود سپاه حضرت على عليه السلام را براى جنگ با معاويه تشويق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داراى شخصيت اجتماعى ممتازى بوده، امّا در اثر همنشينى با دوست بد، به سرنوشت عبرت آموزى دچار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مى خوانيم در يكى از روزهاى ماه مبارك رمضان، در مسير مسجد، به يك دوست نااهل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با اصرار و با بيان اينكه وقت نماز نشده و براى رفتن مسجد زود است، نجاشى را به داخل منزل خود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پس از داخل شدن نجاشى، آهسته آهسته او را براى نوشيدن شراب و خوردن غذاى لذيذ تحريك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ابتدا از پيشنهاد زشت او تكان خورد، امّا بالأخره وسوسه و فريب شيطان انسى در او كارگر شد و پس از توجيهات شيطانى آن رفيق بد، با هم به شرب خمر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مستى آنها آشكار شد و خبر به اميرالمؤمنين عليه السلام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بدون هيچ ملاحظه اى حدّ شراب را بر نجاشى جارى كردند و بيست تازيانه هم براى شكستن حرمت ماه مبارك رمضان به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نجاشى عصبانى شد و با يك تصميم عجولانه به نزد معاويه رفت و به او پناهنده شد و در مدح معاويه و بر عليه اميرالمؤمنين عليه السلام شعر سرود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قرآن كريم با بيان لطيفى، مؤمنين را از دوستى با دشمنان نهى مى فرمايد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يٰا أَيُّهَا اَلَّذِينَ آمَنُوا لاٰ تَتَّخِذُوا عَدُوِّي وَ عَدُوَّكُمْ أَوْلِيٰاءَ‌</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بايد توجّه داشت كه تلاش براى گزينش همنشين صالح و دورى از دوست ناشايست لازم است از دوران كودكى و نوجوانى در انسان نهادينه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وظيفه و نقش والدين بسيار حسّاس و تأثيرگذار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مادرها بايد از كودكى، مراقب تربيت دينى و اخلاقى فرزندان خود باشند و به خصوص بايد نسبت به انتخاب دوست توسّط فرزند خود مراقبت جدى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يك پدر و مادر خبر دهند كه يك مار گزنده در كنار فرزند شما و در حال نزديك شدن به اوست، چطور سراسيمه براى نجات جان او مى شتابند؟ در خصوص نزديك شدن دوست ناباب و رفيق بى ادب و بداخلاق به فرزند نيز بايد چنين حسّاسيتى و حتّى فراتر از آن داشته باشند؛ زيرا خسارتى كه همنشين ناشايست و گناهكار به ايمان و تقواى انسان وارد مى سازد، علاوه بر خسران دنيوى، عاقبت ابدى و اخروى او و اطرافيان او را با خطر جدى مواجه مى كند كه به مراتب، زيان بارتر از خسارت مرگ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توانى مى گريز از يار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بد بدتر بود از مار بد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ماربدتنها همى بر جان 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 بد برجان و بر ايمان زند </w:t>
      </w:r>
    </w:p>
    <w:p>
      <w:pPr>
        <w:pStyle w:val="BookText"/>
        <w:rPr/>
      </w:pPr>
      <w:r>
        <w:rPr>
          <w:rFonts w:ascii="IRNazanin" w:hAnsi="IRNazanin" w:eastAsia="IRNazanin"/>
          <w:color w:val="111111"/>
          <w:sz w:val="28"/>
          <w:sz w:val="28"/>
          <w:szCs w:val="28"/>
          <w:rtl w:val="true"/>
          <w:lang w:bidi="fa-IR"/>
        </w:rPr>
        <w:t>نكتۀ مهمّ ديگرى كه تذكّر آن در پايان اين مبحث لازم است، اينكه، نزديك ترين و مؤثرترين دوست و همنشين انسان، همسر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همسر هركس مى تواند بيشترين تأثير را در دين و اخلاق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پيامبر اكرم صلى الله عليه و آله و سلّم بارها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مَنْ تَرْضَوْنَ خُلُقَهُ وَ دِينَهُ فَزَوِّجُوهُ إِلَّا تَفْعَلُوهُ تَكُنْ فِتْنَةٌ فِي الْأَرْضِ وَ فَسادٌ كَبِيرٌ</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طبق اين دستور پيامبر اكرم صلى الله عليه و آله و سلّم و به تعبيرى، طبق پيش بينى ايشان، اگر معيار ازدواج، اخلاق و دين باشد، زن و شوهر سعادت مند خواهند شد؛ امّا چنانچه در ازدواج، دين و اخلاق نديده گرفته شود، فساد و فتنه پديد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كسى كه ملاكش براى انتخاب همسر، ايمان و تقوا نباشد و يك فرد گناهكار را به همسرى برگزيند، رفته رفته در اثر همنشينى با او، نسبت به گناه بى تفاوت شده، پس از مدتى قبح گناه از دلش مى رود و خود مرتكب گناه مى 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انتخاب همسر، به عنوان دوست هميشگى انسان كه تا پايان عمر، همواره با او مأنوس است، بسيار اهميت دارد و در تعيين سرنوشت و عاقبت انسان اثرگذار است</w:t>
      </w:r>
      <w:r>
        <w:rPr>
          <w:rFonts w:eastAsia="IRNazanin" w:cs="IRNazanin"/>
          <w:color w:val="111111"/>
          <w:sz w:val="28"/>
          <w:szCs w:val="28"/>
          <w:rtl w:val="true"/>
          <w:lang w:bidi="fa-IR"/>
        </w:rPr>
        <w:t xml:space="preserve">. </w:t>
      </w:r>
      <w:bookmarkStart w:id="390" w:name="pg16630_185002"/>
    </w:p>
    <w:p>
      <w:pPr>
        <w:pStyle w:val="Heading5"/>
        <w:numPr>
          <w:ilvl w:val="4"/>
          <w:numId w:val="1"/>
        </w:numPr>
        <w:rPr/>
      </w:pPr>
      <w:bookmarkStart w:id="391" w:name="__RefHeading___Toc11635839_1280447820"/>
      <w:bookmarkStart w:id="392" w:name="_Toc138"/>
      <w:bookmarkEnd w:id="390"/>
      <w:bookmarkEnd w:id="391"/>
      <w:r>
        <w:rPr/>
        <w:t>12</w:t>
      </w:r>
      <w:r>
        <w:rPr>
          <w:rtl w:val="true"/>
        </w:rPr>
        <w:t xml:space="preserve">. </w:t>
      </w:r>
      <w:r>
        <w:rPr>
          <w:rtl w:val="true"/>
        </w:rPr>
        <w:t>توجّه به حسن و قبح ذاتى افعال</w:t>
      </w:r>
      <w:bookmarkEnd w:id="392"/>
    </w:p>
    <w:p>
      <w:pPr>
        <w:pStyle w:val="BookText"/>
        <w:rPr/>
      </w:pPr>
      <w:r>
        <w:rPr>
          <w:rFonts w:ascii="IRNazanin" w:hAnsi="IRNazanin" w:eastAsia="IRNazanin"/>
          <w:color w:val="111111"/>
          <w:sz w:val="28"/>
          <w:sz w:val="28"/>
          <w:szCs w:val="28"/>
          <w:rtl w:val="true"/>
          <w:lang w:bidi="fa-IR"/>
        </w:rPr>
        <w:t>راهكار بعدى تحصيل تقوا، توجّه به حسن و قبح ذاتى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لازم است بدانيم كه هر عمل نيكو و پسنديده اى در عالم هستى، ذاتاً پسنديده است و هر رفتار ناپسندى، ذاتاً زشت و قبيح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حقيقت، راهكارى براى تحصيل تقوا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انسان توجّه داشته باشد كه نيكوكارى و به جا آوردن واجبات و مستحبّات، در ذات خود، خوب و پسنديده اند، به انجام آن اعمال مبادرت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اگر كسى دريابد كه گناه و فسق و فجور، ذاتاً منفور و ناپسند و مورد انزجاز است، از ارتكاب آن خوددارى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وقتى كسى متوجّه نفسِ خوبى در كارهاى خوب و نفس زشتى در كارهاى بد باشد، خود را به انجام يا پرهيز از آن اعمال ملتزم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التزام، به تدريج به انسان صفت و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بخشد كه فضيلت ارزشمندى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در روز عاشورا، براى بيدارى و تنبّه لشكر مقابل، سعى فراوانى داشتند و از طرق مختلفى براى هدايت آن گمراهان تلاش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راهكارهاى آن حضرت براى هدايت و بيدارى آنان، تكيه بر صفت آزادگى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خطاب به بنى اميه فرمودند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لَكُمْ دِينٌ وَ كُنْتُمْ لَا تَخَافُونَ الْمَعَادَ فَكُونُوا أَحْرَاراً فِي دُنْيَاكُمْ هَذِهِ‌</w:t>
      </w:r>
      <w:r>
        <w:rPr>
          <w:rFonts w:eastAsia="Amiri" w:cs="Amiri" w:ascii="Amiri" w:hAnsi="Amiri"/>
          <w:color w:val="111111"/>
          <w:sz w:val="28"/>
          <w:szCs w:val="28"/>
          <w:rtl w:val="true"/>
          <w:lang w:bidi="ar-SA"/>
        </w:rPr>
        <w:t>»</w:t>
      </w:r>
      <w:r>
        <w:rPr>
          <w:rStyle w:val="FootnoteAnchor"/>
          <w:rtl w:val="true"/>
        </w:rPr>
        <w:footnoteReference w:id="298"/>
      </w:r>
      <w:bookmarkStart w:id="393" w:name="pg16630_185003"/>
    </w:p>
    <w:p>
      <w:pPr>
        <w:pStyle w:val="BookText"/>
        <w:rPr/>
      </w:pPr>
      <w:bookmarkEnd w:id="393"/>
      <w:r>
        <w:rPr>
          <w:rFonts w:ascii="IRNazanin" w:hAnsi="IRNazanin" w:eastAsia="IRNazanin"/>
          <w:color w:val="111111"/>
          <w:sz w:val="28"/>
          <w:sz w:val="28"/>
          <w:szCs w:val="28"/>
          <w:rtl w:val="true"/>
          <w:lang w:bidi="fa-IR"/>
        </w:rPr>
        <w:t>در واقع، آن حضرت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نداريد يا ايمان شما كاربرد ندارد و از عقاب اعمال زشت و كريه خود نمى هراسيد، پس آزاده باشيد و به خاطر قبح و زشتى ذاتى اعمالتان، از اين گونه جنايات دست بكشيد</w:t>
      </w:r>
      <w:r>
        <w:rPr>
          <w:rFonts w:eastAsia="IRNazanin" w:cs="IRNazanin"/>
          <w:color w:val="111111"/>
          <w:sz w:val="28"/>
          <w:szCs w:val="28"/>
          <w:rtl w:val="true"/>
          <w:lang w:bidi="fa-IR"/>
        </w:rPr>
        <w:t>.</w:t>
      </w:r>
    </w:p>
    <w:p>
      <w:pPr>
        <w:pStyle w:val="Heading5"/>
        <w:numPr>
          <w:ilvl w:val="4"/>
          <w:numId w:val="1"/>
        </w:numPr>
        <w:rPr/>
      </w:pPr>
      <w:bookmarkStart w:id="394" w:name="__RefHeading___Toc11635841_1280447820"/>
      <w:bookmarkStart w:id="395" w:name="_Toc139"/>
      <w:bookmarkEnd w:id="394"/>
      <w:r>
        <w:rPr/>
        <w:t>13</w:t>
      </w:r>
      <w:r>
        <w:rPr>
          <w:rtl w:val="true"/>
        </w:rPr>
        <w:t xml:space="preserve">. </w:t>
      </w:r>
      <w:r>
        <w:rPr>
          <w:rtl w:val="true"/>
        </w:rPr>
        <w:t>صبر و سعۀ صدر</w:t>
      </w:r>
      <w:bookmarkEnd w:id="395"/>
    </w:p>
    <w:p>
      <w:pPr>
        <w:pStyle w:val="BookText"/>
        <w:rPr/>
      </w:pPr>
      <w:r>
        <w:rPr>
          <w:rFonts w:ascii="IRNazanin" w:hAnsi="IRNazanin" w:eastAsia="IRNazanin"/>
          <w:color w:val="111111"/>
          <w:sz w:val="28"/>
          <w:sz w:val="28"/>
          <w:szCs w:val="28"/>
          <w:rtl w:val="true"/>
          <w:lang w:bidi="fa-IR"/>
        </w:rPr>
        <w:t>صبر و استقامت، زمينه ساز رشد و پيشرفت آدمى در زندگى دنيوى و اخروى است و اساساً پيروزى در هر ميدانى، محتاج صبر و شكيبائى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سيروسلوك و حركت به سوى خداوند تعالى نيز از اين قاعده مستثنى نيست و وابستگى عجيبى به صبر و شكيبايى و سعۀ صدر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مقام ارزشمند تقوا و برخوردارى از ملكۀ تقوا نيز مرهون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اَلصّٰابِرِينَ فِي اَلْبَأْسٰاءِ وَ اَلضَّرّٰاءِ وَ حِينَ اَلْبَأْسِ أُولٰئِكَ اَلَّذِينَ صَدَقُوا وَ أُولٰئِكَ هُمُ اَلْمُتَّقُونَ‌</w:t>
      </w:r>
      <w:r>
        <w:rPr>
          <w:rStyle w:val="FootnoteAnchor"/>
          <w:rtl w:val="true"/>
        </w:rPr>
        <w:footnoteReference w:id="29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آيۀ شريفه آن است كه اگر كسى در زندگى و در مواجهه با مشكلات و سختى ها، صبور و شكيبا نباشد، نمى تواند در برابر گناه و در مقابل فريب شياطين انسى و جنّى استقامت ورزد و به ناچار از منزل تقوا فاصله مى 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قرآن كريم در سورۀ يوسف، تقواى حضرت يوسف عليه السلام را مقارن با صبر او بيان فرموده، تجميع صبر و تقوا را نيكوكارى برمى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يَتَّقِ وَ يَصْبِرْ فَإِنَّ اَللّٰهَ لاٰ يُضِيعُ أَجْرَ اَلْمُحْسِنِينَ‌</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از اين بيان، مى توان چنين برداشت كرد كه صبر، راهى براى كسب تقوا و در حقيقت، مقدمۀ رسيدن به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با يك تشبيه زيبا، صبر را حافظ ايمان انسان دانسته و 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نسبت به ايمان، به منزلۀ سر انسان نسبت به تن اوست و همان طور كه بدن بدون سر، از بين مى رود، ايمان بدون صبر هم رفتنى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مِنَ الْإِيمَانِ بِمَنْزِلَةِ الرَّأْسِ مِنَ الْجَسَدِ فَإِذَا ذَهَبَ الرَّأْسُ ذَهَبَ الْجَسَدُ كَذَلِكَ إِذَا ذَهَبَ الصَّبْرُ ذَهَبَ الْإِيمَانُ‌</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با اين اوصاف، معلوم مى شود كه انسان با برخوردارى از ملكۀ صبر و استقامت، مى تواند در پرتگاه هاى سقوط و انحراف، خود را حفظ كرده، تقوا پيشه كند؛ زيرا چشم پوشى از گناه و معصيت و كنترل اعضاء و جوارح، صبر و استقامت جدى مى طلبد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آنچه بيان شد، سرّ وابستگى و احتياج تقوا به صبر، آن است كه طبق تصريح قرآن كريم، نوع بشر معمولاً سبك سر است و در خوشى ها و ناخوشى ها و به تعبير رساتر، در مواقع غير عادى و غير طبيعى، خودش را مى بازد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اَلْإِنْسٰانَ خُلِقَ هَلُوعاً، إِذٰا مَسَّهُ اَلشَّرُّ جَزُوعاً، وَ إِذٰا مَسَّهُ اَلْخَيْرُ مَنُوعاً</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اگر نعمتى نصيب انسان شود، به جاى شكرگزارى، مغرور مى شود و اگر مصيبتى يراى او پيش آيد، خودش را گم مى كند و در هر حال، خودش را مى بازد و سبك سرى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انسان، هنگامى كه در معرض گناه واقع مى شود و آنجا كه نافرمانى حق تعالى، در نظر وى شيرين و جذاب جلوه مى نمايد نيز خودش را مى بازد و تسليم امر شياطين انسى و جنّى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بتواند تمرين صبورى كند و با استمرار استقامت، به ملكۀ صبر و سعۀ صدر دست يابد، يعنى اگر صبورى و دريادلى، براى او به يك حالت هميشگى مبدّل گردد، در ميدان گناه و معصيت هم، استقامت خواهد كرد و تسليم نافرمانى خداوند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كسى با ديدن يك صحنۀ آلوده، براى ارتكاب گناه تحريك نمى شود، به جزع و فزع نمى افتد و خودش را نمى بازد؛ زيرا كليد كنترل اعضاء و جوارحش را با تكيه بر صبر و استقامت، خود به دست گرفته و به دست شياطين انسى و جنّى نسپرده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آنكه بتواند در حوادث ناگوار و مصائب زندگى صبور باشد و خود را گم نكند و به عبارت ديگر، آنكه بتواند در برابر تقدير الهى، </w:t>
      </w:r>
      <w:bookmarkStart w:id="396" w:name="pg16630_185006"/>
    </w:p>
    <w:p>
      <w:pPr>
        <w:pStyle w:val="BookText"/>
        <w:rPr/>
      </w:pPr>
      <w:bookmarkEnd w:id="396"/>
      <w:r>
        <w:rPr>
          <w:rFonts w:ascii="IRNazanin" w:hAnsi="IRNazanin" w:eastAsia="IRNazanin"/>
          <w:color w:val="111111"/>
          <w:sz w:val="28"/>
          <w:sz w:val="28"/>
          <w:szCs w:val="28"/>
          <w:rtl w:val="true"/>
          <w:lang w:bidi="fa-IR"/>
        </w:rPr>
        <w:t xml:space="preserve">تسليم باشد و چون و چرا و جزع و فزع نكند، به تدريج، به مقام عرفانى و بى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خواهد يافت و اساساً قرابتى با معصيت و نافرمانى حق تعالى نخواهد داشت و نيل او به منزل تقوا، حتمى و يقينى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يُسْلِمْ وَجْهَهُ إِلَى اَللّٰهِ وَ هُوَ مُحْسِنٌ فَقَدِ اِسْتَمْسَكَ بِالْعُرْوَةِ اَلْوُثْقىٰ وَ إِلَى اَللّٰهِ عٰاقِبَةُ اَلْأُمُورِ</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آنكه صددرصد تسليم خداوند است، به ريسمانى كه از طرف خداست، چنگ زده و عاقبت نيكو و خير كار او در دست خداوند متعال است</w:t>
      </w:r>
      <w:r>
        <w:rPr>
          <w:rFonts w:eastAsia="IRNazanin" w:cs="IRNazanin"/>
          <w:color w:val="111111"/>
          <w:sz w:val="28"/>
          <w:szCs w:val="28"/>
          <w:rtl w:val="true"/>
          <w:lang w:bidi="fa-IR"/>
        </w:rPr>
        <w:t>.</w:t>
      </w:r>
    </w:p>
    <w:p>
      <w:pPr>
        <w:pStyle w:val="Heading5"/>
        <w:numPr>
          <w:ilvl w:val="4"/>
          <w:numId w:val="1"/>
        </w:numPr>
        <w:rPr/>
      </w:pPr>
      <w:bookmarkStart w:id="397" w:name="__RefHeading___Toc11635843_1280447820"/>
      <w:bookmarkStart w:id="398" w:name="_Toc140"/>
      <w:bookmarkEnd w:id="397"/>
      <w:r>
        <w:rPr/>
        <w:t>14</w:t>
      </w:r>
      <w:r>
        <w:rPr>
          <w:rtl w:val="true"/>
        </w:rPr>
        <w:t xml:space="preserve">. </w:t>
      </w:r>
      <w:r>
        <w:rPr>
          <w:rtl w:val="true"/>
        </w:rPr>
        <w:t>مرگ باورى و ياد معاد</w:t>
      </w:r>
      <w:bookmarkEnd w:id="398"/>
    </w:p>
    <w:p>
      <w:pPr>
        <w:pStyle w:val="BookText"/>
        <w:rPr/>
      </w:pPr>
      <w:r>
        <w:rPr>
          <w:rFonts w:ascii="IRNazanin" w:hAnsi="IRNazanin" w:eastAsia="IRNazanin"/>
          <w:color w:val="111111"/>
          <w:sz w:val="28"/>
          <w:sz w:val="28"/>
          <w:szCs w:val="28"/>
          <w:rtl w:val="true"/>
          <w:lang w:bidi="fa-IR"/>
        </w:rPr>
        <w:t>قبلاً بيان شد كه تقويت ايمان، يكى از راهكارهاى مؤثر در تحصيل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فهميديم كه تحكيم مبانى اعتقادى و باور اصول دين، خودبه خود باعث رعايت تقوا در انسان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باور مرگ و ياد معاد، نقش سازنده اى در تكوين شخصيت و هويت آدمى دارد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 از يك چهارم آيات قرآن شريف، راجع به معاد است و شايد صفحه اى در قرآن يافت نشود كه در آن، راجع به معاد آيه اى نيامده باشد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بسيارى از آن آيات، به روشنى ياد مرگ و قيامت را در انسان ها زنده مى كند كه مطالعه و دقت در آنها، آدمى را بيدار و متنبّه ساخته، از گناه باز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تَرَوْنَهٰا تَذْهَلُ كُلُّ مُرْضِعَةٍ عَمّٰا أَرْضَعَتْ وَ تَضَعُ كُلُّ ذٰاتِ حَمْلٍ حَمْلَهٰا وَ تَرَى اَلنّٰاسَ سُكٰارىٰ وَ مٰا هُمْ بِسُكٰارىٰ وَ لٰكِنَّ عَذٰابَ اَللّٰهِ شَدِيدٌ</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إِنَّ اَلَّذِينَ كَفَرُوا بِآيٰاتِنٰا سَوْفَ نُصْلِيهِمْ نٰاراً كُلَّمٰا نَضِجَتْ جُلُودُهُمْ بَدَّلْنٰاهُمْ جُلُوداً غَيْرَهٰا لِيَذُوقُوا اَلْعَذٰابَ إِنَّ اَللّٰهَ كٰانَ عَزِيزاً حَكِيماً</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أَمَّا اَلَّذِينَ فَسَقُوا فَمَأْوٰاهُمُ اَلنّٰارُ كُلَّمٰا أَرٰادُوا أَنْ يَخْرُجُوا مِنْهٰا أُعِيدُوا فِيهٰا وَ قِيلَ لَهُمْ ذُوقُوا عَذٰابَ اَلنّٰارِ اَلَّذِي كُنْتُمْ بِهِ تُكَذِّبُونَ‌</w:t>
      </w:r>
      <w:r>
        <w:rPr>
          <w:rStyle w:val="FootnoteAnchor"/>
          <w:rtl w:val="true"/>
        </w:rPr>
        <w:footnoteReference w:id="307"/>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در خطبه اى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آنچه را مردگان ديدند، مى ديديد، جزع و فزع مى كرديد؛ يعنى هم ناشكيبا بوديد و هم بسيار مى ترسيديد و وحشت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فرمان مى برديد و حرف شنو مى شديد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 عَايَنْتُمْ مَا قَدْ عَايَنَ مَنْ مَاتَ مِنْكُمْ لَجَزِعْتُمْ وَ وَهِلْتُمْ وَ سَمِعْتُمْ وَ أَطَعْتُمْ وَ لَكِنْ مَحْجُوبٌ عَنْكُمْ مَا قَدْ عَايَنُوا</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امام على عليه السلام در عبادت ها و مناجات هاى خود نيز، بسيار به ياد مرگ و قيامت بودند، به حدّى كه راوى نقل مى كند آن حضرت، نيمه شب ها مانند مارگزيده به خود مى پيچيدند و مى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مِنْ قِلَّةِ الزَّادِ وَ طُولِ الطَّرِيقِ وَ بُعْدِ السَّفَرِ وَ عَظِيمِ الْمَوْرِد</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دربارۀ سلمان نقل شده است كه هنگام رحلت از دنيا، در بستر گريه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او علّت گريه را پرسيدند، گفت از رسول خدا صلى الله عليه و آله و سلّم شنيدم كه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نَجَى الْمُخِفُّونَ وَ هَلَكَ الْمُثْقِلُون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سبك باران رهايى يافتند و گران بارها به هلاكت رسيدند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 به اطراف نگاه كردم تا ببينم چرا سنگين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يك پوست گوسفند دارد كه هم فرش اوست و هم رختخوابش، در حالى كه استاندار مدائن است، جز يك كاسۀ گلى براى غذايش، يك آفتابۀ گلى براى تطهيرش و يك قلم و دوات براى استانداريش چيز ديگرى در اطاق نيست، اطاقش هم اجاره اى است، امّا باز 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 بارم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كه پيش از اين نيز بيان شد، استاد بزرگوار ما آيت الله العظمى آقاى بروجردى رحمة الله با آن همه خدمت و تلاش براى احياى حوزه ها و معارف شيعى، باز هنگام رحلت گريه كرده،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رفتنم فرا رسيده و كارى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اين روايت تمسّك مى كردند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أَخْلِصِ الْعَمَلَ فَإِنَّ النَّاقِدَ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يعنى عمل را تا مى توانى خالص كن، زيرا صرّاف روز قيامت بيناست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فراتر از آنچه بيان شد، قرآن شريف مى فرمايد كه گمان به معاد، چه برسد يقين به آن، نيرويى كنترل كننده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وَيْلٌ لِلْمُطَفِّفِينَ اَلَّذِينَ إِذَا اِكْتٰالُوا عَلَى اَلنّٰاسِ يَسْتَوْفُونَ وَ إِذٰا كٰالُوهُمْ أَوْ وَزَنُوهُمْ يُخْسِرُونَ أَ لاٰ يَظُنُّ أُولٰئِكَ أَنَّهُمْ مَبْعُوثُونَ لِيَوْمٍ عَظِيمٍ‌</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يعنى واى بر كم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عام تر، واى به كسانى كه در جامعه، در انجام وظيفه كوتاهى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افراد گمان ندارند كه معادى در كار است و روزى مبعوث مى شوند؟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كسى گمان به معاد هم داشته باشد، به حقوق واجب ديگران اهميت مى دهد و در انجام وظيفه كوتاهى نخواهد كرد</w:t>
      </w:r>
      <w:r>
        <w:rPr>
          <w:rFonts w:eastAsia="IRNazanin" w:cs="IRNazanin"/>
          <w:color w:val="111111"/>
          <w:sz w:val="28"/>
          <w:szCs w:val="28"/>
          <w:rtl w:val="true"/>
          <w:lang w:bidi="fa-IR"/>
        </w:rPr>
        <w:t xml:space="preserve">. </w:t>
      </w:r>
      <w:bookmarkStart w:id="399" w:name="pg16630_185010"/>
    </w:p>
    <w:p>
      <w:pPr>
        <w:pStyle w:val="BookText"/>
        <w:rPr/>
      </w:pPr>
      <w:bookmarkEnd w:id="399"/>
      <w:r>
        <w:rPr>
          <w:rFonts w:ascii="IRNazanin" w:hAnsi="IRNazanin" w:eastAsia="IRNazanin"/>
          <w:color w:val="111111"/>
          <w:sz w:val="28"/>
          <w:sz w:val="28"/>
          <w:szCs w:val="28"/>
          <w:rtl w:val="true"/>
          <w:lang w:bidi="fa-IR"/>
        </w:rPr>
        <w:t>در نتيجه، ياد معاد، ياد مرگ و ياد قيامت، حتماً راهكار مؤثرى براى كسب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بسيارى از بزرگان و علما، سفارش كرده اند كه در طول شبانه روز، هفت هشت مرتبه به ياد مرگ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شبانه روز، چندين مرتبه به فكر قبر و قيامت و به فكر سرنوشت خود در آخرت باشد، از گناه و نافرمانى خداوند دورى كرده، از خطر سقوط در امان خواهد بود</w:t>
      </w:r>
      <w:r>
        <w:rPr>
          <w:rFonts w:eastAsia="IRNazanin" w:cs="IRNazanin"/>
          <w:color w:val="111111"/>
          <w:sz w:val="28"/>
          <w:szCs w:val="28"/>
          <w:rtl w:val="true"/>
          <w:lang w:bidi="fa-IR"/>
        </w:rPr>
        <w:t>.</w:t>
      </w:r>
    </w:p>
    <w:p>
      <w:pPr>
        <w:pStyle w:val="Heading4"/>
        <w:numPr>
          <w:ilvl w:val="3"/>
          <w:numId w:val="1"/>
        </w:numPr>
        <w:rPr/>
      </w:pPr>
      <w:bookmarkStart w:id="400" w:name="__RefHeading___Toc11635845_1280447820"/>
      <w:bookmarkStart w:id="401" w:name="_Toc141"/>
      <w:bookmarkEnd w:id="400"/>
      <w:r>
        <w:rPr>
          <w:rtl w:val="true"/>
        </w:rPr>
        <w:t>سخنى راجع به تلازم همّت و توفيق</w:t>
      </w:r>
      <w:bookmarkEnd w:id="401"/>
    </w:p>
    <w:p>
      <w:pPr>
        <w:pStyle w:val="Heading5"/>
        <w:numPr>
          <w:ilvl w:val="4"/>
          <w:numId w:val="1"/>
        </w:numPr>
        <w:rPr/>
      </w:pPr>
      <w:bookmarkStart w:id="402" w:name="__RefHeading___Toc11635847_1280447820"/>
      <w:bookmarkStart w:id="403" w:name="_Toc142"/>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 xml:space="preserve">صرفنظر از اينكه راهكارهاى تحصيل تقوا چيست و رسيدن به اين منزل نورانى، از چه طريقى بهتر ميسّر مى گردد، بايد بدانيم كه حصول تقوا، وابسته به دو مؤلّفۀ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بدون بهره مندى از اين دو بال، كسى به جايى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همّت، تلاش و عمل صالح انسان از يك سو و توفيق الهى از سوى ديگر، دو عامل اساسى براى كسب تقوا محسوب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وابستگى تقوا و به بيان عام تر، وابستگى سيروسلوك به اين دو عامل، ترديدناپذير و انكارنشدنى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نظران علم عرفان در تقدّم و تأخر همت و توفيق، مباحثى بيان كرده اند؛ بعضى از ايشان معتقدند كه انسان بايد همّت و ارادۀ خويش را به كارگيرد و حركت را آغاز نمايد تا توفيق و ارادۀ الهى ضميمۀ همّت او شود</w:t>
      </w:r>
      <w:r>
        <w:rPr>
          <w:rFonts w:eastAsia="IRNazanin" w:cs="IRNazanin"/>
          <w:color w:val="111111"/>
          <w:sz w:val="28"/>
          <w:szCs w:val="28"/>
          <w:rtl w:val="true"/>
          <w:lang w:bidi="fa-IR"/>
        </w:rPr>
        <w:t xml:space="preserve">. </w:t>
      </w:r>
      <w:bookmarkStart w:id="404" w:name="pg16630_185011"/>
    </w:p>
    <w:p>
      <w:pPr>
        <w:pStyle w:val="BookText"/>
        <w:rPr/>
      </w:pPr>
      <w:bookmarkEnd w:id="404"/>
      <w:r>
        <w:rPr>
          <w:rFonts w:ascii="IRNazanin" w:hAnsi="IRNazanin" w:eastAsia="IRNazanin"/>
          <w:color w:val="111111"/>
          <w:sz w:val="28"/>
          <w:sz w:val="28"/>
          <w:szCs w:val="28"/>
          <w:rtl w:val="true"/>
          <w:lang w:bidi="fa-IR"/>
        </w:rPr>
        <w:t>برخى ديگر بر اين باورند كه ابتدا بايد توفيق از سوى خداوند تعالى نصيب سالك شود تا او بتواند همّت خود را به كارگيرد و به اركان تقوا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بندى اين بحث و نتيجه گيرى از نظريات بزرگان اخلاق و عرفان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الهى و همّت انسان، همانند دو بال براى پرواز پرنده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بال، اگر هم زمان و با هم كار كنند، تأثير خواهند داشت و در اين خصوص نمى توان هيچ كدام را بر ديگرى مقدّم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برتر، توفيق الهى براى همۀ بندگان هست، ولى هر كسى به اندازه اى كه براى درك و كسب توفيق زمينه سازى كرده، از آن بهره 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راه را براى متّقى شدن همۀ بندگان باز گذاشته و مسير تقوا را هموار ساخته است، امّا آن دسته از بندگان كه دغدغۀ آن را دارند و در پى تحصيل تقوا و نيل به مقامات معنوى مى كوشند، از توفيق الهى در اين زمينه بهره مند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شرح مختصرى از ابعاد همّت و توفيق اشاره مى گردد</w:t>
      </w:r>
      <w:r>
        <w:rPr>
          <w:rFonts w:eastAsia="IRNazanin" w:cs="IRNazanin"/>
          <w:color w:val="111111"/>
          <w:sz w:val="28"/>
          <w:szCs w:val="28"/>
          <w:rtl w:val="true"/>
          <w:lang w:bidi="fa-IR"/>
        </w:rPr>
        <w:t>:</w:t>
      </w:r>
    </w:p>
    <w:p>
      <w:pPr>
        <w:pStyle w:val="Heading5"/>
        <w:numPr>
          <w:ilvl w:val="4"/>
          <w:numId w:val="1"/>
        </w:numPr>
        <w:rPr/>
      </w:pPr>
      <w:bookmarkStart w:id="405" w:name="__RefHeading___Toc11635849_1280447820"/>
      <w:bookmarkStart w:id="406" w:name="_Toc143"/>
      <w:bookmarkEnd w:id="405"/>
      <w:r>
        <w:rPr/>
        <w:t>1</w:t>
      </w:r>
      <w:r>
        <w:rPr>
          <w:rtl w:val="true"/>
        </w:rPr>
        <w:t xml:space="preserve">. </w:t>
      </w:r>
      <w:r>
        <w:rPr>
          <w:rtl w:val="true"/>
        </w:rPr>
        <w:t>همّت</w:t>
      </w:r>
      <w:bookmarkEnd w:id="40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نهادن در وادى عرفان و موفقيت در سيروسلوك و به ويژه، تحصيل تقوا، سرسختانه محتاج همّت و عمل است؛ از اين رو سالك بايد به اركان تقوا؛ به صورتى كه در فصل قبلى اين كتاب بيان شد؛ عمل كند تا موفق شود و بايد بداند كه بدون عمل به جايى نخواهد 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عليه السلام در روايتى بلند و با بيانى عميق و تكان دهنده، پس از بيان برخى صفات شيعيان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پيشه كنيد و به اوامر الهى عمل كنيد كه خداوند با كسى خويشى ندارد؛ محبوب ترين بندگان نزد خداى تعالى و گرامى ترين آنان، كسى است كه با تقواترين آنهاست و بيش از ساير بندگان، خدا را اطاعت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با سوگند به خداوند متعال، كه نشانۀ تأكيد فراوان است، قُرب و نزديكى به حق تعالى را در گرو اطاعت از او دانسته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يُتَقَرَّبُ إِلَى اللَّهِ تَبَارَكَ وَ تَعَالَى إِلَّا بِالطَّاعَةِ‌</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پس سيروسلوك و تقرّب به پروردگار متعال متوقف بر عمل است، يعنى پيمودن مسير كمال بدون همّت و بدون عمل صالح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اى كه لازم است در اين مبحث به آن توجّه شود، اينكه، عمل صالح به تنهايى كافى نيست و سالك بايد علاوه بر تقيد به انجام اعمال نيك، تسليم اوامر و نواهى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تسليم نبودن و روى برگرداندن از احكام الهى را سفاهت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يَرْغَبُ عَنْ مِلَّةِ إِبْرٰاهِيمَ إِلاّٰ مَنْ سَفِهَ نَفْسَهُ‌</w:t>
      </w:r>
      <w:r>
        <w:rPr>
          <w:rStyle w:val="FootnoteAnchor"/>
          <w:rtl w:val="true"/>
        </w:rPr>
        <w:footnoteReference w:id="314"/>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مشتاق سيروسلوك است و مى خواهد راه رسيدن به خداى تعالى را طى كند، بايد در برابر اوامر و نواهى الهى تسليم باشد و علاوه بر آن، بايد از شبهات دورى گزيند و به مستحبّات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كسى كه </w:t>
      </w:r>
    </w:p>
    <w:p>
      <w:pPr>
        <w:pStyle w:val="BookText"/>
        <w:rPr/>
      </w:pPr>
      <w:r>
        <w:rPr>
          <w:rFonts w:ascii="IRNazanin" w:hAnsi="IRNazanin" w:eastAsia="IRNazanin"/>
          <w:color w:val="111111"/>
          <w:sz w:val="28"/>
          <w:sz w:val="28"/>
          <w:szCs w:val="28"/>
          <w:rtl w:val="true"/>
          <w:lang w:bidi="fa-IR"/>
        </w:rPr>
        <w:t>مى خواهد به ريسمان الهى چنگ بزند و به ملكوت اعلى عروج كند، بايد با تسليم محض در برابر خداى تعالى، نيكوكار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يُسْلِمْ وَجْهَهُ إِلَى اَللّٰهِ وَ هُوَ مُحْسِنٌ فَقَدِ اِسْتَمْسَكَ بِالْعُرْوَةِ اَلْوُثْقىٰ وَ إِلَى اَللّٰهِ عٰاقِبَةُ اَلْأُمُورِ</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همچنين توجّه به عمل صالح و تسليم در برابر اوامر الهى، بايد در هر مرتبه و هر درجۀ علمى يا معنوى كه سالك از آن برخوردار است، تكرار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نبايد تصور كند اگر به صورت نظرى، تحصيلاتى دارد يا در عرفان به رتبه اى رسيده است، از توجّه به اركان تقوا بى نياز است؛ اين تفكّر، يك تفكّر انحرافى، مسموم و خطرناك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الهى همواره تسليم اوامر و نواهى الهى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 خصوص حضرت ابراهيم عليه السلام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 لَهُ رَبُّهُ أَسْلِمْ قٰالَ أَسْلَمْتُ لِرَبِّ اَلْعٰالَمِينَ‌</w:t>
      </w:r>
      <w:r>
        <w:rPr>
          <w:rStyle w:val="FootnoteAnchor"/>
          <w:rtl w:val="true"/>
        </w:rPr>
        <w:footnoteReference w:id="316"/>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مشاهده مى شود افرادى مدعى عرفان و سيروسلوك هستند، امّا اهميت لازم را به اركان تقوا نمى دهند؛ گناهى را براى خود جايز مى شمارند يا در انجام برخى واجبات كوتاهى مى كنند يا به مستحبّات اهميت نمى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معلوم مى گردد، آنان به سطحى از تحصيلات دانشگاهى يا حوزوى رسيده اند و از اين جهت، خود را مبرّاى از عمل كردن مثل عموم مردم 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علم نظرى، حجاب پيشرفت معنوى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است كه گاهى عوام مردم و افرادى كه تحصيلات نظرى ندارند، گوى سبقت را در سيروسلوك از خواصّ جامعه مى ربايند؛ مثلاً كربلايى كاظم اراكى سواد خواندن و نوشتن نداشت، امّا در اثر تسليم در برابر اوامر و نواهى الهى، مشمول عنايت الهى شد و نور قرآن كريم را مى ديد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سالك الى الله بايد تا آخرين مراحل و مراتبِ سيروسلوك، در مواجهه با اركان تقوا، تسليم عوامانه را حفظ كند و مثل افراد مبتدى و نظير عموم مردم متدين، به اركان تقوا اهميت بدهد</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بزرگوار ما، امام خمينى قدّس سرّه، پانزده سال در نجف اشرف بودند و در آن مدّت، هر شب به زيارت مرقد منوّر اميرالمؤمنين عليه السلام مشرّف مى شدند و زيارت ايشان ترك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درحالى بود كه در آن زمان مرجع تقليد و استاد مسلّم و صاحب نظر در علوم و معارف اسلامى، نظير فقه، اصول، فلسفه و عرفان بودند و روزها اشتغال علمى فراوانى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تشرّف ايشان هم متواضعانه و مثل عموم زائران بود؛ يعنى ارادت عوامانۀ خود به اهل بيت عليهم السلام را حفظ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مقيد بودند در حرم مطهّر با سوز و گداز خاصى زيارت جامعه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مى كنند يك شب، هوا سرد و طوفانى بوده و باد شن مى وزيده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ايشان، مرحوم حاج آقا مصطفى كه هم از نظر علمى و هم از حيث تقوا و سلامت نفس مرد بزرگى بود، به پدر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اميرالمؤمنين عليه السلام دور و نزديك دارد؟ امام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ايشان اشاره به اين اعتقاد شيعه دارد كه انسان هر كجا كه باشد، در محضر اهل بيت عليهم السلام و در محضر اميرالمؤمنين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مصطفى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زيارت جامعه را امشب در اتاق بخوانيد و به حرم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تبسّمى كرده بودند و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اين ذهن عوامانه را از ما نگير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ساعت هر شب، به حرم مطهّر مشرّف مى شوند و زيارت جامعه مى خوانند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عزيز بايد توجّه داشته باشند كه شيطان از كم شروع مى كند، امّا به كم قانع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با القاى يك شبهۀ به ظاهر عرفانى، مانع نماز مستحبى، نماز شب، روزۀ مستحبى يا زيارت كسى شود، فردا در اقامۀ نماز و روزۀ واجب هم وسوسه مى كند و چنين القا مى كند كه دل بايد متوجّه خداوند باشد و اگر دل توجّه پيدا كرد، خم و راست شدن ظاهرى در نماز يا گرسنگى و تشنگى در روزه ضرورتى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ضربه خوردن به تسليم عوامانه، عواقب خطرناكى دارد و آدمى را نه تنها از سيروسلوك، بلكه از اسلام منحرف مى سازد و جبران آن بسيار مشكل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همۀ بزرگان علم و عرفان، تا آخرين لحظات عمر مقيد به ظواهر شرع بوده اند و علاوه بر اهميت جدى به واجبات، از ارتباط عاطفى با خداوند، از انس با قرآن و عترت و توسّلات و از ساير مستحبّات بهره مى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صدرالمتألّهين رحمة الله در بعضى از آثار خود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اسفار را در كهك مى نوشتم، اگر شبهه اى براى من جلو مى آمد، به قم مى رفتم و در حرم حضرت معصومه عليها السلام شبهه ام را رفع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ابوعبيدۀ جوزجانى كه يكى از شاگردان شيخ الرّئيس ابوعلى سينا رحمة الله است و ملازم با او بوده،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نزديك خانه شيخ الرّئيس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 مسجد مى رفت و با نماز و رابطه با عالم غيب، شبهات و مشكلات علمى خود را حل مى كرد</w:t>
      </w:r>
      <w:r>
        <w:rPr>
          <w:rFonts w:eastAsia="IRNazanin" w:cs="IRNazanin"/>
          <w:color w:val="111111"/>
          <w:sz w:val="28"/>
          <w:szCs w:val="28"/>
          <w:rtl w:val="true"/>
          <w:lang w:bidi="fa-IR"/>
        </w:rPr>
        <w:t>.</w:t>
      </w:r>
      <w:r>
        <w:rPr>
          <w:rStyle w:val="FootnoteAnchor"/>
          <w:rtl w:val="true"/>
        </w:rPr>
        <w:footnoteReference w:id="318"/>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 از همۀ آنچه بيان شد، سيرۀ اهل بيت عليهم السلام است كه تا آخرين لحظه از حيات دنيوى، نسبت به انجام عمل صالح و مراعات تقوا، اهتمام جدى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بزرگواران، در مقاطع مختلف حيات خويش و تحت هر شرايطى، سر سوزنى در عمل به اركان تقوا كوتاهى نكرده اند و روش زندگى ايشان بايد سرمشق همه، به خصوص سرمشق مشتاقان سيروسلوك باشد؛ </w:t>
      </w:r>
      <w:bookmarkStart w:id="407" w:name="pg16630_185017"/>
    </w:p>
    <w:p>
      <w:pPr>
        <w:pStyle w:val="BookText"/>
        <w:rPr/>
      </w:pPr>
      <w:bookmarkEnd w:id="407"/>
      <w:r>
        <w:rPr>
          <w:rFonts w:ascii="IRNazanin" w:hAnsi="IRNazanin" w:eastAsia="IRNazanin"/>
          <w:color w:val="111111"/>
          <w:sz w:val="28"/>
          <w:sz w:val="28"/>
          <w:szCs w:val="28"/>
          <w:rtl w:val="true"/>
          <w:lang w:bidi="fa-IR"/>
        </w:rPr>
        <w:t>چنان كه 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لَكُمْ فِي رَسُولِ اَللّٰهِ أُسْوَةٌ حَسَنَةٌ لِمَنْ كٰانَ يَرْجُوا اَللّٰهَ وَ اَلْيَوْمَ اَلْآخِرَ وَ ذَكَرَ اَللّٰهَ كَثِيراً</w:t>
      </w:r>
      <w:r>
        <w:rPr>
          <w:rStyle w:val="FootnoteAnchor"/>
          <w:rtl w:val="true"/>
        </w:rPr>
        <w:footnoteReference w:id="319"/>
      </w:r>
    </w:p>
    <w:p>
      <w:pPr>
        <w:pStyle w:val="Heading5"/>
        <w:numPr>
          <w:ilvl w:val="4"/>
          <w:numId w:val="1"/>
        </w:numPr>
        <w:rPr/>
      </w:pPr>
      <w:bookmarkStart w:id="408" w:name="__RefHeading___Toc11635851_1280447820"/>
      <w:bookmarkStart w:id="409" w:name="_Toc144"/>
      <w:bookmarkEnd w:id="408"/>
      <w:r>
        <w:rPr/>
        <w:t>2</w:t>
      </w:r>
      <w:r>
        <w:rPr>
          <w:rtl w:val="true"/>
        </w:rPr>
        <w:t xml:space="preserve">. </w:t>
      </w:r>
      <w:r>
        <w:rPr>
          <w:rtl w:val="true"/>
        </w:rPr>
        <w:t>توفيق</w:t>
      </w:r>
      <w:bookmarkEnd w:id="409"/>
    </w:p>
    <w:p>
      <w:pPr>
        <w:pStyle w:val="BookText"/>
        <w:rPr/>
      </w:pPr>
      <w:r>
        <w:rPr>
          <w:rFonts w:ascii="IRNazanin" w:hAnsi="IRNazanin" w:eastAsia="IRNazanin"/>
          <w:color w:val="111111"/>
          <w:sz w:val="28"/>
          <w:sz w:val="28"/>
          <w:szCs w:val="28"/>
          <w:rtl w:val="true"/>
          <w:lang w:bidi="fa-IR"/>
        </w:rPr>
        <w:t>اگرچه همّت سالك و عمل صالح او، براى نيل به منزل تقوا لازم است، امّا كافى نيست؛ زيرا تا وقتى توفيق الهى نصيب سالك نشود، نه تنها به منزل تقوا نخواهد رسيد، بلكه نمى تواند حتّى قدمى در سيروسلوك پيش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پويندۀ سير الى الله بايد با همّت بلند و ارادۀ فولادين به اركان تقوا عمل كند و با اين عمل، هم زمان زمينۀ جذب و درك توفيق الهى را فراهم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به صراحت بيان مى فرمايد كه اگر فضل و رحمت خداوند نباشد و به عبارت ديگر، اگر دست عنايت حق تعالى نباشد، هيچ كس نمى تواند به تهذيب نفس و خودسازى بپردازد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فَضْلُ اَللّٰهِ عَلَيْكُمْ وَ رَحْمَتُهُ مٰا زَكىٰ مِنْكُمْ مِنْ أَحَدٍ أَبَداً وَ لٰكِنَّ اَللّٰهَ يُزَكِّي مَنْ يَشٰاءُ‌</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بر اين اساس، انسان بايد با انجام واجبات و ترك محرّمات و با اهميت به مستحبّات و پرهيز از شبهات و مكروهات، خود را براى ورود به منزل تقوا مهيا سازد و توفيق درك آن منزل نورانى را از خداوند تعالى مسألت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كه از جانب معشوقه نباشد كششى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عاشق بيچاره به جايى نرسد</w:t>
      </w:r>
    </w:p>
    <w:p>
      <w:pPr>
        <w:pStyle w:val="BookText"/>
        <w:rPr/>
      </w:pPr>
      <w:r>
        <w:rPr>
          <w:rFonts w:ascii="IRNazanin" w:hAnsi="IRNazanin" w:eastAsia="IRNazanin"/>
          <w:color w:val="111111"/>
          <w:sz w:val="28"/>
          <w:sz w:val="28"/>
          <w:szCs w:val="28"/>
          <w:rtl w:val="true"/>
          <w:lang w:bidi="fa-IR"/>
        </w:rPr>
        <w:t>مثال سادۀ اين موضوع، يك لامپ است كه بايد خود، استعداد و آمادگى براى نوردهى داشته باشد، امّا تا وقتى جريان برق از نيروگاه به آن نرسد، قابل استفاده نيست و نورى از آن منتشر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پديدار شدن نور اخلاق، نور تقوا و نور انسانيت، در آدمى نيز وابسته به جريان توفيق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يَجْعَلِ اَللّٰهُ لَهُ نُوراً فَمٰا لَهُ مِنْ نُورٍ</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قرآن شريف در داستان آموزندۀ حضرت يوسف عليه السلام آورده است كه وقتى زليخا جلسه اى از زنان اشرافى گرفت و يوسف را به آنان نشان داد، آنها از شدت تمايل به يوسف، دست خود را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قول حضرت يوسف عليه السلام مى فرمايد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اَلسِّجْنُ أَحَبُّ إِلَيَّ مِمّٰا يَدْعُونَنِي إِلَيْهِ وَ إِلاّٰ تَصْرِفْ عَنِّي كَيْدَهُنَّ أَصْبُ إِلَيْهِنَّ وَ أَكُنْ مِنَ اَلْجٰاهِلِينَ‌</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ابتدا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از آنچه آنان مرا به آن فرامى خوانند، نزد من گواراتر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توفيق اجتناب از گناه را از خداوند طلب مى نمايد و بيان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توفيق عنايت نكنى و اگر تو مكر آنها را از من برنگردانى، من نمى توانم در مقابل گناه و در مقابل هوى و هوس و نفس امّاره ايستادگى كنم و من هم به آنان تمايل پيدا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حضرت يوسف عليه السلام با آن همه تلاش و همّت در جهت كسب تقوا، به خوبى يافته است كه اگر توفيق الهى نباشد، همّت انسان كارساز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راهكار جذب توفيق الهى، اين است كه انسان با تلاش و با همان همّتى كه شرح آن گذشت، خود را در معرض نسيم توفيق و نسيم رحمت الهى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هاى رحمت الهى در زندگى شما مى وزد، توجّه داشته باشيد كه خود را در معرض آن نسيم ها قرار 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لِرَبِّكُمْ فِى أَيَّامِ دَهْرِكُمْ نَفَحَاتٍ أَلَا فَتَعَرَّضُوا لَهَا</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رحمت الهى و توفيق از جانب حق تعالى مثل باران براى همه مى بارد، امّا معلوم است كسى كه هنگام بارش باران به زير سقف برود، خود را از آن رحمت محروم ساخته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راهكار دوّم براى درك توفيق، دعا، رازونياز و خواستن از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مشاهده مى شود كه مردم هنگام دعا، فقط به فكر دعاهاى مادى و دنيوى هستند و بعد هم از خداى متعال گله مى كنند كه چرا دعاى ما مستجاب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ميان، كمتر كسى به فكر معنويّت و حركت به سوى خداوند و كسب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كسى دعاى خويش را توفيق اجتناب از گناه در زندگى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كسى از خداوند ملكۀ تقوا مى خواهد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دعاهاى انسان بايد اين باشد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عطا فرما كه به طور ناخودآگاه به واجبات اهميّت دهم، از محرّمات پرهيز كنم، مكروهات و شبهات را به جا نياورم و به اندازۀ ممكن نسبت به انجام مستحبّات، اهتمام ورزم</w:t>
      </w:r>
      <w:r>
        <w:rPr>
          <w:rFonts w:eastAsia="IRNazanin" w:cs="IRNazanin"/>
          <w:color w:val="111111"/>
          <w:sz w:val="28"/>
          <w:szCs w:val="28"/>
          <w:rtl w:val="true"/>
          <w:lang w:bidi="fa-IR"/>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16630_185022"/>
      <w:bookmarkStart w:id="411" w:name="pg16630_185022"/>
      <w:bookmarkEnd w:id="411"/>
    </w:p>
    <w:p>
      <w:pPr>
        <w:pStyle w:val="Heading2"/>
        <w:numPr>
          <w:ilvl w:val="1"/>
          <w:numId w:val="1"/>
        </w:numPr>
        <w:rPr/>
      </w:pPr>
      <w:bookmarkStart w:id="412" w:name="pg16630_185022"/>
      <w:bookmarkStart w:id="413" w:name="__RefHeading___Toc11635853_1280447820"/>
      <w:bookmarkStart w:id="414" w:name="_Toc145"/>
      <w:bookmarkEnd w:id="412"/>
      <w:bookmarkEnd w:id="413"/>
      <w:r>
        <w:rPr>
          <w:rtl w:val="true"/>
        </w:rPr>
        <w:t>فصل پنجم</w:t>
      </w:r>
      <w:r>
        <w:rPr>
          <w:rtl w:val="true"/>
        </w:rPr>
        <w:t xml:space="preserve">: </w:t>
      </w:r>
      <w:r>
        <w:rPr>
          <w:rtl w:val="true"/>
        </w:rPr>
        <w:t>تقسيمات تقوا</w:t>
      </w:r>
      <w:bookmarkEnd w:id="41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5" w:name="__RefHeading___Toc11635855_1280447820"/>
      <w:bookmarkStart w:id="416" w:name="_Toc146"/>
      <w:bookmarkEnd w:id="415"/>
      <w:r>
        <w:rPr>
          <w:rtl w:val="true"/>
        </w:rPr>
        <w:t>اشاره</w:t>
      </w:r>
      <w:bookmarkEnd w:id="41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7" w:name="pg16630_185024"/>
      <w:bookmarkStart w:id="418" w:name="pg16630_185024"/>
      <w:bookmarkEnd w:id="418"/>
    </w:p>
    <w:p>
      <w:pPr>
        <w:pStyle w:val="BookText"/>
        <w:rPr/>
      </w:pPr>
      <w:bookmarkStart w:id="419" w:name="pg16630_185024"/>
      <w:bookmarkEnd w:id="419"/>
      <w:r>
        <w:rPr>
          <w:rFonts w:ascii="IRNazanin" w:hAnsi="IRNazanin" w:eastAsia="IRNazanin"/>
          <w:color w:val="111111"/>
          <w:sz w:val="28"/>
          <w:sz w:val="28"/>
          <w:szCs w:val="28"/>
          <w:rtl w:val="true"/>
          <w:lang w:bidi="fa-IR"/>
        </w:rPr>
        <w:t>تقوا، بر اساس مرتبه و جايگاه، به چند دسته منقسم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به شرح مختصرى از اقسام و مراتب تقوا، به اعتبارهاى مختلف خواهيم پرداخت</w:t>
      </w:r>
      <w:r>
        <w:rPr>
          <w:rFonts w:eastAsia="IRNazanin" w:cs="IRNazanin"/>
          <w:color w:val="111111"/>
          <w:sz w:val="28"/>
          <w:szCs w:val="28"/>
          <w:rtl w:val="true"/>
          <w:lang w:bidi="fa-IR"/>
        </w:rPr>
        <w:t>.</w:t>
      </w:r>
    </w:p>
    <w:p>
      <w:pPr>
        <w:pStyle w:val="Heading3"/>
        <w:numPr>
          <w:ilvl w:val="2"/>
          <w:numId w:val="1"/>
        </w:numPr>
        <w:rPr/>
      </w:pPr>
      <w:bookmarkStart w:id="420" w:name="__RefHeading___Toc11635857_1280447820"/>
      <w:bookmarkStart w:id="421" w:name="_Toc147"/>
      <w:bookmarkEnd w:id="420"/>
      <w:r>
        <w:rPr>
          <w:rtl w:val="true"/>
        </w:rPr>
        <w:t>تقسيم اوّل</w:t>
      </w:r>
      <w:bookmarkEnd w:id="421"/>
    </w:p>
    <w:p>
      <w:pPr>
        <w:pStyle w:val="Heading4"/>
        <w:numPr>
          <w:ilvl w:val="3"/>
          <w:numId w:val="1"/>
        </w:numPr>
        <w:rPr/>
      </w:pPr>
      <w:bookmarkStart w:id="422" w:name="__RefHeading___Toc11635859_1280447820"/>
      <w:bookmarkStart w:id="423" w:name="_Toc148"/>
      <w:bookmarkEnd w:id="422"/>
      <w:r>
        <w:rPr>
          <w:rtl w:val="true"/>
        </w:rPr>
        <w:t>اشاره</w:t>
      </w:r>
      <w:bookmarkEnd w:id="423"/>
    </w:p>
    <w:p>
      <w:pPr>
        <w:pStyle w:val="BookText"/>
        <w:rPr/>
      </w:pPr>
      <w:r>
        <w:rPr>
          <w:rFonts w:ascii="IRNazanin" w:hAnsi="IRNazanin" w:eastAsia="IRNazanin"/>
          <w:color w:val="111111"/>
          <w:sz w:val="28"/>
          <w:sz w:val="28"/>
          <w:szCs w:val="28"/>
          <w:rtl w:val="true"/>
          <w:lang w:bidi="fa-IR"/>
        </w:rPr>
        <w:t>تقوا به اعتبار صاحب تقوا يا شخص متّقى، سه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از آنجا كه افراد متّقى در سه دسته يا سه مرتبۀ كلّى عوام، خواص و اخصّ‌الخواص دسته بندى مى شوند، تقواى آنان نيز در سه مرتبۀ تقواى عوام، تقواى خواص و تقواى اخصّ‌الخواص قابل تعريف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در روايتى، مراتب تقوا را چنين بيان مى فرمايند</w:t>
      </w:r>
      <w:r>
        <w:rPr>
          <w:rFonts w:eastAsia="IRNazanin" w:cs="IRNazanin"/>
          <w:color w:val="111111"/>
          <w:sz w:val="28"/>
          <w:szCs w:val="28"/>
          <w:rtl w:val="true"/>
          <w:lang w:bidi="fa-IR"/>
        </w:rPr>
        <w:t xml:space="preserve">: </w:t>
      </w:r>
      <w:bookmarkStart w:id="424" w:name="pg16630_185025"/>
    </w:p>
    <w:p>
      <w:pPr>
        <w:pStyle w:val="BookText"/>
        <w:rPr/>
      </w:pPr>
      <w:bookmarkEnd w:id="4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 عَلَى ثَلَاثَةِ أَوْجُهٍ تَقْوَى بِاللَّهِ فِي اللَّهِ وَ هُوَ تَرْكُ الْحَلَالِ فَضْلًا عَنِ الشُّبْهَةِ وَ هُوَ تَقْوَى خَاصِّ الْخَاصِّ وَ تَقْوَى مِنَ اللَّهِ وَ هُوَ تَرْكُ الشُّبُهَاتِ فَضْلًا عَنْ حَرَامٍ وَ هُوَ تَقْوَى الْخَاصِّ وَ تَقْوَى مِنْ خَوْفِ النَّارِ وَ الْعِقَابِ وَ هُوَ تَرْكُ الْحَرَامِ وَ هُوَ تَقْوَى الْعَامِّ‌</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فيلسوف شهير اسلام، مرحوم حاج ملّاهادى سبزوارى رحمة 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زيبا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كَدَرَجِ التَّوب مَراتِبِ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حُرمَة أوْ حلّ أو غَيرِ اللّقاء</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بر اين اساس، مراتب تقوا همچون مراتب توبه، به شرح ذيل است</w:t>
      </w:r>
      <w:r>
        <w:rPr>
          <w:rFonts w:eastAsia="IRNazanin" w:cs="IRNazanin"/>
          <w:color w:val="111111"/>
          <w:sz w:val="28"/>
          <w:szCs w:val="28"/>
          <w:rtl w:val="true"/>
          <w:lang w:bidi="fa-IR"/>
        </w:rPr>
        <w:t>:</w:t>
      </w:r>
    </w:p>
    <w:p>
      <w:pPr>
        <w:pStyle w:val="Heading4"/>
        <w:numPr>
          <w:ilvl w:val="3"/>
          <w:numId w:val="1"/>
        </w:numPr>
        <w:rPr/>
      </w:pPr>
      <w:bookmarkStart w:id="425" w:name="__RefHeading___Toc11635861_1280447820"/>
      <w:bookmarkStart w:id="426" w:name="_Toc149"/>
      <w:bookmarkEnd w:id="425"/>
      <w:r>
        <w:rPr/>
        <w:t>1</w:t>
      </w:r>
      <w:r>
        <w:rPr>
          <w:rtl w:val="true"/>
        </w:rPr>
        <w:t xml:space="preserve">. </w:t>
      </w:r>
      <w:r>
        <w:rPr>
          <w:rtl w:val="true"/>
        </w:rPr>
        <w:t>تقواى عوام</w:t>
      </w:r>
      <w:bookmarkEnd w:id="426"/>
    </w:p>
    <w:p>
      <w:pPr>
        <w:pStyle w:val="BookText"/>
        <w:rPr/>
      </w:pPr>
      <w:r>
        <w:rPr>
          <w:rFonts w:ascii="IRNazanin" w:hAnsi="IRNazanin" w:eastAsia="IRNazanin"/>
          <w:color w:val="111111"/>
          <w:sz w:val="28"/>
          <w:sz w:val="28"/>
          <w:szCs w:val="28"/>
          <w:rtl w:val="true"/>
          <w:lang w:bidi="fa-IR"/>
        </w:rPr>
        <w:t>تقواى عموم مردم به اين صورت است كه از گناهان اجتناب مى ورزند و به انجام واجبات اهميت مى دهند</w:t>
      </w:r>
      <w:r>
        <w:rPr>
          <w:rFonts w:eastAsia="IRNazanin" w:cs="IRNazanin"/>
          <w:color w:val="111111"/>
          <w:sz w:val="28"/>
          <w:szCs w:val="28"/>
          <w:rtl w:val="true"/>
          <w:lang w:bidi="fa-IR"/>
        </w:rPr>
        <w:t>.</w:t>
      </w:r>
    </w:p>
    <w:p>
      <w:pPr>
        <w:pStyle w:val="Heading4"/>
        <w:numPr>
          <w:ilvl w:val="3"/>
          <w:numId w:val="1"/>
        </w:numPr>
        <w:rPr/>
      </w:pPr>
      <w:bookmarkStart w:id="427" w:name="__RefHeading___Toc11635863_1280447820"/>
      <w:bookmarkStart w:id="428" w:name="_Toc150"/>
      <w:bookmarkEnd w:id="427"/>
      <w:r>
        <w:rPr/>
        <w:t>2</w:t>
      </w:r>
      <w:r>
        <w:rPr>
          <w:rtl w:val="true"/>
        </w:rPr>
        <w:t xml:space="preserve">. </w:t>
      </w:r>
      <w:r>
        <w:rPr>
          <w:rtl w:val="true"/>
        </w:rPr>
        <w:t>تقواى خواص</w:t>
      </w:r>
      <w:bookmarkEnd w:id="42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مرتبۀ دوم تقوا كه به خواصّ جامعه اختصاص دارد، آنان را وادار مى سازد علاوه بر اجتناب از گناهان و عمل به واجبات، از شبهات و مكروهات نيز دورى كنند و مستحبّات را به جا آورند</w:t>
      </w:r>
      <w:r>
        <w:rPr>
          <w:rFonts w:eastAsia="IRNazanin" w:cs="IRNazanin"/>
          <w:color w:val="111111"/>
          <w:sz w:val="28"/>
          <w:szCs w:val="28"/>
          <w:rtl w:val="true"/>
          <w:lang w:bidi="fa-IR"/>
        </w:rPr>
        <w:t xml:space="preserve">. </w:t>
      </w:r>
      <w:bookmarkStart w:id="429" w:name="pg16630_185026"/>
    </w:p>
    <w:p>
      <w:pPr>
        <w:pStyle w:val="Heading4"/>
        <w:numPr>
          <w:ilvl w:val="3"/>
          <w:numId w:val="1"/>
        </w:numPr>
        <w:rPr/>
      </w:pPr>
      <w:bookmarkStart w:id="430" w:name="__RefHeading___Toc11635865_1280447820"/>
      <w:bookmarkStart w:id="431" w:name="_Toc151"/>
      <w:bookmarkEnd w:id="429"/>
      <w:bookmarkEnd w:id="430"/>
      <w:r>
        <w:rPr/>
        <w:t>3</w:t>
      </w:r>
      <w:r>
        <w:rPr>
          <w:rtl w:val="true"/>
        </w:rPr>
        <w:t xml:space="preserve">. </w:t>
      </w:r>
      <w:r>
        <w:rPr>
          <w:rtl w:val="true"/>
        </w:rPr>
        <w:t>تقواى اخصّ‌الخواص</w:t>
      </w:r>
      <w:bookmarkEnd w:id="431"/>
    </w:p>
    <w:p>
      <w:pPr>
        <w:pStyle w:val="BookText"/>
        <w:rPr/>
      </w:pPr>
      <w:r>
        <w:rPr>
          <w:rFonts w:ascii="IRNazanin" w:hAnsi="IRNazanin" w:eastAsia="IRNazanin"/>
          <w:color w:val="111111"/>
          <w:sz w:val="28"/>
          <w:sz w:val="28"/>
          <w:szCs w:val="28"/>
          <w:rtl w:val="true"/>
          <w:lang w:bidi="fa-IR"/>
        </w:rPr>
        <w:t>تقواى مرتبۀ سوّم مخصوص اخصّ‌الخواص است و در اين مرتبه، افزون بر مراعات دو مرتبۀ قبلى تقوا، از برخى حلال ها نيز براى رضاى حق تعالى پرهيز مى شود و بعضى مستحبّات نظير نماز شب، براى آنان مبدّل به يك امر واجب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مرتبه از تقوا به معصومين عليهم السلام و در حدّ نازل تر، به شمارى از اولياءالله كه تالى تلو معصوم هستند، اختصاص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مراتب تقوا به اين اعتبار، نظير مراتب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توبه، كه به شرح منزل دوّم از منازل سيروسلوك اختصاص داشت، مبحث مراتب توبه به تفصيل بيان گرديد</w:t>
      </w:r>
      <w:r>
        <w:rPr>
          <w:rFonts w:eastAsia="IRNazanin" w:cs="IRNazanin"/>
          <w:color w:val="111111"/>
          <w:sz w:val="28"/>
          <w:szCs w:val="28"/>
          <w:rtl w:val="true"/>
          <w:lang w:bidi="fa-IR"/>
        </w:rPr>
        <w:t>.</w:t>
      </w:r>
      <w:r>
        <w:rPr>
          <w:rStyle w:val="FootnoteAnchor"/>
          <w:rtl w:val="true"/>
        </w:rPr>
        <w:footnoteReference w:id="326"/>
      </w:r>
      <w:r>
        <w:rPr>
          <w:rFonts w:ascii="Amiri" w:hAnsi="Amiri" w:eastAsia="Amiri" w:cs="Amiri"/>
          <w:color w:val="111111"/>
          <w:sz w:val="28"/>
          <w:sz w:val="28"/>
          <w:szCs w:val="28"/>
          <w:rtl w:val="true"/>
          <w:lang w:bidi="ar-SA"/>
        </w:rPr>
        <w:t>از اين جهت از تشريح جزئيات مراتب تقوا در اين كتاب خوددارى مى كنيم</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11635867_1280447820"/>
      <w:bookmarkStart w:id="433" w:name="_Toc152"/>
      <w:bookmarkEnd w:id="432"/>
      <w:r>
        <w:rPr>
          <w:rtl w:val="true"/>
        </w:rPr>
        <w:t>تقسيم دوّم</w:t>
      </w:r>
      <w:bookmarkEnd w:id="433"/>
    </w:p>
    <w:p>
      <w:pPr>
        <w:pStyle w:val="Heading4"/>
        <w:numPr>
          <w:ilvl w:val="3"/>
          <w:numId w:val="1"/>
        </w:numPr>
        <w:rPr/>
      </w:pPr>
      <w:bookmarkStart w:id="434" w:name="__RefHeading___Toc11635869_1280447820"/>
      <w:bookmarkStart w:id="435" w:name="_Toc153"/>
      <w:bookmarkEnd w:id="434"/>
      <w:r>
        <w:rPr>
          <w:rtl w:val="true"/>
        </w:rPr>
        <w:t>اشاره</w:t>
      </w:r>
      <w:bookmarkEnd w:id="435"/>
    </w:p>
    <w:p>
      <w:pPr>
        <w:pStyle w:val="BookText"/>
        <w:rPr/>
      </w:pPr>
      <w:r>
        <w:rPr>
          <w:rFonts w:ascii="Amiri" w:hAnsi="Amiri" w:eastAsia="Amiri" w:cs="Amiri"/>
          <w:color w:val="111111"/>
          <w:sz w:val="28"/>
          <w:sz w:val="28"/>
          <w:szCs w:val="28"/>
          <w:rtl w:val="true"/>
          <w:lang w:bidi="ar-SA"/>
        </w:rPr>
        <w:t>مراتب تقوا به اعتبار خودِ تقوا به شرح ذيل قابل بيان است</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11635871_1280447820"/>
      <w:bookmarkStart w:id="437" w:name="_Toc154"/>
      <w:bookmarkEnd w:id="436"/>
      <w:r>
        <w:rPr/>
        <w:t>1</w:t>
      </w:r>
      <w:r>
        <w:rPr>
          <w:rtl w:val="true"/>
        </w:rPr>
        <w:t xml:space="preserve">. </w:t>
      </w:r>
      <w:r>
        <w:rPr>
          <w:rtl w:val="true"/>
        </w:rPr>
        <w:t>تقواى تبعيضى</w:t>
      </w:r>
      <w:bookmarkEnd w:id="43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مرتبه از تقوا به اين معناست كه انسان در برخى مسائل، مراعات تقوا را بنمايد و در برخى ديگر، مرتكب گناه يا امور شبهه ناك گردد</w:t>
      </w:r>
      <w:r>
        <w:rPr>
          <w:rFonts w:eastAsia="IRNazanin" w:cs="IRNazanin"/>
          <w:color w:val="111111"/>
          <w:sz w:val="28"/>
          <w:szCs w:val="28"/>
          <w:rtl w:val="true"/>
          <w:lang w:bidi="fa-IR"/>
        </w:rPr>
        <w:t xml:space="preserve">. </w:t>
      </w:r>
      <w:bookmarkStart w:id="438" w:name="pg16630_185027"/>
    </w:p>
    <w:p>
      <w:pPr>
        <w:pStyle w:val="BookText"/>
        <w:rPr/>
      </w:pPr>
      <w:bookmarkEnd w:id="438"/>
      <w:r>
        <w:rPr>
          <w:rFonts w:ascii="IRNazanin" w:hAnsi="IRNazanin" w:eastAsia="IRNazanin"/>
          <w:color w:val="111111"/>
          <w:sz w:val="28"/>
          <w:sz w:val="28"/>
          <w:szCs w:val="28"/>
          <w:rtl w:val="true"/>
          <w:lang w:bidi="fa-IR"/>
        </w:rPr>
        <w:t>چنان كه افرادى يافت مى شوند كه نسبت به انجام برخى از واجبات، اهتمام جدّى دارند و در برخى ديگر، سستى و كاهلى مى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مرتبه از تقوا نامطلوب است، امّا متأسّفانه اكثر قريب به اتّفاق افراد غير معصوم، مصداق اين مرتبه از تقوا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كسى كه فقط مراعات حقّ‌النّاس را مى كند يا كسى كه تنها از گناهان زبانى اجتناب مى ورزد و در اجتناب از ساير معاصى سستى مى ورزد، نسبت به امورى كه بيان شد، متّقى شمرده مى شود، امّا چنين تقوايى ناقص است و نه تنها براى سيروسلوك، بلكه براى رهايى از عذاب اخروى نيز كاربرد ندارد</w:t>
      </w:r>
      <w:r>
        <w:rPr>
          <w:rFonts w:eastAsia="IRNazanin" w:cs="IRNazanin"/>
          <w:color w:val="111111"/>
          <w:sz w:val="28"/>
          <w:szCs w:val="28"/>
          <w:rtl w:val="true"/>
          <w:lang w:bidi="fa-IR"/>
        </w:rPr>
        <w:t>.</w:t>
      </w:r>
    </w:p>
    <w:p>
      <w:pPr>
        <w:pStyle w:val="Heading4"/>
        <w:numPr>
          <w:ilvl w:val="3"/>
          <w:numId w:val="1"/>
        </w:numPr>
        <w:rPr/>
      </w:pPr>
      <w:bookmarkStart w:id="439" w:name="__RefHeading___Toc11635873_1280447820"/>
      <w:bookmarkStart w:id="440" w:name="_Toc155"/>
      <w:bookmarkEnd w:id="439"/>
      <w:r>
        <w:rPr/>
        <w:t>2</w:t>
      </w:r>
      <w:r>
        <w:rPr>
          <w:rtl w:val="true"/>
        </w:rPr>
        <w:t xml:space="preserve">. </w:t>
      </w:r>
      <w:r>
        <w:rPr>
          <w:rtl w:val="true"/>
        </w:rPr>
        <w:t>تقواى فقهى</w:t>
      </w:r>
      <w:bookmarkEnd w:id="440"/>
    </w:p>
    <w:p>
      <w:pPr>
        <w:pStyle w:val="BookText"/>
        <w:rPr/>
      </w:pPr>
      <w:r>
        <w:rPr>
          <w:rFonts w:ascii="IRNazanin" w:hAnsi="IRNazanin" w:eastAsia="IRNazanin"/>
          <w:color w:val="111111"/>
          <w:sz w:val="28"/>
          <w:sz w:val="28"/>
          <w:szCs w:val="28"/>
          <w:rtl w:val="true"/>
          <w:lang w:bidi="fa-IR"/>
        </w:rPr>
        <w:t>در اين مرتبه، انسان متّقى از تمامى گناهان اجتناب مى ورزد و به انجام همۀ واجبات اهتمام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جا آوردن مستحبّات و پرهيز از شبهات و مكروهات نيز كوشاست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واقع، اهل تقوا در اين مرتبه به مسائل رسالۀ توضيح المسائل مرجع تقليد به طور كامل توجّه و عمل مى كنند و تقيد به ظواهر شرع دارند</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1635875_1280447820"/>
      <w:bookmarkStart w:id="442" w:name="_Toc156"/>
      <w:bookmarkEnd w:id="441"/>
      <w:r>
        <w:rPr/>
        <w:t>3</w:t>
      </w:r>
      <w:r>
        <w:rPr>
          <w:rtl w:val="true"/>
        </w:rPr>
        <w:t xml:space="preserve">. </w:t>
      </w:r>
      <w:r>
        <w:rPr>
          <w:rtl w:val="true"/>
        </w:rPr>
        <w:t>ملكۀ تقوا</w:t>
      </w:r>
      <w:bookmarkEnd w:id="44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مرتبۀ بعدى، در اثر ممارست و مداومت بر مراعات تقواى فقهى، براى افراد با تقوا حالتى پديد مى آيد كه به طور ناخودآگاه و به صورت خودكار به </w:t>
      </w:r>
      <w:bookmarkStart w:id="443" w:name="pg16630_185028"/>
    </w:p>
    <w:p>
      <w:pPr>
        <w:pStyle w:val="BookText"/>
        <w:rPr/>
      </w:pPr>
      <w:bookmarkEnd w:id="443"/>
      <w:r>
        <w:rPr>
          <w:rFonts w:ascii="IRNazanin" w:hAnsi="IRNazanin" w:eastAsia="IRNazanin"/>
          <w:color w:val="111111"/>
          <w:sz w:val="28"/>
          <w:sz w:val="28"/>
          <w:szCs w:val="28"/>
          <w:rtl w:val="true"/>
          <w:lang w:bidi="fa-IR"/>
        </w:rPr>
        <w:t>مراعات تقوا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چنين حالت ارزشمندى ملكۀ تقوا گفته مى شود</w:t>
      </w:r>
      <w:r>
        <w:rPr>
          <w:rFonts w:eastAsia="IRNazanin" w:cs="IRNazanin"/>
          <w:color w:val="111111"/>
          <w:sz w:val="28"/>
          <w:szCs w:val="28"/>
          <w:rtl w:val="true"/>
          <w:lang w:bidi="fa-IR"/>
        </w:rPr>
        <w:t>.</w:t>
      </w:r>
    </w:p>
    <w:p>
      <w:pPr>
        <w:pStyle w:val="Heading4"/>
        <w:numPr>
          <w:ilvl w:val="3"/>
          <w:numId w:val="1"/>
        </w:numPr>
        <w:rPr/>
      </w:pPr>
      <w:bookmarkStart w:id="444" w:name="__RefHeading___Toc11635877_1280447820"/>
      <w:bookmarkStart w:id="445" w:name="_Toc157"/>
      <w:bookmarkEnd w:id="444"/>
      <w:r>
        <w:rPr/>
        <w:t>4</w:t>
      </w:r>
      <w:r>
        <w:rPr>
          <w:rtl w:val="true"/>
        </w:rPr>
        <w:t xml:space="preserve">. </w:t>
      </w:r>
      <w:r>
        <w:rPr>
          <w:rtl w:val="true"/>
        </w:rPr>
        <w:t>لقاء</w:t>
      </w:r>
      <w:bookmarkEnd w:id="445"/>
    </w:p>
    <w:p>
      <w:pPr>
        <w:pStyle w:val="BookText"/>
        <w:rPr/>
      </w:pPr>
      <w:r>
        <w:rPr>
          <w:rFonts w:ascii="IRNazanin" w:hAnsi="IRNazanin" w:eastAsia="IRNazanin"/>
          <w:color w:val="111111"/>
          <w:sz w:val="28"/>
          <w:sz w:val="28"/>
          <w:szCs w:val="28"/>
          <w:rtl w:val="true"/>
          <w:lang w:bidi="fa-IR"/>
        </w:rPr>
        <w:t>در اين مرتبه، افزون بر مراتب قبلى، فكر گناه نيز متبادر به ذهن نمى شود و هيچ چيزى و هيچ كسى، به جز خداوند متعال در نظر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حاجى سبزوارى در اين باره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كَدَرَجِ التَّوب مَراتِبِ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حُرمَة أوْ حلّ أو غَيرِ اللّقاء</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براى نيل به اين مرتبه، تهذيب نفس لازم است؛ به اين معنا كه سالكِ لايق اين مرتبه، درخت رذائل از دلش كنده شده و درخت فضائل به جاى آن غرس و ميوه دار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آن را شجرۀ طيبه نام نهاده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كَيْفَ ضَرَبَ اَللّٰهُ مَثَلاً كَلِمَةً طَيِّبَةً كَشَجَرَةٍ طَيِّبَةٍ أَصْلُهٰا ثٰابِتٌ وَ فَرْعُهٰا فِي اَلسَّمٰاءِ‌، تُؤْتِي أُكُلَهٰا كُلَّ حِينٍ بِإِذْنِ رَبِّهٰا</w:t>
      </w:r>
      <w:r>
        <w:rPr>
          <w:rStyle w:val="FootnoteAnchor"/>
          <w:rtl w:val="true"/>
        </w:rPr>
        <w:footnoteReference w:id="328"/>
      </w:r>
    </w:p>
    <w:p>
      <w:pPr>
        <w:pStyle w:val="Heading4"/>
        <w:numPr>
          <w:ilvl w:val="3"/>
          <w:numId w:val="1"/>
        </w:numPr>
        <w:rPr/>
      </w:pPr>
      <w:bookmarkStart w:id="446" w:name="__RefHeading___Toc11635879_1280447820"/>
      <w:bookmarkStart w:id="447" w:name="_Toc158"/>
      <w:bookmarkEnd w:id="446"/>
      <w:r>
        <w:rPr/>
        <w:t>5</w:t>
      </w:r>
      <w:r>
        <w:rPr>
          <w:rtl w:val="true"/>
        </w:rPr>
        <w:t xml:space="preserve">. </w:t>
      </w:r>
      <w:r>
        <w:rPr>
          <w:rtl w:val="true"/>
        </w:rPr>
        <w:t>عصمت</w:t>
      </w:r>
      <w:bookmarkEnd w:id="44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مرتبه، همان طور كه از نامش پيداست، مختصّ معصومين عليهم السلام است و از بحث كنونى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علاوه بر آن مراتب </w:t>
      </w:r>
      <w:bookmarkStart w:id="448" w:name="pg16630_185029"/>
    </w:p>
    <w:p>
      <w:pPr>
        <w:pStyle w:val="BookText"/>
        <w:rPr/>
      </w:pPr>
      <w:bookmarkEnd w:id="448"/>
      <w:r>
        <w:rPr>
          <w:rFonts w:ascii="IRNazanin" w:hAnsi="IRNazanin" w:eastAsia="IRNazanin"/>
          <w:color w:val="111111"/>
          <w:sz w:val="28"/>
          <w:sz w:val="28"/>
          <w:szCs w:val="28"/>
          <w:rtl w:val="true"/>
          <w:lang w:bidi="fa-IR"/>
        </w:rPr>
        <w:t>چهارگانه، از جهل و خطا و نسيان و غفلت نيز مصونيت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زيارت جامعه 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عَصَمَكُمُ اللَّهُ مِنَ الزَّلَلِ وَ آمَنَكُمْ مِنَ الْفِتَنِ وَ طَهَّرَكُمْ مِنَ الدَّنَسِ وَ أَذْهَبَ عَنْكُمُ الرِّجْسَ أَهْلَ الْبَيْتِ وَ طَهَّرَكُمْ تَطْهِيراً</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 آيۀ تطهير كه از بهترين آيات قرآن كريم است و چندين مرتبه در موارد مختلف نازل شده، دلالت بر آن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330"/>
      </w:r>
    </w:p>
    <w:p>
      <w:pPr>
        <w:pStyle w:val="Heading3"/>
        <w:numPr>
          <w:ilvl w:val="2"/>
          <w:numId w:val="1"/>
        </w:numPr>
        <w:rPr/>
      </w:pPr>
      <w:bookmarkStart w:id="449" w:name="__RefHeading___Toc11635881_1280447820"/>
      <w:bookmarkStart w:id="450" w:name="_Toc159"/>
      <w:bookmarkEnd w:id="449"/>
      <w:r>
        <w:rPr>
          <w:rtl w:val="true"/>
        </w:rPr>
        <w:t>تقسيم سوّم</w:t>
      </w:r>
      <w:bookmarkEnd w:id="450"/>
    </w:p>
    <w:p>
      <w:pPr>
        <w:pStyle w:val="Heading4"/>
        <w:numPr>
          <w:ilvl w:val="3"/>
          <w:numId w:val="1"/>
        </w:numPr>
        <w:rPr/>
      </w:pPr>
      <w:bookmarkStart w:id="451" w:name="__RefHeading___Toc11635883_1280447820"/>
      <w:bookmarkStart w:id="452" w:name="_Toc160"/>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تقوا، به اعتبار ديگرى، به دو قسم تقواى منفى و تقواى مثبت منقسم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تقواى منفى، كناره گيرى از محيط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تقواى مثبت، به فراهم شدن حالتى نفسانى در وجود انسان اطلاق مى شود كه با تكيه بر آن حالت، در صورت قرار گرفتن در معرض گناه نيز، مرتكب گناه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تقوا، به عبارت فقهى، به معناى حصول ملكۀ نفسانى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شرح مختصرى از تقواى منفى و تقواى مثبت بيان مى گردد</w:t>
      </w:r>
      <w:r>
        <w:rPr>
          <w:rFonts w:eastAsia="IRNazanin" w:cs="IRNazanin"/>
          <w:color w:val="111111"/>
          <w:sz w:val="28"/>
          <w:szCs w:val="28"/>
          <w:rtl w:val="true"/>
          <w:lang w:bidi="fa-IR"/>
        </w:rPr>
        <w:t xml:space="preserve">: </w:t>
      </w:r>
      <w:bookmarkStart w:id="453" w:name="pg16630_185030"/>
    </w:p>
    <w:p>
      <w:pPr>
        <w:pStyle w:val="Heading4"/>
        <w:numPr>
          <w:ilvl w:val="3"/>
          <w:numId w:val="1"/>
        </w:numPr>
        <w:rPr/>
      </w:pPr>
      <w:bookmarkStart w:id="454" w:name="__RefHeading___Toc11635885_1280447820"/>
      <w:bookmarkStart w:id="455" w:name="_Toc161"/>
      <w:bookmarkEnd w:id="453"/>
      <w:bookmarkEnd w:id="454"/>
      <w:r>
        <w:rPr/>
        <w:t>1</w:t>
      </w:r>
      <w:r>
        <w:rPr>
          <w:rtl w:val="true"/>
        </w:rPr>
        <w:t xml:space="preserve">. </w:t>
      </w:r>
      <w:r>
        <w:rPr>
          <w:rtl w:val="true"/>
        </w:rPr>
        <w:t>تقواى منفى</w:t>
      </w:r>
      <w:bookmarkEnd w:id="455"/>
    </w:p>
    <w:p>
      <w:pPr>
        <w:pStyle w:val="BookText"/>
        <w:rPr/>
      </w:pPr>
      <w:r>
        <w:rPr>
          <w:rFonts w:ascii="Amiri" w:hAnsi="Amiri" w:eastAsia="Amiri" w:cs="Amiri"/>
          <w:color w:val="111111"/>
          <w:sz w:val="28"/>
          <w:sz w:val="28"/>
          <w:szCs w:val="28"/>
          <w:rtl w:val="true"/>
          <w:lang w:bidi="ar-SA"/>
        </w:rPr>
        <w:t xml:space="preserve">تقواى منفى، نوعى نيروى بازدارنده است و از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انعزال، به معناى گوشه نشينى يا انزوا، به معناى كناره گيرى، راهى براى كسب تقواى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انسان ارتباط خود را با جامعه و افراد آن قطع مى كند و بدون معاشرت با كسى، كنج عزلت برمى گزيند تا مبتلا به گناه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سعدى در گلستان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بديدم عابدى در كوهسارى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قناعت كرده از دنيا به غارى</w:t>
      </w:r>
    </w:p>
    <w:p>
      <w:pPr>
        <w:pStyle w:val="BookText"/>
        <w:rPr/>
      </w:pPr>
      <w:r>
        <w:rPr>
          <w:rFonts w:ascii="IRNazanin" w:hAnsi="IRNazanin" w:eastAsia="IRNazanin"/>
          <w:color w:val="111111"/>
          <w:sz w:val="28"/>
          <w:sz w:val="28"/>
          <w:szCs w:val="28"/>
          <w:rtl w:val="true"/>
          <w:lang w:bidi="fa-IR"/>
        </w:rPr>
        <w:t xml:space="preserve">چرا گفتم به شهر اندر نيايى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بارى بند از دل برگشائى‌؟</w:t>
      </w:r>
    </w:p>
    <w:p>
      <w:pPr>
        <w:pStyle w:val="BookText"/>
        <w:rPr/>
      </w:pPr>
      <w:r>
        <w:rPr>
          <w:rFonts w:ascii="IRNazanin" w:hAnsi="IRNazanin" w:eastAsia="IRNazanin"/>
          <w:color w:val="111111"/>
          <w:sz w:val="28"/>
          <w:sz w:val="28"/>
          <w:szCs w:val="28"/>
          <w:rtl w:val="true"/>
          <w:lang w:bidi="fa-IR"/>
        </w:rPr>
        <w:t xml:space="preserve">بگفت آنجا پريرويان نغزند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گل بسيار شد پيلان بلغزند</w:t>
      </w:r>
    </w:p>
    <w:p>
      <w:pPr>
        <w:pStyle w:val="BookText"/>
        <w:rPr/>
      </w:pPr>
      <w:r>
        <w:rPr>
          <w:rFonts w:ascii="IRNazanin" w:hAnsi="IRNazanin" w:eastAsia="IRNazanin"/>
          <w:color w:val="111111"/>
          <w:sz w:val="28"/>
          <w:sz w:val="28"/>
          <w:szCs w:val="28"/>
          <w:rtl w:val="true"/>
          <w:lang w:bidi="fa-IR"/>
        </w:rPr>
        <w:t>باباطاهر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دست ديده و دل هر دو فرياد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ديده بيند دل كند ياد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بسازم خنجرى نيشش ز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زنم بر ديده تا دل گردد آزاد </w:t>
      </w:r>
    </w:p>
    <w:p>
      <w:pPr>
        <w:pStyle w:val="BookText"/>
        <w:rPr/>
      </w:pPr>
      <w:r>
        <w:rPr>
          <w:rFonts w:ascii="IRNazanin" w:hAnsi="IRNazanin" w:eastAsia="IRNazanin"/>
          <w:color w:val="111111"/>
          <w:sz w:val="28"/>
          <w:sz w:val="28"/>
          <w:szCs w:val="28"/>
          <w:rtl w:val="true"/>
          <w:lang w:bidi="fa-IR"/>
        </w:rPr>
        <w:t>تحصيل تقواى منفى، در اكثر موارد داراى اثر مثبت است، امّا بايد دانست كه در خصوص اين قسم از تقوا، ارائۀ حكم كلّى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روشن تر، كسب تقواى منفى براى افراد با شرايط و جايگاه هاى مختلف، از حيث زمان، مكان و خصوصيات فردى و اجتماعى،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منفى داراى احكام پنج گانه است و به اعتبار شخصِ صاحبِ تقوا و نيز به اعتبار زمان و مكان و مختصّات اجتماع او، مى تواند واجب، مستحب، مباح، مكروه و حتّى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زمان حكومت پهلوى اوّل در ايران و در دوران كشف حجاب، خروج زنان از خانه، با از دست دادن چادر آنان همراه بود، زيرا مأموران حكومت دستور داشتند چادر زنان را از سر آنان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در چنين شرايطى، انعزال و خانه نشينى براى زنان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نقل مى كنند يكى از زنان با تقوا در شهر مشهد، هفت سال از خانه بيرون نيامد و بنابر گواهى برخى علماى وارسته و موثّق آن دوران، هنگام وفات آن خانم، حضرت ولى عصر عجل الله تعالى فرجه الشريف در خانۀ او حاضر شده اند و بر پيكر او نماز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شخصى كه مدت ها در پى تشرّف به محضر آن حضرت بوده،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زن باش، من خودم به سراغ تو مى آيم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مراجع و علماى ربّانى نيز در مقاطعى از زمان، عزلت و كناره گيرى از اجتماع را بر حضور مداوم در بين مردم ترجيح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آقاسيداحمد </w:t>
      </w:r>
    </w:p>
    <w:p>
      <w:pPr>
        <w:pStyle w:val="BookText"/>
        <w:rPr/>
      </w:pPr>
      <w:r>
        <w:rPr>
          <w:rFonts w:ascii="Amiri" w:hAnsi="Amiri" w:eastAsia="Amiri" w:cs="Amiri"/>
          <w:color w:val="111111"/>
          <w:sz w:val="28"/>
          <w:sz w:val="28"/>
          <w:szCs w:val="28"/>
          <w:rtl w:val="true"/>
          <w:lang w:bidi="ar-SA"/>
        </w:rPr>
        <w:t>كربلائى رحمة الله</w:t>
      </w:r>
      <w:r>
        <w:rPr>
          <w:rStyle w:val="FootnoteAnchor"/>
          <w:rtl w:val="true"/>
        </w:rPr>
        <w:footnoteReference w:id="331"/>
      </w:r>
      <w:r>
        <w:rPr>
          <w:rFonts w:ascii="IRNazanin" w:hAnsi="IRNazanin" w:eastAsia="IRNazanin"/>
          <w:color w:val="111111"/>
          <w:sz w:val="28"/>
          <w:sz w:val="28"/>
          <w:szCs w:val="28"/>
          <w:rtl w:val="true"/>
          <w:lang w:bidi="fa-IR"/>
        </w:rPr>
        <w:t>از جمله علماى اهل معرفتى است كه در زمان حضور ساير مراجع تقليد در نجف، با گريز از قبول زعامت و مرجعيت، كناره گيرى نسبى از جامعه را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كناره گيرى از گناه و محيط گناه، انسان را از اغلب گناهان در امان مى دارد، ولى اين نوع تقوا براى افرادى نظير دو مثالى كه بيان شد، كاربرد عرفانى دارد و معلوم نيست براى همه، در سيروسلوك و در شرايط عادى،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از آنجا كه تقواى منفى، تقوا به انتفاء موضوع يا همان پاك كردن صورت مسئله است، الزاماً نمى تواند باعث تقويت روحيۀ اجتناب از گناه در همۀ سالكان و با مراتب مختلف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تقواى منفى، هر چند در ذات خود نيكوست، امّا در سيروسلوك براى همگان و در همۀ زمان ها و مكان ها كاربرد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سالك، به خصوص سالك مبتدى، بدون در نظر گرفتن شرايط زمان و مكان و فارغ از خودسازى روحى، صرفاً به تقواى منفى روى آورد و تقواى او با ملكۀ نفسانى همراه نباشد و روح خداترسى در عمق جان وى حاكم نگردد، نظير آن مارگيرى مى شود كه مولوى حكايت آن را در مثنوى بيان كرده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مارگيرى كه براى شكار مار به كوهستان رفته بود، با جثۀ عظيم و منجمد يك اژدها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طناب بست و به سختى به شهر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ديدن اژدها به حيرت افتادند و براى تماشا، گرد آن جمع شده و به مارگير آفرين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آفتاب بر پيكر به ظاهر بى جان اژدها تابيد، كم كم جان گرفت و از هر طرف با شتاب به حركت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فرار كردند و در اين ازدحام، عده اى كشته شدند و مارگير نيز طعمۀ اژدها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داستان به خوبى مى توان نتيجه گرفت كه اگر نفس انسان رام نشده باشد، چنانچه فعال شود و فرصت پيدا كند، نظير همان اژدها، نه تنها صاحبش را مى بلعد، بلكه باعث كشتار مردم شده، همه جا را به هم 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نفست اژدرهاست، او كِى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بى آلتى افسرده است</w:t>
      </w:r>
    </w:p>
    <w:p>
      <w:pPr>
        <w:pStyle w:val="BookText"/>
        <w:rPr/>
      </w:pPr>
      <w:r>
        <w:rPr>
          <w:rFonts w:ascii="IRNazanin" w:hAnsi="IRNazanin" w:eastAsia="IRNazanin"/>
          <w:color w:val="111111"/>
          <w:sz w:val="28"/>
          <w:sz w:val="28"/>
          <w:szCs w:val="28"/>
          <w:rtl w:val="true"/>
          <w:lang w:bidi="fa-IR"/>
        </w:rPr>
        <w:t>يعنى اگر انسان با انعزال صرف، تقواى ظاهرى را مراعات كند، گرچه از گناه در امان مى ماند، امّا چون تقواى او ريشه ندارد، معلوم نيست هنگام مواجهه با صحنۀ گناه، چه عكس العملى از خود نشان خواهد داد؟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گرفتن از حرام و گناه، به وسيلۀ گريز از موجبات گناه و به اجبار، خوب است، امّا اين تقوا، در بحران ها و در مراحل حسّاس زندگى و در طوفان ها و طغيان هاى نفس، چندان مؤثر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مطلبى كه مهم تر از اينهاست، اينكه، اسلام عزيز انعزال را نمى خواهد و آنچه مى خواهد اين است كه ما در صحنه باشيم و گناه نكنيم و به تعبير برتر، در جبهه باشيم و پيروز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بيان دو تذكّر ضرورى است</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انعزال و انزوا، هر حكمى و هر تأثيرى كه داشته باشد، با پرهيز از شركت در مجالس و محافل گناه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آنكه، شركت افراد در مجالس گناه يا رفتن به جايى كه سالك را با ديدن صحنه هاى آلوده و تحريك آميز مواجه مى كند، در هر صورت مصداق بى تقوايى است، از منظر فقهى نيز حرام است؛ پس، كسى نبايد اجتناب از مجالس يا اماكن گناه در جامعه را عزلت و گوشه نشينى محسوب و آن را مذمّت نمايد، بلكه در شرايطى كه جامعه آلوده به معصيت است و مردم مبتلا به مفاسد و گناهان علنى هستند، اهل معرفت و سالكان الى الله كناره گيرى از اجتماع را به عنوان يك امر پسنديده بر مى گزينند و به جز موارد ضرورى، در بين مردم ظاهر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كسى پوشيده نيست كه انعزال و انزواى مطلق، نه ممكن است و نه مطلوب و چنان كه بيان شد، الزاماً در سيروسلوك كاربرد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بايد كرد؟ پاسخ اين است كه اهل تقوا، به خصوص جوان ها بايد در جامعه و در بين مردم حضور داشته باشند، امّا معاشرت آنان با افراد متّقى و اشخاص صالح باشد و ارتباط خود را با مسجد، نماز جماعت و مجالس دينى و مذهبى محكم كنند و در عين حال، از شركت در مجالس </w:t>
      </w:r>
      <w:bookmarkStart w:id="456" w:name="pg16630_185035"/>
    </w:p>
    <w:p>
      <w:pPr>
        <w:pStyle w:val="BookText"/>
        <w:rPr/>
      </w:pPr>
      <w:bookmarkEnd w:id="456"/>
      <w:r>
        <w:rPr>
          <w:rFonts w:ascii="IRNazanin" w:hAnsi="IRNazanin" w:eastAsia="IRNazanin"/>
          <w:color w:val="111111"/>
          <w:sz w:val="28"/>
          <w:sz w:val="28"/>
          <w:szCs w:val="28"/>
          <w:rtl w:val="true"/>
          <w:lang w:bidi="fa-IR"/>
        </w:rPr>
        <w:t>و محافلى كه مخصوص گناه است يا شبهۀ معصيت دارد، خوددارى كنند و از معاشرت و رفت و آمد با افراد گناهكار بپرهيزند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انعزال و انزوا به معناى گوشه نشينى مطلق و شانه خالى كردن از انجام وظايف زندگى و گريز از مسئوليت ها و مناسبات خانوادگى و اجتماعى باشد، مورد تأييد اسلام و عرفان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عزيز خواهان فعاليت و ثمربخشى انسان است و با هرگونه تنبلى، خمودگى، بيكارى و افسردگى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سالك، حتّى در زمانى كه مجبور است از جامعه و از متن مردم كناره گيرى كند، در انجام وظايف خود كوتاهى نمى كند و در كنار كسب تقوا، در تحصيل علم، تأمين معاش و خدمت به خانواده و اجتماع، كوشاست</w:t>
      </w:r>
      <w:r>
        <w:rPr>
          <w:rFonts w:eastAsia="IRNazanin" w:cs="IRNazanin"/>
          <w:color w:val="111111"/>
          <w:sz w:val="28"/>
          <w:szCs w:val="28"/>
          <w:rtl w:val="true"/>
          <w:lang w:bidi="fa-IR"/>
        </w:rPr>
        <w:t>.</w:t>
      </w:r>
    </w:p>
    <w:p>
      <w:pPr>
        <w:pStyle w:val="Heading4"/>
        <w:numPr>
          <w:ilvl w:val="3"/>
          <w:numId w:val="1"/>
        </w:numPr>
        <w:rPr/>
      </w:pPr>
      <w:bookmarkStart w:id="457" w:name="__RefHeading___Toc11635887_1280447820"/>
      <w:bookmarkStart w:id="458" w:name="_Toc162"/>
      <w:bookmarkEnd w:id="457"/>
      <w:r>
        <w:rPr/>
        <w:t>2</w:t>
      </w:r>
      <w:r>
        <w:rPr>
          <w:rtl w:val="true"/>
        </w:rPr>
        <w:t xml:space="preserve">. </w:t>
      </w:r>
      <w:r>
        <w:rPr>
          <w:rtl w:val="true"/>
        </w:rPr>
        <w:t>تقواى مثبت</w:t>
      </w:r>
      <w:bookmarkEnd w:id="458"/>
    </w:p>
    <w:p>
      <w:pPr>
        <w:pStyle w:val="Heading5"/>
        <w:numPr>
          <w:ilvl w:val="4"/>
          <w:numId w:val="1"/>
        </w:numPr>
        <w:rPr/>
      </w:pPr>
      <w:bookmarkStart w:id="459" w:name="__RefHeading___Toc11635889_1280447820"/>
      <w:bookmarkStart w:id="460" w:name="_Toc163"/>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از آنچه تاكنون بيان شد، اين نتيجه حاصل مى شود كه اسلام عزيز و به عبارت ديگر، عرفان اسلامى، خواهان تقوايى فراتر از تقواى منفى، يعنى همان تقواى مثبت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تقواى مثبت كه يك نيروى بازدارنده و كنترل كنندۀ قوى و مطمئن براى انسان است، به حالتى اطلاق مى شود كه آدمى را به صورت خودكار به مراعات تقوا وادار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تقواى مثبت، ملكۀ نفسانى تقواست كه به مرور زمان و در اثر تمرين در رعايت تقوا پديد مى 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قسم از تقوا، نوعى مصونيت به انسان مى بخشد و او را حتّى در بحران هاى زندگى و طوفان هاى نفس، از شرّ گناه و معصيت محفوظ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تقواى مثبت حالتى براى انسان پديدار مى سازد كه آن حالت، مانع مخالفت او با اوامر و نواهى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به تعبيرى، همان نفس لوّامه يا وجدان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اهميت دادن و توجّه كردن به هشدارهاى وجدان اخلاقى و بيدار نگاه داشتن نفس لوّامه، تقواى مثبت در وجود انسان تقويت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موفّق به تحصيل تقواى مثبت شده اند، در طوفان حوادث نمى لغزند و در مقابل پيشنهاد گناه، ثابت و استوارند و به دام شيطان نمى افتند؛ زيرا تقواى آنان ريشه دار است و به ملكۀ تقوا مبدّل شده و در عمق جانشان رسوخ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از تقواى مثبت برخوردارند، از محيط گناه و مجالس حرام و شبهه ناك دورى مى گزينند، امّا دورى آنان به جهت انجام وظيفه است و براى رعايت تقوا محتاج كناره گيرى از اجتماع و گوشه نشينى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تقواى آنان برخاسته از حالت نفسانى است و متّكى به انعزال نمى باشد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تقواى مثبت، گاهى به مرتبۀ اعلاى خود مى رسد كه معصومين عليهم السلام، مصاديق اتم و اكملِ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مى فرمايند</w:t>
      </w:r>
      <w:r>
        <w:rPr>
          <w:rFonts w:eastAsia="IRNazanin" w:cs="IRNazanin"/>
          <w:color w:val="111111"/>
          <w:sz w:val="28"/>
          <w:szCs w:val="28"/>
          <w:rtl w:val="true"/>
          <w:lang w:bidi="fa-IR"/>
        </w:rPr>
        <w:t xml:space="preserve">: </w:t>
      </w:r>
      <w:bookmarkStart w:id="461" w:name="pg16630_185037"/>
    </w:p>
    <w:p>
      <w:pPr>
        <w:pStyle w:val="BookText"/>
        <w:rPr/>
      </w:pPr>
      <w:bookmarkEnd w:id="461"/>
      <w:r>
        <w:rPr>
          <w:rFonts w:ascii="IRNazanin" w:hAnsi="IRNazanin" w:eastAsia="IRNazanin"/>
          <w:color w:val="111111"/>
          <w:sz w:val="28"/>
          <w:sz w:val="28"/>
          <w:szCs w:val="28"/>
          <w:rtl w:val="true"/>
          <w:lang w:bidi="fa-IR"/>
        </w:rPr>
        <w:t>به خدا سوگند، اگر عالم هستى را در برابر ارتكاب يك گناه به من بدهند، هرگز نمى پذيرم؛ حتّى اگر آن گناه، نظير گرفتن پوست جو از دهان مورچه، كوچك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أُعْطِيتُ الْأَقَالِيمَ السَّبْعَةَ بِمَا تَحْتَ أَفْلَاكِهَا عَلَى أَنْ أَعْصِيَ اللَّهَ فِي نَمْلَةٍ أَسْلُبُهَا جُلْبَ شَعِيرَةٍ مَا فَعَلْتُهُ‌</w:t>
      </w:r>
      <w:r>
        <w:rPr>
          <w:rFonts w:eastAsia="Amiri" w:cs="Amiri" w:ascii="Amiri" w:hAnsi="Amiri"/>
          <w:color w:val="111111"/>
          <w:sz w:val="28"/>
          <w:szCs w:val="28"/>
          <w:rtl w:val="true"/>
          <w:lang w:bidi="ar-SA"/>
        </w:rPr>
        <w:t>»</w:t>
      </w:r>
      <w:r>
        <w:rPr>
          <w:rStyle w:val="FootnoteAnchor"/>
          <w:rtl w:val="true"/>
        </w:rPr>
        <w:footnoteReference w:id="332"/>
      </w:r>
    </w:p>
    <w:p>
      <w:pPr>
        <w:pStyle w:val="Heading5"/>
        <w:numPr>
          <w:ilvl w:val="4"/>
          <w:numId w:val="1"/>
        </w:numPr>
        <w:rPr/>
      </w:pPr>
      <w:bookmarkStart w:id="462" w:name="__RefHeading___Toc11635891_1280447820"/>
      <w:bookmarkStart w:id="463" w:name="_Toc164"/>
      <w:bookmarkEnd w:id="462"/>
      <w:r>
        <w:rPr>
          <w:rtl w:val="true"/>
        </w:rPr>
        <w:t>تأكيد تعاليم دينى بر تحصيل تقواى مثبت</w:t>
      </w:r>
      <w:bookmarkEnd w:id="463"/>
    </w:p>
    <w:p>
      <w:pPr>
        <w:pStyle w:val="BookText"/>
        <w:rPr/>
      </w:pPr>
      <w:r>
        <w:rPr>
          <w:rFonts w:ascii="IRNazanin" w:hAnsi="IRNazanin" w:eastAsia="IRNazanin"/>
          <w:color w:val="111111"/>
          <w:sz w:val="28"/>
          <w:sz w:val="28"/>
          <w:szCs w:val="28"/>
          <w:rtl w:val="true"/>
          <w:lang w:bidi="fa-IR"/>
        </w:rPr>
        <w:t>در تعاليم دينى، بر تحصيل تقواى مثبت تأكيد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فراوانى در قرآن كريم آدميان را نسبت به مراعات تقوا، تشويق و ترغيب مى فرمايد و در اين آيات معمولاً بر لزوم كسب تقواى مثبت پافشارى و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قرآن كريم در آيه اى مى فرمايد كه اگر انسان، بنياد كار خود و اساس زندگى خود را بر پايۀ تقوا طراحى كند، به سعادت خواهد رسيد؛ چنان كه دورى از تقوا، نظير آن است كه انسان بر لب دره اى كه آماج سيل و طوفان واقع شده، خانه بسازد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فَمَنْ أَسَّسَ بُنْيٰانَهُ عَلىٰ تَقْوىٰ مِنَ اَللّٰهِ وَ رِضْوٰانٍ خَيْرٌ أَمْ مَنْ أَسَّسَ بُنْيٰانَهُ عَلىٰ شَفٰا جُرُفٍ هٰارٍ فَانْهٰارَ بِهِ فِي نٰارِ جَهَنَّمَ وَ اَللّٰهُ لاٰ يَهْدِي اَلْقَوْمَ اَلظّٰالِمِينَ‌</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اميرالمؤمنين عليه السلام نيز در خطبه هاى فراوانى از تقوا سخن رانده اند و شرح و تفسير آن خطبه ها معمولاً سالك را به تقواى مثبت رهنمون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التَّقْوَى دَارُ حِصْنٍ عَزِيزٍ وَ الْفُجُورَ دَارُ حِصْنٍ ذَلِيلٍ لَا يَمْنَعُ أَهْلَهُ وَ لَا يُحْرِزُ</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آن حضرت، تقوا را مانند قلعه، دژى نفوذناپذير دانسته اند و از گناه به عنوان سرايى پست ياد كرده اند كه قادر به حفظ ساكنانش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و مولاى متّقيان عليه السلام در خطبۀ ديگرى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تَقْوَى اللَّهِ حَمَتْ أَوْلِيَاءَ اللَّهِ مَحَارِمَهُ وَ أَلْزَمَتْ قُلُوبَهُمْ مَخَافَتَهُ حَتَّى أَسْهَرَتْ لَيَالِيَهُمْ وَ أَظْمَأَتْ هَوَاجِرَهُمْ‌</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يعنى تقوا، اولياى الهى را از انجام محرّمات بازمى دارد و قلب هايشان را پر از ترس خدا مى سازد، تا آنكه شب ها را با تهجّد و بى خوابى و روزها را با تحمل تشنگى و با روزه دارى سپرى مى كنند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اين سخنان نورانى و ارزشمند، در روايات اهل بيت عليهم السلام فراوان است و از جمله در نهج البلاغه، به حدّ وفور يافت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ترديدى وجود ندارد كه هم قرآن كريم و هم روايات، بر ضرورت تحصيل تقواى مثبت تأكيد دارند</w:t>
      </w:r>
      <w:r>
        <w:rPr>
          <w:rFonts w:eastAsia="Amiri" w:cs="Amiri" w:ascii="Amiri" w:hAnsi="Amiri"/>
          <w:color w:val="111111"/>
          <w:sz w:val="28"/>
          <w:szCs w:val="28"/>
          <w:rtl w:val="true"/>
          <w:lang w:bidi="ar-SA"/>
        </w:rPr>
        <w:t xml:space="preserve">. </w:t>
      </w:r>
      <w:bookmarkStart w:id="464" w:name="pg16630_185039"/>
    </w:p>
    <w:p>
      <w:pPr>
        <w:pStyle w:val="Heading3"/>
        <w:numPr>
          <w:ilvl w:val="2"/>
          <w:numId w:val="1"/>
        </w:numPr>
        <w:rPr/>
      </w:pPr>
      <w:bookmarkStart w:id="465" w:name="__RefHeading___Toc11635893_1280447820"/>
      <w:bookmarkStart w:id="466" w:name="_Toc165"/>
      <w:bookmarkEnd w:id="464"/>
      <w:bookmarkEnd w:id="465"/>
      <w:r>
        <w:rPr>
          <w:rtl w:val="true"/>
        </w:rPr>
        <w:t>تقسيم چهارم</w:t>
      </w:r>
      <w:bookmarkEnd w:id="466"/>
    </w:p>
    <w:p>
      <w:pPr>
        <w:pStyle w:val="Heading4"/>
        <w:numPr>
          <w:ilvl w:val="3"/>
          <w:numId w:val="1"/>
        </w:numPr>
        <w:rPr/>
      </w:pPr>
      <w:bookmarkStart w:id="467" w:name="__RefHeading___Toc11635895_1280447820"/>
      <w:bookmarkStart w:id="468" w:name="_Toc166"/>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تقوا، به اعتبار ديگرى به سه دستۀ جوارحى، جوانحى و عقلى منقسم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جوارحى، همان صيانت و حفاظت از اعضاى بدن است كه بيان ديگرى از عدالت فقهى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هركس اعضاء و جوارح خود را كنترل كند و مرتكب گناهى نشود، عادل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تقواى جوانحى، تقواى قلبى است كه از جهاتى، معتبرترين و مؤثرترين نوعِ تقواست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تقواى عقلى، همانا صيانت عقل از لجاجت و تعصّب و امثال آن است؛ به اين معنا كه اگر كسى نتواند عقل خود را از لجاجت، قوميّت گرايى، غرور، جهل مركب و امثال آن حفظ نمايد، رستگار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شرح مختصرى از اين سه قسم تقوا بيان مى گردد</w:t>
      </w:r>
      <w:r>
        <w:rPr>
          <w:rFonts w:eastAsia="IRNazanin" w:cs="IRNazanin"/>
          <w:color w:val="111111"/>
          <w:sz w:val="28"/>
          <w:szCs w:val="28"/>
          <w:rtl w:val="true"/>
          <w:lang w:bidi="fa-IR"/>
        </w:rPr>
        <w:t>:</w:t>
      </w:r>
    </w:p>
    <w:p>
      <w:pPr>
        <w:pStyle w:val="Heading4"/>
        <w:numPr>
          <w:ilvl w:val="3"/>
          <w:numId w:val="1"/>
        </w:numPr>
        <w:rPr/>
      </w:pPr>
      <w:bookmarkStart w:id="469" w:name="__RefHeading___Toc11635897_1280447820"/>
      <w:bookmarkStart w:id="470" w:name="_Toc167"/>
      <w:bookmarkEnd w:id="469"/>
      <w:r>
        <w:rPr/>
        <w:t>1</w:t>
      </w:r>
      <w:r>
        <w:rPr>
          <w:rtl w:val="true"/>
        </w:rPr>
        <w:t xml:space="preserve">. </w:t>
      </w:r>
      <w:r>
        <w:rPr>
          <w:rtl w:val="true"/>
        </w:rPr>
        <w:t>تقواى جوارحى</w:t>
      </w:r>
      <w:bookmarkEnd w:id="47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بيان شد، منظور از تقواى جوارحى، حفظ و حراست از اعضاى ظاهرى بدن، نسبت به گناه و معصيت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انسان يا بعد جسمى او تمايل به نافرمانى و ارتكاب گناه دارد و هنگام پيروى از نفس امّاره و شياطين درون و برون، لذّت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متّقى كسى است كه در برابر تمايلات و خواهش هاى نفسانى ايستادگى كند و چشم، گوش، زبان، دست، پا و ساير اعضاى بدن خود را از گناه و نافرمانى خداوند تعالى حفظ نمايد</w:t>
      </w:r>
      <w:r>
        <w:rPr>
          <w:rFonts w:eastAsia="IRNazanin" w:cs="IRNazanin"/>
          <w:color w:val="111111"/>
          <w:sz w:val="28"/>
          <w:szCs w:val="28"/>
          <w:rtl w:val="true"/>
          <w:lang w:bidi="fa-IR"/>
        </w:rPr>
        <w:t xml:space="preserve">. </w:t>
      </w:r>
      <w:bookmarkStart w:id="471" w:name="pg16630_185040"/>
    </w:p>
    <w:p>
      <w:pPr>
        <w:pStyle w:val="Heading4"/>
        <w:numPr>
          <w:ilvl w:val="3"/>
          <w:numId w:val="1"/>
        </w:numPr>
        <w:rPr/>
      </w:pPr>
      <w:bookmarkStart w:id="472" w:name="__RefHeading___Toc11635899_1280447820"/>
      <w:bookmarkStart w:id="473" w:name="_Toc168"/>
      <w:bookmarkEnd w:id="471"/>
      <w:bookmarkEnd w:id="472"/>
      <w:r>
        <w:rPr/>
        <w:t>2</w:t>
      </w:r>
      <w:r>
        <w:rPr>
          <w:rtl w:val="true"/>
        </w:rPr>
        <w:t xml:space="preserve">. </w:t>
      </w:r>
      <w:r>
        <w:rPr>
          <w:rtl w:val="true"/>
        </w:rPr>
        <w:t>تقواى جوانحى</w:t>
      </w:r>
      <w:bookmarkEnd w:id="473"/>
    </w:p>
    <w:p>
      <w:pPr>
        <w:pStyle w:val="Heading5"/>
        <w:numPr>
          <w:ilvl w:val="4"/>
          <w:numId w:val="1"/>
        </w:numPr>
        <w:rPr/>
      </w:pPr>
      <w:bookmarkStart w:id="474" w:name="__RefHeading___Toc11635901_1280447820"/>
      <w:bookmarkStart w:id="475" w:name="_Toc169"/>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دانستيم كه تقواى جوانحى، تقواى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ورود به مبحث اين قسم از تقوا و صحبت پيرامون آن، بايد بدانيم كه قلب چيست‌؟</w:t>
      </w:r>
    </w:p>
    <w:p>
      <w:pPr>
        <w:pStyle w:val="Heading5"/>
        <w:numPr>
          <w:ilvl w:val="4"/>
          <w:numId w:val="1"/>
        </w:numPr>
        <w:rPr/>
      </w:pPr>
      <w:bookmarkStart w:id="476" w:name="__RefHeading___Toc11635903_1280447820"/>
      <w:bookmarkStart w:id="477" w:name="_Toc170"/>
      <w:bookmarkEnd w:id="476"/>
      <w:r>
        <w:rPr>
          <w:rtl w:val="true"/>
        </w:rPr>
        <w:t>قلب، ابزار تعالى روح</w:t>
      </w:r>
      <w:bookmarkEnd w:id="477"/>
    </w:p>
    <w:p>
      <w:pPr>
        <w:pStyle w:val="BookText"/>
        <w:rPr/>
      </w:pPr>
      <w:r>
        <w:rPr>
          <w:rFonts w:ascii="IRNazanin" w:hAnsi="IRNazanin" w:eastAsia="IRNazanin"/>
          <w:color w:val="111111"/>
          <w:sz w:val="28"/>
          <w:sz w:val="28"/>
          <w:szCs w:val="28"/>
          <w:rtl w:val="true"/>
          <w:lang w:bidi="fa-IR"/>
        </w:rPr>
        <w:t>بعد جسمى انسان، يك قلب دارد كه وظيفۀ اصلى آن پمپاژ و رسانيدن خون به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اين قلب، مورد اشارۀ بحث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عرفان هرگاه صحبت از قلب به ميان مى آيد، منظور قلبى است كه به بعد روحى مربوط مى شود و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قلب يا دل انسان يكى از ابزارهاى روح انسان براى تعالى و پيشرفت معنوى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سه ابزار درونى دارد كه به تعبيرى، سه پيامبر در درون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پيامبر، كه عبارتند از فطرت، عقل و قلب، براى غلبۀ بعد روحى بر بعد جسمى، به يارى انسان مى 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 سه ابزار، قلب آدمى است كه از اهميت والايى برخوردار مى باشد؛ چراكه احساسات و عواطف انسان از قلب او سرچشمه مى گيرد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واقع، قلب يا دل انسان در بعد روحى، منبع و مخزن محبّت و نفرت؛ صفات حسنه و رذيله و هراس و اميد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وظيفۀ اساسى آن نيز، انتشار احساسات و عواطف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جهت از نظر قرآن كريم و از نظر روايات اهل بيت عليهم السلام بسيار حائز اهميت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قرآن كريم از قلب، با تعابير مختلفى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همان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اشاره به آن برمى گزيند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وَ مَنْ يُعَظِّمْ شَعٰائِرَ اَللّٰهِ فَإِنَّهٰا مِنْ تَقْوَى اَلْقُلُوبِ‌</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در برخى آيات، از قلب يا دل،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 شَرَحَ اَللّٰهُ صَدْرَهُ لِلْإِسْلاٰمِ فَهُوَ عَلىٰ نُورٍ مِنْ رَبِّهِ فَوَيْلٌ لِلْقٰاسِيَةِ قُلُوبُهُمْ مِنْ ذِكْرِ اَللّٰهِ أُولٰئِكَ فِي ضَلاٰلٍ مُبِينٍ‌</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گاهى نيز به جاى قلب يا صدر،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 برد و به آن قسم مى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لاٰ أُقْسِمُ بِيَوْمِ اَلْقِيٰامَةِ‌، وَ لاٰ أُقْسِمُ بِالنَّفْسِ اَللَّوّٰامَةِ‌</w:t>
      </w:r>
      <w:r>
        <w:rPr>
          <w:rStyle w:val="FootnoteAnchor"/>
          <w:rtl w:val="true"/>
        </w:rPr>
        <w:footnoteReference w:id="338"/>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الفاظ ديگرى نيز در تعاليم دينى براى قلب يا دل آدمى به كار گرفته شده، كه بيان و شرح آن الفاظ موضوع بحث كنونى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مقدار بايد بدانيم الفاظى كه بيان شد و نيز ساير معانى قلب، مراتب مختلف قلب نيستند و همه در يك معنا و داراى يك كاربرد، ولى با الفاظ مختلف مى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قلب مؤمن، عرش الهى</w:t>
      </w:r>
    </w:p>
    <w:p>
      <w:pPr>
        <w:pStyle w:val="BookText"/>
        <w:rPr/>
      </w:pPr>
      <w:r>
        <w:rPr>
          <w:rFonts w:ascii="IRNazanin" w:hAnsi="IRNazanin" w:eastAsia="IRNazanin"/>
          <w:color w:val="111111"/>
          <w:sz w:val="28"/>
          <w:sz w:val="28"/>
          <w:szCs w:val="28"/>
          <w:rtl w:val="true"/>
          <w:lang w:bidi="fa-IR"/>
        </w:rPr>
        <w:t>دل آدمى، عرش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قَلْبَ الْمُؤْمِنِ عَرْشُ الرَّحْمَنِ‌</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حق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جهان نمى گنجم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مى خواهى جايى براى من پيدا كنى، آنجا دل مؤمن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يَسَعْنِي سَمَائِي وَ لَا أَرْضِي وَ وَسِعَنِي قَلْبُ عَبْدِي الْمُؤْمِنِ‌</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دل آدمى، به تعبيرى همان امانت ذات بارى تعالى نزد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امانتمان را بر عالم وجود عرضه داشتيم، زمين و آسمان و آنچه در آنهاست، نتوانستند آن امانت را بپذيرند، امّا انسان لياقت و استعداد پذيرش امانت ما را داشت و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Style w:val="FootnoteAnchor"/>
          <w:rtl w:val="true"/>
        </w:rPr>
        <w:footnoteReference w:id="341"/>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مفسّرين در تفسير اين آيۀ شريفه، تعابير مختلفى در معناى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برخى از ايشان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و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Style w:val="FootnoteAnchor"/>
          <w:rtl w:val="true"/>
        </w:rPr>
        <w:footnoteReference w:id="342"/>
      </w:r>
      <w:bookmarkStart w:id="478" w:name="pg16630_185043"/>
    </w:p>
    <w:p>
      <w:pPr>
        <w:pStyle w:val="BookText"/>
        <w:rPr/>
      </w:pPr>
      <w:bookmarkEnd w:id="478"/>
      <w:r>
        <w:rPr>
          <w:rFonts w:ascii="IRNazanin" w:hAnsi="IRNazanin" w:eastAsia="IRNazanin"/>
          <w:color w:val="111111"/>
          <w:sz w:val="28"/>
          <w:sz w:val="28"/>
          <w:szCs w:val="28"/>
          <w:rtl w:val="true"/>
          <w:lang w:bidi="fa-IR"/>
        </w:rPr>
        <w:t>من خيال مى كنم منظور از امانت در اين آيه، قلب يا دل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دل انسان نزد او امانت است و بايد امانت 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كمتر كسى به انجام اين وظيفه پايبند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ادامۀ آيه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كٰانَ ظَلُوماً جَهُولاً</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يعنى انسان خيلى ظالم به خود و جاهل به قدر و منزلت خود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آيۀ ديگر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اِصْطَنَعْتُكَ لِنَفْسِي</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تو را براى خودم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دل تو، خانۀ من است</w:t>
      </w:r>
      <w:r>
        <w:rPr>
          <w:rFonts w:eastAsia="IRNazanin" w:cs="IRNazanin"/>
          <w:color w:val="111111"/>
          <w:sz w:val="28"/>
          <w:szCs w:val="28"/>
          <w:rtl w:val="true"/>
          <w:lang w:bidi="fa-IR"/>
        </w:rPr>
        <w:t>.</w:t>
      </w:r>
    </w:p>
    <w:p>
      <w:pPr>
        <w:pStyle w:val="Heading5"/>
        <w:numPr>
          <w:ilvl w:val="4"/>
          <w:numId w:val="1"/>
        </w:numPr>
        <w:rPr/>
      </w:pPr>
      <w:bookmarkStart w:id="479" w:name="__RefHeading___Toc11635905_1280447820"/>
      <w:bookmarkStart w:id="480" w:name="_Toc171"/>
      <w:bookmarkEnd w:id="479"/>
      <w:r>
        <w:rPr>
          <w:rtl w:val="true"/>
        </w:rPr>
        <w:t>تقواى قلب به چه معناست‌؟</w:t>
      </w:r>
      <w:bookmarkEnd w:id="48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قدرى تفكّر و تأمّل بر آنچه بيان شد، كم كم معناى تقواى دل، نمايان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دل و قلب آدمى جايگاه خداوند و منزل گاه او بوده، به صورت امانت در اختيار وى باشد، معلوم است كه تقواى دل، آن است كه انسان، اغيار را از خانۀ دل بيرون كرده، آن را براى صاحبش پاك سازى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پاك و دلِ تهى از آلودگى، موهبتى است كه نصيب هركسى نمى شود و هيچ چيز هم مثل همين دلِ پاك، براى انسان كارساز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و مى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يَوْمَ لاٰ يَنْفَعُ مٰالٌ وَ لاٰ بَنُونَ‌، إِلاّٰ مَنْ أَتَى اَللّٰهَ بِقَلْبٍ سَلِيمٍ‌</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شياطين، اطراف دل را گرفته اند و جايى براى مالك آن نگذاشته اند، اگر انسان بتواند سلامت دل پيدا كند و آن شياطين را از قلب خويش به بيرون افكند، آنگاه چشم دل وى باز مى شود و به مقامات غير قابل توصيفى دست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و سلّم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الشَّيَاطِينَ يَحُومُونَ عَلَى قُلُوبِ بَنِى آدَمَ لَنَظَرُوا إِلَى مَلَكُوتِ السَّمَاوَاتِ وَ الْأَرْضِ‌</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بنده در اين مقام، به جايگاه رفيعى مى رسد كه عالم وجود را در مقابل حى ودود و در پيشگاه نور مطلق، بيش از سايه اى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سايه هم به تعبير برخى بزرگان زياد است، قطرۀ در برابر دريا هم گزاف است، شايد 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از اقيانوس، به حقيقت نزديك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باباطاهر، چه خوش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دريا بنگرم دريا تو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بنگرم صحرا تو بينم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جا بنگرم، كوه و در و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از روى زيباى تو بينم </w:t>
      </w:r>
    </w:p>
    <w:p>
      <w:pPr>
        <w:pStyle w:val="BookText"/>
        <w:rPr/>
      </w:pPr>
      <w:r>
        <w:rPr>
          <w:rFonts w:ascii="IRNazanin" w:hAnsi="IRNazanin" w:eastAsia="IRNazanin"/>
          <w:color w:val="111111"/>
          <w:sz w:val="28"/>
          <w:sz w:val="28"/>
          <w:szCs w:val="28"/>
          <w:rtl w:val="true"/>
          <w:lang w:bidi="fa-IR"/>
        </w:rPr>
        <w:t>امّا اهل بيت عليهم السلام در اين زمينه، تعابير عرفانى بلندترى دارند كه با مقام ملكوتى ايشان نيز در تطبيق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بيانى كه منسوب به ايشان است،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به جز خدا در اين عالم نمى بينم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شَيْئاً الّا وَ رَأَيْتُ اللَّهَ قَبْلَهُ وَ بَعْدَهُ وَ مَعَهُ‌</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امام حسين عليه السلام نيز در دعاى عرفه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باد چشمى كه خدا را نبيند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عَمِيَتْ عَيْنٌ لَا تَرَاكَ‌</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مشكل اين است كه نوع بشر به جاى ديدن خدا و خانه تكانى دل براى خدا، خودش را مى بيند، مشغول نفس خويش است و بت درون را مى پرستد و اغيار را به دل راه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عرفا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جهان، صورتند و معنى، 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فى الدّار غيره ديّار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تقواى دل در كسى باشد، قيّوميّت حق را مى يابد و به درستى درك مى كند كه همه چيز وابسته به اوست؛ بلكه وجود حقّۀ حقيقيه اوست و غير او وجودنما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كَسَرٰابٍ بِقِيعَةٍ يَحْسَبُهُ اَلظَّمْآنُ مٰاءً‌</w:t>
      </w:r>
      <w:r>
        <w:rPr>
          <w:rStyle w:val="FootnoteAnchor"/>
          <w:rtl w:val="true"/>
        </w:rPr>
        <w:footnoteReference w:id="349"/>
      </w:r>
      <w:r>
        <w:rPr>
          <w:rFonts w:ascii="IRNazanin" w:hAnsi="IRNazanin" w:eastAsia="IRNazanin"/>
          <w:color w:val="111111"/>
          <w:sz w:val="28"/>
          <w:sz w:val="28"/>
          <w:szCs w:val="28"/>
          <w:rtl w:val="true"/>
          <w:lang w:bidi="fa-IR"/>
        </w:rPr>
        <w:t>و اگر وحدت وجود كه معضلى در عرفان شده است، به اين معنا باشد صحيح است</w:t>
      </w:r>
      <w:r>
        <w:rPr>
          <w:rFonts w:eastAsia="IRNazanin" w:cs="IRNazanin"/>
          <w:color w:val="111111"/>
          <w:sz w:val="28"/>
          <w:szCs w:val="28"/>
          <w:rtl w:val="true"/>
          <w:lang w:bidi="fa-IR"/>
        </w:rPr>
        <w:t xml:space="preserve">. </w:t>
      </w:r>
      <w:bookmarkStart w:id="481" w:name="pg16630_185046"/>
    </w:p>
    <w:p>
      <w:pPr>
        <w:pStyle w:val="BookText"/>
        <w:rPr/>
      </w:pPr>
      <w:bookmarkEnd w:id="481"/>
      <w:r>
        <w:rPr>
          <w:rFonts w:ascii="IRNazanin" w:hAnsi="IRNazanin" w:eastAsia="IRNazanin"/>
          <w:color w:val="111111"/>
          <w:sz w:val="28"/>
          <w:sz w:val="28"/>
          <w:szCs w:val="28"/>
          <w:rtl w:val="true"/>
          <w:lang w:bidi="fa-IR"/>
        </w:rPr>
        <w:t>اساساً معناى توحيد افعالى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جهت نيست كه اهل دل به توحيد افعالى بسيار اهميت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ما علامه طباطبائى رحمة الله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چندين سال پاى درس مرحوم آقاى قاضى رحمة الله بودم و آقاى قاضى به غير از توحيد افعالى هيچ نگفتند</w:t>
      </w:r>
      <w:r>
        <w:rPr>
          <w:rFonts w:eastAsia="IRNazanin" w:cs="IRNazanin"/>
          <w:color w:val="111111"/>
          <w:sz w:val="28"/>
          <w:szCs w:val="28"/>
          <w:rtl w:val="true"/>
          <w:lang w:bidi="fa-IR"/>
        </w:rPr>
        <w:t>.</w:t>
      </w:r>
    </w:p>
    <w:p>
      <w:pPr>
        <w:pStyle w:val="Heading5"/>
        <w:numPr>
          <w:ilvl w:val="4"/>
          <w:numId w:val="1"/>
        </w:numPr>
        <w:rPr/>
      </w:pPr>
      <w:bookmarkStart w:id="482" w:name="__RefHeading___Toc11635907_1280447820"/>
      <w:bookmarkStart w:id="483" w:name="_Toc172"/>
      <w:bookmarkEnd w:id="482"/>
      <w:r>
        <w:rPr>
          <w:rtl w:val="true"/>
        </w:rPr>
        <w:t>ثمرات تقواى قلب</w:t>
      </w:r>
      <w:bookmarkEnd w:id="483"/>
    </w:p>
    <w:p>
      <w:pPr>
        <w:pStyle w:val="Heading6"/>
        <w:numPr>
          <w:ilvl w:val="5"/>
          <w:numId w:val="1"/>
        </w:numPr>
        <w:rPr/>
      </w:pPr>
      <w:bookmarkStart w:id="484" w:name="__RefHeading___Toc11635909_1280447820"/>
      <w:bookmarkStart w:id="485" w:name="_Toc173"/>
      <w:bookmarkEnd w:id="484"/>
      <w:r>
        <w:rPr>
          <w:rtl w:val="true"/>
        </w:rPr>
        <w:t>اشاره</w:t>
      </w:r>
      <w:bookmarkEnd w:id="485"/>
    </w:p>
    <w:p>
      <w:pPr>
        <w:pStyle w:val="BookText"/>
        <w:rPr/>
      </w:pPr>
      <w:r>
        <w:rPr>
          <w:rFonts w:ascii="IRNazanin" w:hAnsi="IRNazanin" w:eastAsia="IRNazanin"/>
          <w:color w:val="111111"/>
          <w:sz w:val="28"/>
          <w:sz w:val="28"/>
          <w:szCs w:val="28"/>
          <w:rtl w:val="true"/>
          <w:lang w:bidi="fa-IR"/>
        </w:rPr>
        <w:t>تقواى دل، بركات و ثمرات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ورود به بحث ثمرات تقواى قلب، بايد دانست كه معمولاً در مباحث عرفانى، راهكارهاى رسيدن به يك مقام و ثمرات و نتايج آن، لازم و ملزوم همديگرند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مثلاً راهكارى براى تحصيل تقوا بيان گردد، خودبه خود فايدۀ آن هم محسوب مى شود و برعكس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نتايجى كه در ادامه براى تقواى قلبى بيان مى شود، خود، راهكار تحصيل تقواى قلب نيز به شمار مى آيند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توجّه به اين نكته مفيد است كه استفادۀ صحيح از يك نعمت، چه مادى و چه معنوى، باعث بهره گيرى بيشتر و بهتر از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تمرينِ نوشتن با دست چپ، موجب خوب نوشتن با دست چپ است و اساساً عادتِ نوشتن با دست راست، در اثر تمرين و كاركشيدن از دست راست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استفاده نكردن از هر نعمتى، آن را به فراموشى و مرگ تدريجى مبتلا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سادۀ اين موضوع اين است كه اگر كسى به مدت طولانى از دست يا پاى خود استفاده نكند و آن را به كار نگيرد، فلج خواهد شد</w:t>
      </w:r>
      <w:r>
        <w:rPr>
          <w:rFonts w:eastAsia="IRNazanin" w:cs="IRNazanin"/>
          <w:color w:val="111111"/>
          <w:sz w:val="28"/>
          <w:szCs w:val="28"/>
          <w:rtl w:val="true"/>
          <w:lang w:bidi="fa-IR"/>
        </w:rPr>
        <w:t xml:space="preserve">. </w:t>
      </w:r>
      <w:bookmarkStart w:id="486" w:name="pg16630_185047"/>
    </w:p>
    <w:p>
      <w:pPr>
        <w:pStyle w:val="BookText"/>
        <w:rPr/>
      </w:pPr>
      <w:bookmarkEnd w:id="486"/>
      <w:r>
        <w:rPr>
          <w:rFonts w:ascii="IRNazanin" w:hAnsi="IRNazanin" w:eastAsia="IRNazanin"/>
          <w:color w:val="111111"/>
          <w:sz w:val="28"/>
          <w:sz w:val="28"/>
          <w:szCs w:val="28"/>
          <w:rtl w:val="true"/>
          <w:lang w:bidi="fa-IR"/>
        </w:rPr>
        <w:t>آنچه بيان شد، در امور معنوى نيز به خوبى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كار كشيدن از روح و بعد روحى در جهت تقوا، باعث تحصيل تقواى دل مى شود و تحصيل تقواى دل، بعد روحى انسان را در كارزار با بعد جسمى پيروز مى كند و اين دو، لازم و ملزوم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تنها به پنج نتيجه و فايدۀ حاصل از تقواى قلبى اشاره مى شود</w:t>
      </w:r>
      <w:r>
        <w:rPr>
          <w:rFonts w:eastAsia="IRNazanin" w:cs="IRNazanin"/>
          <w:color w:val="111111"/>
          <w:sz w:val="28"/>
          <w:szCs w:val="28"/>
          <w:rtl w:val="true"/>
          <w:lang w:bidi="fa-IR"/>
        </w:rPr>
        <w:t>.</w:t>
      </w:r>
    </w:p>
    <w:p>
      <w:pPr>
        <w:pStyle w:val="Heading6"/>
        <w:numPr>
          <w:ilvl w:val="5"/>
          <w:numId w:val="1"/>
        </w:numPr>
        <w:rPr/>
      </w:pPr>
      <w:bookmarkStart w:id="487" w:name="__RefHeading___Toc11635911_1280447820"/>
      <w:bookmarkStart w:id="488" w:name="_Toc174"/>
      <w:bookmarkEnd w:id="487"/>
      <w:r>
        <w:rPr>
          <w:rtl w:val="true"/>
        </w:rPr>
        <w:t>الف</w:t>
      </w:r>
      <w:r>
        <w:rPr>
          <w:rtl w:val="true"/>
        </w:rPr>
        <w:t xml:space="preserve">) </w:t>
      </w:r>
      <w:r>
        <w:rPr>
          <w:rtl w:val="true"/>
        </w:rPr>
        <w:t>محبّت خداوند</w:t>
      </w:r>
      <w:bookmarkEnd w:id="488"/>
    </w:p>
    <w:p>
      <w:pPr>
        <w:pStyle w:val="BookText"/>
        <w:rPr/>
      </w:pPr>
      <w:r>
        <w:rPr>
          <w:rFonts w:ascii="IRNazanin" w:hAnsi="IRNazanin" w:eastAsia="IRNazanin"/>
          <w:color w:val="111111"/>
          <w:sz w:val="28"/>
          <w:sz w:val="28"/>
          <w:szCs w:val="28"/>
          <w:rtl w:val="true"/>
          <w:lang w:bidi="fa-IR"/>
        </w:rPr>
        <w:t>گفتيم كه قلب آدمى، مخزن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از تقواى قلب برخوردار باشد، يعنى دل خود را به خدا سپرده و اغيار و آلودگى ها را از عمق جان خويش بزدايد، دلِ او سرشار از محبّت خداوند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مهربان، بنده را دوست دارد و براى او از هفتاد پدر و مادر مهربان، مهربان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بنده نيز دل داشته باشد و دل او آلوده نباشد، او هم تا سرحدّ عشق، خداى خود را 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اساساً يكى از صفات شيعيانِ حقيقى كه قرآن كريم نيز بدان اشاره مى فرمايد، اين است كه هم آنها خدا را دوست دارند و هم خداوند آنان را دوست دارد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w:t>
      </w:r>
    </w:p>
    <w:p>
      <w:pPr>
        <w:pStyle w:val="BookText"/>
        <w:rPr/>
      </w:pPr>
      <w:r>
        <w:rPr>
          <w:rFonts w:ascii="Amiri" w:hAnsi="Amiri" w:eastAsia="Amiri" w:cs="Amiri"/>
          <w:color w:val="111111"/>
          <w:sz w:val="28"/>
          <w:sz w:val="28"/>
          <w:szCs w:val="28"/>
          <w:rtl w:val="true"/>
          <w:lang w:bidi="ar-SA"/>
        </w:rPr>
        <w:t>اَللّٰهُ وٰاسِعٌ عَلِيمٌ‌</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اين محبّت، بين بنده و پروردگار، بين مخلوق و خالق و بين عبد و مولا، طرفينى است و هيچ چيز جايگزين آن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چنانچه حبّ دنيا يا ساير آلودگى ها، دل كسى را فرا بگيرد، محبّت حق تعالى در آن دل راه نمى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دو دل يا دو قلب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جَعَلَ اَللّٰهُ لِرَجُلٍ مِنْ قَلْبَيْنِ فِي جَوْفِهِ‌</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بنابراين اگر غير خدا در دل انسان وارد شد، ديگر جاى خدا در آن دل نيست و همان طور كه خدا با شياطين در دل جمع نمى شوند، محبّت خدا هم با حبّ دنيا قابل جمع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مى خوانيم كه خداوند تعالى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شريكى هستم؛ اگر مرا در چيزى با كسى شريك كنيد، همۀ آن را به او مى بخشم</w:t>
      </w:r>
      <w:r>
        <w:rPr>
          <w:rFonts w:eastAsia="IRNazanin" w:cs="IRNazanin"/>
          <w:color w:val="111111"/>
          <w:sz w:val="28"/>
          <w:szCs w:val="28"/>
          <w:rtl w:val="true"/>
          <w:lang w:bidi="fa-IR"/>
        </w:rPr>
        <w:t>.</w:t>
      </w:r>
      <w:r>
        <w:rPr>
          <w:rStyle w:val="FootnoteAnchor"/>
          <w:rtl w:val="true"/>
        </w:rPr>
        <w:footnoteReference w:id="352"/>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اگر دل، دل باشد، جاى خداست و محبّت خدا از آن فوران مى كند و اگر اغيار در آن راه يابند و محبّتى غير از خدا در آن باشد، تپّۀ گلى بيش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كلينى رحمة الله در كافى شريف روايتى از لسان مبارك امام صادق عليه السلام نقل مى كند كه ايشان از قول پدر بزرگوار خويش، امام باقر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عامل براى فساد دل، گناه است؛ چراكه گناه، قلب انسان را وارونه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أَفْسَدَ لِلْقَلْبِ مِنْ خَطِيئَةٍ إِنَّ الْقَلْبَ لَيُوَاقِعُ الْخَطِيئَةَ فَمَا تَزَالُ بِهِ حَتَّى تَغْلِبَ عَلَيْهِ فَيُصَيِّرَ أَعْلَاهُ أَسْفَلَهُ‌</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مرحوم ملا محسن فيض كاشانى رحمة الله در كتاب وافى، پس از بيان اين روايت، وارونه شدن و زيرورو شدن قلب را چنين معنا مى كند كه گناه، وجهۀ ملكوتى دل را مى گيرد و وجهۀ ناسوتى به آن مى دهد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معناى ديگرى نيز مى توان براى وارونه شدن قلب در نظر گرفت و آن اين است كه وقتى يك ظرف وارونه بشود، ديگر هيچ چيزى در آن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روايتى كه بيان شد، گناه با دل چنين مى كند؛ يعنى دل كه بايد سرشار از محبّت خدا باشد، در اثر گناه، وارونه مى شود و هيچ چيزى در آن نمى ماند و از خدا و نور خدا و حبّ خدا خالى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وقتى چنين شود، شياطين و رذائل به درون دل آدمى راه مى يابند و هركدام گوشه اى از آن را مى گيرند و جايى براى صاحب اصلى آن باقى نمى گذارند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علماى قديم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كميل، در تخت فولاد اصفهان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 گويند مشرك نباشيد، امّا من مى گويم</w:t>
      </w:r>
      <w:r>
        <w:rPr>
          <w:rFonts w:eastAsia="IRNazanin" w:cs="IRNazanin"/>
          <w:color w:val="111111"/>
          <w:sz w:val="28"/>
          <w:szCs w:val="28"/>
          <w:rtl w:val="true"/>
          <w:lang w:bidi="fa-IR"/>
        </w:rPr>
        <w:t xml:space="preserve">: </w:t>
      </w:r>
      <w:bookmarkStart w:id="489" w:name="pg16630_185050"/>
    </w:p>
    <w:p>
      <w:pPr>
        <w:pStyle w:val="BookText"/>
        <w:rPr/>
      </w:pPr>
      <w:bookmarkEnd w:id="489"/>
      <w:r>
        <w:rPr>
          <w:rFonts w:ascii="IRNazanin" w:hAnsi="IRNazanin" w:eastAsia="IRNazanin"/>
          <w:color w:val="111111"/>
          <w:sz w:val="28"/>
          <w:sz w:val="28"/>
          <w:szCs w:val="28"/>
          <w:rtl w:val="true"/>
          <w:lang w:bidi="fa-IR"/>
        </w:rPr>
        <w:t>مشرك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توضيح مى داد كه دل جاى خداست و بايد سرشار از محبّت خدا باشد، امّا هر گوشه اى از آن را حبّ چيزى گرفته است؛ حبّ دنيا، حبّ اولاد، حبّ مال و حبّ رياست، دل را پر كرده و بالاخره جايى براى خداوند در دل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لااقل مشرك باشيد و يك جا هم براى صاحب خانه، در خانه باز كنيد</w:t>
      </w:r>
      <w:r>
        <w:rPr>
          <w:rFonts w:eastAsia="IRNazanin" w:cs="IRNazanin"/>
          <w:color w:val="111111"/>
          <w:sz w:val="28"/>
          <w:szCs w:val="28"/>
          <w:rtl w:val="true"/>
          <w:lang w:bidi="fa-IR"/>
        </w:rPr>
        <w:t>.</w:t>
      </w:r>
    </w:p>
    <w:p>
      <w:pPr>
        <w:pStyle w:val="Heading6"/>
        <w:numPr>
          <w:ilvl w:val="5"/>
          <w:numId w:val="1"/>
        </w:numPr>
        <w:rPr/>
      </w:pPr>
      <w:bookmarkStart w:id="490" w:name="__RefHeading___Toc11635913_1280447820"/>
      <w:bookmarkStart w:id="491" w:name="_Toc175"/>
      <w:bookmarkEnd w:id="490"/>
      <w:r>
        <w:rPr>
          <w:rtl w:val="true"/>
        </w:rPr>
        <w:t>ب</w:t>
      </w:r>
      <w:r>
        <w:rPr>
          <w:rtl w:val="true"/>
        </w:rPr>
        <w:t xml:space="preserve">) </w:t>
      </w:r>
      <w:r>
        <w:rPr>
          <w:rtl w:val="true"/>
        </w:rPr>
        <w:t>محبّت مخلوقات خداوند</w:t>
      </w:r>
      <w:bookmarkEnd w:id="491"/>
    </w:p>
    <w:p>
      <w:pPr>
        <w:pStyle w:val="BookText"/>
        <w:rPr/>
      </w:pPr>
      <w:r>
        <w:rPr>
          <w:rFonts w:ascii="IRNazanin" w:hAnsi="IRNazanin" w:eastAsia="IRNazanin"/>
          <w:color w:val="111111"/>
          <w:sz w:val="28"/>
          <w:sz w:val="28"/>
          <w:szCs w:val="28"/>
          <w:rtl w:val="true"/>
          <w:lang w:bidi="fa-IR"/>
        </w:rPr>
        <w:t>فايدۀ دوم كه از تقواى قلب حاصل مى شود، برقرارى ارتباط بين بنده و ساير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سايۀ برخوردارى از دل پاك، به جايگاهى مى رسد كه حتّى حاضر نيست بى جا يك برگ از درخت جدا كند، چه رسد به آنكه به ديگران آزار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دل سالم و قلب سليم داشته باشد، نزد وى، گناهانى نظير غيبت، تهمت، شايعه پراكنى، آبروريزى، اهانت و به طور كلى حق النّاس مالى يا آبرويى معنا ندارد؛ و در مقابل، خدمت به هم نوعان و حتّى خدمت به حيوانات نزد چنين كسى بسيار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دلِ انسان تهى از آلودگى ها باشد و هيچ چيز به جز خدا و محبّت خدا در آن راه نيابد، در مقابل مؤمنين كه بندگان شايسته و برگزيدۀ حق تعالى هستند نيز متواضع است و نسبت به آنان محبّت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بيان صفات شيعيان مى فرمايد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أَذِلَّةٍ عَلَى اَلْمُؤْمِنِينَ أَعِزَّةٍ عَلَى اَلْكٰافِرِينَ‌</w:t>
      </w:r>
      <w:r>
        <w:rPr>
          <w:rStyle w:val="FootnoteAnchor"/>
          <w:rtl w:val="true"/>
        </w:rPr>
        <w:footnoteReference w:id="355"/>
      </w:r>
      <w:bookmarkStart w:id="492" w:name="pg16630_185051"/>
    </w:p>
    <w:p>
      <w:pPr>
        <w:pStyle w:val="BookText"/>
        <w:rPr/>
      </w:pPr>
      <w:bookmarkEnd w:id="492"/>
      <w:r>
        <w:rPr>
          <w:rFonts w:ascii="IRNazanin" w:hAnsi="IRNazanin" w:eastAsia="IRNazanin"/>
          <w:color w:val="111111"/>
          <w:sz w:val="28"/>
          <w:sz w:val="28"/>
          <w:szCs w:val="28"/>
          <w:rtl w:val="true"/>
          <w:lang w:bidi="fa-IR"/>
        </w:rPr>
        <w:t>پيامبر اكرم صلى الله عليه و آله و سلّم كه پاك ترينِ دل ها را دارد، به قدرى نسبت به بندگان خداوند محبّت مى ورزد كه به دشمنان خود و به آنانى كه به ايشان سنگ مى زنند نيز دعا مى كند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قَوْمِى فَإنَّهُمْ لايَعْلَمون</w:t>
      </w:r>
      <w:r>
        <w:rPr>
          <w:rStyle w:val="FootnoteAnchor"/>
          <w:rtl w:val="true"/>
        </w:rPr>
        <w:footnoteReference w:id="356"/>
      </w:r>
    </w:p>
    <w:p>
      <w:pPr>
        <w:pStyle w:val="Heading6"/>
        <w:numPr>
          <w:ilvl w:val="5"/>
          <w:numId w:val="1"/>
        </w:numPr>
        <w:rPr/>
      </w:pPr>
      <w:bookmarkStart w:id="493" w:name="__RefHeading___Toc11635915_1280447820"/>
      <w:bookmarkStart w:id="494" w:name="_Toc176"/>
      <w:bookmarkEnd w:id="493"/>
      <w:r>
        <w:rPr>
          <w:rtl w:val="true"/>
        </w:rPr>
        <w:t>ج</w:t>
      </w:r>
      <w:r>
        <w:rPr>
          <w:rtl w:val="true"/>
        </w:rPr>
        <w:t xml:space="preserve">) </w:t>
      </w:r>
      <w:r>
        <w:rPr>
          <w:rtl w:val="true"/>
        </w:rPr>
        <w:t>ديگرخواهى به جاى خودخواهى</w:t>
      </w:r>
      <w:bookmarkEnd w:id="494"/>
    </w:p>
    <w:p>
      <w:pPr>
        <w:pStyle w:val="BookText"/>
        <w:rPr/>
      </w:pPr>
      <w:r>
        <w:rPr>
          <w:rFonts w:ascii="IRNazanin" w:hAnsi="IRNazanin" w:eastAsia="IRNazanin"/>
          <w:color w:val="111111"/>
          <w:sz w:val="28"/>
          <w:sz w:val="28"/>
          <w:szCs w:val="28"/>
          <w:rtl w:val="true"/>
          <w:lang w:bidi="fa-IR"/>
        </w:rPr>
        <w:t>كسى كه تقواى دل دارد و قلب او سرشار از محبّت خداست و نسبت به مخلوقات او رئوف و مهربان است، خيرخواه و ديگرخواه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هرچه براى خود مى پسندد، براى ديگران نيز مى پسندد و هرچه براى خود نمى پسندد، براى ديگران نيز نمى پسندد؛ يعنى مسلمان واقعى است؛ زيرا در روايات متعدّدى مى خوانيم كه مسلمان كسى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لِأَخِيهِ مَا يحِبُ لِنَفْسِهِ وَ يكْرَهُ لَهُ مَا يكْرَهُ لِنَفْسِهِ‌</w:t>
      </w:r>
      <w:r>
        <w:rPr>
          <w:rFonts w:eastAsia="Amiri" w:cs="Amiri" w:ascii="Amiri" w:hAnsi="Amiri"/>
          <w:color w:val="111111"/>
          <w:sz w:val="28"/>
          <w:szCs w:val="28"/>
          <w:rtl w:val="true"/>
          <w:lang w:bidi="ar-SA"/>
        </w:rPr>
        <w:t>»</w:t>
      </w:r>
      <w:r>
        <w:rPr>
          <w:rStyle w:val="FootnoteAnchor"/>
          <w:rtl w:val="true"/>
        </w:rPr>
        <w:footnoteReference w:id="357"/>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تقواى دل انسان را وادار مى سازد كه قانون تعاون و مواسات را مراعات كند و از صفت حسنۀ ديگرخواهى برخوردار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براى او معنا ندارد كه خودش در رفاه باشد و ديگران را در فقر و فلاكت ببيند و نمى تواند در حالى كه ديگران نيازمند و محتاج هستند، با خودخواهى به زندگى خودش رسيدگى كند و نسبت به بندگان خداوند بى تفاوت باشد</w:t>
      </w:r>
      <w:r>
        <w:rPr>
          <w:rFonts w:eastAsia="IRNazanin" w:cs="IRNazanin"/>
          <w:color w:val="111111"/>
          <w:sz w:val="28"/>
          <w:szCs w:val="28"/>
          <w:rtl w:val="true"/>
          <w:lang w:bidi="fa-IR"/>
        </w:rPr>
        <w:t xml:space="preserve">. </w:t>
      </w:r>
      <w:bookmarkStart w:id="495" w:name="pg16630_185052"/>
    </w:p>
    <w:p>
      <w:pPr>
        <w:pStyle w:val="Heading6"/>
        <w:numPr>
          <w:ilvl w:val="5"/>
          <w:numId w:val="1"/>
        </w:numPr>
        <w:rPr/>
      </w:pPr>
      <w:bookmarkStart w:id="496" w:name="__RefHeading___Toc11635917_1280447820"/>
      <w:bookmarkStart w:id="497" w:name="_Toc177"/>
      <w:bookmarkEnd w:id="495"/>
      <w:bookmarkEnd w:id="496"/>
      <w:r>
        <w:rPr>
          <w:rtl w:val="true"/>
        </w:rPr>
        <w:t>د</w:t>
      </w:r>
      <w:r>
        <w:rPr>
          <w:rtl w:val="true"/>
        </w:rPr>
        <w:t xml:space="preserve">) </w:t>
      </w:r>
      <w:r>
        <w:rPr>
          <w:rtl w:val="true"/>
        </w:rPr>
        <w:t>شرح صدر</w:t>
      </w:r>
      <w:bookmarkEnd w:id="497"/>
    </w:p>
    <w:p>
      <w:pPr>
        <w:pStyle w:val="BookText"/>
        <w:rPr/>
      </w:pPr>
      <w:r>
        <w:rPr>
          <w:rFonts w:ascii="IRNazanin" w:hAnsi="IRNazanin" w:eastAsia="IRNazanin"/>
          <w:color w:val="111111"/>
          <w:sz w:val="28"/>
          <w:sz w:val="28"/>
          <w:szCs w:val="28"/>
          <w:rtl w:val="true"/>
          <w:lang w:bidi="fa-IR"/>
        </w:rPr>
        <w:t xml:space="preserve">تقواى قلب، صفت حسنۀ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وجود انسان نهادينه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شد، نورانيت خاصّى از طرف خداوند، در دل بنده پديدار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شَرَحَ اَللّٰهُ صَدْرَهُ لِلْإِسْلاٰمِ فَهُوَ عَلىٰ نُورٍ مِنْ رَبِّهِ فَوَيْلٌ لِلْقٰاسِيَةِ قُلُوبُهُمْ مِنْ ذِكْرِ اَللّٰهِ أُولٰئِكَ فِي ضَلاٰلٍ مُبِينٍ‌</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يعنى خوشا به حال كسى كه دل دارد، بر او مبارك باد و واى به كسى كه دل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ديگر، باز همين حقيقت را با تأكيد خاصى تكرار كرده،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دل دارد و شرح صدر دارد، نور خدا را در دل دارد و مورد عنايت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دل نداشته باشد و به عبارت ديگر، دل او ابزار براى روح وى نشده باشد، توفيق حركت رو به بالا و صعود به عالم ملكوت نخواهد داشت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ضَيِّقاً حَرَجاً كَأَنَّمٰا يَصَّعَّدُ فِي اَلسَّمٰاءِ كَذٰلِكَ يَجْعَلُ اَللّٰهُ اَلرِّجْسَ عَلَى اَلَّذِينَ لاٰ يُؤْمِنُونَ‌</w:t>
      </w:r>
      <w:r>
        <w:rPr>
          <w:rStyle w:val="FootnoteAnchor"/>
          <w:rtl w:val="true"/>
        </w:rPr>
        <w:footnoteReference w:id="359"/>
      </w:r>
      <w:bookmarkStart w:id="498" w:name="pg16630_185053"/>
    </w:p>
    <w:p>
      <w:pPr>
        <w:pStyle w:val="BookText"/>
        <w:rPr/>
      </w:pPr>
      <w:bookmarkEnd w:id="498"/>
      <w:r>
        <w:rPr>
          <w:rFonts w:ascii="IRNazanin" w:hAnsi="IRNazanin" w:eastAsia="IRNazanin"/>
          <w:color w:val="111111"/>
          <w:sz w:val="28"/>
          <w:sz w:val="28"/>
          <w:szCs w:val="28"/>
          <w:rtl w:val="true"/>
          <w:lang w:bidi="fa-IR"/>
        </w:rPr>
        <w:t>انسانى كه سعۀ صدر دارد، دريا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مرتّب در اثر آلودگى محيط، دچار آلودگى مى شود، امّا در اثر وسعتى كه دارد، شكل و رنگ آلودگى به خود نمى گيرد و آلودگى ها را رفع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سعۀ صدر هم مانع اثرگذارى آلودگى اجتماع بر شخصيت انسان و مانع انحراف عقيدتى و اخلاقى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دريادل، سخن و رفتار ديگران را، اگرچه مخالف با عقيده اش باشد، تحمّل مى كند و با تسلّط بر اعصاب، با افراد جامعه مدارا مى نمايد و در مواجهه با سخن يا رفتار ناخوشايند، پرخاش و تندى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خانواده نيز سعۀ صدر بسيار كارساز است و موجب حكومت اعضاى خانواده بر دل يكديگر مى شود كه رمز تعالى خانواده است</w:t>
      </w:r>
      <w:r>
        <w:rPr>
          <w:rFonts w:eastAsia="IRNazanin" w:cs="IRNazanin"/>
          <w:color w:val="111111"/>
          <w:sz w:val="28"/>
          <w:szCs w:val="28"/>
          <w:rtl w:val="true"/>
          <w:lang w:bidi="fa-IR"/>
        </w:rPr>
        <w:t>.</w:t>
      </w:r>
    </w:p>
    <w:p>
      <w:pPr>
        <w:pStyle w:val="Heading6"/>
        <w:numPr>
          <w:ilvl w:val="5"/>
          <w:numId w:val="1"/>
        </w:numPr>
        <w:rPr/>
      </w:pPr>
      <w:bookmarkStart w:id="499" w:name="__RefHeading___Toc11635919_1280447820"/>
      <w:bookmarkStart w:id="500" w:name="_Toc178"/>
      <w:bookmarkEnd w:id="499"/>
      <w:r>
        <w:rPr>
          <w:rtl w:val="true"/>
        </w:rPr>
        <w:t xml:space="preserve">ه‍ </w:t>
      </w:r>
      <w:r>
        <w:rPr>
          <w:rtl w:val="true"/>
        </w:rPr>
        <w:t xml:space="preserve">-) </w:t>
      </w:r>
      <w:r>
        <w:rPr>
          <w:rtl w:val="true"/>
        </w:rPr>
        <w:t>تأثير هشدارهاى وجدان اخلاقى</w:t>
      </w:r>
      <w:bookmarkEnd w:id="500"/>
    </w:p>
    <w:p>
      <w:pPr>
        <w:pStyle w:val="BookText"/>
        <w:rPr/>
      </w:pPr>
      <w:r>
        <w:rPr>
          <w:rFonts w:ascii="IRNazanin" w:hAnsi="IRNazanin" w:eastAsia="IRNazanin"/>
          <w:color w:val="111111"/>
          <w:sz w:val="28"/>
          <w:sz w:val="28"/>
          <w:szCs w:val="28"/>
          <w:rtl w:val="true"/>
          <w:lang w:bidi="fa-IR"/>
        </w:rPr>
        <w:t xml:space="preserve">گفتيم كه قرآن كريم، گاهى به جاى قلب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لاٰ أُقْسِمُ بِيَوْمِ اَلْقِيٰامَةِ‌، وَ لاٰ أُقْسِمُ بِالنَّفْسِ اَللَّوّٰامَةِ‌</w:t>
      </w:r>
      <w:r>
        <w:rPr>
          <w:rStyle w:val="FootnoteAnchor"/>
          <w:rtl w:val="true"/>
        </w:rPr>
        <w:footnoteReference w:id="360"/>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لوّامه و به تعبير روان شناس ها، وجدان اخلاقى، سه وظيفه در خصوص اعمال نيكو و سه وظيفه در خصوص اعمال زشت و ناپسند بر عهده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وظايف نفس لوّامه در قبال اعمال پسنديده، به اين صورت است كه قبل از وقوع عمل، انسان را نسبت به انجام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حين عمل،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نمايد و پس از پايان عمل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 ناپسند نيز نفس لوّامه را با سه وظيفه مواجه مى كند؛ به گونه اى كه پيش از ارتكاب گناه يا عمل زشت،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عمل، با هشدار نسبت به عواقب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پردازد و در صورت ارتكاب، او را نسبت به عمل قبيحى كه مرتكب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قلب آدمى، زير بار روح او برود و فرماندهى روح را بپذيرد، به عبارت ديگر، اگر انسان تقواى دل را مراعات كند و جنبۀ ملكوتى وجود خويش را در نظر بگيرد، نفس لوّامه وظايف محوّله را انجام مى دهد و نقش شش مرحله اى خود را به نحو احسن ايفا مى نمايد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صورت، دلِ پاك او، قلبِ سليم او، در كارهاى خوب، او را تحسين و در كارهاى بد، تقبيح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نيكو به وى نشاط درونى مى بخشد و در افعال زشت و ناپسند، نگرانى شديدى در عمق جان وى پديدار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ضربات و هشدارهاى وجدان اخلاقى، با تحصيل تقواى دل، در انسان مؤثر و كارگر مى شود و ذات نيكوى اعمال پسنديده و ذات زشت اعمال ناپسند را براى او آشكار مى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 زنده نگه داشتن نفس لوّامه نيز رعايت تقواى دل است؛ به اين صورت كه انسان به هشدارها و ضربات نفس لوّامه يا وجدان اخلاقى توجّه و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واى بر كسى كه با بى توجّهى به ضربات وجدان و با عمل نكردن به هشدارهاى نفس لوّامه آن را كشته يا تضعيف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دلِ چنين كسى را به سنگ تشبيه كرده،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قَسَتْ قُلُوبُكُمْ مِنْ بَعْدِ ذٰلِكَ فَهِيَ كَالْحِجٰارَةِ أَوْ أَشَدُّ قَسْوَةً‌</w:t>
      </w:r>
      <w:r>
        <w:rPr>
          <w:rStyle w:val="FootnoteAnchor"/>
          <w:rtl w:val="true"/>
        </w:rPr>
        <w:footnoteReference w:id="361"/>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دل ها از سنگ هم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آيه مى فرمايد كه گاهى از سنگ، آب بيرون مى آيد؛ يعنى بعضى از سنگ ها براى ديگران مفيد است، امّا دل ناپاك و دل سياه هيچ فايده اى ندارد، بلكه سراسر مضر و آزار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چنين دلى، مرتكب گناهانى همچون حق النّاس مالى يا غيبت و آبروريزى مى شود، امّا نه تنها خود را سرزنش نمى كند، بلكه به تحسين خود مى پردازد و از رفتار زشتى كه مرتكب شده، لذّت مى برد</w:t>
      </w:r>
      <w:r>
        <w:rPr>
          <w:rFonts w:eastAsia="IRNazanin" w:cs="IRNazanin"/>
          <w:color w:val="111111"/>
          <w:sz w:val="28"/>
          <w:szCs w:val="28"/>
          <w:rtl w:val="true"/>
          <w:lang w:bidi="fa-IR"/>
        </w:rPr>
        <w:t xml:space="preserve">. </w:t>
      </w:r>
      <w:bookmarkStart w:id="501" w:name="pg16630_185056"/>
    </w:p>
    <w:p>
      <w:pPr>
        <w:pStyle w:val="Heading4"/>
        <w:numPr>
          <w:ilvl w:val="3"/>
          <w:numId w:val="1"/>
        </w:numPr>
        <w:rPr/>
      </w:pPr>
      <w:bookmarkStart w:id="502" w:name="__RefHeading___Toc11635921_1280447820"/>
      <w:bookmarkStart w:id="503" w:name="_Toc179"/>
      <w:bookmarkEnd w:id="501"/>
      <w:bookmarkEnd w:id="502"/>
      <w:r>
        <w:rPr/>
        <w:t>3</w:t>
      </w:r>
      <w:r>
        <w:rPr>
          <w:rtl w:val="true"/>
        </w:rPr>
        <w:t xml:space="preserve">. </w:t>
      </w:r>
      <w:r>
        <w:rPr>
          <w:rtl w:val="true"/>
        </w:rPr>
        <w:t>تقواى عقلى</w:t>
      </w:r>
      <w:bookmarkEnd w:id="503"/>
    </w:p>
    <w:p>
      <w:pPr>
        <w:pStyle w:val="Heading5"/>
        <w:numPr>
          <w:ilvl w:val="4"/>
          <w:numId w:val="1"/>
        </w:numPr>
        <w:rPr/>
      </w:pPr>
      <w:bookmarkStart w:id="504" w:name="__RefHeading___Toc11635923_1280447820"/>
      <w:bookmarkStart w:id="505" w:name="_Toc180"/>
      <w:bookmarkEnd w:id="504"/>
      <w:r>
        <w:rPr>
          <w:rtl w:val="true"/>
        </w:rPr>
        <w:t>عقل، ابزار تعالى روح</w:t>
      </w:r>
      <w:bookmarkEnd w:id="505"/>
    </w:p>
    <w:p>
      <w:pPr>
        <w:pStyle w:val="BookText"/>
        <w:rPr/>
      </w:pPr>
      <w:r>
        <w:rPr>
          <w:rFonts w:ascii="IRNazanin" w:hAnsi="IRNazanin" w:eastAsia="IRNazanin"/>
          <w:color w:val="111111"/>
          <w:sz w:val="28"/>
          <w:sz w:val="28"/>
          <w:szCs w:val="28"/>
          <w:rtl w:val="true"/>
          <w:lang w:bidi="fa-IR"/>
        </w:rPr>
        <w:t>يكى از خلقت هاى مهمّ خداوند،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انسان يكى از اعضاى بُعد جسمى اوست كه وظيفۀ فرماندهى و رهبرى ساير اعضاء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فرمانده، نظير يك كارخانۀ بى نظير و مملو از قطعات كوچك در سر انسان قرار گرفته و به اندازه اى ظرافت دارد كه اگر قطعات آن قدرى بزرگ شوند و قابل ديد انسان باشند، وسعت آن غير قابل تصور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كارخانۀ بزرگ، بعد جسمى انسان را اداره مى كند، امّا براى پيشبرد اهداف معنوى و براى ادارۀ بعد روحى، بايد زير نظر روح باشد تا منشأ تفكّر او گردد و در شناخت خوبى ها و بدى ها به وى كمك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عقل نيز مانند قلب، ابزارى براى تعالى بعد روحى انسان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سعادت و رستگارى آدمى، در گرو تفكّر اوست و تفكّر او از عقل او سرچشمه مى گيرد؛ اگر انسان فرمان عقل را بپذيرد و طبق آن عمل كند، رستگار مى شود</w:t>
      </w:r>
      <w:r>
        <w:rPr>
          <w:rFonts w:eastAsia="IRNazanin" w:cs="IRNazanin"/>
          <w:color w:val="111111"/>
          <w:sz w:val="28"/>
          <w:szCs w:val="28"/>
          <w:rtl w:val="true"/>
          <w:lang w:bidi="fa-IR"/>
        </w:rPr>
        <w:t>.</w:t>
      </w:r>
    </w:p>
    <w:p>
      <w:pPr>
        <w:pStyle w:val="Heading5"/>
        <w:numPr>
          <w:ilvl w:val="4"/>
          <w:numId w:val="1"/>
        </w:numPr>
        <w:rPr/>
      </w:pPr>
      <w:bookmarkStart w:id="506" w:name="__RefHeading___Toc11635925_1280447820"/>
      <w:bookmarkStart w:id="507" w:name="_Toc181"/>
      <w:bookmarkEnd w:id="506"/>
      <w:r>
        <w:rPr>
          <w:rtl w:val="true"/>
        </w:rPr>
        <w:t>معناى تعقّل</w:t>
      </w:r>
      <w:bookmarkEnd w:id="50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توجّه داشت كه معمولاً همۀ آدميان از نعمت عقل برخوردارند؛ امّا چرا افكار و همچنين رفتار بسيارى از آنان بر مبناى عقل نيست‌؟ </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بى عقلى آنان نيست، بلكه عقل دارند، امّا از عقل خود استفاده نمى كنند و آن را به كار نمى گيرند؛ به عبارت ديگر، عقل آنها زير فرمان روح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استفادۀ صحيح از عقل و به كارگيرى اين نعمت بزرگ، تعقّل نام دارد و به آن عقلانيت يا خردورزى نيز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تعقّل و تفكّر نداشته باشد، يعنى به جاى استفاده از فكر و عقل، بر طبق شهوت خود عمل كند، نه تنها از انسانيّت خارج مى شود، بلكه به تعبير قرآن شريف، از هر حيوان و جنبنده اى پست 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كريم، پست تر از هر حيوان و هر ميكروبى، كسى است كه فكر دارد، ولى تفكّر ندارد؛ عقل دارد، ولى تعقّل ندارد؛ چشم و گوش بسته است و بدون تفكّر و تعقّل، رفتار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شَرَّ اَلدَّوَابِّ عِنْدَ اَللّٰهِ اَلصُّمُّ اَلْبُكْمُ اَلَّذِينَ لاٰ يَعْقِلُونَ‌</w:t>
      </w:r>
      <w:r>
        <w:rPr>
          <w:rStyle w:val="FootnoteAnchor"/>
          <w:rtl w:val="true"/>
        </w:rPr>
        <w:footnoteReference w:id="362"/>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راجع به تعقّل، آيه اى جز اين آيه نازل نشده بود، بس بود كه انسان به اهميت تعقّل پى ببرد و عقل و فكر خود را به كار گيرد</w:t>
      </w:r>
      <w:r>
        <w:rPr>
          <w:rFonts w:eastAsia="IRNazanin" w:cs="IRNazanin"/>
          <w:color w:val="111111"/>
          <w:sz w:val="28"/>
          <w:szCs w:val="28"/>
          <w:rtl w:val="true"/>
          <w:lang w:bidi="fa-IR"/>
        </w:rPr>
        <w:t xml:space="preserve">. </w:t>
      </w:r>
      <w:bookmarkStart w:id="508" w:name="pg16630_185058"/>
    </w:p>
    <w:p>
      <w:pPr>
        <w:pStyle w:val="Heading5"/>
        <w:numPr>
          <w:ilvl w:val="4"/>
          <w:numId w:val="1"/>
        </w:numPr>
        <w:rPr/>
      </w:pPr>
      <w:bookmarkStart w:id="509" w:name="__RefHeading___Toc11635927_1280447820"/>
      <w:bookmarkStart w:id="510" w:name="_Toc182"/>
      <w:bookmarkEnd w:id="508"/>
      <w:bookmarkEnd w:id="509"/>
      <w:r>
        <w:rPr>
          <w:rtl w:val="true"/>
        </w:rPr>
        <w:t>تعقّل، از ديدگاه قرآن و عترت</w:t>
      </w:r>
      <w:bookmarkEnd w:id="510"/>
    </w:p>
    <w:p>
      <w:pPr>
        <w:pStyle w:val="BookText"/>
        <w:rPr/>
      </w:pPr>
      <w:r>
        <w:rPr>
          <w:rFonts w:ascii="IRNazanin" w:hAnsi="IRNazanin" w:eastAsia="IRNazanin"/>
          <w:color w:val="111111"/>
          <w:sz w:val="28"/>
          <w:sz w:val="28"/>
          <w:szCs w:val="28"/>
          <w:rtl w:val="true"/>
          <w:lang w:bidi="fa-IR"/>
        </w:rPr>
        <w:t xml:space="preserve">قرآن كريم در آياتى فراوانى، با عباراتى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تَتَفَكَّرُونَ‌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به كارگيرى عقل، فكر و فهم تأكيد مى ورزد و از آدميان مى خواهد كه آگاهانه تصميم بگيرند و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نيز با استفهام توبيخى، اهميّت تفكّر و تعقّل را بيان مى دارد و بى توجّهى به آن را ملامت مى نمايد؛ چنان كه با جملاتى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تَتَفَكَّرُونَ‌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فَلَمْ تَكُونُوا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مكرّر، به مذمّت رفتار بدون عقلانيت و خردورزى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افزون بر اين، قرآن كريم از افراد غافل كه از عقل خود استفاده نمى كنند، با لحنى تند ياد كرده 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Style w:val="FootnoteAnchor"/>
          <w:rtl w:val="true"/>
        </w:rPr>
        <w:footnoteReference w:id="363"/>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بعضى از مردم براى جهنّم خلق شده اند و دوان دوان به سوى آن مى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كسانى هستند كه تفكّر و تعقّل ندارند و چشم و گوش بسته اند و بدون تفكّر حرف مى زنند و بدون تعقّل رفتار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حيوان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تأكيد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حيوان هم پست ترند؛ چراكه ايشان غافل و بى فكر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تعقّل و تفكّر، در روايات اهل بيت عليهم السلام نيز جايگاه ويژه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كلينى رحمة الله در مجموعۀ شريف كافى كه از جامع ترين و معتبرترين جوامع روايى شيعه است، اوّلين مبحث يا اوّلين كتاب از اصول كافى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و در آن كتاب، روايات فراوانى از اهل بيت عليهم السلام راجع به فضيلت نيكو انديشيدن، درست فكر كردن و خوب فهميدن،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روايات، تعقّل، بهترين دوست و ياور انسان، راهنماى مؤمن و افضل نعمت ها شمرده شده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همچنين در روايات آمده است كه ثواب يك ساعت تفكّر، از يك سال عبادت بيشتر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خَيْرٌ مِنْ عِبَادَةِ سَنَةٍ‌</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استاد بزرگوار ما امام خمينى قدّس سرّه در شرح چهل حديث، روايتى متذكّر مى شوند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تفكّر، بهتر از هفتاد سال عبادت است</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همچنين امام صادق عليه السلام برخوردارى از عقل را مقدمۀ دين دارى و دين دارى را لازمۀ ورود به بهشت مى دانند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عَاقِلًا كَانَ لَهُ دِينٌ وَ مَنْ كَانَ لَهُ دِينٌ دَخَلَ الْجَنَّةَ‌</w:t>
      </w:r>
      <w:r>
        <w:rPr>
          <w:rFonts w:eastAsia="Amiri" w:cs="Amiri" w:ascii="Amiri" w:hAnsi="Amiri"/>
          <w:color w:val="111111"/>
          <w:sz w:val="28"/>
          <w:szCs w:val="28"/>
          <w:rtl w:val="true"/>
          <w:lang w:bidi="ar-SA"/>
        </w:rPr>
        <w:t>»</w:t>
      </w:r>
      <w:r>
        <w:rPr>
          <w:rStyle w:val="FootnoteAnchor"/>
          <w:rtl w:val="true"/>
        </w:rPr>
        <w:footnoteReference w:id="367"/>
      </w:r>
      <w:bookmarkStart w:id="511" w:name="pg16630_185060"/>
    </w:p>
    <w:p>
      <w:pPr>
        <w:pStyle w:val="Heading5"/>
        <w:numPr>
          <w:ilvl w:val="4"/>
          <w:numId w:val="1"/>
        </w:numPr>
        <w:rPr/>
      </w:pPr>
      <w:bookmarkStart w:id="512" w:name="__RefHeading___Toc11635929_1280447820"/>
      <w:bookmarkStart w:id="513" w:name="_Toc183"/>
      <w:bookmarkEnd w:id="511"/>
      <w:bookmarkEnd w:id="512"/>
      <w:r>
        <w:rPr>
          <w:rtl w:val="true"/>
        </w:rPr>
        <w:t>تقواى عقل به چه معناست‌؟</w:t>
      </w:r>
      <w:bookmarkEnd w:id="513"/>
    </w:p>
    <w:p>
      <w:pPr>
        <w:pStyle w:val="BookText"/>
        <w:rPr/>
      </w:pPr>
      <w:r>
        <w:rPr>
          <w:rFonts w:ascii="IRNazanin" w:hAnsi="IRNazanin" w:eastAsia="IRNazanin"/>
          <w:color w:val="111111"/>
          <w:sz w:val="28"/>
          <w:sz w:val="28"/>
          <w:szCs w:val="28"/>
          <w:rtl w:val="true"/>
          <w:lang w:bidi="fa-IR"/>
        </w:rPr>
        <w:t>وقتى عقل انسان درست به كار گرفته شود، او را به سوى حق و حقيقت راهنمايى مى كند و اگر انسان لجوج و متعصّب باشد، معلوم مى شود عقل او كارآيى مطلوب را نداشته و نتوانسته است او را به افكار و اعمال پسنديده،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از تقواى عقل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اگر كسى از تقواى عقل برخوردار باشد و عقل و فكر خود را بدون تعصّب و لجاجت در جهت صحيح به كار گيرد، مى تواند با قدرى تفكّر، تأمّل و فهم نيكو، سعادت دنيا و آخرت خود را تأمين نمايد؛ چنان كه محروميت از تقواى عقلى، باعث مى شود توهّم ها، تخيل ها و وسوسه هاى شيطانى و نيز تعصّب ها، لجاجت ها، خودخواهى ها، رياست طلبى ها و نظاير آن به انسان هجوم آورد كه شقاوت او را در پى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به عنوان يك پيامبر درونى، به خوبى مى تواند بين نيكى ها و بدى ها تميز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رساتر، اگر عقل انسان حجاب و پرده نداشته باشد و خوب به كار گرفته شود، حسن و قبح افعال و اعمال را تشخيص مى دهد و انسان را به انجام اعمال نيك، تشويق كرده، از ارتكاب اعمال زشت باز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تشخيص حُسن و قُبح افعال، نياز به عقل و درايت عالمانه نيز ندارد، بلكه همه، حتّى كودكان از عهدۀ آن برمى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عقل يك طفل خردسال، مى فهمد كه ظلم، حتّى ظلم به يك مورچه، بد است و اگر يك مورچه را بكشد، زشتى عمل خود را درك مى كند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انسان با بهره گيرى از تقواى عقل، عقل و </w:t>
      </w:r>
      <w:bookmarkStart w:id="514" w:name="pg16630_185061"/>
    </w:p>
    <w:p>
      <w:pPr>
        <w:pStyle w:val="BookText"/>
        <w:rPr/>
      </w:pPr>
      <w:bookmarkEnd w:id="514"/>
      <w:r>
        <w:rPr>
          <w:rFonts w:ascii="IRNazanin" w:hAnsi="IRNazanin" w:eastAsia="IRNazanin"/>
          <w:color w:val="111111"/>
          <w:sz w:val="28"/>
          <w:sz w:val="28"/>
          <w:szCs w:val="28"/>
          <w:rtl w:val="true"/>
          <w:lang w:bidi="fa-IR"/>
        </w:rPr>
        <w:t>فكر خود را در جايگاه پسنديده و مطلوب مستقر سازد و مراقب سقوط در پرتگاه توهّم ها، تخيل ها و وسوسه ها باشد، مرتكب گناه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ارتكاب معصيت و انجام اعمال زشت و ناپسند، با عقلانيت و با تقواى عقلى، سازگار نيست و به جرأت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گناهان و زشتى ها اجتناب نورزد، جاهل است</w:t>
      </w:r>
      <w:r>
        <w:rPr>
          <w:rFonts w:eastAsia="IRNazanin" w:cs="IRNazanin"/>
          <w:color w:val="111111"/>
          <w:sz w:val="28"/>
          <w:szCs w:val="28"/>
          <w:rtl w:val="true"/>
          <w:lang w:bidi="fa-IR"/>
        </w:rPr>
        <w:t>.</w:t>
      </w:r>
    </w:p>
    <w:p>
      <w:pPr>
        <w:pStyle w:val="Heading5"/>
        <w:numPr>
          <w:ilvl w:val="4"/>
          <w:numId w:val="1"/>
        </w:numPr>
        <w:rPr/>
      </w:pPr>
      <w:bookmarkStart w:id="515" w:name="__RefHeading___Toc11635931_1280447820"/>
      <w:bookmarkStart w:id="516" w:name="_Toc184"/>
      <w:bookmarkEnd w:id="515"/>
      <w:r>
        <w:rPr>
          <w:rtl w:val="true"/>
        </w:rPr>
        <w:t>ثمرات تقواى عقلى</w:t>
      </w:r>
      <w:bookmarkEnd w:id="516"/>
    </w:p>
    <w:p>
      <w:pPr>
        <w:pStyle w:val="Heading6"/>
        <w:numPr>
          <w:ilvl w:val="5"/>
          <w:numId w:val="1"/>
        </w:numPr>
        <w:rPr/>
      </w:pPr>
      <w:bookmarkStart w:id="517" w:name="__RefHeading___Toc11635933_1280447820"/>
      <w:bookmarkStart w:id="518" w:name="_Toc185"/>
      <w:bookmarkEnd w:id="517"/>
      <w:r>
        <w:rPr>
          <w:rtl w:val="true"/>
        </w:rPr>
        <w:t>الف</w:t>
      </w:r>
      <w:r>
        <w:rPr>
          <w:rtl w:val="true"/>
        </w:rPr>
        <w:t xml:space="preserve">) </w:t>
      </w:r>
      <w:r>
        <w:rPr>
          <w:rtl w:val="true"/>
        </w:rPr>
        <w:t>بى اعتنايى به علوم غريبه</w:t>
      </w:r>
      <w:bookmarkEnd w:id="518"/>
    </w:p>
    <w:p>
      <w:pPr>
        <w:pStyle w:val="Heading6"/>
        <w:numPr>
          <w:ilvl w:val="5"/>
          <w:numId w:val="1"/>
        </w:numPr>
        <w:rPr/>
      </w:pPr>
      <w:bookmarkStart w:id="519" w:name="__RefHeading___Toc11635935_1280447820"/>
      <w:bookmarkStart w:id="520" w:name="_Toc186"/>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انسانِ خردمند كه اساس زندگى خود را بر فكر و عقل سليم استوار ساخته است، هرگز به مسائلى نظير علوم غريبه، اعتنا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علوم و فنون غير طبيعى كه به طور كلّى علوم غريبه نام دارد، حرام است و انسان را به وادى هاى خطرناك مى رساند</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مثال هاى علوم غريبه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جادو، تسخير ارواح، ارتباط با جنّيان، هيپنوتيزم، فنّ طلسم، فنّ شعبده يا تردستى؛ به اين معنا كه با بهره گيرى از نيروهاى مادى، آثار خارق العاده اى جلوه گر مى شود، فنّ تصرّف در خيال و تصوّر، كيمياء؛ به معناى فن تغيير صورت عناصر، فنّ علم اعداد يا همان جستجوى ارتباط ميان اعداد و حروف و كسر و اعشار، و مهم تر از همۀ آنها، تقويت نفس به واسطۀ رياضت هاى باطله و تسلّط بر افراد و گاهى تسلّط بر جهان از نظر علم يا قدرت</w:t>
      </w:r>
      <w:r>
        <w:rPr>
          <w:rFonts w:eastAsia="IRNazanin" w:cs="IRNazanin"/>
          <w:color w:val="111111"/>
          <w:sz w:val="28"/>
          <w:szCs w:val="28"/>
          <w:rtl w:val="true"/>
          <w:lang w:bidi="fa-IR"/>
        </w:rPr>
        <w:t xml:space="preserve">. </w:t>
      </w:r>
      <w:bookmarkStart w:id="521" w:name="pg16630_185062"/>
    </w:p>
    <w:p>
      <w:pPr>
        <w:pStyle w:val="Heading6"/>
        <w:numPr>
          <w:ilvl w:val="5"/>
          <w:numId w:val="1"/>
        </w:numPr>
        <w:rPr/>
      </w:pPr>
      <w:bookmarkStart w:id="522" w:name="__RefHeading___Toc11635937_1280447820"/>
      <w:bookmarkStart w:id="523" w:name="_Toc187"/>
      <w:bookmarkEnd w:id="521"/>
      <w:bookmarkEnd w:id="522"/>
      <w:r>
        <w:rPr>
          <w:rtl w:val="true"/>
        </w:rPr>
        <w:t>منشأ سحر و جادو در كلام امام صادق عليه السلام</w:t>
      </w:r>
      <w:bookmarkEnd w:id="523"/>
    </w:p>
    <w:p>
      <w:pPr>
        <w:pStyle w:val="BookText"/>
        <w:rPr/>
      </w:pPr>
      <w:r>
        <w:rPr>
          <w:rFonts w:ascii="IRNazanin" w:hAnsi="IRNazanin" w:eastAsia="IRNazanin"/>
          <w:color w:val="111111"/>
          <w:sz w:val="28"/>
          <w:sz w:val="28"/>
          <w:szCs w:val="28"/>
          <w:rtl w:val="true"/>
          <w:lang w:bidi="fa-IR"/>
        </w:rPr>
        <w:t>پيرامون ماهيت علوم غريبه و تأثيرات آن علوم، سخن بسيار است، ولى از آنجا كه ارتباط مستقيم با موضوع اين كتاب ندارد، از ذكر آن خوددارى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لازم است به يك روايت نورانى از امام صادق عليه السلام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زنديقى از امام صادق عليه السلام پيرامون سحر و جادو سوال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جادو وجوه گوناگونى دارد؛ بخشى از آن مانند علم پزشكى است؛ همان گونه كه پزشكان براى هر بيمارى دارويى دارند، جادوگران نيز اين چنين هستند و براى هر نوع صحت و سلامتى، آفتى و براى هر عافيتى، بيمارى و براى هر كارى، حيله 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ديگر سحر،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 تردستى، كارهاى خارق عادت و چشم بندى كه با سرعت و سبك بالى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ديگر، همان است كه دوستان شياطين از ايشان اخذ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زنديق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از كجا علم سحر را ياد گرفته 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كه طبيبان طبّ را فراگرفته اند؛ مقدارى با تجربه و قدرى نيز با درمان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جادوگر قادر است انسان را به وسيلۀ سحر و جادو به صورت سگ يا الاغ درآورد؟ حضر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 عاجزتر از آن است؛ چون اگر قادر به چنين كارى بود؛ پيرى، آفت بيمارى و فقر را از خود دفع مى كرد</w:t>
      </w:r>
      <w:r>
        <w:rPr>
          <w:rFonts w:eastAsia="IRNazanin" w:cs="IRNazanin"/>
          <w:color w:val="111111"/>
          <w:sz w:val="28"/>
          <w:szCs w:val="28"/>
          <w:rtl w:val="true"/>
          <w:lang w:bidi="fa-IR"/>
        </w:rPr>
        <w:t>.</w:t>
      </w:r>
      <w:r>
        <w:rPr>
          <w:rStyle w:val="FootnoteAnchor"/>
          <w:rtl w:val="true"/>
        </w:rPr>
        <w:footnoteReference w:id="368"/>
      </w:r>
      <w:bookmarkStart w:id="524" w:name="pg16630_185063"/>
    </w:p>
    <w:p>
      <w:pPr>
        <w:pStyle w:val="Heading6"/>
        <w:numPr>
          <w:ilvl w:val="5"/>
          <w:numId w:val="1"/>
        </w:numPr>
        <w:rPr/>
      </w:pPr>
      <w:bookmarkStart w:id="525" w:name="__RefHeading___Toc11635939_1280447820"/>
      <w:bookmarkStart w:id="526" w:name="_Toc188"/>
      <w:bookmarkEnd w:id="524"/>
      <w:bookmarkEnd w:id="525"/>
      <w:r>
        <w:rPr>
          <w:rtl w:val="true"/>
        </w:rPr>
        <w:t>سحر و جادو، از توهّم تا واقعيت</w:t>
      </w:r>
      <w:bookmarkEnd w:id="526"/>
    </w:p>
    <w:p>
      <w:pPr>
        <w:pStyle w:val="BookText"/>
        <w:rPr/>
      </w:pPr>
      <w:r>
        <w:rPr>
          <w:rFonts w:ascii="IRNazanin" w:hAnsi="IRNazanin" w:eastAsia="IRNazanin"/>
          <w:color w:val="111111"/>
          <w:sz w:val="28"/>
          <w:sz w:val="28"/>
          <w:szCs w:val="28"/>
          <w:rtl w:val="true"/>
          <w:lang w:bidi="fa-IR"/>
        </w:rPr>
        <w:t>بايد توجّه داشت كه سحر و جادو و نظاير آن فى الجمله غير قابل انكار است، امّا در اكثر موارد، توهّم و تخيلى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انسانِ عاقل، يعنى كسى كه از تقواى عقل برخوردار است و فكر و عقل خود را به درستى به كار مى گيرد، نيك درمى يابد كه بايد به علوم غريبه و تأثيرات احتمالى آن اهميت ندهد و زندگى خود را نه بر مدار علوم غريبه، بلكه بر مدار عقلانيت و خردورزى طراحى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شايان توجّه جدّى است، اينكه، فارغ از ماهيت علوم غريبه و صرف نظر از اينكه اين گونه چيزها مؤثرند يا خير، تأثير صفات رذيله در وجود آدميان و روابط آنان بر همديگر، حتمى و يقينى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ادامۀ پاسخ به سؤالات آن زنديق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ترين جادوها، سخن چينى است كه ميان دو دوست صميمى جدايى مى افكند و باعث دشمنى ميان دو فرد با صفا با يكديگر مى شود و باعث خون ريزى و ويرانى خانه ها و پرده درى ها مى گردد و سخن چين، پست ترين كسى است كه بر روى زمين گام برمى دارد</w:t>
      </w:r>
      <w:r>
        <w:rPr>
          <w:rFonts w:eastAsia="IRNazanin" w:cs="IRNazanin"/>
          <w:color w:val="111111"/>
          <w:sz w:val="28"/>
          <w:szCs w:val="28"/>
          <w:rtl w:val="true"/>
          <w:lang w:bidi="fa-IR"/>
        </w:rPr>
        <w:t>.</w:t>
      </w:r>
      <w:r>
        <w:rPr>
          <w:rStyle w:val="FootnoteAnchor"/>
          <w:rtl w:val="true"/>
        </w:rPr>
        <w:footnoteReference w:id="369"/>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ديگر، اين است كه گاهى دو همسر، در اثر حسادت، سوءظن، اهانت، تحقير و نظاير آن، دچار اختلاف مى شوند و آن را ناشى از تأثير سحر و جادو مى پندارند و بدتر و قبيح تر، آنكه، براى حلّ اختلاف، به سراغ افرادى كه مدّعى تسلّط به علوم غريبه اند، رفته، معضلات خانوادگى را از </w:t>
      </w:r>
    </w:p>
    <w:p>
      <w:pPr>
        <w:pStyle w:val="BookText"/>
        <w:rPr/>
      </w:pPr>
      <w:r>
        <w:rPr>
          <w:rFonts w:ascii="IRNazanin" w:hAnsi="IRNazanin" w:eastAsia="IRNazanin"/>
          <w:color w:val="111111"/>
          <w:sz w:val="28"/>
          <w:sz w:val="28"/>
          <w:szCs w:val="28"/>
          <w:rtl w:val="true"/>
          <w:lang w:bidi="fa-IR"/>
        </w:rPr>
        <w:t>آنان چاره جويى مى كنند و خود را در دامى بزرگ تر مى افكنند؛ در حالى كه اگر قدرى رفتار خود را مرور كنند، خوب مى فهمند كه اختلاف آنها در اثر صفات رذيله و بداخلاقى و كوتاهى در انجام وظايف بوده و براى رفع اختلاف و حلّ معضلات نيز چاره اى جز سركوب رذائل، حسن خلق و عمل به وظايف زندگى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اميرالمؤمنين عليه السلام نقل شده است كه زنى نزد پيامبر صلى الله عليه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همسرى تندخو و بداخلاق دارم و من براى مهربان شدن او از سحر و جادو استفاده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دين خود را مكدّر ساختى، ملائكۀ آسمان ها و زمين بر تو لعن و نفرين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زن، روزها را روزه گرفت و شب ها را به شب زنده دارى پرداخت و لباس هاى خشن بر تن نمود و موهاى سر خود را تراشيد و بدين وسيله اظهار توبه و ندامت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به گوش پيامبر صلى الله عليه و آله و سلّم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را بايد از خود راضى نمايد</w:t>
      </w:r>
      <w:r>
        <w:rPr>
          <w:rFonts w:eastAsia="IRNazanin" w:cs="IRNazanin"/>
          <w:color w:val="111111"/>
          <w:sz w:val="28"/>
          <w:szCs w:val="28"/>
          <w:rtl w:val="true"/>
          <w:lang w:bidi="fa-IR"/>
        </w:rPr>
        <w:t>.</w:t>
      </w:r>
      <w:r>
        <w:rPr>
          <w:rStyle w:val="FootnoteAnchor"/>
          <w:rtl w:val="true"/>
        </w:rPr>
        <w:footnoteReference w:id="370"/>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مى شود آن زن، در اثر كوتاهى در شوهردارى نيازمند سحر و جادو شده است و قبول نشدن توبۀ او نيز بدين خاطر است كه دست از همسرش برداشته و مشغول اين گونه خرافت ها شده است و در واقع، توبۀ او هم خود گناه ديگرى بوده است</w:t>
      </w:r>
      <w:r>
        <w:rPr>
          <w:rFonts w:eastAsia="IRNazanin" w:cs="IRNazanin"/>
          <w:color w:val="111111"/>
          <w:sz w:val="28"/>
          <w:szCs w:val="28"/>
          <w:rtl w:val="true"/>
          <w:lang w:bidi="fa-IR"/>
        </w:rPr>
        <w:t xml:space="preserve">. </w:t>
      </w:r>
      <w:bookmarkStart w:id="527" w:name="pg16630_185065"/>
    </w:p>
    <w:p>
      <w:pPr>
        <w:pStyle w:val="BookText"/>
        <w:rPr/>
      </w:pPr>
      <w:bookmarkEnd w:id="527"/>
      <w:r>
        <w:rPr>
          <w:rFonts w:ascii="IRNazanin" w:hAnsi="IRNazanin" w:eastAsia="IRNazanin"/>
          <w:color w:val="111111"/>
          <w:sz w:val="28"/>
          <w:sz w:val="28"/>
          <w:szCs w:val="28"/>
          <w:rtl w:val="true"/>
          <w:lang w:bidi="fa-IR"/>
        </w:rPr>
        <w:t>افزون بر اين، بسيارى از سحر و جادوها به عوامل طبيعى و عادى باز مى گردد و بسيارى از تردستى ها، در اثر تمرين و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كارهاى خارق عادت نيز عوامل و اسباب پنهان و نامعلومى دارد كه از ديد ديگران پنهان مى ماند؛ نظير وارد شدن در آتش كه در اثر استعمال مواد ضد احتراق، بدن آنان نمى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از قدرت قوۀ تخيّل نبايد گذشت كه قدرت عجيبى است، چنان كه تأثير تلقين به نفس از آن هم شگفت انگيزتر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بسيارى از آنچه تصوّر مى شود علوم غريبه است، از خطاى محاسباتى يا از تخيل و تلقين و نظاير آن ناشى مى گردد</w:t>
      </w:r>
      <w:r>
        <w:rPr>
          <w:rFonts w:eastAsia="IRNazanin" w:cs="IRNazanin"/>
          <w:color w:val="111111"/>
          <w:sz w:val="28"/>
          <w:szCs w:val="28"/>
          <w:rtl w:val="true"/>
          <w:lang w:bidi="fa-IR"/>
        </w:rPr>
        <w:t>.</w:t>
      </w:r>
    </w:p>
    <w:p>
      <w:pPr>
        <w:pStyle w:val="Heading6"/>
        <w:numPr>
          <w:ilvl w:val="5"/>
          <w:numId w:val="1"/>
        </w:numPr>
        <w:rPr/>
      </w:pPr>
      <w:bookmarkStart w:id="528" w:name="__RefHeading___Toc11635941_1280447820"/>
      <w:bookmarkStart w:id="529" w:name="_Toc189"/>
      <w:bookmarkEnd w:id="528"/>
      <w:r>
        <w:rPr>
          <w:rtl w:val="true"/>
        </w:rPr>
        <w:t>علوم غريبه از منظر تعاليم دينى</w:t>
      </w:r>
      <w:bookmarkEnd w:id="529"/>
    </w:p>
    <w:p>
      <w:pPr>
        <w:pStyle w:val="BookText"/>
        <w:rPr/>
      </w:pPr>
      <w:r>
        <w:rPr>
          <w:rFonts w:ascii="IRNazanin" w:hAnsi="IRNazanin" w:eastAsia="IRNazanin"/>
          <w:color w:val="111111"/>
          <w:sz w:val="28"/>
          <w:sz w:val="28"/>
          <w:szCs w:val="28"/>
          <w:rtl w:val="true"/>
          <w:lang w:bidi="fa-IR"/>
        </w:rPr>
        <w:t>بدون ترديد، به كارگيرى علوم غريبه با انواع گوناگون آن، علاوه بر اينكه از نظر شرعى حرام است، نوعى بى تقوايى عقل و زاييدۀ جهل و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گناه تابعان و پيروان ساحران و كسانى كه گشودن گره و مشكل خود را از علوم غريبه و از جادوگران مى طلبند، از نظر قرآن، در سر حدّ كفر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xml:space="preserve">: </w:t>
      </w:r>
      <w:bookmarkStart w:id="530" w:name="pg16630_185066"/>
    </w:p>
    <w:p>
      <w:pPr>
        <w:pStyle w:val="BookText"/>
        <w:rPr/>
      </w:pPr>
      <w:bookmarkEnd w:id="530"/>
      <w:r>
        <w:rPr>
          <w:rFonts w:ascii="Amiri" w:hAnsi="Amiri" w:eastAsia="Amiri" w:cs="Amiri"/>
          <w:color w:val="111111"/>
          <w:sz w:val="28"/>
          <w:sz w:val="28"/>
          <w:szCs w:val="28"/>
          <w:rtl w:val="true"/>
          <w:lang w:bidi="ar-SA"/>
        </w:rPr>
        <w:t>وَ اِتَّبَعُوا مٰا تَتْلُوا اَلشَّيٰاطِينُ عَلىٰ مُلْكِ سُلَيْمٰانَ وَ مٰا كَفَرَ سُلَيْمٰانُ وَ لٰكِنَّ اَلشَّيٰاطِينَ كَفَرُوا يُعَلِّمُونَ اَلنّٰاسَ اَلسِّحْرَ</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در اين آيۀ شريفه، سحر و جادو به مثابۀ كفر قلمداد شده كه براى شدت حرمت آن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بسيارى نيز حاكى از حرمت سحر و جادو و مذمّت علوم غريبه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اميرالمؤمنين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چيزى از سحر؛ كم يا زياد؛ فرا بگيرد، كافر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شَيْئاً مِنَ السِّحْرِ قَلِيلًا أَوْ كَثِيراً فَقَدْ كَفَرَ</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امام صادق عليه السلام نيز در روايتى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پيش گويى كند يا كسى براى او پيش گويى كند از دين پيامبر صلى الله عليه و آله و سلّم بى زارى جسته است</w:t>
      </w:r>
      <w:r>
        <w:rPr>
          <w:rFonts w:eastAsia="IRNazanin" w:cs="IRNazanin"/>
          <w:color w:val="111111"/>
          <w:sz w:val="28"/>
          <w:szCs w:val="28"/>
          <w:rtl w:val="true"/>
          <w:lang w:bidi="fa-IR"/>
        </w:rPr>
        <w:t>.</w:t>
      </w:r>
      <w:r>
        <w:rPr>
          <w:rStyle w:val="FootnoteAnchor"/>
          <w:rtl w:val="true"/>
        </w:rPr>
        <w:footnoteReference w:id="373"/>
      </w:r>
    </w:p>
    <w:p>
      <w:pPr>
        <w:pStyle w:val="Heading6"/>
        <w:numPr>
          <w:ilvl w:val="5"/>
          <w:numId w:val="1"/>
        </w:numPr>
        <w:rPr/>
      </w:pPr>
      <w:bookmarkStart w:id="531" w:name="__RefHeading___Toc11635943_1280447820"/>
      <w:bookmarkStart w:id="532" w:name="_Toc190"/>
      <w:bookmarkEnd w:id="531"/>
      <w:r>
        <w:rPr>
          <w:rtl w:val="true"/>
        </w:rPr>
        <w:t>برترين جايگزين براى علوم غريبه</w:t>
      </w:r>
      <w:bookmarkEnd w:id="53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معرفت و كسانى كه با تفكّر و تعقّل، راه رسيدن به خدا را طى مى كنند، در مشكلات و موانع، اعتنايى به علوم غريبه ندارند؛ چراكه براى حلّ مشكل و رفع حاجت خود، احساس نياز به اين گونه چيزها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دل شب و هنگام برقرارى ارتباط عاطفى با حق تعالى، به حلّ‌ </w:t>
      </w:r>
    </w:p>
    <w:p>
      <w:pPr>
        <w:pStyle w:val="BookText"/>
        <w:rPr/>
      </w:pPr>
      <w:r>
        <w:rPr>
          <w:rFonts w:ascii="IRNazanin" w:hAnsi="IRNazanin" w:eastAsia="IRNazanin"/>
          <w:color w:val="111111"/>
          <w:sz w:val="28"/>
          <w:sz w:val="28"/>
          <w:szCs w:val="28"/>
          <w:rtl w:val="true"/>
          <w:lang w:bidi="fa-IR"/>
        </w:rPr>
        <w:t>مشكلات و رفع موانع مى پردازند و حاجت خود را از خداوند سبحان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تقوا و از توسّل كمك مى گيرند و با واسطه قرار دادن اولياء و دوستان خداوند، بهتر و زودتر به نتيجه مى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علماى بزرگ، در زمان قديم در تخت فولاد اصفهان خدمت امام زمان عجل الله تعالى فرجه الشريف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حضرت را نشناخته بود، ولى از قرائن و شواهدى دريافته بود كه ايشان با عالم غيب سر و كار دارند، لذا از آن حضرت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اكسير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غريبه به تو چه ربطى دارد؟ من به جاى آن ختمى به تو ياد مى دهم كه بهتر از اكسير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تن و امام زمان توسّل پيدا كن و در توسّل هايت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يا على يا فاطمه يا حسن يا حسين، يا صاحب الزمان ادركنى و لا تهلكنى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ذهنم خطور كرد كه بايد بفرمايند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ادركونى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چون در آن ذكر، پنج نور مقدّس را خطاب قرار مى دهيم، بايد فعل جمع به كار ببريم، پس چرا ايشان فعل مفرد به كار برده و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ادركنى و لاتهلكنى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تصوّرى كردم، امام زمان عجل الله تعالى فرجه الشريف تبسّم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واسطۀ فيض اين عالم، فعلاً من هستم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ختم، علاوه بر آنكه آسان است، براى رفع هر حاجتى خوب، مؤثّر و مجرّب مى باشد</w:t>
      </w:r>
      <w:r>
        <w:rPr>
          <w:rFonts w:eastAsia="Amiri" w:cs="Amiri" w:ascii="Amiri" w:hAnsi="Amiri"/>
          <w:color w:val="111111"/>
          <w:sz w:val="28"/>
          <w:szCs w:val="28"/>
          <w:rtl w:val="true"/>
          <w:lang w:bidi="ar-SA"/>
        </w:rPr>
        <w:t xml:space="preserve">. </w:t>
      </w:r>
      <w:bookmarkStart w:id="533" w:name="pg16630_185068"/>
    </w:p>
    <w:p>
      <w:pPr>
        <w:pStyle w:val="Heading6"/>
        <w:numPr>
          <w:ilvl w:val="5"/>
          <w:numId w:val="1"/>
        </w:numPr>
        <w:rPr/>
      </w:pPr>
      <w:bookmarkStart w:id="534" w:name="__RefHeading___Toc11635945_1280447820"/>
      <w:bookmarkStart w:id="535" w:name="_Toc191"/>
      <w:bookmarkEnd w:id="533"/>
      <w:bookmarkEnd w:id="534"/>
      <w:r>
        <w:rPr>
          <w:rtl w:val="true"/>
        </w:rPr>
        <w:t>سخنى پيرامون چشم زخم</w:t>
      </w:r>
      <w:bookmarkEnd w:id="535"/>
    </w:p>
    <w:p>
      <w:pPr>
        <w:pStyle w:val="BookText"/>
        <w:rPr/>
      </w:pPr>
      <w:r>
        <w:rPr>
          <w:rFonts w:ascii="IRNazanin" w:hAnsi="IRNazanin" w:eastAsia="IRNazanin"/>
          <w:color w:val="111111"/>
          <w:sz w:val="28"/>
          <w:sz w:val="28"/>
          <w:szCs w:val="28"/>
          <w:rtl w:val="true"/>
          <w:lang w:bidi="fa-IR"/>
        </w:rPr>
        <w:t>در اين مبحث، جا دارد سخن مختصرى راجع به چشم زخم و تأثير آن بر زندگى انسان بيان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هرچيز بايد بدانيم كه اصل چشم زخم، وجود دارد و آيات و رواياتى اين موضوع را تأييد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روايات، چشم زخم و تأثير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صلى الله عليه و آله و سلّم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حَقٌ‌</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امّا دفع چشم زخم به واسطۀ انس با قرآن كريم و خواندن قرآن و نيز انس با دعا و توسّل و به طور كلى با برقرارى ارتباط عاطفى با خداوند متعال،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روايات نيز آمده است كه انگشتر عقيق براى چشم زخم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بدانيم كه يك دانشجو در آلمان از استادش شنيده بود اشعه هايى در بعضى از افراد وجود دارد كه از راه چشم وارد بدن ديگرى مى شود و مى تواند او را بيمار كند و در يمن كوهى است كه سنگ آن كوه، اثر آن اشعه ها را دفع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دانشجو به استاد گفته بود آن سنگ عقيق است و اسلام گفته است كه انگشتر عقيق براى چشم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شنيدن اين مطلب، به اسلام عزيز آفرين گفته بود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انسانِ عاقل و فهيم و كسى كه فكر او به درستى كار مى كند، اهميت به چشم زخم و نظاير آن نمى دهد و زندگى خود را بر مبناى تفكّر و تعقّل پايه ريزى مى نمايد و با تلاش و كوشش و به صورت طبيعى و عادى زندگى را مى گذراند</w:t>
      </w:r>
      <w:r>
        <w:rPr>
          <w:rFonts w:eastAsia="IRNazanin" w:cs="IRNazanin"/>
          <w:color w:val="111111"/>
          <w:sz w:val="28"/>
          <w:szCs w:val="28"/>
          <w:rtl w:val="true"/>
          <w:lang w:bidi="fa-IR"/>
        </w:rPr>
        <w:t xml:space="preserve">. </w:t>
      </w:r>
      <w:bookmarkStart w:id="536" w:name="pg16630_185069"/>
    </w:p>
    <w:p>
      <w:pPr>
        <w:pStyle w:val="BookText"/>
        <w:rPr/>
      </w:pPr>
      <w:bookmarkEnd w:id="536"/>
      <w:r>
        <w:rPr>
          <w:rFonts w:ascii="IRNazanin" w:hAnsi="IRNazanin" w:eastAsia="IRNazanin"/>
          <w:color w:val="111111"/>
          <w:sz w:val="28"/>
          <w:sz w:val="28"/>
          <w:szCs w:val="28"/>
          <w:rtl w:val="true"/>
          <w:lang w:bidi="fa-IR"/>
        </w:rPr>
        <w:t>اين بى اعتنايى، خود باعث دورى انسان از چنين معضلاتى مى شود؛ چنان كه اهميت دادن به اين گونه چيزها و ترتيب اثر دادن به آن و ترس و وحشت از چشم زخم و نظاير آن، توهّم آن را به واقعيت مبدّل ساخته، انسان را گرفتار مى نمايد</w:t>
      </w:r>
      <w:r>
        <w:rPr>
          <w:rFonts w:eastAsia="IRNazanin" w:cs="IRNazanin"/>
          <w:color w:val="111111"/>
          <w:sz w:val="28"/>
          <w:szCs w:val="28"/>
          <w:rtl w:val="true"/>
          <w:lang w:bidi="fa-IR"/>
        </w:rPr>
        <w:t>.</w:t>
      </w:r>
    </w:p>
    <w:p>
      <w:pPr>
        <w:pStyle w:val="Heading6"/>
        <w:numPr>
          <w:ilvl w:val="5"/>
          <w:numId w:val="1"/>
        </w:numPr>
        <w:rPr/>
      </w:pPr>
      <w:bookmarkStart w:id="537" w:name="__RefHeading___Toc11635947_1280447820"/>
      <w:bookmarkStart w:id="538" w:name="_Toc192"/>
      <w:bookmarkEnd w:id="537"/>
      <w:r>
        <w:rPr>
          <w:rtl w:val="true"/>
        </w:rPr>
        <w:t>راهكار رفع تأثير علوم غريبه و چشم زخم</w:t>
      </w:r>
      <w:bookmarkEnd w:id="538"/>
    </w:p>
    <w:p>
      <w:pPr>
        <w:pStyle w:val="BookText"/>
        <w:rPr/>
      </w:pPr>
      <w:r>
        <w:rPr>
          <w:rFonts w:ascii="IRNazanin" w:hAnsi="IRNazanin" w:eastAsia="IRNazanin"/>
          <w:color w:val="111111"/>
          <w:sz w:val="28"/>
          <w:sz w:val="28"/>
          <w:szCs w:val="28"/>
          <w:rtl w:val="true"/>
          <w:lang w:bidi="fa-IR"/>
        </w:rPr>
        <w:t>از آنچه بيان شد، اين نتيجه حاصل مى شود كه معمولاً آنچه عموم مردم در گرفتارى ها و مشكلات، تصور مى كنند ناشى از نفوذ و تأثير علوم غريبه و چشم زخم و نظاير آن است، در واقع، توهّم و تخيلى بيش نيست، گرچه اصل اين گونه چيزها گاهى واقعيت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 رفع آن هم، توكّل به خداوند متعال، همراه با رعايت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مسبّب الاسباب و با قادر مطلق، ارتباط داشته باشد و خود را به منبع لايزال الهى متصل گرداند، قدرت هاى پوچ افراد ساحر يا شورى چشم حسودان و تنگ نظران نمى تواند در وى اثر گذار باشد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يعقوب عليه السلام هنگامى كه فرزندان خود را براى دريافت گندم به مصر مى فرستاد، براى حفظ آنان از شر حسد حسودان و خطر بدچشمان، به آنها سفارش كرد كه از يك دروازه وارد شهر نشوند و ورود آنان متفرق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فرزندان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از آنِ خداست و فرمان رواى مطلق اوست و كسى نمى تواند قضاى او را برگرداند، من براى حفظ شما به خدا توكّل مى كنم و همه بايد به او توكّل 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أُغْنِي عَنْكُمْ مِنَ اَللّٰهِ مِنْ شَيْ‌ءٍ إِنِ اَلْحُكْمُ إِلاّٰ لِلّٰهِ عَلَيْهِ تَوَكَّلْتُ وَ عَلَيْهِ فَلْيَتَوَكَّلِ اَلْمُتَوَكِّلُونَ‌</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پس، توكل بر خداوند و ارتباط با او، باعث رفع هر شر و بدى از انسان مى شود و او را در پناه حق تعالى مصون و محفوظ مى دارد؛ چنان كه رعايت تقوا، انسان را از تنگناها نجات مى بخشد و براى او گشايش و وسعت به ارمغان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ديگرى از قرآن كريم، نقش مؤثر تقوا و توكل را در اين زمينه آشكار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يَتَّقِ اَللّٰهَ يَجْعَلْ لَهُ مَخْرَجاً، وَ يَرْزُقْهُ مِنْ حَيْثُ لاٰ يَحْتَسِبُ وَ مَنْ يَتَوَكَّلْ عَلَى اَللّٰهِ فَهُوَ حَسْبُهُ إِنَّ اَللّٰهَ بٰالِغُ أَمْرِهِ قَدْ جَعَلَ اَللّٰهُ لِكُلِّ شَيْ‌ءٍ قَدْراً</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سفارش به توكّل، براى رفع اثر علوم غريبه، در كلام نورانى نبوى صلى الله عليه و آله و سلّم نيز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نهى مسلمان ها از به كارگيرى علوم غريبه،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خداوند از سحر و جادو استفاده نمى كنند و بر خداوند توكل مى كنند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عِبَاداً لَا يَكْتَوُونَ وَ لَا يَسْتَرْقُونَ وَ عَلي رَبِّهِمْ يَتَوَكَّلُون</w:t>
      </w:r>
      <w:r>
        <w:rPr>
          <w:rFonts w:eastAsia="Amiri" w:cs="Amiri" w:ascii="Amiri" w:hAnsi="Amiri"/>
          <w:color w:val="111111"/>
          <w:sz w:val="28"/>
          <w:szCs w:val="28"/>
          <w:rtl w:val="true"/>
          <w:lang w:bidi="ar-SA"/>
        </w:rPr>
        <w:t>»</w:t>
      </w:r>
      <w:r>
        <w:rPr>
          <w:rStyle w:val="FootnoteAnchor"/>
          <w:rtl w:val="true"/>
        </w:rPr>
        <w:footnoteReference w:id="377"/>
      </w:r>
      <w:bookmarkStart w:id="539" w:name="pg16630_185071"/>
    </w:p>
    <w:p>
      <w:pPr>
        <w:pStyle w:val="Heading6"/>
        <w:numPr>
          <w:ilvl w:val="5"/>
          <w:numId w:val="1"/>
        </w:numPr>
        <w:rPr/>
      </w:pPr>
      <w:bookmarkStart w:id="540" w:name="__RefHeading___Toc11635949_1280447820"/>
      <w:bookmarkStart w:id="541" w:name="_Toc193"/>
      <w:bookmarkEnd w:id="539"/>
      <w:bookmarkEnd w:id="540"/>
      <w:r>
        <w:rPr>
          <w:rtl w:val="true"/>
        </w:rPr>
        <w:t>ب</w:t>
      </w:r>
      <w:r>
        <w:rPr>
          <w:rtl w:val="true"/>
        </w:rPr>
        <w:t xml:space="preserve">) </w:t>
      </w:r>
      <w:r>
        <w:rPr>
          <w:rtl w:val="true"/>
        </w:rPr>
        <w:t>پرهيز از تقليد كوركورانه</w:t>
      </w:r>
      <w:bookmarkEnd w:id="541"/>
    </w:p>
    <w:p>
      <w:pPr>
        <w:pStyle w:val="Heading6"/>
        <w:numPr>
          <w:ilvl w:val="5"/>
          <w:numId w:val="1"/>
        </w:numPr>
        <w:rPr/>
      </w:pPr>
      <w:bookmarkStart w:id="542" w:name="__RefHeading___Toc11635951_1280447820"/>
      <w:bookmarkStart w:id="543" w:name="_Toc194"/>
      <w:bookmarkEnd w:id="542"/>
      <w:r>
        <w:rPr>
          <w:rtl w:val="true"/>
        </w:rPr>
        <w:t>اشاره</w:t>
      </w:r>
      <w:bookmarkEnd w:id="543"/>
    </w:p>
    <w:p>
      <w:pPr>
        <w:pStyle w:val="BookText"/>
        <w:rPr/>
      </w:pPr>
      <w:r>
        <w:rPr>
          <w:rFonts w:ascii="IRNazanin" w:hAnsi="IRNazanin" w:eastAsia="IRNazanin"/>
          <w:color w:val="111111"/>
          <w:sz w:val="28"/>
          <w:sz w:val="28"/>
          <w:szCs w:val="28"/>
          <w:rtl w:val="true"/>
          <w:lang w:bidi="fa-IR"/>
        </w:rPr>
        <w:t>يكى از ثمرات به كارگيرى عقل، پرهيز از تقليد كوركورانه و تقليد بى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تقليد چند نوع است؛ يك نوع تقليد، تقليد جاهل از عالم است؛ به اين معنا كه انسان در هر رشته اى كه تخصّص لازم را ندارد، بنا بر حكم عقل، بايد از متخصّص و كارشناس آن رشته تقليد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تقليد، تقليدى است كه انسان گريزى از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آنجا كه همه نمى توانند پزشك شوند، افراد غير متخصّص بايد براى تشخيص بيمارى، به پزشك مراجعه كنند و از دستور او تبعيت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خصوص فقه، چون همه نمى توانند فقيه شوند و احكام شرعى را به دست آورند، عقل انسان حكم مى كند غير فقهاء براى تشخيص وظيفۀ شرعى به فقهاء و علماى دينى مراجعه نمايند و طبق نظر و دستور ايشان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ديگر تقليد، در آداب و رسوم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عقل انسان مى تواند با فكر و بررسى، راه صحيح را درك كرده و بر آن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تقليد، بر خلاف قسم قبلى، مذموم و ناپسند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مذمّت قسم دوّم تقليد، از قول كسانى كه بدون فكر، از آباء و اجداد خويش پيروى مى كنند، مى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إِنّٰا وَجَدْنٰا آبٰاءَنٰا عَلىٰ أُمَّةٍ وَ إِنّٰا عَلىٰ آثٰارِهِمْ مُقْتَدُونَ‌</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نوع سوّم تقليد، منابهه و محاكات نام دارد؛ به اين معنا كه انسان بدون اراده تابع ديگران شود و به صورت چشم و گوش بسته، ارادۀ خود را در اختيار كسانى بگذارد كه خود نياز به تعقّل و تفكّر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جاى پيروى از خداوند و آيات او، راه غلط پدران خويش را ادامه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چنين افرادى را به گوسفند تشبيه كرده،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اَلَّذِينَ كَفَرُوا كَمَثَلِ اَلَّذِي يَنْعِقُ بِمٰا لاٰ يَسْمَعُ إِلاّٰ دُعٰاءً وَ نِدٰاءً صُمٌّ بُكْمٌ عُمْيٌ فَهُمْ لاٰ يَعْقِلُونَ‌</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وقتى تعصّب و لجاجت، حجاب عقل و خرد انسان گردد، نظير گوسفندى مى شود كه عقل ندارد و چشم و گوش بسته، به دنبال گله مى رود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تشبيه قرآن كريم به حيوانات، اهانت نيست، بلكه بيان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مثالى كه گذشت، روان شناس 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تيركى سر راه يك گلۀ گوسفند قرار دهيد، گوسفند اوّل كه به آن مانع مى رسد، از روى آن مى 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گوسفندهاى بعدى نيز به پيروى از او خواهند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يك جا به بعد تيرك را برداريد، گوسفندهايى كه به آنجا مى رسند، با اينكه هيچ مانعى سر راه خود ندارند، به تقليد از قبلى ها، مى پرند</w:t>
      </w:r>
      <w:r>
        <w:rPr>
          <w:rFonts w:eastAsia="IRNazanin" w:cs="IRNazanin"/>
          <w:color w:val="111111"/>
          <w:sz w:val="28"/>
          <w:szCs w:val="28"/>
          <w:rtl w:val="true"/>
          <w:lang w:bidi="fa-IR"/>
        </w:rPr>
        <w:t xml:space="preserve">. </w:t>
      </w:r>
      <w:bookmarkStart w:id="544" w:name="pg16630_185073"/>
    </w:p>
    <w:p>
      <w:pPr>
        <w:pStyle w:val="BookText"/>
        <w:rPr/>
      </w:pPr>
      <w:bookmarkEnd w:id="544"/>
      <w:r>
        <w:rPr>
          <w:rFonts w:ascii="IRNazanin" w:hAnsi="IRNazanin" w:eastAsia="IRNazanin"/>
          <w:color w:val="111111"/>
          <w:sz w:val="28"/>
          <w:sz w:val="28"/>
          <w:szCs w:val="28"/>
          <w:rtl w:val="true"/>
          <w:lang w:bidi="fa-IR"/>
        </w:rPr>
        <w:t xml:space="preserve">تقليد بدون توجّه و به بيان ديگر، پيروى محض، بدون فكر و بدون دليل،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منابهه و محاكات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از منظر تعاليم دينى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به ابوحمزۀ ثمالى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حذر مى دارم از اين كه بدون دليل، شخصى را در مقابل قرار دهى و هر چه گفت، تصديقش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تَنْصِبَ رَجُلًا دُونَ الْحُجَّةِ فَتُصَدِّقَهُ فِي كُلِّ مَا قَالَ‌</w:t>
      </w:r>
      <w:r>
        <w:rPr>
          <w:rFonts w:eastAsia="Amiri" w:cs="Amiri" w:ascii="Amiri" w:hAnsi="Amiri"/>
          <w:color w:val="111111"/>
          <w:sz w:val="28"/>
          <w:szCs w:val="28"/>
          <w:rtl w:val="true"/>
          <w:lang w:bidi="ar-SA"/>
        </w:rPr>
        <w:t>»</w:t>
      </w:r>
      <w:r>
        <w:rPr>
          <w:rStyle w:val="FootnoteAnchor"/>
          <w:rtl w:val="true"/>
        </w:rPr>
        <w:footnoteReference w:id="380"/>
      </w:r>
    </w:p>
    <w:p>
      <w:pPr>
        <w:pStyle w:val="Heading6"/>
        <w:numPr>
          <w:ilvl w:val="5"/>
          <w:numId w:val="1"/>
        </w:numPr>
        <w:rPr/>
      </w:pPr>
      <w:bookmarkStart w:id="545" w:name="__RefHeading___Toc11635953_1280447820"/>
      <w:bookmarkStart w:id="546" w:name="_Toc195"/>
      <w:bookmarkEnd w:id="545"/>
      <w:r>
        <w:rPr>
          <w:rtl w:val="true"/>
        </w:rPr>
        <w:t>اقتباس و انتخاب راه صحيح</w:t>
      </w:r>
      <w:bookmarkEnd w:id="546"/>
    </w:p>
    <w:p>
      <w:pPr>
        <w:pStyle w:val="BookText"/>
        <w:rPr/>
      </w:pPr>
      <w:r>
        <w:rPr>
          <w:rFonts w:ascii="IRNazanin" w:hAnsi="IRNazanin" w:eastAsia="IRNazanin"/>
          <w:color w:val="111111"/>
          <w:sz w:val="28"/>
          <w:sz w:val="28"/>
          <w:szCs w:val="28"/>
          <w:rtl w:val="true"/>
          <w:lang w:bidi="fa-IR"/>
        </w:rPr>
        <w:t>از آنچه بيان شد، اين نتيجه حاصل مى شود كه اسلام عزيز، پيروى كوركورانه را مذمّت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دانست كه تعاليم قرآن و عترت، بر خلاف تقليد مذموم، بر اقتباس، به معناى انتخاب روش صحيح با تكيه بر تعقّل و تفكّر، تأكيد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كريم به اهل عقل و فهم بشارت داده،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 عِبٰادِ، اَلَّذِينَ يَسْتَمِعُونَ اَلْقَوْلَ فَيَتَّبِعُونَ أَحْسَنَهُ أُولٰئِكَ اَلَّذِينَ هَدٰاهُمُ اَللّٰهُ وَ أُولٰئِكَ هُمْ أُولُوا اَلْأَلْبٰابِ‌</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اقتباس، به صورتى كه قرآن كريم توصيف مى فرمايد، از تقواى عقل سرچشمه مى گيرد و رشد و پيشرفت آدمى را در پى خواهد داشت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متأسّفانه بسيارى از مردم به جاى اقتباس و به جاى تفكّر و تعقّل، به تقليد </w:t>
      </w:r>
    </w:p>
    <w:p>
      <w:pPr>
        <w:pStyle w:val="BookText"/>
        <w:rPr/>
      </w:pPr>
      <w:r>
        <w:rPr>
          <w:rFonts w:ascii="IRNazanin" w:hAnsi="IRNazanin" w:eastAsia="IRNazanin"/>
          <w:color w:val="111111"/>
          <w:sz w:val="28"/>
          <w:sz w:val="28"/>
          <w:szCs w:val="28"/>
          <w:rtl w:val="true"/>
          <w:lang w:bidi="fa-IR"/>
        </w:rPr>
        <w:t>كوركورانه روى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واضح و مصداق بارز اين نوع تقليد، پيروى برخى از افراد غرب زده از ناهنجارى ها و ابتذال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افراد، به جاى آنكه پيشرفت، تكنولوژى و تلاش مردم مغرب زمين را الگوى خود قرار دهند، آداب و رسوم اجتماعى برخى از آنان را سرمشق خود قرار داده اند و بدون فكر و بدون توجّه به فرهنگ غنى خود، سعى در شبيه سازى روش زندگى به سبك غربى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مقلّد، حتّى در انتخاب نام فرزندان و نيز نوع لباس و پوشش، تابع كشورهاى ديگر هستند و شباهت خود به بيگانگان را نوعى تجدّد و تمدّن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پيامبر اكرم صلى الله عليه و آله و سلّم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تشبه بقوم فهو منهم</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يعنى اگر كسى شباهت به قومى پيدا كرد، از آنان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فرمايش نبى گرامى صلى الله عليه و آله و سلّم، كسى كه بدون فكر و دليل، از فرهنگ بيگانه پيروى كند، مسلمانِ مورد تأييد آن حضرت نيست كه از نظر اهل فهم و انديشه، مصيبت بزرگى به شمار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بسى تأسّف دارد كه افراد غرب زده در اين خودباختگى فرهنگى، تنها در نقاط منفى و تاريك غرب و در ترويج فساد و در تمايلات نفسانى و شهوات و در بى بندوبارى و بى حجابى و امثال آن، پيرو غربند و در اين زمينه گوى سبقت را حتّى از خود آنان مى ربايند، امّا در جلوه هاى برجسته و درخشانى مثل نظم، انضباط و ادب اجتماعى، علم، صنعت، تكنولوژى و تحقيقات، نه تنها از كشورهاى پيشرفته پيروى نمى كنند، بلكه بر اين باور و تصور موهوم و خطرناك پافشارى دارند كه ما نمى توانيم به آن پيشرفت ها دست يابيم و همواره بايد محتاج آنان باشيم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همۀ اين مصائب، ناشى از جهل آدميان و حاصل بى تقوايى عقلى آنان است</w:t>
      </w:r>
      <w:r>
        <w:rPr>
          <w:rFonts w:eastAsia="Amiri" w:cs="Amiri" w:ascii="Amiri" w:hAnsi="Amiri"/>
          <w:color w:val="111111"/>
          <w:sz w:val="28"/>
          <w:szCs w:val="28"/>
          <w:rtl w:val="true"/>
          <w:lang w:bidi="ar-SA"/>
        </w:rPr>
        <w:t xml:space="preserve">. </w:t>
      </w:r>
      <w:bookmarkStart w:id="547" w:name="pg16630_185075"/>
    </w:p>
    <w:p>
      <w:pPr>
        <w:pStyle w:val="Heading6"/>
        <w:numPr>
          <w:ilvl w:val="5"/>
          <w:numId w:val="1"/>
        </w:numPr>
        <w:rPr/>
      </w:pPr>
      <w:bookmarkStart w:id="548" w:name="__RefHeading___Toc11635955_1280447820"/>
      <w:bookmarkStart w:id="549" w:name="_Toc196"/>
      <w:bookmarkEnd w:id="547"/>
      <w:bookmarkEnd w:id="548"/>
      <w:r>
        <w:rPr>
          <w:rtl w:val="true"/>
        </w:rPr>
        <w:t>ج</w:t>
      </w:r>
      <w:r>
        <w:rPr>
          <w:rtl w:val="true"/>
        </w:rPr>
        <w:t xml:space="preserve">) </w:t>
      </w:r>
      <w:r>
        <w:rPr>
          <w:rtl w:val="true"/>
        </w:rPr>
        <w:t>دورى از خرافه و خرافه گرايى</w:t>
      </w:r>
      <w:bookmarkEnd w:id="549"/>
    </w:p>
    <w:p>
      <w:pPr>
        <w:pStyle w:val="Heading6"/>
        <w:numPr>
          <w:ilvl w:val="5"/>
          <w:numId w:val="1"/>
        </w:numPr>
        <w:rPr/>
      </w:pPr>
      <w:bookmarkStart w:id="550" w:name="__RefHeading___Toc11635957_1280447820"/>
      <w:bookmarkStart w:id="551" w:name="_Toc197"/>
      <w:bookmarkEnd w:id="550"/>
      <w:r>
        <w:rPr>
          <w:rtl w:val="true"/>
        </w:rPr>
        <w:t>اشاره</w:t>
      </w:r>
      <w:bookmarkEnd w:id="551"/>
    </w:p>
    <w:p>
      <w:pPr>
        <w:pStyle w:val="BookText"/>
        <w:rPr/>
      </w:pPr>
      <w:r>
        <w:rPr>
          <w:rFonts w:ascii="IRNazanin" w:hAnsi="IRNazanin" w:eastAsia="IRNazanin"/>
          <w:color w:val="111111"/>
          <w:sz w:val="28"/>
          <w:sz w:val="28"/>
          <w:szCs w:val="28"/>
          <w:rtl w:val="true"/>
          <w:lang w:bidi="fa-IR"/>
        </w:rPr>
        <w:t>يكى از فوايد و نتايج حاصل از تقواى عقلى، پرهيز انسان از خرافه و خرافه گرايى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كسى كه عقلانيت دارد، يعنى عقل خود را به كار مى گيرد و نيز در به كارگيرى عقل، داراى جهت گيرى صحيح است، هيچ گاه به سوى اعمال خرافى و خلاف تعقّل و تفكّر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روشن شدن اين مبحث، ابتدا بايد تعريف مشخصى از خرافه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معمول انسان ها، افكار و اعمال خود را صحيح، منطقى و بر مدار عقل مى دانند و خلاف آن را خرافه 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برون رفت از اين بن بست، ناگزير بايد عقلانيت را تعريف كنيم و ضدّ آن را خرافه بناميم</w:t>
      </w:r>
      <w:r>
        <w:rPr>
          <w:rFonts w:eastAsia="IRNazanin" w:cs="IRNazanin"/>
          <w:color w:val="111111"/>
          <w:sz w:val="28"/>
          <w:szCs w:val="28"/>
          <w:rtl w:val="true"/>
          <w:lang w:bidi="fa-IR"/>
        </w:rPr>
        <w:t>.</w:t>
      </w:r>
    </w:p>
    <w:p>
      <w:pPr>
        <w:pStyle w:val="Heading6"/>
        <w:numPr>
          <w:ilvl w:val="5"/>
          <w:numId w:val="1"/>
        </w:numPr>
        <w:rPr/>
      </w:pPr>
      <w:bookmarkStart w:id="552" w:name="__RefHeading___Toc11635959_1280447820"/>
      <w:bookmarkStart w:id="553" w:name="_Toc198"/>
      <w:bookmarkEnd w:id="552"/>
      <w:r>
        <w:rPr>
          <w:rtl w:val="true"/>
        </w:rPr>
        <w:t>عقل نظرى و عقل عملى</w:t>
      </w:r>
      <w:bookmarkEnd w:id="55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عقلانيت، به يك اعتبار، قابل تقسيم بندى به دو قسم نظرى و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عقلانيت نظرى، مبدأ برهان و استدلال است و تكيه گاه آن علومى نظير رياضيات، طبيعيات، فلسفه، كلام، فقه و اصول مى باشد</w:t>
      </w:r>
      <w:r>
        <w:rPr>
          <w:rFonts w:eastAsia="IRNazanin" w:cs="IRNazanin"/>
          <w:color w:val="111111"/>
          <w:sz w:val="28"/>
          <w:szCs w:val="28"/>
          <w:rtl w:val="true"/>
          <w:lang w:bidi="fa-IR"/>
        </w:rPr>
        <w:t xml:space="preserve">. </w:t>
      </w:r>
      <w:bookmarkStart w:id="554" w:name="pg16630_185076"/>
    </w:p>
    <w:p>
      <w:pPr>
        <w:pStyle w:val="BookText"/>
        <w:rPr/>
      </w:pPr>
      <w:bookmarkEnd w:id="554"/>
      <w:r>
        <w:rPr>
          <w:rFonts w:ascii="IRNazanin" w:hAnsi="IRNazanin" w:eastAsia="IRNazanin"/>
          <w:color w:val="111111"/>
          <w:sz w:val="28"/>
          <w:sz w:val="28"/>
          <w:szCs w:val="28"/>
          <w:rtl w:val="true"/>
          <w:lang w:bidi="fa-IR"/>
        </w:rPr>
        <w:t>به بيان ساده، به فرآيند اثبات مطالب و قضايا با استفاده از دليل و برهان و با تكيه بر علم، عقلانيت نظرى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عقلانيت عملى، به اثبات خير و شر افعال و تمايز آن دو از همديگر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عقلانيت عملى، مبدأ علم معاش و علم اخلاق است و به واسطۀ آن ثابت مى گردد كه فلان عمل، نيكو و فلان عمل، شرّ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اينكه، عقلانيت، گاهى مربوط به نظريّات و تئورى ها، با تكيه بر علوم است و به اين اعتبار، عقلانيت نظرى خوانده مى شود و گاهى مربوط به طرز عمل و تشخيص خير و شر افعال است كه به اين اعتبار، آن را عقلانيت عملى مى نامند</w:t>
      </w:r>
      <w:r>
        <w:rPr>
          <w:rFonts w:eastAsia="IRNazanin" w:cs="IRNazanin"/>
          <w:color w:val="111111"/>
          <w:sz w:val="28"/>
          <w:szCs w:val="28"/>
          <w:rtl w:val="true"/>
          <w:lang w:bidi="fa-IR"/>
        </w:rPr>
        <w:t>.</w:t>
      </w:r>
    </w:p>
    <w:p>
      <w:pPr>
        <w:pStyle w:val="Heading6"/>
        <w:numPr>
          <w:ilvl w:val="5"/>
          <w:numId w:val="1"/>
        </w:numPr>
        <w:rPr/>
      </w:pPr>
      <w:bookmarkStart w:id="555" w:name="__RefHeading___Toc11635961_1280447820"/>
      <w:bookmarkStart w:id="556" w:name="_Toc199"/>
      <w:bookmarkEnd w:id="555"/>
      <w:r>
        <w:rPr>
          <w:rtl w:val="true"/>
        </w:rPr>
        <w:t>خرافه، برخاسته از احساسات و تخيلات</w:t>
      </w:r>
      <w:bookmarkEnd w:id="55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تكيه بر آنچه گذشت،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اعتقاد و انديشه اى كه برخاسته از عقلانيت عملى يا نظرى باشد، اعتقاد صحيح و رأى صائبى است و هر اعتقاد و باورى كه مربوط به آن دو نباشد، خرافى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خرافه، اعتقادى است كه از عقل ناشى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اعتقادات حاصل از احساسات و ناشى از محيط يا تقليد يا تربيت نادرست يا تلقين بدون پشتيبانى عقل، خرافى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اين اساس، اعتقاد ناشى از تخيّل و توهّم، يا حبّ و بغض، يا غرور و امثال آن نيز خرافه اى بيش نيست؛ چراكه در اين گونه موارد، باور انسان، مغلوب عوامل خارجى نظير محيط يا عوامل داخلى مانند احساسات و تمايلات، به ويژه، وهم و خيال مى شود و در پى آن، خرافه، او را احاطه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حتّى اگر انسان از تحصيلات عاليه نير برخوردار باشد، از احاطه و سلطۀ خرافه در امان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آياتى، انسان را از اعتقاد بدون پشتوانۀ علمى و بدون بينش و آگاهى لازم، بازمى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تَقْفُ مٰا لَيْسَ لَكَ بِهِ عِلْمٌ‌</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در آياتى ديگر، آدميان را از پيروى از هوى و هوس باز مى دارد و آن را عامل گمراهى از راه خدا و عامل سقوط انسان قلمداد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 اَلْهَوىٰ فَيُضِلَّكَ عَنْ سَبِيلِ اَللّٰهِ‌</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تصميم گيرى بدون شناخت و معرفت كافى و عمل بر اساس ظن و گمان نيز در منطق قرآن كريم مذموم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 فرمايد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لَهُمْ بِهِ مِنْ عِلْمٍ إِنْ يَتَّبِعُونَ إِلاَّ اَلظَّنَّ وَ إِنَّ اَلظَّنَّ لاٰ يُغْنِي مِنَ اَلْحَقِّ شَيْئاً</w:t>
      </w:r>
      <w:r>
        <w:rPr>
          <w:rStyle w:val="FootnoteAnchor"/>
          <w:rtl w:val="true"/>
        </w:rPr>
        <w:footnoteReference w:id="385"/>
      </w:r>
      <w:bookmarkStart w:id="557" w:name="pg16630_185078"/>
    </w:p>
    <w:p>
      <w:pPr>
        <w:pStyle w:val="BookText"/>
        <w:rPr/>
      </w:pPr>
      <w:bookmarkEnd w:id="557"/>
      <w:r>
        <w:rPr>
          <w:rFonts w:ascii="IRNazanin" w:hAnsi="IRNazanin" w:eastAsia="IRNazanin"/>
          <w:color w:val="111111"/>
          <w:sz w:val="28"/>
          <w:sz w:val="28"/>
          <w:szCs w:val="28"/>
          <w:rtl w:val="true"/>
          <w:lang w:bidi="fa-IR"/>
        </w:rPr>
        <w:t>از مجموع آياتى كه بيان شد و آيات ديگرى از اين دست كه در قرآن كريم فراوان است، اين نتيجه حاصل مى شود كه هر اعتقاد و هر عملى كه بر مدار عقل و از روى علم و آگاهى نباشد، از منظر اسلام عزيز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خرافه و خرافه گرايى در تعاليم دين مبين اسلام، جايگاهى ندارد و از آن نهى شده است</w:t>
      </w:r>
      <w:r>
        <w:rPr>
          <w:rFonts w:eastAsia="IRNazanin" w:cs="IRNazanin"/>
          <w:color w:val="111111"/>
          <w:sz w:val="28"/>
          <w:szCs w:val="28"/>
          <w:rtl w:val="true"/>
          <w:lang w:bidi="fa-IR"/>
        </w:rPr>
        <w:t>.</w:t>
      </w:r>
    </w:p>
    <w:p>
      <w:pPr>
        <w:pStyle w:val="Heading6"/>
        <w:numPr>
          <w:ilvl w:val="5"/>
          <w:numId w:val="1"/>
        </w:numPr>
        <w:rPr/>
      </w:pPr>
      <w:bookmarkStart w:id="558" w:name="__RefHeading___Toc11635963_1280447820"/>
      <w:bookmarkStart w:id="559" w:name="_Toc200"/>
      <w:bookmarkEnd w:id="558"/>
      <w:r>
        <w:rPr>
          <w:rtl w:val="true"/>
        </w:rPr>
        <w:t>برخى از مصاديق خرافه</w:t>
      </w:r>
      <w:bookmarkEnd w:id="559"/>
    </w:p>
    <w:p>
      <w:pPr>
        <w:pStyle w:val="BookText"/>
        <w:rPr/>
      </w:pPr>
      <w:r>
        <w:rPr>
          <w:rFonts w:ascii="IRNazanin" w:hAnsi="IRNazanin" w:eastAsia="IRNazanin"/>
          <w:color w:val="111111"/>
          <w:sz w:val="28"/>
          <w:sz w:val="28"/>
          <w:szCs w:val="28"/>
          <w:rtl w:val="true"/>
          <w:lang w:bidi="fa-IR"/>
        </w:rPr>
        <w:t>افكار و اعمالى نظير ترسيدن از قبور، وحشت از غول، صبر كردن به هنگام عطسه، فال بد زدن به برخى حيوانات و امثال آن، خرافه اى بيش نيست و از بى تقوايى عقل و از جهل برخى انسان ها ناشى مى شود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اعمال خرافى كه بين مردم در هر قوم و ملتى رايج است، ريشه در افكار و اعمال احساسى و تخيلى نياكان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اقوام، گاهى از روى تخيل و توهّم، آداب و رسومى ابداع كرده اند و نسل هاى بعدى نيز به تقليد از آنان، آن رسوم را به جا مى آورند و از كنار گذاشتن رسوم خرافى وحشت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عزيز كه همه چيز را بر مبناى عقل و عقلانيت مى سنجد، آن دسته از آداب و رسوم ملّت ها كه خلاف عقل نيست و منافعى براى آنان دارد، پذيرفته و تأييد كرده است و در مقابل، اقوام و ملت ها را از پيروى از رسوم خرافى، كه مبدأ آن احساسات و تخيلات واهى است، بازداشته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عنوان مثال، ايرانيان، رسمى باستانى و ملى به نام عيد نوروز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عيد نوروز را تأييد كرده و حتّى در روايات اهل بيت عليهم السلام، مستحبّاتى براى عيد نوروز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محاسن و منافع نوروز و از جمله دلايل تأييد آن در اسلام، اهميت به صلۀ رحم و رفع كدورت ها و نيز اهميت به تميزى و نظافت ظاهرى است كه مى تواند منجر به پاكى دل و شستشوى باطنى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بايد توجّه داشت كه همين ايرانى ها برخى رسوم خرافى و غلط نيز داشته اند كه مورد تأييد اسلام واقع نشده و از حيث عقل و شرع، مذموم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آن اعمال خرافى، چهارشنبه سورى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بر خلاف عيد نوروز، نه ريشۀ دينى دارد و نه عقل آن را مى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گواهى تاريخ، چهارشنبه سورى يكى از مراسم آباء و اجداد ايرانيان و مربوط به زمانى است كه آتش را مظهر خداوند مى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برگزارى مراسم چهارشنبه سورى، پيروى از يك رسم زمان آتش پرستى ايرانيان و يك خرافت است و اگر اين عمل خرافى با گناهانى نظير آزار و اذيت مردم يا بى بند و بارى و بى حجابى همراه شود، خرافت در خرافت مى شود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مردم، بر اساس يك عقيدۀ خرافى ديگر، با تكيه بر اين تصوّر باطل كه عدد سيزده نحس است، روز سيزدهم فروردين در خانه نمى مانند و در باغ و صحرا و طبيعت، روز خود را مى گذرانند</w:t>
      </w:r>
      <w:r>
        <w:rPr>
          <w:rFonts w:eastAsia="IRNazanin" w:cs="IRNazanin"/>
          <w:color w:val="111111"/>
          <w:sz w:val="28"/>
          <w:szCs w:val="28"/>
          <w:rtl w:val="true"/>
          <w:lang w:bidi="fa-IR"/>
        </w:rPr>
        <w:t xml:space="preserve">. </w:t>
      </w:r>
      <w:bookmarkStart w:id="560" w:name="pg16630_185080"/>
    </w:p>
    <w:p>
      <w:pPr>
        <w:pStyle w:val="BookText"/>
        <w:rPr/>
      </w:pPr>
      <w:bookmarkEnd w:id="560"/>
      <w:r>
        <w:rPr>
          <w:rFonts w:ascii="IRNazanin" w:hAnsi="IRNazanin" w:eastAsia="IRNazanin"/>
          <w:color w:val="111111"/>
          <w:sz w:val="28"/>
          <w:sz w:val="28"/>
          <w:szCs w:val="28"/>
          <w:rtl w:val="true"/>
          <w:lang w:bidi="fa-IR"/>
        </w:rPr>
        <w:t>اسلام، به هيچ وجه با تفريح سالم مخالف نيست، بلكه بر آن تأكيد دارد، امّا با اين انديشۀ واهى كه به خاطر نحوست سيزده، بايد آن روز را در طبيعت گذراند، سر سازگارى ندارد؛ زيرا چنين انديشه اى خلاف عقل سليم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شانس و اقبال و تنظيم روابط و برنامه هاى زندگى بر اساس خوش شانسى يا بد شانسى نيز خرافه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تو خود كنى اختر خويش را بد مدار از فلك چشم نيك اخترى را</w:t>
      </w:r>
    </w:p>
    <w:p>
      <w:pPr>
        <w:pStyle w:val="BookText"/>
        <w:rPr/>
      </w:pPr>
      <w:r>
        <w:rPr>
          <w:rFonts w:ascii="IRNazanin" w:hAnsi="IRNazanin" w:eastAsia="IRNazanin"/>
          <w:color w:val="111111"/>
          <w:sz w:val="28"/>
          <w:sz w:val="28"/>
          <w:szCs w:val="28"/>
          <w:rtl w:val="true"/>
          <w:lang w:bidi="fa-IR"/>
        </w:rPr>
        <w:t>آفت اين اعتقاد اين است كه هنگام تصوّر خوش اقبالى، انسان از كار و تلاش دست مى كشد و منتظر بهبود خودبه خود اوضاع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تصوّر بدشانسى نيز با يأس و نااميدى، براى بهبود وضعيت خود اقدام نمى كند و يك زندگى پوچ و بى معنا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باور و اعتقاد به شانس غلط است و از جهل انسان سرچشمه مى گيرد</w:t>
      </w:r>
      <w:r>
        <w:rPr>
          <w:rFonts w:eastAsia="IRNazanin" w:cs="IRNazanin"/>
          <w:color w:val="111111"/>
          <w:sz w:val="28"/>
          <w:szCs w:val="28"/>
          <w:rtl w:val="true"/>
          <w:lang w:bidi="fa-IR"/>
        </w:rPr>
        <w:t>.</w:t>
      </w:r>
    </w:p>
    <w:p>
      <w:pPr>
        <w:pStyle w:val="Heading6"/>
        <w:numPr>
          <w:ilvl w:val="5"/>
          <w:numId w:val="1"/>
        </w:numPr>
        <w:rPr/>
      </w:pPr>
      <w:bookmarkStart w:id="561" w:name="__RefHeading___Toc11635965_1280447820"/>
      <w:bookmarkStart w:id="562" w:name="_Toc201"/>
      <w:bookmarkEnd w:id="561"/>
      <w:r>
        <w:rPr>
          <w:rtl w:val="true"/>
        </w:rPr>
        <w:t>نحوست زاييدۀ چيست‌؟</w:t>
      </w:r>
      <w:bookmarkEnd w:id="56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بايد مورد توجّه و عنايت جدّى واقع شود اين است كه از نظر اسلام، گناه انسان ها نحوست و شومى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بازتاب گناه و معصيت، شومى و نحسى و بازتاب ثواب و نيكى،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ملّتى را مثال بزن كه بسيار در رفاه و آسايش بودند و از نظر امنيت دل، زندگى آنها منهاى غم و غصه بود؛ امّا گناه كردند و آن گناهان </w:t>
      </w:r>
    </w:p>
    <w:p>
      <w:pPr>
        <w:pStyle w:val="BookText"/>
        <w:rPr/>
      </w:pPr>
      <w:r>
        <w:rPr>
          <w:rFonts w:ascii="IRNazanin" w:hAnsi="IRNazanin" w:eastAsia="IRNazanin"/>
          <w:color w:val="111111"/>
          <w:sz w:val="28"/>
          <w:sz w:val="28"/>
          <w:szCs w:val="28"/>
          <w:rtl w:val="true"/>
          <w:lang w:bidi="fa-IR"/>
        </w:rPr>
        <w:t>زندگى خوب و مباركشان را به زندگى نحسى مبدّل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 اَللّٰهُ مَثَلاً قَرْيَةً كٰانَتْ آمِنَةً مُطْمَئِنَّةً يَأْتِيهٰا رِزْقُهٰا رَغَداً مِنْ كُلِّ مَكٰانٍ فَكَفَرَتْ بِأَنْعُمِ اَللّٰهِ فَأَذٰاقَهَا اَللّٰهُ لِبٰاسَ اَلْجُوعِ وَ اَلْخَوْفِ بِمٰا كٰانُوا يَصْنَعُونَ‌</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بنابراين، مشكلات و معضلات افراد اجتماع، معمولاً با ظهور و بروز گناه در جامعه، رابطۀ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افراد گناهكار، در اثر گناه و نافرمانى، زندگى پريشان و ناآرامى دارند و اين مصيبت را خود به وجود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ناباب و تابع هوى و هوس و كسانى كه خانۀ آنان پر از شهوت و هوس رانى است، طبق سنّت خداوند سبحان، بدبخت و پريشان احوال خواهند بود و زندگى آنان نحس است و اين نحوست، ارتباطى به روز سيزده و ساير ايام و اعداد ندارد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تقواى عقلى، مانع اثرگذارى اين تخيلات و توهّمات در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اگر كسى عقل خود را به طرز صحيح به كارگيرد، هرگز به اين خرافات و موهومات دامن نمى زند و زندگى خود را بر مدار فكر و انديشه پايه ريزى مى كند</w:t>
      </w:r>
      <w:r>
        <w:rPr>
          <w:rFonts w:eastAsia="IRNazanin" w:cs="IRNazanin"/>
          <w:color w:val="111111"/>
          <w:sz w:val="28"/>
          <w:szCs w:val="28"/>
          <w:rtl w:val="true"/>
          <w:lang w:bidi="fa-IR"/>
        </w:rPr>
        <w:t xml:space="preserve">. </w:t>
      </w:r>
      <w:bookmarkStart w:id="563" w:name="pg16630_185082"/>
    </w:p>
    <w:p>
      <w:pPr>
        <w:pStyle w:val="Heading6"/>
        <w:numPr>
          <w:ilvl w:val="5"/>
          <w:numId w:val="1"/>
        </w:numPr>
        <w:rPr/>
      </w:pPr>
      <w:bookmarkStart w:id="564" w:name="__RefHeading___Toc11635967_1280447820"/>
      <w:bookmarkStart w:id="565" w:name="_Toc202"/>
      <w:bookmarkEnd w:id="563"/>
      <w:bookmarkEnd w:id="564"/>
      <w:r>
        <w:rPr>
          <w:rtl w:val="true"/>
        </w:rPr>
        <w:t>خرافه زدايى در سيرۀ نبى اكرم صلى الله عليه و آله و سلّم</w:t>
      </w:r>
      <w:bookmarkEnd w:id="565"/>
    </w:p>
    <w:p>
      <w:pPr>
        <w:pStyle w:val="BookText"/>
        <w:rPr/>
      </w:pPr>
      <w:r>
        <w:rPr>
          <w:rFonts w:ascii="IRNazanin" w:hAnsi="IRNazanin" w:eastAsia="IRNazanin"/>
          <w:color w:val="111111"/>
          <w:sz w:val="28"/>
          <w:sz w:val="28"/>
          <w:szCs w:val="28"/>
          <w:rtl w:val="true"/>
          <w:lang w:bidi="fa-IR"/>
        </w:rPr>
        <w:t>اهل تقوا و سيروسلوك بايد پيامبر اكرم صلى الله عليه و آله و سلّم را سرمشق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دوران كودكى، با فكر و با دليل، در برابر يك عمل خرافى زمان جاهليت ايستادگى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دايۀ ايشان مى خواست آن حضرت را همراه برادران رضاعى، به گردش و تفريح بفرستد، ايشان را شستشو داده، لباس هاى زيبايى به ايشان پوشاند و خرمهره اى به گردنشان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از حليمه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خرمهره براى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حفاظت از توست، آن را به گردنت مى آويزم تا سالم به خانه برگردى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حالى كه بيش از سه سال از عمر شريفشان نمى گذشت، آن خرمهره را از خود جدا كرده،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مَعِى مَن يَحفَظُنى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مرا حفظ مى كند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خرافه زدايى در سيرۀ نبى اكرم صلى الله عليه و آله و سلّم، منحصر به اين واقعه نيست و آن حضرت در سراسر زندگانى خود، همواره با خرافات و موهومات مبارزه كرده، مسلمان ها را به تعقّل و تفكّر وادار مى نمودند</w:t>
      </w:r>
      <w:r>
        <w:rPr>
          <w:rFonts w:eastAsia="IRNazanin" w:cs="IRNazanin"/>
          <w:color w:val="111111"/>
          <w:sz w:val="28"/>
          <w:szCs w:val="28"/>
          <w:rtl w:val="true"/>
          <w:lang w:bidi="fa-IR"/>
        </w:rPr>
        <w:t>.</w:t>
      </w:r>
    </w:p>
    <w:p>
      <w:pPr>
        <w:pStyle w:val="Heading6"/>
        <w:numPr>
          <w:ilvl w:val="5"/>
          <w:numId w:val="1"/>
        </w:numPr>
        <w:rPr/>
      </w:pPr>
      <w:bookmarkStart w:id="566" w:name="__RefHeading___Toc11635969_1280447820"/>
      <w:bookmarkStart w:id="567" w:name="_Toc203"/>
      <w:bookmarkEnd w:id="566"/>
      <w:r>
        <w:rPr>
          <w:rtl w:val="true"/>
        </w:rPr>
        <w:t>د</w:t>
      </w:r>
      <w:r>
        <w:rPr>
          <w:rtl w:val="true"/>
        </w:rPr>
        <w:t xml:space="preserve">) </w:t>
      </w:r>
      <w:r>
        <w:rPr>
          <w:rtl w:val="true"/>
        </w:rPr>
        <w:t>دين دارى</w:t>
      </w:r>
      <w:bookmarkEnd w:id="567"/>
    </w:p>
    <w:p>
      <w:pPr>
        <w:pStyle w:val="Heading6"/>
        <w:numPr>
          <w:ilvl w:val="5"/>
          <w:numId w:val="1"/>
        </w:numPr>
        <w:rPr/>
      </w:pPr>
      <w:bookmarkStart w:id="568" w:name="__RefHeading___Toc11635971_1280447820"/>
      <w:bookmarkStart w:id="569" w:name="_Toc204"/>
      <w:bookmarkEnd w:id="568"/>
      <w:r>
        <w:rPr>
          <w:rtl w:val="true"/>
        </w:rPr>
        <w:t>اشاره</w:t>
      </w:r>
      <w:bookmarkEnd w:id="569"/>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دين دارى و عقلانيت، همواره در ارتباط مستقيم اند تا جايى كه تعقّل و تفكّر، راهى براى كسب دين و دين دارى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ارتباط مستقيم اين دو مؤلفه به قدرى است كه از نظر پيامبر اكرم صلى الله عليه و آله و سلّم، </w:t>
      </w:r>
      <w:bookmarkStart w:id="570" w:name="pg16630_185083"/>
    </w:p>
    <w:p>
      <w:pPr>
        <w:pStyle w:val="BookText"/>
        <w:rPr/>
      </w:pPr>
      <w:bookmarkEnd w:id="570"/>
      <w:r>
        <w:rPr>
          <w:rFonts w:ascii="IRNazanin" w:hAnsi="IRNazanin" w:eastAsia="IRNazanin"/>
          <w:color w:val="111111"/>
          <w:sz w:val="28"/>
          <w:sz w:val="28"/>
          <w:szCs w:val="28"/>
          <w:rtl w:val="true"/>
          <w:lang w:bidi="fa-IR"/>
        </w:rPr>
        <w:t>دين دارى بدون عقل و عقلانيت،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 فرمايند كسى كه عقل ندارد، دين هم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لَا عَقْلَ لَهُ‌</w:t>
      </w:r>
      <w:r>
        <w:rPr>
          <w:rFonts w:eastAsia="Amiri" w:cs="Amiri" w:ascii="Amiri" w:hAnsi="Amiri"/>
          <w:color w:val="111111"/>
          <w:sz w:val="28"/>
          <w:szCs w:val="28"/>
          <w:rtl w:val="true"/>
          <w:lang w:bidi="ar-SA"/>
        </w:rPr>
        <w:t>»</w:t>
      </w:r>
      <w:r>
        <w:rPr>
          <w:rStyle w:val="FootnoteAnchor"/>
          <w:rtl w:val="true"/>
        </w:rPr>
        <w:footnoteReference w:id="388"/>
      </w:r>
    </w:p>
    <w:p>
      <w:pPr>
        <w:pStyle w:val="Heading6"/>
        <w:numPr>
          <w:ilvl w:val="5"/>
          <w:numId w:val="1"/>
        </w:numPr>
        <w:rPr/>
      </w:pPr>
      <w:bookmarkStart w:id="571" w:name="__RefHeading___Toc11635973_1280447820"/>
      <w:bookmarkStart w:id="572" w:name="_Toc205"/>
      <w:bookmarkEnd w:id="571"/>
      <w:r>
        <w:rPr>
          <w:rtl w:val="true"/>
        </w:rPr>
        <w:t>پذيرش اصول دين، عقلى است، نه تقليدى</w:t>
      </w:r>
      <w:bookmarkEnd w:id="572"/>
    </w:p>
    <w:p>
      <w:pPr>
        <w:pStyle w:val="BookText"/>
        <w:rPr/>
      </w:pPr>
      <w:r>
        <w:rPr>
          <w:rFonts w:ascii="IRNazanin" w:hAnsi="IRNazanin" w:eastAsia="IRNazanin"/>
          <w:color w:val="111111"/>
          <w:sz w:val="28"/>
          <w:sz w:val="28"/>
          <w:szCs w:val="28"/>
          <w:rtl w:val="true"/>
          <w:lang w:bidi="fa-IR"/>
        </w:rPr>
        <w:t>در اصول دين، ضرورت تقليد در كار نيست و هركسى در فراخور حالش مى تواند در فهم اصول دين مجتهد باشد؛ دانشمندان علوم اسلامى، اعمّ از فلاسفه، عرفا و فقها، با دقّت عقلى و موشكافانۀ خود يا تلاش در تفهّم آيات و روايات، نوعى درك از اصول دين دارند و در اين باره زحمت ها كشيده و آثار گران فدرى از خود بر جاى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نيز در فراخور حال خود، در رابطه با اصول دين استدلال دارند؛ البته اين استدلال، با تفكّر آنان پديد مى آيد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پذيرش اصول دين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فقهاء، در رساله هاى عمليه نوشته اند كه در اصول دين تقليد نيست؛ يعنى هركسى بايد در شناخت خداوند تعالى و صفات او و نيز در نبوّت و ولايت و معاد، در فراخور حالش مجتهد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هركسى بايد در فراخور عقلش بتواند بفهمد كه چرا خداوند هست‌؟ به چه دليل يگانه است‌؟ بر چه مبنايى مستجمع جميع صفات كمالات است‌؟ </w:t>
      </w:r>
      <w:bookmarkStart w:id="573" w:name="pg16630_185084"/>
    </w:p>
    <w:p>
      <w:pPr>
        <w:pStyle w:val="BookText"/>
        <w:rPr/>
      </w:pPr>
      <w:bookmarkEnd w:id="573"/>
      <w:r>
        <w:rPr>
          <w:rFonts w:ascii="IRNazanin" w:hAnsi="IRNazanin" w:eastAsia="IRNazanin"/>
          <w:color w:val="111111"/>
          <w:sz w:val="28"/>
          <w:sz w:val="28"/>
          <w:szCs w:val="28"/>
          <w:rtl w:val="true"/>
          <w:lang w:bidi="fa-IR"/>
        </w:rPr>
        <w:t>حقّانيت و صحّت نبوّت حضرت خاتم الأنبياء صلى الله عليه و آله و سلّم و اينكه قرآن كريم تا روز قيامت معجزۀ جاويد آن حضرت است، بايد با عقل انسان درك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اميرالمؤمنين على صلى الله عليه و آله و سلّم و يازده فرزند ايشان تا روز قيامت، با به كارگيرى عقل اثبات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معاد، آن هم معاد جسمانى و اينكه محشرى هست و پروردگار عالم همه را در يك جا جمع مى كند و پس از حساب و كتاب، افراد نيكوكار به بهشت و بدكاران به جهنّم فرستاده مى شوند، عقلى است</w:t>
      </w:r>
      <w:r>
        <w:rPr>
          <w:rFonts w:eastAsia="IRNazanin" w:cs="IRNazanin"/>
          <w:color w:val="111111"/>
          <w:sz w:val="28"/>
          <w:szCs w:val="28"/>
          <w:rtl w:val="true"/>
          <w:lang w:bidi="fa-IR"/>
        </w:rPr>
        <w:t>.</w:t>
      </w:r>
    </w:p>
    <w:p>
      <w:pPr>
        <w:pStyle w:val="Heading6"/>
        <w:numPr>
          <w:ilvl w:val="5"/>
          <w:numId w:val="1"/>
        </w:numPr>
        <w:rPr/>
      </w:pPr>
      <w:bookmarkStart w:id="574" w:name="__RefHeading___Toc11635975_1280447820"/>
      <w:bookmarkStart w:id="575" w:name="_Toc206"/>
      <w:bookmarkEnd w:id="574"/>
      <w:r>
        <w:rPr>
          <w:rtl w:val="true"/>
        </w:rPr>
        <w:t>ضرورت بهره مندى همگان از تفكّر و استدلال</w:t>
      </w:r>
      <w:bookmarkEnd w:id="575"/>
    </w:p>
    <w:p>
      <w:pPr>
        <w:pStyle w:val="BookText"/>
        <w:rPr/>
      </w:pPr>
      <w:r>
        <w:rPr>
          <w:rFonts w:ascii="IRNazanin" w:hAnsi="IRNazanin" w:eastAsia="IRNazanin"/>
          <w:color w:val="111111"/>
          <w:sz w:val="28"/>
          <w:sz w:val="28"/>
          <w:szCs w:val="28"/>
          <w:rtl w:val="true"/>
          <w:lang w:bidi="fa-IR"/>
        </w:rPr>
        <w:t>در عوالم پس از مرگ، از اعتقاد انسان سؤال مى شود و اگر كسى اعتقادات خود را به پدرش يا جامعه نسبت بدهد، از او پذيرفته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تقليدم چنين گفته است، باز از او قبول نمى كنند، بلكه از او براى اعتقادش دليل مى خواهند، البته استدلال هركس در فراخور حال خود او كافى است و بيش از آن انتظار ندارند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كه پيامبراكرم صلى الله عليه و آله و سلّم به همراه برخى اصحاب، از كنار پيرزنى كه در حال نخ ريسى با چرخ بود،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كه مى خواستند به او تلطّف كنند،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خدا هست‌؟ آن پيرزن دستش را از چرخ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چرخى كه به واسطۀ دست او مى گشت، از حركت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 به اين كوچكى براى حركت به من احتياج دارد، </w:t>
      </w:r>
    </w:p>
    <w:p>
      <w:pPr>
        <w:pStyle w:val="BookText"/>
        <w:rPr/>
      </w:pPr>
      <w:r>
        <w:rPr>
          <w:rFonts w:ascii="IRNazanin" w:hAnsi="IRNazanin" w:eastAsia="IRNazanin"/>
          <w:color w:val="111111"/>
          <w:sz w:val="28"/>
          <w:sz w:val="28"/>
          <w:szCs w:val="28"/>
          <w:rtl w:val="true"/>
          <w:lang w:bidi="fa-IR"/>
        </w:rPr>
        <w:t>پس چطور مى شود بر اين عالم پهناور، مدبّر حكيمى حكم فرما نباشد؟</w:t>
      </w:r>
    </w:p>
    <w:p>
      <w:pPr>
        <w:pStyle w:val="BookText"/>
        <w:rPr/>
      </w:pPr>
      <w:r>
        <w:rPr>
          <w:rFonts w:ascii="IRNazanin" w:hAnsi="IRNazanin" w:eastAsia="IRNazanin"/>
          <w:color w:val="111111"/>
          <w:sz w:val="28"/>
          <w:sz w:val="28"/>
          <w:szCs w:val="28"/>
          <w:rtl w:val="true"/>
          <w:lang w:bidi="fa-IR"/>
        </w:rPr>
        <w:t>پيامبراكرم صلى الله عليه و آله و سلّم رو كردند به اصحاب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بدين العجائز</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از آن چرخى كه گرداند زن پير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چرخ گردنده همى گير</w:t>
      </w:r>
    </w:p>
    <w:p>
      <w:pPr>
        <w:pStyle w:val="BookText"/>
        <w:rPr/>
      </w:pPr>
      <w:r>
        <w:rPr>
          <w:rFonts w:ascii="IRNazanin" w:hAnsi="IRNazanin" w:eastAsia="IRNazanin"/>
          <w:color w:val="111111"/>
          <w:sz w:val="28"/>
          <w:sz w:val="28"/>
          <w:szCs w:val="28"/>
          <w:rtl w:val="true"/>
          <w:lang w:bidi="fa-IR"/>
        </w:rPr>
        <w:t xml:space="preserve">بايد توجّه داشت كه ضعف دين دارى نيز نتيجه اى جز سستى در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بى تقوايى عقلى در نهايت منجر به بى تقوايى عملى مى شود و سعادت و رستگارى انسان را با خطر مواجه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در 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كٰانَ عٰاقِبَةَ اَلَّذِينَ أَسٰاؤُا اَلسُّواىٰ أَنْ كَذَّبُوا بِآيٰاتِ اَللّٰهِ وَ كٰانُوا بِهٰا يَسْتَهْزِؤُنَ‌</w:t>
      </w:r>
      <w:r>
        <w:rPr>
          <w:rStyle w:val="FootnoteAnchor"/>
          <w:rtl w:val="true"/>
        </w:rPr>
        <w:footnoteReference w:id="390"/>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چارۀ اين معضل اساسى، اين است كه همه، به خصوص جوانان و مشتاقان سيروسلوك، عقل و فكر خود را از تعصّب و لجاجت تهى سازند و هنگام مواجهه با شبهات و وسوسه هاى شياطين انسى و جنّى، فكر خود را به كار گيرند و هر فكر و هر عقيده اى را بدون دليل و استدلال 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مشورت و بهره گيرى از آثار و نصايح علماى ربّانى، به عنوان افراد متخصّص و كارشناس در معارف قرآن و عترت، بسيار تأثيرگذار و كارگشاست</w:t>
      </w:r>
      <w:r>
        <w:rPr>
          <w:rFonts w:eastAsia="IRNazanin" w:cs="IRNazanin"/>
          <w:color w:val="111111"/>
          <w:sz w:val="28"/>
          <w:szCs w:val="28"/>
          <w:rtl w:val="true"/>
          <w:lang w:bidi="fa-IR"/>
        </w:rPr>
        <w:t xml:space="preserve">. </w:t>
      </w:r>
      <w:bookmarkStart w:id="576" w:name="pg16630_185086"/>
    </w:p>
    <w:p>
      <w:pPr>
        <w:pStyle w:val="Heading6"/>
        <w:numPr>
          <w:ilvl w:val="5"/>
          <w:numId w:val="1"/>
        </w:numPr>
        <w:rPr/>
      </w:pPr>
      <w:bookmarkStart w:id="577" w:name="__RefHeading___Toc11635977_1280447820"/>
      <w:bookmarkStart w:id="578" w:name="_Toc207"/>
      <w:bookmarkEnd w:id="576"/>
      <w:bookmarkEnd w:id="577"/>
      <w:r>
        <w:rPr>
          <w:rtl w:val="true"/>
        </w:rPr>
        <w:t>نمونه اى از استدلال هاى عقلى أصحاب ائمّه عليهم السلام</w:t>
      </w:r>
      <w:bookmarkEnd w:id="57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روايتى كه در كتاب شريف كافى نقل شده است، جمعى از اصحاب امام صادق عليه السلام در محضر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هشام بن حكم كه هنوز جوان نورسى بود رو كردند و از او خواستند تا ماجراى خود با عمرو بن عبيد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ابتدا در حضور امام ششم شرم از گفتن داشت و سپس با دستور مجدّد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بصره در مجلس درس عمرو بن عبيد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پرجمعيّتى بود و مردم يكى يكى از وى سؤال مى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به جمعيّت پيوستم و خود را به عمرو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ساير مردم در برابر او دو زانو نشستم و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دانشمند، من مردى غريبم، اجازه مى فرماييد از شما پرسشى كنم‌؟ 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آيا شما چشم داريد؟ او خنديد و حاضران نيز مسخره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هاى من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سؤال هاى تو احمقانه است، امّا پاسخ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دربارۀ وجود هريك از اعضاى بدن و كاركرد آن، از وى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بينى هم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 آن بو استشمام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دهان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مزه ها را با آن مى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گوش داريد؟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صداها را با آن مى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قلب هم داريد؟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 كنيد؟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با اين اعضاء و حواسم بدان وارد مى شود، تشخيص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اعضا و </w:t>
      </w:r>
    </w:p>
    <w:p>
      <w:pPr>
        <w:pStyle w:val="BookText"/>
        <w:rPr/>
      </w:pPr>
      <w:r>
        <w:rPr>
          <w:rFonts w:ascii="IRNazanin" w:hAnsi="IRNazanin" w:eastAsia="IRNazanin"/>
          <w:color w:val="111111"/>
          <w:sz w:val="28"/>
          <w:sz w:val="28"/>
          <w:szCs w:val="28"/>
          <w:rtl w:val="true"/>
          <w:lang w:bidi="fa-IR"/>
        </w:rPr>
        <w:t>حواس شما، شما را از قلب بى نياز نمى 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بى نياز نمى كنند با اينكه همه درست و بى عيبند؟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وقتى اين اعضاء در چيزى كه مى بويند يا مى بينند يا مى چشند يا مى شنوند، ترديد كنند، در تشخيص آن به قلب مراجعه مى كنند تا يقين پابرجا شود و شك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خدا قلب را براى رفع شك و ترديد حواس بر جا 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تبارك و تعالى حواس تو را بى امام رها نكرده و براى آنها امامى گماشته كه ادراك او را تصحيح كنند و دربارۀ شك، يقين به دست آورند، امّا انسان ها و خلائق را در شك و سرگردانى و اختلاف گذارده و امامى براى آنها معين نكرده تا آنها را از شك و حيرت برگرداند؟ در اينجا بود كه عمرو ساكت شد و پاسخى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هشام بن حكمى‌؟ سپس مرا در آغوش كشيد و به جاى خود نشانيد و از جاى خود كنار رفت و چيزى نگفت تا من برخاستم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امام صادق عليه السلام لبخندى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 چه كسى اين مطلب را به تو آموخت‌؟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مطالبى بود كه از شما ياد گرفتم و تنظيم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اين حقيقتى است كه در صحف ابراهيم و موسى نوشته است</w:t>
      </w:r>
      <w:r>
        <w:rPr>
          <w:rFonts w:eastAsia="IRNazanin" w:cs="IRNazanin"/>
          <w:color w:val="111111"/>
          <w:sz w:val="28"/>
          <w:szCs w:val="28"/>
          <w:rtl w:val="true"/>
          <w:lang w:bidi="fa-IR"/>
        </w:rPr>
        <w:t>.</w:t>
      </w:r>
      <w:r>
        <w:rPr>
          <w:rStyle w:val="FootnoteAnchor"/>
          <w:rtl w:val="true"/>
        </w:rPr>
        <w:footnoteReference w:id="391"/>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هشام بن حكم با يك استدلال ساده و با به كارگيرى عادى عقل، به عمرو بن عبيد فهمانيد كه چگونه ممكن است خداوند متعال بعد </w:t>
      </w:r>
      <w:bookmarkStart w:id="579" w:name="pg16630_185088"/>
    </w:p>
    <w:p>
      <w:pPr>
        <w:pStyle w:val="BookText"/>
        <w:rPr/>
      </w:pPr>
      <w:bookmarkEnd w:id="579"/>
      <w:r>
        <w:rPr>
          <w:rFonts w:ascii="IRNazanin" w:hAnsi="IRNazanin" w:eastAsia="IRNazanin"/>
          <w:color w:val="111111"/>
          <w:sz w:val="28"/>
          <w:sz w:val="28"/>
          <w:szCs w:val="28"/>
          <w:rtl w:val="true"/>
          <w:lang w:bidi="fa-IR"/>
        </w:rPr>
        <w:t>از پيامبر اكرم صلى الله عليه و آله و سلّم، امّت اسلامى را بدون تعيين حاكم و بدون سرپرست رها كند و آنها را به حال خود واگذارد، در حالى كه براى اعضاى بدن انسان، حاكم قرار داده و هدايت و سرپرستى آنها را به او واگذار كرده است‌؟</w:t>
      </w:r>
    </w:p>
    <w:p>
      <w:pPr>
        <w:pStyle w:val="Heading6"/>
        <w:numPr>
          <w:ilvl w:val="5"/>
          <w:numId w:val="1"/>
        </w:numPr>
        <w:rPr/>
      </w:pPr>
      <w:bookmarkStart w:id="580" w:name="__RefHeading___Toc11635979_1280447820"/>
      <w:bookmarkStart w:id="581" w:name="_Toc208"/>
      <w:bookmarkEnd w:id="580"/>
      <w:r>
        <w:rPr>
          <w:rtl w:val="true"/>
        </w:rPr>
        <w:t xml:space="preserve">ه‍ </w:t>
      </w:r>
      <w:r>
        <w:rPr>
          <w:rtl w:val="true"/>
        </w:rPr>
        <w:t xml:space="preserve">-) </w:t>
      </w:r>
      <w:r>
        <w:rPr>
          <w:rtl w:val="true"/>
        </w:rPr>
        <w:t>مصونيت از ساده لوحى</w:t>
      </w:r>
      <w:bookmarkEnd w:id="581"/>
    </w:p>
    <w:p>
      <w:pPr>
        <w:pStyle w:val="Heading6"/>
        <w:numPr>
          <w:ilvl w:val="5"/>
          <w:numId w:val="1"/>
        </w:numPr>
        <w:rPr/>
      </w:pPr>
      <w:bookmarkStart w:id="582" w:name="__RefHeading___Toc11635981_1280447820"/>
      <w:bookmarkStart w:id="583" w:name="_Toc209"/>
      <w:bookmarkEnd w:id="582"/>
      <w:r>
        <w:rPr>
          <w:rtl w:val="true"/>
        </w:rPr>
        <w:t>اشاره</w:t>
      </w:r>
      <w:bookmarkEnd w:id="583"/>
    </w:p>
    <w:p>
      <w:pPr>
        <w:pStyle w:val="BookText"/>
        <w:rPr/>
      </w:pPr>
      <w:r>
        <w:rPr>
          <w:rFonts w:ascii="IRNazanin" w:hAnsi="IRNazanin" w:eastAsia="IRNazanin"/>
          <w:color w:val="111111"/>
          <w:sz w:val="28"/>
          <w:sz w:val="28"/>
          <w:szCs w:val="28"/>
          <w:rtl w:val="true"/>
          <w:lang w:bidi="fa-IR"/>
        </w:rPr>
        <w:t>از ديگر ثمرات برخوردارى از تقواى عقلى براى انسان، صيانت او از ساده لوحى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لوحى، نقطۀ مقابل زيركى، كياست و زرنگى است كه از مراتب عقل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كارگيرى صحيح عقل، عامل كياست و زيركى است و انسان را از ساده لوحى باز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لوحى حالتى است كه براساس آن، انسان از ظواهر امور تأثير مى پذيرد و از تشخيص راه صحيح از راه نادرست و انتخاب راه صواب، عاجز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ساده لوح كسى است كه به راحتى فريب مى خورد و به خصوص در برخورد با متشابهات كه حق و باطل در آن روشن و آشكار نيست، نمى تواند راه درست را از خطا بازشناسد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تقواى الهى، نوعى زيركى و خوش فهمى به انسان مى بخشد كه به وسيلۀ آن، نسبت به حقيقت آگاه شده، اجازه نمى دهد باطل بر وى مشتبه گردد و به جاى حق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كه اگر چه تحصيل علم و دانش، به تعقّل و تفكّر نيكوى انسان كمك مى كند، امّا برخوردارى از تيزفهمى و </w:t>
      </w:r>
    </w:p>
    <w:p>
      <w:pPr>
        <w:pStyle w:val="BookText"/>
        <w:rPr/>
      </w:pPr>
      <w:r>
        <w:rPr>
          <w:rFonts w:ascii="IRNazanin" w:hAnsi="IRNazanin" w:eastAsia="IRNazanin"/>
          <w:color w:val="111111"/>
          <w:sz w:val="28"/>
          <w:sz w:val="28"/>
          <w:szCs w:val="28"/>
          <w:rtl w:val="true"/>
          <w:lang w:bidi="fa-IR"/>
        </w:rPr>
        <w:t>فراست و كياست، با به كارگيرى صحيح و مداوم عقل و به عبارت ديگر، با تقواى عقلى حاصل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مى توان گفت كه تقواى عقلى، باعث فهم برتر و زيركى عالم مى شود و فقدان آن، عالم و دانشمند را از نيك فهمى و كياست محروم مى سازد كه خسارت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دانشمندان غير زيرك كه به راحتى از محيط و افراد پيرامون تأثير مى پذيرند و فريب مى خورند و ساده لوحى آنان، خسارات جبران ناپذيرى به همراه دارد؛ چنان كه دانشمندان و علماى تيزفهم و زيرك، علاوه بر خود، افراد اجتماع را از خطا و اشتباه و از گمراهى و سقوط مصون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تعاليم دينى بر كياست و زيركى تأكيد فراوانى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پيامبر اكرم صلى الله عليه و آله و سلّم در روايتى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كَيِّسٌ فَطِنٌ حَذِرٌ</w:t>
      </w:r>
      <w:r>
        <w:rPr>
          <w:rFonts w:eastAsia="Amiri" w:cs="Amiri" w:ascii="Amiri" w:hAnsi="Amiri"/>
          <w:color w:val="111111"/>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مؤمن زرنگ، خوش فهم و اجتناب كنندۀ از اشتباهات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دُرَربار اميرالمؤمنين عليه السلام نيز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يُلْقَى الْعَاقِلُ مَغْرُوراً</w:t>
      </w:r>
      <w:r>
        <w:rPr>
          <w:rFonts w:eastAsia="Amiri" w:cs="Amiri" w:ascii="Amiri" w:hAnsi="Amiri"/>
          <w:color w:val="111111"/>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عاقل هيچگاه فريب نمى خورد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تمامى فضائل اخلاقى به صورت ذاتى در عمق جان انسان وجود دارد، امّا به فعليت رسانيدن آن فضائل، اكتسابى است و به تلاش و كوشش خود انسان در اين زمينه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تيزفهمى، هوشيارى و كياست هم اكتسابى است و همۀ افراد مى توانند با تهيۀ مقدمّات لازم، به اين صفات دست يابند و از ساده لوحى و فريب خوردن در امان بمانند</w:t>
      </w:r>
      <w:r>
        <w:rPr>
          <w:rFonts w:eastAsia="IRNazanin" w:cs="IRNazanin"/>
          <w:color w:val="111111"/>
          <w:sz w:val="28"/>
          <w:szCs w:val="28"/>
          <w:rtl w:val="true"/>
          <w:lang w:bidi="fa-IR"/>
        </w:rPr>
        <w:t xml:space="preserve">. </w:t>
      </w:r>
      <w:bookmarkStart w:id="584" w:name="pg16630_185090"/>
    </w:p>
    <w:p>
      <w:pPr>
        <w:pStyle w:val="Heading6"/>
        <w:numPr>
          <w:ilvl w:val="5"/>
          <w:numId w:val="1"/>
        </w:numPr>
        <w:rPr/>
      </w:pPr>
      <w:bookmarkStart w:id="585" w:name="__RefHeading___Toc11635983_1280447820"/>
      <w:bookmarkStart w:id="586" w:name="_Toc210"/>
      <w:bookmarkEnd w:id="584"/>
      <w:bookmarkEnd w:id="585"/>
      <w:r>
        <w:rPr>
          <w:rtl w:val="true"/>
        </w:rPr>
        <w:t>چه كنيم كه ساده لوح نباشيم‌؟</w:t>
      </w:r>
      <w:bookmarkEnd w:id="586"/>
    </w:p>
    <w:p>
      <w:pPr>
        <w:pStyle w:val="BookText"/>
        <w:rPr/>
      </w:pPr>
      <w:r>
        <w:rPr>
          <w:rFonts w:ascii="IRNazanin" w:hAnsi="IRNazanin" w:eastAsia="IRNazanin"/>
          <w:color w:val="111111"/>
          <w:sz w:val="28"/>
          <w:sz w:val="28"/>
          <w:szCs w:val="28"/>
          <w:rtl w:val="true"/>
          <w:lang w:bidi="fa-IR"/>
        </w:rPr>
        <w:t>يكى از راهكارها براى اينكه انسان ساده لوح نباشد و به بيان ديگر، يكى از راه هاى مهمّ كسب صفت تيزفهمى و زيركى، تمرين و ممارست زيركى و كياست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بتواند عواطف و احساسات را تحت كنترل خود درآورد و هنگام تصميم گيرى، به جاى تأثيرپذيرى آسان از افراد ناصالح، عقل و فكر خود را به كار اندازد و با تحقيق و مشورت با افراد صالح و شايسته، تصميم قاطع بگيرد، به تدريج به يك انسان كيس، زيرك و زرنگ مبدّل مى شود كه مى تواند با تيزفهمى و تيزهوشى، حق را از باطل تشخيص دهد و دچار فريب و خطا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كه مديريت احساسات و عواطف، از دشوارى خاصّى برخوردار است، امّا همين امر دشوار با تلاش و كوشش و با تمرين و مجاهدت، رفته رفته آسان مى شود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اين خصوص نبايد نقش اساسى و تعيين كنندۀ لطف و عنايت پروردگار متعال را ناديده گرفت؛ چرا كه نتيجۀ همۀ تلاش ها و تمرين ها به دست خداوند متعال است و اوست كه دست انسان را مى گيرد و در بن بست ها او را نجات مى بخشد و راه حق را به وى نشان مى دهد؛ به شرط آنكه مؤمن و متّقى باشد</w:t>
      </w:r>
      <w:r>
        <w:rPr>
          <w:rFonts w:eastAsia="IRNazanin" w:cs="IRNazanin"/>
          <w:color w:val="111111"/>
          <w:sz w:val="28"/>
          <w:szCs w:val="28"/>
          <w:rtl w:val="true"/>
          <w:lang w:bidi="fa-IR"/>
        </w:rPr>
        <w:t xml:space="preserve">: </w:t>
      </w:r>
      <w:bookmarkStart w:id="587" w:name="pg16630_185091"/>
    </w:p>
    <w:p>
      <w:pPr>
        <w:pStyle w:val="BookText"/>
        <w:rPr/>
      </w:pPr>
      <w:bookmarkEnd w:id="587"/>
      <w:r>
        <w:rPr>
          <w:rFonts w:ascii="Amiri" w:hAnsi="Amiri" w:eastAsia="Amiri" w:cs="Amiri"/>
          <w:color w:val="111111"/>
          <w:sz w:val="28"/>
          <w:sz w:val="28"/>
          <w:szCs w:val="28"/>
          <w:rtl w:val="true"/>
          <w:lang w:bidi="ar-SA"/>
        </w:rPr>
        <w:t>كَذٰلِكَ حَقًّا عَلَيْنٰا نُنْجِ اَلْمُؤْمِنِينَ‌</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كٰانَ حَقًّا عَلَيْنٰا نَصْرُ اَلْمُؤْمِنِينَ‌</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بنابراين جذب توفيق و لطف خداوند سبحان و استفاده از يارى آن ذات بى همتا نيز يكى از راهكارهاى تيزبينى و زرنگى و مصونيت از فريب و انحراف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اين موضوع تا بدانجاست كه خداوند متعال به هنگام يادكردن از صفات پيامبر اكرم صلى الله عليه و آله و سلّم ساده لوح نبودن و فريب نخوردن آن حضرت را يكى از صفات و فضائل ايشان قلمداد كرده، آن را معجزۀ الهى برمى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وَ اَلنَّجْمِ إِذٰا هَوىٰ‌، مٰا ضَلَّ صٰاحِبُكُمْ وَ مٰا غَوىٰ‌</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يعنى مصونيت پيامبر اكرم صلى الله عليه و آله و سلّم از فريب و انحراف، در زمان جاهليت و در ميان آن قوم گمراه، معجزه اى از معجزات الهى و لطفى از الطاف پروردگار متعال است</w:t>
      </w:r>
      <w:r>
        <w:rPr>
          <w:rFonts w:eastAsia="IRNazanin" w:cs="IRNazanin"/>
          <w:color w:val="111111"/>
          <w:sz w:val="28"/>
          <w:szCs w:val="28"/>
          <w:rtl w:val="true"/>
          <w:lang w:bidi="fa-IR"/>
        </w:rPr>
        <w:t>.</w:t>
      </w:r>
    </w:p>
    <w:p>
      <w:pPr>
        <w:pStyle w:val="Heading6"/>
        <w:numPr>
          <w:ilvl w:val="5"/>
          <w:numId w:val="1"/>
        </w:numPr>
        <w:rPr/>
      </w:pPr>
      <w:bookmarkStart w:id="588" w:name="__RefHeading___Toc11635985_1280447820"/>
      <w:bookmarkStart w:id="589" w:name="_Toc211"/>
      <w:bookmarkEnd w:id="588"/>
      <w:r>
        <w:rPr>
          <w:rtl w:val="true"/>
        </w:rPr>
        <w:t>برخى از مصاديق ساده لوحى</w:t>
      </w:r>
      <w:bookmarkEnd w:id="58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 لوحى اقسامى دارد؛ چرا كه راه هاى فريب انسان مختلف است و اگر تيزفهم و زيرك نباشد، بالاخره از راهى فريب مى خورد و دچار خسران 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عوامل فريب انسان يا تبيين انواع ساده لوحى، موضوع بحث اين كتاب نيست، امّا لازم است به صورت مختصر و از باب نمونه، اشاره اى به انواع ساده لوحى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تذكّر اين نكته لازم است كه اين مبحث، شواهدى در آيات بينّات قرآن كريم و روايات اهل بيت عليهم السلام دارد و به ناچار، ذكر آن شواهد به فرصت ديگرى واگذار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مشهورترين فريب ها، فريب به واسطۀ ظواهر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 عاقل كه خوب مى تواند فكر كند و فكر و عقل خود را در جايگاه صحيح آن مستقر مى كند، آن قدر تيزهوشى و زيركى دارد كه فريب ثروت، شهوت، رياست و ساير ظواهر دنيوى كه همه اعتبارى بوده و توهّمى بيش نيستند را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فريب ديگر، فريب شياطين جنّى و انسى است كه تنها انسان ساده لوح، مبتلا به آن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عقلانيت و خردورزى كافى برخوردار باشد، نه فريب شياطين جنّى را مى خورد و نه شياطين انسى كه همان دوستان ناباب و ناصالح اند، مى توانند او را گمراه سازند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نيز افراد ساده لوح، به واسطۀ آمال و آرزوهاى بى جا و دور از دسترس فريب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فريب، از آن جا ناشى مى شود كه برخى افراد بدون محاسبه و بدون تلاش كافى، اميد واهى به كسب نتيجۀ مطلوب و مورد نظر خويش را دارند؛ نمونۀ اين افراد، كسانى هستند كه بدون كار علمى يا عملى، مى خواهند يك شبه، راه صد ساله را بپيمايند و زندگى مرفّه و موفّقى داشته باشند</w:t>
      </w:r>
      <w:r>
        <w:rPr>
          <w:rFonts w:eastAsia="IRNazanin" w:cs="IRNazanin"/>
          <w:color w:val="111111"/>
          <w:sz w:val="28"/>
          <w:szCs w:val="28"/>
          <w:rtl w:val="true"/>
          <w:lang w:bidi="fa-IR"/>
        </w:rPr>
        <w:t xml:space="preserve">. </w:t>
      </w:r>
      <w:bookmarkStart w:id="590" w:name="pg16630_185093"/>
    </w:p>
    <w:p>
      <w:pPr>
        <w:pStyle w:val="BookText"/>
        <w:rPr/>
      </w:pPr>
      <w:bookmarkEnd w:id="590"/>
      <w:r>
        <w:rPr>
          <w:rFonts w:ascii="IRNazanin" w:hAnsi="IRNazanin" w:eastAsia="IRNazanin"/>
          <w:color w:val="111111"/>
          <w:sz w:val="28"/>
          <w:sz w:val="28"/>
          <w:szCs w:val="28"/>
          <w:rtl w:val="true"/>
          <w:lang w:bidi="fa-IR"/>
        </w:rPr>
        <w:t>نمونۀ ديگر، افرادى هستند كه با ارتكاب گناهان و معاصى فراوان و بدون توبه و بازگشت به سوى خداوند، انتظار دارند مورد شفاعت اهل بيت عليهم السلام واقع شوند و اميدوارند كه جايگاهى در بهشت و در جوار چهارده معصوم عليهم السلام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چنين انديشه و چنين باورى، برخاسته از تعقّل و تفكّر نيست؛ نوعى ساده لوحى و به تعبير ديگر، نوعى آرزوى بى جا و دست نيافتنى است كه از جهل انسان سرچشمه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به رحمت و مغفرت الهى، آنجا پسنديده است كه انسان با ايمان و عمل صالح، وظيفۀ خويش را به درستى انجام دهد و پس از آن، اميد واثق به رحمت بيكران الهى داشته باشد؛ نظير كشاورزى كه وظيفۀ خود را در كاشت محصول و نگهدارى از آن به خوبى ايفا مى كند، امّا نتيجۀ مطلوب را از حق تعالى مطالبه مى نمايد و اميد دارد كه با لطف و مرحمت الهى، محصول خوبى نصيب او گردد</w:t>
      </w:r>
      <w:r>
        <w:rPr>
          <w:rFonts w:eastAsia="IRNazanin" w:cs="IRNazanin"/>
          <w:color w:val="111111"/>
          <w:sz w:val="28"/>
          <w:szCs w:val="28"/>
          <w:rtl w:val="true"/>
          <w:lang w:bidi="fa-IR"/>
        </w:rPr>
        <w:t>.</w:t>
      </w:r>
    </w:p>
    <w:p>
      <w:pPr>
        <w:pStyle w:val="Heading6"/>
        <w:numPr>
          <w:ilvl w:val="5"/>
          <w:numId w:val="1"/>
        </w:numPr>
        <w:rPr/>
      </w:pPr>
      <w:bookmarkStart w:id="591" w:name="__RefHeading___Toc11635987_1280447820"/>
      <w:bookmarkStart w:id="592" w:name="_Toc212"/>
      <w:bookmarkEnd w:id="591"/>
      <w:r>
        <w:rPr>
          <w:rtl w:val="true"/>
        </w:rPr>
        <w:t>ساده لوحى مشتاقان عرفان</w:t>
      </w:r>
      <w:bookmarkEnd w:id="59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قسم از اقسام ساده لوحى كه بيش از ساير اقسام با موضوع اين كتاب مرتبط است، ساده لوحى مشتاقان سيروسلوك و شيفتگان وصال الهى در برابر فريب افراد شياد و سودجوست كه از عواطف و احساسات جوانان كمال سوء استفاده را مى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متأسّفانه افرادى به عنوان سيروسلوك، دين و اخلاق جوانان را در معرض مخاطره و آسيب جدّى قرار مى دهند و آنها را گمراه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ساده لوحى كه گرد آن شيادان جمع مى شوند نيز در اين زمينه مقصّرند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 عرفان و سيروسلوك بايد توجّه جدّى داشته باشند كه اوّلين قدم اساسى در سيروسلوك، مراعات تقواست و اگر كسى با ادّعاى استادى اخلاق و عرفان، مراعات تقوا را نكند يا ديگران را به ارتكاب گناه و كوتاهى در انجام واجبات تشويق نمايد، نه تنها لياقت استادى اخلاق را ندارد، بلكه يك شياد و حقّه باز به تمام معناست و همه بايد از او حذر كنند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آسيب در مباحث مهدويّت نيز رخ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قضيۀ مهدويت، در حالى كه از مشهورترينِ مباحث اسلامى است، يكى از مظلوم ترين و مهجورترينِ مباحث در تعاليم دينى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آنكه، نه تنها عوام، بلكه خواص جامعه و افراد تحصيل كرده هم نسبت به موضوع مهدويّت اطّلاع كافى ندارند و نسبت به حقايقى كه در روايات، راجع به دوران نورانى ظهور حضرت ولى عصر عجل الله تعالى فرجه الشريف و نيز دوران با شكوه رجعت اهل بيت عليهم السلام بيان شده است، معرفت لازم را كسب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در فراگيرى آموزه هاى مهدوى و نيز كوتاهى در تحكيم مبانى اعتقادى، از يك سو و ساده لوحى بسيارى از مردم از سوى ديگر، باعث نفوذ خرافات و انحرافات در موضوع مهدويّت و نيز سوء استفادۀ افراد حقّه باز و فريب كار از مهدويّت و عرفان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زمان حاضر، شيوع عرفان هاى كاذب و مهدويّت هاى دروغين در جامعه، يك آسيب جدى است كه همه بايد با عقلانيت و تيزفهمى و كياست، با آن مقابله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تقواى عقلى در كار باشد و مردم جاهل و ساده لوح نباشند، افراد فرصت طلب، سودجو و رياست طلب، زمينۀ سوء استفاده و بهره بردارى از موضوعات جذابى مانند عرفان و مهدويّت را پيدا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گاهى موضوع مهدويّت و مهدى شناسى به جايگاهى تنزّل مى يابد كه اشخاص حقّه باز براى رسيدن به مقاصد شوم خود، عدّه اى از جوانان و به خصوص دختران و زنان ساده لوح را گرد خود جمع مى كنند و با ادّعاى ارتباط و رؤيت حضرت ولى عصر عجل الله تعالى فرجه الشريف و تشرّف به محضر آن حضرت و ادّعاهاى دروغ ديگر، به فريب نسل جوان و نوجوان مى پردازند و از آنان سوء استفاده مى كنند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دانست كه اگرچه اصل امكان تشرّف، غير قابل انكار است، امّا معمول ادّعاهايى كه در زمان حاضر راجع به رؤيت و تشرّف مى شود، دروغى بيش نيست و بايد تكذيب شود؛ چراكه اگر كسى واقعاً به محضر حضرت ولى عصر عجل الله تعالى فرجه الشريف شرفياب شود، به بيان آن براى مردم نمى پردازد و از تشرّف خود سوء استفاده نمى كند؛ ضمن اينكه در بسيارى از موارد، افراد صالح، رؤيت و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ولى عصر عجل الله تعالى فرجه الشريف را با تشرّف به محضر آن حضرت اشتباه مى گيرند و در اين زمينه دچار توهّم مى شوند</w:t>
      </w:r>
      <w:r>
        <w:rPr>
          <w:rFonts w:eastAsia="IRNazanin" w:cs="IRNazanin"/>
          <w:color w:val="111111"/>
          <w:sz w:val="28"/>
          <w:szCs w:val="28"/>
          <w:rtl w:val="true"/>
          <w:lang w:bidi="fa-IR"/>
        </w:rPr>
        <w:t xml:space="preserve">. </w:t>
      </w:r>
      <w:bookmarkStart w:id="593" w:name="pg16630_185096"/>
    </w:p>
    <w:p>
      <w:pPr>
        <w:pStyle w:val="BookText"/>
        <w:rPr/>
      </w:pPr>
      <w:bookmarkEnd w:id="593"/>
      <w:r>
        <w:rPr>
          <w:rFonts w:ascii="IRNazanin" w:hAnsi="IRNazanin" w:eastAsia="IRNazanin"/>
          <w:color w:val="111111"/>
          <w:sz w:val="28"/>
          <w:sz w:val="28"/>
          <w:szCs w:val="28"/>
          <w:rtl w:val="true"/>
          <w:lang w:bidi="fa-IR"/>
        </w:rPr>
        <w:t>پس، عقلانيت و خردورزى حكم مى كند كه سالك به اين گونه مدّعيان و ادّعاهاى آنها توجّه و اعتنا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اهل معرفت بايد بدانند كه شايسته تر و برتر از تمايل به تشرّف به محضر امام زمان عجل الله تعالى فرجه الشريف، كسب رضايت آن حضرت با رعايت تقوا و عمل به دستورات روح بخش قرآن و عترت است</w:t>
      </w:r>
      <w:r>
        <w:rPr>
          <w:rFonts w:eastAsia="IRNazanin" w:cs="IRNazanin"/>
          <w:color w:val="111111"/>
          <w:sz w:val="28"/>
          <w:szCs w:val="28"/>
          <w:rtl w:val="true"/>
          <w:lang w:bidi="fa-IR"/>
        </w:rPr>
        <w:t>.</w:t>
      </w:r>
    </w:p>
    <w:p>
      <w:pPr>
        <w:pStyle w:val="Heading6"/>
        <w:numPr>
          <w:ilvl w:val="5"/>
          <w:numId w:val="1"/>
        </w:numPr>
        <w:rPr/>
      </w:pPr>
      <w:bookmarkStart w:id="594" w:name="__RefHeading___Toc11635989_1280447820"/>
      <w:bookmarkStart w:id="595" w:name="_Toc213"/>
      <w:bookmarkEnd w:id="594"/>
      <w:r>
        <w:rPr>
          <w:rtl w:val="true"/>
        </w:rPr>
        <w:t>خطر ساده لوحى افراد تأثيرگذار در اجتماع</w:t>
      </w:r>
      <w:bookmarkEnd w:id="595"/>
    </w:p>
    <w:p>
      <w:pPr>
        <w:pStyle w:val="BookText"/>
        <w:rPr/>
      </w:pPr>
      <w:r>
        <w:rPr>
          <w:rFonts w:ascii="IRNazanin" w:hAnsi="IRNazanin" w:eastAsia="IRNazanin"/>
          <w:color w:val="111111"/>
          <w:sz w:val="28"/>
          <w:sz w:val="28"/>
          <w:szCs w:val="28"/>
          <w:rtl w:val="true"/>
          <w:lang w:bidi="fa-IR"/>
        </w:rPr>
        <w:t>در پايان اين مبحث بايد به اين نكته توجّه شود كه مهم ترين و متأسّفانه تأثيرگذارترين نوع ساده لوحى، ساده لوحى افرادى است كه از حيث علمى، دينى، اجتماعى يا سياسى، از شهرت و مقبوليت و محبوبيت خاصّى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از آن جهت كه بر ذهن و فكر گروهى از افراد اجتماع، تأثير به سزا دارند، اشتباه و خطاى آنان و فريب خوردن آنها، موجب اشتباه و خطاى ديگران مى شود و از اين نظر خطرناك است و خسارات جدى و جبران ناپذيرى به همراه دارد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افراد مؤثر در اجتماع و كسانى كه از جهاتى، سرمشق ديگران هستند، بايد بيش از ديگران در تحصيل تقواى عقلى بكوشند و همۀ تصميم ها و مواضع خويش را بر مدار عقل و عقلانيت و با تكيه بر تفكّر و تعقّل بسنجند تا جامعه متحمّل خطا و اشتباه محاسباتى آنان نشود</w:t>
      </w:r>
      <w:r>
        <w:rPr>
          <w:rFonts w:eastAsia="IRNazanin" w:cs="IRNazanin"/>
          <w:color w:val="111111"/>
          <w:sz w:val="28"/>
          <w:szCs w:val="28"/>
          <w:rtl w:val="true"/>
          <w:lang w:bidi="fa-IR"/>
        </w:rPr>
        <w:t xml:space="preserve">. </w:t>
      </w:r>
      <w:bookmarkStart w:id="596" w:name="pg16630_185097"/>
    </w:p>
    <w:p>
      <w:pPr>
        <w:pStyle w:val="Heading6"/>
        <w:numPr>
          <w:ilvl w:val="5"/>
          <w:numId w:val="1"/>
        </w:numPr>
        <w:rPr/>
      </w:pPr>
      <w:bookmarkStart w:id="597" w:name="__RefHeading___Toc11635991_1280447820"/>
      <w:bookmarkStart w:id="598" w:name="_Toc214"/>
      <w:bookmarkEnd w:id="596"/>
      <w:bookmarkEnd w:id="597"/>
      <w:r>
        <w:rPr>
          <w:rtl w:val="true"/>
        </w:rPr>
        <w:t>و</w:t>
      </w:r>
      <w:r>
        <w:rPr>
          <w:rtl w:val="true"/>
        </w:rPr>
        <w:t xml:space="preserve">) </w:t>
      </w:r>
      <w:r>
        <w:rPr>
          <w:rtl w:val="true"/>
        </w:rPr>
        <w:t>حفظ اعتدال و پرهيز از افراط و تفريط</w:t>
      </w:r>
      <w:bookmarkEnd w:id="598"/>
    </w:p>
    <w:p>
      <w:pPr>
        <w:pStyle w:val="Heading6"/>
        <w:numPr>
          <w:ilvl w:val="5"/>
          <w:numId w:val="1"/>
        </w:numPr>
        <w:rPr/>
      </w:pPr>
      <w:bookmarkStart w:id="599" w:name="__RefHeading___Toc11635993_1280447820"/>
      <w:bookmarkStart w:id="600" w:name="_Toc215"/>
      <w:bookmarkEnd w:id="599"/>
      <w:r>
        <w:rPr>
          <w:rtl w:val="true"/>
        </w:rPr>
        <w:t>اشاره</w:t>
      </w:r>
      <w:bookmarkEnd w:id="600"/>
    </w:p>
    <w:p>
      <w:pPr>
        <w:pStyle w:val="BookText"/>
        <w:rPr/>
      </w:pPr>
      <w:r>
        <w:rPr>
          <w:rFonts w:ascii="IRNazanin" w:hAnsi="IRNazanin" w:eastAsia="IRNazanin"/>
          <w:color w:val="111111"/>
          <w:sz w:val="28"/>
          <w:sz w:val="28"/>
          <w:szCs w:val="28"/>
          <w:rtl w:val="true"/>
          <w:lang w:bidi="fa-IR"/>
        </w:rPr>
        <w:t>يكى از مفاسد جهل و نادانى، حالت افراط و تفريط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نادان معمولاً اعتدال و ميانه روى ندارد و حتى اگر روش عابدان را در پيش گيرد، به گمراهى مى افتد و از خداوند و رسول او نيز پيشى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تُقَدِّمُوا بَيْنَ يَدَيِ اَللّٰهِ وَ رَسُولِهِ‌</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قرآن كريم از مسلمان ها انتظار دارد كه همواره ميانه رو و معتدل باشند و به جانب راست يا چپ كه همان افراط و تفريط است، منحرف نگردند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هٰذٰا صِرٰاطِي مُسْتَقِيماً فَاتَّبِعُوهُ وَ لاٰ تَتَّبِعُوا اَلسُّبُلَ فَتَفَرَّقَ بِكُمْ عَنْ سَبِيلِهِ ذٰلِكُمْ وَصّٰاكُمْ بِهِ لَعَلَّكُمْ تَتَّقُونَ‌</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مسلمانِ عاقل و زرنگ، آن است كه در همۀ برنامه ها رعايت اعتدال را بنمايد و با انتخاب حدّ وسط، در ميانه روى خود قاطعيت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آيۀ ديگرى مى فرمايد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جَعَلْنٰاكُمْ أُمَّةً وَسَطاً</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در نقطۀ مقابل عاقل، جاهل قرار دارد كه فاقد عقلانيت، درايت و تدبير است و هيچ گاه در جايگاهى صحيح و پسنديده قرار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حضرت على عليه السلام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تَرَى الْجَاهِلَ إِلَّا مُفْرِطاً أَوْ مُفَرِّطاً</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پس، تحصيل تقواى عقلى و به كارگيرى عقل و خرد، مانع افراط و تفريط و عامل حفظ اعتدال و ميانه 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اين بيان، آن است كه هرگونه زياده روى و هر نوع افراط و تفريط، نشانۀ جهل و بى خردى است و با تعقّل و تفكّر سازگارى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تقوايى عقل و استفاده نكردن از فكر و به كار نگرفتن خرد و انديشۀ انسانى، خوارج نهروان را تحويل جامعۀ مسلمين مى دهد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مى خوانيم خوارج نهروان، به ظاهر خيلى مقدس بودند و در اثر مداومت بر نماز شب، پينه به پيشانى آنها بسته بود؛ امّا چون تفكّر و تعقّل نداشتند، به جز ننگ و زشتى، اثرى از خود بر جاى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مورخين نقل كرده اند آن افراد تندرو، هرگاه مسلمانى در مسيرشان مى ديدند، مى كشتند، حتّى شكم زن حاملۀ عبد الله بن خباب را شكافتند</w:t>
      </w:r>
      <w:r>
        <w:rPr>
          <w:rFonts w:eastAsia="IRNazanin" w:cs="IRNazanin"/>
          <w:color w:val="111111"/>
          <w:sz w:val="28"/>
          <w:szCs w:val="28"/>
          <w:rtl w:val="true"/>
          <w:lang w:bidi="fa-IR"/>
        </w:rPr>
        <w:t>.</w:t>
      </w:r>
      <w:r>
        <w:rPr>
          <w:rStyle w:val="FootnoteAnchor"/>
          <w:rtl w:val="true"/>
        </w:rPr>
        <w:footnoteReference w:id="401"/>
      </w:r>
      <w:bookmarkStart w:id="601" w:name="pg16630_185099"/>
    </w:p>
    <w:p>
      <w:pPr>
        <w:pStyle w:val="Heading6"/>
        <w:numPr>
          <w:ilvl w:val="5"/>
          <w:numId w:val="1"/>
        </w:numPr>
        <w:rPr/>
      </w:pPr>
      <w:bookmarkStart w:id="602" w:name="__RefHeading___Toc11635995_1280447820"/>
      <w:bookmarkStart w:id="603" w:name="_Toc216"/>
      <w:bookmarkEnd w:id="601"/>
      <w:bookmarkEnd w:id="602"/>
      <w:r>
        <w:rPr>
          <w:rtl w:val="true"/>
        </w:rPr>
        <w:t>برخى از مصاديق افراط و تفريط در عصر حاضر</w:t>
      </w:r>
      <w:bookmarkEnd w:id="603"/>
    </w:p>
    <w:p>
      <w:pPr>
        <w:pStyle w:val="BookText"/>
        <w:rPr/>
      </w:pPr>
      <w:r>
        <w:rPr>
          <w:rFonts w:ascii="IRNazanin" w:hAnsi="IRNazanin" w:eastAsia="IRNazanin"/>
          <w:color w:val="111111"/>
          <w:sz w:val="28"/>
          <w:sz w:val="28"/>
          <w:szCs w:val="28"/>
          <w:rtl w:val="true"/>
          <w:lang w:bidi="fa-IR"/>
        </w:rPr>
        <w:t>يكى از مصاديق افراط و تفريط، تندروى گروه هاى تكفيرى است كه هر از گاهى با يك نام جديد در ممالك اسلامى طغيان مى كنند و با سركشى و گردن فرازى به انواع و اقسام ظلم و جنايت 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كه معمولاً مزدور و اجير بدخواهان اسلام و تشيع هستند، برداشتى بسيار سطحى از اسلام دارند و با كج فهمى از تعاليم دينى، به ترويج خشونت مى پردازند و خشونت ها، ظلم ها و جنايات خود را به اسلام نسبت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و ضرر اين گروه هاى جاهل و افراطى، از هر دشمنى براى اسلام و مسلمين بيشتر است؛ چراكه آبرو و حيثيت دين را لكه دار مى كنند و باعث مى شوند افراد ناآگاه، نسبت به دين اسلام بدبين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اين گروه هاى تكفيرى و متحجّر در زمان فعلى، طالبان، القاعده، داعش و امثال آن است كه با اقدامات تخريبى و انتحارى به كشتار افراد بى گناه از مسلمان ها و غيرمسلمان ها مى پردازند و كشتار ننگين و غيرانسانى آنان با روش هاى خشونت بار و فجيعى همراه است كه دل هر انسان آزاده اى را به درد مى آورد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ديگر از اهل افراط و تفريط، گروه هاى تندروى مذهبى هستند كه با دامن زدن به اختلافات بين مذاهب اسلامى، به ايجاد تفرقه و اختلاف بين صفوف مسلمين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ترديد، تحريك احساسات مذهبى و به خصوص اهانت به مقدّسات و اعتقادات مسلمانان و ايجاد تفرقه ميان </w:t>
      </w:r>
      <w:bookmarkStart w:id="604" w:name="pg16630_185100"/>
    </w:p>
    <w:p>
      <w:pPr>
        <w:pStyle w:val="BookText"/>
        <w:rPr/>
      </w:pPr>
      <w:bookmarkEnd w:id="604"/>
      <w:r>
        <w:rPr>
          <w:rFonts w:ascii="IRNazanin" w:hAnsi="IRNazanin" w:eastAsia="IRNazanin"/>
          <w:color w:val="111111"/>
          <w:sz w:val="28"/>
          <w:sz w:val="28"/>
          <w:szCs w:val="28"/>
          <w:rtl w:val="true"/>
          <w:lang w:bidi="fa-IR"/>
        </w:rPr>
        <w:t>صفوف پيروان پيامبر عظيم الشّأن صلى الله عليه و آله و سلّم، از ناحيۀ هر شخص و گروهى كه باشد، علاوه بر حرمت شرعى، نشانۀ بى عقلى و بى خردى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و تندروى هاى اين افراد، منجر به رواج اسلام هراسى و ايجاد فتنه هاى قومى و مذهبى مى شود و خواسته يا ناخواسته، منافع و مقاصد بدخواهان اسلام را در جهت بروز اختلاف و چند دستگى بين مسلمان ها تأمين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اين اختلافات را نظير آتش و عذابِ مستولى بر جامعۀ اسلامى مى داند 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 يُذِيقَ بَعْضَكُمْ بَأْسَ بَعْضٍ‌</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به طور قطع، همۀ اين گونه اقدامات، خواست و مطلوب دشمنان اسلام و مسلمين است و بدخواهان دين و ديانت، از طريق فريب اين گروه هاى جاهل، به دنبال اختلاف افكنى و تفرقه انگيزى بين مسلمان ها هستند</w:t>
      </w:r>
      <w:r>
        <w:rPr>
          <w:rFonts w:eastAsia="IRNazanin" w:cs="IRNazanin"/>
          <w:color w:val="111111"/>
          <w:sz w:val="28"/>
          <w:szCs w:val="28"/>
          <w:rtl w:val="true"/>
          <w:lang w:bidi="fa-IR"/>
        </w:rPr>
        <w:t>.</w:t>
      </w:r>
    </w:p>
    <w:p>
      <w:pPr>
        <w:pStyle w:val="Heading6"/>
        <w:numPr>
          <w:ilvl w:val="5"/>
          <w:numId w:val="1"/>
        </w:numPr>
        <w:rPr/>
      </w:pPr>
      <w:bookmarkStart w:id="605" w:name="__RefHeading___Toc11635997_1280447820"/>
      <w:bookmarkStart w:id="606" w:name="_Toc217"/>
      <w:bookmarkEnd w:id="605"/>
      <w:r>
        <w:rPr>
          <w:rtl w:val="true"/>
        </w:rPr>
        <w:t>ضرورت رعايت اعتدال در امور معنوى</w:t>
      </w:r>
      <w:bookmarkEnd w:id="606"/>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اين مبحث، لازم است به يك نكته توجّه شود و آن اينكه رعايت اعتدال و ميانه روى، در امور معنوى نيز مانند ساير شئون زندگى، </w:t>
      </w:r>
    </w:p>
    <w:p>
      <w:pPr>
        <w:pStyle w:val="BookText"/>
        <w:rPr/>
      </w:pPr>
      <w:r>
        <w:rPr>
          <w:rFonts w:ascii="IRNazanin" w:hAnsi="IRNazanin" w:eastAsia="IRNazanin"/>
          <w:color w:val="111111"/>
          <w:sz w:val="28"/>
          <w:sz w:val="28"/>
          <w:szCs w:val="28"/>
          <w:rtl w:val="true"/>
          <w:lang w:bidi="fa-IR"/>
        </w:rPr>
        <w:t>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بسيارى از مردم در دين دارى و در حالات معنوى دچار افراط و تفريط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از آنان با كوتاهى در رعايت تقوا و با كاهلى در به جا آوردن واجبات و ترك محرّمات، نسبت به وظايف دينى دچار تفريط مى گردند و به جاى آن غرق در ماديات و امور دنيوى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نيز به عنوان تحصيل تقوا و به جهت اشتياقى كه نسبت به وصال الهى دارند، از دنيا و زندگى دنيوى مى برند و به صورت تك بعدى به معنويات مى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اساساً اسلام با رهبانيّت مخالف است؛ يعنى اهتمام به نماز و قرآن و ذكر و دعا، در كنار زندگى متعارف دنيوى و فعاليت براى تأمين معيشت زندگى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معارف دينى، بر تلاش و كوشش انسان براى آبادانى دنيا و آخرت، تأكيد فراوان شده است و آموزه هاى دينى، آبادانى دنيا يا آخرت را به تنهايى نمى پذيرد و آبادى هر دو سرا را از انسان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 فِيمٰا آتٰاكَ اَللّٰهُ اَلدّٰارَ اَلْآخِرَةَ وَ لاٰ تَنْسَ نَصِيبَكَ مِنَ اَلدُّنْيٰا</w:t>
      </w:r>
      <w:r>
        <w:rPr>
          <w:rStyle w:val="FootnoteAnchor"/>
          <w:rtl w:val="true"/>
        </w:rPr>
        <w:footnoteReference w:id="403"/>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تعبير روشن تر، فعّاليت سالك بايد دو بعدى باشد؛ در يك بعد، به عباداتى نظير نماز، روزه، انس با قرآن، شب زنده دارى و ساير عبادات بپردازد و در بعد ديگر، بايد به اندازۀ كافى در راستاى تحصيل يك زندگى </w:t>
      </w:r>
    </w:p>
    <w:p>
      <w:pPr>
        <w:pStyle w:val="BookText"/>
        <w:rPr/>
      </w:pPr>
      <w:r>
        <w:rPr>
          <w:rFonts w:ascii="IRNazanin" w:hAnsi="IRNazanin" w:eastAsia="IRNazanin"/>
          <w:color w:val="111111"/>
          <w:sz w:val="28"/>
          <w:sz w:val="28"/>
          <w:szCs w:val="28"/>
          <w:rtl w:val="true"/>
          <w:lang w:bidi="fa-IR"/>
        </w:rPr>
        <w:t>مطلوب و رفاهى تلاش نمايد و بخشى از اوقات شبانه روز خود را به صورت متعارف، صرف رسيدگى به همسر و خانواده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مى خوانيم كه زنى نزد عايشه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شوهرش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ترك دنيا كرده و تصميم گرفته كه معاشرت و ارتباطى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تنها نيست، بلكه چند نفرى هستند كه با هم چنين تصميمى گرفته اند، آنها نه ديگر با اجتماع برخوردى دارند و نه از نعمت هاى مباح و حلال خداوند از جمله غذاهاى لذيذ استفاده مى كنند و به طور كلّى گوشه گير و منزوى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خبر به گوش پيامبر صلى الله عليه و آله و سلّم رسيد، در حالى كه يك طرف عباى مباركشان روى زمين كشيده مى شد، به مسجد تشريف بردند و فرمودند كه اطّلاع دهيد تا مردم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توسّط بلال به گوش مسلمان ها رسيد، مردم گمان كردند يك حالت استثنايى پيش آمده است، لذا همه به طرف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پيامبراكرم صلى الله عليه و آله و سلّم روى پلۀ اوّل منبر ايستادند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پيامبر شما هستم، با مردم تماس دارم، غذا مى خورم و با زن ارتباط دارم، اين است روش و سنّت من، هر كس از آن روى بتابد، از من نيست</w:t>
      </w:r>
      <w:r>
        <w:rPr>
          <w:rFonts w:eastAsia="IRNazanin" w:cs="IRNazanin"/>
          <w:color w:val="111111"/>
          <w:sz w:val="28"/>
          <w:szCs w:val="28"/>
          <w:rtl w:val="true"/>
          <w:lang w:bidi="fa-IR"/>
        </w:rPr>
        <w:t>.</w:t>
      </w:r>
      <w:r>
        <w:rPr>
          <w:rStyle w:val="FootnoteAnchor"/>
          <w:rtl w:val="true"/>
        </w:rPr>
        <w:footnoteReference w:id="404"/>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روش اسلام در امور معنوى، پرهيز از افراط و تفريط است</w:t>
      </w:r>
      <w:r>
        <w:rPr>
          <w:rFonts w:eastAsia="IRNazanin" w:cs="IRNazanin"/>
          <w:color w:val="111111"/>
          <w:sz w:val="28"/>
          <w:szCs w:val="28"/>
          <w:rtl w:val="true"/>
          <w:lang w:bidi="fa-IR"/>
        </w:rPr>
        <w:t xml:space="preserve">. </w:t>
      </w:r>
      <w:bookmarkStart w:id="607" w:name="pg16630_185103"/>
    </w:p>
    <w:p>
      <w:pPr>
        <w:pStyle w:val="Heading6"/>
        <w:numPr>
          <w:ilvl w:val="5"/>
          <w:numId w:val="1"/>
        </w:numPr>
        <w:rPr/>
      </w:pPr>
      <w:bookmarkStart w:id="608" w:name="__RefHeading___Toc11635999_1280447820"/>
      <w:bookmarkStart w:id="609" w:name="_Toc218"/>
      <w:bookmarkEnd w:id="607"/>
      <w:bookmarkEnd w:id="608"/>
      <w:r>
        <w:rPr>
          <w:rtl w:val="true"/>
        </w:rPr>
        <w:t>ز</w:t>
      </w:r>
      <w:r>
        <w:rPr>
          <w:rtl w:val="true"/>
        </w:rPr>
        <w:t xml:space="preserve">) </w:t>
      </w:r>
      <w:r>
        <w:rPr>
          <w:rtl w:val="true"/>
        </w:rPr>
        <w:t>رستگارى دنيا و آخرت</w:t>
      </w:r>
      <w:bookmarkEnd w:id="609"/>
    </w:p>
    <w:p>
      <w:pPr>
        <w:pStyle w:val="Heading6"/>
        <w:numPr>
          <w:ilvl w:val="5"/>
          <w:numId w:val="1"/>
        </w:numPr>
        <w:rPr/>
      </w:pPr>
      <w:bookmarkStart w:id="610" w:name="__RefHeading___Toc11636001_1280447820"/>
      <w:bookmarkStart w:id="611" w:name="_Toc219"/>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تعقّل و تفكّر و استفاده از تقواى عقلى، دنيا و آخرت انسان را آباد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تأكيد تعاليم قرآن و عترت، به تجربه نيز اثبات شده است كه سعادت، پيروزى و موفقيت آدميان در دنيا و در آخرت، ناشى از تعقّل و تفكّرى است كه در دنيا داشته اند</w:t>
      </w:r>
      <w:r>
        <w:rPr>
          <w:rFonts w:eastAsia="IRNazanin" w:cs="IRNazanin"/>
          <w:color w:val="111111"/>
          <w:sz w:val="28"/>
          <w:szCs w:val="28"/>
          <w:rtl w:val="true"/>
          <w:lang w:bidi="fa-IR"/>
        </w:rPr>
        <w:t>.</w:t>
      </w:r>
    </w:p>
    <w:p>
      <w:pPr>
        <w:pStyle w:val="Heading6"/>
        <w:numPr>
          <w:ilvl w:val="5"/>
          <w:numId w:val="1"/>
        </w:numPr>
        <w:rPr/>
      </w:pPr>
      <w:bookmarkStart w:id="612" w:name="__RefHeading___Toc11636003_1280447820"/>
      <w:bookmarkStart w:id="613" w:name="_Toc220"/>
      <w:bookmarkEnd w:id="612"/>
      <w:r>
        <w:rPr>
          <w:rtl w:val="true"/>
        </w:rPr>
        <w:t>سعادت دنيوى، مرهون عقلانيت</w:t>
      </w:r>
      <w:bookmarkEnd w:id="613"/>
    </w:p>
    <w:p>
      <w:pPr>
        <w:pStyle w:val="BookText"/>
        <w:rPr/>
      </w:pPr>
      <w:r>
        <w:rPr>
          <w:rFonts w:ascii="IRNazanin" w:hAnsi="IRNazanin" w:eastAsia="IRNazanin"/>
          <w:color w:val="111111"/>
          <w:sz w:val="28"/>
          <w:sz w:val="28"/>
          <w:szCs w:val="28"/>
          <w:rtl w:val="true"/>
          <w:lang w:bidi="fa-IR"/>
        </w:rPr>
        <w:t>هر ملّتى كه براى تأمين دنياى خود تفكّر صحيح و تلاش ارزشمند نداشته باشد، در دنيا عقب مى ماند و در اثر عقب ماندگى و جهل، وابسته و محتاج بيگانگان و كشورهاى استكبارى مى شود؛ آنها بر سر آن ملّت مسلّط شده، ذخايرشان را مى برند و در دنيا سرورى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ملّتى خودكفا نباشد، در اثر تحريم اقتصادى رنج مى برد و مجبور است در دنيا سرافكنده، وابسته و محتاج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ملّت ها با فكر و انديشه و با به كارگيرى صحيح عقل، به تلاش و كوشش بپردازند، مى توانند خود را به منزلتى برسانند كه نه تنها نيازمند نيستند، بلكه قادر به تأمين نيازها و حوائج ساير ملّت ها خواهند 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توانايى كار دارد، بايد عقل خود را به كار اندازد و با كوشش، احتياج خود و خانواده اش را برطرف سازد و اگر خود و خانواده احتياج ندارند، بايد با عمل به قانون مواسات، به ديگران رسيدگى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شد، جامعه كم كم به خودكفايى مى رسد و نسبت به بيگانگان بى نياز مى گردد</w:t>
      </w:r>
      <w:r>
        <w:rPr>
          <w:rFonts w:eastAsia="IRNazanin" w:cs="IRNazanin"/>
          <w:color w:val="111111"/>
          <w:sz w:val="28"/>
          <w:szCs w:val="28"/>
          <w:rtl w:val="true"/>
          <w:lang w:bidi="fa-IR"/>
        </w:rPr>
        <w:t xml:space="preserve">. </w:t>
      </w:r>
      <w:bookmarkStart w:id="614" w:name="pg16630_185104"/>
    </w:p>
    <w:p>
      <w:pPr>
        <w:pStyle w:val="BookText"/>
        <w:rPr/>
      </w:pPr>
      <w:bookmarkEnd w:id="614"/>
      <w:r>
        <w:rPr>
          <w:rFonts w:ascii="IRNazanin" w:hAnsi="IRNazanin" w:eastAsia="IRNazanin"/>
          <w:color w:val="111111"/>
          <w:sz w:val="28"/>
          <w:sz w:val="28"/>
          <w:szCs w:val="28"/>
          <w:rtl w:val="true"/>
          <w:lang w:bidi="fa-IR"/>
        </w:rPr>
        <w:t>اساساً هدف از كار و تلاش در جامعۀ اسلامى بايد خودكفايى و رفع احتياج باشد؛ زيرا وابستگى به بيگانگان بسيار ناپسند است و دست دراز كردن و اظهار احتياج در مقابل آنان، ناشايست و دور از شخصيّت جامعۀ اسلامى و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امام صادق عليه السلام از احوال يكى از ياران خود جويا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تجارت را كنار گذاشته و مشغول عبادت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وسوسۀ شيطان است</w:t>
      </w:r>
      <w:r>
        <w:rPr>
          <w:rFonts w:eastAsia="IRNazanin" w:cs="IRNazanin"/>
          <w:color w:val="111111"/>
          <w:sz w:val="28"/>
          <w:szCs w:val="28"/>
          <w:rtl w:val="true"/>
          <w:lang w:bidi="fa-IR"/>
        </w:rPr>
        <w:t>.</w:t>
      </w:r>
      <w:r>
        <w:rPr>
          <w:rStyle w:val="FootnoteAnchor"/>
          <w:rtl w:val="true"/>
        </w:rPr>
        <w:footnoteReference w:id="405"/>
      </w:r>
    </w:p>
    <w:p>
      <w:pPr>
        <w:pStyle w:val="Heading6"/>
        <w:numPr>
          <w:ilvl w:val="5"/>
          <w:numId w:val="1"/>
        </w:numPr>
        <w:rPr/>
      </w:pPr>
      <w:bookmarkStart w:id="615" w:name="__RefHeading___Toc11636005_1280447820"/>
      <w:bookmarkStart w:id="616" w:name="_Toc221"/>
      <w:bookmarkEnd w:id="615"/>
      <w:r>
        <w:rPr>
          <w:rtl w:val="true"/>
        </w:rPr>
        <w:t>تعقّل، مايۀ نجات اخروى</w:t>
      </w:r>
      <w:bookmarkEnd w:id="616"/>
    </w:p>
    <w:p>
      <w:pPr>
        <w:pStyle w:val="BookText"/>
        <w:rPr/>
      </w:pPr>
      <w:r>
        <w:rPr>
          <w:rFonts w:ascii="IRNazanin" w:hAnsi="IRNazanin" w:eastAsia="IRNazanin"/>
          <w:color w:val="111111"/>
          <w:sz w:val="28"/>
          <w:sz w:val="28"/>
          <w:szCs w:val="28"/>
          <w:rtl w:val="true"/>
          <w:lang w:bidi="fa-IR"/>
        </w:rPr>
        <w:t>اگر انسان به راستى عاقل باشد و عقل خود را به كار بگيرد، جهنّمى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جهنّمى مى شود كه عقلانيت و تقواى عقلى نداشته باشد، يعنى نداى عقل و وجدان اخلاقى خود را سركوب كند و فطرت را به پشت پرده هاى صفات رذيله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جهنّميان به جهنّم مى روند و در آنجا به همديگر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كُنّٰا نَسْمَعُ أَوْ نَعْقِلُ مٰا كُنّٰا فِي أَصْحٰابِ اَلسَّعِيرِ</w:t>
      </w:r>
      <w:r>
        <w:rPr>
          <w:rStyle w:val="FootnoteAnchor"/>
          <w:rtl w:val="true"/>
        </w:rPr>
        <w:footnoteReference w:id="406"/>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آيۀ ديگر مى فرمايد كسانى كه تعقّل و تفكّر ندارند و به عبارت ديگر عقل و فكر خود را در موضع پسنديده، مستقر نمى سازند، نمى توانند </w:t>
      </w:r>
    </w:p>
    <w:p>
      <w:pPr>
        <w:pStyle w:val="BookText"/>
        <w:rPr/>
      </w:pPr>
      <w:r>
        <w:rPr>
          <w:rFonts w:ascii="IRNazanin" w:hAnsi="IRNazanin" w:eastAsia="IRNazanin"/>
          <w:color w:val="111111"/>
          <w:sz w:val="28"/>
          <w:sz w:val="28"/>
          <w:szCs w:val="28"/>
          <w:rtl w:val="true"/>
          <w:lang w:bidi="fa-IR"/>
        </w:rPr>
        <w:t>تابع پيامبران باشند و در نتيجه به سعادت و رستگارى دست نخواهند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يَرْغَبُ عَنْ مِلَّةِ إِبْرٰاهِيمَ إِلاّٰ مَنْ سَفِهَ نَفْسَهُ‌</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عليه السلام بودم كه پيرمردى عصا زنان آمد، ابتدا به امام باقر عليه السلام و بعد به همۀ ما سلام كرد و جواب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دوست دارم مرا نزد خود جاى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حلال شما را حلال و حرام شما را حرام، دوستان شما را دوست و دشمنان شما را دشمن دارم و گوش به فرمان شما دارم؛ آيا نجاتى براى من هست‌؟ امام باقر عليه السلام او را در كنار خود نشاندند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پيرمرد، دل خوش دار، زيرا فردى نزد پدرم امام سجاد عليه السلام آمد و همين سؤال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پاسخ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اين حال بميرى، به رسول خدا و على و حسن و حسين و على بن الحسين وارد مى شوى؛ دلت خنك مى شود، قلبت آرام مى گيرد و چشمت روشن مى گردد؛ با فرشتگان و با روح و ريحان از تو استقبال مى شود و اگر هم با اين حالت زنده بمانى، آنچه را موجب چشم روشنى تو است، خواهى ديد و بالأخره در بالاترين درجات بهشت با ما خواهى بود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فرمودى اى اباجعفر؟ امام باقر عليه السلام همان سخنان را براى او تكرار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بشارت آن حضرت را بازگو كرد و در حالى كه با صداى بلند گريه مى كرد، مدهوش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عليه السلام با انگشت خود اشك هاى او را پاك كردند و او را به هوش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سر بلند كرد و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بمن بده قربانت گردم، حضرت دست خود را به پيرمرد دادند، او دست آن حضرت را بوسيد و بر چشم و صورت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خداحافظى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رو به حاضرين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 خواهد يكى از اهل بهشت را ببيند، به اين مرد بنگرد</w:t>
      </w:r>
      <w:r>
        <w:rPr>
          <w:rFonts w:eastAsia="IRNazanin" w:cs="IRNazanin"/>
          <w:color w:val="111111"/>
          <w:sz w:val="28"/>
          <w:szCs w:val="28"/>
          <w:rtl w:val="true"/>
          <w:lang w:bidi="fa-IR"/>
        </w:rPr>
        <w:t>.</w:t>
      </w:r>
      <w:r>
        <w:rPr>
          <w:rStyle w:val="FootnoteAnchor"/>
          <w:rtl w:val="true"/>
        </w:rPr>
        <w:footnoteReference w:id="408"/>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بهشتى شدن آن پيرمرد، ناشى از عقل او بود و همه مى توانند چنين باشند</w:t>
      </w:r>
      <w:r>
        <w:rPr>
          <w:rFonts w:eastAsia="IRNazanin" w:cs="IRNazanin"/>
          <w:color w:val="111111"/>
          <w:sz w:val="28"/>
          <w:szCs w:val="28"/>
          <w:rtl w:val="true"/>
          <w:lang w:bidi="fa-IR"/>
        </w:rPr>
        <w:t xml:space="preserve">. </w:t>
      </w:r>
      <w:bookmarkStart w:id="617" w:name="pg16630_185107"/>
    </w:p>
    <w:p>
      <w:pPr>
        <w:pStyle w:val="Heading3"/>
        <w:numPr>
          <w:ilvl w:val="2"/>
          <w:numId w:val="1"/>
        </w:numPr>
        <w:rPr/>
      </w:pPr>
      <w:bookmarkStart w:id="618" w:name="__RefHeading___Toc11636007_1280447820"/>
      <w:bookmarkStart w:id="619" w:name="_Toc222"/>
      <w:bookmarkEnd w:id="617"/>
      <w:bookmarkEnd w:id="618"/>
      <w:r>
        <w:rPr>
          <w:rtl w:val="true"/>
        </w:rPr>
        <w:t>تقسيم پنجم</w:t>
      </w:r>
      <w:bookmarkEnd w:id="619"/>
    </w:p>
    <w:p>
      <w:pPr>
        <w:pStyle w:val="Heading4"/>
        <w:numPr>
          <w:ilvl w:val="3"/>
          <w:numId w:val="1"/>
        </w:numPr>
        <w:rPr/>
      </w:pPr>
      <w:bookmarkStart w:id="620" w:name="__RefHeading___Toc11636009_1280447820"/>
      <w:bookmarkStart w:id="621" w:name="_Toc223"/>
      <w:bookmarkEnd w:id="620"/>
      <w:r>
        <w:rPr>
          <w:rtl w:val="true"/>
        </w:rPr>
        <w:t>اشاره</w:t>
      </w:r>
      <w:bookmarkEnd w:id="621"/>
    </w:p>
    <w:p>
      <w:pPr>
        <w:pStyle w:val="BookText"/>
        <w:rPr/>
      </w:pPr>
      <w:r>
        <w:rPr>
          <w:rFonts w:ascii="IRNazanin" w:hAnsi="IRNazanin" w:eastAsia="IRNazanin"/>
          <w:color w:val="111111"/>
          <w:sz w:val="28"/>
          <w:sz w:val="28"/>
          <w:szCs w:val="28"/>
          <w:rtl w:val="true"/>
          <w:lang w:bidi="fa-IR"/>
        </w:rPr>
        <w:t>تقوا به يك اعتبار ديگر، به سه قِسمِ تقواى اجتماعى، تقواى اقتصادى و تقواى سياسى منقسم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شرح مختصرى از اين سه قِسم مى پردازيم</w:t>
      </w:r>
      <w:r>
        <w:rPr>
          <w:rFonts w:eastAsia="IRNazanin" w:cs="IRNazanin"/>
          <w:color w:val="111111"/>
          <w:sz w:val="28"/>
          <w:szCs w:val="28"/>
          <w:rtl w:val="true"/>
          <w:lang w:bidi="fa-IR"/>
        </w:rPr>
        <w:t>:</w:t>
      </w:r>
    </w:p>
    <w:p>
      <w:pPr>
        <w:pStyle w:val="Heading4"/>
        <w:numPr>
          <w:ilvl w:val="3"/>
          <w:numId w:val="1"/>
        </w:numPr>
        <w:rPr/>
      </w:pPr>
      <w:bookmarkStart w:id="622" w:name="__RefHeading___Toc11636011_1280447820"/>
      <w:bookmarkStart w:id="623" w:name="_Toc224"/>
      <w:bookmarkEnd w:id="622"/>
      <w:r>
        <w:rPr/>
        <w:t>1</w:t>
      </w:r>
      <w:r>
        <w:rPr>
          <w:rtl w:val="true"/>
        </w:rPr>
        <w:t xml:space="preserve">. </w:t>
      </w:r>
      <w:r>
        <w:rPr>
          <w:rtl w:val="true"/>
        </w:rPr>
        <w:t>تقواى اجتماعى</w:t>
      </w:r>
      <w:bookmarkEnd w:id="623"/>
    </w:p>
    <w:p>
      <w:pPr>
        <w:pStyle w:val="Heading5"/>
        <w:numPr>
          <w:ilvl w:val="4"/>
          <w:numId w:val="1"/>
        </w:numPr>
        <w:rPr/>
      </w:pPr>
      <w:bookmarkStart w:id="624" w:name="__RefHeading___Toc11636013_1280447820"/>
      <w:bookmarkStart w:id="625" w:name="_Toc225"/>
      <w:bookmarkEnd w:id="624"/>
      <w:r>
        <w:rPr>
          <w:rtl w:val="true"/>
        </w:rPr>
        <w:t>مختصّات جامعۀ باتقوا</w:t>
      </w:r>
      <w:bookmarkEnd w:id="625"/>
    </w:p>
    <w:p>
      <w:pPr>
        <w:pStyle w:val="BookText"/>
        <w:rPr/>
      </w:pPr>
      <w:r>
        <w:rPr>
          <w:rFonts w:ascii="IRNazanin" w:hAnsi="IRNazanin" w:eastAsia="IRNazanin"/>
          <w:color w:val="111111"/>
          <w:sz w:val="28"/>
          <w:sz w:val="28"/>
          <w:szCs w:val="28"/>
          <w:rtl w:val="true"/>
          <w:lang w:bidi="fa-IR"/>
        </w:rPr>
        <w:t>جامعۀ متّقى، ويژگى ها و وجوه تمايز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جامعه، به انجام واجبات، نظير نماز و روزه و اداى خمس و زكات اهميت داده مى شود و دورنماى آن جامعه، رنگ اجتناب از گناه، به خصوص رنگ دورى از حق النّاس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متّقى، فساد اخلاقى، فساد اقتصادى و فساد سياسى و ادارى راه ندارد و افراد آن از گناهانى نظير ربا، رشوه، ظلم، غيبت، تهمت، دروغ، بى حجابى و بدحجابى امتناع مى 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جامعۀ با تقوا، تقيد عمومى به ظواهر شرع مقدّس دارد و ظاهر آن يادآور احكام اسلام و تعاليم قرآن و عترت است</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بايد دانست كه چگونه يك جامعه، به جامعۀ با تقوا مبدّل مى گردد؟ به عبارت ديگر، راهكارهاى رسيدن به تقواى اجتماعى چيست‌؟ در پاسخ به اين سؤال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جامعه از افراد تشكيل مى شود، رعايت تقواى افراد جامعه، آن را متّقى مى سازد، امّا بالأخره بايد پذيرفت كه جامعه </w:t>
      </w:r>
      <w:bookmarkStart w:id="626" w:name="pg16630_185108"/>
    </w:p>
    <w:p>
      <w:pPr>
        <w:pStyle w:val="BookText"/>
        <w:rPr/>
      </w:pPr>
      <w:bookmarkEnd w:id="626"/>
      <w:r>
        <w:rPr>
          <w:rFonts w:ascii="IRNazanin" w:hAnsi="IRNazanin" w:eastAsia="IRNazanin"/>
          <w:color w:val="111111"/>
          <w:sz w:val="28"/>
          <w:sz w:val="28"/>
          <w:szCs w:val="28"/>
          <w:rtl w:val="true"/>
          <w:lang w:bidi="fa-IR"/>
        </w:rPr>
        <w:t>براى نيل به منزل تقوا، افزون بر رعايت تقواى فردى اعضاى آن، نيازمند يك سرى حركت هاى جمعى و گروهى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راهكارهايى با نگاه جمع گرايانه وجود دارد كه در ادامه به ده راهكار اشاره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پيش از آن بايد توجّه شود كه آنچه در پى مى آيد، از يك سو، ده ويژگى جامعۀ با تقوا و از نگاهى ديگر، ده راهكار براى رسيدن به تقواى اجتماعى است</w:t>
      </w:r>
      <w:r>
        <w:rPr>
          <w:rFonts w:eastAsia="IRNazanin" w:cs="IRNazanin"/>
          <w:color w:val="111111"/>
          <w:sz w:val="28"/>
          <w:szCs w:val="28"/>
          <w:rtl w:val="true"/>
          <w:lang w:bidi="fa-IR"/>
        </w:rPr>
        <w:t>.</w:t>
      </w:r>
    </w:p>
    <w:p>
      <w:pPr>
        <w:pStyle w:val="Heading5"/>
        <w:numPr>
          <w:ilvl w:val="4"/>
          <w:numId w:val="1"/>
        </w:numPr>
        <w:rPr/>
      </w:pPr>
      <w:bookmarkStart w:id="627" w:name="__RefHeading___Toc11636015_1280447820"/>
      <w:bookmarkStart w:id="628" w:name="_Toc226"/>
      <w:bookmarkEnd w:id="627"/>
      <w:r>
        <w:rPr>
          <w:rtl w:val="true"/>
        </w:rPr>
        <w:t>راهكارهاى نيل به تقواى اجتماعى</w:t>
      </w:r>
      <w:bookmarkEnd w:id="628"/>
    </w:p>
    <w:p>
      <w:pPr>
        <w:pStyle w:val="Heading6"/>
        <w:numPr>
          <w:ilvl w:val="5"/>
          <w:numId w:val="1"/>
        </w:numPr>
        <w:rPr/>
      </w:pPr>
      <w:bookmarkStart w:id="629" w:name="__RefHeading___Toc11636017_1280447820"/>
      <w:bookmarkStart w:id="630" w:name="_Toc227"/>
      <w:bookmarkEnd w:id="629"/>
      <w:r>
        <w:rPr>
          <w:rtl w:val="true"/>
        </w:rPr>
        <w:t>اوّل</w:t>
      </w:r>
      <w:r>
        <w:rPr>
          <w:rtl w:val="true"/>
        </w:rPr>
        <w:t xml:space="preserve">: </w:t>
      </w:r>
      <w:r>
        <w:rPr>
          <w:rtl w:val="true"/>
        </w:rPr>
        <w:t>اعتماد و اتّكال به قدرت لايزال الهى</w:t>
      </w:r>
      <w:bookmarkEnd w:id="630"/>
    </w:p>
    <w:p>
      <w:pPr>
        <w:pStyle w:val="BookText"/>
        <w:rPr/>
      </w:pPr>
      <w:r>
        <w:rPr>
          <w:rFonts w:ascii="IRNazanin" w:hAnsi="IRNazanin" w:eastAsia="IRNazanin"/>
          <w:color w:val="111111"/>
          <w:sz w:val="28"/>
          <w:sz w:val="28"/>
          <w:szCs w:val="28"/>
          <w:rtl w:val="true"/>
          <w:lang w:bidi="fa-IR"/>
        </w:rPr>
        <w:t>جامعۀ اهل تقوا به قدرت بى نهايت معبود و به اين حقيقت كه ملكوت و حقيقت هر چيزى در دست اوست، ايمان و اعتقاد راسخ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و نتيجۀ چنين اعتقادى، آن است كه در اجتماع متقيان، تجاوز به حقوق ديگران، مفهومى نمى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اَللّٰهُمَّ مٰالِكَ اَلْمُلْكِ تُؤْتِي اَلْمُلْكَ مَنْ تَشٰاءُ‌</w:t>
      </w:r>
      <w:r>
        <w:rPr>
          <w:rStyle w:val="FootnoteAnchor"/>
          <w:rtl w:val="true"/>
        </w:rPr>
        <w:footnoteReference w:id="409"/>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مَنْ بِيَدِهِ مَلَكُوتُ كُلِّ شَيْ‌ءٍ‌</w:t>
      </w:r>
      <w:r>
        <w:rPr>
          <w:rStyle w:val="FootnoteAnchor"/>
          <w:rtl w:val="true"/>
        </w:rPr>
        <w:footnoteReference w:id="410"/>
      </w:r>
      <w:bookmarkStart w:id="631" w:name="pg16630_185109"/>
    </w:p>
    <w:p>
      <w:pPr>
        <w:pStyle w:val="BookText"/>
        <w:rPr/>
      </w:pPr>
      <w:bookmarkEnd w:id="631"/>
      <w:r>
        <w:rPr>
          <w:rFonts w:ascii="IRNazanin" w:hAnsi="IRNazanin" w:eastAsia="IRNazanin"/>
          <w:color w:val="111111"/>
          <w:sz w:val="28"/>
          <w:sz w:val="28"/>
          <w:szCs w:val="28"/>
          <w:rtl w:val="true"/>
          <w:lang w:bidi="fa-IR"/>
        </w:rPr>
        <w:t>افرادى كه به مالكيت حقيقى خداوند، اعتقاد و ايمان قلبى دارند، هرگز براى نيل به قدرت، ثروت و امتيازات دنيوى، به ظلم و ستم روى نمى آورند و چون به حقّ خويش قانع هستند، حقّ ديگران را پايمال نخواهند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آيۀ ديگرى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اَلْقٰاهِرُ فَوْقَ عِبٰادِهِ وَ هُوَ اَلْحَكِيمُ اَلْخَبِيرُ</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ايمان به قوّۀ قهريۀ خداوند و باورِ اينكه خدا بر همۀ مخلوقات تسلّط و چيرگى قهرى دارد، خودبه خود مانع بروز و ظهور گناه در اجتماع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گناهان، ظلم ها و تجاوزهاى اجتماعى، براى كسب عزّت، سربلندى و شخصيت اجتماعى است، در حالى كه قرآن كريم، عزّت و سربلندى را به طور اتم و اكمل، از آن خداوند بر مى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يُرِيدُ اَلْعِزَّةَ فَلِلّٰهِ اَلْعِزَّةُ جَمِيعاً</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پس، جامعه اى كه افراد آن، عزّت را نزد خدا و دست خدا بدانند، محال است آلوده به گناهان و معاصى اجتماعى شود</w:t>
      </w:r>
      <w:r>
        <w:rPr>
          <w:rFonts w:eastAsia="IRNazanin" w:cs="IRNazanin"/>
          <w:color w:val="111111"/>
          <w:sz w:val="28"/>
          <w:szCs w:val="28"/>
          <w:rtl w:val="true"/>
          <w:lang w:bidi="fa-IR"/>
        </w:rPr>
        <w:t>.</w:t>
      </w:r>
    </w:p>
    <w:p>
      <w:pPr>
        <w:pStyle w:val="Heading6"/>
        <w:numPr>
          <w:ilvl w:val="5"/>
          <w:numId w:val="1"/>
        </w:numPr>
        <w:rPr/>
      </w:pPr>
      <w:bookmarkStart w:id="632" w:name="__RefHeading___Toc11636019_1280447820"/>
      <w:bookmarkStart w:id="633" w:name="_Toc228"/>
      <w:bookmarkEnd w:id="632"/>
      <w:r>
        <w:rPr>
          <w:rtl w:val="true"/>
        </w:rPr>
        <w:t>دوّم</w:t>
      </w:r>
      <w:r>
        <w:rPr>
          <w:rtl w:val="true"/>
        </w:rPr>
        <w:t xml:space="preserve">: </w:t>
      </w:r>
      <w:r>
        <w:rPr>
          <w:rtl w:val="true"/>
        </w:rPr>
        <w:t>حاكميت دين و ايمان</w:t>
      </w:r>
      <w:bookmarkEnd w:id="63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دارى، عامل سعادت و رستگارى جامعه و يكى از عوامل كنترل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اجتماع انسانى، مقيد به دين نباشند، نفس اماره و شياطين درون و برون، آنها و در پى آنها، جامعۀ آنها را به سقوط و انحراف مى كشاند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دين، عامل مؤثرى در كنترل اخلاقى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مراكز تربيتى، در مدارس، در دانشگاه ها و ساير نهادهاى اجتماعى، دين و ايمان حاكم گردد، جامعه از مفاسد اخلاقى و مظاهر بى تقوايى تهى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حاكميت دين در جامعه چه بايد كرد؟ قبل از هر چيز بايد تعريف مشخصّى از دين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متعدّدى از ائمّۀ هدى عليهم السلام تعريف دين يا همان معناى ايمان، به روشنى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امام صادق عليه السلام در پاسخ به سؤال دو تن از شيعيان در خصوص معناى ايمان،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هُوَ الْإِقْرَارُ بِاللِّسَانِ وَ عَقْدٌ فِي الْقَلْبِ وَ عَمَلٌ بِالْأَرْكَانِ‌</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بر اين اساس، حاكميت دين در جامعه، با تحقّق سه شرط اساسى، محقّق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زبان و التزام به شعائر دينى و مذهبى و رونق ظواهر شرع مقدّس در جامعه؛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قلبى به اصول دين؛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بر طبق موازين شرعى و التزام و تقيد به 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تصريح و تأكيد آيات فراوانى از قرآن كريم، عمل صالح، جزء لاينفك و ركن اساسى ايمان است؛ چنان كه اين دو واژۀ نورانى، يعنى ايمان و عمل صالح، به جز موارد معدودى، همواره در كنار هم و با هم در قرآن بيان گرديده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آمَنُوا وَ عَمِلُوا اَلصّٰالِحٰاتِ طُوبىٰ لَهُمْ وَ حُسْنُ مَآبٍ‌</w:t>
      </w:r>
      <w:r>
        <w:rPr>
          <w:rStyle w:val="FootnoteAnchor"/>
          <w:rtl w:val="true"/>
        </w:rPr>
        <w:footnoteReference w:id="414"/>
      </w:r>
      <w:bookmarkStart w:id="634" w:name="pg16630_185111"/>
    </w:p>
    <w:p>
      <w:pPr>
        <w:pStyle w:val="BookText"/>
        <w:rPr/>
      </w:pPr>
      <w:bookmarkEnd w:id="634"/>
      <w:r>
        <w:rPr>
          <w:rFonts w:ascii="IRNazanin" w:hAnsi="IRNazanin" w:eastAsia="IRNazanin"/>
          <w:color w:val="111111"/>
          <w:sz w:val="28"/>
          <w:sz w:val="28"/>
          <w:szCs w:val="28"/>
          <w:rtl w:val="true"/>
          <w:lang w:bidi="fa-IR"/>
        </w:rPr>
        <w:t>قرآن كريم در آيۀ ديگرى، ابتدا يك سؤال مطرح كرده،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جامعه سعادتمند و ايمن است‌؟ سپس خود در پاسخ سؤال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اى كه از زيربناى ايمان و روبناى عمل صالح و شايسته تشكيل شده باشد؛ چنين جامعه اى امنيت دارد و به سعادت و خوشبختى خواهد رسيد و خداوند متعال افراد آن جامعه را هدايت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 اَلْفَرِيقَيْنِ أَحَقُّ بِالْأَمْنِ إِنْ كُنْتُمْ تَعْلَمُونَ‌، اَلَّذِينَ آمَنُوا وَ لَمْ يَلْبِسُوا إِيمٰانَهُمْ بِظُلْمٍ أُولٰئِكَ لَهُمُ اَلْأَمْنُ وَ هُمْ مُهْتَدُونَ‌</w:t>
      </w:r>
      <w:r>
        <w:rPr>
          <w:rStyle w:val="FootnoteAnchor"/>
          <w:rtl w:val="true"/>
        </w:rPr>
        <w:footnoteReference w:id="415"/>
      </w:r>
    </w:p>
    <w:p>
      <w:pPr>
        <w:pStyle w:val="Heading6"/>
        <w:numPr>
          <w:ilvl w:val="5"/>
          <w:numId w:val="1"/>
        </w:numPr>
        <w:rPr/>
      </w:pPr>
      <w:bookmarkStart w:id="635" w:name="__RefHeading___Toc11636021_1280447820"/>
      <w:bookmarkStart w:id="636" w:name="_Toc229"/>
      <w:bookmarkEnd w:id="635"/>
      <w:r>
        <w:rPr>
          <w:rtl w:val="true"/>
        </w:rPr>
        <w:t>سوّم</w:t>
      </w:r>
      <w:r>
        <w:rPr>
          <w:rtl w:val="true"/>
        </w:rPr>
        <w:t xml:space="preserve">: </w:t>
      </w:r>
      <w:r>
        <w:rPr>
          <w:rtl w:val="true"/>
        </w:rPr>
        <w:t>اتحاد</w:t>
      </w:r>
      <w:bookmarkEnd w:id="636"/>
    </w:p>
    <w:p>
      <w:pPr>
        <w:pStyle w:val="BookText"/>
        <w:rPr/>
      </w:pPr>
      <w:r>
        <w:rPr>
          <w:rFonts w:ascii="IRNazanin" w:hAnsi="IRNazanin" w:eastAsia="IRNazanin"/>
          <w:color w:val="111111"/>
          <w:sz w:val="28"/>
          <w:sz w:val="28"/>
          <w:szCs w:val="28"/>
          <w:rtl w:val="true"/>
          <w:lang w:bidi="fa-IR"/>
        </w:rPr>
        <w:t>اتّحاد و يكپارچگى، رمز پيروزى و سربلندى همۀ جوامع بشرى و يكى از مختصّات و و يژگى هاى جامعۀ با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اى كه مزين به عنصر ارزشمند تقواست، منيت و خودخواهى و تك روى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متقى، همۀ افراد اهداف متعالى و مشترك را در نظر مى گيرند و بدون ترجيح خود و تقديم منافع گروهى و حزبى، تنها به تحقّق اهداف ترسيم شده مى انديشند و براى آن تلاش و كوشش مى كنند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عزيز، بر وحدت و اتّحاد تأكيد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اسلام، مراتبى دارد؛ يك مرتبه از اتحاد، اتّحاد در عقيده، يعنى عبادت خداوند يگانه و </w:t>
      </w:r>
    </w:p>
    <w:p>
      <w:pPr>
        <w:pStyle w:val="BookText"/>
        <w:rPr/>
      </w:pPr>
      <w:r>
        <w:rPr>
          <w:rFonts w:ascii="IRNazanin" w:hAnsi="IRNazanin" w:eastAsia="IRNazanin"/>
          <w:color w:val="111111"/>
          <w:sz w:val="28"/>
          <w:sz w:val="28"/>
          <w:szCs w:val="28"/>
          <w:rtl w:val="true"/>
          <w:lang w:bidi="fa-IR"/>
        </w:rPr>
        <w:t>شريك قائل نشدن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بعدى اتّحاد در شعائر دينى و ظواهر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مرتبۀ مهم تر از مراتب قبلى، اتّحاد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مبين اسلام، در اين مرتبه از اتحاد، از مسلمان ها به طور جدى مى خواهد كه در كليۀ اعمال، وحدت و يكپارچگى داشته باشند و از تفرقه دورى گزينند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اِعْتَصِمُوا بِحَبْلِ اَللّٰهِ جَمِيعاً وَ لاٰ تَفَرَّقُوا</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تأكيد مكرّر بر اعمال گروهى، نظير نماز جماعت، اجتماع حج، زيارت و نظاير آن، بر همين پايه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هجرت رسول خدا صلى الله عليه و آله و سلّم و مسلمان ها به مدينه، آن حضرت در اوّلين اقدام، به ساخت مسجد، براى تجمّع مسلمان ها در كنار يكديگر مبادرت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بين همۀ مسلمين عقد اخوّت و برادرى جارى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اقدامات، حاكى از اهميت اتّحاد و برادرى 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مسلمان ها مى خواهد كه همه امّت واحد باشند و در صفوف شكست ناپذير، از همديگر و از دين خود دفاع كرده، در وقت لزوم با وحدت كلمه به جهاد با دشمنان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يُحِبُّ اَلَّذِينَ يُقٰاتِلُونَ فِي سَبِيلِهِ صَفًّا كَأَنَّهُمْ بُنْيٰانٌ مَرْصُوصٌ‌</w:t>
      </w:r>
      <w:r>
        <w:rPr>
          <w:rStyle w:val="FootnoteAnchor"/>
          <w:rtl w:val="true"/>
        </w:rPr>
        <w:footnoteReference w:id="417"/>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در تعاليم دينى، هرگونه تفرقه و اختلاف و چند دستگى به شدّت مذمّت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 و اختلاف، ضعف و سستى به همراه دارد و ابهّت مسلمان ها را از بين مى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أَطِيعُوا اَللّٰهَ وَ رَسُولَهُ وَ لاٰ تَنٰازَعُوا فَتَفْشَلُوا وَ تَذْهَبَ رِيحُكُمْ‌</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تفرقه و اختلاف به قدرى از نظر اسلام مطرود است كه در صدر اسلام، خداوند متعال به پيامبرش صلى الله عليه و آله و سلّم دستور داد مسجدى را كه توسّط منافقين ساخته شده و باعث تفرقه بين صفوف مسلمين شده بود، ويران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اِتَّخَذُوا مَسْجِداً ضِرٰاراً وَ كُفْراً وَ تَفْرِيقاً بَيْنَ اَلْمُؤْمِنِينَ وَ إِرْصٰاداً لِمَنْ حٰارَبَ اَللّٰهَ وَ رَسُولَهُ مِنْ قَبْلُ وَ لَيَحْلِفُنَّ إِنْ أَرَدْنٰا إِلاَّ اَلْحُسْنىٰ وَ اَللّٰهُ يَشْهَدُ إِنَّهُمْ لَكٰاذِبُونَ‌</w:t>
      </w:r>
      <w:r>
        <w:rPr>
          <w:rStyle w:val="FootnoteAnchor"/>
          <w:rtl w:val="true"/>
        </w:rPr>
        <w:footnoteReference w:id="419"/>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جامعۀ متقى، متحد است و در آن جامعه، هر عملى كه موجب تفرقه مى شود،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جامعۀ متقى به غيبت، تهمت، شايعه سازى، شايعه پراكنى و تخريب شخصيت همديگر نمى پردازند و آبروى يكديگر را نمى ريزند؛ چرا كه اين اعمال زشت، باعث جدايى و تفرقۀ افراد اجتماع از همديگر است و منجر به فتنه و اختلاف مى گردد كه صفوف واحد را مى شكند و جامعه را آسيب پذير و شكست پذير مى كند</w:t>
      </w:r>
      <w:r>
        <w:rPr>
          <w:rFonts w:eastAsia="IRNazanin" w:cs="IRNazanin"/>
          <w:color w:val="111111"/>
          <w:sz w:val="28"/>
          <w:szCs w:val="28"/>
          <w:rtl w:val="true"/>
          <w:lang w:bidi="fa-IR"/>
        </w:rPr>
        <w:t xml:space="preserve">. </w:t>
      </w:r>
      <w:bookmarkStart w:id="637" w:name="pg16630_185114"/>
    </w:p>
    <w:p>
      <w:pPr>
        <w:pStyle w:val="Heading6"/>
        <w:numPr>
          <w:ilvl w:val="5"/>
          <w:numId w:val="1"/>
        </w:numPr>
        <w:rPr/>
      </w:pPr>
      <w:bookmarkStart w:id="638" w:name="__RefHeading___Toc11636023_1280447820"/>
      <w:bookmarkStart w:id="639" w:name="_Toc230"/>
      <w:bookmarkEnd w:id="637"/>
      <w:bookmarkEnd w:id="638"/>
      <w:r>
        <w:rPr>
          <w:rtl w:val="true"/>
        </w:rPr>
        <w:t>چهارم</w:t>
      </w:r>
      <w:r>
        <w:rPr>
          <w:rtl w:val="true"/>
        </w:rPr>
        <w:t xml:space="preserve">: </w:t>
      </w:r>
      <w:r>
        <w:rPr>
          <w:rtl w:val="true"/>
        </w:rPr>
        <w:t>مساوات</w:t>
      </w:r>
      <w:bookmarkEnd w:id="639"/>
    </w:p>
    <w:p>
      <w:pPr>
        <w:pStyle w:val="BookText"/>
        <w:rPr/>
      </w:pPr>
      <w:r>
        <w:rPr>
          <w:rFonts w:ascii="Amiri" w:hAnsi="Amiri" w:eastAsia="Amiri" w:cs="Amiri"/>
          <w:color w:val="111111"/>
          <w:sz w:val="28"/>
          <w:sz w:val="28"/>
          <w:szCs w:val="28"/>
          <w:rtl w:val="true"/>
          <w:lang w:bidi="ar-SA"/>
        </w:rPr>
        <w:t>در دين اسلام، به يك اعتبار، دو قانون كلى داريم كه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مساوات و قانون مواسات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قانون مساوات، اين معنا مورد نظر است كه قوانين و تكاليف الهى براى همه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مثلاً اگر تكليفى به نام نماز وضع شده، همۀ آحاد بشر، از پيامبراكرم صلى الله عليه و آله و سلّم گرفته تا مرجع تقليد و رهبر و مردم عادى در برابر آن مساوى هستند و همه بايد آن را به جاى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فرائض نيز قانون مساوات حاكم است، مگر اينكه فريضه اى، مخصوص صنف خاصى باشد كه آن هم در همان صنف عموميّت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قوانين اسلام اعم از دستورات عبادى، معاملى، سياسى، اجتماعى و جزائى، مربوط به همۀ افراد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حكومت اميرالمؤمنين حضرت على عليه السلام، زرۀ ايشان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زره نزد مردى مسيحى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حالى كه يقين داشت صاحب زره است و خليفه و رئيس حكومت هم بود، زره را با اجبار از او نگرفت و در محضر قاضى از آن مسيحى شكايت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زره از آن من است، نه آن را فروخته ام و نه به كسى بخشيده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به شخص مسيحى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چه مى گويد؟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زره مال خودم است و به نظر من خليفه دروغ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به حضرت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ادّعاى خود بينه دارى‌؟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قاضى به نفع آن مسيحى رأى داد</w:t>
      </w:r>
      <w:r>
        <w:rPr>
          <w:rFonts w:eastAsia="IRNazanin" w:cs="IRNazanin"/>
          <w:color w:val="111111"/>
          <w:sz w:val="28"/>
          <w:szCs w:val="28"/>
          <w:rtl w:val="true"/>
          <w:lang w:bidi="fa-IR"/>
        </w:rPr>
        <w:t xml:space="preserve">. </w:t>
      </w:r>
      <w:bookmarkStart w:id="640" w:name="pg16630_185115"/>
    </w:p>
    <w:p>
      <w:pPr>
        <w:pStyle w:val="BookText"/>
        <w:rPr/>
      </w:pPr>
      <w:bookmarkEnd w:id="640"/>
      <w:r>
        <w:rPr>
          <w:rFonts w:ascii="IRNazanin" w:hAnsi="IRNazanin" w:eastAsia="IRNazanin"/>
          <w:color w:val="111111"/>
          <w:sz w:val="28"/>
          <w:sz w:val="28"/>
          <w:szCs w:val="28"/>
          <w:rtl w:val="true"/>
          <w:lang w:bidi="fa-IR"/>
        </w:rPr>
        <w:t>او هم زره را برداشت و رفت، امّا از آنجا كه خود بهتر مى دانست زره مال كيست، پس از آنكه چند گامى پيمود،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مى دهم كه اين نحوۀ قضاوت، از احكام پيامبران است؛ اميرمؤمنان عليه السلام نزد يك قاضى كه خود، او را منصوب كرده، مى رود و قاضى به زيان او حكم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شهادتين را بر زبان جارى ساخت و مسلمان شد و رو به اميرالمؤمنين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زره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او را ديدند كه در نهروان در ركاب اميرالمؤمنين عليه السلام مى جنگد</w:t>
      </w:r>
      <w:r>
        <w:rPr>
          <w:rFonts w:eastAsia="IRNazanin" w:cs="IRNazanin"/>
          <w:color w:val="111111"/>
          <w:sz w:val="28"/>
          <w:szCs w:val="28"/>
          <w:rtl w:val="true"/>
          <w:lang w:bidi="fa-IR"/>
        </w:rPr>
        <w:t>.</w:t>
      </w:r>
      <w:r>
        <w:rPr>
          <w:rStyle w:val="FootnoteAnchor"/>
          <w:rtl w:val="true"/>
        </w:rPr>
        <w:footnoteReference w:id="420"/>
      </w:r>
    </w:p>
    <w:p>
      <w:pPr>
        <w:pStyle w:val="Heading6"/>
        <w:numPr>
          <w:ilvl w:val="5"/>
          <w:numId w:val="1"/>
        </w:numPr>
        <w:rPr/>
      </w:pPr>
      <w:bookmarkStart w:id="641" w:name="__RefHeading___Toc11636025_1280447820"/>
      <w:bookmarkStart w:id="642" w:name="_Toc231"/>
      <w:bookmarkEnd w:id="641"/>
      <w:r>
        <w:rPr>
          <w:rtl w:val="true"/>
        </w:rPr>
        <w:t>پنجم</w:t>
      </w:r>
      <w:r>
        <w:rPr>
          <w:rtl w:val="true"/>
        </w:rPr>
        <w:t xml:space="preserve">: </w:t>
      </w:r>
      <w:r>
        <w:rPr>
          <w:rtl w:val="true"/>
        </w:rPr>
        <w:t>مواسات</w:t>
      </w:r>
      <w:bookmarkEnd w:id="642"/>
    </w:p>
    <w:p>
      <w:pPr>
        <w:pStyle w:val="BookText"/>
        <w:rPr/>
      </w:pPr>
      <w:r>
        <w:rPr>
          <w:rFonts w:ascii="IRNazanin" w:hAnsi="IRNazanin" w:eastAsia="IRNazanin"/>
          <w:color w:val="111111"/>
          <w:sz w:val="28"/>
          <w:sz w:val="28"/>
          <w:szCs w:val="28"/>
          <w:rtl w:val="true"/>
          <w:lang w:bidi="fa-IR"/>
        </w:rPr>
        <w:t>قانون ديگر، قانون مواسات، به معناى برادرى و ديگر خواهى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قانون مترقّى اسلام، در حالى كه مردم از نظر استعداد، امكانات و درآمد، با هم تفاوت دارند، خودگرايى و خودمحورى ممنوع است و همه بايد در حد توان به فكر يكديگر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پيغمبراكرم صلى الله عليه و آله و سلّم در خصوص تفاوت مردم با همديگر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مَعَادِنُ كَمَعَادِنِ الذَّهَبِ وَ الْفِضَّةِ‌</w:t>
      </w:r>
      <w:r>
        <w:rPr>
          <w:rFonts w:eastAsia="Amiri" w:cs="Amiri" w:ascii="Amiri" w:hAnsi="Amiri"/>
          <w:color w:val="111111"/>
          <w:sz w:val="28"/>
          <w:szCs w:val="28"/>
          <w:rtl w:val="true"/>
          <w:lang w:bidi="ar-SA"/>
        </w:rPr>
        <w:t>»</w:t>
      </w:r>
      <w:r>
        <w:rPr>
          <w:rStyle w:val="FootnoteAnchor"/>
          <w:rtl w:val="true"/>
        </w:rPr>
        <w:footnoteReference w:id="421"/>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استعداد، ذوق و شوق افراد مختلف متفاوت است و اين تفاوت، در كسب و كار، تجارت، تحصيل و به طور كلى در نوع شغل آنان تأثير مستقيم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اين پايه، خواه ناخواه ميزان درآمد، امكانات مالى و نيز موقعيّت اجتماعى مردم با هم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عزيز، اين تفاوت را پذيرفته و منطقى برمى شمرد، امّا با وضع قانون مواسات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بايد امكانات مالى، شهرت اجتماعى و حتّى علم خود را براى خدمت به هم نوعان به كار گيرد و از اختصاص انحصارى آنچه دارد، به خود و اطرافيان خود بپرهيزد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تعاليم دينى، افراد جامعه، اعضاء يك بدن واحد محسوب مى شوند و به اين منظور، برادرى، همفكرى، انفاق و رسيدگى مالى يا معنوى به حال نيازمندان، از منظر دين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لِيُنْفِقْ ذُو سَعَةٍ مِنْ سَعَتِهِ وَ مَنْ قُدِرَ عَلَيْهِ رِزْقُهُ فَلْيُنْفِقْ مِمّٰا آتٰاهُ اَللّٰهُ‌</w:t>
      </w:r>
      <w:r>
        <w:rPr>
          <w:rStyle w:val="FootnoteAnchor"/>
          <w:rtl w:val="true"/>
        </w:rPr>
        <w:footnoteReference w:id="422"/>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نورانى قرآن كريم و روايات ارزشمند اهل بيت عليهم السلام سرشار از تعابيرى است كه با صراحت تمام عمل به قانون مواسات را لازم و ضرورى بر مى شمرد و كوتاهى در اين زمينه را به شدت مذمّت مى فرمايد، تا جايى كه مثلاً قرآن كريم، امتناع از رسيدگى به يتيمان و مستمندان را مقارن با نفى دين</w:t>
      </w:r>
      <w:r>
        <w:rPr>
          <w:rStyle w:val="FootnoteAnchor"/>
          <w:rtl w:val="true"/>
        </w:rPr>
        <w:footnoteReference w:id="423"/>
      </w:r>
      <w:r>
        <w:rPr>
          <w:rFonts w:ascii="Amiri" w:hAnsi="Amiri" w:eastAsia="Amiri" w:cs="Amiri"/>
          <w:color w:val="111111"/>
          <w:sz w:val="28"/>
          <w:sz w:val="28"/>
          <w:szCs w:val="28"/>
          <w:rtl w:val="true"/>
          <w:lang w:bidi="ar-SA"/>
        </w:rPr>
        <w:t>يا ورود به جهنّم</w:t>
      </w:r>
      <w:r>
        <w:rPr>
          <w:rStyle w:val="FootnoteAnchor"/>
          <w:rtl w:val="true"/>
        </w:rPr>
        <w:footnoteReference w:id="424"/>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 xml:space="preserve">. </w:t>
      </w:r>
      <w:bookmarkStart w:id="643" w:name="pg16630_185117"/>
    </w:p>
    <w:p>
      <w:pPr>
        <w:pStyle w:val="BookText"/>
        <w:rPr/>
      </w:pPr>
      <w:bookmarkEnd w:id="643"/>
      <w:r>
        <w:rPr>
          <w:rFonts w:ascii="IRNazanin" w:hAnsi="IRNazanin" w:eastAsia="IRNazanin"/>
          <w:color w:val="111111"/>
          <w:sz w:val="28"/>
          <w:sz w:val="28"/>
          <w:szCs w:val="28"/>
          <w:rtl w:val="true"/>
          <w:lang w:bidi="fa-IR"/>
        </w:rPr>
        <w:t>در برخى روايات نيز از كسانى كه در رسيدگى به امور ديگران كوتاهى مى كنند، سلب اسلام و سلب ايمان شده 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آيات و روايات در اين زمينه فراوان است و ذكر آن كتاب مستقلى مى طلبد، امّا همين مقدار بايد دانست كه تقواى اجتماعى بدون اهميت به دو قانون مساوات و مواسات معنا ندارد؛ به عبارت ديگر، جامعه اى كه در آن دو قانون مساوات و مواسات، حاكم نباشد، جامعۀ متّقى نيست</w:t>
      </w:r>
      <w:r>
        <w:rPr>
          <w:rFonts w:eastAsia="IRNazanin" w:cs="IRNazanin"/>
          <w:color w:val="111111"/>
          <w:sz w:val="28"/>
          <w:szCs w:val="28"/>
          <w:rtl w:val="true"/>
          <w:lang w:bidi="fa-IR"/>
        </w:rPr>
        <w:t>.</w:t>
      </w:r>
    </w:p>
    <w:p>
      <w:pPr>
        <w:pStyle w:val="Heading6"/>
        <w:numPr>
          <w:ilvl w:val="5"/>
          <w:numId w:val="1"/>
        </w:numPr>
        <w:rPr/>
      </w:pPr>
      <w:bookmarkStart w:id="644" w:name="__RefHeading___Toc11636027_1280447820"/>
      <w:bookmarkStart w:id="645" w:name="_Toc232"/>
      <w:bookmarkEnd w:id="644"/>
      <w:r>
        <w:rPr>
          <w:rtl w:val="true"/>
        </w:rPr>
        <w:t>ششم</w:t>
      </w:r>
      <w:r>
        <w:rPr>
          <w:rtl w:val="true"/>
        </w:rPr>
        <w:t xml:space="preserve">: </w:t>
      </w:r>
      <w:r>
        <w:rPr>
          <w:rtl w:val="true"/>
        </w:rPr>
        <w:t>عدالت</w:t>
      </w:r>
      <w:bookmarkEnd w:id="645"/>
    </w:p>
    <w:p>
      <w:pPr>
        <w:pStyle w:val="BookText"/>
        <w:rPr/>
      </w:pPr>
      <w:r>
        <w:rPr>
          <w:rFonts w:ascii="IRNazanin" w:hAnsi="IRNazanin" w:eastAsia="IRNazanin"/>
          <w:color w:val="111111"/>
          <w:sz w:val="28"/>
          <w:sz w:val="28"/>
          <w:szCs w:val="28"/>
          <w:rtl w:val="true"/>
          <w:lang w:bidi="fa-IR"/>
        </w:rPr>
        <w:t>از آنجا كه انسان فطرتاً مدنى و اجتماعى است، نياز به قانون را به خوبى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فطرت او حكم مى كند كه قانون بايد همراه با افراط و تفريط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هر انسانى، حتّى اگر خودش متجاوز باشد، درك مى كند كه ظالم بايد كيفر شود و رها كردن متجاوز به حال خود، موجب هرج و مرج و انحراف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مى فهمد كه مجازات متجاوز بايد متناسب با جرم وى باشد و كيفر بيشتر يا كمتر، افراط و تفريط است و فطرت انسان، افراط و تفريط را نمى پذيرد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بيان شد، فهم معناى عدالت اجتماعى را تسهيل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اجتماعى به اين معناست كه در جامعه قانون حكم فرما باشد و طبق آن قانون، حقّ هركسى، بدون افراط و تفريط،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اجراى چنين قانونى، </w:t>
      </w:r>
    </w:p>
    <w:p>
      <w:pPr>
        <w:pStyle w:val="BookText"/>
        <w:rPr/>
      </w:pPr>
      <w:r>
        <w:rPr>
          <w:rFonts w:ascii="IRNazanin" w:hAnsi="IRNazanin" w:eastAsia="IRNazanin"/>
          <w:color w:val="111111"/>
          <w:sz w:val="28"/>
          <w:sz w:val="28"/>
          <w:szCs w:val="28"/>
          <w:rtl w:val="true"/>
          <w:lang w:bidi="fa-IR"/>
        </w:rPr>
        <w:t>مجرى عادل و مردم عدالت پذير مى طلبد و در صورت اجرا، سعادت دنيوى و اخروى آحاد جامعه را تأمين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اساساً ارسال رسل آسمانى و انزال كتب وحيانى، به منظور تحقّق عدالت اجتماعى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به بيان رساتر، جامعه، نيازمند قانون است؛ قانون، نيازمند اجرا است و اجرا، مستلزم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متعال، در همۀ اعصار و زمان ها، فرستادگان عادلى دارد كه قانون الهى را توسّط خود مردم، در زمين اجرا كنند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آيۀ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همۀ پيامبرها را با معجزه فرستاديم و علاوه بر معجزه، با قانون فرستاديم و علاوه بر وضع قانون، مجرى قانون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انبياء از طرف خداوند، هم قوۀ مقنّنه، هم قوۀ مجريه و هم قوۀ قضائيه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بعثت آنان نيز طبق اين آيۀ شريفه، تحقّق عدالت اجتماعى در بين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ناخواه لازمۀ اين عدالت اجتماعى، امنيّت اجتماعى، امنيّت اقتصادى و امنيّت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اش اين است كه يك زندگى منهاى فقر، تبعيض، ناامنى، ظلم و نارسايى در جامعه حاكم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همۀ انبياى الهى و اوصياى ايشان براى تحقّق اين عدالت اجتماعى زحمات طاقت فرسا كشيدند و حتّى بسيارى از آنان جان خويش را در اين راه نثار كرده، به شهادت رسيدند، ولى ظلم ظالمان و كوتاهى مردم در پذيرش عدالت، مانع احقاق حق و مانع ظهور عدالت اجتماعى توسّط ايشان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بالأخره طبق وعدۀ قرآن كريم و روايات، عدالت اجتماعى در زمان ظهور حضرت ولى عصر عجل الله تعالى فرجه الشريف تحقّق مى يابد و آرمان ديرين رسولان آسمانى و اوصياى آنان به واقعيت مى پيوندد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مبحث، محتاج توجّه ويژه است، اينكه، تحقّق عدالت اجتماعى، علاوه بر وجود قانون و حضور امام عادل به عنوان مجرى قانون، نيازمند اين است كه افراد جامعه، آمادگى و پذيرش تحقّق عدالت را داشته باشند و با آن همراهى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موانع بروز و ظهور عدالت اجتماعى در دوران پيامبران گذشته، كوتاهى مردم و دورى آنها از عدالت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مانع، در زمان ظهور برطرف مى گردد و مردم با تبعيت از دستورات روح بخش قرآن و عترت و به رهبرى امام زمان عجل الله تعالى فرجه الشريف عدالت اجتماعى را روى كرۀ زمين مى گسترانند</w:t>
      </w:r>
      <w:r>
        <w:rPr>
          <w:rFonts w:eastAsia="IRNazanin" w:cs="IRNazanin"/>
          <w:color w:val="111111"/>
          <w:sz w:val="28"/>
          <w:szCs w:val="28"/>
          <w:rtl w:val="true"/>
          <w:lang w:bidi="fa-IR"/>
        </w:rPr>
        <w:t xml:space="preserve">. </w:t>
      </w:r>
      <w:bookmarkStart w:id="646" w:name="pg16630_185120"/>
    </w:p>
    <w:p>
      <w:pPr>
        <w:pStyle w:val="Heading6"/>
        <w:numPr>
          <w:ilvl w:val="5"/>
          <w:numId w:val="1"/>
        </w:numPr>
        <w:rPr/>
      </w:pPr>
      <w:bookmarkStart w:id="647" w:name="__RefHeading___Toc11636029_1280447820"/>
      <w:bookmarkStart w:id="648" w:name="_Toc233"/>
      <w:bookmarkEnd w:id="646"/>
      <w:bookmarkEnd w:id="647"/>
      <w:r>
        <w:rPr>
          <w:rtl w:val="true"/>
        </w:rPr>
        <w:t>هفتم</w:t>
      </w:r>
      <w:r>
        <w:rPr>
          <w:rtl w:val="true"/>
        </w:rPr>
        <w:t xml:space="preserve">: </w:t>
      </w:r>
      <w:r>
        <w:rPr>
          <w:rtl w:val="true"/>
        </w:rPr>
        <w:t>آزادى</w:t>
      </w:r>
      <w:bookmarkEnd w:id="648"/>
    </w:p>
    <w:p>
      <w:pPr>
        <w:pStyle w:val="BookText"/>
        <w:rPr/>
      </w:pPr>
      <w:r>
        <w:rPr>
          <w:rFonts w:ascii="IRNazanin" w:hAnsi="IRNazanin" w:eastAsia="IRNazanin"/>
          <w:color w:val="111111"/>
          <w:sz w:val="28"/>
          <w:sz w:val="28"/>
          <w:szCs w:val="28"/>
          <w:rtl w:val="true"/>
          <w:lang w:bidi="fa-IR"/>
        </w:rPr>
        <w:t>انسان فطرتاً آزاد آفريده شده است و از اين جهت، آزادى طلب و آزادى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اى كه از آزادى به معناى معقول آن بهره مند باشد، جامعه اى متّقى و سعادت مند است و جامعه اى كه فاقد آن باشد، محكوم به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واژۀ آزادى در سه معنا به 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در زندگى و تأمين معاش؛ از ديدگاه اسلام، انسان در آداب و رسوم اجتماعى خود آزاد است؛ مثلاً مى تواند هر كسى را مايل است به همسرى انتخاب كند، مى تواند در هرجا كه دلخواه اوست مسكن نمايد، هر طوركه مى خواهد لباس بپوشد و با هركس مايل است معاشرت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معناى آزادى، از منظر عقل و شرع، مطلوب است، ولى اشكالى ندارد كه بگوييم آزادى مطلق اين معنا نامعقول است؛ چون اگر كسى بخواهد در آزادى مطلق زندگى كند و از زندگى خويش لذّت ببرد، خواه ناخواه، زندگى آزادانۀ او با تجاوز به حقوق ديگران مقارن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اسلام عزيز، آزادى را در محدودۀ رعايت حقوق ديگران مجاز برمى شمرد و فراتر از آن را تعدّى و تجاوز و نامشروع مى داند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اينكه، اين قسم از آزادى، در چارچوب قانون و در محدودۀ مراعات حقوق خداوند تعالى و مخلوقات او، مجاز و بلكه مطلوب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معناى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آزادى انديشه؛ بر اساس تعاليم اسلام عزيز، نه تنها انسان در انديشه آزاد است، بلكه قرآن كريم آدميان را به تفكّر و تدبّر ترغيب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خَلْقِ اَلسَّمٰاوٰاتِ وَ اَلْأَرْضِ وَ اِخْتِلاٰفِ اَللَّيْلِ وَ اَلنَّهٰارِ لَآيٰاتٍ لِأُولِي اَلْأَلْبٰابِ‌، اَلَّذِينَ يَذْكُرُونَ اَللّٰهَ قِيٰاماً وَ قُعُوداً وَ عَلىٰ جُنُوبِهِمْ وَ يَتَفَكَّرُونَ فِي خَلْقِ اَلسَّمٰاوٰاتِ وَ اَلْأَرْضِ رَبَّنٰا مٰا خَلَقْتَ هٰذٰا بٰاطِلاً</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افزون بر اين، دورى از تدبّر را مذمّت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يَتَدَبَّرُونَ اَلْقُرْآنَ أَمْ عَلىٰ قُلُوبٍ أَقْفٰالُهٰا</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دچار شبهه اى شديد يا ابهامى داشتيد، از اهل فن سؤال كنيد و نگذاريد شبهه براى شما باقى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فَسْئَلُوا أَهْلَ اَلذِّكْرِ إِنْ كُنْتُمْ لاٰ تَعْلَمُونَ‌</w:t>
      </w:r>
      <w:r>
        <w:rPr>
          <w:rStyle w:val="FootnoteAnchor"/>
          <w:rtl w:val="true"/>
        </w:rPr>
        <w:footnoteReference w:id="429"/>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اسلام دين تحميل عقيده نيست و اساساً تحميل و اجبار در عقيده را لازم نمى داند؛ زيرا معلوم است كه اگر كسى به راستى در تعاليم دين اسلام، تدبّر و تأمّل نمايد، حقيقت براى او آشكار مى گردد و از اين جهت نيازى به تحميل فكر و انديشه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سوى ديگر، تحميل عقيده از نظر اسلام، كارساز و مؤثر نيست و فكر و انديشۀ هيچ كس، با زور و اجبار و تهديد و تطميع، تغيير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إِكْرٰاهَ فِي اَلدِّينِ قَدْ تَبَيَّنَ اَلرُّشْدُ مِنَ اَلْغَيِّ‌</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اين آيۀ شريفه، خبر از يك واقعيت مهمّ و غير قابل انكار مى دهد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تحميل عقيده، جبراً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از بى راهه به خوبى آشكار شده است، يعنى با كمال شجاعت و شهامت همگان را به تفكّر و تدبّر دعوت كرده، تأكيد مى فرمايد كه پس از به كار انداختن فكر و انديشه، حقّانيت اسلام براى هركس كه از روى اخلاص خواهان آن باشد، آشكار مى گردد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اجتماعى اقتضا مى كند كه يكايك افراد اجتماع، از نظر فكر و انديشه آزاد باشند و خود با تفكّر و تأمّل، راه حق را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نوع آزادى نيز بايد منجر به تضييع حقوق ديگران و موجب انحراف اجتماعى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كسى كه هنوز نتوانسته است صراط مستقيم را بيابد، حق ندارد افكار و عقايد خود را به جامعه تحميل نمايد و باعث انحراف فكرى افراد، به خصوص جوانان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از قيد بندگى غير خداوند؛ اين قسم آزادى، از ديگر امتيازات اسلام است و ابعاد و مراتب گسترده اى نيز دارد؛ اوّلين مرتبۀ آن عبادت غير خداست و از مراتب ديگر، تكيه بر غير حق تعالى و اميد بستن به جز او و تواضع و فروتنى در برابر غير ذات بارى تعالى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آياتى از قرآن كريم به اين مراتب،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هَلْ مِنْ شُرَكٰائِكُمْ مَنْ يَهْدِي إِلَى اَلْحَقِّ قُلِ اَللّٰهُ يَهْدِي لِلْحَقِّ أَ فَمَنْ يَهْدِي إِلَى اَلْحَقِّ أَحَقُّ أَنْ يُتَّبَعَ أَمَّنْ لاٰ يَهِدِّي إِلاّٰ أَنْ يُهْدىٰ فَمٰا لَكُمْ كَيْفَ تَحْكُمُونَ‌</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در آيۀ ديگر، با نكوهش پيروى از هوى و هوس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رَأَيْتَ مَنِ اِتَّخَذَ إِلٰهَهُ هَوٰاهُ‌</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تبعيت از شيطان را نيز مذمّت كرده، مى فرمايد</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أَعْهَدْ إِلَيْكُمْ يٰا بَنِي آدَمَ أَنْ لاٰ تَعْبُدُوا اَلشَّيْطٰانَ إِنَّهُ لَكُمْ عَدُوٌّ مُبِينٌ‌</w:t>
      </w:r>
      <w:r>
        <w:rPr>
          <w:rStyle w:val="FootnoteAnchor"/>
          <w:rtl w:val="true"/>
        </w:rPr>
        <w:footnoteReference w:id="433"/>
      </w:r>
      <w:bookmarkStart w:id="649" w:name="pg16630_185124"/>
    </w:p>
    <w:p>
      <w:pPr>
        <w:pStyle w:val="BookText"/>
        <w:rPr/>
      </w:pPr>
      <w:bookmarkEnd w:id="649"/>
      <w:r>
        <w:rPr>
          <w:rFonts w:ascii="IRNazanin" w:hAnsi="IRNazanin" w:eastAsia="IRNazanin"/>
          <w:color w:val="111111"/>
          <w:sz w:val="28"/>
          <w:sz w:val="28"/>
          <w:szCs w:val="28"/>
          <w:rtl w:val="true"/>
          <w:lang w:bidi="fa-IR"/>
        </w:rPr>
        <w:t>در ضرورت فروتنى در پيشگاه خداوند سبحان نيز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اَلْعِزَّةَ لِلّٰهِ جَمِيعاً</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 هُوَ اَلْقٰاهِرُ فَوْقَ عِبٰادِهِ‌</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قُلِ اَللّٰهُمَّ مٰالِكَ اَلْمُلْكِ‌</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لزوم اميد بستن، فقط به خداوند متعال و يارى جستن از او نيز در سورۀ حمد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نَعْبُدُ وَ إِيّٰاكَ نَسْتَعِينُ‌</w:t>
      </w:r>
      <w:r>
        <w:rPr>
          <w:rStyle w:val="FootnoteAnchor"/>
          <w:rtl w:val="true"/>
        </w:rPr>
        <w:footnoteReference w:id="437"/>
      </w:r>
    </w:p>
    <w:p>
      <w:pPr>
        <w:pStyle w:val="Heading6"/>
        <w:numPr>
          <w:ilvl w:val="5"/>
          <w:numId w:val="1"/>
        </w:numPr>
        <w:rPr/>
      </w:pPr>
      <w:bookmarkStart w:id="650" w:name="__RefHeading___Toc11636031_1280447820"/>
      <w:bookmarkStart w:id="651" w:name="_Toc234"/>
      <w:bookmarkEnd w:id="650"/>
      <w:r>
        <w:rPr>
          <w:rtl w:val="true"/>
        </w:rPr>
        <w:t>هشتم</w:t>
      </w:r>
      <w:r>
        <w:rPr>
          <w:rtl w:val="true"/>
        </w:rPr>
        <w:t xml:space="preserve">: </w:t>
      </w:r>
      <w:r>
        <w:rPr>
          <w:rtl w:val="true"/>
        </w:rPr>
        <w:t>نظارت ملى</w:t>
      </w:r>
      <w:bookmarkEnd w:id="651"/>
    </w:p>
    <w:p>
      <w:pPr>
        <w:pStyle w:val="BookText"/>
        <w:rPr/>
      </w:pPr>
      <w:r>
        <w:rPr>
          <w:rFonts w:ascii="IRNazanin" w:hAnsi="IRNazanin" w:eastAsia="IRNazanin"/>
          <w:color w:val="111111"/>
          <w:sz w:val="28"/>
          <w:sz w:val="28"/>
          <w:szCs w:val="28"/>
          <w:rtl w:val="true"/>
          <w:lang w:bidi="fa-IR"/>
        </w:rPr>
        <w:t>نظارت ملّى همان امربه معروف و نهى ازمنكر است كه مسلمانان آن را از فروع دين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ارزشمند، يكى از مهم ترين و ارزشمندترين اركان تقواى اجتماعى است و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انسانى، بدون نظارت ملّى، تقوا ندارد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تأكيد، نظارت ملى را يكى از بال هاى انسان براى پرواز به سوى سعادت دانسته،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اى كه در آن نظارت ملّى برقرار نباشد، در زيان و خسران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اَلْعَصْرِ، إِنَّ اَلْإِنْسٰانَ لَفِي خُسْرٍ، إِلاَّ اَلَّذِينَ آمَنُوا وَ عَمِلُوا اَلصّٰالِحٰاتِ وَ تَوٰاصَوْا بِالْحَقِّ وَ تَوٰاصَوْا بِالصَّبْرِ</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در واقع، رواج نظارت ملى در بين افراد يك قوم، نشانۀ تمدّن و تقواى آنها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آيۀ تشكيل يك نهاد مثل وزارت خانه را براى نظارت ملى جداً مى خواهد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لْتَكُنْ مِنْكُمْ أُمَّةٌ يَدْعُونَ إِلَى اَلْخَيْرِ وَ يَأْمُرُونَ بِالْمَعْرُوفِ وَ يَنْهَوْنَ عَنِ اَلْمُنْكَرِ</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و در آيۀ ديگر، مسلمان ها را به دليل اينكه نظارت ملى دارند، برترينِ امّت ها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كُنْتُمْ خَيْرَ أُمَّةٍ أُخْرِجَتْ لِلنّٰاسِ تَأْمُرُونَ بِالْمَعْرُوفِ وَ تَنْهَوْنَ عَنِ اَلْمُنْكَرِ</w:t>
      </w:r>
      <w:r>
        <w:rPr>
          <w:rStyle w:val="FootnoteAnchor"/>
          <w:rtl w:val="true"/>
        </w:rPr>
        <w:footnoteReference w:id="440"/>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 بينيم كه قرآن كريم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مسلمانان بهترينِ امّت ها و جامعۀ آنان برترين جوامع است، در صورتى كه نظارت ملّى در ميانشان حكم فرما باشد</w:t>
      </w:r>
      <w:r>
        <w:rPr>
          <w:rFonts w:eastAsia="Amiri" w:cs="Amiri" w:ascii="Amiri" w:hAnsi="Amiri"/>
          <w:color w:val="111111"/>
          <w:sz w:val="28"/>
          <w:szCs w:val="28"/>
          <w:rtl w:val="true"/>
          <w:lang w:bidi="ar-SA"/>
        </w:rPr>
        <w:t xml:space="preserve">. </w:t>
      </w:r>
      <w:bookmarkStart w:id="652" w:name="pg16630_185126"/>
    </w:p>
    <w:p>
      <w:pPr>
        <w:pStyle w:val="Heading6"/>
        <w:numPr>
          <w:ilvl w:val="5"/>
          <w:numId w:val="1"/>
        </w:numPr>
        <w:rPr/>
      </w:pPr>
      <w:bookmarkStart w:id="653" w:name="__RefHeading___Toc11636033_1280447820"/>
      <w:bookmarkStart w:id="654" w:name="_Toc235"/>
      <w:bookmarkEnd w:id="652"/>
      <w:bookmarkEnd w:id="653"/>
      <w:r>
        <w:rPr>
          <w:rtl w:val="true"/>
        </w:rPr>
        <w:t>نهم</w:t>
      </w:r>
      <w:r>
        <w:rPr>
          <w:rtl w:val="true"/>
        </w:rPr>
        <w:t xml:space="preserve">: </w:t>
      </w:r>
      <w:r>
        <w:rPr>
          <w:rtl w:val="true"/>
        </w:rPr>
        <w:t>اقتباس</w:t>
      </w:r>
      <w:bookmarkEnd w:id="654"/>
    </w:p>
    <w:p>
      <w:pPr>
        <w:pStyle w:val="BookText"/>
        <w:rPr/>
      </w:pPr>
      <w:r>
        <w:rPr>
          <w:rFonts w:ascii="IRNazanin" w:hAnsi="IRNazanin" w:eastAsia="IRNazanin"/>
          <w:color w:val="111111"/>
          <w:sz w:val="28"/>
          <w:sz w:val="28"/>
          <w:szCs w:val="28"/>
          <w:rtl w:val="true"/>
          <w:lang w:bidi="fa-IR"/>
        </w:rPr>
        <w:t xml:space="preserve">يكى از ويژگى هاى اجتماع متّقى و متمدّن اين است كه اعضاى آن، داراى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اين معنا كه با آگاهى و با به كارگيرى عقل و خرد، از نيكى ها پيروى مى كنند و از بدى ها دورى 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با الگوبردارى نيكو، خوبى ها را مى گيرند و به آن عمل مى نمايند و بدى ها را رها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 عِبٰادِ، اَلَّذِينَ يَسْتَمِعُونَ اَلْقَوْلَ فَيَتَّبِعُونَ أَحْسَنَهُ أُولٰئِكَ اَلَّذِينَ هَدٰاهُمُ اَللّٰهُ وَ أُولٰئِكَ هُمْ أُولُوا اَلْأَلْبٰابِ‌</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اين شيوۀ برگزيدن نيكى ها، اقتباس ناميده مى شود و اهل خرد و انديشمندان، به اين شيوه عمل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سعادت و رستگارى جوامع بشرى در اقتباس نيكو و گرته بردارى از خوبى ها نهفته است و جامعۀ عارى از اين صفت پسنديده، به پيشرفت و تمدّن مورد نظر اسلام، دست نخواهد يافت؛ لذا اسلام از تقليد بى جا و از منابهه و محاكات جدّاً نهى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دربارۀ بى خردان مى فرمايد كه چون به آنها گفته مى شود حق پذير باشيد، مى گويند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وَجَدْنٰا آبٰاءَنٰا عَلىٰ أُمَّةٍ وَ إِنّٰا عَلىٰ آثٰارِهِمْ مُقْتَدُونَ‌</w:t>
      </w:r>
      <w:r>
        <w:rPr>
          <w:rStyle w:val="FootnoteAnchor"/>
          <w:rtl w:val="true"/>
        </w:rPr>
        <w:footnoteReference w:id="442"/>
      </w:r>
      <w:bookmarkStart w:id="655" w:name="pg16630_185127"/>
    </w:p>
    <w:p>
      <w:pPr>
        <w:pStyle w:val="Heading6"/>
        <w:numPr>
          <w:ilvl w:val="5"/>
          <w:numId w:val="1"/>
        </w:numPr>
        <w:rPr/>
      </w:pPr>
      <w:bookmarkStart w:id="656" w:name="__RefHeading___Toc11636035_1280447820"/>
      <w:bookmarkStart w:id="657" w:name="_Toc236"/>
      <w:bookmarkEnd w:id="655"/>
      <w:bookmarkEnd w:id="656"/>
      <w:r>
        <w:rPr>
          <w:rtl w:val="true"/>
        </w:rPr>
        <w:t>دهم</w:t>
      </w:r>
      <w:r>
        <w:rPr>
          <w:rtl w:val="true"/>
        </w:rPr>
        <w:t xml:space="preserve">: </w:t>
      </w:r>
      <w:r>
        <w:rPr>
          <w:rtl w:val="true"/>
        </w:rPr>
        <w:t>فعاليت و نشاط</w:t>
      </w:r>
      <w:bookmarkEnd w:id="657"/>
    </w:p>
    <w:p>
      <w:pPr>
        <w:pStyle w:val="BookText"/>
        <w:rPr/>
      </w:pPr>
      <w:r>
        <w:rPr>
          <w:rFonts w:ascii="Amiri" w:hAnsi="Amiri" w:eastAsia="Amiri" w:cs="Amiri"/>
          <w:color w:val="111111"/>
          <w:sz w:val="28"/>
          <w:sz w:val="28"/>
          <w:szCs w:val="28"/>
          <w:rtl w:val="true"/>
          <w:lang w:bidi="ar-SA"/>
        </w:rPr>
        <w:t>جامعه اى كه خواهان كسب تقواى اجتماعى است، بايد فعاليت و نشاط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فعاليت و نشاط انسان در دو بعد جسمى و روحى وى قابل بررسى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خصوص تأثير فعاليت بعد جسمى در تحصيل تقواى اجتماعى بايد گفت كه اساساً موفقيت و سرافرازى جوامع بشرى، مرهون تلاش مؤثر و نشاط پوياى افراد آن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بيكارى، تنبلى و كسالت افراد در يك جامعه، به جز سرافكندگى، فقر، عقب ماندگى و فساد، پديد نمى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عزيز، بر لزوم اهميت مسلمان ها به كار و فعاليت، بسيار سفارش مى كند و بيكارى و تنبلى را به شدت مذمّت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كاظم عليه السلام در روايتى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وَ عَزَّ يُبْغِضُ الْعَبْدَ النَّوَّامَ الْفَارِغَ‌</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يعنى خداوند متعال، بندۀ بيكار كه زياد مى خوابد را دشمن 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بيان شد، راجع به تنبلى و بيكارى جسم است، امّا بايد توجّه داشت كه روح انسان نيز بايد نشاط و فعاليت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نسبت به فشل و كسل شدن روح هشدار مى دهد و مى فرمايد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صَدَقَكُمُ اَللّٰهُ وَعْدَهُ إِذْ تَحُسُّونَهُمْ بِإِذْنِهِ حَتّٰى إِذٰا فَشِلْتُمْ وَ تَنٰازَعْتُمْ فِي اَلْأَمْرِ وَ عَصَيْتُمْ مِنْ بَعْدِ مٰا أَرٰاكُمْ مٰا تُحِبُّونَ مِنْكُمْ مَنْ‌ </w:t>
      </w:r>
    </w:p>
    <w:p>
      <w:pPr>
        <w:pStyle w:val="BookText"/>
        <w:rPr/>
      </w:pPr>
      <w:r>
        <w:rPr>
          <w:rFonts w:ascii="Amiri" w:hAnsi="Amiri" w:eastAsia="Amiri" w:cs="Amiri"/>
          <w:color w:val="111111"/>
          <w:sz w:val="28"/>
          <w:sz w:val="28"/>
          <w:szCs w:val="28"/>
          <w:rtl w:val="true"/>
          <w:lang w:bidi="ar-SA"/>
        </w:rPr>
        <w:t>يُرِيدُ اَلدُّنْيٰا وَ مِنْكُمْ مَنْ يُرِيدُ اَلْآخِرَةَ‌</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هر چند اين آيه در جنگ احد نازل گرديده است، ولى نزول آن مختصّ آن نبرد نيست و استفادۀ عام از آن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شريفه، حاكى از آن است كه تحقّق وعدۀ الهى، به دورى مسلمان ها از ضعف وسستى پايبند است، امّا اين ضعف و سستى، صرفاً به معناى بيكارى و تنبلى جسمى نيست، بلكه تعابير مستفاد در آيه، گوياى اين است كه بيكارى و خمودى در فكر و روح و ارادۀ مسلمانان، مانع وقوع وعدۀ الهى براى آنها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 وعدۀ الهى نيز، عزّت اسلام و مسلمانان است كه با غلبه يافتن اسلام بر ساير اديان، محقّق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قرآن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Style w:val="FootnoteAnchor"/>
          <w:rtl w:val="true"/>
        </w:rPr>
        <w:footnoteReference w:id="445"/>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آيۀ شريفه گوياى اين مطلب است كه حاكميت و سيادت اسلام، در گرو دورى مسلمان ها از ضعف روحى و خمودى فكر و سستى ارادۀ آنهاست</w:t>
      </w:r>
      <w:r>
        <w:rPr>
          <w:rFonts w:eastAsia="IRNazanin" w:cs="IRNazanin"/>
          <w:color w:val="111111"/>
          <w:sz w:val="28"/>
          <w:szCs w:val="28"/>
          <w:rtl w:val="true"/>
          <w:lang w:bidi="fa-IR"/>
        </w:rPr>
        <w:t xml:space="preserve">. </w:t>
      </w:r>
      <w:bookmarkStart w:id="658" w:name="pg16630_185129"/>
    </w:p>
    <w:p>
      <w:pPr>
        <w:pStyle w:val="Heading4"/>
        <w:numPr>
          <w:ilvl w:val="3"/>
          <w:numId w:val="1"/>
        </w:numPr>
        <w:rPr/>
      </w:pPr>
      <w:bookmarkStart w:id="659" w:name="__RefHeading___Toc11636037_1280447820"/>
      <w:bookmarkStart w:id="660" w:name="_Toc237"/>
      <w:bookmarkEnd w:id="658"/>
      <w:bookmarkEnd w:id="659"/>
      <w:r>
        <w:rPr/>
        <w:t>2</w:t>
      </w:r>
      <w:r>
        <w:rPr>
          <w:rtl w:val="true"/>
        </w:rPr>
        <w:t xml:space="preserve">. </w:t>
      </w:r>
      <w:r>
        <w:rPr>
          <w:rtl w:val="true"/>
        </w:rPr>
        <w:t>تقواى اقتصادى</w:t>
      </w:r>
      <w:bookmarkEnd w:id="660"/>
    </w:p>
    <w:p>
      <w:pPr>
        <w:pStyle w:val="Heading5"/>
        <w:numPr>
          <w:ilvl w:val="4"/>
          <w:numId w:val="1"/>
        </w:numPr>
        <w:rPr/>
      </w:pPr>
      <w:bookmarkStart w:id="661" w:name="__RefHeading___Toc11636039_1280447820"/>
      <w:bookmarkStart w:id="662" w:name="_Toc238"/>
      <w:bookmarkEnd w:id="661"/>
      <w:r>
        <w:rPr>
          <w:rtl w:val="true"/>
        </w:rPr>
        <w:t>معناى اصطلاحى اقتصاد</w:t>
      </w:r>
      <w:bookmarkEnd w:id="6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معناى اعتدال و ميانه روى در هر كارى است؛</w:t>
      </w:r>
      <w:r>
        <w:rPr>
          <w:rStyle w:val="FootnoteAnchor"/>
          <w:rtl w:val="true"/>
        </w:rPr>
        <w:footnoteReference w:id="446"/>
      </w:r>
      <w:r>
        <w:rPr>
          <w:rFonts w:ascii="IRNazanin" w:hAnsi="IRNazanin" w:eastAsia="IRNazanin"/>
          <w:color w:val="111111"/>
          <w:sz w:val="28"/>
          <w:sz w:val="28"/>
          <w:szCs w:val="28"/>
          <w:rtl w:val="true"/>
          <w:lang w:bidi="fa-IR"/>
        </w:rPr>
        <w:t>امّا از آن جهت كه اين واژه در قرون اخير بيشتر براى ميانه روى در امور مالى و هزينه هاى زندگى استعمال شده است، به تدريج، خاصّ همين معنا شده و امروزه براى اين معنا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تقواى اقتصادى نيز رعايت احكام شرعى و اخلاقى در امور اقتصادى يا همان امور مالى است</w:t>
      </w:r>
      <w:r>
        <w:rPr>
          <w:rFonts w:eastAsia="IRNazanin" w:cs="IRNazanin"/>
          <w:color w:val="111111"/>
          <w:sz w:val="28"/>
          <w:szCs w:val="28"/>
          <w:rtl w:val="true"/>
          <w:lang w:bidi="fa-IR"/>
        </w:rPr>
        <w:t>.</w:t>
      </w:r>
    </w:p>
    <w:p>
      <w:pPr>
        <w:pStyle w:val="Heading5"/>
        <w:numPr>
          <w:ilvl w:val="4"/>
          <w:numId w:val="1"/>
        </w:numPr>
        <w:rPr/>
      </w:pPr>
      <w:bookmarkStart w:id="663" w:name="__RefHeading___Toc11636041_1280447820"/>
      <w:bookmarkStart w:id="664" w:name="_Toc239"/>
      <w:bookmarkEnd w:id="663"/>
      <w:r>
        <w:rPr>
          <w:rtl w:val="true"/>
        </w:rPr>
        <w:t>نيم نگاهى به موضوع اقتصاد اسلامى</w:t>
      </w:r>
      <w:bookmarkEnd w:id="664"/>
    </w:p>
    <w:p>
      <w:pPr>
        <w:pStyle w:val="BookText"/>
        <w:rPr/>
      </w:pPr>
      <w:r>
        <w:rPr>
          <w:rFonts w:ascii="IRNazanin" w:hAnsi="IRNazanin" w:eastAsia="IRNazanin"/>
          <w:color w:val="111111"/>
          <w:sz w:val="28"/>
          <w:sz w:val="28"/>
          <w:szCs w:val="28"/>
          <w:rtl w:val="true"/>
          <w:lang w:bidi="fa-IR"/>
        </w:rPr>
        <w:t>پيش از ورود به مبحث تقواى اقتصادى، بايد بدانيم كه اسلام، به عنوان يك دين كامل و جامع، در مسائل اقتصادى، احكام و قوانين مفصّل و دقيقى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نظام اقتصادى اسلام، كامل و مترقّى است و قوانين و آموزه هاى دقيق و گسترده اى دارد كه در سطح بين المللى مايۀ سرافرازى مسلمان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اقتصاد اسلامى، مستقل، سالم و پوياست و اسلام، زندگى اقتصادى را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مى كند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به قوانين مترقّى و پوياى اسلام در اقتصاد عمل گردد، بدون ترديد، اقتصادى سالم و بدون عيب و نقص به بار مى نشيند و از معضلات و مشكلات اقتصادى كه بين اقوام و ملّت هاى مختلف رايج است، خبرى نخواهد بود</w:t>
      </w:r>
      <w:r>
        <w:rPr>
          <w:rFonts w:eastAsia="IRNazanin" w:cs="IRNazanin"/>
          <w:color w:val="111111"/>
          <w:sz w:val="28"/>
          <w:szCs w:val="28"/>
          <w:rtl w:val="true"/>
          <w:lang w:bidi="fa-IR"/>
        </w:rPr>
        <w:t xml:space="preserve">. </w:t>
      </w:r>
      <w:bookmarkStart w:id="665" w:name="pg16630_185130"/>
    </w:p>
    <w:p>
      <w:pPr>
        <w:pStyle w:val="BookText"/>
        <w:rPr/>
      </w:pPr>
      <w:bookmarkEnd w:id="665"/>
      <w:r>
        <w:rPr>
          <w:rFonts w:ascii="IRNazanin" w:hAnsi="IRNazanin" w:eastAsia="IRNazanin"/>
          <w:color w:val="111111"/>
          <w:sz w:val="28"/>
          <w:sz w:val="28"/>
          <w:szCs w:val="28"/>
          <w:rtl w:val="true"/>
          <w:lang w:bidi="fa-IR"/>
        </w:rPr>
        <w:t>اقتصاد اسلامى، مكتبى به دور از فقر، ظلم، تبعيض و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مكتب اقتصادى اسلام، در عين احترام به مالكيّت اجتماعى، مالكيّت خصوصى افراد محترم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كرامت انسانى، اصل كار و تلاش و فعّاليّت، اصل آزادى، اصل تهذيب اخلاق، اصل اعتدال و دورى از اسراف، اصل بشر دوستى و مواسات و ساير فضائل اخلاقى و صفات نيكوى انسانى، اصول اقتصاد اسلامى را تشكيل مى دهند كه اگر در رأس امور اقتصادى قرار گيرند، سلامت اقتصادى و اقتصادى عارى از معضلات و مشكلات رايج، به ارمغان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اين مطلب آن است كه بروز بيمارى اقتصادى و ظهور معضلاتى نظير فقر و تبعيض در هر جامعه و كشورى، از فراموش شدن احكام و قوانين اقتصادى اسلام در آن جامعه حكايت دارد، وگرنه اقتصاد اسلامى، چنين نارسايى در 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به ذات خود ندارد عيبى هر عيب كه هست، از مسلمانان است</w:t>
      </w:r>
    </w:p>
    <w:p>
      <w:pPr>
        <w:pStyle w:val="Heading5"/>
        <w:numPr>
          <w:ilvl w:val="4"/>
          <w:numId w:val="1"/>
        </w:numPr>
        <w:rPr/>
      </w:pPr>
      <w:bookmarkStart w:id="666" w:name="__RefHeading___Toc11636043_1280447820"/>
      <w:bookmarkStart w:id="667" w:name="_Toc240"/>
      <w:bookmarkEnd w:id="666"/>
      <w:r>
        <w:rPr>
          <w:rtl w:val="true"/>
        </w:rPr>
        <w:t>معناى تقواى اقتصادى</w:t>
      </w:r>
      <w:bookmarkEnd w:id="66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بيان گرديد، اسلام عزيز احكام و قوانين دقيق و گسترده اى در خصوص مسائل مالى و اقتصادى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اقتصادى، همان عمل به احكام شرعى و احكام اخلاقى اسلام در موضوع اقتصاد است</w:t>
      </w:r>
      <w:r>
        <w:rPr>
          <w:rFonts w:eastAsia="IRNazanin" w:cs="IRNazanin"/>
          <w:color w:val="111111"/>
          <w:sz w:val="28"/>
          <w:szCs w:val="28"/>
          <w:rtl w:val="true"/>
          <w:lang w:bidi="fa-IR"/>
        </w:rPr>
        <w:t xml:space="preserve">. </w:t>
      </w:r>
      <w:bookmarkStart w:id="668" w:name="pg16630_185131"/>
    </w:p>
    <w:p>
      <w:pPr>
        <w:pStyle w:val="BookText"/>
        <w:rPr/>
      </w:pPr>
      <w:bookmarkEnd w:id="668"/>
      <w:r>
        <w:rPr>
          <w:rFonts w:ascii="IRNazanin" w:hAnsi="IRNazanin" w:eastAsia="IRNazanin"/>
          <w:color w:val="111111"/>
          <w:sz w:val="28"/>
          <w:sz w:val="28"/>
          <w:szCs w:val="28"/>
          <w:rtl w:val="true"/>
          <w:lang w:bidi="fa-IR"/>
        </w:rPr>
        <w:t>به بيان دقيق تر، با عمل به واجبات و مستحبّات مالى و اجتناب از محرّمات، مكروهات و شبهات مالى، تقواى اقتصادى مراعات مى گردد</w:t>
      </w:r>
      <w:r>
        <w:rPr>
          <w:rFonts w:eastAsia="IRNazanin" w:cs="IRNazanin"/>
          <w:color w:val="111111"/>
          <w:sz w:val="28"/>
          <w:szCs w:val="28"/>
          <w:rtl w:val="true"/>
          <w:lang w:bidi="fa-IR"/>
        </w:rPr>
        <w:t>.</w:t>
      </w:r>
    </w:p>
    <w:p>
      <w:pPr>
        <w:pStyle w:val="Heading5"/>
        <w:numPr>
          <w:ilvl w:val="4"/>
          <w:numId w:val="1"/>
        </w:numPr>
        <w:rPr/>
      </w:pPr>
      <w:bookmarkStart w:id="669" w:name="__RefHeading___Toc11636045_1280447820"/>
      <w:bookmarkStart w:id="670" w:name="_Toc241"/>
      <w:bookmarkEnd w:id="669"/>
      <w:r>
        <w:rPr>
          <w:rtl w:val="true"/>
        </w:rPr>
        <w:t>واجبات اقتصادى</w:t>
      </w:r>
      <w:bookmarkEnd w:id="670"/>
    </w:p>
    <w:p>
      <w:pPr>
        <w:pStyle w:val="BookText"/>
        <w:rPr/>
      </w:pPr>
      <w:r>
        <w:rPr>
          <w:rFonts w:ascii="IRNazanin" w:hAnsi="IRNazanin" w:eastAsia="IRNazanin"/>
          <w:color w:val="111111"/>
          <w:sz w:val="28"/>
          <w:sz w:val="28"/>
          <w:szCs w:val="28"/>
          <w:rtl w:val="true"/>
          <w:lang w:bidi="fa-IR"/>
        </w:rPr>
        <w:t>در فصل سوّم اين كتاب و در شرح اركان تقوا بيان شد كه واجبات مالى عبارتند از خمس، زكات، كفّارات و نفقات كه پرداخت آنها با تحقّق شرايط وجوب، بر هر مسلمانى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راجع به وجوب خمس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در خصوص زكات واجب نيز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مِنْ أَمْوٰالِهِمْ صَدَقَةً تُطَهِّرُهُمْ وَ تُزَكِّيهِمْ بِهٰا</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همچنين دانستيم كه در وقت احتياج و در ضرورت، عمل به قانون مواسات و رسيدگى به ساير مسلمان ها تا رفع نياز آنان،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آيۀ كنز مى فرمايد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w:t>
      </w:r>
      <w:r>
        <w:rPr>
          <w:rStyle w:val="FootnoteAnchor"/>
          <w:rtl w:val="true"/>
        </w:rPr>
        <w:footnoteReference w:id="449"/>
      </w:r>
      <w:bookmarkStart w:id="671" w:name="pg16630_185132"/>
    </w:p>
    <w:p>
      <w:pPr>
        <w:pStyle w:val="BookText"/>
        <w:rPr/>
      </w:pPr>
      <w:bookmarkEnd w:id="671"/>
      <w:r>
        <w:rPr>
          <w:rFonts w:ascii="IRNazanin" w:hAnsi="IRNazanin" w:eastAsia="IRNazanin"/>
          <w:color w:val="111111"/>
          <w:sz w:val="28"/>
          <w:sz w:val="28"/>
          <w:szCs w:val="28"/>
          <w:rtl w:val="true"/>
          <w:lang w:bidi="fa-IR"/>
        </w:rPr>
        <w:t>پس اگر ضرورت مالى براى فرد يا اجتماع پيش آيد، بر افرادى كه قدرت مالى دارند واجب است براى رفع آن اقدام نمايند؛ آيۀ كنز و بسيارى از آيات ديگر، بر اين قانون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من، در قرآن كريم راجع به وجوب خمس و زكات، هركدام يك آيه بيشتر نيامده</w:t>
      </w:r>
      <w:r>
        <w:rPr>
          <w:rStyle w:val="FootnoteAnchor"/>
          <w:rtl w:val="true"/>
        </w:rPr>
        <w:footnoteReference w:id="450"/>
      </w:r>
      <w:r>
        <w:rPr>
          <w:rFonts w:ascii="IRNazanin" w:hAnsi="IRNazanin" w:eastAsia="IRNazanin"/>
          <w:color w:val="111111"/>
          <w:sz w:val="28"/>
          <w:sz w:val="28"/>
          <w:szCs w:val="28"/>
          <w:rtl w:val="true"/>
          <w:lang w:bidi="fa-IR"/>
        </w:rPr>
        <w:t>و همۀ آياتى كه در آن به پرداخت زكات سفارش شده، مربوط به قانون مواسات است؛ چنان كه در اسلام، كارهايى نظير تلاش و اقدام جهت تزويج پسران و دختران و زنان بى شوهر و مردان بى زن نيز يك وظيفۀ سنگين و از مصاديق عمل به قانون مواسات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w:t>
      </w:r>
      <w:r>
        <w:rPr>
          <w:rStyle w:val="FootnoteAnchor"/>
          <w:rtl w:val="true"/>
        </w:rPr>
        <w:footnoteReference w:id="451"/>
      </w:r>
    </w:p>
    <w:p>
      <w:pPr>
        <w:pStyle w:val="Heading5"/>
        <w:numPr>
          <w:ilvl w:val="4"/>
          <w:numId w:val="1"/>
        </w:numPr>
        <w:rPr/>
      </w:pPr>
      <w:bookmarkStart w:id="672" w:name="__RefHeading___Toc11636047_1280447820"/>
      <w:bookmarkStart w:id="673" w:name="_Toc242"/>
      <w:bookmarkEnd w:id="672"/>
      <w:r>
        <w:rPr>
          <w:rtl w:val="true"/>
        </w:rPr>
        <w:t>محرّمات و گناهان اقتصادى</w:t>
      </w:r>
      <w:bookmarkEnd w:id="673"/>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قوانين اقتصادى اسلام، حدود و قيودى براى برخى اعمال تعيين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حدود و قيود كه شارع مقدّس از آنها نهى كرده است، در 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 محرّمه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قيود و حدود تعيين شده براى مكاسب محرّمه، بيشتر از پنجاه موضوع است و فقهاء كتابى از فقه را به آن اختصاص داده اند و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پانصد روايت در مورد آن ذكر كرده است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شايد بتوان همۀ آن موضوعات و روايات را تحت سه عنوان كلّى خلاصه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كسب وكار اقتصادى كه موجب ظلم و تجاوز و تعدّى به ديگران باشد؛ مثل غصب، ربا، رشوه خوارى، كم فروشى، گران فروشى، غش و تقلّب در معامله، احتكار هر چيزى كه مردم به آن نيازمند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زمين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دخالت در دستگاه ظلم و جور و نظاير اين امور كه تجاوز به حقوق ديگران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هركار اقتصادى كه براى فرد يا جامعه زيان بخش است، حتّى اگر ظلم و تجاوز نباشد؛ مثل اشاعۀ فحشاء، از قبيل تشكيل مجالس لهو و لعب و غنا و رقص و دعوت به آن مجالس و فروش بليط آن و ساختن فيلم هاى شهوت انگيز و نمايش آن و نظاير اين امور، قمار و داد و ستد آلات قمار و ساختن آلات قمار و تشكيل مجالس قمار، خريد و فروش مسكرات و ساختن آن و حمل و نقل آن و تشكيل مجالس آن، تهيۀ مواد مخدر و خريد و فروش آن و بالاخره هرچه براى فرد و اجتماع مضر است كه اسلام هر نوع فعاليت اقتصادى در اين امور را نهى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 اقتصادى در امورى كه عاقلانه نباشد و به عبارت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اقتصادى در امورى كه منفعت عقلائى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اگر ظلم و تجاوز محسوب نشود و مضر براى جامعه هم نباشد، نظير ساختن فيلم هاى بى فايده و اشاعۀ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كريم همۀ انواع سه 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مكاسب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ذكر شد، نهى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مِنْكُمْ‌</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اسلام با ممنوعيّت اين عناوين سه گانه، راه استثمار فرد از فرد و همچنين راه كسب درآمدهاى كلان، بدون كار و زحمت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اسلام، با نهى از مكاسب محرّمه، مانع عيّاشى، اسراف و تبذير مردم شده است؛ زيرا بخش عمدۀ استثمار فرد از فرد، تمركز ثروت، فقر فردى و اجتماعى و تنبلى و به هدردادن وقت و عمر، به همين امورى كه در عناوين سه گانه ياد كرديم مربوط مى شود و اقتصاد اسلام از آنها بر كنار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دامنۀ محرّمات و گناهان اقتصادى گسترده است و شرح همۀ آن گناهان در اين كتاب نمى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در ادامه تنها به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تجمّل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دو گناه بزرگ اقتصادى كه به طور مستقيم، مخلّ اخلاق انسانى و مانع سلوك معنوى و رستگارى مردم است، مى پردازيم و </w:t>
      </w:r>
      <w:bookmarkStart w:id="674" w:name="pg16630_185135"/>
    </w:p>
    <w:p>
      <w:pPr>
        <w:pStyle w:val="BookText"/>
        <w:rPr/>
      </w:pPr>
      <w:bookmarkEnd w:id="674"/>
      <w:r>
        <w:rPr>
          <w:rFonts w:ascii="IRNazanin" w:hAnsi="IRNazanin" w:eastAsia="IRNazanin"/>
          <w:color w:val="111111"/>
          <w:sz w:val="28"/>
          <w:sz w:val="28"/>
          <w:szCs w:val="28"/>
          <w:rtl w:val="true"/>
          <w:lang w:bidi="fa-IR"/>
        </w:rPr>
        <w:t>در خصوص ساير گناهان اقتصادى به ذكر نام كه در سطور قبلى گذشت، بسنده مى كنيم</w:t>
      </w:r>
      <w:r>
        <w:rPr>
          <w:rFonts w:eastAsia="IRNazanin" w:cs="IRNazanin"/>
          <w:color w:val="111111"/>
          <w:sz w:val="28"/>
          <w:szCs w:val="28"/>
          <w:rtl w:val="true"/>
          <w:lang w:bidi="fa-IR"/>
        </w:rPr>
        <w:t>.</w:t>
      </w:r>
    </w:p>
    <w:p>
      <w:pPr>
        <w:pStyle w:val="Heading5"/>
        <w:numPr>
          <w:ilvl w:val="4"/>
          <w:numId w:val="1"/>
        </w:numPr>
        <w:rPr/>
      </w:pPr>
      <w:bookmarkStart w:id="675" w:name="__RefHeading___Toc11636049_1280447820"/>
      <w:bookmarkStart w:id="676" w:name="_Toc243"/>
      <w:bookmarkEnd w:id="675"/>
      <w:r>
        <w:rPr>
          <w:rtl w:val="true"/>
        </w:rPr>
        <w:t>سخنى كوتاه در خصوص ربا</w:t>
      </w:r>
      <w:bookmarkEnd w:id="676"/>
    </w:p>
    <w:p>
      <w:pPr>
        <w:pStyle w:val="BookText"/>
        <w:rPr/>
      </w:pPr>
      <w:r>
        <w:rPr>
          <w:rFonts w:ascii="IRNazanin" w:hAnsi="IRNazanin" w:eastAsia="IRNazanin"/>
          <w:color w:val="111111"/>
          <w:sz w:val="28"/>
          <w:sz w:val="28"/>
          <w:szCs w:val="28"/>
          <w:rtl w:val="true"/>
          <w:lang w:bidi="fa-IR"/>
        </w:rPr>
        <w:t>تعاليم قرآن و عترت، با لحنى بسيار تند و هراس انگيز از ربا سخن رانده اند و اين، شدّت حرمت و تأثير منفى ربا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و نيز در روايات، كمتر مسئله اى را مى توان يافت كه به اندازۀ رباخوارى مطرود و مذموم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خدا و پيامبرش را در جنگ با رباخوار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اِتَّقُوا اَللّٰهَ وَ ذَرُوا مٰا بَقِيَ مِنَ اَلرِّبٰا إِنْ كُنْتُمْ مُؤْمِنِينَ‌، فَإِنْ لَمْ تَفْعَلُوا فَأْذَنُوا بِحَرْبٍ مِنَ اَللّٰهِ وَ رَسُولِهِ وَ إِنْ تُبْتُمْ فَلَكُمْ رُؤُسُ أَمْوٰالِكُمْ لاٰ تَظْلِمُونَ وَ لاٰ تُظْلَمُونَ‌</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بر اساس روايات نيز، رباخوارى، گناهى بسيار بزرگ و قبيح است</w:t>
      </w:r>
      <w:r>
        <w:rPr>
          <w:rFonts w:eastAsia="IRNazanin" w:cs="IRNazanin"/>
          <w:color w:val="111111"/>
          <w:sz w:val="28"/>
          <w:szCs w:val="28"/>
          <w:rtl w:val="true"/>
          <w:lang w:bidi="fa-IR"/>
        </w:rPr>
        <w:t>.</w:t>
      </w:r>
      <w:r>
        <w:rPr>
          <w:rStyle w:val="FootnoteAnchor"/>
          <w:rtl w:val="true"/>
        </w:rPr>
        <w:footnoteReference w:id="455"/>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شدّت با رباخوارى مخالف است و ربا را موجب تمركز ثروت و باعث زيان و تباهى جامعه برمى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اسلام، قانون قرض الحسنه، يعنى وام بدون بهره وضع گرديده و بر لزوم اهميت به آن تأكيد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كريم در آياتى،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الحسنه را قرض دادن به خدا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وعدۀ پاداش چندين برابر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ذَا اَلَّذِي يُقْرِضُ اَللّٰهَ قَرْضاً حَسَناً فَيُضٰاعِفَهُ لَهُ وَ لَهُ أَجْرٌ كَرِيمٌ‌</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قرض الحسنه در برخى آيات ديگر، موجب آمرزش خطاها و گناهان قلمداد شده</w:t>
      </w:r>
      <w:r>
        <w:rPr>
          <w:rStyle w:val="FootnoteAnchor"/>
          <w:rtl w:val="true"/>
        </w:rPr>
        <w:footnoteReference w:id="457"/>
      </w:r>
      <w:r>
        <w:rPr>
          <w:rFonts w:ascii="Amiri" w:hAnsi="Amiri" w:eastAsia="Amiri" w:cs="Amiri"/>
          <w:color w:val="111111"/>
          <w:sz w:val="28"/>
          <w:sz w:val="28"/>
          <w:szCs w:val="28"/>
          <w:rtl w:val="true"/>
          <w:lang w:bidi="ar-SA"/>
        </w:rPr>
        <w:t xml:space="preserve">و وام دهنده در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كسى كه بسيار صدقه مى دهد، معرّفى شده است</w:t>
      </w:r>
      <w:r>
        <w:rPr>
          <w:rFonts w:eastAsia="Amiri" w:cs="Amiri" w:ascii="Amiri" w:hAnsi="Amiri"/>
          <w:color w:val="111111"/>
          <w:sz w:val="28"/>
          <w:szCs w:val="28"/>
          <w:rtl w:val="true"/>
          <w:lang w:bidi="ar-SA"/>
        </w:rPr>
        <w:t>.</w:t>
      </w:r>
      <w:r>
        <w:rPr>
          <w:rStyle w:val="FootnoteAnchor"/>
          <w:rtl w:val="true"/>
        </w:rPr>
        <w:footnoteReference w:id="458"/>
      </w:r>
      <w:r>
        <w:rPr>
          <w:rFonts w:ascii="IRNazanin" w:hAnsi="IRNazanin" w:eastAsia="IRNazanin"/>
          <w:color w:val="111111"/>
          <w:sz w:val="28"/>
          <w:sz w:val="28"/>
          <w:szCs w:val="28"/>
          <w:rtl w:val="true"/>
          <w:lang w:bidi="fa-IR"/>
        </w:rPr>
        <w:t>چنان كه امام صادق عليه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هجده برابر و صدقه، ده برابر ثواب دارد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در اين خصوص بايد بدانيم كه به طور كلّى گناه، به خصوص گناهانى نظير ربا، با حيلۀ شرعى يا به اصطلاح،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كلاه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افراد براى توجيه گناه خود به حيلۀ شرعى متوسّل مى شوند، غافل از اينكه با اين گونه ترفندها، راه به جايى نخواهند برد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حيله هاى شرعى، در فقه و نزد فقها بحث مفصّلى است، امّا بايد بدانيم كه ربا و گناهانى نظير آن را حلال نمى كند</w:t>
      </w:r>
      <w:r>
        <w:rPr>
          <w:rFonts w:eastAsia="IRNazanin" w:cs="IRNazanin"/>
          <w:color w:val="111111"/>
          <w:sz w:val="28"/>
          <w:szCs w:val="28"/>
          <w:rtl w:val="true"/>
          <w:lang w:bidi="fa-IR"/>
        </w:rPr>
        <w:t xml:space="preserve">. </w:t>
      </w:r>
      <w:bookmarkStart w:id="677" w:name="pg16630_185137"/>
    </w:p>
    <w:p>
      <w:pPr>
        <w:pStyle w:val="Heading5"/>
        <w:numPr>
          <w:ilvl w:val="4"/>
          <w:numId w:val="1"/>
        </w:numPr>
        <w:rPr/>
      </w:pPr>
      <w:bookmarkStart w:id="678" w:name="__RefHeading___Toc11636051_1280447820"/>
      <w:bookmarkStart w:id="679" w:name="_Toc244"/>
      <w:bookmarkEnd w:id="677"/>
      <w:bookmarkEnd w:id="678"/>
      <w:r>
        <w:rPr>
          <w:rtl w:val="true"/>
        </w:rPr>
        <w:t>برخى از آثار سوء تجمّل گرايى</w:t>
      </w:r>
      <w:bookmarkEnd w:id="679"/>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 اَلشِّمٰالِ مٰا أَصْحٰابُ اَلشِّمٰالِ فِي سَمُومٍ وَ حَمِيمٍ وَ ظِلٍّ مِنْ يَحْمُومٍ لاٰ بٰارِدٍ وَ لاٰ كَرِيمٍ إِنَّهُمْ كٰانُوا قَبْلَ ذٰلِكَ مُتْرَفِينَ‌</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يعنى ملّتى كه ساده زيستى را كنار بگذارد و به تجمّل گرايى روى آورد، دچار گناهِ روى گناه مى شود كه عاقبت آن جهنّم و عذاب هاى دردناك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تجمّل گرا و خوش گذران و هوس ران از نظر قرآن، شومند و بايد زير دود جهنّم و زير هرم جهنّم بمانند تا اعمال آنان محاسبه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 السلام در شعرى كه منسوب به ايشان است، مى 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دَقَّتْ وَ رَقَّتْ وَ اسْتَرَقَّت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فُضُولُ الْعَيْشِ اعْناق الرِّجالِ‌</w:t>
      </w:r>
    </w:p>
    <w:p>
      <w:pPr>
        <w:pStyle w:val="BookText"/>
        <w:rPr/>
      </w:pPr>
      <w:r>
        <w:rPr>
          <w:rFonts w:ascii="IRNazanin" w:hAnsi="IRNazanin" w:eastAsia="IRNazanin"/>
          <w:color w:val="111111"/>
          <w:sz w:val="28"/>
          <w:sz w:val="28"/>
          <w:szCs w:val="28"/>
          <w:rtl w:val="true"/>
          <w:lang w:bidi="fa-IR"/>
        </w:rPr>
        <w:t>يعنى زندگى تجمّلى، موجب ضعف عصب و افسردگى شده، انسان را ذليل و خار مى كند و بالأخره او را تا نابودى و تباهى پيش مى برد و مانع سعادت و رستگارى وى خواهد شد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حدّ تعادل و حدّ متوسّط را براى زندگى مناسب دانسته و ساده زيستى و دورى از اسراف و تبذير را از علامت هاى افراد مؤمن برمى شمرد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اَلَّذِينَ إِذٰا أَنْفَقُوا لَمْ يُسْرِفُوا وَ لَمْ يَقْتُرُوا وَ كٰانَ بَيْنَ ذٰلِكَ قَوٰاماً</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بر اين اساس، مؤمن كسى است كه زندگى تجمّلى و تشريفاتى ندارد، بخيل هم نيست كه خانوادۀ او در مضيقه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ديگرى از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ملّتى در مشتهيات نفس فرو روند و تجمّل گرا شوند، نابود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أَرَدْنٰا أَنْ نُهْلِكَ قَرْيَةً أَمَرْنٰا مُتْرَفِيهٰا فَفَسَقُوا فِيهٰا فَحَقَّ عَلَيْهَا اَلْقَوْلُ فَدَمَّرْنٰاهٰا تَدْمِيراً</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تجمّل گرايى از آنجا پيدا مى شود كه گروهى از مردم به حق خود قانع نيستند و در اثر چشم و هم چشمى، حسادت، خودنمايى و نظاير آن، به تجمّلات و تشريفات مبتلا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شد، حقّ‌النّاس آنها را احاطه مى كند؛ زيرا مى خواهند به هر صورتِ ممكن، زندگى خود را اداره كنند و از ديگران عقب نمانند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گرايى انسان را به وادى فساد مى كشاند و او را از منزل تقوا دور ساخته، عاقبتش را با خطر جدّى مواجه مى نمايد</w:t>
      </w:r>
      <w:r>
        <w:rPr>
          <w:rFonts w:eastAsia="IRNazanin" w:cs="IRNazanin"/>
          <w:color w:val="111111"/>
          <w:sz w:val="28"/>
          <w:szCs w:val="28"/>
          <w:rtl w:val="true"/>
          <w:lang w:bidi="fa-IR"/>
        </w:rPr>
        <w:t xml:space="preserve">. </w:t>
      </w:r>
      <w:bookmarkStart w:id="680" w:name="pg16630_185139"/>
    </w:p>
    <w:p>
      <w:pPr>
        <w:pStyle w:val="Heading5"/>
        <w:numPr>
          <w:ilvl w:val="4"/>
          <w:numId w:val="1"/>
        </w:numPr>
        <w:rPr/>
      </w:pPr>
      <w:bookmarkStart w:id="681" w:name="__RefHeading___Toc11636053_1280447820"/>
      <w:bookmarkStart w:id="682" w:name="_Toc245"/>
      <w:bookmarkEnd w:id="680"/>
      <w:bookmarkEnd w:id="681"/>
      <w:r>
        <w:rPr>
          <w:rtl w:val="true"/>
        </w:rPr>
        <w:t>شبهات اقتصادى</w:t>
      </w:r>
      <w:bookmarkEnd w:id="682"/>
    </w:p>
    <w:p>
      <w:pPr>
        <w:pStyle w:val="BookText"/>
        <w:rPr/>
      </w:pPr>
      <w:r>
        <w:rPr>
          <w:rFonts w:ascii="IRNazanin" w:hAnsi="IRNazanin" w:eastAsia="IRNazanin"/>
          <w:color w:val="111111"/>
          <w:sz w:val="28"/>
          <w:sz w:val="28"/>
          <w:szCs w:val="28"/>
          <w:rtl w:val="true"/>
          <w:lang w:bidi="fa-IR"/>
        </w:rPr>
        <w:t>كاربرد و فايدۀ سخن پيرامون شبهات اقتصادى در اين كتاب، بيش از محرّمات است، زيرا سالكان الى الله و پويندگان راه معرفت، از گناهان، به خصوص گناهان مالى و اقتصادى اجتناب مى ورزند، امّا ممكن است شيطان از طريق شبهات كه حلال و حرام آن به طور واضح مشخص نيست، آنان را فريب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راهكار مبارزه با فريب و اغواى شيطان در اين زمينه،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سالك بايد در همۀ امور و خصوصاً در امور مالى از هرچه شبهۀ حرام دارد يا احتمال گناه در آن مى رود، دورى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امام صادق عليه السلام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بَيِّنٌ وَ حَرَامٌ بَيِّنٌ وَ شُبُهَاتٌ بَيْنَ ذَلِكَ فَمَنْ تَرَكَ الشُّبُهَاتِ نَجَا مِنَ الْمُحَرَّمَاتِ وَ مَنْ أَخَذَ بِالشُّبُهَاتِ ارْتَكَبَ الْمُحَرَّمَاتِ وَ هَلَكَ مِنْ حَيْثُ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الْوُقُوفَ عِنْدَ الشُّبُهَاتِ خَيْرٌ مِنَ الِاقْتِحَامِ فِي الْهَلَكَاتِ‌</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ذكر جزئيات و مصاديق اين موضوع، فعلاً ميسّر نيست، امّا آنچه بيش از هر چيز اهميت دارد، احتياط در گرفتار شدن به حق النّاس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النّاس يكى از تأثيرگذارترين عوامل سقوط انسان و شايد مهم ترين عامل در خروج سالك از وادى سيروسلوك است؛ پس احتياط در آن بسيار به جا و لازم است، هرچند محتمل آن ضعيف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گفتيم كه اگر ظرف شربتى با احتمال خيلى ضعيف، مسموم باشد، هيچ انسان عاقلى از آن ظرف شربت نمى نوشد</w:t>
      </w:r>
      <w:r>
        <w:rPr>
          <w:rFonts w:eastAsia="IRNazanin" w:cs="IRNazanin"/>
          <w:color w:val="111111"/>
          <w:sz w:val="28"/>
          <w:szCs w:val="28"/>
          <w:rtl w:val="true"/>
          <w:lang w:bidi="fa-IR"/>
        </w:rPr>
        <w:t xml:space="preserve">. </w:t>
      </w:r>
      <w:bookmarkStart w:id="683" w:name="pg16630_185140"/>
    </w:p>
    <w:p>
      <w:pPr>
        <w:pStyle w:val="BookText"/>
        <w:rPr/>
      </w:pPr>
      <w:bookmarkEnd w:id="683"/>
      <w:r>
        <w:rPr>
          <w:rFonts w:ascii="IRNazanin" w:hAnsi="IRNazanin" w:eastAsia="IRNazanin"/>
          <w:color w:val="111111"/>
          <w:sz w:val="28"/>
          <w:sz w:val="28"/>
          <w:szCs w:val="28"/>
          <w:rtl w:val="true"/>
          <w:lang w:bidi="fa-IR"/>
        </w:rPr>
        <w:t>اين در حالى است كه احتمال نوشيدن سمّ كشنده خيلى ضعيف است، امّا چون محتمل آن، يعنى مرگ، قوى است، احتياط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احتياط ديگرى كه براى سالك لازم است، دورى جستن از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متأسّفانه ربا رايج شده و بيشتر افراد و خانواده ها به نوعى گرفتار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نفوذ ربا در زندگى، مانع مهمى براى سيروسلوك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سالك بايد از شبهۀ ربا نيز اجتناب داشته باشد تا به هلاكت نيفتد و سقوط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اهل معرفت و اهل سيروسلوك بايد از شبهۀ گناهان اقتصادى بپرهيزند و به حيله هاى شرعى نيز متوسّل نشوند</w:t>
      </w:r>
      <w:r>
        <w:rPr>
          <w:rFonts w:eastAsia="IRNazanin" w:cs="IRNazanin"/>
          <w:color w:val="111111"/>
          <w:sz w:val="28"/>
          <w:szCs w:val="28"/>
          <w:rtl w:val="true"/>
          <w:lang w:bidi="fa-IR"/>
        </w:rPr>
        <w:t>.</w:t>
      </w:r>
    </w:p>
    <w:p>
      <w:pPr>
        <w:pStyle w:val="Heading5"/>
        <w:numPr>
          <w:ilvl w:val="4"/>
          <w:numId w:val="1"/>
        </w:numPr>
        <w:rPr/>
      </w:pPr>
      <w:bookmarkStart w:id="684" w:name="__RefHeading___Toc11636055_1280447820"/>
      <w:bookmarkStart w:id="685" w:name="_Toc246"/>
      <w:bookmarkEnd w:id="684"/>
      <w:r>
        <w:rPr>
          <w:rtl w:val="true"/>
        </w:rPr>
        <w:t>«</w:t>
      </w:r>
      <w:r>
        <w:rPr>
          <w:rtl w:val="true"/>
        </w:rPr>
        <w:t>تقلّب در قانون</w:t>
      </w:r>
      <w:r>
        <w:rPr>
          <w:rtl w:val="true"/>
        </w:rPr>
        <w:t xml:space="preserve">» </w:t>
      </w:r>
      <w:r>
        <w:rPr>
          <w:rtl w:val="true"/>
        </w:rPr>
        <w:t xml:space="preserve">و </w:t>
      </w:r>
      <w:r>
        <w:rPr>
          <w:rtl w:val="true"/>
        </w:rPr>
        <w:t>«</w:t>
      </w:r>
      <w:r>
        <w:rPr>
          <w:rtl w:val="true"/>
        </w:rPr>
        <w:t>گريز از قانون</w:t>
      </w:r>
      <w:r>
        <w:rPr>
          <w:rtl w:val="true"/>
        </w:rPr>
        <w:t>»</w:t>
      </w:r>
      <w:bookmarkEnd w:id="685"/>
    </w:p>
    <w:p>
      <w:pPr>
        <w:pStyle w:val="BookText"/>
        <w:rPr/>
      </w:pPr>
      <w:r>
        <w:rPr>
          <w:rFonts w:ascii="Amiri" w:hAnsi="Amiri" w:eastAsia="Amiri" w:cs="Amiri"/>
          <w:color w:val="111111"/>
          <w:sz w:val="28"/>
          <w:sz w:val="28"/>
          <w:szCs w:val="28"/>
          <w:rtl w:val="true"/>
          <w:lang w:bidi="ar-SA"/>
        </w:rPr>
        <w:t>تقلّب و حيله در قانون، به اين معناست كه انسان، با استفاده از وسيله اى، خود را از قيد قانون خلاص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و حيله در قوانين شرعى، در همۀ ابواب فقه امكان دارد</w:t>
      </w:r>
      <w:r>
        <w:rPr>
          <w:rFonts w:eastAsia="Amiri" w:cs="Amiri" w:ascii="Amiri" w:hAnsi="Amiri"/>
          <w:color w:val="111111"/>
          <w:sz w:val="28"/>
          <w:szCs w:val="28"/>
          <w:rtl w:val="true"/>
          <w:lang w:bidi="ar-SA"/>
        </w:rPr>
        <w:t>.</w:t>
      </w:r>
      <w:r>
        <w:rPr>
          <w:rStyle w:val="FootnoteAnchor"/>
          <w:rtl w:val="true"/>
        </w:rPr>
        <w:footnoteReference w:id="464"/>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 چاره جويى در مضيقه، براى گريز از مخمصه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 داستان حضرت يوسف عليه السلام چاره جويى در تنگنا و در مضيقه را جايز مى شمارد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كَذٰلِكَ كِدْنٰا لِيُوسُفَ مٰا كٰانَ لِيَأْخُذَ أَخٰاهُ فِي دِينِ اَلْمَلِكِ إِلاّٰ أَنْ يَشٰاءَ اَللّٰهُ‌</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در دين مبين اسلام، بن بست وجود ندارد و در تعاليم قرآن و عترت، براى حلّ همۀ مسائل، راهكارى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جويى در مخمصه نيز يكى از آن راهكارها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آنكه گاهى انسان در مضيقه و در مخمصه واقع مى شود و چاره اى جز ارتكاب حرام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چاره جويى و تدبير براى فرار از حرام به حلال مجاز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حرام به حلال و از باطل به حق، خوب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الشَّيْ‌ءُ الْفِرَارُ مِنَ الْحَرَامِ إِلَى الْحَلَال</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در اين روايت و روايات مشابه آن، تقلّب در قانون تجويز نشده، بلكه امام عليه السلام راه گريز از مخمصه و مضيقه را نشان داده اند كه شيعيان به حرام نيفتند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حرمت و حليت آنچه بيان شد، سالك بايد محتاط باشد و تا مى تواند از اين گونه شبهات دورى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نمى كنم استاد بزرگوار ما مرحوم آيت الله العظمى بروجردى رحمة الله با آنكه مباحث مفيدى در موضوع گريز از قانون داشتند، در عين حال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از اين كارها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علما نيز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آب استنجاء است و گرچه پاك است، ولى عاقلِ متوجّه، آن را نمى خورد</w:t>
      </w:r>
      <w:r>
        <w:rPr>
          <w:rFonts w:eastAsia="IRNazanin" w:cs="IRNazanin"/>
          <w:color w:val="111111"/>
          <w:sz w:val="28"/>
          <w:szCs w:val="28"/>
          <w:rtl w:val="true"/>
          <w:lang w:bidi="fa-IR"/>
        </w:rPr>
        <w:t xml:space="preserve">.» </w:t>
      </w:r>
      <w:bookmarkStart w:id="686" w:name="pg16630_185142"/>
    </w:p>
    <w:p>
      <w:pPr>
        <w:pStyle w:val="Heading4"/>
        <w:numPr>
          <w:ilvl w:val="3"/>
          <w:numId w:val="1"/>
        </w:numPr>
        <w:rPr/>
      </w:pPr>
      <w:bookmarkStart w:id="687" w:name="__RefHeading___Toc11636057_1280447820"/>
      <w:bookmarkStart w:id="688" w:name="_Toc247"/>
      <w:bookmarkEnd w:id="686"/>
      <w:bookmarkEnd w:id="687"/>
      <w:r>
        <w:rPr/>
        <w:t>3</w:t>
      </w:r>
      <w:r>
        <w:rPr>
          <w:rtl w:val="true"/>
        </w:rPr>
        <w:t xml:space="preserve">. </w:t>
      </w:r>
      <w:r>
        <w:rPr>
          <w:rtl w:val="true"/>
        </w:rPr>
        <w:t>تقواى سياسى</w:t>
      </w:r>
      <w:bookmarkEnd w:id="688"/>
    </w:p>
    <w:p>
      <w:pPr>
        <w:pStyle w:val="Heading5"/>
        <w:numPr>
          <w:ilvl w:val="4"/>
          <w:numId w:val="1"/>
        </w:numPr>
        <w:rPr/>
      </w:pPr>
      <w:bookmarkStart w:id="689" w:name="__RefHeading___Toc11636059_1280447820"/>
      <w:bookmarkStart w:id="690" w:name="_Toc248"/>
      <w:bookmarkEnd w:id="689"/>
      <w:r>
        <w:rPr>
          <w:rtl w:val="true"/>
        </w:rPr>
        <w:t>ارتباط منطقى بين اجتماع، انسان و سياست</w:t>
      </w:r>
      <w:bookmarkEnd w:id="690"/>
    </w:p>
    <w:p>
      <w:pPr>
        <w:pStyle w:val="BookText"/>
        <w:rPr/>
      </w:pPr>
      <w:r>
        <w:rPr>
          <w:rFonts w:ascii="IRNazanin" w:hAnsi="IRNazanin" w:eastAsia="IRNazanin"/>
          <w:color w:val="111111"/>
          <w:sz w:val="28"/>
          <w:sz w:val="28"/>
          <w:szCs w:val="28"/>
          <w:rtl w:val="true"/>
          <w:lang w:bidi="fa-IR"/>
        </w:rPr>
        <w:t>پيش از ورود به تعريف تقواى سياسى، لازم است با بيان چند گزاره، ارتباط بين اجتماع، سياست و انسان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گزاره هاى مزبور از اين قرارند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موجودى اجتماعى است و براى ادامۀ حيات، نيازمند جامعه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جامعه، براى ادارۀ افراد، نيازمند قانون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قانون، نيازمند اجرا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 مستلزم عدالت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قانون بايستى از جانب خداوند صورت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مجرى بايد از طرف خداوند تعيين شده باشد كه همان پيامبر صلى الله عليه و آله و سلّم و امام عليه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مطلب آنكه انسان قادر به ادارۀ همۀ امور زندگى خود به صورت مستقل نيست؛ چون نيازمند غذا، لباس، مسكن و ازدواج است؛ از اين رو چاره اى نيست جز اينكه گروهى گرد هم بيايند و همكارى كنند و در فراهم كردن مسائل مذكور با يكديگر مشاركت داشته باشند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طور طبيعى انسان نيازمند به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انسان مدنى بالطّبع و موجودى اجتماعى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واضح است كه همكارى در جامعه نيز تنها با وضع قانون ساماندهى مى شود، چون انسان فطرتاً به دنبال كسب منفعت و دفع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جامعۀ تهى از قانون، غلبۀ قوى بر ضعيف پديد مى آيد كه مستلزم مقدم شدن قدرتمندان بر ضعيفان و تباه كردن حقوق ضعيفان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قانون نيز بايد از طرف خداوند متعال صورت پذيرد، چراكه آدميان منفعت طلبى خود را در وضع قانون دخالت مى دهند و قوانينى وضع مى كنند كه به نفع خود يا نزديكان و هم فكران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بديهى ديگر اينكه، وضع قانون، بدون اجرا كار بيهوده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قانون بايد مجرى داشته باشد و مجرى نيز بايد از جنس افراد اجتماع، يعنى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مجرى قانون، بايد از صفت عدالت برخوردار باشد، چون شخص غير عادل، بالأخره قانون را زير پا مى گذارد و بدون شك با ايجاد خلل در اجراى قانون، جامعه را دچار تفرقه و پراكندگى مى سازد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مجرى قانون بايد مصون از گناه و زشتى و پليدى باشد؛ همان پيامبر صلى الله عليه و آله و سلّم و امام عليه السلام هستند كه به تمامى احوال انسان، چه از لحاظ روحى و چه از لحاظ جسمى، چه دنيوى و چه اخروى، آگاهى دارند و داراى عصمت و عدالت تام مى باشند</w:t>
      </w:r>
      <w:r>
        <w:rPr>
          <w:rFonts w:eastAsia="IRNazanin" w:cs="IRNazanin"/>
          <w:color w:val="111111"/>
          <w:sz w:val="28"/>
          <w:szCs w:val="28"/>
          <w:rtl w:val="true"/>
          <w:lang w:bidi="fa-IR"/>
        </w:rPr>
        <w:t xml:space="preserve">. </w:t>
      </w:r>
      <w:bookmarkStart w:id="691" w:name="pg16630_185144"/>
    </w:p>
    <w:p>
      <w:pPr>
        <w:pStyle w:val="Heading5"/>
        <w:numPr>
          <w:ilvl w:val="4"/>
          <w:numId w:val="1"/>
        </w:numPr>
        <w:rPr/>
      </w:pPr>
      <w:bookmarkStart w:id="692" w:name="__RefHeading___Toc11636061_1280447820"/>
      <w:bookmarkStart w:id="693" w:name="_Toc249"/>
      <w:bookmarkEnd w:id="691"/>
      <w:bookmarkEnd w:id="692"/>
      <w:r>
        <w:rPr>
          <w:rtl w:val="true"/>
        </w:rPr>
        <w:t>جايگاه حكومت در اسلام</w:t>
      </w:r>
      <w:bookmarkEnd w:id="693"/>
    </w:p>
    <w:p>
      <w:pPr>
        <w:pStyle w:val="BookText"/>
        <w:rPr/>
      </w:pPr>
      <w:r>
        <w:rPr>
          <w:rFonts w:ascii="IRNazanin" w:hAnsi="IRNazanin" w:eastAsia="IRNazanin"/>
          <w:color w:val="111111"/>
          <w:sz w:val="28"/>
          <w:sz w:val="28"/>
          <w:szCs w:val="28"/>
          <w:rtl w:val="true"/>
          <w:lang w:bidi="fa-IR"/>
        </w:rPr>
        <w:t xml:space="preserve">از آنچه بيان شد، اين نتيجه حاصل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بشر يك امر ضرورى عقلى است؛ زيرا اجتماع بدون حكومت موجب هرج و مرج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برتر، جامعه براى اداى حقوق و نيز تأمين عزّت و امنيت، نيازمند حكومت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اديان الهى و از جمله دين مبين اسلام، همواره بر تشكيل حكومت به عنوان يك امر ضرورى و لازمۀ زندگى بشر تأكيد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ميان همۀ اديان الهى، دين مبين اسلام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مكان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زمان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و قيامت عموميّت دارد، تشكيل حكومت اسلامى در زمان غيبت امام معصوم عليه السلام نيز لازم است؛ امّا چون در زمان غيبت، دسترسى به امام معصوم عليه السلام براى آحاد جامعه ممكن نيست، امر حكومت به عهدۀ نايبان امام زمان عجل الله تعالى فرجه الشريف، يعنى مجتهدين جامع الشّرايط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اسلام در همۀ اعصار و از ابتداى طلوع تا قيامت،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اين زمينه ترديدى وجود ندارد</w:t>
      </w:r>
      <w:r>
        <w:rPr>
          <w:rFonts w:eastAsia="IRNazanin" w:cs="IRNazanin"/>
          <w:color w:val="111111"/>
          <w:sz w:val="28"/>
          <w:szCs w:val="28"/>
          <w:rtl w:val="true"/>
          <w:lang w:bidi="fa-IR"/>
        </w:rPr>
        <w:t>.</w:t>
      </w:r>
      <w:r>
        <w:rPr>
          <w:rStyle w:val="FootnoteAnchor"/>
          <w:rtl w:val="true"/>
        </w:rPr>
        <w:footnoteReference w:id="467"/>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پس از سپرى شدن دوران غيبت، دوران سراسر نور ظهور حضرت ولى عصر عجل الله تعالى فرجه الشريف فرا مى رسد و آن حضرت با بهره گيرى از ياران با تقواى خود، عمل به دستورات و تعاليم اسلام را در سرلوحۀ برنامۀ حكومت اسلامى خويش </w:t>
      </w:r>
      <w:bookmarkStart w:id="694" w:name="pg16630_185145"/>
    </w:p>
    <w:p>
      <w:pPr>
        <w:pStyle w:val="BookText"/>
        <w:rPr/>
      </w:pPr>
      <w:bookmarkEnd w:id="694"/>
      <w:r>
        <w:rPr>
          <w:rFonts w:ascii="IRNazanin" w:hAnsi="IRNazanin" w:eastAsia="IRNazanin"/>
          <w:color w:val="111111"/>
          <w:sz w:val="28"/>
          <w:sz w:val="28"/>
          <w:szCs w:val="28"/>
          <w:rtl w:val="true"/>
          <w:lang w:bidi="fa-IR"/>
        </w:rPr>
        <w:t>قرار مى دهند و عالم گلستان مى شود؛ چراكه يك زندگى منهاى فقر، منهاى غصه و نگرانى و ناامنى، منهاى تبعيض و كمبود و نارسايى و بالأخره يك زندگى كه منهاى معضلات حاكم بر دنياى روز است، براى همه به ارمغان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دوران رجعت اهل بيت عليهم السلام فرا مى رسد و اين شكوفايى در امر حكومت و در ساير امور زندگى آدميان تا قيامت ادامه خواهد يافت</w:t>
      </w:r>
      <w:r>
        <w:rPr>
          <w:rFonts w:eastAsia="IRNazanin" w:cs="IRNazanin"/>
          <w:color w:val="111111"/>
          <w:sz w:val="28"/>
          <w:szCs w:val="28"/>
          <w:rtl w:val="true"/>
          <w:lang w:bidi="fa-IR"/>
        </w:rPr>
        <w:t>.</w:t>
      </w:r>
    </w:p>
    <w:p>
      <w:pPr>
        <w:pStyle w:val="Heading5"/>
        <w:numPr>
          <w:ilvl w:val="4"/>
          <w:numId w:val="1"/>
        </w:numPr>
        <w:rPr/>
      </w:pPr>
      <w:bookmarkStart w:id="695" w:name="__RefHeading___Toc11636063_1280447820"/>
      <w:bookmarkStart w:id="696" w:name="_Toc250"/>
      <w:bookmarkEnd w:id="695"/>
      <w:r>
        <w:rPr>
          <w:rtl w:val="true"/>
        </w:rPr>
        <w:t>معناى تقواى سياسى</w:t>
      </w:r>
      <w:bookmarkEnd w:id="696"/>
    </w:p>
    <w:p>
      <w:pPr>
        <w:pStyle w:val="BookText"/>
        <w:rPr/>
      </w:pPr>
      <w:r>
        <w:rPr>
          <w:rFonts w:ascii="IRNazanin" w:hAnsi="IRNazanin" w:eastAsia="IRNazanin"/>
          <w:color w:val="111111"/>
          <w:sz w:val="28"/>
          <w:sz w:val="28"/>
          <w:szCs w:val="28"/>
          <w:rtl w:val="true"/>
          <w:lang w:bidi="fa-IR"/>
        </w:rPr>
        <w:t>حال كه دانستيم اسلام، حكومت دارد، بايد بدانيم كه حكومت مورد نظر اسلام، بر پايۀ تقوا بنا شده است و حكومت بدون تقوا، از منظر اسلام و تعاليم دينى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مراعات تقوا در حكومت اسلامى، بايد به واجبات دينى اهميت داده شود و از گناهان اجتناب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امر سياست، بايد از توجيه گناه و سياست بازى پرهيز شود، وگرنه آن سياست، سياست اسلامى و قرآنى نيست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درايت، تدبّر، كياست، زيركى، توجّه و تدبير، مطلوب است و از تعاليم مترقّى قرآن و عترت اخذ شده، امّا بايد دانست كه در سياست اسلام، رسيدن به مفاهيم مزبور از راه نامشروع، نظير ظلم، حيف و ميل، تجاوز به حقوق ديگران، مكر و حيله و مانند اينها،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عزيز، با تبليغ سوء، تهمت، آبروريزى، شايعه سازى، فريب، دروغ، ريا و غيبت، دسترسى به اهداف مشروع ممكن نيست</w:t>
      </w:r>
      <w:r>
        <w:rPr>
          <w:rFonts w:eastAsia="IRNazanin" w:cs="IRNazanin"/>
          <w:color w:val="111111"/>
          <w:sz w:val="28"/>
          <w:szCs w:val="28"/>
          <w:rtl w:val="true"/>
          <w:lang w:bidi="fa-IR"/>
        </w:rPr>
        <w:t xml:space="preserve">. </w:t>
      </w:r>
      <w:bookmarkStart w:id="697" w:name="pg16630_185146"/>
    </w:p>
    <w:p>
      <w:pPr>
        <w:pStyle w:val="Heading5"/>
        <w:numPr>
          <w:ilvl w:val="4"/>
          <w:numId w:val="1"/>
        </w:numPr>
        <w:rPr/>
      </w:pPr>
      <w:bookmarkStart w:id="698" w:name="__RefHeading___Toc11636065_1280447820"/>
      <w:bookmarkStart w:id="699" w:name="_Toc251"/>
      <w:bookmarkEnd w:id="697"/>
      <w:bookmarkEnd w:id="698"/>
      <w:r>
        <w:rPr>
          <w:rtl w:val="true"/>
        </w:rPr>
        <w:t>امتيازات حكومت بر پايۀ تقوا</w:t>
      </w:r>
      <w:bookmarkEnd w:id="699"/>
    </w:p>
    <w:p>
      <w:pPr>
        <w:pStyle w:val="Heading6"/>
        <w:numPr>
          <w:ilvl w:val="5"/>
          <w:numId w:val="1"/>
        </w:numPr>
        <w:rPr/>
      </w:pPr>
      <w:bookmarkStart w:id="700" w:name="__RefHeading___Toc11636067_1280447820"/>
      <w:bookmarkStart w:id="701" w:name="_Toc252"/>
      <w:bookmarkEnd w:id="700"/>
      <w:r>
        <w:rPr>
          <w:rtl w:val="true"/>
        </w:rPr>
        <w:t>اشاره</w:t>
      </w:r>
      <w:bookmarkEnd w:id="701"/>
    </w:p>
    <w:p>
      <w:pPr>
        <w:pStyle w:val="BookText"/>
        <w:rPr/>
      </w:pPr>
      <w:r>
        <w:rPr>
          <w:rFonts w:ascii="IRNazanin" w:hAnsi="IRNazanin" w:eastAsia="IRNazanin"/>
          <w:color w:val="111111"/>
          <w:sz w:val="28"/>
          <w:sz w:val="28"/>
          <w:szCs w:val="28"/>
          <w:rtl w:val="true"/>
          <w:lang w:bidi="fa-IR"/>
        </w:rPr>
        <w:t>حكومت مورد نظر اسلام، يعنى حكومتى كه بر پايۀ تقوا بنا شده است، ويژگى ها و امتيازات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صورت فهرست وار به ده ويژگى اشاره مى گردد</w:t>
      </w:r>
      <w:r>
        <w:rPr>
          <w:rFonts w:eastAsia="IRNazanin" w:cs="IRNazanin"/>
          <w:color w:val="111111"/>
          <w:sz w:val="28"/>
          <w:szCs w:val="28"/>
          <w:rtl w:val="true"/>
          <w:lang w:bidi="fa-IR"/>
        </w:rPr>
        <w:t>:</w:t>
      </w:r>
    </w:p>
    <w:p>
      <w:pPr>
        <w:pStyle w:val="Heading6"/>
        <w:numPr>
          <w:ilvl w:val="5"/>
          <w:numId w:val="1"/>
        </w:numPr>
        <w:rPr/>
      </w:pPr>
      <w:bookmarkStart w:id="702" w:name="__RefHeading___Toc11636069_1280447820"/>
      <w:bookmarkStart w:id="703" w:name="_Toc253"/>
      <w:bookmarkEnd w:id="702"/>
      <w:r>
        <w:rPr>
          <w:rtl w:val="true"/>
        </w:rPr>
        <w:t>اول</w:t>
      </w:r>
      <w:r>
        <w:rPr>
          <w:rtl w:val="true"/>
        </w:rPr>
        <w:t xml:space="preserve">: </w:t>
      </w:r>
      <w:r>
        <w:rPr>
          <w:rtl w:val="true"/>
        </w:rPr>
        <w:t>هدف وسيله را توجيه نمى كند</w:t>
      </w:r>
      <w:bookmarkEnd w:id="703"/>
    </w:p>
    <w:p>
      <w:pPr>
        <w:pStyle w:val="BookText"/>
        <w:rPr/>
      </w:pPr>
      <w:r>
        <w:rPr>
          <w:rFonts w:ascii="IRNazanin" w:hAnsi="IRNazanin" w:eastAsia="IRNazanin"/>
          <w:color w:val="111111"/>
          <w:sz w:val="28"/>
          <w:sz w:val="28"/>
          <w:szCs w:val="28"/>
          <w:rtl w:val="true"/>
          <w:lang w:bidi="fa-IR"/>
        </w:rPr>
        <w:t>سياست اسلام بر پايۀ صداقت و يكرنگى پايه ريزى شده است و در آن، هدف، وسيله را توجيه نمى كند؛ به اين معنا كه در حكومت و نظام اسلامى براى رسيدن به هدف، نمى توان از وسيلۀ باطل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نظام هاى سياسى بر اساس نظريۀ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تفكيك بين اخلاق و سياست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رسيدن به اهداف بزرگ را با استفاده از وسيله هاى نامشروع و اعمال غير انسانى، جايز مى شمارند؛ امّا اين نظريه از نظر اسلام مردود است و در سياست اسلامى، جايگاهى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بهره گيرى از ظلم و تجاوز و از ابزارهاى فريبنده، نظير تظاهر و تقلّب، ربطى به سياست اسلام ندارد و ترفند منافقين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اينكه بر اساس تعاليم دينى، پيمودن راه باطل براى رسيدن به هدف و به عبارت ديگر، ارتكاب گناه براى نيل به مطلوب، نه تنها گناه است، بلكه انسان را به مقصود و مطلوب خويش نمى رساند و او را از هدف خويش دورتر مى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حسين عليه السلام در روايتى كه مضمون آن در قرآن و روايات ديگرى نيز آمده،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حَاوَلَ أَمْراً بِمَعْصِيَةِ اللهِ كَانَ أَفْوَتَ لِمَا يَرْجُو وَ أَسْرَعَ لِمَجِيءِ مَا يَحْذَرُ</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يعنى هر كس بخواهد چيزى را از راه گناه به دست بياورد، حتماً نااميد مى شود و يك وقت متوجّه مى شود كه دوان دوان بر ضدّ مطلوب خود مى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چند روزى از راه گناه، زرق و برق پيدا كند و به يك موفقيت ظاهرى و زودگذر دست يابد، امّا همين زرق و برق براى او بدبختى و وِزر و وبال مى شود و منجر به نتيجه اى كه مطلوب او بوده، نخواهد شد، بلكه رسوايى و فضاحت به همراه دارد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كسانى كه براى كسب مقام يا رسيدن به يك جايگاه سياسى، از راه گناه وارد مى شوند، مثلاً آبروى رقيب را مى برند و با دروغ، تهمت، غيبت، شايعه سازى و نظاير آن يا با سوء استفاده از بيت المال، سعى در تخريب و كنارزدن رقباى سياسى دارند، بايد بدانند كه عملكرد آنان ناشى از بى تقوايى است و به مقصود خود نيز نخواهند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بايد توجّه شود كه حتّى اگر رقيب سياسى، براى اسلام و مردم، مضر و مخرّب تشخيص داده شود، باز هم توسّل به گناه براى رفع آن جايز نيست</w:t>
      </w:r>
      <w:r>
        <w:rPr>
          <w:rFonts w:eastAsia="IRNazanin" w:cs="IRNazanin"/>
          <w:color w:val="111111"/>
          <w:sz w:val="28"/>
          <w:szCs w:val="28"/>
          <w:rtl w:val="true"/>
          <w:lang w:bidi="fa-IR"/>
        </w:rPr>
        <w:t xml:space="preserve">. </w:t>
      </w:r>
      <w:bookmarkStart w:id="704" w:name="pg16630_185148"/>
    </w:p>
    <w:p>
      <w:pPr>
        <w:pStyle w:val="BookText"/>
        <w:rPr/>
      </w:pPr>
      <w:bookmarkEnd w:id="704"/>
      <w:r>
        <w:rPr>
          <w:rFonts w:ascii="IRNazanin" w:hAnsi="IRNazanin" w:eastAsia="IRNazanin"/>
          <w:color w:val="111111"/>
          <w:sz w:val="28"/>
          <w:sz w:val="28"/>
          <w:szCs w:val="28"/>
          <w:rtl w:val="true"/>
          <w:lang w:bidi="fa-IR"/>
        </w:rPr>
        <w:t>گاهى اشخاص، گناه خود را توجيه مى كنند؛ مثلاً به غيبت، تهمت، آبروريزى و گناهانى از اين دست روى مى آورند، امّا گناه خود را ثواب مى دانند و به عنوان غيبت سياسى يا تهمت سياسى، گناه بزرگ خود را توجيه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 جرداق نصرانى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على صوت العدالة الانسانيّة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فضائل اميرالمؤمنين عليه السلام است، با اشاره به شهادت آن حضرت توسّط ابن ملجم مرادى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جايگاهى مى رسد كه ولى خدا را در خانۀ خدا، قربةً الى الله مى كشد</w:t>
      </w:r>
      <w:r>
        <w:rPr>
          <w:rFonts w:eastAsia="IRNazanin" w:cs="IRNazanin"/>
          <w:color w:val="111111"/>
          <w:sz w:val="28"/>
          <w:szCs w:val="28"/>
          <w:rtl w:val="true"/>
          <w:lang w:bidi="fa-IR"/>
        </w:rPr>
        <w:t>.</w:t>
      </w:r>
    </w:p>
    <w:p>
      <w:pPr>
        <w:pStyle w:val="Heading6"/>
        <w:numPr>
          <w:ilvl w:val="5"/>
          <w:numId w:val="1"/>
        </w:numPr>
        <w:rPr/>
      </w:pPr>
      <w:bookmarkStart w:id="705" w:name="__RefHeading___Toc11636071_1280447820"/>
      <w:bookmarkStart w:id="706" w:name="_Toc254"/>
      <w:bookmarkEnd w:id="705"/>
      <w:r>
        <w:rPr>
          <w:rtl w:val="true"/>
        </w:rPr>
        <w:t>دوم</w:t>
      </w:r>
      <w:r>
        <w:rPr>
          <w:rtl w:val="true"/>
        </w:rPr>
        <w:t xml:space="preserve">: </w:t>
      </w:r>
      <w:r>
        <w:rPr>
          <w:rtl w:val="true"/>
        </w:rPr>
        <w:t>پرهيز از سياست بازى و مكر و حيله</w:t>
      </w:r>
      <w:bookmarkEnd w:id="706"/>
    </w:p>
    <w:p>
      <w:pPr>
        <w:pStyle w:val="BookText"/>
        <w:rPr/>
      </w:pPr>
      <w:r>
        <w:rPr>
          <w:rFonts w:ascii="IRNazanin" w:hAnsi="IRNazanin" w:eastAsia="IRNazanin"/>
          <w:color w:val="111111"/>
          <w:sz w:val="28"/>
          <w:sz w:val="28"/>
          <w:szCs w:val="28"/>
          <w:rtl w:val="true"/>
          <w:lang w:bidi="fa-IR"/>
        </w:rPr>
        <w:t>تفاوت سياست اسلام كه بنيان آن بر پايۀ تقواست با سياست بازى رايج در دنياى امروز اين است كه سياست اسلام به رغم برخوردارى از تدبير، عقلانيت، كياست و زيركى، از حيله و مكر و نيرنگ، تهى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مكر و فريب و نيرنگ، از غلبۀ هواى نفس ناشى مى شود و با تقواى سياسى سازگارى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يَحِيقُ اَلْمَكْرُ اَلسَّيِّئُ إِلاّٰ بِأَهْلِهِ‌</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طبق فرمودۀ قرآن كريم، مكر زشت، جز اهلش، احدى را هلاك نخواهد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اميرالمؤمنين عليه السلام سياست بازى را خلاف تقوا تشخيص مى دادند و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نبود، من سياست مدارترين فرد عرب بودم</w:t>
      </w:r>
      <w:r>
        <w:rPr>
          <w:rFonts w:eastAsia="IRNazanin" w:cs="IRNazanin"/>
          <w:color w:val="111111"/>
          <w:sz w:val="28"/>
          <w:szCs w:val="28"/>
          <w:rtl w:val="true"/>
          <w:lang w:bidi="fa-IR"/>
        </w:rPr>
        <w:t>.</w:t>
      </w:r>
      <w:r>
        <w:rPr>
          <w:rStyle w:val="FootnoteAnchor"/>
          <w:rtl w:val="true"/>
        </w:rPr>
        <w:footnoteReference w:id="470"/>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سياست، به معناى حسن تدبير و شيوۀ نيكوى مملكت دارى باشد، </w:t>
      </w:r>
    </w:p>
    <w:p>
      <w:pPr>
        <w:pStyle w:val="BookText"/>
        <w:rPr/>
      </w:pPr>
      <w:r>
        <w:rPr>
          <w:rFonts w:ascii="Amiri" w:hAnsi="Amiri" w:eastAsia="Amiri" w:cs="Amiri"/>
          <w:color w:val="111111"/>
          <w:sz w:val="28"/>
          <w:sz w:val="28"/>
          <w:szCs w:val="28"/>
          <w:rtl w:val="true"/>
          <w:lang w:bidi="ar-SA"/>
        </w:rPr>
        <w:t>اميرالمؤمنين عليه السلام برترين سياست مدار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اين ادّعا با مطالعۀ نامه اى كه آن حضرت به مالك اشتر نوشتند و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عهدنامۀ مالك</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معروف شد، بسيار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حضرت، مالك را به جاى محمدبن ابى بكر، به حكومت مصر منصوب كردند، روى سكّويى نشستند و بدون هيچ فكر و مقدّمه اى، آن حكومت نامه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عهدنامۀ مالك را كه يك برنامۀ جامع الاطراف حكومتى است، با منشور سازمان ملل كه نخبگان كشورهاى مختلف دنيا بعد از جنگ جهانى اوّل و در مدّت سه سال نوشتند، مقايسه كند، قطعاً اقرار مى كند كه عهدنامۀ مالك، به مراتب قوى تر و جامع تر از منشور سازمان ملل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 تأسّف دارد كه برخى از سياست مداران، شيطنت و سياست بازى را برخاسته از عقلانيت و خردورزى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پاسخ به كسى كه همين تصور را راجع به سياست بازى معاويه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معاويه داشت، نيرنگ و شيطنت بود و در واقع، نمايش عقل بود، نه عقل</w:t>
      </w:r>
      <w:r>
        <w:rPr>
          <w:rFonts w:eastAsia="IRNazanin" w:cs="IRNazanin"/>
          <w:color w:val="111111"/>
          <w:sz w:val="28"/>
          <w:szCs w:val="28"/>
          <w:rtl w:val="true"/>
          <w:lang w:bidi="fa-IR"/>
        </w:rPr>
        <w:t>.</w:t>
      </w:r>
      <w:r>
        <w:rPr>
          <w:rStyle w:val="FootnoteAnchor"/>
          <w:rtl w:val="true"/>
        </w:rPr>
        <w:footnoteReference w:id="472"/>
      </w:r>
      <w:bookmarkStart w:id="707" w:name="pg16630_185150"/>
    </w:p>
    <w:p>
      <w:pPr>
        <w:pStyle w:val="BookText"/>
        <w:rPr/>
      </w:pPr>
      <w:bookmarkEnd w:id="707"/>
      <w:r>
        <w:rPr>
          <w:rFonts w:ascii="IRNazanin" w:hAnsi="IRNazanin" w:eastAsia="IRNazanin"/>
          <w:color w:val="111111"/>
          <w:sz w:val="28"/>
          <w:sz w:val="28"/>
          <w:szCs w:val="28"/>
          <w:rtl w:val="true"/>
          <w:lang w:bidi="fa-IR"/>
        </w:rPr>
        <w:t>همچنين نزد اميرالمؤمنين عليه السلام از سياست معاويه تعريف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معاويه زيرك تر از من نيست، ولى شيوۀ او پيمان شكنى و گنه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پيمان شكنى ناخوشايند نمى نمود، كسى زيرك تر از من نبود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در حقيقت، تقواى امام على عليه السلام مانع از اين است كه ايشان سياست معاويه را در پيش بگيرند</w:t>
      </w:r>
      <w:r>
        <w:rPr>
          <w:rFonts w:eastAsia="IRNazanin" w:cs="IRNazanin"/>
          <w:color w:val="111111"/>
          <w:sz w:val="28"/>
          <w:szCs w:val="28"/>
          <w:rtl w:val="true"/>
          <w:lang w:bidi="fa-IR"/>
        </w:rPr>
        <w:t>.</w:t>
      </w:r>
    </w:p>
    <w:p>
      <w:pPr>
        <w:pStyle w:val="Heading6"/>
        <w:numPr>
          <w:ilvl w:val="5"/>
          <w:numId w:val="1"/>
        </w:numPr>
        <w:rPr/>
      </w:pPr>
      <w:bookmarkStart w:id="708" w:name="__RefHeading___Toc11636073_1280447820"/>
      <w:bookmarkStart w:id="709" w:name="_Toc255"/>
      <w:bookmarkEnd w:id="708"/>
      <w:r>
        <w:rPr>
          <w:rtl w:val="true"/>
        </w:rPr>
        <w:t>سوّم</w:t>
      </w:r>
      <w:r>
        <w:rPr>
          <w:rtl w:val="true"/>
        </w:rPr>
        <w:t xml:space="preserve">: </w:t>
      </w:r>
      <w:r>
        <w:rPr>
          <w:rtl w:val="true"/>
        </w:rPr>
        <w:t>بسط عدالت و حاكميت قانون</w:t>
      </w:r>
      <w:bookmarkEnd w:id="709"/>
    </w:p>
    <w:p>
      <w:pPr>
        <w:pStyle w:val="BookText"/>
        <w:rPr/>
      </w:pPr>
      <w:r>
        <w:rPr>
          <w:rFonts w:ascii="IRNazanin" w:hAnsi="IRNazanin" w:eastAsia="IRNazanin"/>
          <w:color w:val="111111"/>
          <w:sz w:val="28"/>
          <w:sz w:val="28"/>
          <w:szCs w:val="28"/>
          <w:rtl w:val="true"/>
          <w:lang w:bidi="fa-IR"/>
        </w:rPr>
        <w:t>گسترش عدالت و به دنبال آن حاكميت قانون، ركن انفكاك ناپذير تقواى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مبنا و پايۀ حكومت اسلامى عدالت است و رسولان الهى نيز به منظور تحقّق عدالت مبعوث به رسالت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w:t>
      </w:r>
      <w:r>
        <w:rPr>
          <w:rStyle w:val="FootnoteAnchor"/>
          <w:rtl w:val="true"/>
        </w:rPr>
        <w:footnoteReference w:id="474"/>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سيرۀ سياسى و حكومتى اهل بيت عليهم السلام سرشار از رفتارهاى عادلانه و تلاش براى گسترش عدالت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آن بزرگواران و سياستى كه از خود نشان داده اند، سراسر مطابق با عدالت گسترى است و رفتار يا حركتى كه مثال براى بسط عدالت نباشد، از ايشان سرنزده است</w:t>
      </w:r>
      <w:r>
        <w:rPr>
          <w:rFonts w:eastAsia="IRNazanin" w:cs="IRNazanin"/>
          <w:color w:val="111111"/>
          <w:sz w:val="28"/>
          <w:szCs w:val="28"/>
          <w:rtl w:val="true"/>
          <w:lang w:bidi="fa-IR"/>
        </w:rPr>
        <w:t xml:space="preserve">. </w:t>
      </w:r>
      <w:bookmarkStart w:id="710" w:name="pg16630_185151"/>
    </w:p>
    <w:p>
      <w:pPr>
        <w:pStyle w:val="BookText"/>
        <w:rPr/>
      </w:pPr>
      <w:bookmarkEnd w:id="710"/>
      <w:r>
        <w:rPr>
          <w:rFonts w:ascii="IRNazanin" w:hAnsi="IRNazanin" w:eastAsia="IRNazanin"/>
          <w:color w:val="111111"/>
          <w:sz w:val="28"/>
          <w:sz w:val="28"/>
          <w:szCs w:val="28"/>
          <w:rtl w:val="true"/>
          <w:lang w:bidi="fa-IR"/>
        </w:rPr>
        <w:t>افزون بر اين، اصل تساوى قانون، يكى از اصول مهمّ حكومت اهل بيت عليهم السلام بوده و آن بزرگواران در اجراى قانون و اقامۀ حدود، كوچك ترين تبعيضى بين افراد قائل نشده اند و ملاحظۀ موقعيت اجتماعى، ثروت، شرافت نسبى و نظاير آن را در مجازات مجرم و گناهكار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تأكيد و پافشارى عجيبى بر اجراى قوانين اسلام، همراه با عدالت داشته اند، تا جايى كه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 هستم، اجازه نخواهم داد هيچ يك از حدود الهى متروك و مطرود گردد</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آن حضرت در خطبه اى فلسفۀ پذيرش حكومت را بسط عدالت توصيف كرده و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مى دانى كه آنچه انجام داديم، براى رسيدن به قدرت و زياده خواهى نبود، بلكه براى اقامۀ حدود و اجراى عدالت بود</w:t>
      </w:r>
      <w:r>
        <w:rPr>
          <w:rFonts w:eastAsia="IRNazanin" w:cs="IRNazanin"/>
          <w:color w:val="111111"/>
          <w:sz w:val="28"/>
          <w:szCs w:val="28"/>
          <w:rtl w:val="true"/>
          <w:lang w:bidi="fa-IR"/>
        </w:rPr>
        <w:t>.</w:t>
      </w:r>
      <w:r>
        <w:rPr>
          <w:rStyle w:val="FootnoteAnchor"/>
          <w:rtl w:val="true"/>
        </w:rPr>
        <w:footnoteReference w:id="476"/>
      </w:r>
    </w:p>
    <w:p>
      <w:pPr>
        <w:pStyle w:val="Heading6"/>
        <w:numPr>
          <w:ilvl w:val="5"/>
          <w:numId w:val="1"/>
        </w:numPr>
        <w:rPr/>
      </w:pPr>
      <w:bookmarkStart w:id="711" w:name="__RefHeading___Toc11636075_1280447820"/>
      <w:bookmarkStart w:id="712" w:name="_Toc256"/>
      <w:bookmarkEnd w:id="711"/>
      <w:r>
        <w:rPr>
          <w:rtl w:val="true"/>
        </w:rPr>
        <w:t>چهارم</w:t>
      </w:r>
      <w:r>
        <w:rPr>
          <w:rtl w:val="true"/>
        </w:rPr>
        <w:t xml:space="preserve">: </w:t>
      </w:r>
      <w:r>
        <w:rPr>
          <w:rtl w:val="true"/>
        </w:rPr>
        <w:t>تأمين رفاه مادى و آسايش دنيوى</w:t>
      </w:r>
      <w:bookmarkEnd w:id="712"/>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وظيفۀ اصلى و اوّليۀ حكومت اسلامى، تأمين رفاه مادى و زمينه سازى براى ايجاد آسايش و آرامش در زندگى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يكى از ملاك هاى اصلى و مهمّ اسلامى بودن يك جامعه، اين است كه عارى از فقر و نارسايى بوده، مردم از نظر خوراك، پوشاك، مسكن و ازدواج بى نياز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جهت نيست كه اسلام عزيز با بيان رسا و قاطع، ادّعا دارد كه فقر و فلاكت و نارسايى در اسلام نيست؛ يعنى اگر در جامعه اى به احكام و قوانين اسلام عمل گردد، در </w:t>
      </w:r>
    </w:p>
    <w:p>
      <w:pPr>
        <w:pStyle w:val="BookText"/>
        <w:rPr/>
      </w:pPr>
      <w:r>
        <w:rPr>
          <w:rFonts w:ascii="IRNazanin" w:hAnsi="IRNazanin" w:eastAsia="IRNazanin"/>
          <w:color w:val="111111"/>
          <w:sz w:val="28"/>
          <w:sz w:val="28"/>
          <w:szCs w:val="28"/>
          <w:rtl w:val="true"/>
          <w:lang w:bidi="fa-IR"/>
        </w:rPr>
        <w:t>آن جامعه فقير يافت نمى شود و همه در رفاه و آسايش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روايت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عُدِلَ فِي النَّاسِ لَاسْتَغْنَوْا</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اگر در بين مردم عدالت حاكم شود، همه بى نياز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تقواى سياسى اقتضا مى كند كه زمام داران و سياست مداران، براى رفع فقر و نارسايى و براى تأمين نيازهاى مادى مردم برنامه ريزى و اقدام لازم را داشته باشند و اين مهم را در اولويت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حضرت على عليه السلام پيرمرد نابينايى را ديدند كه از مردم كمك مى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از احوال او پرسيدند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عليه السلام او مردى مسيحى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 توانستيد از او كار كشيديد و حالا كه پير و عاجز شده به او كمك نمى كنيد؟ بعد دستور دادند از بيت المال خرجى او را بدهند</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معلوم مى شود تكدّى گرى، گدايى و به طور كلّى، احتياج در حكومت ايشان نبوده است كه از ديدن آن شخص متعجّب شده و با حالت توبيخ و تنبيه، از متصدّيان خواسته اند كار او را سامان بخشند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على عليه السلام كمتر از پنج سال فرصت حكومت يافتند و در آن دوران كوتاه، با انواع بحران ها و مخاطرات مواجه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جنگ طاقت فرسا به حكومت آن حضرت تحميل شد كه هر يك براى براندازى حكومت هاى بزرگ با پايه هاى مستحكم كافى بود؛ امّا با اين اوصاف، اميرالمؤمنين عليه السلام با كمال صراحت و شهامت روى منبر و در ميان مردم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شما اكنون در رفاه هستيد، يك نفر نيست كه گرسنه باشد، حتّى ضعيف ترينِ شما هم نان گندم مى خورد، يك نفر نيست كه مسكن نداشته باشد و همۀ شما خانه داريد و شما آب آشاميدنى گوارا داريد و از آب فرات مى نوشيد</w:t>
      </w:r>
      <w:r>
        <w:rPr>
          <w:rFonts w:eastAsia="IRNazanin" w:cs="IRNazanin"/>
          <w:color w:val="111111"/>
          <w:sz w:val="28"/>
          <w:szCs w:val="28"/>
          <w:rtl w:val="true"/>
          <w:lang w:bidi="fa-IR"/>
        </w:rPr>
        <w:t>.</w:t>
      </w:r>
      <w:r>
        <w:rPr>
          <w:rStyle w:val="FootnoteAnchor"/>
          <w:rtl w:val="true"/>
        </w:rPr>
        <w:footnoteReference w:id="479"/>
      </w:r>
      <w:r>
        <w:rPr>
          <w:rFonts w:ascii="Amiri" w:hAnsi="Amiri" w:eastAsia="Amiri" w:cs="Amiri"/>
          <w:color w:val="111111"/>
          <w:sz w:val="28"/>
          <w:sz w:val="28"/>
          <w:szCs w:val="28"/>
          <w:rtl w:val="true"/>
          <w:lang w:bidi="ar-SA"/>
        </w:rPr>
        <w:t>اين بيان، حاكى از آن است كه آن حضرت با امكانات آن زمان، آب فرات را به كوفه آورده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نكتۀ جالب آنكه اميرالمؤمنين عليه السلام در حالى اين سخنان را بيان فرموده اند كه خوارج در بين مردم و پاى منبر ايشان بوده و به دنبال فرصت براى كارشكنى و تخريب شخصيت آن امام بزرگوار بوده اند، امّا سخنان ايشان به قدرى مورد وثوق همگان بوده كه هيچ كس لب به اعتراض و انكار نگشوده است، وگرنه تاريخ، آن را ثبت مى كرد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ادارۀ زندگى از نظر اقتصادى به سه نحو امكان پذير است؛ يك نحو زندگى ضرورى و زاهدانه است كه اميرالمؤمنين عليه السلام خود اين گونه 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به عثمان بن حنيف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امام شما در پوشاك، به دو جامۀ كهنه و در خوراك به دو قرص نان اكتفا كرده است</w:t>
      </w:r>
      <w:r>
        <w:rPr>
          <w:rFonts w:eastAsia="IRNazanin" w:cs="IRNazanin"/>
          <w:color w:val="111111"/>
          <w:sz w:val="28"/>
          <w:szCs w:val="28"/>
          <w:rtl w:val="true"/>
          <w:lang w:bidi="fa-IR"/>
        </w:rPr>
        <w:t>.</w:t>
      </w:r>
      <w:r>
        <w:rPr>
          <w:rStyle w:val="FootnoteAnchor"/>
          <w:rtl w:val="true"/>
        </w:rPr>
        <w:footnoteReference w:id="480"/>
      </w:r>
      <w:bookmarkStart w:id="713" w:name="pg16630_185154"/>
    </w:p>
    <w:p>
      <w:pPr>
        <w:pStyle w:val="BookText"/>
        <w:rPr/>
      </w:pPr>
      <w:bookmarkEnd w:id="713"/>
      <w:r>
        <w:rPr>
          <w:rFonts w:ascii="IRNazanin" w:hAnsi="IRNazanin" w:eastAsia="IRNazanin"/>
          <w:color w:val="111111"/>
          <w:sz w:val="28"/>
          <w:sz w:val="28"/>
          <w:szCs w:val="28"/>
          <w:rtl w:val="true"/>
          <w:lang w:bidi="fa-IR"/>
        </w:rPr>
        <w:t>نوع ديگر، زندگى رفاهى با رعايت اعتدال است كه در آن حوائج زندگى برطرف مى شود، امّا زياده روى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زندگى در حكومت اميرالمؤمنين عليه السلام رايج بود؛ زيرا براى برخوردارى مردم از زندگى رفاهى، برنامه ريزى و زمينه سازى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سوّم، زندگى تجمّلى است كه از نظر تعاليم قرآن و عترت، مذموم و ناپسند است</w:t>
      </w:r>
      <w:r>
        <w:rPr>
          <w:rFonts w:eastAsia="IRNazanin" w:cs="IRNazanin"/>
          <w:color w:val="111111"/>
          <w:sz w:val="28"/>
          <w:szCs w:val="28"/>
          <w:rtl w:val="true"/>
          <w:lang w:bidi="fa-IR"/>
        </w:rPr>
        <w:t>.</w:t>
      </w:r>
    </w:p>
    <w:p>
      <w:pPr>
        <w:pStyle w:val="Heading6"/>
        <w:numPr>
          <w:ilvl w:val="5"/>
          <w:numId w:val="1"/>
        </w:numPr>
        <w:rPr/>
      </w:pPr>
      <w:bookmarkStart w:id="714" w:name="__RefHeading___Toc11636077_1280447820"/>
      <w:bookmarkStart w:id="715" w:name="_Toc257"/>
      <w:bookmarkEnd w:id="714"/>
      <w:r>
        <w:rPr>
          <w:rtl w:val="true"/>
        </w:rPr>
        <w:t>پنجم</w:t>
      </w:r>
      <w:r>
        <w:rPr>
          <w:rtl w:val="true"/>
        </w:rPr>
        <w:t xml:space="preserve">: </w:t>
      </w:r>
      <w:r>
        <w:rPr>
          <w:rtl w:val="true"/>
        </w:rPr>
        <w:t>زمينه سازى براى رستگارى اخروى</w:t>
      </w:r>
      <w:bookmarkEnd w:id="715"/>
    </w:p>
    <w:p>
      <w:pPr>
        <w:pStyle w:val="BookText"/>
        <w:rPr/>
      </w:pPr>
      <w:r>
        <w:rPr>
          <w:rFonts w:ascii="IRNazanin" w:hAnsi="IRNazanin" w:eastAsia="IRNazanin"/>
          <w:color w:val="111111"/>
          <w:sz w:val="28"/>
          <w:sz w:val="28"/>
          <w:szCs w:val="28"/>
          <w:rtl w:val="true"/>
          <w:lang w:bidi="fa-IR"/>
        </w:rPr>
        <w:t>يكى از وظايف مهمّ حكومت اسلامى، زمينه سازى براى سعادت اخروى و رستگارى آدميان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سعادت انسان ها و دست يابى آنها به حسن عاقبت، متعدّد است، امّا يكى از شاخص ترين و برجسته ترينِ عوامل سعادت، تربيت در محيط سالم و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قانون محيط، محيط آلوده به گناه، افراد گناهكار و فاسد تحويل جامعه مى دهد و محيط سالم و دينى، موجب تربيت افراد صالح و شايسته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محيط زندگى، يكى از زمينه هاى مهمّ شقاوت و سعادت انسان به شمار مى رود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اسلامى وظيفه دارد محيط زندگى و محيط تربيت افراد را سالم و اسلامى نگاه دارد و زمينۀ گناه، فساد و تباهى را براى عموم مردم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جامعۀ اسلامى بايد به گونه اى جهت گيرى و برنامه ريزى شود كه ارتكاب گناه و نافرمانى خداوند، بسيار مشكل و همراه با شدّت و سختى بوده، در مقابل، عمل به واجبات شرعى و موازين اخلاقى، آسان و همراه با تشويق باشد</w:t>
      </w:r>
      <w:r>
        <w:rPr>
          <w:rFonts w:eastAsia="IRNazanin" w:cs="IRNazanin"/>
          <w:color w:val="111111"/>
          <w:sz w:val="28"/>
          <w:szCs w:val="28"/>
          <w:rtl w:val="true"/>
          <w:lang w:bidi="fa-IR"/>
        </w:rPr>
        <w:t xml:space="preserve">. </w:t>
      </w:r>
      <w:bookmarkStart w:id="716" w:name="pg16630_185155"/>
    </w:p>
    <w:p>
      <w:pPr>
        <w:pStyle w:val="BookText"/>
        <w:rPr/>
      </w:pPr>
      <w:bookmarkEnd w:id="716"/>
      <w:r>
        <w:rPr>
          <w:rFonts w:ascii="IRNazanin" w:hAnsi="IRNazanin" w:eastAsia="IRNazanin"/>
          <w:color w:val="111111"/>
          <w:sz w:val="28"/>
          <w:sz w:val="28"/>
          <w:szCs w:val="28"/>
          <w:rtl w:val="true"/>
          <w:lang w:bidi="fa-IR"/>
        </w:rPr>
        <w:t>محيط سالم براى يك جوان، محيطى است كه به صورت طبيعى در آن امكان فساد نداشته باشد، ولى زمينۀ ثواب و نيكوكارى فراوان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محيط سالم باشد، افراد راستگو و صادق، افراد با انصاف، با حيا و با حجاب و به طور كلى افراد متدين و متّقى، آرامش و آسايش دارند و براى فرمان بردارى خود از دستورات الهى تشويق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حكومت اسلامى، براى رستگارى مردم زمينه سازى كرد و محيط زندگى آنان را به محيط سالم و دينى مبدّل نمود، امّا برخى هدايت نشدند و نتوانستند به سعادت دست يابند، آن حكومت مسئوليتى بابت شقاوت آنان نخواهد داشت</w:t>
      </w:r>
      <w:r>
        <w:rPr>
          <w:rFonts w:eastAsia="IRNazanin" w:cs="IRNazanin"/>
          <w:color w:val="111111"/>
          <w:sz w:val="28"/>
          <w:szCs w:val="28"/>
          <w:rtl w:val="true"/>
          <w:lang w:bidi="fa-IR"/>
        </w:rPr>
        <w:t>.</w:t>
      </w:r>
    </w:p>
    <w:p>
      <w:pPr>
        <w:pStyle w:val="Heading6"/>
        <w:numPr>
          <w:ilvl w:val="5"/>
          <w:numId w:val="1"/>
        </w:numPr>
        <w:rPr/>
      </w:pPr>
      <w:bookmarkStart w:id="717" w:name="__RefHeading___Toc11636079_1280447820"/>
      <w:bookmarkStart w:id="718" w:name="_Toc258"/>
      <w:bookmarkEnd w:id="717"/>
      <w:r>
        <w:rPr>
          <w:rtl w:val="true"/>
        </w:rPr>
        <w:t>ششم</w:t>
      </w:r>
      <w:r>
        <w:rPr>
          <w:rtl w:val="true"/>
        </w:rPr>
        <w:t xml:space="preserve">: </w:t>
      </w:r>
      <w:r>
        <w:rPr>
          <w:rtl w:val="true"/>
        </w:rPr>
        <w:t>تأمين امنيت و عزّت</w:t>
      </w:r>
      <w:bookmarkEnd w:id="718"/>
    </w:p>
    <w:p>
      <w:pPr>
        <w:pStyle w:val="BookText"/>
        <w:rPr/>
      </w:pPr>
      <w:r>
        <w:rPr>
          <w:rFonts w:ascii="IRNazanin" w:hAnsi="IRNazanin" w:eastAsia="IRNazanin"/>
          <w:color w:val="111111"/>
          <w:sz w:val="28"/>
          <w:sz w:val="28"/>
          <w:szCs w:val="28"/>
          <w:rtl w:val="true"/>
          <w:lang w:bidi="fa-IR"/>
        </w:rPr>
        <w:t>حكومت اسلامى بايد بدون هيچ چشم داشتى، امنيت، عزّت و سربلندى ملّت را تأمين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تقواى سياسى در اين گونه اقدامات اين است كه معمولاً هدف حكومت ها از تأمين امنيت و نظاير آن، بقاى حكومت است، امّا بر پايۀ تعاليم قرآن و عترت، تأمين اين گونه مواهب، وظيفۀ حكومت است و انگيزه اى جز شناخت وظيفه و عمل به وظيفه و رعايت تقوا، در آن نهفته نيست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امنيّت، يكى از والاترين و ارزشمندترينِ نعمت هاى خداست، امّا هميشه قدر آن مجهول بوده و مورد ناسپاسى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و مولاى متقيان حضرت على عليه السلام از لسان مبارك پيامبر اكرم صلى الله عليه و آله و سلّم مى فرمايند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نِعْمَتَانِ مَكْفُورَتَانِ الْأَمْنُ وَ الْعَافِيَةُ‌</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امنيت، اقسام و معانى متعدّدى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چهار معناى كاربردى از امنيت اشاره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مبناى تقواى سياسى، زمام داران بايد براى زمينه سازى هر چهار معنا قيام و اقدام عملى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دل انسان، از غم و غصه و اضطراب و دلهره و نگرانى تهى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آيات قرآن كريم، افراد مؤمن، متّقى و اولياى الهى، نسبت به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أَوْلِيٰاءَ اَللّٰهِ لاٰ خَوْفٌ عَلَيْهِمْ وَ لاٰ هُمْ يَحْزَنُونَ‌</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امّا آنچه به بحث فعلى مربوط مى شود، اينكه حاكم اسلامى بايد براى برخوردارى مردم از امنيت دل و رسيدن آنان به آرامش، زمينه سازى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جان و مال و ناموسش در امان باشد، امنيت اجتماعى دارد كه از هر قدرت و ثروت و غنايى، مهم تر و ارزشمندتر است؛ چراكه بدون امنيت اجتماعى، ساير مواهب دنيوى اعم از قدرت، ثروت، مقام و نظاير آن هيچ ارزشى ندارد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امنيت اقتصادى كه تأمين آن يكى از وظايف حكومت اسلامى است، معضلاتى نظير توّرم و گرانى، بى كارى، تبعيض، اختلاس و حيف وميل از جامعه رخت بر مى بندد و همه مى توانند با اطمينان، تشكيل زندگى بدهند و به كسب و كار و تأمين معاش زندگى بپردازند</w:t>
      </w:r>
      <w:r>
        <w:rPr>
          <w:rFonts w:eastAsia="IRNazanin" w:cs="IRNazanin"/>
          <w:color w:val="111111"/>
          <w:sz w:val="28"/>
          <w:szCs w:val="28"/>
          <w:rtl w:val="true"/>
          <w:lang w:bidi="fa-IR"/>
        </w:rPr>
        <w:t xml:space="preserve">. </w:t>
      </w:r>
      <w:bookmarkStart w:id="719" w:name="pg16630_185157"/>
    </w:p>
    <w:p>
      <w:pPr>
        <w:pStyle w:val="BookText"/>
        <w:rPr/>
      </w:pPr>
      <w:bookmarkEnd w:id="719"/>
      <w:r>
        <w:rPr>
          <w:rFonts w:ascii="IRNazanin" w:hAnsi="IRNazanin" w:eastAsia="IRNazanin"/>
          <w:color w:val="111111"/>
          <w:sz w:val="28"/>
          <w:sz w:val="28"/>
          <w:szCs w:val="28"/>
          <w:rtl w:val="true"/>
          <w:lang w:bidi="fa-IR"/>
        </w:rPr>
        <w:t>همان طور كه بارها متذكّر شده ايم، اسلام ادّعا دارد كه اگر همه طبق احكام دينى مخصوصاً قانون مواسات عمل نمايند، برخوردارى از امنيّت اقتصادى حتمى است و مشكلات رايج اقتصادى، 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 اعتقادى و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طبق اين معنا، حكومت اسلامى وظيفه دارد فرهنگ اسلامى و فرهنگ سالم را در جامعه رواج دهد و از تضعيف بنيان اعتقادى مردم جلوگيرى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دشمن مسلط شود، كارش اين است كه نسل حاضر را از بين مى برد و نسل آينده و جوان ها را نيز نابود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سَعىٰ فِي اَلْأَرْضِ لِيُفْسِدَ فِيهٰا وَ يُهْلِكَ اَلْحَرْثَ وَ اَلنَّسْلَ‌</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پس همان طور كه حكومت اسلامى در حراست از مرزهاى جغرافيايى كوشاست و رخصت رخنۀ دشمن را به درون كشور اسلامى نمى دهد، بايد از مرزهاى اعتقادى و فرهنگى مردم نيز مراقبت كند و با زمينه سازى مناسب، اجازۀ نفوذ و تهاجم فرهنگى بيگانگان به دين، ايمان و فرهنگ مردم را ندهد</w:t>
      </w:r>
      <w:r>
        <w:rPr>
          <w:rFonts w:eastAsia="IRNazanin" w:cs="IRNazanin"/>
          <w:color w:val="111111"/>
          <w:sz w:val="28"/>
          <w:szCs w:val="28"/>
          <w:rtl w:val="true"/>
          <w:lang w:bidi="fa-IR"/>
        </w:rPr>
        <w:t>.</w:t>
      </w:r>
    </w:p>
    <w:p>
      <w:pPr>
        <w:pStyle w:val="Heading6"/>
        <w:numPr>
          <w:ilvl w:val="5"/>
          <w:numId w:val="1"/>
        </w:numPr>
        <w:rPr/>
      </w:pPr>
      <w:bookmarkStart w:id="720" w:name="__RefHeading___Toc11636081_1280447820"/>
      <w:bookmarkStart w:id="721" w:name="_Toc259"/>
      <w:bookmarkEnd w:id="720"/>
      <w:r>
        <w:rPr>
          <w:rtl w:val="true"/>
        </w:rPr>
        <w:t>هفتم</w:t>
      </w:r>
      <w:r>
        <w:rPr>
          <w:rtl w:val="true"/>
        </w:rPr>
        <w:t xml:space="preserve">: </w:t>
      </w:r>
      <w:r>
        <w:rPr>
          <w:rtl w:val="true"/>
        </w:rPr>
        <w:t>ترويج علم و رشد بينش و آگاهى مردم</w:t>
      </w:r>
      <w:bookmarkEnd w:id="721"/>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فضيلت علم اندوزى و كسب دانش، سخن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روايات فراوانى در اين باب وارد شده و مجموع تأكيدات تعاليم دينى بر اهميت علم و دانش، در صورت گردآورى، فراتر از يك كتاب مستقل خواهد شد</w:t>
      </w:r>
      <w:r>
        <w:rPr>
          <w:rFonts w:eastAsia="IRNazanin" w:cs="IRNazanin"/>
          <w:color w:val="111111"/>
          <w:sz w:val="28"/>
          <w:szCs w:val="28"/>
          <w:rtl w:val="true"/>
          <w:lang w:bidi="fa-IR"/>
        </w:rPr>
        <w:t xml:space="preserve">. </w:t>
      </w:r>
      <w:bookmarkStart w:id="722" w:name="pg16630_185158"/>
    </w:p>
    <w:p>
      <w:pPr>
        <w:pStyle w:val="BookText"/>
        <w:rPr/>
      </w:pPr>
      <w:bookmarkEnd w:id="722"/>
      <w:r>
        <w:rPr>
          <w:rFonts w:ascii="IRNazanin" w:hAnsi="IRNazanin" w:eastAsia="IRNazanin"/>
          <w:color w:val="111111"/>
          <w:sz w:val="28"/>
          <w:sz w:val="28"/>
          <w:szCs w:val="28"/>
          <w:rtl w:val="true"/>
          <w:lang w:bidi="fa-IR"/>
        </w:rPr>
        <w:t>امّا آنچه به بحث كنونى مربوط مى شود اينكه حكومت اسلامى وظيفه دارد براى ترويج علم در بين مردم و رشد دانش و بينش و ارتقاء سطح آگاهى آنان، تلاش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اين وظيفۀ مهم، ذاتاً با منافع دنيوى حكومت هاى استبدادى و استثمارگر در تضاد و تنافى است؛ زيرا رشد آگاهى مردم مانع سوءاستفاده و چپاول و غارت گرى حكومت هاى فرصت طلب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طلوع اسلام، در امپراطورى هاى بزرگ و از جمله در حكومت شاهنشاهى ايران، تعليم و تعلّم براى مردم عادى ممنوع بود و صرفاً خانواده هاى وابسته به دربار و خواص جامعه مجاز به تعليم و تعلّم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تبعيض آشكار، از ترس و واهمۀ آن حكومت ها براى افشاى ظلم و ستمى كه بر رعيت دارند، نشأت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اسلام، اين سنّت هاى جاهلى و ظالمانه كنار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 السلام، تعليم مردم توسّط حكومت را حقّ آنان مى دانند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حَقُّكُمْ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تَعْليمُكُمْ كَيْلاتَجْهَلُوا</w:t>
      </w:r>
      <w:r>
        <w:rPr>
          <w:rFonts w:eastAsia="Amiri" w:cs="Amiri" w:ascii="Amiri" w:hAnsi="Amiri"/>
          <w:color w:val="111111"/>
          <w:sz w:val="28"/>
          <w:szCs w:val="28"/>
          <w:rtl w:val="true"/>
          <w:lang w:bidi="ar-SA"/>
        </w:rPr>
        <w:t>»</w:t>
      </w:r>
      <w:r>
        <w:rPr>
          <w:rStyle w:val="FootnoteAnchor"/>
          <w:rtl w:val="true"/>
        </w:rPr>
        <w:footnoteReference w:id="484"/>
      </w:r>
    </w:p>
    <w:p>
      <w:pPr>
        <w:pStyle w:val="Heading6"/>
        <w:numPr>
          <w:ilvl w:val="5"/>
          <w:numId w:val="1"/>
        </w:numPr>
        <w:rPr/>
      </w:pPr>
      <w:bookmarkStart w:id="723" w:name="__RefHeading___Toc11636083_1280447820"/>
      <w:bookmarkStart w:id="724" w:name="_Toc260"/>
      <w:bookmarkEnd w:id="723"/>
      <w:r>
        <w:rPr>
          <w:rtl w:val="true"/>
        </w:rPr>
        <w:t>هشتم</w:t>
      </w:r>
      <w:r>
        <w:rPr>
          <w:rtl w:val="true"/>
        </w:rPr>
        <w:t xml:space="preserve">: </w:t>
      </w:r>
      <w:r>
        <w:rPr>
          <w:rtl w:val="true"/>
        </w:rPr>
        <w:t>مشاركت مردم در ادارۀ حكومت و مشورت با آنها</w:t>
      </w:r>
      <w:bookmarkEnd w:id="724"/>
    </w:p>
    <w:p>
      <w:pPr>
        <w:pStyle w:val="BookText"/>
        <w:rPr/>
      </w:pPr>
      <w:r>
        <w:rPr>
          <w:rFonts w:ascii="IRNazanin" w:hAnsi="IRNazanin" w:eastAsia="IRNazanin"/>
          <w:color w:val="111111"/>
          <w:sz w:val="28"/>
          <w:sz w:val="28"/>
          <w:szCs w:val="28"/>
          <w:rtl w:val="true"/>
          <w:lang w:bidi="fa-IR"/>
        </w:rPr>
        <w:t>از نظر اسلام، مردم پشتوانۀ حكومت و حامى و نگهبان آن هستند و حضور مردم در ادارۀ حكومت اسلامى يك ركن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پيامبر اكرم صلى الله عليه و آله و سلّم دستور مى دهد كه به رأى و نظر مردم توجّه كرده، با آنان مشورت نمايد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شٰاوِرْهُمْ فِي اَلْأَمْرِ فَإِذٰا عَزَمْتَ فَتَوَكَّلْ عَلَى اَللّٰهِ‌</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مى فرمايد با آنان مشورت و از آنها نظرخواهى كن، امّا تصميم نهايى با توكّل به خدا، مربوط به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متعال با اين دستور، توجّه به شخصيت مردم در اتّخاذ تصميم ها را، لازم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زمام داران جامعۀ اسلامى، بايد از فكر و رأى و كمك و تخصّص افراد خبره كمك بگيرند تا بتوانند تصميم برتر را اتّخاذ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در عهدنامۀ مالك اشتر، زمام داران را به مشورت، گفتگو و مذاكره با عالمان و حاكمان فرامى 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مُدَارَسَةَ الْعُلَمَاءِ وَ مُنَاقَشَةَ الْحُكَمَاءِ‌</w:t>
      </w:r>
      <w:r>
        <w:rPr>
          <w:rFonts w:eastAsia="Amiri" w:cs="Amiri" w:ascii="Amiri" w:hAnsi="Amiri"/>
          <w:color w:val="111111"/>
          <w:sz w:val="28"/>
          <w:szCs w:val="28"/>
          <w:rtl w:val="true"/>
          <w:lang w:bidi="ar-SA"/>
        </w:rPr>
        <w:t>»</w:t>
      </w:r>
      <w:r>
        <w:rPr>
          <w:rStyle w:val="FootnoteAnchor"/>
          <w:rtl w:val="true"/>
        </w:rPr>
        <w:footnoteReference w:id="486"/>
      </w:r>
      <w:r>
        <w:rPr>
          <w:rFonts w:ascii="IRNazanin" w:hAnsi="IRNazanin" w:eastAsia="IRNazanin"/>
          <w:color w:val="111111"/>
          <w:sz w:val="28"/>
          <w:sz w:val="28"/>
          <w:szCs w:val="28"/>
          <w:rtl w:val="true"/>
          <w:lang w:bidi="fa-IR"/>
        </w:rPr>
        <w:t>و اين مشورت را براى بهبود اوضاع مملكت مفيد دانسته، آن را مايۀ قوام اجتماعى برمى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امام صادق عليه السلام در روايتى، افراد كم تجربه را كه به رأى و نظر خود متّكى هستند و از مشورت ديگران بهره نمى گيرند، از رياست و حكومت بر حذر مى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الْقَلِيلُ التَّجْرِبَةِ الْمُعْجَبُ بِرَأْيِهِ فِي رِئَاسَةٍ‌</w:t>
      </w:r>
      <w:r>
        <w:rPr>
          <w:rFonts w:eastAsia="Amiri" w:cs="Amiri" w:ascii="Amiri" w:hAnsi="Amiri"/>
          <w:color w:val="111111"/>
          <w:sz w:val="28"/>
          <w:szCs w:val="28"/>
          <w:rtl w:val="true"/>
          <w:lang w:bidi="ar-SA"/>
        </w:rPr>
        <w:t>»</w:t>
      </w:r>
      <w:r>
        <w:rPr>
          <w:rStyle w:val="FootnoteAnchor"/>
          <w:rtl w:val="true"/>
        </w:rPr>
        <w:footnoteReference w:id="487"/>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 نظر از موضوع مشورت، زمام داران و كسانى كه مسئوليتى دارند، بايد به شخصيت زيردستان خود احترام بگذارند و مراقب باشند رفتار يا گفتار آنان با بى اعتنايى همراه نباشد</w:t>
      </w:r>
      <w:r>
        <w:rPr>
          <w:rFonts w:eastAsia="IRNazanin" w:cs="IRNazanin"/>
          <w:color w:val="111111"/>
          <w:sz w:val="28"/>
          <w:szCs w:val="28"/>
          <w:rtl w:val="true"/>
          <w:lang w:bidi="fa-IR"/>
        </w:rPr>
        <w:t xml:space="preserve">. </w:t>
      </w:r>
      <w:bookmarkStart w:id="725" w:name="pg16630_185160"/>
    </w:p>
    <w:p>
      <w:pPr>
        <w:pStyle w:val="BookText"/>
        <w:rPr/>
      </w:pPr>
      <w:bookmarkEnd w:id="725"/>
      <w:r>
        <w:rPr>
          <w:rFonts w:ascii="IRNazanin" w:hAnsi="IRNazanin" w:eastAsia="IRNazanin"/>
          <w:color w:val="111111"/>
          <w:sz w:val="28"/>
          <w:sz w:val="28"/>
          <w:szCs w:val="28"/>
          <w:rtl w:val="true"/>
          <w:lang w:bidi="fa-IR"/>
        </w:rPr>
        <w:t>خداوند متعال در قرآن، تواضع و فروتنى در برابر مردم را مى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اِخْفِضْ جَنٰاحَكَ لِمَنِ اِتَّبَعَكَ مِنَ اَلْمُؤْمِنِينَ‌</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به طور كلّى كوچك شمردن و نديده گرفتن ديگران و نيز تحقير و كوبندگى شخصيت آنان، علاوه بر آنكه گناه بزرگى است، اثرات منفى و مخرّبى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و سلّم و اميرالمؤمنين عليه السلام با رفتارهايى كه سبب تحقير ديگران مى شد، به شدّت مخالف بودند و از آن نهى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نقل مى كند كه روزى سلمان خودش را روى قدم هاى پيامبر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او را از اين كار منع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رفتارهايى كه عجمان با شاهان خود دارند را نسبت به من نداشته باشيد؛ من بنده اى از بندگاه خدا هستم و خوراك من و نشست و برخاست من مثل ساير مردم است</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اميرالمؤمنين عليه السلام نيز خطاب به فرمانداران حكومت خود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واسطۀ زمام دارى مقامى برتر يافت، نبايد رفتارش تغيير يابد، بلكه لازم است به شكرانۀ آن موقعيت، بيش از گذشته به مردم نزديك و با آنان مهربان گردد</w:t>
      </w:r>
      <w:r>
        <w:rPr>
          <w:rFonts w:eastAsia="IRNazanin" w:cs="IRNazanin"/>
          <w:color w:val="111111"/>
          <w:sz w:val="28"/>
          <w:szCs w:val="28"/>
          <w:rtl w:val="true"/>
          <w:lang w:bidi="fa-IR"/>
        </w:rPr>
        <w:t>.</w:t>
      </w:r>
      <w:r>
        <w:rPr>
          <w:rStyle w:val="FootnoteAnchor"/>
          <w:rtl w:val="true"/>
        </w:rPr>
        <w:footnoteReference w:id="490"/>
      </w:r>
    </w:p>
    <w:p>
      <w:pPr>
        <w:pStyle w:val="Heading6"/>
        <w:numPr>
          <w:ilvl w:val="5"/>
          <w:numId w:val="1"/>
        </w:numPr>
        <w:rPr/>
      </w:pPr>
      <w:bookmarkStart w:id="726" w:name="__RefHeading___Toc11636085_1280447820"/>
      <w:bookmarkStart w:id="727" w:name="_Toc261"/>
      <w:bookmarkEnd w:id="726"/>
      <w:r>
        <w:rPr>
          <w:rtl w:val="true"/>
        </w:rPr>
        <w:t>نهم</w:t>
      </w:r>
      <w:r>
        <w:rPr>
          <w:rtl w:val="true"/>
        </w:rPr>
        <w:t xml:space="preserve">: </w:t>
      </w:r>
      <w:r>
        <w:rPr>
          <w:rtl w:val="true"/>
        </w:rPr>
        <w:t>انتقادپذيرى</w:t>
      </w:r>
      <w:bookmarkEnd w:id="727"/>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وظايف زمام داران، انتقادپذيرى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به معناى گوشزد كردن عيب ديگران، به خود آنهاست و از مراتب امربه معروف و نهى ازمنكر </w:t>
      </w:r>
    </w:p>
    <w:p>
      <w:pPr>
        <w:pStyle w:val="BookText"/>
        <w:rPr/>
      </w:pPr>
      <w:r>
        <w:rPr>
          <w:rFonts w:ascii="IRNazanin" w:hAnsi="IRNazanin" w:eastAsia="IRNazanin"/>
          <w:color w:val="111111"/>
          <w:sz w:val="28"/>
          <w:sz w:val="28"/>
          <w:szCs w:val="28"/>
          <w:rtl w:val="true"/>
          <w:lang w:bidi="fa-IR"/>
        </w:rPr>
        <w:t>به شمار مى رود و براى اصلاح و سلامت اخلاقى جامعه لازم مى باشد، امّا مهم تر از آن، انتقادپذيرى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پسنديده، همواره مورد تأكيد اهل بيت عليهم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دوستان و برادرانِ من كسى است كه عيوب مرا به من هديه كند</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تعبير هديه، از انتقاد ديگران، نشانۀ اهميت فراوان انتقادپذيرى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دقّت شود كه انتقادپذيرى زمام داران و حاكمان كه در رأس قدرت هستند، از اهميت والاترى برخوردار است و اهل بيت عليهم السلام سعى در ترويج اين فضيلت اخلاقى در بين مردم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در عهدنامۀ مالك اشتر، خطاب به او و همۀ زمام داران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وزيرانى براى خودت انتخاب كن كه بيش از همه سخن حق را به تو بگويند، هرچند آن سخن براى تو تلخ و پذيرش آن سخت باشد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آن حضرت در موضع ديگرى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با حاكمان ستمگر سخن مى گوييد، با من سخن نگوييد؛ يعنى با تملّق و چاپلوسى با من حرف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نكنيد كه من با شنيدن سخن حق، احساس سنگينى مى كنم يا دوست دارم كه مرا بزرگ بشماريد</w:t>
      </w:r>
      <w:r>
        <w:rPr>
          <w:rFonts w:eastAsia="IRNazanin" w:cs="IRNazanin"/>
          <w:color w:val="111111"/>
          <w:sz w:val="28"/>
          <w:szCs w:val="28"/>
          <w:rtl w:val="true"/>
          <w:lang w:bidi="fa-IR"/>
        </w:rPr>
        <w:t>.</w:t>
      </w:r>
      <w:r>
        <w:rPr>
          <w:rStyle w:val="FootnoteAnchor"/>
          <w:rtl w:val="true"/>
        </w:rPr>
        <w:footnoteReference w:id="493"/>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انتقاد با عيب جويى و عيب يابى، تفاوت اساسى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طور كه بيان شد، انتقاد به اين معناست كه عيب كسى را با دلسوزى و به قصد اصلاح، </w:t>
      </w:r>
      <w:bookmarkStart w:id="728" w:name="pg16630_185162"/>
    </w:p>
    <w:p>
      <w:pPr>
        <w:pStyle w:val="BookText"/>
        <w:rPr/>
      </w:pPr>
      <w:bookmarkEnd w:id="728"/>
      <w:r>
        <w:rPr>
          <w:rFonts w:ascii="IRNazanin" w:hAnsi="IRNazanin" w:eastAsia="IRNazanin"/>
          <w:color w:val="111111"/>
          <w:sz w:val="28"/>
          <w:sz w:val="28"/>
          <w:szCs w:val="28"/>
          <w:rtl w:val="true"/>
          <w:lang w:bidi="fa-IR"/>
        </w:rPr>
        <w:t>به خود او گوشزد كنند، امّا متأسّفانه گاهى ديده مى شود كه افراد به عنوان انتقاد، شروع به بازگويى عيوب و نواقص نزد مردم مى كنند و مرتكب گناهان بزرگى نظير غيبت، تهمت، آبروريزى، شايعه پراكنى و تخريب شخصيت ديگران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از پيامبر اكرم صلى الله عليه و آله و سلّم نقل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عيوب ديگران را دنبال كند و از مردم عيب جويى نمايد، خداوند متعال نيز از وى عيب جويى خواهد كرد و در اين صورت او را مفتضح مى كند</w:t>
      </w:r>
      <w:r>
        <w:rPr>
          <w:rFonts w:eastAsia="IRNazanin" w:cs="IRNazanin"/>
          <w:color w:val="111111"/>
          <w:sz w:val="28"/>
          <w:szCs w:val="28"/>
          <w:rtl w:val="true"/>
          <w:lang w:bidi="fa-IR"/>
        </w:rPr>
        <w:t>.</w:t>
      </w:r>
      <w:r>
        <w:rPr>
          <w:rStyle w:val="FootnoteAnchor"/>
          <w:rtl w:val="true"/>
        </w:rPr>
        <w:footnoteReference w:id="494"/>
      </w:r>
    </w:p>
    <w:p>
      <w:pPr>
        <w:pStyle w:val="Heading6"/>
        <w:numPr>
          <w:ilvl w:val="5"/>
          <w:numId w:val="1"/>
        </w:numPr>
        <w:rPr/>
      </w:pPr>
      <w:bookmarkStart w:id="729" w:name="__RefHeading___Toc11636087_1280447820"/>
      <w:bookmarkStart w:id="730" w:name="_Toc262"/>
      <w:bookmarkEnd w:id="729"/>
      <w:r>
        <w:rPr>
          <w:rtl w:val="true"/>
        </w:rPr>
        <w:t>دهم</w:t>
      </w:r>
      <w:r>
        <w:rPr>
          <w:rtl w:val="true"/>
        </w:rPr>
        <w:t xml:space="preserve">: </w:t>
      </w:r>
      <w:r>
        <w:rPr>
          <w:rtl w:val="true"/>
        </w:rPr>
        <w:t>احقاق حقوق مردم</w:t>
      </w:r>
      <w:bookmarkEnd w:id="730"/>
    </w:p>
    <w:p>
      <w:pPr>
        <w:pStyle w:val="BookText"/>
        <w:rPr/>
      </w:pPr>
      <w:r>
        <w:rPr>
          <w:rFonts w:ascii="IRNazanin" w:hAnsi="IRNazanin" w:eastAsia="IRNazanin"/>
          <w:color w:val="111111"/>
          <w:sz w:val="28"/>
          <w:sz w:val="28"/>
          <w:szCs w:val="28"/>
          <w:rtl w:val="true"/>
          <w:lang w:bidi="fa-IR"/>
        </w:rPr>
        <w:t>حركت بر مدار حق و حقيقت، از نشانه هاى افراد با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امام على عليه السلام نقل مى كنند كه پيامبر اكرم صلى الله عليه و آله و 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أَتْقَى النَّاسِ مَنْ قَالَ الْحَقَ فِيمَا لَهُ وَ عَلَيْهِ‌</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پس، باتقواترينِ افراد آن است كه حق گو، حق طلب و حق پسند باشد، هرچند اين حق مدارى به زيان وى تمام گردد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حق مدارى در همۀ شئون زندگى بشر لازم است، امّا معلوم است كه در زمام داران بايد بيشتر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فَاحْكُمْ بَيْنَ اَلنّٰاسِ بِالْحَقِّ‌</w:t>
      </w:r>
      <w:r>
        <w:rPr>
          <w:rStyle w:val="FootnoteAnchor"/>
          <w:rtl w:val="true"/>
        </w:rPr>
        <w:footnoteReference w:id="496"/>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در خطبه اى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حقوق والى را ادا كنند و حكومت هم حق مردم را ادا نمايد، حق در بين آنها با ارزش و ارجمند مى شود و دين در بين آنان حاكم و پابرجا مى گردد و به تبع آن، عدالت در بينشان جارى خواهد شد</w:t>
      </w:r>
      <w:r>
        <w:rPr>
          <w:rFonts w:eastAsia="IRNazanin" w:cs="IRNazanin"/>
          <w:color w:val="111111"/>
          <w:sz w:val="28"/>
          <w:szCs w:val="28"/>
          <w:rtl w:val="true"/>
          <w:lang w:bidi="fa-IR"/>
        </w:rPr>
        <w:t>.</w:t>
      </w:r>
      <w:r>
        <w:rPr>
          <w:rStyle w:val="FootnoteAnchor"/>
          <w:rtl w:val="true"/>
        </w:rPr>
        <w:footnoteReference w:id="497"/>
      </w:r>
      <w:bookmarkStart w:id="731" w:name="pg16630_185164"/>
    </w:p>
    <w:p>
      <w:pPr>
        <w:pStyle w:val="Heading2"/>
        <w:numPr>
          <w:ilvl w:val="1"/>
          <w:numId w:val="1"/>
        </w:numPr>
        <w:rPr/>
      </w:pPr>
      <w:bookmarkStart w:id="732" w:name="__RefHeading___Toc11636089_1280447820"/>
      <w:bookmarkStart w:id="733" w:name="_Toc263"/>
      <w:bookmarkEnd w:id="731"/>
      <w:bookmarkEnd w:id="732"/>
      <w:r>
        <w:rPr>
          <w:rtl w:val="true"/>
        </w:rPr>
        <w:t>فهرست ها</w:t>
      </w:r>
      <w:bookmarkEnd w:id="733"/>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4" w:name="__RefHeading___Toc11636091_1280447820"/>
      <w:bookmarkStart w:id="735" w:name="_Toc264"/>
      <w:bookmarkEnd w:id="734"/>
      <w:r>
        <w:rPr>
          <w:rtl w:val="true"/>
        </w:rPr>
        <w:t>اشاره</w:t>
      </w:r>
      <w:bookmarkEnd w:id="735"/>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6" w:name="pg16630_185166"/>
      <w:bookmarkStart w:id="737" w:name="pg16630_185166"/>
      <w:bookmarkEnd w:id="737"/>
    </w:p>
    <w:p>
      <w:pPr>
        <w:pStyle w:val="Heading3"/>
        <w:numPr>
          <w:ilvl w:val="2"/>
          <w:numId w:val="1"/>
        </w:numPr>
        <w:rPr/>
      </w:pPr>
      <w:bookmarkStart w:id="738" w:name="pg16630_185166"/>
      <w:bookmarkStart w:id="739" w:name="__RefHeading___Toc11636093_1280447820"/>
      <w:bookmarkStart w:id="740" w:name="_Toc265"/>
      <w:bookmarkEnd w:id="738"/>
      <w:bookmarkEnd w:id="739"/>
      <w:r>
        <w:rPr>
          <w:rtl w:val="true"/>
        </w:rPr>
        <w:t>فهرست آيات</w:t>
      </w:r>
      <w:bookmarkEnd w:id="740"/>
    </w:p>
    <w:p>
      <w:pPr>
        <w:pStyle w:val="BookText"/>
        <w:rPr/>
      </w:pPr>
      <w:r>
        <w:rPr>
          <w:rFonts w:ascii="Amiri" w:hAnsi="Amiri" w:eastAsia="Amiri" w:cs="Amiri"/>
          <w:color w:val="111111"/>
          <w:sz w:val="28"/>
          <w:sz w:val="28"/>
          <w:szCs w:val="28"/>
          <w:rtl w:val="true"/>
          <w:lang w:bidi="ar-SA"/>
        </w:rPr>
        <w:t>آيه صفحه</w:t>
      </w:r>
    </w:p>
    <w:p>
      <w:pPr>
        <w:pStyle w:val="BookText"/>
        <w:rPr/>
      </w:pPr>
      <w:r>
        <w:rPr>
          <w:rFonts w:ascii="IRNazanin" w:hAnsi="IRNazanin" w:eastAsia="IRNazanin"/>
          <w:color w:val="111111"/>
          <w:sz w:val="28"/>
          <w:sz w:val="28"/>
          <w:szCs w:val="28"/>
          <w:rtl w:val="true"/>
          <w:lang w:bidi="fa-IR"/>
        </w:rPr>
        <w:t>الفاتحه</w:t>
      </w:r>
    </w:p>
    <w:p>
      <w:pPr>
        <w:pStyle w:val="BookText"/>
        <w:rPr/>
      </w:pP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البقره</w:t>
      </w:r>
    </w:p>
    <w:p>
      <w:pPr>
        <w:pStyle w:val="BookText"/>
        <w:rPr/>
      </w:pPr>
      <w:r>
        <w:rPr>
          <w:rFonts w:ascii="Amiri" w:hAnsi="Amiri" w:eastAsia="Amiri" w:cs="Amiri"/>
          <w:color w:val="111111"/>
          <w:sz w:val="28"/>
          <w:sz w:val="28"/>
          <w:szCs w:val="28"/>
          <w:rtl w:val="true"/>
          <w:lang w:bidi="ar-SA"/>
        </w:rPr>
        <w:t>الم، ذلِكَ الْكِتابُ لا رَيْبَ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وَ إِذْ قُلْنَا لِلْمَلاَئِكَةِ اسْجُدُوا لِآدَمَ‌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ثُمَّ قَسَتْ قُلُوبُكُمْ مِنْ بَعْدِ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وَ اتَّبَعُوا ما تَتْلُوا الشَّياطينُ‌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وَ مَنْ يَرْغَبُ عَنْ مِلَّةِ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إِذْ قَالَ لَهُ رَبُّهُ أَسْلِمْ‌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فَإِنْ آمَنُوا بِمِثْلِ ما آمَنْتُمْ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صِبْغَةَ اللَّهِ وَ مَنْ أَحْسَنُ‌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وَ كَذلِكَ جَعَلْناكُمْ أُمَّةً وَسَطاً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لِلَّهِ وَ إِنَّا إِلَيْهِ راجِعُونَ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مَثَلُ الَّذِينَ كَفَرُواْ كَمَثَلِ الَّذِى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وَ الصَّابِرِينَ فِي الْبَأْسَاءِ وَ الضَّرَّاءِ‌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يَا أيُّهَا الَّذِينَ آمَنُوا كُتِبَ عَلَيكُمُ الصِّيَامُ‌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هُدىً لِلنَّاس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وَ إِذا سَأَلَكَ عِبادي عَنِّي فَإِنِّي 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سَعى فِي الْأَرْضِ لِيُفْسِدَ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لا إِكْراهَ فِي الدِّينِ قَدْ تَبَيَّنَ‌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اللَّهُ وَلِيُّ الَّذينَ آمَنُوا يُخْرِجُهُمْ‌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يا أَيُّهَا الَّذينَ آمَنُوا اتَّقُوا اللَّهَ وَ ذَرُوا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وَ إِنْ تُبْدُوا ما في أَنْفُسِكُمْ أَوْ تُخْفُوهُ‌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آل عمران</w:t>
      </w:r>
    </w:p>
    <w:p>
      <w:pPr>
        <w:pStyle w:val="BookText"/>
        <w:rPr/>
      </w:pPr>
      <w:r>
        <w:rPr>
          <w:rFonts w:ascii="Amiri" w:hAnsi="Amiri" w:eastAsia="Amiri" w:cs="Amiri"/>
          <w:color w:val="111111"/>
          <w:sz w:val="28"/>
          <w:sz w:val="28"/>
          <w:szCs w:val="28"/>
          <w:rtl w:val="true"/>
          <w:lang w:bidi="ar-SA"/>
        </w:rPr>
        <w:t>قُلِ اللَّهُمَّ مالِكَ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يا أَيُّهَا الَّذينَ آمَنُوا اتَّقُوا اللَّهَ حَقَّ تُقاتِهِ‌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وَ لْتَكُنْ مِنْكُمْ أُمَّةٌ يَدْعُونَ إِلَى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وَ سارِعُوا إِلى مَغْفِرَةٍ مِنْ رَبِّكُمْ‌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وَ لَقَدْ صَدَقَكُمُ اللَّهُ وَعْدَهُ إِذْ تَحُسُّونَهُمْ‌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وَ شاوِرْهُمْ فِي الْأَمْرِ فَإِذا عَزَمْتَ‌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لَقَدْ مَنَّ اللَّهُ عَلَى الْمُؤْمِنينَ إِذْ بَعَثَ‌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خَلْقِ السَّماواتِ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النساء</w:t>
      </w:r>
    </w:p>
    <w:p>
      <w:pPr>
        <w:pStyle w:val="BookText"/>
        <w:rPr/>
      </w:pPr>
      <w:r>
        <w:rPr>
          <w:rFonts w:ascii="Amiri" w:hAnsi="Amiri" w:eastAsia="Amiri" w:cs="Amiri"/>
          <w:color w:val="111111"/>
          <w:sz w:val="28"/>
          <w:sz w:val="28"/>
          <w:szCs w:val="28"/>
          <w:rtl w:val="true"/>
          <w:lang w:bidi="ar-SA"/>
        </w:rPr>
        <w:t>وَ لْيَخْشَ الَّذينَ لَوْ تَرَكُوا مِنْ خَلْفِهِمْ‌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مُحْصَناتٍ غَيْرَ مُسافِحاتٍ‌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يا أَيُّهَا الَّذينَ آمَنُوا لا تَأْكُلُوا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إِنْ تَجْتَنِبُوا كَبائِرَ ما تُنْهَوْنَ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إِنَّ الَّذينَ كَفَرُوا بِآياتِنا سَوْفَ نُصْليهِمْ‌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فَلا وَ رَبِّكَ لا يُؤْمِنُونَ حَتَّى يُحَكِّمُوكَ‌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إِنَّ المْنافِقِينَ فىِ الدَّرْكِ الْأَسْفَلِ‌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وَ يَقُولُونَ نُؤْمِنُ بِبَعْضٍ وَ نَكْفُرُ بِبَعْضٍ‌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المائده</w:t>
      </w:r>
    </w:p>
    <w:p>
      <w:pPr>
        <w:pStyle w:val="BookText"/>
        <w:rPr/>
      </w:pPr>
      <w:r>
        <w:rPr>
          <w:rFonts w:ascii="Amiri" w:hAnsi="Amiri" w:eastAsia="Amiri" w:cs="Amiri"/>
          <w:color w:val="111111"/>
          <w:sz w:val="28"/>
          <w:sz w:val="28"/>
          <w:szCs w:val="28"/>
          <w:rtl w:val="true"/>
          <w:lang w:bidi="ar-SA"/>
        </w:rPr>
        <w:t>مُحْصِنينَ غَيْرَ مُسافِحينَ‌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وَ اذْكُرُوا نِعْمَةَ اللَّهِ عَلَيْكُمْ وَ ميثاقَهُ‌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قَدْ جاءَكُمْ مِنَ اللَّهِ نُورٌ وَ كِتابٌ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إِنَّ اللَّهَ لا يَهْدِي الْقَوْمَ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يَأَيهَّا الَّذِينَ ءَ‌امَنُواْ مَن يَرْتَدَّ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انَّما وَلِيُّكُمُ اللَّهُ وَ رَسُولُهُ وَ الَّذينَ‌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الأنعام</w:t>
      </w:r>
    </w:p>
    <w:p>
      <w:pPr>
        <w:pStyle w:val="BookText"/>
        <w:rPr/>
      </w:pPr>
      <w:r>
        <w:rPr>
          <w:rFonts w:ascii="Amiri" w:hAnsi="Amiri" w:eastAsia="Amiri" w:cs="Amiri"/>
          <w:color w:val="111111"/>
          <w:sz w:val="28"/>
          <w:sz w:val="28"/>
          <w:szCs w:val="28"/>
          <w:rtl w:val="true"/>
          <w:lang w:bidi="ar-SA"/>
        </w:rPr>
        <w:t>وَ إِنْ يَمْسَسْكَ اللَّهُ بِضُرٍّ فَلا كاشِفَ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وَ هُوَ الْقاهِرُ فَوْقَ عِبادِهِ‌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لكِنْ قَسَتْ قُلُوبُهُمْ وَ 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قُلْ هُوَ الْقادِرُ عَلى أَنْ يَبْعَثَ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 الْفَريقَيْنِ أَحَقُّ بِالْأَمْنِ‌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يُرِدِ اللَّهُ أَنْ يَهْدِيَهُ يَشْرَحْ‌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وَ أَنَّ هذا صِراطي مُسْتَقيماً فَاتَّبِعُوهُ‌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الاعراف</w:t>
      </w:r>
    </w:p>
    <w:p>
      <w:pPr>
        <w:pStyle w:val="BookText"/>
        <w:rPr/>
      </w:pPr>
      <w:r>
        <w:rPr>
          <w:rFonts w:ascii="Amiri" w:hAnsi="Amiri" w:eastAsia="Amiri" w:cs="Amiri"/>
          <w:color w:val="111111"/>
          <w:sz w:val="28"/>
          <w:sz w:val="28"/>
          <w:szCs w:val="28"/>
          <w:rtl w:val="true"/>
          <w:lang w:bidi="ar-SA"/>
        </w:rPr>
        <w:t>لَأَقْعُدَنَّ لَهُمْ صِراطَكَ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وَ لَوْ أَنَّ أَهْلَ الْقُرى آمَنُوا وَ اتَّقَوْا لَفَتَحْنا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لَقَدْ ذَرَأْنا لِجَهَنَّمَ كَثيراً مِنَ 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الانفال</w:t>
      </w:r>
    </w:p>
    <w:p>
      <w:pPr>
        <w:pStyle w:val="BookText"/>
        <w:rPr/>
      </w:pPr>
      <w:r>
        <w:rPr>
          <w:rFonts w:ascii="Amiri" w:hAnsi="Amiri" w:eastAsia="Amiri" w:cs="Amiri"/>
          <w:color w:val="111111"/>
          <w:sz w:val="28"/>
          <w:sz w:val="28"/>
          <w:szCs w:val="28"/>
          <w:rtl w:val="true"/>
          <w:lang w:bidi="ar-SA"/>
        </w:rPr>
        <w:t>إِنَّ شَرَّ الدَّوَابِّ عِنْدَ اللَّهِ الصُّمُّ الْبُكْمُ‌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إِنْ تَتَّقُوا اللَّهَ يَجْعَلْ لَكُمْ فُرْقاناً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وَ اعْلَمُواْ أَنَّمَا غَنِمْتُم مِّن شىَْ‌ءٍ‌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وَ أَطيعُوا اللَّهَ وَ رَسُولَهُ وَ لا تَنازَعُوا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التوبه</w:t>
      </w:r>
    </w:p>
    <w:p>
      <w:pPr>
        <w:pStyle w:val="BookText"/>
        <w:rPr/>
      </w:pPr>
      <w:r>
        <w:rPr>
          <w:rFonts w:ascii="Amiri" w:hAnsi="Amiri" w:eastAsia="Amiri" w:cs="Amiri"/>
          <w:color w:val="111111"/>
          <w:sz w:val="28"/>
          <w:sz w:val="28"/>
          <w:szCs w:val="28"/>
          <w:rtl w:val="true"/>
          <w:lang w:bidi="ar-SA"/>
        </w:rPr>
        <w:t>هُوَ الَّذي أَرْسَلَ رَسُولَهُ بِالْهُدى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وَ الَّذينَ يَكْنِزُونَ الذَّهَبَ وَ الْفِضَّةَ‌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زُيِّنَ لَهُمْ سُوءُ أَعْمالِهِمْ‌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خُذْ مِنْ أَمْوَالهِمْ صَدَقَةً تُطَهِّرُهُمْ‌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وَ قُلِ اعْمَلُوا فَسَيَرَى اللَّهُ عَمَلَكُمْ‌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وَ الَّذينَ اتَّخَذُوا مَسْجِداً ضِراراً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أَ فَمَنْ أَسَّسَ بُنْيانَهُ عَلى 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لا نَفَرَ مِنْ كُلِّ فِرْقَةٍ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يونس</w:t>
      </w:r>
    </w:p>
    <w:p>
      <w:pPr>
        <w:pStyle w:val="BookText"/>
        <w:rPr/>
      </w:pPr>
      <w:r>
        <w:rPr>
          <w:rFonts w:ascii="Amiri" w:hAnsi="Amiri" w:eastAsia="Amiri" w:cs="Amiri"/>
          <w:color w:val="111111"/>
          <w:sz w:val="28"/>
          <w:sz w:val="28"/>
          <w:szCs w:val="28"/>
          <w:rtl w:val="true"/>
          <w:lang w:bidi="ar-SA"/>
        </w:rPr>
        <w:t>قُلْ هَلْ مِنْ شُرَكائِكُمْ مَنْ يَهْدي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أَلا إِنَ أَوْلِياءَ اللَّهِ لا خَوْفٌ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إِنَّ الْعِزَّةَ لِلَّهِ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كَذلِكَ حَقًّا عَلَيْنا نُنْجِ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يوسف</w:t>
      </w:r>
    </w:p>
    <w:p>
      <w:pPr>
        <w:pStyle w:val="BookText"/>
        <w:rPr/>
      </w:pPr>
      <w:r>
        <w:rPr>
          <w:rFonts w:ascii="Amiri" w:hAnsi="Amiri" w:eastAsia="Amiri" w:cs="Amiri"/>
          <w:color w:val="111111"/>
          <w:sz w:val="28"/>
          <w:sz w:val="28"/>
          <w:szCs w:val="28"/>
          <w:rtl w:val="true"/>
          <w:lang w:bidi="ar-SA"/>
        </w:rPr>
        <w:t>كَذلِكَ لِنَصْرِفَ عَنْهُ السُّوءَ‌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رَبِّ السِّجْنُ أَحَبُّ إِلَيَّ مِمَّا يَدْعُونَني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إِنَّ النَّفْسَ لَأَمَّارَةٌ بِالسُّوءِ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ما أُغْني عَنْكُمْ مِنَ اللَّهِ مِنْ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كَذلِكَ كِدْنا لِيُوسُفَ ما كانَ لِيَأْخُذَ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إِنَّهُ مَنْ يَتَّقِ وَ يَصْبِرْ فَإِنَّ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الرعد</w:t>
      </w:r>
    </w:p>
    <w:p>
      <w:pPr>
        <w:pStyle w:val="BookText"/>
        <w:rPr/>
      </w:pPr>
      <w:r>
        <w:rPr>
          <w:rFonts w:ascii="Amiri" w:hAnsi="Amiri" w:eastAsia="Amiri" w:cs="Amiri"/>
          <w:color w:val="111111"/>
          <w:sz w:val="28"/>
          <w:sz w:val="28"/>
          <w:szCs w:val="28"/>
          <w:rtl w:val="true"/>
          <w:lang w:bidi="ar-SA"/>
        </w:rPr>
        <w:t>الَّذينَ آمَنُوا وَ عَمِلُوا الصَّالِحاتِ طُوبى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وَ لا يَزالُ الَّذينَ كَفَرُوا تُصيبُهُمْ‌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ابراهيم</w:t>
      </w:r>
    </w:p>
    <w:p>
      <w:pPr>
        <w:pStyle w:val="BookText"/>
        <w:rPr/>
      </w:pPr>
      <w:r>
        <w:rPr>
          <w:rFonts w:ascii="Amiri" w:hAnsi="Amiri" w:eastAsia="Amiri" w:cs="Amiri"/>
          <w:color w:val="111111"/>
          <w:sz w:val="28"/>
          <w:sz w:val="28"/>
          <w:szCs w:val="28"/>
          <w:rtl w:val="true"/>
          <w:lang w:bidi="ar-SA"/>
        </w:rPr>
        <w:t>أَ لَمْ تَرَ كَيْفَ ضَرَبَ اللَّهُ مَثَلاً كَلِمَةً‌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الحجر</w:t>
      </w:r>
    </w:p>
    <w:p>
      <w:pPr>
        <w:pStyle w:val="BookText"/>
        <w:rPr/>
      </w:pPr>
      <w:r>
        <w:rPr>
          <w:rFonts w:ascii="Amiri" w:hAnsi="Amiri" w:eastAsia="Amiri" w:cs="Amiri"/>
          <w:color w:val="111111"/>
          <w:sz w:val="28"/>
          <w:sz w:val="28"/>
          <w:szCs w:val="28"/>
          <w:rtl w:val="true"/>
          <w:lang w:bidi="ar-SA"/>
        </w:rPr>
        <w:t>فَإِذَا سَوَّيْتُهُ وَ نَفَخْتُ فِيهِ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اعْبُدْ رَبَّكَ حَتَّى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النحل</w:t>
      </w:r>
    </w:p>
    <w:p>
      <w:pPr>
        <w:pStyle w:val="BookText"/>
        <w:rPr/>
      </w:pP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فَسْئَلُوا أَهْلَ الذِّكْرِ إِنْ كُنْتُمْ‌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مَنْ عَمِلَ صالِحاً مِنْ ذَكَرٍ أَوْ أُنْثى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إِنَّهُ لَيْسَ لَهُ سُلْطانٌ عَلَى الَّذينَ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وَ ضَرَبَ اللَّهُ مَثَلاً قَرْيَةً كانَتْ آمِنَةً‌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الاسراء</w:t>
      </w:r>
    </w:p>
    <w:p>
      <w:pPr>
        <w:pStyle w:val="BookText"/>
        <w:rPr/>
      </w:pPr>
      <w:r>
        <w:rPr>
          <w:rFonts w:ascii="Amiri" w:hAnsi="Amiri" w:eastAsia="Amiri" w:cs="Amiri"/>
          <w:color w:val="111111"/>
          <w:sz w:val="28"/>
          <w:sz w:val="28"/>
          <w:szCs w:val="28"/>
          <w:rtl w:val="true"/>
          <w:lang w:bidi="ar-SA"/>
        </w:rPr>
        <w:t>وَ إذا أرَدْنا أنْ نُهْلِكَ قَرْيةً أمَرْنا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وَ لا تَقْفُ ما لَيْسَ لَكَ بِهِ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وَ مِنَ اللَّيْلِ فَتَهَجَّدْ بِهِ نافِلةً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الكهف</w:t>
      </w:r>
    </w:p>
    <w:p>
      <w:pPr>
        <w:pStyle w:val="BookText"/>
        <w:rPr/>
      </w:pPr>
      <w:r>
        <w:rPr>
          <w:rFonts w:ascii="Amiri" w:hAnsi="Amiri" w:eastAsia="Amiri" w:cs="Amiri"/>
          <w:color w:val="111111"/>
          <w:sz w:val="28"/>
          <w:sz w:val="28"/>
          <w:szCs w:val="28"/>
          <w:rtl w:val="true"/>
          <w:lang w:bidi="ar-SA"/>
        </w:rPr>
        <w:t>وَ امّا الْجِدارُ فَكانَ لِغُلامَيْنِ يَتيمَيْنِ‌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قُلْ هَلْ نُنَبِّئُكُمْ بِالْأَخْسَرينَ أَعْمالًا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فَمَنْ كانَ يَرْجُوا لِقاءَ رَبِّهِ فَلْيَعْمَلْ‌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مريم</w:t>
      </w:r>
    </w:p>
    <w:p>
      <w:pPr>
        <w:pStyle w:val="BookText"/>
        <w:rPr/>
      </w:pPr>
      <w:r>
        <w:rPr>
          <w:rFonts w:ascii="Amiri" w:hAnsi="Amiri" w:eastAsia="Amiri" w:cs="Amiri"/>
          <w:color w:val="111111"/>
          <w:sz w:val="28"/>
          <w:sz w:val="28"/>
          <w:szCs w:val="28"/>
          <w:rtl w:val="true"/>
          <w:lang w:bidi="ar-SA"/>
        </w:rPr>
        <w:t>إِنَّ الَّذينَ آمَنُوا وَ عَمِلُوا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طه</w:t>
      </w:r>
    </w:p>
    <w:p>
      <w:pPr>
        <w:pStyle w:val="BookText"/>
        <w:rPr/>
      </w:pPr>
      <w:r>
        <w:rPr>
          <w:rFonts w:ascii="Amiri" w:hAnsi="Amiri" w:eastAsia="Amiri" w:cs="Amiri"/>
          <w:color w:val="111111"/>
          <w:sz w:val="28"/>
          <w:sz w:val="28"/>
          <w:szCs w:val="28"/>
          <w:rtl w:val="true"/>
          <w:lang w:bidi="ar-SA"/>
        </w:rPr>
        <w:t>وَ اصْطَنَعْتُكَ لِنَفْسي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الأنبياء</w:t>
      </w:r>
    </w:p>
    <w:p>
      <w:pPr>
        <w:pStyle w:val="BookText"/>
        <w:rPr/>
      </w:pPr>
      <w:r>
        <w:rPr>
          <w:rFonts w:ascii="Amiri" w:hAnsi="Amiri" w:eastAsia="Amiri" w:cs="Amiri"/>
          <w:color w:val="111111"/>
          <w:sz w:val="28"/>
          <w:sz w:val="28"/>
          <w:szCs w:val="28"/>
          <w:rtl w:val="true"/>
          <w:lang w:bidi="ar-SA"/>
        </w:rPr>
        <w:t>فَسْئَلُوا أَهْلَ الذِّكْرِ إِنْ كُنْتُمْ‌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انت سبحانكَ‌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الحج</w:t>
      </w:r>
    </w:p>
    <w:p>
      <w:pPr>
        <w:pStyle w:val="BookText"/>
        <w:rPr/>
      </w:pPr>
      <w:r>
        <w:rPr>
          <w:rFonts w:ascii="Amiri" w:hAnsi="Amiri" w:eastAsia="Amiri" w:cs="Amiri"/>
          <w:color w:val="111111"/>
          <w:sz w:val="28"/>
          <w:sz w:val="28"/>
          <w:szCs w:val="28"/>
          <w:rtl w:val="true"/>
          <w:lang w:bidi="ar-SA"/>
        </w:rPr>
        <w:t>يَوْمَ تَرَوْنَها تَذْهَلُ كُلُّ مُرْضِعَةٍ عَمَّا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مَنْ يُشْرِكْ بِاللَّهِ فَكَأَنَّما 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ذلِكَ وَ مَنْ يُعَظِّمْ شَعائِرَ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المؤمنون</w:t>
      </w:r>
    </w:p>
    <w:p>
      <w:pPr>
        <w:pStyle w:val="BookText"/>
        <w:rPr/>
      </w:pPr>
      <w:r>
        <w:rPr>
          <w:rFonts w:ascii="Amiri" w:hAnsi="Amiri" w:eastAsia="Amiri" w:cs="Amiri"/>
          <w:color w:val="111111"/>
          <w:sz w:val="28"/>
          <w:sz w:val="28"/>
          <w:szCs w:val="28"/>
          <w:rtl w:val="true"/>
          <w:lang w:bidi="ar-SA"/>
        </w:rPr>
        <w:t>وَ الَّذِينَ هُمْ عَنِ اللَّغْوِ مُعْرِضُونَ‌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لَقَدْ خَلَقْنَا الْإِنْسانَ مِنْ سُلالَةٍ‌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قُلْ مَنْ بِيَدِهِ مَلَكُوتُ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النور</w:t>
      </w:r>
    </w:p>
    <w:p>
      <w:pPr>
        <w:pStyle w:val="BookText"/>
        <w:rPr/>
      </w:pPr>
      <w:r>
        <w:rPr>
          <w:rFonts w:ascii="Amiri" w:hAnsi="Amiri" w:eastAsia="Amiri" w:cs="Amiri"/>
          <w:color w:val="111111"/>
          <w:sz w:val="28"/>
          <w:sz w:val="28"/>
          <w:szCs w:val="28"/>
          <w:rtl w:val="true"/>
          <w:lang w:bidi="ar-SA"/>
        </w:rPr>
        <w:t>وَ لَولا فَضْلُ الله عَلَيْكُمْ وَ رَحْمَتُهُ‌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وَ أَنْكِحُوا الْأَيامى مِنْكُمْ وَ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رِجالٌ لا تُلْهيهِمْ تِجارَةٌ وَ لا يَبْعٌ‌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كَسَرابٍ بِقيعَةٍ يَحْسَبُهُ الظَّمْآنُ 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أَوْ كَظُلُماتٍ في بَحْرٍ لُجِّيٍّ يَغْشاهُ‌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الفرقان</w:t>
      </w:r>
    </w:p>
    <w:p>
      <w:pPr>
        <w:pStyle w:val="BookText"/>
        <w:rPr/>
      </w:pPr>
      <w:r>
        <w:rPr>
          <w:rFonts w:ascii="Amiri" w:hAnsi="Amiri" w:eastAsia="Amiri" w:cs="Amiri"/>
          <w:color w:val="111111"/>
          <w:sz w:val="28"/>
          <w:sz w:val="28"/>
          <w:szCs w:val="28"/>
          <w:rtl w:val="true"/>
          <w:lang w:bidi="ar-SA"/>
        </w:rPr>
        <w:t>وَ يَوْمَ يَعَضُّ الظَّالِمُ عَلى يَدَيْهِ‌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لَقَدْ أَضَلَّني عَنِ الذِّكْرِ بَعْدَ إِذْ جاءَني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أَ رَأَيْتَ مَنِ اتَّخَذَ إِلهَهُ هَواهُ‌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قُلْ ما أَسْئَلُكُمْ عَلَيْهِ مِنْ أَجْرٍ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وَ الَّذِينَ إِذا أَنْفَقُوا لَمْ يُسْرِفُوا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مَنْ تابَ وَ آمَنَ وَ عَمِلَ عَمَلاً صالِحاً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الشعراء</w:t>
      </w:r>
    </w:p>
    <w:p>
      <w:pPr>
        <w:pStyle w:val="BookText"/>
        <w:rPr/>
      </w:pPr>
      <w:r>
        <w:rPr>
          <w:rFonts w:ascii="Amiri" w:hAnsi="Amiri" w:eastAsia="Amiri" w:cs="Amiri"/>
          <w:color w:val="111111"/>
          <w:sz w:val="28"/>
          <w:sz w:val="28"/>
          <w:szCs w:val="28"/>
          <w:rtl w:val="true"/>
          <w:lang w:bidi="ar-SA"/>
        </w:rPr>
        <w:t>يَوْمَ لَا يَنفَعُ مَالٌ وَ لَا بَنُون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وَ اخْفِضْ جَناحَكَ لِمَنِ اتَّبَعَكَ‌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النمل</w:t>
      </w:r>
    </w:p>
    <w:p>
      <w:pPr>
        <w:pStyle w:val="BookText"/>
        <w:rPr/>
      </w:pPr>
      <w:r>
        <w:rPr>
          <w:rFonts w:ascii="Amiri" w:hAnsi="Amiri" w:eastAsia="Amiri" w:cs="Amiri"/>
          <w:color w:val="111111"/>
          <w:sz w:val="28"/>
          <w:sz w:val="28"/>
          <w:szCs w:val="28"/>
          <w:rtl w:val="true"/>
          <w:lang w:bidi="ar-SA"/>
        </w:rPr>
        <w:t>زَيَّنَ لَهُمُ الشَّيْطانُ أَعْمالَهُمْ‌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قالَ الَّذي عِنْدَهُ عِلْمٌ مِنَ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فَانْظُرْ كَيْفَ كانَ عاقِبَةُ مَكْرِهِمْ‌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القصص</w:t>
      </w:r>
    </w:p>
    <w:p>
      <w:pPr>
        <w:pStyle w:val="BookText"/>
        <w:rPr/>
      </w:pPr>
      <w:r>
        <w:rPr>
          <w:rFonts w:ascii="Amiri" w:hAnsi="Amiri" w:eastAsia="Amiri" w:cs="Amiri"/>
          <w:color w:val="111111"/>
          <w:sz w:val="28"/>
          <w:sz w:val="28"/>
          <w:szCs w:val="28"/>
          <w:rtl w:val="true"/>
          <w:lang w:bidi="ar-SA"/>
        </w:rPr>
        <w:t>وَ ابْتَغِ فيما آتاكَ اللهُ الدّارَ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العنكبوت</w:t>
      </w:r>
    </w:p>
    <w:p>
      <w:pPr>
        <w:pStyle w:val="BookText"/>
        <w:rPr/>
      </w:pPr>
      <w:r>
        <w:rPr>
          <w:rFonts w:ascii="Amiri" w:hAnsi="Amiri" w:eastAsia="Amiri" w:cs="Amiri"/>
          <w:color w:val="111111"/>
          <w:sz w:val="28"/>
          <w:sz w:val="28"/>
          <w:szCs w:val="28"/>
          <w:rtl w:val="true"/>
          <w:lang w:bidi="ar-SA"/>
        </w:rPr>
        <w:t>زَيَّنَ لَهُمُ الشَّيْطانُ أَعْمالَهُمْ‌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مَثَلُ الَّذينَ اتَّخَذُوا مِنْ دُونِ اللَّهِ 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فَإِذا رَكِبُوا فِي الْفُلْكِ دَعَوُا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الروم</w:t>
      </w:r>
    </w:p>
    <w:p>
      <w:pPr>
        <w:pStyle w:val="BookText"/>
        <w:rPr/>
      </w:pPr>
      <w:r>
        <w:rPr>
          <w:rFonts w:ascii="Amiri" w:hAnsi="Amiri" w:eastAsia="Amiri" w:cs="Amiri"/>
          <w:color w:val="111111"/>
          <w:sz w:val="28"/>
          <w:sz w:val="28"/>
          <w:szCs w:val="28"/>
          <w:rtl w:val="true"/>
          <w:lang w:bidi="ar-SA"/>
        </w:rPr>
        <w:t>ثُمَ كانَ عاقِبَةَ الَّذينَ أَساؤُا السُّواى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فَأَقِمْ وَجْهَكَ لِلدِّينِ حَنيفاً فِطْرَتَ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وَ كانَ حَقًّا عَلَيْنا نَصْرُ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لقمان</w:t>
      </w:r>
    </w:p>
    <w:p>
      <w:pPr>
        <w:pStyle w:val="BookText"/>
        <w:rPr/>
      </w:pPr>
      <w:r>
        <w:rPr>
          <w:rFonts w:ascii="Amiri" w:hAnsi="Amiri" w:eastAsia="Amiri" w:cs="Amiri"/>
          <w:color w:val="111111"/>
          <w:sz w:val="28"/>
          <w:sz w:val="28"/>
          <w:szCs w:val="28"/>
          <w:rtl w:val="true"/>
          <w:lang w:bidi="ar-SA"/>
        </w:rPr>
        <w:t>أَ لَمْ تَرَوْا أَنَّ اللَّهَ سَخَّرَ لَكُمْ 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يُسْلِمْ وَجْهَة الَي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السجده</w:t>
      </w:r>
    </w:p>
    <w:p>
      <w:pPr>
        <w:pStyle w:val="BookText"/>
        <w:rPr/>
      </w:pP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وَ امّا الَّذينَ فَسَقُوا فَمَأْواهُمُ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الأحزاب</w:t>
      </w:r>
    </w:p>
    <w:p>
      <w:pPr>
        <w:pStyle w:val="BookText"/>
        <w:rPr/>
      </w:pPr>
      <w:r>
        <w:rPr>
          <w:rFonts w:ascii="Amiri" w:hAnsi="Amiri" w:eastAsia="Amiri" w:cs="Amiri"/>
          <w:color w:val="111111"/>
          <w:sz w:val="28"/>
          <w:sz w:val="28"/>
          <w:szCs w:val="28"/>
          <w:rtl w:val="true"/>
          <w:lang w:bidi="ar-SA"/>
        </w:rPr>
        <w:t>ما جَعَلَ اللَّهُ لِرَجُلٍ مِنْ قَلْبَيْنِ‌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لَقَدْ كانَ لَكُمْ في رَسُولِ اللَّهِ أُسْوَةٌ‌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الَّذينَ يُبَلِّغُونَ رِسالاتِ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يا أَيُّهَا الَّذينَ آمَنُوا اذْكُرُوا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يا أَيُّهَا النَّبِيُّ قُلْ لِأَزْواجِكَ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إِنَّا عَرَضْنَا الْأَمانَةَ عَلَى السَّماواتِ‌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السبأ</w:t>
      </w:r>
    </w:p>
    <w:p>
      <w:pPr>
        <w:pStyle w:val="BookText"/>
        <w:rPr/>
      </w:pPr>
      <w:r>
        <w:rPr>
          <w:rFonts w:ascii="Amiri" w:hAnsi="Amiri" w:eastAsia="Amiri" w:cs="Amiri"/>
          <w:color w:val="111111"/>
          <w:sz w:val="28"/>
          <w:sz w:val="28"/>
          <w:szCs w:val="28"/>
          <w:rtl w:val="true"/>
          <w:lang w:bidi="ar-SA"/>
        </w:rPr>
        <w:t>قُلْ ما سَأَلْتُكُمْ مِنْ أَجْرٍ فَهُوَ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فاطر</w:t>
      </w:r>
    </w:p>
    <w:p>
      <w:pPr>
        <w:pStyle w:val="BookText"/>
        <w:rPr/>
      </w:pPr>
      <w:r>
        <w:rPr>
          <w:rFonts w:ascii="Amiri" w:hAnsi="Amiri" w:eastAsia="Amiri" w:cs="Amiri"/>
          <w:color w:val="111111"/>
          <w:sz w:val="28"/>
          <w:sz w:val="28"/>
          <w:szCs w:val="28"/>
          <w:rtl w:val="true"/>
          <w:lang w:bidi="ar-SA"/>
        </w:rPr>
        <w:t>مَنْ كانَ يُريدُ الْعِزَّةَ فَلِلَّهِ الْعِزَّةُ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وَ لا يَحيقُ الْمَكْرُ السَّيِّئُ إِلاَّ بِأَهْلِهِ‌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يس</w:t>
      </w:r>
    </w:p>
    <w:p>
      <w:pPr>
        <w:pStyle w:val="BookText"/>
        <w:rPr/>
      </w:pPr>
      <w:r>
        <w:rPr>
          <w:rFonts w:ascii="Amiri" w:hAnsi="Amiri" w:eastAsia="Amiri" w:cs="Amiri"/>
          <w:color w:val="111111"/>
          <w:sz w:val="28"/>
          <w:sz w:val="28"/>
          <w:szCs w:val="28"/>
          <w:rtl w:val="true"/>
          <w:lang w:bidi="ar-SA"/>
        </w:rPr>
        <w:t>أَ لَمْ أَعْهَدْ إِلَيْكُمْ يا بَني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الْيَوْمَ نَخْتِمُ عَلى أَفْواهِهِمْ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ص</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تَتَّبِعِ الْهَوى فَيُضِلَّكَ عَنْ سَبيلِ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فَبِعِزَّتِكَ لَأُغْوِيَنَّهُمْ‌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الزمر</w:t>
      </w:r>
    </w:p>
    <w:p>
      <w:pPr>
        <w:pStyle w:val="BookText"/>
        <w:rPr/>
      </w:pPr>
      <w:r>
        <w:rPr>
          <w:rFonts w:ascii="Amiri" w:hAnsi="Amiri" w:eastAsia="Amiri" w:cs="Amiri"/>
          <w:color w:val="111111"/>
          <w:sz w:val="28"/>
          <w:sz w:val="28"/>
          <w:szCs w:val="28"/>
          <w:rtl w:val="true"/>
          <w:lang w:bidi="ar-SA"/>
        </w:rPr>
        <w:t>فَبَشِّرْ عِبادِ، الَّذينَ يَسْتَمِعُونَ‌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أَ فَمَنْ شَرَحَ اللَّهُ صَدْرَهُ لِلْإِسْلامِ فَهُوَ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 عِبادِىَ الَّذينَ اسْرَفُوا عَلى انْفُسِهِمْ‌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الغافر</w:t>
      </w:r>
    </w:p>
    <w:p>
      <w:pPr>
        <w:pStyle w:val="BookText"/>
        <w:rPr/>
      </w:pPr>
      <w:r>
        <w:rPr>
          <w:rFonts w:ascii="Amiri" w:hAnsi="Amiri" w:eastAsia="Amiri" w:cs="Amiri"/>
          <w:color w:val="111111"/>
          <w:sz w:val="28"/>
          <w:sz w:val="28"/>
          <w:szCs w:val="28"/>
          <w:rtl w:val="true"/>
          <w:lang w:bidi="ar-SA"/>
        </w:rPr>
        <w:t>يَعْلَمُ خائِنَةَ الْأَعْيُنِ وَ ما تُخْفِي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فصلت</w:t>
      </w:r>
    </w:p>
    <w:p>
      <w:pPr>
        <w:pStyle w:val="BookText"/>
        <w:rPr/>
      </w:pP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نَحْنُ أَوْلِيَاؤُكُمْ فِي الْحَيَاةِ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سَنُريهِمْ آياتِنا فِي الْآفاقِ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الشورى</w:t>
      </w:r>
    </w:p>
    <w:p>
      <w:pPr>
        <w:pStyle w:val="BookText"/>
        <w:rPr/>
      </w:pPr>
      <w:r>
        <w:rPr>
          <w:rFonts w:ascii="Amiri" w:hAnsi="Amiri" w:eastAsia="Amiri" w:cs="Amiri"/>
          <w:color w:val="111111"/>
          <w:sz w:val="28"/>
          <w:sz w:val="28"/>
          <w:szCs w:val="28"/>
          <w:rtl w:val="true"/>
          <w:lang w:bidi="ar-SA"/>
        </w:rPr>
        <w:t>قُلْ لا أَسْئَلُكُمْ عَلَيْهِ أَجْراً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وَ ما أَصابَكُمْ مِنْ مُصيبَةٍ فَبِما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الزخرف</w:t>
      </w:r>
    </w:p>
    <w:p>
      <w:pPr>
        <w:pStyle w:val="BookText"/>
        <w:rPr/>
      </w:pPr>
      <w:r>
        <w:rPr>
          <w:rFonts w:ascii="Amiri" w:hAnsi="Amiri" w:eastAsia="Amiri" w:cs="Amiri"/>
          <w:color w:val="111111"/>
          <w:sz w:val="28"/>
          <w:sz w:val="28"/>
          <w:szCs w:val="28"/>
          <w:rtl w:val="true"/>
          <w:lang w:bidi="ar-SA"/>
        </w:rPr>
        <w:t>إِنَّا وَجَدْنَا ءَ‌ابَاءَنَا عَلىَ أُمَّةٍ وَ إِنَّا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وَ مَنْ يَعْشُ عَنْ ذِكْرِ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أَ فَلا يَتَدَبَّرُونَ الْقُرْآنَ أَمْ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الحجرات</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تُقَدِّمُوا 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ما يَلْفِظُ مِنْ قَوْلٍ إِلاَّ لَدَيْهِ‌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الذاريات</w:t>
      </w:r>
    </w:p>
    <w:p>
      <w:pPr>
        <w:pStyle w:val="BookText"/>
        <w:rPr/>
      </w:pPr>
      <w:r>
        <w:rPr>
          <w:rFonts w:ascii="Amiri" w:hAnsi="Amiri" w:eastAsia="Amiri" w:cs="Amiri"/>
          <w:color w:val="111111"/>
          <w:sz w:val="28"/>
          <w:sz w:val="28"/>
          <w:szCs w:val="28"/>
          <w:rtl w:val="true"/>
          <w:lang w:bidi="ar-SA"/>
        </w:rPr>
        <w:t>وَ ما خَلَقْتُ الْجِنَ وَ الْإِنْسَ‌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النجم</w:t>
      </w:r>
    </w:p>
    <w:p>
      <w:pPr>
        <w:pStyle w:val="BookText"/>
        <w:rPr/>
      </w:pP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ما لَهُمْ بِهِ مِنْ عِلْمٍ إِنْ يَتَّبِعُونَ‌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وَ انَّ الى رَبِّكَ المُنتَهى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الواقعة</w:t>
      </w:r>
    </w:p>
    <w:p>
      <w:pPr>
        <w:pStyle w:val="BookText"/>
        <w:rPr/>
      </w:pPr>
      <w:r>
        <w:rPr>
          <w:rFonts w:ascii="Amiri" w:hAnsi="Amiri" w:eastAsia="Amiri" w:cs="Amiri"/>
          <w:color w:val="111111"/>
          <w:sz w:val="28"/>
          <w:sz w:val="28"/>
          <w:szCs w:val="28"/>
          <w:rtl w:val="true"/>
          <w:lang w:bidi="ar-SA"/>
        </w:rPr>
        <w:t>وَ أَصْحابُ الشِّمالِ ما أَصْحابُ الشِّمالِ‌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الحديد</w:t>
      </w:r>
    </w:p>
    <w:p>
      <w:pPr>
        <w:pStyle w:val="BookText"/>
        <w:rPr/>
      </w:pPr>
      <w:r>
        <w:rPr>
          <w:rFonts w:ascii="Amiri" w:hAnsi="Amiri" w:eastAsia="Amiri" w:cs="Amiri"/>
          <w:color w:val="111111"/>
          <w:sz w:val="28"/>
          <w:sz w:val="28"/>
          <w:szCs w:val="28"/>
          <w:rtl w:val="true"/>
          <w:lang w:bidi="ar-SA"/>
        </w:rPr>
        <w:t>مَنْ ذَا الَّذي يُقْرِضُ اللَّهَ قَرْضاً حَسَناً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إِنَّ الْمُصَّدِّقينَ وَ الْمُصَّدِّقاتِ‌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لَقَدْ أَرْسَلْنا رُسُلَنا بِالْبَيِّناتِ وَ أَنْزَلْنا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الممتحنه</w:t>
      </w:r>
    </w:p>
    <w:p>
      <w:pPr>
        <w:pStyle w:val="BookText"/>
        <w:rPr/>
      </w:pPr>
      <w:r>
        <w:rPr>
          <w:rFonts w:ascii="Amiri" w:hAnsi="Amiri" w:eastAsia="Amiri" w:cs="Amiri"/>
          <w:color w:val="111111"/>
          <w:sz w:val="28"/>
          <w:sz w:val="28"/>
          <w:szCs w:val="28"/>
          <w:rtl w:val="true"/>
          <w:lang w:bidi="ar-SA"/>
        </w:rPr>
        <w:t>يا أَيُّهَا الَّذينَ آمَنُوا لا تَتَّخِذُوا عَدُوِّي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لا يَنْهاكُمُ اللَّهُ عَنِ الَّذينَ لَمْ يُقاتِلُوكُمْ‌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الصف</w:t>
      </w:r>
    </w:p>
    <w:p>
      <w:pPr>
        <w:pStyle w:val="BookText"/>
        <w:rPr/>
      </w:pPr>
      <w:r>
        <w:rPr>
          <w:rFonts w:ascii="Amiri" w:hAnsi="Amiri" w:eastAsia="Amiri" w:cs="Amiri"/>
          <w:color w:val="111111"/>
          <w:sz w:val="28"/>
          <w:sz w:val="28"/>
          <w:szCs w:val="28"/>
          <w:rtl w:val="true"/>
          <w:lang w:bidi="ar-SA"/>
        </w:rPr>
        <w:t>إِنَّ اللَّهَ يُحِبُّ الَّذينَ يُقاتِلُونَ‌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الجمعه</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بَعَثَ فِي الْأُمِّيِّينَ رَسُولاً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التغابن</w:t>
      </w:r>
    </w:p>
    <w:p>
      <w:pPr>
        <w:pStyle w:val="BookText"/>
        <w:rPr/>
      </w:pP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إِنْ تُقْرِضُوا اللَّهَ قَرْضاً حَسَناً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الطلاق</w:t>
      </w:r>
    </w:p>
    <w:p>
      <w:pPr>
        <w:pStyle w:val="BookText"/>
        <w:rPr/>
      </w:pP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لِيُنْفِقْ ذُو سَعَةٍ مِنْ سَعَتِهِ‌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التحريم</w:t>
      </w:r>
    </w:p>
    <w:p>
      <w:pPr>
        <w:pStyle w:val="BookText"/>
        <w:rPr/>
      </w:pPr>
      <w:r>
        <w:rPr>
          <w:rFonts w:ascii="Amiri" w:hAnsi="Amiri" w:eastAsia="Amiri" w:cs="Amiri"/>
          <w:color w:val="111111"/>
          <w:sz w:val="28"/>
          <w:sz w:val="28"/>
          <w:szCs w:val="28"/>
          <w:rtl w:val="true"/>
          <w:lang w:bidi="ar-SA"/>
        </w:rPr>
        <w:t>يا أَيُّهَا الَّذينَ آمَنُوا قُوا 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الملك</w:t>
      </w:r>
    </w:p>
    <w:p>
      <w:pPr>
        <w:pStyle w:val="BookText"/>
        <w:rPr/>
      </w:pPr>
      <w:r>
        <w:rPr>
          <w:rFonts w:ascii="Amiri" w:hAnsi="Amiri" w:eastAsia="Amiri" w:cs="Amiri"/>
          <w:color w:val="111111"/>
          <w:sz w:val="28"/>
          <w:sz w:val="28"/>
          <w:szCs w:val="28"/>
          <w:rtl w:val="true"/>
          <w:lang w:bidi="ar-SA"/>
        </w:rPr>
        <w:t>لَوْ كُنَّا نَسْمَعُ أَوْ نَعْقِلُ ما كُنَّا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المعارج</w:t>
      </w:r>
    </w:p>
    <w:p>
      <w:pPr>
        <w:pStyle w:val="BookText"/>
        <w:rPr/>
      </w:pP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القيامة</w:t>
      </w:r>
    </w:p>
    <w:p>
      <w:pPr>
        <w:pStyle w:val="BookText"/>
        <w:rPr/>
      </w:pPr>
      <w:r>
        <w:rPr>
          <w:rFonts w:ascii="Amiri" w:hAnsi="Amiri" w:eastAsia="Amiri" w:cs="Amiri"/>
          <w:color w:val="111111"/>
          <w:sz w:val="28"/>
          <w:sz w:val="28"/>
          <w:szCs w:val="28"/>
          <w:rtl w:val="true"/>
          <w:lang w:bidi="ar-SA"/>
        </w:rPr>
        <w:t>لا أُقْسِمُ بِيَوْمِ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الانسان</w:t>
      </w:r>
    </w:p>
    <w:p>
      <w:pPr>
        <w:pStyle w:val="BookText"/>
        <w:rPr/>
      </w:pPr>
      <w:r>
        <w:rPr>
          <w:rFonts w:ascii="Amiri" w:hAnsi="Amiri" w:eastAsia="Amiri" w:cs="Amiri"/>
          <w:color w:val="111111"/>
          <w:sz w:val="28"/>
          <w:sz w:val="28"/>
          <w:szCs w:val="28"/>
          <w:rtl w:val="true"/>
          <w:lang w:bidi="ar-SA"/>
        </w:rPr>
        <w:t>إِنَّما نُطْعِمُكُمْ لِوَجْهِ اللَّهِ لا نُريدُ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التكوير</w:t>
      </w:r>
    </w:p>
    <w:p>
      <w:pPr>
        <w:pStyle w:val="BookText"/>
        <w:rPr/>
      </w:pP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المطففين</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 لِلْمُطَفِّفينَ‌، الَّذينَ‌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الانشقاق</w:t>
      </w:r>
    </w:p>
    <w:p>
      <w:pPr>
        <w:pStyle w:val="BookText"/>
        <w:rPr/>
      </w:pPr>
      <w:r>
        <w:rPr>
          <w:rFonts w:ascii="Amiri" w:hAnsi="Amiri" w:eastAsia="Amiri" w:cs="Amiri"/>
          <w:color w:val="111111"/>
          <w:sz w:val="28"/>
          <w:sz w:val="28"/>
          <w:szCs w:val="28"/>
          <w:rtl w:val="true"/>
          <w:lang w:bidi="ar-SA"/>
        </w:rPr>
        <w:t>يا أَيُّهَا الْإِنْسانُ إِنَّكَ كادِحٌ 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الفجر</w:t>
      </w:r>
    </w:p>
    <w:p>
      <w:pPr>
        <w:pStyle w:val="BookText"/>
        <w:rPr/>
      </w:pPr>
      <w:r>
        <w:rPr>
          <w:rFonts w:ascii="Amiri" w:hAnsi="Amiri" w:eastAsia="Amiri" w:cs="Amiri"/>
          <w:color w:val="111111"/>
          <w:sz w:val="28"/>
          <w:sz w:val="28"/>
          <w:szCs w:val="28"/>
          <w:rtl w:val="true"/>
          <w:lang w:bidi="ar-SA"/>
        </w:rPr>
        <w:t>وَ جيءَ يَوْمَئِذٍ بِجَهَنَّمَ يَوْمَئِذٍ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العلق</w:t>
      </w:r>
    </w:p>
    <w:p>
      <w:pPr>
        <w:pStyle w:val="BookText"/>
        <w:rPr/>
      </w:pPr>
      <w:r>
        <w:rPr>
          <w:rFonts w:ascii="Amiri" w:hAnsi="Amiri" w:eastAsia="Amiri" w:cs="Amiri"/>
          <w:color w:val="111111"/>
          <w:sz w:val="28"/>
          <w:sz w:val="28"/>
          <w:szCs w:val="28"/>
          <w:rtl w:val="true"/>
          <w:lang w:bidi="ar-SA"/>
        </w:rPr>
        <w:t>أَ لَمْ يَعْلَمْ بِأَنَّ اللَّهَ 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العصر</w:t>
      </w:r>
    </w:p>
    <w:p>
      <w:pPr>
        <w:pStyle w:val="BookText"/>
        <w:rPr/>
      </w:pPr>
      <w:r>
        <w:rPr>
          <w:rFonts w:ascii="Amiri" w:hAnsi="Amiri" w:eastAsia="Amiri" w:cs="Amiri"/>
          <w:color w:val="111111"/>
          <w:sz w:val="28"/>
          <w:sz w:val="28"/>
          <w:szCs w:val="28"/>
          <w:rtl w:val="true"/>
          <w:lang w:bidi="ar-SA"/>
        </w:rPr>
        <w:t>وَ الْعَصْرِ، إِنَّ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الناس</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1" w:name="pg16630_185180"/>
      <w:bookmarkStart w:id="742" w:name="pg16630_185180"/>
      <w:bookmarkEnd w:id="742"/>
    </w:p>
    <w:p>
      <w:pPr>
        <w:pStyle w:val="Heading3"/>
        <w:numPr>
          <w:ilvl w:val="2"/>
          <w:numId w:val="1"/>
        </w:numPr>
        <w:rPr/>
      </w:pPr>
      <w:bookmarkStart w:id="743" w:name="pg16630_185180"/>
      <w:bookmarkStart w:id="744" w:name="__RefHeading___Toc11636095_1280447820"/>
      <w:bookmarkStart w:id="745" w:name="_Toc266"/>
      <w:bookmarkEnd w:id="743"/>
      <w:bookmarkEnd w:id="744"/>
      <w:r>
        <w:rPr>
          <w:rtl w:val="true"/>
        </w:rPr>
        <w:t>فهرست روايات</w:t>
      </w:r>
      <w:bookmarkEnd w:id="745"/>
    </w:p>
    <w:p>
      <w:pPr>
        <w:pStyle w:val="BookText"/>
        <w:rPr/>
      </w:pPr>
      <w:r>
        <w:rPr>
          <w:rFonts w:ascii="IRNazanin" w:hAnsi="IRNazanin" w:eastAsia="IRNazanin"/>
          <w:color w:val="111111"/>
          <w:sz w:val="28"/>
          <w:sz w:val="28"/>
          <w:szCs w:val="28"/>
          <w:rtl w:val="true"/>
          <w:lang w:bidi="fa-IR"/>
        </w:rPr>
        <w:t>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مِنْ قِلَّةِ الزَّادِ وَ طُولِ الطَّرِيقِ‌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أَبْغَضُكُمْ إِلَي اللهِ تَعَالَي كُلُّ نَئُومٍ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أَتْقَى النَّاسِ مَنْ قَالَ الْحَقَ فِيمَا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أَخْلِصِ الْعَمَلَ فَإِنَّ النَّاقِدَ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مَنْ تَرْضَوْنَ 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أَعِينُونِي بِوَرَعٍ وَ اجْتِهَادٍ وَ عِفَّةٍ وَ سَدَادٍ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لَهُ أَرْكَانٌ أَرْبَعَةٌ التَّوَكُّلُ‌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هُوَ الْإِقْرَارُ بِاللِّسَانِ‌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 عَلَى ثَلَاثَةِ أَوْجُهٍ تَقْوَى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مِنَ الْإِيمَانِ بِمَنْزِلَةِ الرَّأْسِ‌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لِي وَ اَنَا اُجزَى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اجْعَلْنِى أَخْشَاكَ كَأَنِّى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إِيمَاناً تُبَاشِرُ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 قَوْمِى فَإنَّهُمْ لايَعْلَمون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لَا تَكِلْنِي إِلَى نَفْسِي طَرْفَةَ عَيْنٍ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عَلى دِينِ خَلِيلِهِ وَ قَرِينِهِ‌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الْمَعِدَةُ بَيْتُ كُلِّ دَاءٍ وَ الْحِمْيَةُ‌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أَخُو الْمُؤْمِنِ كَالْجَسَدِ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كَيِّسٌ فَطِنٌ حَذِرٌ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خَدَمٌ بَعْضُهُمْ لِبَعْضٍ‌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ثَلَاثَةٌ عَالِمٌ رَبَّانِيٌّ وَ مُتَعَلِّمٌ‌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عَبِيدُ الدُّنْيَا وَ الدِّينُ لَعِقٌ‌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مَعَادِنُ كَمَعَادِنِ الذَّهَبِ وَ الْفِضَّةِ‌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ذَاقَ حَلَاوَةَ مَحَبَّتِكَ‌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التَّقْوَى دَارُ حِصْنٍ عَزِيزٍ وَ الْفُجُورَ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وَ عَزَّ يُبْغِضُ الْعَبْدَ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الْوُصُولَ إِلَى اللَّهِ عَزَّ وَ جَلَّ 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تَقْوَى اللَّهِ حَمَتْ أَوْلِيَاءَ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شَفاعَتَنَا لاتَنَالُ مُستَخِفّاً بِالصَّلَوةِ‌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لِرَبِّكُمْ فِي أَيَّامِ دَهْرِكُمْ نَفَحَاتٍ‌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مَلَكٍ حِمًى، وَ إِنَّ حِمَى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عِبَاداً لَا يَكْتَوُونَ وَ لَا يَسْتَرْقُونَ‌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لَكُمْ دِينٌ وَ كُنْتُمْ‌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الْعِلْمُ ثَلَاثَةٌ آيَةٌ مُحْكَمَةٌ‌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لَوْ أَعَانَكَ كَانَ خَيْراً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تارِكٌ فيكُمُ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أَوْرَعُ النَّاسِ مَنْ وَقَفَ عِنْدَ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تَنْصِبَ رَجُلًا دُونَ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الْكَسَلَ وَ الضَّجَرَ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فُضُولَ الْكَلَامِ فَإِنَّهُ‌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فُضُولَ الطَّعَامِ‌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فُضُولَ النَّظَرِ فَإِنَّهُ يَبْذُرُ الْهَوَى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الايمانُ كُلُّهُ الَي الشِّرْكِ 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خَيْرٌ مِنْ عِبَادَةِ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الْإِخْلَاصِ تَجَنُّبُكَ الْمَعَاصِي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بَيِّنٌ وَ حَرَامٌ بَيِّنٌ وَ شُبُهَاتٌ‌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 أعَدّ لِنَفسِه وَ استَعدّ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زَمَانٌ عَلَى أُمَّتِي يَفِرُّونَ‌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عَصَمَكُمُ اللَّهُ مِنَ الزَّلَلِ وَ آمَنَكُمْ‌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بدين العجائز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عَمِيَتْ عَيْنٌ لَا تَرَاكَ‌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حَقُّكُمْ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تَعْليمُكُمْ كَيْلاتَجْهَلُوا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مَعِي مَنْ يَحْفَظُنِي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عِنْدَ ذَوِي الْعُقُولِ كَفَيْ‌ءِ الظِّلِ‌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فَحَاسِبُوا أَنْفُسَكُمْ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يُفْلِحُ بَعْدَهَا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تَرَكَ مَا اشْتَبَهَ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الْمُؤْمِنِ عَرْشُ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تَرَى الْجَاهِلَ إِلَّا مُفْرِطاً أَوْ مُفَرِّطاً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لَا عَقْلَ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صَغِيرَةَ مَعَ الْإِصْرَارِ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يُلْقَى الْعَاقِلُ مَغْرُوراً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لَرَكْعَتَانِ فِي جَوْفِ اللَّيْلِ أَحَبُّ‌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لَضَرْبَةُ عَلِيٍ يَوْمَ الْخَنْدَقِ أَفْضَلُ‌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يَسَعْنِي سَمَائِي وَ لَا أَرْضِي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عُدِلَ فِي النَّاسِ لَاسْتَغْنَوْا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 عَايَنْتُمْ مَا قَدْ عَايَنَ‌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الشَّيَاطِينَ يَحُومُونَ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مِنّي مَن استَخَفَّ بِالصَّلَوةِ‌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شَيْئاً الّا وَ رَأَيْتُ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بِهِ الرَّحْمَنُ وَ اكْتُسِبَ بِهِ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أَفْسَدَ لِلْقَلْبِ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النَّفْسِ أَنْفَعُ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أَحْدَثَ وَ لَمْ يَتَوَضَّأْ فَقَدْ جَفَانِي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أَخْلَصَ لِلَّهِ أَرْبَعِينَ صَبَاحاً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لَا يَهْتَمُّ بِأُمُورِ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وَ الدُّنْيَا أَكْبَرُ هَمِّهِ فَلَيْسَ‌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أَهَانَ لِي وَلِيّاً فَقَدْ بَارَزَنِي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تَشَبَّهَ بِقَوْمٍ فَهُوَ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تَطَهَّرَ ثُمَّ آوَى إِلَى فِرَاشِهِ‌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شَيْئاً مِنَ السِّحْرِ قَلِيلًا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حَاوَلَ أَمْراً بِمَعْصِيَةِ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 طَعَامُهُ صَحَّ بَدَنُهُ‌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عَاقِلًا كَانَ لَهُ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للّه كانَ اللّه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نَجَى الْمُخِفُّونَ وَ هَلَكَ الْمُثْقِلُون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الذِّكْرِ وَ نَحْنُ الْمَسْئُولُونَ‌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الشَّيْ‌ءُ الْفِرَارُ مِنَ الْحَرَامِ إِلَى الْحَلَال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نِعْمَتَانِ مَكْفُورَتَانِ الْأَمْنُ وَ الْعَافِيَةُ‌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أَرَدْتَ عِزّاً بِلَا عَشِيرَةٍ‌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مُدَارَسَةَ الْعُلَمَاءِ وَ مُنَاقَشَةَ الْحُكَمَاءِ‌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أُعْطِيتُ الْأَقَالِيمَ السَّبْعَةَ‌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يُتَقَرَّبُ إِلَى اللَّهِ تَبَارَكَ وَ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 فَارْجِعُوا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أَتَيْتُكَ يَا إِلَهِي بَعْدَ تَقْصِيرِي وَ إِسْرَافِي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الْقَلِيلُ التَّجْرِبَةِ الْمُعْجَبُ بِرَأْيِهِ‌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قَائِمٌ فِي مِحْرَابِهِ قَابِضٌ عَلَى لِحْيَتِهِ‌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عَتِيقُ اللَّهِ بِشَعْرَةٍ‌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أَنَا حَيٌّ لَا أَمُوتُ أَطِعْنِي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اذاقَ احبّائَهُ حَلاوَةَ المُؤانِسَة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لِأَخِيهِ مَا يحِبُ لِنَفْسِهِ‌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يُطَاعُ فَلَا يُعْصَى وَ يُذْكَرُ فَلَا يُنْسَى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bookmarkStart w:id="746" w:name="pg16630_185186"/>
    </w:p>
    <w:p>
      <w:pPr>
        <w:pStyle w:val="Heading3"/>
        <w:numPr>
          <w:ilvl w:val="2"/>
          <w:numId w:val="1"/>
        </w:numPr>
        <w:rPr/>
      </w:pPr>
      <w:bookmarkStart w:id="747" w:name="__RefHeading___Toc11636097_1280447820"/>
      <w:bookmarkStart w:id="748" w:name="_Toc267"/>
      <w:bookmarkEnd w:id="746"/>
      <w:bookmarkEnd w:id="747"/>
      <w:r>
        <w:rPr>
          <w:rtl w:val="true"/>
        </w:rPr>
        <w:t>فهرست اعلام</w:t>
      </w:r>
      <w:bookmarkEnd w:id="748"/>
    </w:p>
    <w:p>
      <w:pPr>
        <w:pStyle w:val="BookText"/>
        <w:rPr/>
      </w:pP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اسامى پيامبران و اهل بيت عليهم السلام</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صلى الله عليه و آله و سلم، پيامبر اكرم، نبى گرامى و</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على عليه السلام، اميرالمؤمنين، امير مؤمنان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حضرت زهرا عليها السلام، فاطمه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259342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امام حسن مجتبى عليه السلام، امام دوّم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342380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امام حسين عليه السلام، اباعبدالله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امام سّجاد عليه السلام، على بن الحسين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امام محمد باقر عليه السلام، اباجعفر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امام ششم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437451</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امام موسى بن جعفر عليه السلام، امام كاظم، امام هفتم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امام رضا عليه السلام، امام هشتم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184185195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حسن عسكرى عليه السلام، امام يازدهم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امام زمان عجل الله تعالى فرجه الشريف، ولى عصر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حضرت آدم عليه السلام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حضرت ابراهيم عليه السلام </w:t>
      </w:r>
      <w:r>
        <w:rPr>
          <w:rFonts w:eastAsia="Amiri" w:cs="Amiri" w:ascii="Amiri" w:hAnsi="Amiri"/>
          <w:color w:val="111111"/>
          <w:sz w:val="28"/>
          <w:szCs w:val="28"/>
          <w:lang w:bidi="ar-SA"/>
        </w:rPr>
        <w:t>288362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سليمان عليه السلام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حضرت عيسى عليه السلام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عليه السلام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حضرت يعقوب عليه السلام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حضرت يوسف عليه السلام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آخوند خراسانى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آصف بن برخيا </w:t>
      </w:r>
      <w:r>
        <w:rPr>
          <w:rFonts w:eastAsia="Amiri" w:cs="Amiri" w:ascii="Amiri" w:hAnsi="Amiri"/>
          <w:color w:val="111111"/>
          <w:sz w:val="28"/>
          <w:szCs w:val="28"/>
          <w:lang w:bidi="ar-SA"/>
        </w:rPr>
        <w:t>160</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آيت الله اراكى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آيت الله خويى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آيت الله آقاى قاضى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آيت الله العظمى بروجردى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284416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آيت الله حاج ميرزا جواد آقا ملكى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آيت الله شيخ محمدحسين غروى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آيت الله مرعشى نجفى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آيت الله آشيخ عبّاس تهرانى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ابن ملجم مرادى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ابوحمزه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ثمالى</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ابوحنيفه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ابوعلى سينا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امام خمينى قدّس سرّه، حضرت امام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باباطاهر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بلقيس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بهلول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جعفى</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جرج جرداق </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 xml:space="preserve">حاج آقا رحيم ارباب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حاج آقا مصطفى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حاج شيخ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 xml:space="preserve">مرحوم ديلمى </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راغب اصفهانى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زليخا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سيد محمّد فشاركى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سيد احمد كربلائى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شيخ بهايى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شيطان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صدرالمتألّهين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w:t>
      </w:r>
    </w:p>
    <w:p>
      <w:pPr>
        <w:pStyle w:val="BookText"/>
        <w:rPr/>
      </w:pPr>
      <w:r>
        <w:rPr>
          <w:rFonts w:ascii="Amiri" w:hAnsi="Amiri" w:eastAsia="Amiri" w:cs="Amiri"/>
          <w:color w:val="111111"/>
          <w:sz w:val="28"/>
          <w:sz w:val="28"/>
          <w:szCs w:val="28"/>
          <w:rtl w:val="true"/>
          <w:lang w:bidi="ar-SA"/>
        </w:rPr>
        <w:t xml:space="preserve">علامه طباطبايى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عَمروبن عبدود </w:t>
      </w:r>
      <w:r>
        <w:rPr>
          <w:rFonts w:eastAsia="IRNazanin" w:cs="IRNazanin"/>
          <w:color w:val="111111"/>
          <w:sz w:val="28"/>
          <w:szCs w:val="28"/>
          <w:lang w:bidi="fa-IR"/>
        </w:rPr>
        <w:t>266</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خباب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عثمان بن حنيف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عمر سعد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عمرو بن عبيد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كربلايى كاظم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شيخ كلينى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مُعلّى بن خُنَيْس </w:t>
      </w:r>
      <w:r>
        <w:rPr>
          <w:rFonts w:eastAsia="Amiri" w:cs="Amiri" w:ascii="Amiri" w:hAnsi="Amiri"/>
          <w:color w:val="111111"/>
          <w:sz w:val="28"/>
          <w:szCs w:val="28"/>
          <w:lang w:bidi="ar-SA"/>
        </w:rPr>
        <w:t>144145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اشتر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محمد بن ابى بكر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مقدّس اردبيلى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معصومه عليها السلام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 حسينقلى همدانى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ملا محسن فيض كاشانى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ملا هادى سبزوارى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مولوى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ميرزاى بزرگ شيرازى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ميرزاى دوّم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نجاشى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هشام بن حكم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ى</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bookmarkStart w:id="749" w:name="pg16630_185194"/>
    </w:p>
    <w:p>
      <w:pPr>
        <w:pStyle w:val="Heading3"/>
        <w:numPr>
          <w:ilvl w:val="2"/>
          <w:numId w:val="1"/>
        </w:numPr>
        <w:rPr/>
      </w:pPr>
      <w:bookmarkStart w:id="750" w:name="__RefHeading___Toc11636099_1280447820"/>
      <w:bookmarkStart w:id="751" w:name="_Toc268"/>
      <w:bookmarkEnd w:id="749"/>
      <w:bookmarkEnd w:id="750"/>
      <w:r>
        <w:rPr>
          <w:rtl w:val="true"/>
        </w:rPr>
        <w:t>فهرست اشعار</w:t>
      </w:r>
      <w:bookmarkEnd w:id="751"/>
    </w:p>
    <w:p>
      <w:pPr>
        <w:pStyle w:val="BookText"/>
        <w:rPr/>
      </w:pPr>
      <w:r>
        <w:rPr>
          <w:rFonts w:ascii="Amiri" w:hAnsi="Amiri" w:eastAsia="Amiri" w:cs="Amiri"/>
          <w:color w:val="111111"/>
          <w:sz w:val="28"/>
          <w:sz w:val="28"/>
          <w:szCs w:val="28"/>
          <w:rtl w:val="true"/>
          <w:lang w:bidi="ar-SA"/>
        </w:rPr>
        <w:t xml:space="preserve">هركسى كو دور ماند از اصل خويش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نيست بر لوح دلم جز الف قامت يار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گو برو در پس زانوى سلامت بنشين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پاى استدلاليان چوبين بُود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به جهان خرّم از آنم كه جهان خرّم از اوست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مقدّرى كه به گُل نكهت و به گِل جان داد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يكى درد و يكى درمان پسندد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رسد آدمى به جايى كه به جز خدا نبيند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بار ديگر از ملك پرّان شوم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هركه را اسرار حق آموختند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شستشويى كن و آنگه به خرابات خرام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تو بندگى چو گدايان به شرط مزد مكن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جمله سعيت بهر دنياى دنى است </w:t>
      </w:r>
      <w:r>
        <w:rPr>
          <w:rFonts w:eastAsia="Amiri" w:cs="Amiri" w:ascii="Amiri" w:hAnsi="Amiri"/>
          <w:color w:val="111111"/>
          <w:sz w:val="28"/>
          <w:szCs w:val="28"/>
          <w:lang w:bidi="ar-SA"/>
        </w:rPr>
        <w:t>205</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عقل مى لافد يكى طامات مى بافد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سَمعِتْكَُ تبَنْى مسَْجدِا منِ جبِاَيةَ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مى شود پرده چشمم پر كاه ى گاهى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وادى عشق بسى دور و دراز است ولى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آنكس كه نداند و بداند كه نداند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آنكس كه نداند و نداند كه نداند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گفت من تيغ از پى حق مى زنم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تا توانى مى گريز از يار بد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تا كه از جانب معشوقه نباشد كششى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كَدَرجِ التَّوب مَراتِبِ التُّقَى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بديدم عابدى در كوهسارى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ز دست ديده و دل هر دو فرياد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نفست اژدرهاست، او كى مرده است‌؟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به دريا بنگرم دريا تو بينم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كه جهان، صورتند و معنى، يار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چو تو خود كنى اختر خويش را بد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از آن چرخى كه گرداند زن پير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اسلام به ذات خود ندارد عيبى </w:t>
      </w:r>
      <w:r>
        <w:rPr>
          <w:rFonts w:eastAsia="Amiri" w:cs="Amiri" w:ascii="Amiri" w:hAnsi="Amiri"/>
          <w:color w:val="111111"/>
          <w:sz w:val="28"/>
          <w:szCs w:val="28"/>
          <w:lang w:bidi="ar-SA"/>
        </w:rPr>
        <w:t>405</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دقَتَّْ و رقَتَّْ و اسْتَقَتَّ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bookmarkStart w:id="752" w:name="pg16630_185196"/>
    </w:p>
    <w:p>
      <w:pPr>
        <w:pStyle w:val="Heading3"/>
        <w:numPr>
          <w:ilvl w:val="2"/>
          <w:numId w:val="1"/>
        </w:numPr>
        <w:rPr/>
      </w:pPr>
      <w:bookmarkStart w:id="753" w:name="__RefHeading___Toc11636101_1280447820"/>
      <w:bookmarkStart w:id="754" w:name="_Toc269"/>
      <w:bookmarkEnd w:id="752"/>
      <w:bookmarkEnd w:id="753"/>
      <w:r>
        <w:rPr>
          <w:rtl w:val="true"/>
        </w:rPr>
        <w:t>منابع و مآخذ</w:t>
      </w:r>
      <w:bookmarkEnd w:id="7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على أهل اللجاج، أبو منصور أحمد بن على بن أبى طالب الطَبرِسى، مشهد، نشر مرتضى،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محمّد بن محمّد بن نعمان معروف به شيخ مفيد، قم، انتشارات كنگره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جعفر محمّد بن حسن الطوسى،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مصطفوى، مشهد، انتشارات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و جوان، آيت الله العظمى حسين مظاهرى، قم، نشر اخلاق، چاپ چهارم،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اربعين، محمد بن حسين، معروف به شيخ بهايى،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عاطفى با خداوند، آيت الله العظمى حسين مظاهرى، اصفهان، مؤسّسه فرهنگى مطالعاتى الزهراء عليها السلام، چاپ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ابو محمّد حسن بن ابى الحسن الديلمى، قم، انتشارات شريف رضى،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آئين رستگارى، آيت الله العظمى حسين مظاهرى، اصفهان، مؤسّسه فرهنگى مطالعاتى الزهراء عليها السلام، چاپ سوّم،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 الورى بأعلام الهدى، ابو على فضل بن حسن بن فضل الطبرسى، تهران، دار الكتب الاسلامية، الطبعة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الاقبال بالأعمال الحسنة فيما يعمل مرة فى السنة، سيد رضى الدين على بن موسى بن جعفر بن طاووس، تهران، دار الكتب الاسلامية، الطبعة الثانية،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ابو جعفر محمّد بن حسن الطوسى، قم، انتشارات دار 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محمّد بن على بن حسين بن بابويه قمى معروف به شيخ صدوق، انتشارات كتابخانه اسلاميه،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بحارالأنوار الجامعة لدرر أخبار الأئمة الأطهار عليهم السلام، محمد باقر بن محمد تقى بن مقصود على مجلسى، معروف به علامه مجلسى، بيروت، مؤسسة الوفاء،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الأمم و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الطبرى، تحقيق محمّد أبوالفضل إبراهيم، بيروت، دارالتراث، الطبعة الثانية،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صلى الله عليه و آله و سلم، ابو محمّد حسن بن على بن حسين بن شعبه حرّانى، قم، جامعه مدرسين،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تصنيف غرر الحكم و درر الكلم، عبد الواحد بن محمد تميمى آمُدى، قم، دفتر تبليغات اسلامى، چاپ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الصافى، محمد بن مرتضى بن شاه محمود معروف به ملا محسن فيض كاشانى، تهران، انتشارات الصدر، چاپ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مسعود بن محمد بن عياشى، تهران، چاپخانه علميه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القمى، ابو الحسن على بن ابراهيم بن هاشم قمى، قم، مؤسسه دار 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تفصيل وسائل الشيعة إلى تحصيل مسائل الشريعة، محمد بن حسن بن على بن محمد بن حسين، معروف به شيخ حر عاملى، قم، مؤسّسة آل البيت لاحياء التراث،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و نزهة النواظر المعروف بمجموعة ورّام، مسعود بن عيسى، ورام بن أبى فراس، قم، مكتبه فقيه،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ابوجعفر محمّد بن حسن الطوسى،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الموسوى الخرسان، تهران، دار الكتب الاسلاميه، الطبعة الرابعة،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الأخلاق و تطهير الأعراق، احمد بن محمد مسكويه، قم، طليعة النور،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و عقاب الأعمال، محمّد بن على بن حسين بن بابويه قمى معروف به شيخ صدوق، قم، انتشارات شريف رضى، چاپ دوّم،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تاج الدين محمّد بن محمّد بن حيدر شعيرى، قم، انتشارات رضى، الطبعة الثانية،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السعادات، ملا مهدى نراقى، بيروت، مؤسسة الأعلمى للمطبوعات، چاپ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الكلام فى شرح شرائع الاسلام، محمد حسن بن باقر نجفى، معروف به صاحب الجواهر، بيروت، دار إحياء التراث العربى، چاپ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سلوك خداجويان، آيت الله العظمى حسين مظاهرى، اصفهان، مؤسّسه فرهنگى مطالعاتى الزهراء عليها السلام،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حقائق الايمان، زين الدين بن على بن أحمد عاملى معروف به شهيد ثانى، قم، مكتبة آية الله العظمى المرعشى النجفى العامة،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محمّد بن على بن حسين بن بابويه قمى معروف به شيخ صدوق، ترجمه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كمره اى، قم، انتشارات جامعه مدرسين،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دانش اخلاق اسلامى، آيت الله العظمى حسين مظاهرى، اصفهان، دفتر تبليغات اسلامى حوزه علميه قم، شعبۀ اصفهان،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فى الاخلاق و شئون الحكمة العمليّة، آيت الله العظمى حسين مظاهرى، اصفهان، مؤسّسة الزّهراء عليها السلام الثّقافيّة الدّراسيّة، الطّبعه الاولى،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الامام على عليه السلام، منسوب به اميرالمؤمنين على عليه السلام،، قم، انتشارات پيام اسلام، چاپ دوّم،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توضيح المسائل، آيت الله العظمى حسين مظاهرى، اصفهان، مؤسسۀ فرهنگى مطالعاتى الزّهراء عليها السلام، چاپ نوزدهم،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 سلوك پرهيزكاران، آيت الله العظمى حسين مظاهرى، اصفهان، مؤسّسه فرهنگى مطالعاتى الزهراء عليها السلام، چاپ پنجم،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المتقين فى شرح من لا يحضره الفقيه، محمدتقى بن مقصودعلى مجلسى، معروف به مجلسى اوّل، قم، مؤسسه فرهنگى اسلامى كوشانبور،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زبدة الأصول، محمد بن حسين، معروف به شيخ بهايى، تحقيق فارس حسون كريم، قم، مدرسة ولى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مرصاد،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النبى صلى الله عليه و آله و سلم، علامه محمدحسين طباطبايى، تهران، كتابفروشى اسلاميه، چاپ هفتم،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 و سلوك؛ توبه، آيت الله العظمى حسين مظاهرى، اصفهان، مؤسّسه فرهنگى مطالعاتى الزهراء عليها السلام،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 و سلوك؛ مقدمه، آيت الله العظمى مظاهرى، اصفهان، مؤسسۀ فرهنگى مطالعاتى الزّهراء عليها السلام، چاپ پنجم،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الشافى فى الامامة، شريف المرتضى على بن الحسين الموسوى، قم، مؤسسة اسماعيليان،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المنظومة فلسفه، ملا هادى سبزوارى، مصحح آيت الله حسن زاده آملى، تهران، نشر ناب،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چهل حديث، روح الله الموسوى الخمينى قدّس سرّه، تهران، مؤسّسه تنظيم و نشر آثار امام خمينى قدّس سرّه،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صحيح مسلم، ابو زكريا محيى الدين بن شرف النووى، بيروت، دار الكتاب العربى،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ابوحامد عبدالحميد بن هبة الله بن ابى الحديد المعتزلى، تحقيق محمّد ابوالفضل ابراهيم، قم، انتشارات كتابخانه آيت الله مرعشى،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كيمياى سعادت انسان، آيت الله العظمى حسين مظاهرى، اصفهان، مؤسّسه فرهنگى مطالعاتى الزهراء عليها السلام، چاپ دوم،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محمّد بن سعد بن منيع الهاشمى البصرى، تحقيق محمّد عبدالقادر عطا، بيروت، دارالكتب العلمية،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الداعى و نجاح الساعى، جمال الدين ابوالعباس احمد بن محمّد بن فهد اسدى حلى، قم، دار الكتاب الاسلامى،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محمّد بن على بن حسين بن بابويه قمى، معروف به شيخ صدوق، قم، انتشارات مكتبة الداورى،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عوالى اللئالى العزيزية، ابو جعفر، محمد بن على بن ابراهيم، معروف به ابن ابى جمهور احسائى، قم، انتشارات سيّد الشهداء عليه السلام،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ابو اسحاق ابراهيم بن محمّد ثقفى كوفى، تحقيق جلال الدين حسينى ارموى، تهران، انجمن آثار ملى،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الولاية و الحكومة الاسلاميه، آيت الله العظمى حسين مظاهرى، اصفهان، مؤسّسه فرهنگى مطالعاتى الزهراء عليها السلام،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الاسناد، ابو العباس عبد الله بن جعفر بن حسين بن مالك بن جامع حِميَرى قمى، قم، انتشارات كتابخانه نينوى،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الكافى، محمّد بن يعقوب بن اسحاق الكلينى الرازى، تهران، دار الكتب الاسلامية،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كلمات مكنونه من علوم اهل الحكمة و المعرفة، ملا محسن فيض كاشانى، تهران، نشر فراهانى، چاپ دوّم،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فى تفسير القرآن، طبرسى فضل بن حسن، تهران، انتشارات ناصر خسرو، چاپ سوّم،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محبوب القلوب، قطب الدين اشكورى، تهران، نشر ميراث مكتوب،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البيضاء فى تهذيب الأحياء، محمد بن مرتضى بن شاه محمود، معروف به ملا محسن فيض كاشانى، قم، انتشارات اسلامى جامعه مدرسين، چاپ چهارم،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 مستنبط المسائل، ميرزا حسين نورى مشهور به محدث نورى، قم، مؤسّسه آل البيت لإحياء التراث، اوّل،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الشريعة، منسوب بالامام جعفر بن محمد الصّادق عليه السلام، اوّل، مؤسسة الأعلمى للمطبوعات،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ابوجعفر محمد بن حسن بن على بن حسن طوسى، مؤسّسه فقه الشيعه،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الهدايه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روح الله الموسوى الخمينى قدّس سرّه، تهران، مؤسّسه تنظيم و نشر آثار امام خمينى قدّس سرّه،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مظهر حق، آيت الله العظمى حسين مظاهرى، اصفهان، مؤسّسه فرهنگى مطالعاتى الزهراء عليها السلام،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 سرنوشت جاودانۀ انسان، آيت الله العظمى حسين مظاهرى، اصفهان، مؤسّسه فرهنگى مطالعاتى الزهراء عليها السلام، چاپ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فى غريب القرآن، حسين بن محمد راغب اصفهانى، بيروت، دارالعلم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 الدار الشّامية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مقايسه اى بين سيستم هاى اقتصادى، آيت الله العظمى حسين مظاهرى، قم، مؤسسه در راه حق، 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المقنعة، محمّد بن محمّد بن نعمان معروف به شيخ مفيد، قم، انتشارات كنگره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انتشارات جامعه مدرسين، الطبعة الثالثة،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أبى طالب، رشيدالدين محمّد بن شهر آشوب مازندرانى،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حسين دانش آشتيانى و سيد هاشم رسولى محلاتى، قم، مؤسسه انتشارات علامه،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النجاح فى ترجمة مفتاح الفلاح، محمد بن حسين، معروف به شيخ بهايى، تهران، حكمت، چاپ ششم،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الميزان فى تفسير القرآن، سيدمحمد حسين طباطبايى، قم، دفتر انتشارات اسلامى جامعه مدرسين حوزه علميه، چاپ پنجم،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نكته هايى پيرامون ولايت فقيه و حكومت دينى، آيت الله العظمى حسين مظاهرى، اصفهان، مؤسّسه فرهنگى مطالعاتى الزهراء عليها السلام،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نجواى مؤمنان، آيت الله العظمى حسين مظاهرى، اصفهان، مؤسّسه فرهنگى مطالعاتى الزهراء عليها السلام،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گردآورى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محمّد بن حسين الموسوى البغدادى معروف به سيد رضى،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صبحى صالح، قم، انتشارات دار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الوافى، محمد محسن بن شاه مرتضى معروف به فيض كاشانى، اصفهان، كتابخانه امام اميرالمؤمنين على عليه السلام،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انسان، حقّاً كه تو به سوى پروردگار خود بسختى در تلاشى، و او را ملاقات خواهى كرد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از آنِ خدا هستيم، و به سوى او باز مى گرديم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هر كس به لقاى پروردگار خود اميد دارد بايد به كار شايسته بپردازد، و هيچ كس را در پرستش پروردگارش شريك نسازد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جنّ و انس را نيافريدم جز براى آنكه مرا بپرستند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والتَّقْوَى جعل النّفس في وِقَايَةٍ مما يخاف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بى ترديد منافقان در پايين ترين طبقه از دوزخند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فى الاسفار العقلية الاربعة،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الاخلاق،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سيد محمد فشاركى اصفهانى رحمة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ميرزاى شيرازى بزرگ و از اساتيد حوزۀ علميه در نجف و سامراء</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سيّد محمدتقى شيرازى رحمة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به ميرزاى كوچك، از شاگردان ميرزاى شيرازى بزرگ و از اساتيد حوزۀ علميه در نجف و سامراء</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سيد على آقا قاضى طباطبائى رحمة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اساتيد مبرّز اخلاق و از شخصيت هاى كم نظير در زمينۀ عرفان و نيز استاد برجستۀ بزرگانى همچون علامه طباطبائى رحمة الله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 مؤمن، عرش خداى رحمان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پيامبر گرامى صلى الله عليه و آله و سلّم، در روايتى، علم را منحصر در سه شاخه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دين، اخلاق، فروع دين و غير از اين سه شاخه را فضليت شمرده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الْعِلْمُ ثَلَاثَةٌ آيَةٌ مُحْكَمَةٌ أَوْ فَرِيضَةٌ عَادِلَةٌ أَوْ سُنَّةٌ قَائِمَةٌ وَ مَا خَلَاهُنَّ فَهُوَ فَضْلٌ‌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پروردگارت را پرستش كن، تا آنكه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 پيدا 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خدايا مرا از خود ترسان كن چنان كه گويا تو را به چشم ببينم و با تقواى نسبت به خودت مرا سعادت مند گردان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من از تو ايمانى را خواهانم كه قلبم بدون واسطه با آن در تعامل باشد و خواهان يقين راستينى هستم كه به واسطه آن دريابم كه هر چه تو بر من مقدر كرده اى به من خواهد رسيد، پس آنچه را كه براى من مقدر فرموده اى، مرا بدان قانع و خشنود كن، اى مهربان ترين مهربانان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فى شرح من لا يحضره الفقيه،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زودى نشانه هاى خود را در افقها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گوناگون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دلهايشان بديشان خواهيم نمود، تا برايشان روشن گردد كه او خود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كافى نيست كه پروردگارت خود شاهد هر چيزى است‌؟ آرى، آنان در لقاى پروردگارشان ترديد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 كه مسلماً او به هر چيزى احاطه دارد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 از خدا آن گونه كه حقّ پرواكردن از اوست، پروا كنيد؛ و زينهار، جز مسلمان نميريد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ايمان آورده و ايمان خود را به شرك نيالوده اند، آنان راست ايمنى و ايشان راه يافتگانند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كس از مرد يا زن كار شايسته كند و مؤمن باشد، قطعاً او را با زندگى پاكيزه اى، حياتِ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بخشيم، و مسلّماً به آنان بهتر از آنچه انجام مى دادند پاداش خواهيم داد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كس از خدا پروا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او راه بيرون شدنى قرار 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جايى كه حسابش را نمى كند، به او روزى مى رساند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كسى كه بنياد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بر پايه تقوا و خشنودى خدا نهاده بهتر است يا كسى كه بناى خود را بر لب پرتگاهى مشرف به سقوط پى ريزى كرده و با آن در آتش دوزخ فرو مى افتد؟ و خدا گروه بيدادگران را هدايت نمى كند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كس از مرد يا زن كار شايسته كند و مؤمن باشد، قطعاً او را با زندگى پاكيزه اى، حياتِ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بخشيم، و مسلّماً به آنان بهتر از آنچه انجام مى دادند پاداش خواهيم داد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روز چهره هايى شاد و باطراوتند و به سوى پروردگار خود مى نگرند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نام خداوند رحمتگر مهربان، الف، لام،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است كتابى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هيچ ترديدى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مايه هدايت تقواپيشگان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اگر مى دانيد، كدام يك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دسته به ايمنى سزاوارتر است‌؟ كسانى كه ايمان آورده و ايمان خود را به شرك نيالوده اند، آنان راست ايمنى و ايشان راه يافتگانند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گروه ستمگران را راه نمى نمايد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يارى كردن مؤمنان بر ما فرض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زيرا بر ما فريضه است كه مؤمنان را نجات دهيم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كارهايشان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تاريكى هايى است كه در دريايى ژرف است كه موجى آن را مى پوشاند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آن موجى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بالاى آن ابرى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تاريكى هايى است كه بعضى بر روى بعضى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غريق دستش را بيرون آورد، به زحمت آن را مى بيند، و خداوند براى هر كس نورى قرار نداده باشد او را هيچ گونه نورى نخواهد بود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اگر مى دانيد، كدام يك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دسته به ايمنى سزاوارتر است‌؟ كسانى كه ايمان آورده و ايمان خود را به شرك نيالوده اند، آنان راست ايمنى و ايشان راه يافتگانند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باشيد، كه بر دوستان خدا نه بيمى است و نه آنان اندوهگين مى شوند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كافر شده اند، پيوسته به سبب رفتارشان، گرفتار مصيبت كوبنده اى مى شوند يا حادثۀ دشوارى در نزديكى و اطرافشان، روى مى دهد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مردم شهرها ايمان آورده و به تقوا گراييده بودند، قطعاً بركاتى از آسمان و زمين برايشان مى گشوديم، ولى تكذيب كردند پس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دستاوردشان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گريبان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گرفتيم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كس از خدا پروا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او راه بيرون شدنى قرار مى دهد و از جايى كه حسابش را نمى كند، به او روزى مى رساند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خداوند شهرى را مَثَل مى زند كه امن و آرام بود، روزى آن به فراوانى از هر جاى مى رسيد،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نعمتهاى خداى را ناسپاسى كردند، پس خداوند به سزاى آن كارها كه مى كردند جامه گرسنگى و ترس به آنها چشانيد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كسانى كه ايمان آورده و كارهاى شايسته كرده اند، به زودى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براى آنان محبتى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دل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مى دهد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از خدا پروا داريد، براى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تشخيص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از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مى دهد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پروردگارت را پرستش كن تا اينكه مرگ تو فرا رسد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آنان را دوست مى دارد و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دوست دارند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روى رضا و تسليم به سوى خدا آرد و نيكوكار باشد، چنين كسى به محكمترين رشتۀ الهى چنگ زده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چه كسى جز آنكه به سبك مغزى گرايد از آيين ابراهيم روى برمى تابد؟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مصيبتى به شما برسد به سبب دستاورد خود شماست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پروردگارت را پرستش كن تا اينكه به يقين برسى</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ولى چنين نيست، به پروردگارت قَسَم كه ايمان نمى آورند، مگر آنكه تو را در مورد آنچه ميان آنان مايۀ اختلاف است داور گردانند؛ سپس از حكمى كه كرده اى در دل هايشان احساس ناراحتى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نكنند، و كاملاً سرِ تسليم فرود آورند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مردم شهرها ايمان آورده و به تقوا گراييده بودند، قطعاً بركاتى از آسمان و زمين برايشان مى گشوديم، ولى تكذيب كردند پس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دستاوردشان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گريبان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گرفتيم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فرمانروايى هر چيزى به دست كيست‌؟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اوست كه بر بندگان خويش چيره است، و اوست حكيم آگاه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سربلندى مى خواهد، سربلندى يكسره از آنِ خداست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توانگر است كه از دارايى خود هزينه كند، و هر كه روزى او تنگ باشد بايد از آنچه خدا به او داده خرج كند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كه او را بر كسانى كه ايمان آورده اند، و بر پروردگارشان توكل مى كنند، تسلطى نيست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سيروسلوك، توبه؛ رسالۀ توضيح المسائل، بخش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سيروسلوك؛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هفتم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قطعاً بدترين جنبندگان نزد خدا كران و لالانى اند كه نمى انديشند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همانند چهارپايان بلكه گمراه ترند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آيا كسى كه خدا سينه اش را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پذيرش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گشاده،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نتيجه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از نورى از جانب پروردگارش مى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فرد تاريكدل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واى بر آنان كه از سخت دلى ياد خدا نمى كنند؛ اينانند كه در گمراهى آشكارند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كس به خدا شرك ورزد چنان است كه گويى از آسمان فرو افتاده و مرغان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ربوده اند يا باد او را به جايى دور افكنده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بندگان من كه بر خود اسراف كرده ايد، از رحمت خداوند نا اميد نشويد كه خدا همه گناهان را مى آمرزد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كسى كه توبه كند و ايمان آورد و كار شايسته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بدى هايشان را به نيكى ها تبديل مى كند و خدا همواره آمرزندۀ مهربان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شما را از زيان كارترين مردم خبر دهيم‌؟ آنها كسانى هستند كه سعيشان در زندگى دنيا گم و تباه شده است و خود گمان مى كنند كه كار نيكى انجام مى دهند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 هايشان قساوت يافت و شيطان براى آنها آنچه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گناهان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مى دادند، زينت و جلوه داد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النمل،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شيطان كارهايشان را در نظرشان بياراست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زشتى اعمالشان برايشان آراسته شده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حاج آقا رحيم ارباب رحمة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علماى اصفهان و از اساتيد مبرّز فقه، اصول، حكمت، فلسفه و عرفان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سيروسلوك؛ توبه،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خدا آن گونه كه حقّ پرواكردن از اوست، پروا كنيد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تا مى توانيد از خدا پروا بداريد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الطوسى،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پادشاهى قلمرويى دارد و قلمرو خداوند، حلال و حرام است و امور مشتبه ميان حلال و حرام است و اگر چوپانى در كنار قلمرو پادشاه، شبانى كند، ديرى نخواهد پائيد كه چهارپايان در ميانۀ قلمرو خواهند بود، پس مشتبهات را رها سازيد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پارساترين مردم كسى است كه در امر شبهه ناك توقّف كند، و عابدترين ايشان كسى است كه واجبات را انجام دهد، و زاهدترين آنان كسى است كه از حرام دورى كند، و پرتلاش ترين مردم كسى است كه گناهان را واگذارد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توقّف در نزد شبهات، از افتادن به مهلكه بهتر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آنان كه از بيهوده روى گردانند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نظرها و ديدن هاى زيادى پرهيز كنيد زيرا كه بذر هوى و هوس را مى كارد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غذاى اضافى بپرهيزيد كه آن داغ قساوت به قلب زده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زيادى هاى كلام بپرهيز، زيرا اين كار عيب هاى پنهان تو را ظاهر و آشكار مى كند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ملاحسينقلى همدانى رحمة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فقها و اساتيد مبرّز اخلاق حوزه علميه نجف اشرف و استاد بيش از صدها معلّم اخلاق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حاج ميرزا جواد آقا ملكى تبريزى رحمة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مرحوم آخوند همدانى رحمة الله و از طلايه داران عرفان و اجتهاد در نجف و قم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سخنى را به لفظ درنمى آورد، مگر اينكه مراقبى آماده نزد او آن را ضبط مى كند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آنچه در دل هاى خود داريد، آشكار يا پنهان كنيد، خداوند شما را به آن محاسبه مى كند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مطالعۀ اصول دين اسلام و شرح چهل مسئلۀ اعتقادى تشيع،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آئين رستگارى؛ رسالۀ توضيح المسائل، بخش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اعتقادى</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رحمت كند كسى را كه به حساب نفس خود رسيدگى كند و براى خانۀ قبر آماده شود و بداند از كجا آمده است و در كجا زندگى مى كند و به كجا خواهد رفت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وقتى آن را درست كردم و از روح خود در آن دميدم، پيش او به سجده درافتيد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فرشتگان را فرموديم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آدم سجده كنيد، پس به جز ابليس، همگى سجده كردند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كه نفس قطعاً به بدى امر مى كند، مگر كسى را كه خدا رحم كند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قطعاً بدترين جنبندگان نزد خدا كران و لالانى اند كه نمى انديشند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حقيقت، كسانى كه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 ما خداست؛ سپس ايستادگى كردند، فرشتگان بر آنان فرود مى آيند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 بيم مداريد و غمين مباشيد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زندگى دنيا و در آخرت دوستانتان ماييم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دانش اخلاق 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مبغوض ترين افراد نزد خداوند متعال كسى است كه زياد مى خوابد، زياد مى خورد و زياد مى نوشد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معده خانه بيمارى و پرهيز سرآمد هر دو است و به نفس خود آنچه را كه عادت داده اى بده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النّبى صلى الله عليه و آله و سلّم،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دو خصلت تنبلى و بى حوصلگى بپرهيز كه اين دو، مانع بهره بردارى تو از دنيا و آخرت مى شوند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شفاعت ما اهل بيت نمى رسد، كسى كه نماز را سبك بشمارد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من نيست كسى كه نماز را سبك بشمارد، چنين كسى در كنار حوض كوثر بر من وارد نمى شود، نه به خدا سوگند وارد نمى شود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سلوك پرهيزكاران؛ حج، سلوك خداجويان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شما را از كسانى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با شما نجنگيده و شما را از ديارتان بيرون نكرده اند، باز نمى دارد كه با آنان نيكى كنيد و با ايشان عدالت ورزيد، زيرا خدا دادگران را دوست مى دارد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 واجبات مالى، به يك اعتبار جزو حقوق خداوند متعال قلمداد مى شود، امّا به جهت پيوستگى اين موضوع با مبحث قانون مواسات كه در شمار حقوق ساير انسان هاست، شرح اين قسم از حقوق واجب در اينجا بيان مى شود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بدانيد كه هر چه به چنگ آريد، پس يك پنجم آن براى خداى و پيامبر و خويشان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يتيمان و تهيدستان و در راه ماندگان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خاندان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اموال آنان صدقه اى بگير تا به وسيله آن پاك و پاكيزه شان سازى</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 برادر مؤمن است و هر دو عضو يك بدنند، اگر عضوى ناراحت شود رنج آن به ديگر اعضاء سرايت مى كند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كسانى را كه گنجينه هاى طلا و نقره فراهم مى سازند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ثروت مى 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راه خدا انفاق نمى كنند به عذابى پردرد بشارت ده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 لام،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است كتابى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هيچ ترديدى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مايه هدايت تقواپيشگان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كه به غيب ايمان مى آورند، و نماز را بر پا مى دارند، و از آنچه به ايشان روزى داده ايم انفاق مى كنند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بهترين امتى هستيد كه براى مردم پديدار شده 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كار پسنديده فرمان مى دهيد، و از كار ناپسند بازمى داريد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 كيمياى سعادت انسان،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اسلام آئين رستگارى،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به درستى كه به وسيلة مستحبّات به من تقرّب جويد تا آنجا كه من دوستش دارم، و چون دوستش دارم آنگاه گوش او شوم كه بدان بشنود، و چشمش شوم كه بدان ببيند، و زبانش گردم كه بدان بگويد، و دستش شوم كه بدان برگيرد، اگر بخواندم اجابتش كنم، و اگر خواهشى از من كند به او بدهم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نمى خواهيد مگر آنكه خداى، پروردگار جهانيان، بخواهد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كسى كه نزد او دانشى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 را پيش از آنكه چشم خود را بر هم زنى برايت مى آورم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آشيخ عباس تهرانى رحمة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علماى وارستۀ نجف و قم و از اساتيد مبرّز اخلاق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 عاطفى با خداوند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خداى من اينك پس از كوتاهى در عبادت و زياده روى در خواهش هاى نفس، عذرخواه، پشيمان، شكسته دل، جوياى گذشت، طالب آمرزش، بازگشت كنان با حالت اقرار و اذعان و اعتراف به گناه، به درگاه تو آمده ام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پاسى از شب را زنده بدار، تا براى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منزلۀ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نافله اى باشد، اميد كه پروردگارت تو را به مقامى ستوده برساند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پهلوهايشان از خوابگاه ها جدا مى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پروردگارشان را از روى بيم و طمع مى خوانند و از آنچه روزيشان داده ايم، انفاق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كس نمى داند چه چيز از آنچه روشنى بخش ديدگان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انجام مى دادند براى آنان پنهان شده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قرآن كريم در سورۀ يس،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نَخْتِمُ عَلىٰ أَفْوٰاهِهِمْ وَ تُكَلِّمُنٰا أَيْدِيهِمْ وَ تَشْهَدُ أَرْجُلُهُمْ بِمٰا كٰانُوا يَكْسِبُونَ‌؛ امروز بر دهان هاى آنان مُهر مى نهيم، و دست هايشان با ما سخن مى گويند، و پاهايشان بدانچه فراهم مى ساختند گواهى مى دهند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بهايى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منهاج النجاح فى ترجمة مفتاح الفلاح،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وضو بگيرد و به بستر خواب رود، بسترش به هنگام خواب مانند جايگاه سجدۀ او خواهد بود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رسيدن به خداوند عزّوجل، سفرى است كه به جز با شب زنده دارى درك نمى شود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پهلوهايشان از خوابگاه ها جدا مى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پروردگارشان را از روى بيم و طمع مى خوانند و از آنچه روزيشان داده ايم، انفاق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كس نمى داند چه چيز از آنچه روشنى بخش ديدگان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انجام مى دادند براى آنان پنهان شده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ركعت نماز در دل شب نزد من از دنيا و هر آنچه در دنياست، محبوب تر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نجواى مؤمنان،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نماز از كار زشت و ناپسند بازمى دارد، و قطعاً ياد خدا بالاتر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روزه براى من است و من خود پاداش آن هستم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روزه را بر شما واجب گردانيد، همان گونه كه بر گذشتگان شما واجب شده بود، باشد كه تقوا پيشه كنيد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مردانى هستند كه تجارت و كسب و 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معامله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از ياد خدا باز نمى دارد و نماز به پا مى دارند و زكات ادا مى كنند و از روزى كه قلب ها و چشم ها بر مى گردند، مى ترسند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 خدا را بسيار ياد كنيد، و او را در هر صبح و شام تسبيح گوييد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معبودى جز تو نيست، منزّهى تو، راستى كه من از ستمكاران بودم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هنگامى كه بندگان من، از تو در بارۀ من سؤال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نزديكم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دعا كننده را به هنگامى كه مرا مى خواند، پاسخ مى گويم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بايد دعوت مرا بپذيرند، و به من ايمان بياورند، تا راه يابند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آن كه شيرينى همدمى را به دوست دارانش چشانده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الهى، كيست كه شيرينى دوستى تو را چشيده باشد و تو را با كس ديگرى عوض كرده باشد؟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درستى كه من دو چيز گرانبها در بين شما مى گذارم كه هرگز گمراه نشويد؛ كتاب خدا و عترتم، اين دو از هم جدا نمى شوند تا در حوض كوثر بر من وارد شوند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مظهر حق،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را راهبر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مايه هدايت تقواپيشگان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حقّا كه براى شما از جانب خداوند نور و كتابى روشن و روشنگر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وسيله آن، كسانى را كه از رضاى او پيروى كنند، به راه هاى سلامت هدايت مى كند و آنها را از تاريكى ها به سوى نور به توفيق خود بيرون مى آورد و به سوى راهى راست هدايت مى كند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شيخ محمدحسين غروى اصفهانى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كمپانى، از مدرسين حوزۀ علميۀ نجف اشرف</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يقين، خدا بر مؤمنان منت نهاد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پيامبرى از خودشان در ميان آنان برانگيخت، تا آيات خود را بر ايشان بخواند و پاكشان گرداند و كتاب و حكمت به آنان بياموزد، قطعاً پيش از آن در گمراهى آشكارى بودند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ازاى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پاداشى از شما خواستار نيستم، مگر دوستى درباره خويشاوندان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السبأ،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مزدى كه از شما خواستم آن از خودتان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مزد من جز بر خدا نيست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اجرى از شما طلب نمى كنم، جز اينكه هر كس بخواهد راهى به سوى پروردگارش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گيرد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آنچه خداوند به تو داده خانه آخرت را بطلب، و سهم خود را از دنيا فراموش مكن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چرا از هر فرقه اى از آنان، دسته اى كوچ نمى كنند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دسته اى بمانند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دين آگاهى پيدا كنند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اگر نمى دانيد، از پژوهندگان كتاب هاى آسمانى جويا شويد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رسالۀ توضيح المسائل، بخش سوّم، اعتقادات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اوست آن كس كه در ميان بى سوادان فرستاده اى از خودشان برانگيخت، تا آيات او را بر آنان بخواند و پاكشان گرداند و كتاب و حكمت بديشان بياموزد،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پيش از آن در گمراهى آشكارى بودند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كسانى كه پيام هاى خدا را ابلاغ مى كنند و از او مى ترسند و از هيچ كس جز خدا بيم ندارند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 بعضى ايمان داريم و بعضى را انكار مى كنيم؛ و مى خواهند ميان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راهى براى خود اختيار كنند، آنان در حقيقت كافرند؛ و ما براى كافران عذابى خفّت آور آماده كرده ايم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هم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حتماً بر سر راه راست تو خواهم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از پيش رو و از پشت سرشان و از طرف راست و از طرف چپشان بر آنها مى تازم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كس كار نيكى بياورد، ده برابر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داشت، و هر كس كار بدى بياورد، جز مانند آن جزا نيابد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اميرالمؤمنين عليه السلام،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كسى كه بنياد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بر پايه تقوا و خشنودى خدا نهاده بهتر است يا كسى كه بناى خود را بر لب پرتگاهى مشرف به سقوط پى ريزى كرده و با آن در آتش دوزخ فرو مى افتد؟ و خدا گروه بيدادگران را هدايت نمى كند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حديث،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داستان كسانى كه غير از خدا دوستانى اختيار كرده اند، همچون داستان عنكبوت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آب دهان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اى براى خويش ساخته، و در حقيقت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مى دانستند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 ترين خانه ها همان خانۀ عنكبوت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از گناهان بزرگى كه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شده ايد دورى گزينيد، بدى هاى شما را از شما مى زداييم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نماز را برپا دار، كه نماز از كار زشت و ناپسند بازمى دارد، و قطعاً ياد خدا بالاتر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موارد شبهۀ حرمت را ترك كند، از حرام بيّن گذشتنش مسلّم تر خواهد بود، و گناهان مناطق ممنوعۀ خداوند عزّ و جلّ است، پس هر كس در حول و پيرامون آن به گشت و چرا بپردازد، ممكن است در آستانه فرو افتادن قرار گيرد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اردبيلى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به مقدّس اردبيلى از جملۀ بزرگان و مراجع تقليد در نجف اشرف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ياران چپ؛ كدامند ياران چپ‌؟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گرم و آب داغ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سايه اى از دود 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خنك و نه خوش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بودند كه پيش از اين ناز پروردگان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گناه بزرگ پافشارى مى كردند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خود پاكدامن باشيد نه زناكار و نه آنكه زنان را در پنهانى دوست خود بگيريد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پاكدامن باشند نه زناكار، و مردان را در پنهانى دوست خود نگيرند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پيامبر، زنان و دختران خويش و زنان مؤمنان را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چادرهاى خود را بر خويشتن فروترگيرند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نزديك تر است به آن كه شناخته شوند و آزارشان ندهند و خدا آمرزگار و مهربان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 خودتان و كسانتان را از آتشى كه سوخت آن، مردم و سنگ هاست حفظ كنيد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خدا شهرى را مثل زده است كه امن و امان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روزيش از هر سو فراوان مى رسيد،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ساكنانش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هاى خدا را ناسپاسى كردند، و خدا هم به سزاى آنچه انجام مى دادند، طعم گرسنگى و هراس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چشانيد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ما نيست كسى كه هر روز حساب خود را نكند، پس اگر كار نيكى كرده است از خدا زيادى آن را خواهد و اگر گناه و كار بدى كرده، در آن گناه از خدا آمرزش بخواهد و بسوى او بازگشت كند و توبه نمايد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به حساب خود برسيد قبل از اينكه به حساب شما رسيدگى شود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مردم شهرها ايمان آورده و به تقوا گراييده بودند، قطعاً بركاتى از آسمان و زمين برايشان مى گشوديم، ولى تكذيب كردند پس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دستاوردشان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گريبان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گرفتيم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بنگر كه فرجام نيرنگشان چگونه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آنان و قومشان را همگى هلاك كرديم و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هاى خالى آنهاست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سزاى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بيدادى كه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در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مردمى كه مى دانند عبرتى خواهد بود و كسانى را كه ايمان آورده و تقوا پيشه كرده بودند رهانيديم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آنان كه اگر فرزندان ناتوانى از خود بر جاى بگذارند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بيم دارند، بايد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ستم بر يتيمان مردم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بايد از خدا پروا دارند و سخنى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گويند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امّا ديوار، از آنِ دو پسر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يتيم در آن شهر بود، و زيرِ آن، گنجى متعلق به آن دو بود، و پدرشان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نيكوكار بود، پس پروردگار تو خواست آن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حدّ رشد برسند و گنجينه خود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رحمتى از جانب پروردگارت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بيرون آورند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رسالۀ توضيح المسائل، بخش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كسانى كه پيام هاى خدا را ابلاغ مى كنند و از او مى ترسند و از هيچ كس جز خدا بيم ندارند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كس، از مرد يا زن، كار شايسته كند و مؤمن باشد، قطعاً او را با زندگى پاكيزه اى، حياتِ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بخشيم، و مسلماً به آنان بهتر از آنچه انجام مى دادند پاداش خواهيم داد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شنيده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پذيرفته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بوديم يا تعقّل كرده بوديم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دوزخيان نبوديم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روى خود را با گرايش تمام به حقّ‌، به سوى اين دين كن، با همان سرشتى كه خدا مردم را بر آن سرشته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آفرينش خداى تغييرپذير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همان دين پايدار، ولى بيشتر مردم نمى دانند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هنگامى كه بر كشتى سوار مى شوند، خدا را پاكدلانه مى خوانند،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سوى خشكى رساند و نجاتشان داد، بناگاه شرك مى ورزند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نام خداوند رحمتگر مهربان،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به روز رستاخيز،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وجدان سرزنشگر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آيا كسى كه خدا سينه اش را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پذيرش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گشاده،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نتيجه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از نورى از جانب پروردگارش مى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فرد تاريكدل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واى بر آنان كه از سخت دلى ياد خدا نمى كنند؛ اينانند كه در گمراهى آشكارند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سرور كسانى است كه ايمان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از تاريكى ها به سوى روشنايى به در مى برد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نام خداوند رحمتگر مهربان، الف، لام،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است كتابى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هيچ ترديدى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مايه هدايت تقواپيشگان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اگر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آنچه شما بدان ايمان آورده ايد، ايمان آوردند، قطعاً هدايت شده اند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خدا به تو زيانى برساند، كسى جز او برطرف كننده آن نيست، و اگر خيرى به تو برساند پس او بر هر چيزى تواناست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 من از تو ايمانى را خواهانم كه قلبم بدون واسطه با آن در تعامل باشد و خواهان يقين راستينى هستم كه به واسطه آن دريابم كه هر چه تو بر من مقدر كرده اى به من خواهد رسيد، پس آنچه را كه براى من مقدر فرموده اى، مرا بدان قانع و خشنود كن، اى مهربان ترين مهربانان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سيروسلوك؛ يقظه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با تلاش و رنج به سوى پروردگارت مى روى و او را ملاقات خواهى كرد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امور به پروردگارت منتهى مى گردد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ندانسته كه خدا مى بيند؟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الغافر،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خيانت چشم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دزديده نگريستن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را سينه ها پنهان مى دارند مى داند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آنچه در دل هاى خود داريد، آشكار يا پنهان كنيد، خداوند شما را به آن محاسبه مى كند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كارى مى خواهيد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بكنيد، كه به زودى خدا و پيامبر او و مؤمنان در كردار شما خواهند نگريست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العظمى حاج شيخ عبدالكريم حائرى يزدى رحمة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 و مجدّد حوزۀ علميۀ قم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جهنّم را در آن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آورند، آن روز است كه انسان پند گيرد؛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كجا او را جاى پندگرفتن باشد؟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يقين، گروه زيادى از انس و جن را براى دوزخ آفريديم؛ آنها دل هايى دارند كه با آن نمى فهمند و چشمانى كه با آن نمى بينند و گوش هايى كه با آن نمى شنوند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همچون چهارپايانند؛ بلكه گمراه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همان غافلانند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براى نيل به آمرزشى از پروردگار خود، و بهشتى كه پهنايش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ها و زمين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پرهيزگاران آماده شده است، بشتابيد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سيروسلوك؛ توبه، فصل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اركان توبه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كسى كه توبه كند و ايمان آورد و عمل شايسته نمايد، پس خداوند گناهانشان را تبديل به نيكى ها مى كند و همواره خداوند بسيار آمرزنده و مهربان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نعمت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شماره كنيد، آن را نمى توانيد بشماريد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ندانسته ايد كه خدا آنچه را كه در آسمان ها و آنچه را كه در زمين است، مسخّر شما ساخته و نعمت هاى ظاهر و باطن خود را بر شما تمام كرده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ياد آريد نعمت خدا را بر خودتان و پيمانى را كه با شما استوار كرد آنگاه كه گفتيد شنيديم و فرمان برديم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خدا پروا كنيد كه خدا بدانچه در سينه هاست داناست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يقين، انسان را از عصاره اى از گِل آفريديم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نطفه اى در جايگاهى استوار قرار داديم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نطفه را به صورت علقه درآورديم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آن علقه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مضغه گردانيديم، و آن گاه مضغه را استخوان هايى ساختيم، بعد استخوان ها را با گوشتى پوشانيديم، آن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جنين را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آفرينشى ديگر پديد آورديم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آفرين باد بر خدا كه بهترين آفرينندگان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براى خشنودى خداست كه به شما مى خورانيم و پاداش و سپاسى از شما نمى خواهيم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است نگارگرى الهى؛ و كيست خوش نگارتر از خدا؟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همانا شيطان تسلطى ندارد بر كسانى كه ايمان دارند و بر پروردگارشان توكل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تسلّط او تنها بر كسانى است كه او را به سرپرستى سرپرستى خود برگزيده اند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عزتت سوگند، همه آنها را گمراه خواهم كرد، مگر بندگان خالص تو، از ميان آنها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چنين كرديم تا بدى و فحشا را از او دور سازيم، چرا كه او از بندگان مخلص ما بود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زيرا بر ما فريضه است كه مؤمنان را نجات دهيم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يارى كردن مؤمنان بر ما فرض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چهل روز با خلوص كامل براى خدا باشد، چشمه هاى حكمت از قلب او به زبانش جارى مى شود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 اخلاص دورى از گناهان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الاخلاق،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صبر، كيمياى سعادت انسان،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براى خشنودى خداست كه به شما اطعام مى كنيم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همۀ ايمان با همۀ كفر به مبارزه برخاسته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فى معرفة مذاهب الطوائف،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المناقب،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سرپرست و ولى شما تنها خداست و پيامبر او و آنها كه ايمان آورده اند، همان ها كه نماز را بر پا مى دارند، و در حال ركوع زكات مى دهند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هر كس به لقاى پروردگار خود اميد دارد بايد به كار شايسته بپردازد، و هيچ كس را در پرستش پروردگارش شريك نسازد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و جوان،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روزى است كه ستمكار دست هاى خود را مى گَزد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كاش با پيامبر راهى برمى گرفتم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واى، كاش فلانى را دوست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نگرفته بودم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به گمراهى كشانيد پس از آنكه قرآن به من رسيده بود و شيطان همواره فروگذارنده انسان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فى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نام خداوند رحمتگر مهربان،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 مى برم به پروردگار مردم، پادشاه مردم، معبودِ مردم، از شرّ وسوسه گر نهانى، آن كس كه در سينه هاى مردم وسوسه مى كند، چه از جنّ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كس از 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رحمان دل بگرداند، بر او شيطانى مى گماريم تا براى وى دمسازى باشد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أبى طالب عليهم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نام خداوند رحمتگر مهربان، اى كسانى كه ايمان آورده ايد، دشمن من و دشمن خودتان را به دوستى برمگيريد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دين نداريد و از رستاخيز نمى هراسيد، پس در دنياى خود آزادمرد باشيد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سختى و زيان، و به هنگام جنگ شكيبايانند؛ آنانند كسانى كه راست گفته اند، و آنان همان پرهيزگارانند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بى گمان، هر كه تقوا و صبر پيشه كند، خدا پاداش نيكوكاران را تباه نمى كند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جايگاه صبر نسبت به ايمان، مانند سر است نسبت به تن، كه چون سر برود تن هم مى رود، همچنين است كه اگر صبر برود، ايمان مى رود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راستى كه انسان سخت آزمند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بى 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شده است، چون صدمه اى به او رسد عجز و لابه كند، و چون خيرى به او رسد بخل ورزد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كس خود را، در حالى كه نيكوكار باشد، تسليم خدا كند، قطعاً در ريسمان استوارترى چنگ درزده، و فرجام كارها به سوى خداست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 سرنوشت جاودانۀ انسان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روزى كه آن را ببينيد، هر شيردهنده اى آن را كه شير مى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مى گذارد، و هر آبستنى بار خود را فرو مى نهد، و مردم را مست مى بينى و حال آنكه مست نيستند، ولى عذاب خدا شديد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زودى كسانى را كه به آيات ما كفر ورزيده اند، در آتشى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درآوريم؛ كه هر چه پوستشان بريان گردد، پوست هاى ديگرى بر جايش نهيم تا عذاب را بچشند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خداوند تواناى حكيم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كسانى كه نافرمانى كرده اند، پس جايگاهشان آتش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بار كه بخواهند از آن بيرون بيايند، در آن بازگردانيده مى شوند و به آنان گفته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آن آتشى را كه دروغش مى پنداشتيد بچشيد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شما آنچه را مردگان شما ديدند مشاهده مى كرديد، به شيون مى نشستيد و مى ترسيديد و مستمع حق گشته و به اطاعت بر مى خاستيد، ولى آنچه آنان مشاهده كردند بر شما پوشيده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آه از كمى زاد، و درازى راه، و دورى سفر، و عظمت قيامت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نام خداوند رحمت گر مهربان، واى بر كم فروشان، كه چون از مردم پيمانه ستانند، تمام ستانند؛ و چون براى آنان پيمانه يا وزن كنند، به ايشان كم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آنان گمان نمى دارند كه برانگيخته خواهند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بزرگ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چه كسى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آنكه به سبك مغزى گرايد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آيين ابراهيم روى برمى تابد؟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كس خود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حالى كه نيكوكار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تسليم خدا كند، قطعاً در ريسمان استوارترى چنگ درزده، و فرجام كارها به سوى خداست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آنگاه كه پروردگارش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 نهاده و تسليم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جهانيان را گردن نهاده و تسليمم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كربلايى محمد كاظم كريمى ساروقى، كشاورزى اراكى بوده كه بدون تحصيل علم، حافظ كلّ قرآن شده و نور قرآن را مى 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و مراجع بزرگ در دهۀ سى شمسى از كرامتى كه به او شده، مطلع مى شوند و وى را به طرق مختلف، مورد امتحان و آزمايش قرار مى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تمام امتحان ها، عبارات قرآن كريم را در بين سطرهاى كتاب هاى عربى و فارسى و با دست خط يكسان تشخيص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خود علّت اين كرامت را اجتناب از لقمۀ حرام، مداومت بر نماز شب و اهتمام به پرداخت خمس و زكات ذكر كرده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آينه شما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خصلت ها و 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خدا، نمونه و سرمشق نيكو و پسنديده اى است، براى كسى كه به خدا و روز بازپسين اميد مى دارد و خداى را بسيار ياد مى كند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فضل و رحمت خدا شامل شما نبود احدى از شما پاك و پاكيزه نمى شد، ليكن خدا هر كه را بخواهد منزه و پاك مى گرداند كه خدا شنوا و داناست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خدا به هر كس نورى نداده باشد او را هيچ نورى نخواهد بود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پروردگارا، زندان براى من دوست داشتنى تر است از آنچه مرا به آن مى خوانند، و اگر نيرنگ آنان را از من بازنگردانى، به سوى آنان خواهم گراييد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نادانان خواهم شد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سيروسلوك؛ توبه،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نديدى خدا چگونه مَثَل زده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سخنى پاك كه مانند درختى پاك است كه ريشه اش استوار و شاخه اش در آسمان است‌؟ ميوه اش را هر دم به اذن پروردگارش مى دهد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فقط مى خواهد آلودگى را از شما خاندان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بزدايد و شما را پاك و پاكيزه گرداند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 الله سيد احمد كربلائى رحمة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عرفاى بزرگ شيعه، از شاگردان معروف آخوند ملا حسينقلى همدانى و استادِ آقا سيد على آقاقاضى رحمة الله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كسى كه بنياد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بر پايه تقوا و خشنودى خدا نهاده بهتر است يا كسى كه بناى خود را بر لب پرتگاهى مشرف به سقوط پى ريزى كرده و با آن در آتش دوزخ فرو مى افتد؟ و خدا گروه بيدادگران را هدايت نمى كند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فرايض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كس شعاير خدا را بزرگ دارد در حقيقت،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پاكى دل هاست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آيا كسى كه خدا سينه اش را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پذيرش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گشاده،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نتيجه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از نورى از جانب پروردگارش مى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فرد تاريكدل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واى بر آنان كه از سخت دلى ياد خدا نمى كنند؛ اينانند كه در گمراهى آشكارند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نام خداوند رحمتگر مهربان،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به روز رستاخيز،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وجدان سرزنشگر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امانت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الهى و بار 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آسمان ها و زمين و كوه ها عرضه كرديم، پس، از برداشتن آن سر باز زدند و از آن هراسناك شدند،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آن را برداشت؛ راستى او ستمگرى نادان بود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فى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تفسير الصافى،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الميزان فى تفسير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راستى او ستمگرى نادان بود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تو را براى خود پَروردم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روزى كه هيچ مال و فرزندى سود نمى دهد، مگر كسى كه دلى پاك به سوى خدا بياورد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مكنونه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محسن 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مصباح الهدايه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سرابى در زمينى هموار است كه تشنه، آن را آبى مى پندارد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كسانى كه ايمان آورده ايد، هر كس از شما از دين خود برگردد، به زودى خدا گروهى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مى آورد كه آنان را دوست مى دارد و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دوست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مؤمنان، فروتن،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كافران سرفرازند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خدا جهاد مى كنند و از سرزنش هيچ ملامت گرى نمى ترسند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فضل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هر كه بخواهد مى دهد، و خدا گشايش گر داناست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براى هيچ مردى در درونش دو دل ننهاده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مؤمنان، فروتن،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كافران سرفرازند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آيا كسى كه خدا سينه اش را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پذيرش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گشاده،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نتيجه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از نورى از جانب پروردگارش مى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فرد تاريكدل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واى بر آنان كه از سخت دلى ياد خدا نمى كنند؛ اينانند كه در گمراهى آشكارند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كسى را كه خدا بخواهد هدايت نمايد، دلش را به پذيرش اسلام مى گشايد و هر كه را بخواهد گمراه كند، دلش را سخت تنگ مى گرداند چنان كه گويى به زحمت در آسمان بالا مى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گونه، خدا پليدى را بر كسانى كه ايمان نمى آورند قرار مى دهد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نام خداوند رحمتگر مهربان،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به روز رستاخيز،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وجدان سرزنشگر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سپس دل هاى شما بعد از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گرديد، همانند سنگ، يا سخت تر از آن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قطعاً بدترين جنبندگان نزد خدا كران و لالانى اند كه نمى انديشند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حقيقت، بسيارى از جنّيان و آدميان را براى دوزخ آفريده ايم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هايى دارند كه با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حقايق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دريافت نمى كنند، و چشمانى دارند كه با آنها نمى بينند، و گوش هايى دارند كه با آنها نمى شنوند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همانند چهارپايان بلكه گمراه ترند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همان غافل ماندگانند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حديث،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آنچه را كه شيطان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در سلطنت سليمان خوانده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درس 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پيروى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سليمان كفر نورزيد، ليكن آن شيطان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به كفر گراييدند كه به مردم سحر مى آموختند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اين سفارش،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چيزى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از شما دور نمى توانم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جز براى خدا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توكل كردم، و توكل كنندگان بايد بر او توكل كنند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كس از خدا پروا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او راه بيرون شدنى قرار مى دهد، و از جايى كه حسابش را نمى كند، به او روزى مى رساند، و هر كس بر خدا اعتماد كند او براى وى بس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فرمانش را به انجام رساننده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راستى خدا براى هر چيزى اندازه اى مقرّر كرده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پدران خود را بر آيينى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يافته ايم و ما از پى ايشان راهسپاريم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دعوت كننده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كافران چون مَثَل كسى است كه حيوانى را كه جز صدا و ندايى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مبهم، چيزى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شنود بانگ مى 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كرند، لالند، كورند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درنمى يابند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بشارت ده به آن بندگان من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سخن گوش فرامى دهند و بهترين آن را پيروى مى كنند؛ اينانند كه خدايشان راه نموده و اينانند همان خردمندان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چيزى را كه بدان علم ندارى دنبال مكن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زنهار از هوس پيروى مكن كه تو را از راه خدا به دركند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ايشان را به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گمانِ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پيروى نمى كنند، و در واقع، گمان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حقيقت هيچ سودى نمى رساند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خدا شهرى را مثل زده است كه امن و امان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روزيش از هر سو فراوان مى رسيد،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ساكنانش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هاى خدا را ناسپاسى كردند، و خدا هم به سزاى آنچه انجام مى دادند، طعم گرسنگى و هراس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چشانيد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الايمان،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زبدة الاصول،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آنگاه فرجام كسانى كه بدى كردند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بدتر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آيات خدا را تكذيب كردند و آنها را به ريشخند مى گرفتند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زيرا بر ما فريضه است كه مؤمنان را نجات دهيم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يارى كردن مؤمنان بر ما فرض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نام خداوند رحمتگر مهربان، سوگند به اختر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فرود مى آيد،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 شما نه گمراه شده و نه در نادانى مانده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كسانى كه ايمان آورده ايد، در برابر خدا و پيامبرش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هيچ كارى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پيشى مجوييد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راه راست من؛ پس، از آن پيروى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راه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شما را از راه وى پراكنده مى سازد پيروى مكنيد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اينهاست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به آن سفارش كرده است، باشد كه به تقوا گراييد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بدين گونه شما را امّتى ميانه قرار داديم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الملوك،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تواناست كه از بالاى سرتان يا از زير پاهايتان عذابى بر شما بفرستد يا شما را گروه گروه به هم اندازد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دچار تفرقه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عذاب بعضى از شما را به بعضى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بچشاند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 آنچه خدايت داده سراى آخرت را بجوى و سهم خود را از دنيا فراموش مكن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شنيده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پذيرفته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بوديم يا تعقّل كرده بوديم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دوزخيان نبوديم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چه كسى، جز آنكه به سبك مغزى گرايد، از آيين ابراهيم روى برمى تابد؟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 تويى كه فرمانفرمايى؛ هر آن كس را كه خواهى، فرمانروايى بخشى</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فرمانروايى هر چيزى به دست كيست‌؟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اوست كه بر بندگان خويش چيره است، و اوست حكيم آگاه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سربلندى مى خواهد، سربلندى يكسره از آنِ خداست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ايمان آورده و كارهاى شايسته كرده اند، خوشا به حالشان، و خوش سرانجامى دارند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اگر مى دانيد، كدام يك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دسته به ايمنى سزاوارتر است‌؟ كسانى كه ايمان آورده و ايمان خود را به شرك نيالوده اند، آنان راست ايمنى و ايشان راه يافتگانند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همگى به ريسمان خدا چنگ زنيد، و پراكنده نشويد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حقيقت، خدا دوست دارد كسانى را كه در راه او صف در صف، چنانكه گويى بنايى ريخته شده از سُرب اند، جهاد مى كنند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خدا و پيامبرش اطاعت كنيد و با هم نزاع مكنيد كه سُست شويد و مهابت شما از بين برود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آنهايى كه مسجدى اختيار كردند كه مايه زيان و كفر و پراكندگى ميان مؤمنان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كمينگاهى است براى كسى كه قبلاً با خدا و پيامبر او به جنگ برخاسته بود، و سخت سوگند ياد مى كنند كه جز نيكى قصدى نداشتيم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گواهى مى دهد كه آنان قطعاً دروغگو هستند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توانگر است كه از دارايى خود هزينه كند، و هر كه روزى او تنگ باشد بايد از آنچه خدا به او داده خرج كند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كسى را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 را دروغ مى خواند، ديدى‌؟ اين همان كس است كه يتيم را بسختى مى راند، و به خوراك دادن بينوا ترغيب نمى كند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ميان باغ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يكديگر مى پرسند، دربارۀ مجرمان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چيز شما را در آتش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درآورد؟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نمازگزاران نبوديم، و بينوايان را غذا نمى داديم،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راستى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پيامبران خود را با دلايل آشكار روانه كرديم و با آنها كتاب و ترازو را فرود آورديم تا مردم به انصاف برخيزند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مسلماً در آفرينش آسمان ها و زمين، و در پى يكديگر آمدن شب و روز، براى خردمندان نشانه هايى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قانع كننده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همانان كه خدا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همه احوال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ايستاده و نشسته، و به پهلو آرميده ياد مى كنند، و در آفرينش آسمان ها و زمين مى انديشند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اينها را بيهوده نيافريده اى</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به آيات قرآن نمى انديشند؟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دل هايشان قفل هايى نهاده شده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نمى دانيد از پژوهندگان كتاب هاى آسمانى بپرسيد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دين هيچ اجبارى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راه از بيراهه به خوبى آشكار شده است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از شريكان شما كسى هست كه به سوى حقّ رهبرى كند؟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خداست كه به سوى حقّ رهبرى مى كند؛ پس، آيا كسى كه به سوى حقّ رهبرى مى كند سزاوارتر است مورد پيروى قرار گيرد يا كسى كه راه نمى يابد مگر آنكه هدايت شود؟ شما را چه شده، چگونه داورى مى كنيد؟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آن كس كه هواى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معبود خويش گرفته است ديدى‌؟</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فرزندان آدم، مگر با شما عهد نكرده بودم كه شيطان را مپرستيد، زيرا وى دشمن آشكار شماست‌؟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زيرا عزّت، همه از آنِ خداست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اوست كه بر بندگان خويش چيره است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 تويى كه فرمانفرمايى</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را مى پرستيم تنها و بس، بجز تو نجوييم يارى ز كس</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 به عصر، بى ترديد انسان زيانكار است، جز آنان كه ايمان آوردند و به كارهاى شايسته پرداختند، و يكديگر را به حق و درستى و صبر و شكيبايى توصيه و سفارش نمودند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بايد از ميان شما، گروهى،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نيكى دعوت كنند و به كار شايسته وادارند و از زشتى بازدارند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بهترين امتى هستيد كه براى مردم پديدار شده 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كار پسنديده فرمان مى دهيد، و از كار ناپسند بازمى داريد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بشارت ده به آن بندگان من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سخن گوش فرا مى دهند و بهترين آن را پيروى مى كنند؛ اينانند كه خدايشان راه نموده و اينانند همان خردمندان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پدران خود را بر آيينى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يافته ايم و ما از پى ايشان راهسپريم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نبرد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خدا وعده خود را با شما راست گردانيد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كه به فرمان او، آنان را مى كشتيد، تا آنكه سست شديد و در 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و بر سر تقسيم غنايم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يكديگر به نزاع پرداختيد؛ و پس از آنكه آنچه را دوست داشتيد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غنايم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 نشان داد، نافرمانى نموديد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شما دنيا را و برخى از شما آخرت را مى خواهد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كسى است كه پيامبرش را با هدايت و دين درست، فرستاد تا آن را بر هر چه دين است پيروز گرداند، هر چند مشركان خوش نداشته باشند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بدانيد كه هر چه به چنگ آريد، پس يك پنجم آن براى خداى و پيامبر و خويشان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يتيمان و تهيدستان و در راه ماندگان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خاندان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اموال آنان صدقه اى بگير تا به وسيله آن پاك و پاكيزه شان سازى</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كسانى را كه گنجينه هاى طلا و نقره فراهم مى سازند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ثروت مى 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راه خدا انفاق نمى كنند به عذابى پردرد بشارت ده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آيۀ 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آيۀ زكات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بى همسران خود، و غلامان و كنيزان درستكارتان را همسر دهيد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تنگدستند، خداوند آنان را از فضل خويش بى نياز خواهد كرد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كسانى كه ايمان آورده ايد، اموال همديگر را به ناروا مخوريد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آنكه داد و ستدى با تراضى يكديگر، از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انجام 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 از خدا پروا كنيد؛ و اگر مؤمنيد، آنچه از ربا باقى مانده است واگذاريد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نكرديد، بدانيد به جنگ با خدا و فرستاده وى، برخاسته ايد؛ و اگر توبه كنيد، سرمايه هاى شما از خودتان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ستم مى كنيد و نه ستم مى بينيد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أَبْوَابُ الرِّبَا، بَابُ تَحْرِيمِه، روايت هاى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كيست آن كس كه به خدا وامى نيكو دهد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نتيجه اش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وى دوچندان گرداند و او را پاداشى خوش باشد؟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تُقْرِضُوا اَللّٰهَ قَرْضاً حَسَناً يُضٰاعِفْهُ لَكُمْ وَ يَغْفِرْ لَكُمْ‌</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اَلْمُصَّدِّقِينَ وَ اَلْمُصَّدِّقٰاتِ وَ أَقْرَضُوا اَللّٰهَ قَرْضاً حَسَناً يُضٰاعَفُ لَهُمْ وَ لَهُمْ أَجْرٌ كَرِيمٌ‌</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ياران چپ؛ كدامند ياران چپ‌؟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گرم و آب داغ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سايه اى از دود 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خنك و نه خوش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بودند كه پيش از اين ناز پروردگان بودند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كسانى اند كه چون انفاق كنند، نه ولخرجى مى كنند و نه تنگ مى گيرند، و ميان اين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وسط را برمى گزينند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چون بخواهيم شهرى را هلاك كنيم، خوشگذرانانش را وا مى داريم تا در آن به انحراف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بپردازند، و در نتيجه عذاب بر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گردد، پس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 و زبر كنيم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مقايسه اى بين سيستم هاى اقتصادى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مفصّل به موضوع حليه هاى شرعى و تقلّب در قانون پرداخته شده است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گونه براى يوسف چاره جويى و تدبير كرديم، زيرا به قانون پادشاه آن زمان نمى توانست برادرش را بازداشت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را نزد خود نگهدارد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آنكه خدا بخواهد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نوشتار، محل اثبات ضرورت تشكيل حكومت اسلامى و بيان خصوصيات آن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 مندان مى توانند براى كسب اطلاعات بيشتر،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الولاية و الحكومة الاسلاميه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نكته هايى پيرامون ولايت فقيه و حكومت 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كنند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نيرنگ زشت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صاحبش را نگيرد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راستى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پيامبران خود را با دلايل آشكار روانه كرديم و با آنها كتاب و ترازو را فرود آورديم تا مردم به انصاف برخيزند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فى الامامه،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أبى طالب عليهم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باشيد كه بر دوستان خدا نه بيمى است و نه آنان اندوهگين مى شوند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كوشش مى كند كه در زمين فساد نمايد و كشت و نسل را نابود سازد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در 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آنان مشورت كن، و چون تصميم گرفتى بر خدا توكل كن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براى آن مؤمنانى كه تو را پيروى كرده اند، بال خود را فرو گستر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الصدوق،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ميان مردم به حقّ داورى كن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image" Target="media/image2.jpeg"/><Relationship Id="rId484" Type="http://schemas.openxmlformats.org/officeDocument/2006/relationships/image" Target="media/image2.jpeg"/><Relationship Id="rId485" Type="http://schemas.openxmlformats.org/officeDocument/2006/relationships/footer" Target="footer478.xml"/><Relationship Id="rId486" Type="http://schemas.openxmlformats.org/officeDocument/2006/relationships/footnotes" Target="footnotes.xml"/><Relationship Id="rId487" Type="http://schemas.openxmlformats.org/officeDocument/2006/relationships/numbering" Target="numbering.xml"/><Relationship Id="rId488" Type="http://schemas.openxmlformats.org/officeDocument/2006/relationships/fontTable" Target="fontTable.xml"/><Relationship Id="rId489" Type="http://schemas.openxmlformats.org/officeDocument/2006/relationships/settings" Target="settings.xml"/><Relationship Id="rId4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487</Pages>
  <Words>82419</Words>
  <Characters>307976</Characters>
  <CharactersWithSpaces>387972</CharactersWithSpaces>
  <Paragraphs>2770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2026-08-25T16:04:06Z</dcterms:created>
  <dc:creator>ghaemiyeh.com</dc:creator>
  <dc:description/>
  <dc:language>en-US</dc:language>
  <cp:lastModifiedBy/>
  <dcterms:modified xsi:type="dcterms:W3CDTF">2026-08-25T19:34:19Z</dcterms:modified>
  <cp:revision>1</cp:revision>
  <dc:subject/>
  <dc:title>سیر و سلوک جلد 3</dc:title>
</cp:coreProperties>
</file>

<file path=docProps/custom.xml><?xml version="1.0" encoding="utf-8"?>
<Properties xmlns="http://schemas.openxmlformats.org/officeDocument/2006/custom-properties" xmlns:vt="http://schemas.openxmlformats.org/officeDocument/2006/docPropsVTypes"/>
</file>