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265.xml" ContentType="application/vnd.openxmlformats-officedocument.wordprocessingml.footer+xml"/>
  <Override PartName="/word/footer12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554.xml" ContentType="application/vnd.openxmlformats-officedocument.wordprocessingml.footer+xml"/>
  <Override PartName="/word/footer250.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113.xml" ContentType="application/vnd.openxmlformats-officedocument.wordprocessingml.footer+xml"/>
  <Override PartName="/word/footer556.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557.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58.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9.xml" ContentType="application/vnd.openxmlformats-officedocument.wordprocessingml.footer+xml"/>
  <Override PartName="/word/footer431.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567.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numbering.xml" ContentType="application/vnd.openxmlformats-officedocument.wordprocessingml.numbering+xml"/>
  <Override PartName="/word/footer307.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68.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575.xml" ContentType="application/vnd.openxmlformats-officedocument.wordprocessingml.footer+xml"/>
  <Override PartName="/word/footer613.xml" ContentType="application/vnd.openxmlformats-officedocument.wordprocessingml.footer+xml"/>
  <Override PartName="/word/footer576.xml" ContentType="application/vnd.openxmlformats-officedocument.wordprocessingml.footer+xml"/>
  <Override PartName="/word/footer614.xml" ContentType="application/vnd.openxmlformats-officedocument.wordprocessingml.footer+xml"/>
  <Override PartName="/word/footer577.xml" ContentType="application/vnd.openxmlformats-officedocument.wordprocessingml.footer+xml"/>
  <Override PartName="/word/footer615.xml" ContentType="application/vnd.openxmlformats-officedocument.wordprocessingml.footer+xml"/>
  <Override PartName="/word/footer579.xml" ContentType="application/vnd.openxmlformats-officedocument.wordprocessingml.footer+xml"/>
  <Override PartName="/word/footer617.xml" ContentType="application/vnd.openxmlformats-officedocument.wordprocessingml.footer+xml"/>
  <Override PartName="/word/footer580.xml" ContentType="application/vnd.openxmlformats-officedocument.wordprocessingml.footer+xml"/>
  <Override PartName="/word/footer581.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583.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oter570.xml" ContentType="application/vnd.openxmlformats-officedocument.wordprocessingml.footer+xml"/>
  <Override PartName="/word/footer59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571.xml" ContentType="application/vnd.openxmlformats-officedocument.wordprocessingml.footer+xml"/>
  <Override PartName="/word/footer591.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589.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592.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document.xml" ContentType="application/vnd.openxmlformats-officedocument.wordprocessingml.document.main+xml"/>
  <Override PartName="/word/footer593.xml" ContentType="application/vnd.openxmlformats-officedocument.wordprocessingml.footer+xml"/>
  <Override PartName="/word/footer417.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574.xml" ContentType="application/vnd.openxmlformats-officedocument.wordprocessingml.footer+xml"/>
  <Override PartName="/word/footer612.xml" ContentType="application/vnd.openxmlformats-officedocument.wordprocessingml.footer+xml"/>
  <Override PartName="/word/footer147.xml" ContentType="application/vnd.openxmlformats-officedocument.wordprocessingml.footer+xml"/>
  <Override PartName="/word/footer555.xml" ContentType="application/vnd.openxmlformats-officedocument.wordprocessingml.footer+xml"/>
  <Override PartName="/word/footer582.xml" ContentType="application/vnd.openxmlformats-officedocument.wordprocessingml.footer+xml"/>
  <Override PartName="/word/footer560.xml" ContentType="application/vnd.openxmlformats-officedocument.wordprocessingml.footer+xml"/>
  <Override PartName="/word/footer597.xml" ContentType="application/vnd.openxmlformats-officedocument.wordprocessingml.footer+xml"/>
  <Override PartName="/word/footer594.xml" ContentType="application/vnd.openxmlformats-officedocument.wordprocessingml.footer+xml"/>
  <Override PartName="/word/footer562.xml" ContentType="application/vnd.openxmlformats-officedocument.wordprocessingml.footer+xml"/>
  <Override PartName="/word/footer600.xml" ContentType="application/vnd.openxmlformats-officedocument.wordprocessingml.footer+xml"/>
  <Override PartName="/word/footer599.xml" ContentType="application/vnd.openxmlformats-officedocument.wordprocessingml.footer+xml"/>
  <Override PartName="/word/footer561.xml" ContentType="application/vnd.openxmlformats-officedocument.wordprocessingml.footer+xml"/>
  <Override PartName="/word/footer598.xml" ContentType="application/vnd.openxmlformats-officedocument.wordprocessingml.footer+xml"/>
  <Override PartName="/word/footer596.xml" ContentType="application/vnd.openxmlformats-officedocument.wordprocessingml.footer+xml"/>
  <Override PartName="/word/footer595.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51.xml" ContentType="application/vnd.openxmlformats-officedocument.wordprocessingml.footer+xml"/>
  <Override PartName="/word/footer55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616.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608.xml" ContentType="application/vnd.openxmlformats-officedocument.wordprocessingml.footer+xml"/>
  <Override PartName="/word/footer39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من لا یحضره الفقیه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177137_1280447820">
            <w:r>
              <w:rPr>
                <w:webHidden/>
                <w:rStyle w:val="IndexLink"/>
                <w:rtl w:val="true"/>
              </w:rPr>
              <w:t>هوية الكتاب</w:t>
            </w:r>
            <w:r>
              <w:rPr>
                <w:rStyle w:val="IndexLink"/>
                <w:rtl w:val="true"/>
              </w:rPr>
              <w:tab/>
            </w:r>
            <w:r>
              <w:rPr>
                <w:rStyle w:val="IndexLink"/>
              </w:rPr>
              <w:t>8</w:t>
            </w:r>
          </w:hyperlink>
        </w:p>
        <w:p>
          <w:pPr>
            <w:pStyle w:val="Contents2"/>
            <w:tabs>
              <w:tab w:val="clear" w:pos="8743"/>
              <w:tab w:val="right" w:pos="9026" w:leader="dot"/>
            </w:tabs>
            <w:rPr/>
          </w:pPr>
          <w:hyperlink w:anchor="__RefHeading___Toc7177139_1280447820">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7177141_1280447820">
            <w:r>
              <w:rPr>
                <w:webHidden/>
                <w:rStyle w:val="IndexLink"/>
                <w:rtl w:val="true"/>
              </w:rPr>
              <w:t>أبواب القضايا والأحكام</w:t>
            </w:r>
            <w:r>
              <w:rPr>
                <w:rStyle w:val="IndexLink"/>
                <w:rtl w:val="true"/>
              </w:rPr>
              <w:tab/>
            </w:r>
            <w:r>
              <w:rPr>
                <w:rStyle w:val="IndexLink"/>
              </w:rPr>
              <w:t>11</w:t>
            </w:r>
          </w:hyperlink>
        </w:p>
        <w:p>
          <w:pPr>
            <w:pStyle w:val="Contents3"/>
            <w:tabs>
              <w:tab w:val="clear" w:pos="8459"/>
              <w:tab w:val="right" w:pos="9026" w:leader="dot"/>
            </w:tabs>
            <w:rPr/>
          </w:pPr>
          <w:hyperlink w:anchor="__RefHeading___Toc7177143_1280447820">
            <w:r>
              <w:rPr>
                <w:webHidden/>
                <w:rStyle w:val="IndexLink"/>
                <w:rtl w:val="true"/>
              </w:rPr>
              <w:t xml:space="preserve">باب </w:t>
            </w:r>
            <w:r>
              <w:rPr>
                <w:rStyle w:val="IndexLink"/>
              </w:rPr>
              <w:t>315</w:t>
            </w:r>
            <w:r>
              <w:rPr>
                <w:rStyle w:val="IndexLink"/>
                <w:rtl w:val="true"/>
              </w:rPr>
              <w:t xml:space="preserve">: </w:t>
            </w:r>
            <w:r>
              <w:rPr>
                <w:rStyle w:val="IndexLink"/>
                <w:rtl w:val="true"/>
              </w:rPr>
              <w:t>من يجوز التحاكم إليه ومن لا يجوز</w:t>
            </w:r>
            <w:r>
              <w:rPr>
                <w:rStyle w:val="IndexLink"/>
                <w:rtl w:val="true"/>
              </w:rPr>
              <w:tab/>
            </w:r>
            <w:r>
              <w:rPr>
                <w:rStyle w:val="IndexLink"/>
              </w:rPr>
              <w:t>11</w:t>
            </w:r>
          </w:hyperlink>
        </w:p>
        <w:p>
          <w:pPr>
            <w:pStyle w:val="Contents3"/>
            <w:tabs>
              <w:tab w:val="clear" w:pos="8459"/>
              <w:tab w:val="right" w:pos="9026" w:leader="dot"/>
            </w:tabs>
            <w:rPr/>
          </w:pPr>
          <w:hyperlink w:anchor="__RefHeading___Toc7177145_1280447820">
            <w:r>
              <w:rPr>
                <w:webHidden/>
                <w:rStyle w:val="IndexLink"/>
                <w:rtl w:val="true"/>
              </w:rPr>
              <w:t xml:space="preserve">باب </w:t>
            </w:r>
            <w:r>
              <w:rPr>
                <w:rStyle w:val="IndexLink"/>
              </w:rPr>
              <w:t>316</w:t>
            </w:r>
            <w:r>
              <w:rPr>
                <w:rStyle w:val="IndexLink"/>
                <w:rtl w:val="true"/>
              </w:rPr>
              <w:t xml:space="preserve">: </w:t>
            </w:r>
            <w:r>
              <w:rPr>
                <w:rStyle w:val="IndexLink"/>
                <w:rtl w:val="true"/>
              </w:rPr>
              <w:t>أصناف القضاة ووجوه الحكم</w:t>
            </w:r>
            <w:r>
              <w:rPr>
                <w:rStyle w:val="IndexLink"/>
                <w:rtl w:val="true"/>
              </w:rPr>
              <w:tab/>
            </w:r>
            <w:r>
              <w:rPr>
                <w:rStyle w:val="IndexLink"/>
              </w:rPr>
              <w:t>13</w:t>
            </w:r>
          </w:hyperlink>
        </w:p>
        <w:p>
          <w:pPr>
            <w:pStyle w:val="Contents3"/>
            <w:tabs>
              <w:tab w:val="clear" w:pos="8459"/>
              <w:tab w:val="right" w:pos="9026" w:leader="dot"/>
            </w:tabs>
            <w:rPr/>
          </w:pPr>
          <w:hyperlink w:anchor="__RefHeading___Toc7177147_1280447820">
            <w:r>
              <w:rPr>
                <w:webHidden/>
                <w:rStyle w:val="IndexLink"/>
                <w:rtl w:val="true"/>
              </w:rPr>
              <w:t xml:space="preserve">باب </w:t>
            </w:r>
            <w:r>
              <w:rPr>
                <w:rStyle w:val="IndexLink"/>
              </w:rPr>
              <w:t>317</w:t>
            </w:r>
            <w:r>
              <w:rPr>
                <w:rStyle w:val="IndexLink"/>
                <w:rtl w:val="true"/>
              </w:rPr>
              <w:t xml:space="preserve">: </w:t>
            </w:r>
            <w:r>
              <w:rPr>
                <w:rStyle w:val="IndexLink"/>
                <w:rtl w:val="true"/>
              </w:rPr>
              <w:t>اتقاء الحكومة</w:t>
            </w:r>
            <w:r>
              <w:rPr>
                <w:rStyle w:val="IndexLink"/>
                <w:rtl w:val="true"/>
              </w:rPr>
              <w:tab/>
            </w:r>
            <w:r>
              <w:rPr>
                <w:rStyle w:val="IndexLink"/>
              </w:rPr>
              <w:t>14</w:t>
            </w:r>
          </w:hyperlink>
        </w:p>
        <w:p>
          <w:pPr>
            <w:pStyle w:val="Contents3"/>
            <w:tabs>
              <w:tab w:val="clear" w:pos="8459"/>
              <w:tab w:val="right" w:pos="9026" w:leader="dot"/>
            </w:tabs>
            <w:rPr/>
          </w:pPr>
          <w:hyperlink w:anchor="__RefHeading___Toc7177149_1280447820">
            <w:r>
              <w:rPr>
                <w:webHidden/>
                <w:rStyle w:val="IndexLink"/>
                <w:rtl w:val="true"/>
              </w:rPr>
              <w:t xml:space="preserve">باب </w:t>
            </w:r>
            <w:r>
              <w:rPr>
                <w:rStyle w:val="IndexLink"/>
              </w:rPr>
              <w:t>318</w:t>
            </w:r>
            <w:r>
              <w:rPr>
                <w:rStyle w:val="IndexLink"/>
                <w:rtl w:val="true"/>
              </w:rPr>
              <w:t xml:space="preserve">: </w:t>
            </w:r>
            <w:r>
              <w:rPr>
                <w:rStyle w:val="IndexLink"/>
                <w:rtl w:val="true"/>
              </w:rPr>
              <w:t>كراهة مجالسة القضاة في مجالسهم</w:t>
            </w:r>
            <w:r>
              <w:rPr>
                <w:rStyle w:val="IndexLink"/>
                <w:rtl w:val="true"/>
              </w:rPr>
              <w:tab/>
            </w:r>
            <w:r>
              <w:rPr>
                <w:rStyle w:val="IndexLink"/>
              </w:rPr>
              <w:t>14</w:t>
            </w:r>
          </w:hyperlink>
        </w:p>
        <w:p>
          <w:pPr>
            <w:pStyle w:val="Contents3"/>
            <w:tabs>
              <w:tab w:val="clear" w:pos="8459"/>
              <w:tab w:val="right" w:pos="9026" w:leader="dot"/>
            </w:tabs>
            <w:rPr/>
          </w:pPr>
          <w:hyperlink w:anchor="__RefHeading___Toc7177151_1280447820">
            <w:r>
              <w:rPr>
                <w:webHidden/>
                <w:rStyle w:val="IndexLink"/>
                <w:rtl w:val="true"/>
              </w:rPr>
              <w:t xml:space="preserve">باب </w:t>
            </w:r>
            <w:r>
              <w:rPr>
                <w:rStyle w:val="IndexLink"/>
              </w:rPr>
              <w:t>319</w:t>
            </w:r>
            <w:r>
              <w:rPr>
                <w:rStyle w:val="IndexLink"/>
                <w:rtl w:val="true"/>
              </w:rPr>
              <w:t xml:space="preserve">: </w:t>
            </w:r>
            <w:r>
              <w:rPr>
                <w:rStyle w:val="IndexLink"/>
                <w:rtl w:val="true"/>
              </w:rPr>
              <w:t>كراهة أخذ الرزق على القضاء</w:t>
            </w:r>
            <w:r>
              <w:rPr>
                <w:rStyle w:val="IndexLink"/>
                <w:rtl w:val="true"/>
              </w:rPr>
              <w:tab/>
            </w:r>
            <w:r>
              <w:rPr>
                <w:rStyle w:val="IndexLink"/>
              </w:rPr>
              <w:t>15</w:t>
            </w:r>
          </w:hyperlink>
        </w:p>
        <w:p>
          <w:pPr>
            <w:pStyle w:val="Contents3"/>
            <w:tabs>
              <w:tab w:val="clear" w:pos="8459"/>
              <w:tab w:val="right" w:pos="9026" w:leader="dot"/>
            </w:tabs>
            <w:rPr/>
          </w:pPr>
          <w:hyperlink w:anchor="__RefHeading___Toc7177153_1280447820">
            <w:r>
              <w:rPr>
                <w:webHidden/>
                <w:rStyle w:val="IndexLink"/>
                <w:rtl w:val="true"/>
              </w:rPr>
              <w:t xml:space="preserve">باب </w:t>
            </w:r>
            <w:r>
              <w:rPr>
                <w:rStyle w:val="IndexLink"/>
              </w:rPr>
              <w:t>320</w:t>
            </w:r>
            <w:r>
              <w:rPr>
                <w:rStyle w:val="IndexLink"/>
                <w:rtl w:val="true"/>
              </w:rPr>
              <w:t xml:space="preserve">: </w:t>
            </w:r>
            <w:r>
              <w:rPr>
                <w:rStyle w:val="IndexLink"/>
                <w:rtl w:val="true"/>
              </w:rPr>
              <w:t>الحيف في الحكم</w:t>
            </w:r>
            <w:r>
              <w:rPr>
                <w:rStyle w:val="IndexLink"/>
                <w:rtl w:val="true"/>
              </w:rPr>
              <w:tab/>
            </w:r>
            <w:r>
              <w:rPr>
                <w:rStyle w:val="IndexLink"/>
              </w:rPr>
              <w:t>15</w:t>
            </w:r>
          </w:hyperlink>
        </w:p>
        <w:p>
          <w:pPr>
            <w:pStyle w:val="Contents3"/>
            <w:tabs>
              <w:tab w:val="clear" w:pos="8459"/>
              <w:tab w:val="right" w:pos="9026" w:leader="dot"/>
            </w:tabs>
            <w:rPr/>
          </w:pPr>
          <w:hyperlink w:anchor="__RefHeading___Toc7177155_1280447820">
            <w:r>
              <w:rPr>
                <w:webHidden/>
                <w:rStyle w:val="IndexLink"/>
                <w:rtl w:val="true"/>
              </w:rPr>
              <w:t xml:space="preserve">باب </w:t>
            </w:r>
            <w:r>
              <w:rPr>
                <w:rStyle w:val="IndexLink"/>
              </w:rPr>
              <w:t>321</w:t>
            </w:r>
            <w:r>
              <w:rPr>
                <w:rStyle w:val="IndexLink"/>
                <w:rtl w:val="true"/>
              </w:rPr>
              <w:t xml:space="preserve">: </w:t>
            </w:r>
            <w:r>
              <w:rPr>
                <w:rStyle w:val="IndexLink"/>
                <w:rtl w:val="true"/>
              </w:rPr>
              <w:t>الخطأ في الحكم</w:t>
            </w:r>
            <w:r>
              <w:rPr>
                <w:rStyle w:val="IndexLink"/>
                <w:rtl w:val="true"/>
              </w:rPr>
              <w:tab/>
            </w:r>
            <w:r>
              <w:rPr>
                <w:rStyle w:val="IndexLink"/>
              </w:rPr>
              <w:t>16</w:t>
            </w:r>
          </w:hyperlink>
        </w:p>
        <w:p>
          <w:pPr>
            <w:pStyle w:val="Contents3"/>
            <w:tabs>
              <w:tab w:val="clear" w:pos="8459"/>
              <w:tab w:val="right" w:pos="9026" w:leader="dot"/>
            </w:tabs>
            <w:rPr/>
          </w:pPr>
          <w:hyperlink w:anchor="__RefHeading___Toc7177157_1280447820">
            <w:r>
              <w:rPr>
                <w:webHidden/>
                <w:rStyle w:val="IndexLink"/>
                <w:rtl w:val="true"/>
              </w:rPr>
              <w:t xml:space="preserve">باب </w:t>
            </w:r>
            <w:r>
              <w:rPr>
                <w:rStyle w:val="IndexLink"/>
              </w:rPr>
              <w:t>322</w:t>
            </w:r>
            <w:r>
              <w:rPr>
                <w:rStyle w:val="IndexLink"/>
                <w:rtl w:val="true"/>
              </w:rPr>
              <w:t xml:space="preserve">: </w:t>
            </w:r>
            <w:r>
              <w:rPr>
                <w:rStyle w:val="IndexLink"/>
                <w:rtl w:val="true"/>
              </w:rPr>
              <w:t>أرش خطأ القضاة</w:t>
            </w:r>
            <w:r>
              <w:rPr>
                <w:rStyle w:val="IndexLink"/>
                <w:rtl w:val="true"/>
              </w:rPr>
              <w:tab/>
            </w:r>
            <w:r>
              <w:rPr>
                <w:rStyle w:val="IndexLink"/>
              </w:rPr>
              <w:t>16</w:t>
            </w:r>
          </w:hyperlink>
        </w:p>
        <w:p>
          <w:pPr>
            <w:pStyle w:val="Contents3"/>
            <w:tabs>
              <w:tab w:val="clear" w:pos="8459"/>
              <w:tab w:val="right" w:pos="9026" w:leader="dot"/>
            </w:tabs>
            <w:rPr/>
          </w:pPr>
          <w:hyperlink w:anchor="__RefHeading___Toc7177159_1280447820">
            <w:r>
              <w:rPr>
                <w:webHidden/>
                <w:rStyle w:val="IndexLink"/>
                <w:rtl w:val="true"/>
              </w:rPr>
              <w:t xml:space="preserve">باب </w:t>
            </w:r>
            <w:r>
              <w:rPr>
                <w:rStyle w:val="IndexLink"/>
              </w:rPr>
              <w:t>323</w:t>
            </w:r>
            <w:r>
              <w:rPr>
                <w:rStyle w:val="IndexLink"/>
                <w:rtl w:val="true"/>
              </w:rPr>
              <w:t xml:space="preserve">: </w:t>
            </w:r>
            <w:r>
              <w:rPr>
                <w:rStyle w:val="IndexLink"/>
                <w:rtl w:val="true"/>
              </w:rPr>
              <w:t>الاتفاق على عدلين في الحكومة</w:t>
            </w:r>
            <w:r>
              <w:rPr>
                <w:rStyle w:val="IndexLink"/>
                <w:rtl w:val="true"/>
              </w:rPr>
              <w:tab/>
            </w:r>
            <w:r>
              <w:rPr>
                <w:rStyle w:val="IndexLink"/>
              </w:rPr>
              <w:t>17</w:t>
            </w:r>
          </w:hyperlink>
        </w:p>
        <w:p>
          <w:pPr>
            <w:pStyle w:val="Contents3"/>
            <w:tabs>
              <w:tab w:val="clear" w:pos="8459"/>
              <w:tab w:val="right" w:pos="9026" w:leader="dot"/>
            </w:tabs>
            <w:rPr/>
          </w:pPr>
          <w:hyperlink w:anchor="__RefHeading___Toc7177161_1280447820">
            <w:r>
              <w:rPr>
                <w:webHidden/>
                <w:rStyle w:val="IndexLink"/>
                <w:rtl w:val="true"/>
              </w:rPr>
              <w:t xml:space="preserve">باب </w:t>
            </w:r>
            <w:r>
              <w:rPr>
                <w:rStyle w:val="IndexLink"/>
              </w:rPr>
              <w:t>324</w:t>
            </w:r>
            <w:r>
              <w:rPr>
                <w:rStyle w:val="IndexLink"/>
                <w:rtl w:val="true"/>
              </w:rPr>
              <w:t xml:space="preserve">: </w:t>
            </w:r>
            <w:r>
              <w:rPr>
                <w:rStyle w:val="IndexLink"/>
                <w:rtl w:val="true"/>
              </w:rPr>
              <w:t>آداب القضاء</w:t>
            </w:r>
            <w:r>
              <w:rPr>
                <w:rStyle w:val="IndexLink"/>
                <w:rtl w:val="true"/>
              </w:rPr>
              <w:tab/>
            </w:r>
            <w:r>
              <w:rPr>
                <w:rStyle w:val="IndexLink"/>
              </w:rPr>
              <w:t>21</w:t>
            </w:r>
          </w:hyperlink>
        </w:p>
        <w:p>
          <w:pPr>
            <w:pStyle w:val="Contents3"/>
            <w:tabs>
              <w:tab w:val="clear" w:pos="8459"/>
              <w:tab w:val="right" w:pos="9026" w:leader="dot"/>
            </w:tabs>
            <w:rPr/>
          </w:pPr>
          <w:hyperlink w:anchor="__RefHeading___Toc7177163_1280447820">
            <w:r>
              <w:rPr>
                <w:webHidden/>
                <w:rStyle w:val="IndexLink"/>
                <w:rtl w:val="true"/>
              </w:rPr>
              <w:t xml:space="preserve">باب </w:t>
            </w:r>
            <w:r>
              <w:rPr>
                <w:rStyle w:val="IndexLink"/>
              </w:rPr>
              <w:t>325</w:t>
            </w:r>
            <w:r>
              <w:rPr>
                <w:rStyle w:val="IndexLink"/>
                <w:rtl w:val="true"/>
              </w:rPr>
              <w:t xml:space="preserve">: </w:t>
            </w:r>
            <w:r>
              <w:rPr>
                <w:rStyle w:val="IndexLink"/>
                <w:rtl w:val="true"/>
              </w:rPr>
              <w:t>ما يجب الاخذ فيه بظاهر الحكم</w:t>
            </w:r>
            <w:r>
              <w:rPr>
                <w:rStyle w:val="IndexLink"/>
                <w:rtl w:val="true"/>
              </w:rPr>
              <w:tab/>
            </w:r>
            <w:r>
              <w:rPr>
                <w:rStyle w:val="IndexLink"/>
              </w:rPr>
              <w:t>27</w:t>
            </w:r>
          </w:hyperlink>
        </w:p>
        <w:p>
          <w:pPr>
            <w:pStyle w:val="Contents3"/>
            <w:tabs>
              <w:tab w:val="clear" w:pos="8459"/>
              <w:tab w:val="right" w:pos="9026" w:leader="dot"/>
            </w:tabs>
            <w:rPr/>
          </w:pPr>
          <w:hyperlink w:anchor="__RefHeading___Toc7177165_1280447820">
            <w:r>
              <w:rPr>
                <w:webHidden/>
                <w:rStyle w:val="IndexLink"/>
                <w:rtl w:val="true"/>
              </w:rPr>
              <w:t xml:space="preserve">باب </w:t>
            </w:r>
            <w:r>
              <w:rPr>
                <w:rStyle w:val="IndexLink"/>
              </w:rPr>
              <w:t>326</w:t>
            </w:r>
            <w:r>
              <w:rPr>
                <w:rStyle w:val="IndexLink"/>
                <w:rtl w:val="true"/>
              </w:rPr>
              <w:t xml:space="preserve">: </w:t>
            </w:r>
            <w:r>
              <w:rPr>
                <w:rStyle w:val="IndexLink"/>
                <w:rtl w:val="true"/>
              </w:rPr>
              <w:t>الحيل في الحكم</w:t>
            </w:r>
            <w:r>
              <w:rPr>
                <w:rStyle w:val="IndexLink"/>
                <w:rtl w:val="true"/>
              </w:rPr>
              <w:tab/>
            </w:r>
            <w:r>
              <w:rPr>
                <w:rStyle w:val="IndexLink"/>
              </w:rPr>
              <w:t>28</w:t>
            </w:r>
          </w:hyperlink>
        </w:p>
        <w:p>
          <w:pPr>
            <w:pStyle w:val="Contents3"/>
            <w:tabs>
              <w:tab w:val="clear" w:pos="8459"/>
              <w:tab w:val="right" w:pos="9026" w:leader="dot"/>
            </w:tabs>
            <w:rPr/>
          </w:pPr>
          <w:hyperlink w:anchor="__RefHeading___Toc7177167_1280447820">
            <w:r>
              <w:rPr>
                <w:webHidden/>
                <w:rStyle w:val="IndexLink"/>
                <w:rtl w:val="true"/>
              </w:rPr>
              <w:t xml:space="preserve">باب </w:t>
            </w:r>
            <w:r>
              <w:rPr>
                <w:rStyle w:val="IndexLink"/>
              </w:rPr>
              <w:t>327</w:t>
            </w:r>
            <w:r>
              <w:rPr>
                <w:rStyle w:val="IndexLink"/>
                <w:rtl w:val="true"/>
              </w:rPr>
              <w:t xml:space="preserve">: </w:t>
            </w:r>
            <w:r>
              <w:rPr>
                <w:rStyle w:val="IndexLink"/>
                <w:rtl w:val="true"/>
              </w:rPr>
              <w:t>الحجر والافلاس</w:t>
            </w:r>
            <w:r>
              <w:rPr>
                <w:rStyle w:val="IndexLink"/>
                <w:rtl w:val="true"/>
              </w:rPr>
              <w:tab/>
            </w:r>
            <w:r>
              <w:rPr>
                <w:rStyle w:val="IndexLink"/>
              </w:rPr>
              <w:t>39</w:t>
            </w:r>
          </w:hyperlink>
        </w:p>
        <w:p>
          <w:pPr>
            <w:pStyle w:val="Contents3"/>
            <w:tabs>
              <w:tab w:val="clear" w:pos="8459"/>
              <w:tab w:val="right" w:pos="9026" w:leader="dot"/>
            </w:tabs>
            <w:rPr/>
          </w:pPr>
          <w:hyperlink w:anchor="__RefHeading___Toc7177169_1280447820">
            <w:r>
              <w:rPr>
                <w:webHidden/>
                <w:rStyle w:val="IndexLink"/>
                <w:rtl w:val="true"/>
              </w:rPr>
              <w:t xml:space="preserve">باب </w:t>
            </w:r>
            <w:r>
              <w:rPr>
                <w:rStyle w:val="IndexLink"/>
              </w:rPr>
              <w:t>328</w:t>
            </w:r>
            <w:r>
              <w:rPr>
                <w:rStyle w:val="IndexLink"/>
                <w:rtl w:val="true"/>
              </w:rPr>
              <w:t xml:space="preserve">: </w:t>
            </w:r>
            <w:r>
              <w:rPr>
                <w:rStyle w:val="IndexLink"/>
                <w:rtl w:val="true"/>
              </w:rPr>
              <w:t>الشفاعات في الأحكام</w:t>
            </w:r>
            <w:r>
              <w:rPr>
                <w:rStyle w:val="IndexLink"/>
                <w:rtl w:val="true"/>
              </w:rPr>
              <w:tab/>
            </w:r>
            <w:r>
              <w:rPr>
                <w:rStyle w:val="IndexLink"/>
              </w:rPr>
              <w:t>40</w:t>
            </w:r>
          </w:hyperlink>
        </w:p>
        <w:p>
          <w:pPr>
            <w:pStyle w:val="Contents3"/>
            <w:tabs>
              <w:tab w:val="clear" w:pos="8459"/>
              <w:tab w:val="right" w:pos="9026" w:leader="dot"/>
            </w:tabs>
            <w:rPr/>
          </w:pPr>
          <w:hyperlink w:anchor="__RefHeading___Toc7177171_1280447820">
            <w:r>
              <w:rPr>
                <w:webHidden/>
                <w:rStyle w:val="IndexLink"/>
                <w:rtl w:val="true"/>
              </w:rPr>
              <w:t xml:space="preserve">باب </w:t>
            </w:r>
            <w:r>
              <w:rPr>
                <w:rStyle w:val="IndexLink"/>
              </w:rPr>
              <w:t>329</w:t>
            </w:r>
            <w:r>
              <w:rPr>
                <w:rStyle w:val="IndexLink"/>
                <w:rtl w:val="true"/>
              </w:rPr>
              <w:t xml:space="preserve">: </w:t>
            </w:r>
            <w:r>
              <w:rPr>
                <w:rStyle w:val="IndexLink"/>
                <w:rtl w:val="true"/>
              </w:rPr>
              <w:t>الحبس بتوجه الأحكام</w:t>
            </w:r>
            <w:r>
              <w:rPr>
                <w:rStyle w:val="IndexLink"/>
                <w:rtl w:val="true"/>
              </w:rPr>
              <w:tab/>
            </w:r>
            <w:r>
              <w:rPr>
                <w:rStyle w:val="IndexLink"/>
              </w:rPr>
              <w:t>40</w:t>
            </w:r>
          </w:hyperlink>
        </w:p>
        <w:p>
          <w:pPr>
            <w:pStyle w:val="Contents3"/>
            <w:tabs>
              <w:tab w:val="clear" w:pos="8459"/>
              <w:tab w:val="right" w:pos="9026" w:leader="dot"/>
            </w:tabs>
            <w:rPr/>
          </w:pPr>
          <w:hyperlink w:anchor="__RefHeading___Toc7177173_1280447820">
            <w:r>
              <w:rPr>
                <w:webHidden/>
                <w:rStyle w:val="IndexLink"/>
                <w:rtl w:val="true"/>
              </w:rPr>
              <w:t xml:space="preserve">باب </w:t>
            </w:r>
            <w:r>
              <w:rPr>
                <w:rStyle w:val="IndexLink"/>
              </w:rPr>
              <w:t>330</w:t>
            </w:r>
            <w:r>
              <w:rPr>
                <w:rStyle w:val="IndexLink"/>
                <w:rtl w:val="true"/>
              </w:rPr>
              <w:t xml:space="preserve">: </w:t>
            </w:r>
            <w:r>
              <w:rPr>
                <w:rStyle w:val="IndexLink"/>
                <w:rtl w:val="true"/>
              </w:rPr>
              <w:t>الصلح</w:t>
            </w:r>
            <w:r>
              <w:rPr>
                <w:rStyle w:val="IndexLink"/>
                <w:rtl w:val="true"/>
              </w:rPr>
              <w:tab/>
            </w:r>
            <w:r>
              <w:rPr>
                <w:rStyle w:val="IndexLink"/>
              </w:rPr>
              <w:t>43</w:t>
            </w:r>
          </w:hyperlink>
        </w:p>
        <w:p>
          <w:pPr>
            <w:pStyle w:val="Contents3"/>
            <w:tabs>
              <w:tab w:val="clear" w:pos="8459"/>
              <w:tab w:val="right" w:pos="9026" w:leader="dot"/>
            </w:tabs>
            <w:rPr/>
          </w:pPr>
          <w:hyperlink w:anchor="__RefHeading___Toc7177175_1280447820">
            <w:r>
              <w:rPr>
                <w:webHidden/>
                <w:rStyle w:val="IndexLink"/>
                <w:rtl w:val="true"/>
              </w:rPr>
              <w:t xml:space="preserve">باب </w:t>
            </w:r>
            <w:r>
              <w:rPr>
                <w:rStyle w:val="IndexLink"/>
              </w:rPr>
              <w:t>331</w:t>
            </w:r>
            <w:r>
              <w:rPr>
                <w:rStyle w:val="IndexLink"/>
                <w:rtl w:val="true"/>
              </w:rPr>
              <w:t xml:space="preserve">: </w:t>
            </w:r>
            <w:r>
              <w:rPr>
                <w:rStyle w:val="IndexLink"/>
                <w:rtl w:val="true"/>
              </w:rPr>
              <w:t>العدالة</w:t>
            </w:r>
            <w:r>
              <w:rPr>
                <w:rStyle w:val="IndexLink"/>
                <w:rtl w:val="true"/>
              </w:rPr>
              <w:tab/>
            </w:r>
            <w:r>
              <w:rPr>
                <w:rStyle w:val="IndexLink"/>
              </w:rPr>
              <w:t>49</w:t>
            </w:r>
          </w:hyperlink>
        </w:p>
        <w:p>
          <w:pPr>
            <w:pStyle w:val="Contents3"/>
            <w:tabs>
              <w:tab w:val="clear" w:pos="8459"/>
              <w:tab w:val="right" w:pos="9026" w:leader="dot"/>
            </w:tabs>
            <w:rPr/>
          </w:pPr>
          <w:hyperlink w:anchor="__RefHeading___Toc7177177_1280447820">
            <w:r>
              <w:rPr>
                <w:webHidden/>
                <w:rStyle w:val="IndexLink"/>
                <w:rtl w:val="true"/>
              </w:rPr>
              <w:t xml:space="preserve">باب </w:t>
            </w:r>
            <w:r>
              <w:rPr>
                <w:rStyle w:val="IndexLink"/>
              </w:rPr>
              <w:t>332</w:t>
            </w:r>
            <w:r>
              <w:rPr>
                <w:rStyle w:val="IndexLink"/>
                <w:rtl w:val="true"/>
              </w:rPr>
              <w:t xml:space="preserve">: </w:t>
            </w:r>
            <w:r>
              <w:rPr>
                <w:rStyle w:val="IndexLink"/>
                <w:rtl w:val="true"/>
              </w:rPr>
              <w:t>من يجب رد شهادته ومن يجب قبول شهادته</w:t>
            </w:r>
            <w:r>
              <w:rPr>
                <w:rStyle w:val="IndexLink"/>
                <w:rtl w:val="true"/>
              </w:rPr>
              <w:tab/>
            </w:r>
            <w:r>
              <w:rPr>
                <w:rStyle w:val="IndexLink"/>
              </w:rPr>
              <w:t>51</w:t>
            </w:r>
          </w:hyperlink>
        </w:p>
        <w:p>
          <w:pPr>
            <w:pStyle w:val="Contents3"/>
            <w:tabs>
              <w:tab w:val="clear" w:pos="8459"/>
              <w:tab w:val="right" w:pos="9026" w:leader="dot"/>
            </w:tabs>
            <w:rPr/>
          </w:pPr>
          <w:hyperlink w:anchor="__RefHeading___Toc7177179_1280447820">
            <w:r>
              <w:rPr>
                <w:webHidden/>
                <w:rStyle w:val="IndexLink"/>
                <w:rtl w:val="true"/>
              </w:rPr>
              <w:t xml:space="preserve">باب </w:t>
            </w:r>
            <w:r>
              <w:rPr>
                <w:rStyle w:val="IndexLink"/>
              </w:rPr>
              <w:t>333</w:t>
            </w:r>
            <w:r>
              <w:rPr>
                <w:rStyle w:val="IndexLink"/>
                <w:rtl w:val="true"/>
              </w:rPr>
              <w:t xml:space="preserve">: </w:t>
            </w:r>
            <w:r>
              <w:rPr>
                <w:rStyle w:val="IndexLink"/>
                <w:rtl w:val="true"/>
              </w:rPr>
              <w:t>الحكم بشهادة الواحد ويمين المدعى</w:t>
            </w:r>
            <w:r>
              <w:rPr>
                <w:rStyle w:val="IndexLink"/>
                <w:rtl w:val="true"/>
              </w:rPr>
              <w:tab/>
            </w:r>
            <w:r>
              <w:rPr>
                <w:rStyle w:val="IndexLink"/>
              </w:rPr>
              <w:t>65</w:t>
            </w:r>
          </w:hyperlink>
        </w:p>
        <w:p>
          <w:pPr>
            <w:pStyle w:val="Contents3"/>
            <w:tabs>
              <w:tab w:val="clear" w:pos="8459"/>
              <w:tab w:val="right" w:pos="9026" w:leader="dot"/>
            </w:tabs>
            <w:rPr/>
          </w:pPr>
          <w:hyperlink w:anchor="__RefHeading___Toc7177181_1280447820">
            <w:r>
              <w:rPr>
                <w:webHidden/>
                <w:rStyle w:val="IndexLink"/>
                <w:rtl w:val="true"/>
              </w:rPr>
              <w:t xml:space="preserve">باب </w:t>
            </w:r>
            <w:r>
              <w:rPr>
                <w:rStyle w:val="IndexLink"/>
              </w:rPr>
              <w:t>334</w:t>
            </w:r>
            <w:r>
              <w:rPr>
                <w:rStyle w:val="IndexLink"/>
                <w:rtl w:val="true"/>
              </w:rPr>
              <w:t xml:space="preserve">: </w:t>
            </w:r>
            <w:r>
              <w:rPr>
                <w:rStyle w:val="IndexLink"/>
                <w:rtl w:val="true"/>
              </w:rPr>
              <w:t>الحكم بشهادة امرأتين ويمين المدعى</w:t>
            </w:r>
            <w:r>
              <w:rPr>
                <w:rStyle w:val="IndexLink"/>
                <w:rtl w:val="true"/>
              </w:rPr>
              <w:tab/>
            </w:r>
            <w:r>
              <w:rPr>
                <w:rStyle w:val="IndexLink"/>
              </w:rPr>
              <w:t>66</w:t>
            </w:r>
          </w:hyperlink>
        </w:p>
        <w:p>
          <w:pPr>
            <w:pStyle w:val="Contents3"/>
            <w:tabs>
              <w:tab w:val="clear" w:pos="8459"/>
              <w:tab w:val="right" w:pos="9026" w:leader="dot"/>
            </w:tabs>
            <w:rPr/>
          </w:pPr>
          <w:hyperlink w:anchor="__RefHeading___Toc7177183_1280447820">
            <w:r>
              <w:rPr>
                <w:webHidden/>
                <w:rStyle w:val="IndexLink"/>
                <w:rtl w:val="true"/>
              </w:rPr>
              <w:t xml:space="preserve">باب </w:t>
            </w:r>
            <w:r>
              <w:rPr>
                <w:rStyle w:val="IndexLink"/>
              </w:rPr>
              <w:t>335</w:t>
            </w:r>
            <w:r>
              <w:rPr>
                <w:rStyle w:val="IndexLink"/>
                <w:rtl w:val="true"/>
              </w:rPr>
              <w:t xml:space="preserve">: </w:t>
            </w:r>
            <w:r>
              <w:rPr>
                <w:rStyle w:val="IndexLink"/>
                <w:rtl w:val="true"/>
              </w:rPr>
              <w:t>إقامة الشهادة بالعلم دون الاشهاد</w:t>
            </w:r>
            <w:r>
              <w:rPr>
                <w:rStyle w:val="IndexLink"/>
                <w:rtl w:val="true"/>
              </w:rPr>
              <w:tab/>
            </w:r>
            <w:r>
              <w:rPr>
                <w:rStyle w:val="IndexLink"/>
              </w:rPr>
              <w:t>66</w:t>
            </w:r>
          </w:hyperlink>
        </w:p>
        <w:p>
          <w:pPr>
            <w:pStyle w:val="Contents3"/>
            <w:tabs>
              <w:tab w:val="clear" w:pos="8459"/>
              <w:tab w:val="right" w:pos="9026" w:leader="dot"/>
            </w:tabs>
            <w:rPr/>
          </w:pPr>
          <w:hyperlink w:anchor="__RefHeading___Toc7177185_1280447820">
            <w:r>
              <w:rPr>
                <w:webHidden/>
                <w:rStyle w:val="IndexLink"/>
                <w:rtl w:val="true"/>
              </w:rPr>
              <w:t xml:space="preserve">باب </w:t>
            </w:r>
            <w:r>
              <w:rPr>
                <w:rStyle w:val="IndexLink"/>
              </w:rPr>
              <w:t>336</w:t>
            </w:r>
            <w:r>
              <w:rPr>
                <w:rStyle w:val="IndexLink"/>
                <w:rtl w:val="true"/>
              </w:rPr>
              <w:t xml:space="preserve">: </w:t>
            </w:r>
            <w:r>
              <w:rPr>
                <w:rStyle w:val="IndexLink"/>
                <w:rtl w:val="true"/>
              </w:rPr>
              <w:t>الامتناع من الشهادة وما جاء في اقامتها وتأكيدها وكتمانها</w:t>
            </w:r>
            <w:r>
              <w:rPr>
                <w:rStyle w:val="IndexLink"/>
                <w:rtl w:val="true"/>
              </w:rPr>
              <w:tab/>
            </w:r>
            <w:r>
              <w:rPr>
                <w:rStyle w:val="IndexLink"/>
              </w:rPr>
              <w:t>68</w:t>
            </w:r>
          </w:hyperlink>
        </w:p>
        <w:p>
          <w:pPr>
            <w:pStyle w:val="Contents3"/>
            <w:tabs>
              <w:tab w:val="clear" w:pos="8459"/>
              <w:tab w:val="right" w:pos="9026" w:leader="dot"/>
            </w:tabs>
            <w:rPr/>
          </w:pPr>
          <w:hyperlink w:anchor="__RefHeading___Toc7177187_1280447820">
            <w:r>
              <w:rPr>
                <w:webHidden/>
                <w:rStyle w:val="IndexLink"/>
                <w:rtl w:val="true"/>
              </w:rPr>
              <w:t xml:space="preserve">باب </w:t>
            </w:r>
            <w:r>
              <w:rPr>
                <w:rStyle w:val="IndexLink"/>
              </w:rPr>
              <w:t>337</w:t>
            </w:r>
            <w:r>
              <w:rPr>
                <w:rStyle w:val="IndexLink"/>
                <w:rtl w:val="true"/>
              </w:rPr>
              <w:t xml:space="preserve">: </w:t>
            </w:r>
            <w:r>
              <w:rPr>
                <w:rStyle w:val="IndexLink"/>
                <w:rtl w:val="true"/>
              </w:rPr>
              <w:t>شهادة الزور وما جاء فيها</w:t>
            </w:r>
            <w:r>
              <w:rPr>
                <w:rStyle w:val="IndexLink"/>
                <w:rtl w:val="true"/>
              </w:rPr>
              <w:tab/>
            </w:r>
            <w:r>
              <w:rPr>
                <w:rStyle w:val="IndexLink"/>
              </w:rPr>
              <w:t>70</w:t>
            </w:r>
          </w:hyperlink>
        </w:p>
        <w:p>
          <w:pPr>
            <w:pStyle w:val="Contents3"/>
            <w:tabs>
              <w:tab w:val="clear" w:pos="8459"/>
              <w:tab w:val="right" w:pos="9026" w:leader="dot"/>
            </w:tabs>
            <w:rPr/>
          </w:pPr>
          <w:hyperlink w:anchor="__RefHeading___Toc7177189_1280447820">
            <w:r>
              <w:rPr>
                <w:webHidden/>
                <w:rStyle w:val="IndexLink"/>
                <w:rtl w:val="true"/>
              </w:rPr>
              <w:t xml:space="preserve">باب </w:t>
            </w:r>
            <w:r>
              <w:rPr>
                <w:rStyle w:val="IndexLink"/>
              </w:rPr>
              <w:t>338</w:t>
            </w:r>
            <w:r>
              <w:rPr>
                <w:rStyle w:val="IndexLink"/>
                <w:rtl w:val="true"/>
              </w:rPr>
              <w:t xml:space="preserve">: </w:t>
            </w:r>
            <w:r>
              <w:rPr>
                <w:rStyle w:val="IndexLink"/>
                <w:rtl w:val="true"/>
              </w:rPr>
              <w:t>بطلان حق المدعى بالتحليف وإن كان له بينة</w:t>
            </w:r>
            <w:r>
              <w:rPr>
                <w:rStyle w:val="IndexLink"/>
                <w:rtl w:val="true"/>
              </w:rPr>
              <w:tab/>
            </w:r>
            <w:r>
              <w:rPr>
                <w:rStyle w:val="IndexLink"/>
              </w:rPr>
              <w:t>72</w:t>
            </w:r>
          </w:hyperlink>
        </w:p>
        <w:p>
          <w:pPr>
            <w:pStyle w:val="Contents3"/>
            <w:tabs>
              <w:tab w:val="clear" w:pos="8459"/>
              <w:tab w:val="right" w:pos="9026" w:leader="dot"/>
            </w:tabs>
            <w:rPr/>
          </w:pPr>
          <w:hyperlink w:anchor="__RefHeading___Toc7177191_1280447820">
            <w:r>
              <w:rPr>
                <w:webHidden/>
                <w:rStyle w:val="IndexLink"/>
                <w:rtl w:val="true"/>
              </w:rPr>
              <w:t xml:space="preserve">باب </w:t>
            </w:r>
            <w:r>
              <w:rPr>
                <w:rStyle w:val="IndexLink"/>
              </w:rPr>
              <w:t>339</w:t>
            </w:r>
            <w:r>
              <w:rPr>
                <w:rStyle w:val="IndexLink"/>
                <w:rtl w:val="true"/>
              </w:rPr>
              <w:t xml:space="preserve">: </w:t>
            </w:r>
            <w:r>
              <w:rPr>
                <w:rStyle w:val="IndexLink"/>
                <w:rtl w:val="true"/>
              </w:rPr>
              <w:t>الحكم برد اليمين وبطلان الحق بالنكول</w:t>
            </w:r>
            <w:r>
              <w:rPr>
                <w:rStyle w:val="IndexLink"/>
                <w:rtl w:val="true"/>
              </w:rPr>
              <w:tab/>
            </w:r>
            <w:r>
              <w:rPr>
                <w:rStyle w:val="IndexLink"/>
              </w:rPr>
              <w:t>74</w:t>
            </w:r>
          </w:hyperlink>
        </w:p>
        <w:p>
          <w:pPr>
            <w:pStyle w:val="Contents3"/>
            <w:tabs>
              <w:tab w:val="clear" w:pos="8459"/>
              <w:tab w:val="right" w:pos="9026" w:leader="dot"/>
            </w:tabs>
            <w:rPr/>
          </w:pPr>
          <w:hyperlink w:anchor="__RefHeading___Toc7177193_1280447820">
            <w:r>
              <w:rPr>
                <w:webHidden/>
                <w:rStyle w:val="IndexLink"/>
                <w:rtl w:val="true"/>
              </w:rPr>
              <w:t xml:space="preserve">باب </w:t>
            </w:r>
            <w:r>
              <w:rPr>
                <w:rStyle w:val="IndexLink"/>
              </w:rPr>
              <w:t>340</w:t>
            </w:r>
            <w:r>
              <w:rPr>
                <w:rStyle w:val="IndexLink"/>
                <w:rtl w:val="true"/>
              </w:rPr>
              <w:t xml:space="preserve">: </w:t>
            </w:r>
            <w:r>
              <w:rPr>
                <w:rStyle w:val="IndexLink"/>
                <w:rtl w:val="true"/>
              </w:rPr>
              <w:t>الحكم باليمين على المدعى على الميت حقا بعد إقامة البينة</w:t>
            </w:r>
            <w:r>
              <w:rPr>
                <w:rStyle w:val="IndexLink"/>
                <w:rtl w:val="true"/>
              </w:rPr>
              <w:tab/>
            </w:r>
            <w:r>
              <w:rPr>
                <w:rStyle w:val="IndexLink"/>
              </w:rPr>
              <w:t>74</w:t>
            </w:r>
          </w:hyperlink>
        </w:p>
        <w:p>
          <w:pPr>
            <w:pStyle w:val="Contents3"/>
            <w:tabs>
              <w:tab w:val="clear" w:pos="8459"/>
              <w:tab w:val="right" w:pos="9026" w:leader="dot"/>
            </w:tabs>
            <w:rPr/>
          </w:pPr>
          <w:hyperlink w:anchor="__RefHeading___Toc7177195_1280447820">
            <w:r>
              <w:rPr>
                <w:webHidden/>
                <w:rStyle w:val="IndexLink"/>
                <w:rtl w:val="true"/>
              </w:rPr>
              <w:t xml:space="preserve">باب </w:t>
            </w:r>
            <w:r>
              <w:rPr>
                <w:rStyle w:val="IndexLink"/>
              </w:rPr>
              <w:t>341</w:t>
            </w:r>
            <w:r>
              <w:rPr>
                <w:rStyle w:val="IndexLink"/>
                <w:rtl w:val="true"/>
              </w:rPr>
              <w:t xml:space="preserve">: </w:t>
            </w:r>
            <w:r>
              <w:rPr>
                <w:rStyle w:val="IndexLink"/>
                <w:rtl w:val="true"/>
              </w:rPr>
              <w:t>حكم المدعيين في حق يقيم كل واحد منهما البينة على أنه له</w:t>
            </w:r>
            <w:r>
              <w:rPr>
                <w:rStyle w:val="IndexLink"/>
                <w:rtl w:val="true"/>
              </w:rPr>
              <w:tab/>
            </w:r>
            <w:r>
              <w:rPr>
                <w:rStyle w:val="IndexLink"/>
              </w:rPr>
              <w:t>75</w:t>
            </w:r>
          </w:hyperlink>
        </w:p>
        <w:p>
          <w:pPr>
            <w:pStyle w:val="Contents3"/>
            <w:tabs>
              <w:tab w:val="clear" w:pos="8459"/>
              <w:tab w:val="right" w:pos="9026" w:leader="dot"/>
            </w:tabs>
            <w:rPr/>
          </w:pPr>
          <w:hyperlink w:anchor="__RefHeading___Toc7177197_1280447820">
            <w:r>
              <w:rPr>
                <w:webHidden/>
                <w:rStyle w:val="IndexLink"/>
                <w:rtl w:val="true"/>
              </w:rPr>
              <w:t xml:space="preserve">باب </w:t>
            </w:r>
            <w:r>
              <w:rPr>
                <w:rStyle w:val="IndexLink"/>
              </w:rPr>
              <w:t>342</w:t>
            </w:r>
            <w:r>
              <w:rPr>
                <w:rStyle w:val="IndexLink"/>
                <w:rtl w:val="true"/>
              </w:rPr>
              <w:t xml:space="preserve">: </w:t>
            </w:r>
            <w:r>
              <w:rPr>
                <w:rStyle w:val="IndexLink"/>
                <w:rtl w:val="true"/>
              </w:rPr>
              <w:t>الحكم في جميع الدعاوي</w:t>
            </w:r>
            <w:r>
              <w:rPr>
                <w:rStyle w:val="IndexLink"/>
                <w:rtl w:val="true"/>
              </w:rPr>
              <w:tab/>
            </w:r>
            <w:r>
              <w:rPr>
                <w:rStyle w:val="IndexLink"/>
              </w:rPr>
              <w:t>77</w:t>
            </w:r>
          </w:hyperlink>
        </w:p>
        <w:p>
          <w:pPr>
            <w:pStyle w:val="Contents3"/>
            <w:tabs>
              <w:tab w:val="clear" w:pos="8459"/>
              <w:tab w:val="right" w:pos="9026" w:leader="dot"/>
            </w:tabs>
            <w:rPr/>
          </w:pPr>
          <w:hyperlink w:anchor="__RefHeading___Toc7177199_1280447820">
            <w:r>
              <w:rPr>
                <w:webHidden/>
                <w:rStyle w:val="IndexLink"/>
                <w:rtl w:val="true"/>
              </w:rPr>
              <w:t xml:space="preserve">باب </w:t>
            </w:r>
            <w:r>
              <w:rPr>
                <w:rStyle w:val="IndexLink"/>
              </w:rPr>
              <w:t>343</w:t>
            </w:r>
            <w:r>
              <w:rPr>
                <w:rStyle w:val="IndexLink"/>
                <w:rtl w:val="true"/>
              </w:rPr>
              <w:t xml:space="preserve">: </w:t>
            </w:r>
            <w:r>
              <w:rPr>
                <w:rStyle w:val="IndexLink"/>
                <w:rtl w:val="true"/>
              </w:rPr>
              <w:t>الشهادة على المرأة</w:t>
            </w:r>
            <w:r>
              <w:rPr>
                <w:rStyle w:val="IndexLink"/>
                <w:rtl w:val="true"/>
              </w:rPr>
              <w:tab/>
            </w:r>
            <w:r>
              <w:rPr>
                <w:rStyle w:val="IndexLink"/>
              </w:rPr>
              <w:t>78</w:t>
            </w:r>
          </w:hyperlink>
        </w:p>
        <w:p>
          <w:pPr>
            <w:pStyle w:val="Contents3"/>
            <w:tabs>
              <w:tab w:val="clear" w:pos="8459"/>
              <w:tab w:val="right" w:pos="9026" w:leader="dot"/>
            </w:tabs>
            <w:rPr/>
          </w:pPr>
          <w:hyperlink w:anchor="__RefHeading___Toc7177201_1280447820">
            <w:r>
              <w:rPr>
                <w:webHidden/>
                <w:rStyle w:val="IndexLink"/>
                <w:rtl w:val="true"/>
              </w:rPr>
              <w:t xml:space="preserve">باب </w:t>
            </w:r>
            <w:r>
              <w:rPr>
                <w:rStyle w:val="IndexLink"/>
              </w:rPr>
              <w:t>344</w:t>
            </w:r>
            <w:r>
              <w:rPr>
                <w:rStyle w:val="IndexLink"/>
                <w:rtl w:val="true"/>
              </w:rPr>
              <w:t xml:space="preserve">: </w:t>
            </w:r>
            <w:r>
              <w:rPr>
                <w:rStyle w:val="IndexLink"/>
                <w:rtl w:val="true"/>
              </w:rPr>
              <w:t>ابطال الشهادة على الجنف والربا وخلاف السنة</w:t>
            </w:r>
            <w:r>
              <w:rPr>
                <w:rStyle w:val="IndexLink"/>
                <w:rtl w:val="true"/>
              </w:rPr>
              <w:tab/>
            </w:r>
            <w:r>
              <w:rPr>
                <w:rStyle w:val="IndexLink"/>
              </w:rPr>
              <w:t>79</w:t>
            </w:r>
          </w:hyperlink>
        </w:p>
        <w:p>
          <w:pPr>
            <w:pStyle w:val="Contents3"/>
            <w:tabs>
              <w:tab w:val="clear" w:pos="8459"/>
              <w:tab w:val="right" w:pos="9026" w:leader="dot"/>
            </w:tabs>
            <w:rPr/>
          </w:pPr>
          <w:hyperlink w:anchor="__RefHeading___Toc7177203_1280447820">
            <w:r>
              <w:rPr>
                <w:webHidden/>
                <w:rStyle w:val="IndexLink"/>
                <w:rtl w:val="true"/>
              </w:rPr>
              <w:t xml:space="preserve">باب </w:t>
            </w:r>
            <w:r>
              <w:rPr>
                <w:rStyle w:val="IndexLink"/>
              </w:rPr>
              <w:t>345</w:t>
            </w:r>
            <w:r>
              <w:rPr>
                <w:rStyle w:val="IndexLink"/>
                <w:rtl w:val="true"/>
              </w:rPr>
              <w:t xml:space="preserve">: </w:t>
            </w:r>
            <w:r>
              <w:rPr>
                <w:rStyle w:val="IndexLink"/>
                <w:rtl w:val="true"/>
              </w:rPr>
              <w:t>الشهادة على الشهادة</w:t>
            </w:r>
            <w:r>
              <w:rPr>
                <w:rStyle w:val="IndexLink"/>
                <w:rtl w:val="true"/>
              </w:rPr>
              <w:tab/>
            </w:r>
            <w:r>
              <w:rPr>
                <w:rStyle w:val="IndexLink"/>
              </w:rPr>
              <w:t>80</w:t>
            </w:r>
          </w:hyperlink>
        </w:p>
        <w:p>
          <w:pPr>
            <w:pStyle w:val="Contents3"/>
            <w:tabs>
              <w:tab w:val="clear" w:pos="8459"/>
              <w:tab w:val="right" w:pos="9026" w:leader="dot"/>
            </w:tabs>
            <w:rPr/>
          </w:pPr>
          <w:hyperlink w:anchor="__RefHeading___Toc7177205_1280447820">
            <w:r>
              <w:rPr>
                <w:webHidden/>
                <w:rStyle w:val="IndexLink"/>
                <w:rtl w:val="true"/>
              </w:rPr>
              <w:t xml:space="preserve">باب </w:t>
            </w:r>
            <w:r>
              <w:rPr>
                <w:rStyle w:val="IndexLink"/>
              </w:rPr>
              <w:t>346</w:t>
            </w:r>
            <w:r>
              <w:rPr>
                <w:rStyle w:val="IndexLink"/>
                <w:rtl w:val="true"/>
              </w:rPr>
              <w:t xml:space="preserve">: </w:t>
            </w:r>
            <w:r>
              <w:rPr>
                <w:rStyle w:val="IndexLink"/>
                <w:rtl w:val="true"/>
              </w:rPr>
              <w:t>الاحتياط في إقامة الشهادة</w:t>
            </w:r>
            <w:r>
              <w:rPr>
                <w:rStyle w:val="IndexLink"/>
                <w:rtl w:val="true"/>
              </w:rPr>
              <w:tab/>
            </w:r>
            <w:r>
              <w:rPr>
                <w:rStyle w:val="IndexLink"/>
              </w:rPr>
              <w:t>82</w:t>
            </w:r>
          </w:hyperlink>
        </w:p>
        <w:p>
          <w:pPr>
            <w:pStyle w:val="Contents3"/>
            <w:tabs>
              <w:tab w:val="clear" w:pos="8459"/>
              <w:tab w:val="right" w:pos="9026" w:leader="dot"/>
            </w:tabs>
            <w:rPr/>
          </w:pPr>
          <w:hyperlink w:anchor="__RefHeading___Toc7177207_1280447820">
            <w:r>
              <w:rPr>
                <w:webHidden/>
                <w:rStyle w:val="IndexLink"/>
                <w:rtl w:val="true"/>
              </w:rPr>
              <w:t xml:space="preserve">باب </w:t>
            </w:r>
            <w:r>
              <w:rPr>
                <w:rStyle w:val="IndexLink"/>
              </w:rPr>
              <w:t>347</w:t>
            </w:r>
            <w:r>
              <w:rPr>
                <w:rStyle w:val="IndexLink"/>
                <w:rtl w:val="true"/>
              </w:rPr>
              <w:t xml:space="preserve">: </w:t>
            </w:r>
            <w:r>
              <w:rPr>
                <w:rStyle w:val="IndexLink"/>
                <w:rtl w:val="true"/>
              </w:rPr>
              <w:t>شهادة الوصي للميت وعليه دين</w:t>
            </w:r>
            <w:r>
              <w:rPr>
                <w:rStyle w:val="IndexLink"/>
                <w:rtl w:val="true"/>
              </w:rPr>
              <w:tab/>
            </w:r>
            <w:r>
              <w:rPr>
                <w:rStyle w:val="IndexLink"/>
              </w:rPr>
              <w:t>84</w:t>
            </w:r>
          </w:hyperlink>
        </w:p>
        <w:p>
          <w:pPr>
            <w:pStyle w:val="Contents3"/>
            <w:tabs>
              <w:tab w:val="clear" w:pos="8459"/>
              <w:tab w:val="right" w:pos="9026" w:leader="dot"/>
            </w:tabs>
            <w:rPr/>
          </w:pPr>
          <w:hyperlink w:anchor="__RefHeading___Toc7177209_1280447820">
            <w:r>
              <w:rPr>
                <w:webHidden/>
                <w:rStyle w:val="IndexLink"/>
                <w:rtl w:val="true"/>
              </w:rPr>
              <w:t xml:space="preserve">باب </w:t>
            </w:r>
            <w:r>
              <w:rPr>
                <w:rStyle w:val="IndexLink"/>
              </w:rPr>
              <w:t>348</w:t>
            </w:r>
            <w:r>
              <w:rPr>
                <w:rStyle w:val="IndexLink"/>
                <w:rtl w:val="true"/>
              </w:rPr>
              <w:t xml:space="preserve">: </w:t>
            </w:r>
            <w:r>
              <w:rPr>
                <w:rStyle w:val="IndexLink"/>
                <w:rtl w:val="true"/>
              </w:rPr>
              <w:t>النهى عن احياء الحق بشهادات الزور</w:t>
            </w:r>
            <w:r>
              <w:rPr>
                <w:rStyle w:val="IndexLink"/>
                <w:rtl w:val="true"/>
              </w:rPr>
              <w:tab/>
            </w:r>
            <w:r>
              <w:rPr>
                <w:rStyle w:val="IndexLink"/>
              </w:rPr>
              <w:t>85</w:t>
            </w:r>
          </w:hyperlink>
        </w:p>
        <w:p>
          <w:pPr>
            <w:pStyle w:val="Contents3"/>
            <w:tabs>
              <w:tab w:val="clear" w:pos="8459"/>
              <w:tab w:val="right" w:pos="9026" w:leader="dot"/>
            </w:tabs>
            <w:rPr/>
          </w:pPr>
          <w:hyperlink w:anchor="__RefHeading___Toc7177211_1280447820">
            <w:r>
              <w:rPr>
                <w:webHidden/>
                <w:rStyle w:val="IndexLink"/>
                <w:rtl w:val="true"/>
              </w:rPr>
              <w:t xml:space="preserve">باب </w:t>
            </w:r>
            <w:r>
              <w:rPr>
                <w:rStyle w:val="IndexLink"/>
              </w:rPr>
              <w:t>349</w:t>
            </w:r>
            <w:r>
              <w:rPr>
                <w:rStyle w:val="IndexLink"/>
                <w:rtl w:val="true"/>
              </w:rPr>
              <w:t xml:space="preserve">: </w:t>
            </w:r>
            <w:r>
              <w:rPr>
                <w:rStyle w:val="IndexLink"/>
                <w:rtl w:val="true"/>
              </w:rPr>
              <w:t>نوادر الشهادات</w:t>
            </w:r>
            <w:r>
              <w:rPr>
                <w:rStyle w:val="IndexLink"/>
                <w:rtl w:val="true"/>
              </w:rPr>
              <w:tab/>
            </w:r>
            <w:r>
              <w:rPr>
                <w:rStyle w:val="IndexLink"/>
              </w:rPr>
              <w:t>85</w:t>
            </w:r>
          </w:hyperlink>
        </w:p>
        <w:p>
          <w:pPr>
            <w:pStyle w:val="Contents3"/>
            <w:tabs>
              <w:tab w:val="clear" w:pos="8459"/>
              <w:tab w:val="right" w:pos="9026" w:leader="dot"/>
            </w:tabs>
            <w:rPr/>
          </w:pPr>
          <w:hyperlink w:anchor="__RefHeading___Toc7177213_1280447820">
            <w:r>
              <w:rPr>
                <w:webHidden/>
                <w:rStyle w:val="IndexLink"/>
                <w:rtl w:val="true"/>
              </w:rPr>
              <w:t xml:space="preserve">باب </w:t>
            </w:r>
            <w:r>
              <w:rPr>
                <w:rStyle w:val="IndexLink"/>
              </w:rPr>
              <w:t>350</w:t>
            </w:r>
            <w:r>
              <w:rPr>
                <w:rStyle w:val="IndexLink"/>
                <w:rtl w:val="true"/>
              </w:rPr>
              <w:t xml:space="preserve">: </w:t>
            </w:r>
            <w:r>
              <w:rPr>
                <w:rStyle w:val="IndexLink"/>
                <w:rtl w:val="true"/>
              </w:rPr>
              <w:t>الشفعة</w:t>
            </w:r>
            <w:r>
              <w:rPr>
                <w:rStyle w:val="IndexLink"/>
                <w:rtl w:val="true"/>
              </w:rPr>
              <w:tab/>
            </w:r>
            <w:r>
              <w:rPr>
                <w:rStyle w:val="IndexLink"/>
              </w:rPr>
              <w:t>87</w:t>
            </w:r>
          </w:hyperlink>
        </w:p>
        <w:p>
          <w:pPr>
            <w:pStyle w:val="Contents3"/>
            <w:tabs>
              <w:tab w:val="clear" w:pos="8459"/>
              <w:tab w:val="right" w:pos="9026" w:leader="dot"/>
            </w:tabs>
            <w:rPr/>
          </w:pPr>
          <w:hyperlink w:anchor="__RefHeading___Toc7177215_1280447820">
            <w:r>
              <w:rPr>
                <w:webHidden/>
                <w:rStyle w:val="IndexLink"/>
                <w:rtl w:val="true"/>
              </w:rPr>
              <w:t xml:space="preserve">باب </w:t>
            </w:r>
            <w:r>
              <w:rPr>
                <w:rStyle w:val="IndexLink"/>
              </w:rPr>
              <w:t>351</w:t>
            </w:r>
            <w:r>
              <w:rPr>
                <w:rStyle w:val="IndexLink"/>
                <w:rtl w:val="true"/>
              </w:rPr>
              <w:t xml:space="preserve">: </w:t>
            </w:r>
            <w:r>
              <w:rPr>
                <w:rStyle w:val="IndexLink"/>
                <w:rtl w:val="true"/>
              </w:rPr>
              <w:t>الوكالة</w:t>
            </w:r>
            <w:r>
              <w:rPr>
                <w:rStyle w:val="IndexLink"/>
                <w:rtl w:val="true"/>
              </w:rPr>
              <w:tab/>
            </w:r>
            <w:r>
              <w:rPr>
                <w:rStyle w:val="IndexLink"/>
              </w:rPr>
              <w:t>94</w:t>
            </w:r>
          </w:hyperlink>
        </w:p>
        <w:p>
          <w:pPr>
            <w:pStyle w:val="Contents3"/>
            <w:tabs>
              <w:tab w:val="clear" w:pos="8459"/>
              <w:tab w:val="right" w:pos="9026" w:leader="dot"/>
            </w:tabs>
            <w:rPr/>
          </w:pPr>
          <w:hyperlink w:anchor="__RefHeading___Toc7177217_1280447820">
            <w:r>
              <w:rPr>
                <w:webHidden/>
                <w:rStyle w:val="IndexLink"/>
                <w:rtl w:val="true"/>
              </w:rPr>
              <w:t xml:space="preserve">باب </w:t>
            </w:r>
            <w:r>
              <w:rPr>
                <w:rStyle w:val="IndexLink"/>
              </w:rPr>
              <w:t>352</w:t>
            </w:r>
            <w:r>
              <w:rPr>
                <w:rStyle w:val="IndexLink"/>
                <w:rtl w:val="true"/>
              </w:rPr>
              <w:t xml:space="preserve">: </w:t>
            </w:r>
            <w:r>
              <w:rPr>
                <w:rStyle w:val="IndexLink"/>
                <w:rtl w:val="true"/>
              </w:rPr>
              <w:t>الحكم بالقرعة</w:t>
            </w:r>
            <w:r>
              <w:rPr>
                <w:rStyle w:val="IndexLink"/>
                <w:rtl w:val="true"/>
              </w:rPr>
              <w:tab/>
            </w:r>
            <w:r>
              <w:rPr>
                <w:rStyle w:val="IndexLink"/>
              </w:rPr>
              <w:t>100</w:t>
            </w:r>
          </w:hyperlink>
        </w:p>
        <w:p>
          <w:pPr>
            <w:pStyle w:val="Contents3"/>
            <w:tabs>
              <w:tab w:val="clear" w:pos="8459"/>
              <w:tab w:val="right" w:pos="9026" w:leader="dot"/>
            </w:tabs>
            <w:rPr/>
          </w:pPr>
          <w:hyperlink w:anchor="__RefHeading___Toc7177219_1280447820">
            <w:r>
              <w:rPr>
                <w:webHidden/>
                <w:rStyle w:val="IndexLink"/>
                <w:rtl w:val="true"/>
              </w:rPr>
              <w:t xml:space="preserve">باب </w:t>
            </w:r>
            <w:r>
              <w:rPr>
                <w:rStyle w:val="IndexLink"/>
              </w:rPr>
              <w:t>353</w:t>
            </w:r>
            <w:r>
              <w:rPr>
                <w:rStyle w:val="IndexLink"/>
                <w:rtl w:val="true"/>
              </w:rPr>
              <w:t xml:space="preserve">: </w:t>
            </w:r>
            <w:r>
              <w:rPr>
                <w:rStyle w:val="IndexLink"/>
                <w:rtl w:val="true"/>
              </w:rPr>
              <w:t>الكفالة</w:t>
            </w:r>
            <w:r>
              <w:rPr>
                <w:rStyle w:val="IndexLink"/>
                <w:rtl w:val="true"/>
              </w:rPr>
              <w:tab/>
            </w:r>
            <w:r>
              <w:rPr>
                <w:rStyle w:val="IndexLink"/>
              </w:rPr>
              <w:t>108</w:t>
            </w:r>
          </w:hyperlink>
        </w:p>
        <w:p>
          <w:pPr>
            <w:pStyle w:val="Contents3"/>
            <w:tabs>
              <w:tab w:val="clear" w:pos="8459"/>
              <w:tab w:val="right" w:pos="9026" w:leader="dot"/>
            </w:tabs>
            <w:rPr/>
          </w:pPr>
          <w:hyperlink w:anchor="__RefHeading___Toc7177221_1280447820">
            <w:r>
              <w:rPr>
                <w:webHidden/>
                <w:rStyle w:val="IndexLink"/>
                <w:rtl w:val="true"/>
              </w:rPr>
              <w:t xml:space="preserve">باب </w:t>
            </w:r>
            <w:r>
              <w:rPr>
                <w:rStyle w:val="IndexLink"/>
              </w:rPr>
              <w:t>354</w:t>
            </w:r>
            <w:r>
              <w:rPr>
                <w:rStyle w:val="IndexLink"/>
                <w:rtl w:val="true"/>
              </w:rPr>
              <w:t xml:space="preserve">: </w:t>
            </w:r>
            <w:r>
              <w:rPr>
                <w:rStyle w:val="IndexLink"/>
                <w:rtl w:val="true"/>
              </w:rPr>
              <w:t>الحولة</w:t>
            </w:r>
            <w:r>
              <w:rPr>
                <w:rStyle w:val="IndexLink"/>
                <w:rtl w:val="true"/>
              </w:rPr>
              <w:tab/>
            </w:r>
            <w:r>
              <w:rPr>
                <w:rStyle w:val="IndexLink"/>
              </w:rPr>
              <w:t>110</w:t>
            </w:r>
          </w:hyperlink>
        </w:p>
        <w:p>
          <w:pPr>
            <w:pStyle w:val="Contents3"/>
            <w:tabs>
              <w:tab w:val="clear" w:pos="8459"/>
              <w:tab w:val="right" w:pos="9026" w:leader="dot"/>
            </w:tabs>
            <w:rPr/>
          </w:pPr>
          <w:hyperlink w:anchor="__RefHeading___Toc7177223_1280447820">
            <w:r>
              <w:rPr>
                <w:webHidden/>
                <w:rStyle w:val="IndexLink"/>
                <w:rtl w:val="true"/>
              </w:rPr>
              <w:t xml:space="preserve">باب </w:t>
            </w:r>
            <w:r>
              <w:rPr>
                <w:rStyle w:val="IndexLink"/>
              </w:rPr>
              <w:t>355</w:t>
            </w:r>
            <w:r>
              <w:rPr>
                <w:rStyle w:val="IndexLink"/>
                <w:rtl w:val="true"/>
              </w:rPr>
              <w:t xml:space="preserve">: </w:t>
            </w:r>
            <w:r>
              <w:rPr>
                <w:rStyle w:val="IndexLink"/>
                <w:rtl w:val="true"/>
              </w:rPr>
              <w:t>الحكم في سيل وادى مهزور</w:t>
            </w:r>
            <w:r>
              <w:rPr>
                <w:rStyle w:val="IndexLink"/>
                <w:rtl w:val="true"/>
              </w:rPr>
              <w:tab/>
            </w:r>
            <w:r>
              <w:rPr>
                <w:rStyle w:val="IndexLink"/>
              </w:rPr>
              <w:t>112</w:t>
            </w:r>
          </w:hyperlink>
        </w:p>
        <w:p>
          <w:pPr>
            <w:pStyle w:val="Contents3"/>
            <w:tabs>
              <w:tab w:val="clear" w:pos="8459"/>
              <w:tab w:val="right" w:pos="9026" w:leader="dot"/>
            </w:tabs>
            <w:rPr/>
          </w:pPr>
          <w:hyperlink w:anchor="__RefHeading___Toc7177225_1280447820">
            <w:r>
              <w:rPr>
                <w:webHidden/>
                <w:rStyle w:val="IndexLink"/>
                <w:rtl w:val="true"/>
              </w:rPr>
              <w:t xml:space="preserve">باب </w:t>
            </w:r>
            <w:r>
              <w:rPr>
                <w:rStyle w:val="IndexLink"/>
              </w:rPr>
              <w:t>356</w:t>
            </w:r>
            <w:r>
              <w:rPr>
                <w:rStyle w:val="IndexLink"/>
                <w:rtl w:val="true"/>
              </w:rPr>
              <w:t xml:space="preserve">: </w:t>
            </w:r>
            <w:r>
              <w:rPr>
                <w:rStyle w:val="IndexLink"/>
                <w:rtl w:val="true"/>
              </w:rPr>
              <w:t>الحكم في الحظيرة بين دارين</w:t>
            </w:r>
            <w:r>
              <w:rPr>
                <w:rStyle w:val="IndexLink"/>
                <w:rtl w:val="true"/>
              </w:rPr>
              <w:tab/>
            </w:r>
            <w:r>
              <w:rPr>
                <w:rStyle w:val="IndexLink"/>
              </w:rPr>
              <w:t>113</w:t>
            </w:r>
          </w:hyperlink>
        </w:p>
        <w:p>
          <w:pPr>
            <w:pStyle w:val="Contents3"/>
            <w:tabs>
              <w:tab w:val="clear" w:pos="8459"/>
              <w:tab w:val="right" w:pos="9026" w:leader="dot"/>
            </w:tabs>
            <w:rPr/>
          </w:pPr>
          <w:hyperlink w:anchor="__RefHeading___Toc7177227_1280447820">
            <w:r>
              <w:rPr>
                <w:webHidden/>
                <w:rStyle w:val="IndexLink"/>
                <w:rtl w:val="true"/>
              </w:rPr>
              <w:t xml:space="preserve">باب </w:t>
            </w:r>
            <w:r>
              <w:rPr>
                <w:rStyle w:val="IndexLink"/>
              </w:rPr>
              <w:t>357</w:t>
            </w:r>
            <w:r>
              <w:rPr>
                <w:rStyle w:val="IndexLink"/>
                <w:rtl w:val="true"/>
              </w:rPr>
              <w:t xml:space="preserve">: </w:t>
            </w:r>
            <w:r>
              <w:rPr>
                <w:rStyle w:val="IndexLink"/>
                <w:rtl w:val="true"/>
              </w:rPr>
              <w:t>الحكم في نفش الغنم في الحرث</w:t>
            </w:r>
            <w:r>
              <w:rPr>
                <w:rStyle w:val="IndexLink"/>
                <w:rtl w:val="true"/>
              </w:rPr>
              <w:tab/>
            </w:r>
            <w:r>
              <w:rPr>
                <w:rStyle w:val="IndexLink"/>
              </w:rPr>
              <w:t>113</w:t>
            </w:r>
          </w:hyperlink>
        </w:p>
        <w:p>
          <w:pPr>
            <w:pStyle w:val="Contents3"/>
            <w:tabs>
              <w:tab w:val="clear" w:pos="8459"/>
              <w:tab w:val="right" w:pos="9026" w:leader="dot"/>
            </w:tabs>
            <w:rPr/>
          </w:pPr>
          <w:hyperlink w:anchor="__RefHeading___Toc7177229_1280447820">
            <w:r>
              <w:rPr>
                <w:webHidden/>
                <w:rStyle w:val="IndexLink"/>
                <w:rtl w:val="true"/>
              </w:rPr>
              <w:t xml:space="preserve">باب </w:t>
            </w:r>
            <w:r>
              <w:rPr>
                <w:rStyle w:val="IndexLink"/>
              </w:rPr>
              <w:t>358</w:t>
            </w:r>
            <w:r>
              <w:rPr>
                <w:rStyle w:val="IndexLink"/>
                <w:rtl w:val="true"/>
              </w:rPr>
              <w:t xml:space="preserve">: </w:t>
            </w:r>
            <w:r>
              <w:rPr>
                <w:rStyle w:val="IndexLink"/>
                <w:rtl w:val="true"/>
              </w:rPr>
              <w:t>حكم الحريم</w:t>
            </w:r>
            <w:r>
              <w:rPr>
                <w:rStyle w:val="IndexLink"/>
                <w:rtl w:val="true"/>
              </w:rPr>
              <w:tab/>
            </w:r>
            <w:r>
              <w:rPr>
                <w:rStyle w:val="IndexLink"/>
              </w:rPr>
              <w:t>114</w:t>
            </w:r>
          </w:hyperlink>
        </w:p>
        <w:p>
          <w:pPr>
            <w:pStyle w:val="Contents3"/>
            <w:tabs>
              <w:tab w:val="clear" w:pos="8459"/>
              <w:tab w:val="right" w:pos="9026" w:leader="dot"/>
            </w:tabs>
            <w:rPr/>
          </w:pPr>
          <w:hyperlink w:anchor="__RefHeading___Toc7177231_1280447820">
            <w:r>
              <w:rPr>
                <w:webHidden/>
                <w:rStyle w:val="IndexLink"/>
                <w:rtl w:val="true"/>
              </w:rPr>
              <w:t xml:space="preserve">باب </w:t>
            </w:r>
            <w:r>
              <w:rPr>
                <w:rStyle w:val="IndexLink"/>
              </w:rPr>
              <w:t>359</w:t>
            </w:r>
            <w:r>
              <w:rPr>
                <w:rStyle w:val="IndexLink"/>
                <w:rtl w:val="true"/>
              </w:rPr>
              <w:t xml:space="preserve">: </w:t>
            </w:r>
            <w:r>
              <w:rPr>
                <w:rStyle w:val="IndexLink"/>
                <w:rtl w:val="true"/>
              </w:rPr>
              <w:t>الحكم باجبار الرجل على نفقة أقربائه</w:t>
            </w:r>
            <w:r>
              <w:rPr>
                <w:rStyle w:val="IndexLink"/>
                <w:rtl w:val="true"/>
              </w:rPr>
              <w:tab/>
            </w:r>
            <w:r>
              <w:rPr>
                <w:rStyle w:val="IndexLink"/>
              </w:rPr>
              <w:t>118</w:t>
            </w:r>
          </w:hyperlink>
        </w:p>
        <w:p>
          <w:pPr>
            <w:pStyle w:val="Contents3"/>
            <w:tabs>
              <w:tab w:val="clear" w:pos="8459"/>
              <w:tab w:val="right" w:pos="9026" w:leader="dot"/>
            </w:tabs>
            <w:rPr/>
          </w:pPr>
          <w:hyperlink w:anchor="__RefHeading___Toc7177233_1280447820">
            <w:r>
              <w:rPr>
                <w:webHidden/>
                <w:rStyle w:val="IndexLink"/>
                <w:rtl w:val="true"/>
              </w:rPr>
              <w:t xml:space="preserve">باب </w:t>
            </w:r>
            <w:r>
              <w:rPr>
                <w:rStyle w:val="IndexLink"/>
              </w:rPr>
              <w:t>360</w:t>
            </w:r>
            <w:r>
              <w:rPr>
                <w:rStyle w:val="IndexLink"/>
                <w:rtl w:val="true"/>
              </w:rPr>
              <w:t xml:space="preserve">: </w:t>
            </w:r>
            <w:r>
              <w:rPr>
                <w:rStyle w:val="IndexLink"/>
                <w:rtl w:val="true"/>
              </w:rPr>
              <w:t>ما يقبل من الدعاوي بغير بينة</w:t>
            </w:r>
            <w:r>
              <w:rPr>
                <w:rStyle w:val="IndexLink"/>
                <w:rtl w:val="true"/>
              </w:rPr>
              <w:tab/>
            </w:r>
            <w:r>
              <w:rPr>
                <w:rStyle w:val="IndexLink"/>
              </w:rPr>
              <w:t>118</w:t>
            </w:r>
          </w:hyperlink>
        </w:p>
        <w:p>
          <w:pPr>
            <w:pStyle w:val="Contents3"/>
            <w:tabs>
              <w:tab w:val="clear" w:pos="8459"/>
              <w:tab w:val="right" w:pos="9026" w:leader="dot"/>
            </w:tabs>
            <w:rPr/>
          </w:pPr>
          <w:hyperlink w:anchor="__RefHeading___Toc7177235_1280447820">
            <w:r>
              <w:rPr>
                <w:webHidden/>
                <w:rStyle w:val="IndexLink"/>
                <w:rtl w:val="true"/>
              </w:rPr>
              <w:t xml:space="preserve">باب </w:t>
            </w:r>
            <w:r>
              <w:rPr>
                <w:rStyle w:val="IndexLink"/>
              </w:rPr>
              <w:t>361</w:t>
            </w:r>
            <w:r>
              <w:rPr>
                <w:rStyle w:val="IndexLink"/>
                <w:rtl w:val="true"/>
              </w:rPr>
              <w:t xml:space="preserve">: </w:t>
            </w:r>
            <w:r>
              <w:rPr>
                <w:rStyle w:val="IndexLink"/>
                <w:rtl w:val="true"/>
              </w:rPr>
              <w:t>نادر</w:t>
            </w:r>
            <w:r>
              <w:rPr>
                <w:rStyle w:val="IndexLink"/>
                <w:rtl w:val="true"/>
              </w:rPr>
              <w:tab/>
            </w:r>
            <w:r>
              <w:rPr>
                <w:rStyle w:val="IndexLink"/>
              </w:rPr>
              <w:t>125</w:t>
            </w:r>
          </w:hyperlink>
        </w:p>
        <w:p>
          <w:pPr>
            <w:pStyle w:val="Contents3"/>
            <w:tabs>
              <w:tab w:val="clear" w:pos="8459"/>
              <w:tab w:val="right" w:pos="9026" w:leader="dot"/>
            </w:tabs>
            <w:rPr/>
          </w:pPr>
          <w:hyperlink w:anchor="__RefHeading___Toc7177237_1280447820">
            <w:r>
              <w:rPr>
                <w:webHidden/>
                <w:rStyle w:val="IndexLink"/>
                <w:rtl w:val="true"/>
              </w:rPr>
              <w:t xml:space="preserve">باب </w:t>
            </w:r>
            <w:r>
              <w:rPr>
                <w:rStyle w:val="IndexLink"/>
              </w:rPr>
              <w:t>362</w:t>
            </w:r>
            <w:r>
              <w:rPr>
                <w:rStyle w:val="IndexLink"/>
                <w:rtl w:val="true"/>
              </w:rPr>
              <w:t xml:space="preserve">: </w:t>
            </w:r>
            <w:r>
              <w:rPr>
                <w:rStyle w:val="IndexLink"/>
                <w:rtl w:val="true"/>
              </w:rPr>
              <w:t>العتق وأحكامه</w:t>
            </w:r>
            <w:r>
              <w:rPr>
                <w:rStyle w:val="IndexLink"/>
                <w:rtl w:val="true"/>
              </w:rPr>
              <w:tab/>
            </w:r>
            <w:r>
              <w:rPr>
                <w:rStyle w:val="IndexLink"/>
              </w:rPr>
              <w:t>126</w:t>
            </w:r>
          </w:hyperlink>
        </w:p>
        <w:p>
          <w:pPr>
            <w:pStyle w:val="Contents3"/>
            <w:tabs>
              <w:tab w:val="clear" w:pos="8459"/>
              <w:tab w:val="right" w:pos="9026" w:leader="dot"/>
            </w:tabs>
            <w:rPr/>
          </w:pPr>
          <w:hyperlink w:anchor="__RefHeading___Toc7177239_1280447820">
            <w:r>
              <w:rPr>
                <w:webHidden/>
                <w:rStyle w:val="IndexLink"/>
                <w:rtl w:val="true"/>
              </w:rPr>
              <w:t xml:space="preserve">باب </w:t>
            </w:r>
            <w:r>
              <w:rPr>
                <w:rStyle w:val="IndexLink"/>
              </w:rPr>
              <w:t>363</w:t>
            </w:r>
            <w:r>
              <w:rPr>
                <w:rStyle w:val="IndexLink"/>
                <w:rtl w:val="true"/>
              </w:rPr>
              <w:t xml:space="preserve">: </w:t>
            </w:r>
            <w:r>
              <w:rPr>
                <w:rStyle w:val="IndexLink"/>
                <w:rtl w:val="true"/>
              </w:rPr>
              <w:t>التدبير</w:t>
            </w:r>
            <w:r>
              <w:rPr>
                <w:rStyle w:val="IndexLink"/>
                <w:rtl w:val="true"/>
              </w:rPr>
              <w:tab/>
            </w:r>
            <w:r>
              <w:rPr>
                <w:rStyle w:val="IndexLink"/>
              </w:rPr>
              <w:t>133</w:t>
            </w:r>
          </w:hyperlink>
        </w:p>
        <w:p>
          <w:pPr>
            <w:pStyle w:val="Contents3"/>
            <w:tabs>
              <w:tab w:val="clear" w:pos="8459"/>
              <w:tab w:val="right" w:pos="9026" w:leader="dot"/>
            </w:tabs>
            <w:rPr/>
          </w:pPr>
          <w:hyperlink w:anchor="__RefHeading___Toc7177241_1280447820">
            <w:r>
              <w:rPr>
                <w:webHidden/>
                <w:rStyle w:val="IndexLink"/>
                <w:rtl w:val="true"/>
              </w:rPr>
              <w:t xml:space="preserve">باب </w:t>
            </w:r>
            <w:r>
              <w:rPr>
                <w:rStyle w:val="IndexLink"/>
              </w:rPr>
              <w:t>364</w:t>
            </w:r>
            <w:r>
              <w:rPr>
                <w:rStyle w:val="IndexLink"/>
                <w:rtl w:val="true"/>
              </w:rPr>
              <w:t xml:space="preserve">: </w:t>
            </w:r>
            <w:r>
              <w:rPr>
                <w:rStyle w:val="IndexLink"/>
                <w:rtl w:val="true"/>
              </w:rPr>
              <w:t>المكاتبة</w:t>
            </w:r>
            <w:r>
              <w:rPr>
                <w:rStyle w:val="IndexLink"/>
                <w:rtl w:val="true"/>
              </w:rPr>
              <w:tab/>
            </w:r>
            <w:r>
              <w:rPr>
                <w:rStyle w:val="IndexLink"/>
              </w:rPr>
              <w:t>137</w:t>
            </w:r>
          </w:hyperlink>
        </w:p>
        <w:p>
          <w:pPr>
            <w:pStyle w:val="Contents3"/>
            <w:tabs>
              <w:tab w:val="clear" w:pos="8459"/>
              <w:tab w:val="right" w:pos="9026" w:leader="dot"/>
            </w:tabs>
            <w:rPr/>
          </w:pPr>
          <w:hyperlink w:anchor="__RefHeading___Toc7177243_1280447820">
            <w:r>
              <w:rPr>
                <w:webHidden/>
                <w:rStyle w:val="IndexLink"/>
                <w:rtl w:val="true"/>
              </w:rPr>
              <w:t xml:space="preserve">باب </w:t>
            </w:r>
            <w:r>
              <w:rPr>
                <w:rStyle w:val="IndexLink"/>
              </w:rPr>
              <w:t>365</w:t>
            </w:r>
            <w:r>
              <w:rPr>
                <w:rStyle w:val="IndexLink"/>
                <w:rtl w:val="true"/>
              </w:rPr>
              <w:t xml:space="preserve">: </w:t>
            </w:r>
            <w:r>
              <w:rPr>
                <w:rStyle w:val="IndexLink"/>
                <w:rtl w:val="true"/>
              </w:rPr>
              <w:t>ولاء المعتق</w:t>
            </w:r>
            <w:r>
              <w:rPr>
                <w:rStyle w:val="IndexLink"/>
                <w:rtl w:val="true"/>
              </w:rPr>
              <w:tab/>
            </w:r>
            <w:r>
              <w:rPr>
                <w:rStyle w:val="IndexLink"/>
              </w:rPr>
              <w:t>146</w:t>
            </w:r>
          </w:hyperlink>
        </w:p>
        <w:p>
          <w:pPr>
            <w:pStyle w:val="Contents3"/>
            <w:tabs>
              <w:tab w:val="clear" w:pos="8459"/>
              <w:tab w:val="right" w:pos="9026" w:leader="dot"/>
            </w:tabs>
            <w:rPr/>
          </w:pPr>
          <w:hyperlink w:anchor="__RefHeading___Toc7177245_1280447820">
            <w:r>
              <w:rPr>
                <w:webHidden/>
                <w:rStyle w:val="IndexLink"/>
                <w:rtl w:val="true"/>
              </w:rPr>
              <w:t xml:space="preserve">باب </w:t>
            </w:r>
            <w:r>
              <w:rPr>
                <w:rStyle w:val="IndexLink"/>
              </w:rPr>
              <w:t>366</w:t>
            </w:r>
            <w:r>
              <w:rPr>
                <w:rStyle w:val="IndexLink"/>
                <w:rtl w:val="true"/>
              </w:rPr>
              <w:t xml:space="preserve">: </w:t>
            </w:r>
            <w:r>
              <w:rPr>
                <w:rStyle w:val="IndexLink"/>
                <w:rtl w:val="true"/>
              </w:rPr>
              <w:t>أمهات الأولاد</w:t>
            </w:r>
            <w:r>
              <w:rPr>
                <w:rStyle w:val="IndexLink"/>
                <w:rtl w:val="true"/>
              </w:rPr>
              <w:tab/>
            </w:r>
            <w:r>
              <w:rPr>
                <w:rStyle w:val="IndexLink"/>
              </w:rPr>
              <w:t>151</w:t>
            </w:r>
          </w:hyperlink>
        </w:p>
        <w:p>
          <w:pPr>
            <w:pStyle w:val="Contents3"/>
            <w:tabs>
              <w:tab w:val="clear" w:pos="8459"/>
              <w:tab w:val="right" w:pos="9026" w:leader="dot"/>
            </w:tabs>
            <w:rPr/>
          </w:pPr>
          <w:hyperlink w:anchor="__RefHeading___Toc7177247_1280447820">
            <w:r>
              <w:rPr>
                <w:webHidden/>
                <w:rStyle w:val="IndexLink"/>
                <w:rtl w:val="true"/>
              </w:rPr>
              <w:t xml:space="preserve">باب </w:t>
            </w:r>
            <w:r>
              <w:rPr>
                <w:rStyle w:val="IndexLink"/>
              </w:rPr>
              <w:t>367</w:t>
            </w:r>
            <w:r>
              <w:rPr>
                <w:rStyle w:val="IndexLink"/>
                <w:rtl w:val="true"/>
              </w:rPr>
              <w:t xml:space="preserve">: </w:t>
            </w:r>
            <w:r>
              <w:rPr>
                <w:rStyle w:val="IndexLink"/>
                <w:rtl w:val="true"/>
              </w:rPr>
              <w:t>الحرية</w:t>
            </w:r>
            <w:r>
              <w:rPr>
                <w:rStyle w:val="IndexLink"/>
                <w:rtl w:val="true"/>
              </w:rPr>
              <w:tab/>
            </w:r>
            <w:r>
              <w:rPr>
                <w:rStyle w:val="IndexLink"/>
              </w:rPr>
              <w:t>154</w:t>
            </w:r>
          </w:hyperlink>
        </w:p>
        <w:p>
          <w:pPr>
            <w:pStyle w:val="Contents3"/>
            <w:tabs>
              <w:tab w:val="clear" w:pos="8459"/>
              <w:tab w:val="right" w:pos="9026" w:leader="dot"/>
            </w:tabs>
            <w:rPr/>
          </w:pPr>
          <w:hyperlink w:anchor="__RefHeading___Toc7177249_1280447820">
            <w:r>
              <w:rPr>
                <w:webHidden/>
                <w:rStyle w:val="IndexLink"/>
                <w:rtl w:val="true"/>
              </w:rPr>
              <w:t xml:space="preserve">باب </w:t>
            </w:r>
            <w:r>
              <w:rPr>
                <w:rStyle w:val="IndexLink"/>
              </w:rPr>
              <w:t>368</w:t>
            </w:r>
            <w:r>
              <w:rPr>
                <w:rStyle w:val="IndexLink"/>
                <w:rtl w:val="true"/>
              </w:rPr>
              <w:t xml:space="preserve">: </w:t>
            </w:r>
            <w:r>
              <w:rPr>
                <w:rStyle w:val="IndexLink"/>
                <w:rtl w:val="true"/>
              </w:rPr>
              <w:t>ما جاء في ولد الزنا واللقيط</w:t>
            </w:r>
            <w:r>
              <w:rPr>
                <w:rStyle w:val="IndexLink"/>
                <w:rtl w:val="true"/>
              </w:rPr>
              <w:tab/>
            </w:r>
            <w:r>
              <w:rPr>
                <w:rStyle w:val="IndexLink"/>
              </w:rPr>
              <w:t>157</w:t>
            </w:r>
          </w:hyperlink>
        </w:p>
        <w:p>
          <w:pPr>
            <w:pStyle w:val="Contents3"/>
            <w:tabs>
              <w:tab w:val="clear" w:pos="8459"/>
              <w:tab w:val="right" w:pos="9026" w:leader="dot"/>
            </w:tabs>
            <w:rPr/>
          </w:pPr>
          <w:hyperlink w:anchor="__RefHeading___Toc7177251_1280447820">
            <w:r>
              <w:rPr>
                <w:webHidden/>
                <w:rStyle w:val="IndexLink"/>
                <w:rtl w:val="true"/>
              </w:rPr>
              <w:t xml:space="preserve">باب </w:t>
            </w:r>
            <w:r>
              <w:rPr>
                <w:rStyle w:val="IndexLink"/>
              </w:rPr>
              <w:t>369</w:t>
            </w:r>
            <w:r>
              <w:rPr>
                <w:rStyle w:val="IndexLink"/>
                <w:rtl w:val="true"/>
              </w:rPr>
              <w:t xml:space="preserve">: </w:t>
            </w:r>
            <w:r>
              <w:rPr>
                <w:rStyle w:val="IndexLink"/>
                <w:rtl w:val="true"/>
              </w:rPr>
              <w:t>الإباق</w:t>
            </w:r>
            <w:r>
              <w:rPr>
                <w:rStyle w:val="IndexLink"/>
                <w:rtl w:val="true"/>
              </w:rPr>
              <w:tab/>
            </w:r>
            <w:r>
              <w:rPr>
                <w:rStyle w:val="IndexLink"/>
              </w:rPr>
              <w:t>158</w:t>
            </w:r>
          </w:hyperlink>
        </w:p>
        <w:p>
          <w:pPr>
            <w:pStyle w:val="Contents3"/>
            <w:tabs>
              <w:tab w:val="clear" w:pos="8459"/>
              <w:tab w:val="right" w:pos="9026" w:leader="dot"/>
            </w:tabs>
            <w:rPr/>
          </w:pPr>
          <w:hyperlink w:anchor="__RefHeading___Toc7177253_1280447820">
            <w:r>
              <w:rPr>
                <w:webHidden/>
                <w:rStyle w:val="IndexLink"/>
                <w:rtl w:val="true"/>
              </w:rPr>
              <w:t xml:space="preserve">باب </w:t>
            </w:r>
            <w:r>
              <w:rPr>
                <w:rStyle w:val="IndexLink"/>
              </w:rPr>
              <w:t>370</w:t>
            </w:r>
            <w:r>
              <w:rPr>
                <w:rStyle w:val="IndexLink"/>
                <w:rtl w:val="true"/>
              </w:rPr>
              <w:t xml:space="preserve">: </w:t>
            </w:r>
            <w:r>
              <w:rPr>
                <w:rStyle w:val="IndexLink"/>
                <w:rtl w:val="true"/>
              </w:rPr>
              <w:t>الارتداد</w:t>
            </w:r>
            <w:r>
              <w:rPr>
                <w:rStyle w:val="IndexLink"/>
                <w:rtl w:val="true"/>
              </w:rPr>
              <w:tab/>
            </w:r>
            <w:r>
              <w:rPr>
                <w:rStyle w:val="IndexLink"/>
              </w:rPr>
              <w:t>162</w:t>
            </w:r>
          </w:hyperlink>
        </w:p>
        <w:p>
          <w:pPr>
            <w:pStyle w:val="Contents3"/>
            <w:tabs>
              <w:tab w:val="clear" w:pos="8459"/>
              <w:tab w:val="right" w:pos="9026" w:leader="dot"/>
            </w:tabs>
            <w:rPr/>
          </w:pPr>
          <w:hyperlink w:anchor="__RefHeading___Toc7177255_1280447820">
            <w:r>
              <w:rPr>
                <w:webHidden/>
                <w:rStyle w:val="IndexLink"/>
                <w:rtl w:val="true"/>
              </w:rPr>
              <w:t xml:space="preserve">باب </w:t>
            </w:r>
            <w:r>
              <w:rPr>
                <w:rStyle w:val="IndexLink"/>
              </w:rPr>
              <w:t>371</w:t>
            </w:r>
            <w:r>
              <w:rPr>
                <w:rStyle w:val="IndexLink"/>
                <w:rtl w:val="true"/>
              </w:rPr>
              <w:t xml:space="preserve">: </w:t>
            </w:r>
            <w:r>
              <w:rPr>
                <w:rStyle w:val="IndexLink"/>
                <w:rtl w:val="true"/>
              </w:rPr>
              <w:t>نوادر العتق</w:t>
            </w:r>
            <w:r>
              <w:rPr>
                <w:rStyle w:val="IndexLink"/>
                <w:rtl w:val="true"/>
              </w:rPr>
              <w:tab/>
            </w:r>
            <w:r>
              <w:rPr>
                <w:rStyle w:val="IndexLink"/>
              </w:rPr>
              <w:t>166</w:t>
            </w:r>
          </w:hyperlink>
        </w:p>
        <w:p>
          <w:pPr>
            <w:pStyle w:val="Contents2"/>
            <w:tabs>
              <w:tab w:val="clear" w:pos="8743"/>
              <w:tab w:val="right" w:pos="9026" w:leader="dot"/>
            </w:tabs>
            <w:rPr/>
          </w:pPr>
          <w:hyperlink w:anchor="__RefHeading___Toc7177257_1280447820">
            <w:r>
              <w:rPr>
                <w:webHidden/>
                <w:rStyle w:val="IndexLink"/>
                <w:rtl w:val="true"/>
              </w:rPr>
              <w:t>كتاب المعيشة</w:t>
            </w:r>
            <w:r>
              <w:rPr>
                <w:rStyle w:val="IndexLink"/>
                <w:rtl w:val="true"/>
              </w:rPr>
              <w:tab/>
            </w:r>
            <w:r>
              <w:rPr>
                <w:rStyle w:val="IndexLink"/>
              </w:rPr>
              <w:t>169</w:t>
            </w:r>
          </w:hyperlink>
        </w:p>
        <w:p>
          <w:pPr>
            <w:pStyle w:val="Contents3"/>
            <w:tabs>
              <w:tab w:val="clear" w:pos="8459"/>
              <w:tab w:val="right" w:pos="9026" w:leader="dot"/>
            </w:tabs>
            <w:rPr/>
          </w:pPr>
          <w:hyperlink w:anchor="__RefHeading___Toc7177259_1280447820">
            <w:r>
              <w:rPr>
                <w:webHidden/>
                <w:rStyle w:val="IndexLink"/>
                <w:rtl w:val="true"/>
              </w:rPr>
              <w:t xml:space="preserve">باب </w:t>
            </w:r>
            <w:r>
              <w:rPr>
                <w:rStyle w:val="IndexLink"/>
              </w:rPr>
              <w:t>372</w:t>
            </w:r>
            <w:r>
              <w:rPr>
                <w:rStyle w:val="IndexLink"/>
                <w:rtl w:val="true"/>
              </w:rPr>
              <w:t xml:space="preserve">: </w:t>
            </w:r>
            <w:r>
              <w:rPr>
                <w:rStyle w:val="IndexLink"/>
                <w:rtl w:val="true"/>
              </w:rPr>
              <w:t>المعايش والمكاسب والفوائد والصناعات</w:t>
            </w:r>
            <w:r>
              <w:rPr>
                <w:rStyle w:val="IndexLink"/>
                <w:rtl w:val="true"/>
              </w:rPr>
              <w:tab/>
            </w:r>
            <w:r>
              <w:rPr>
                <w:rStyle w:val="IndexLink"/>
              </w:rPr>
              <w:t>169</w:t>
            </w:r>
          </w:hyperlink>
        </w:p>
        <w:p>
          <w:pPr>
            <w:pStyle w:val="Contents4"/>
            <w:tabs>
              <w:tab w:val="clear" w:pos="8176"/>
              <w:tab w:val="right" w:pos="9026" w:leader="dot"/>
            </w:tabs>
            <w:rPr/>
          </w:pPr>
          <w:hyperlink w:anchor="__RefHeading___Toc7177261_1280447820">
            <w:r>
              <w:rPr>
                <w:webHidden/>
                <w:rStyle w:val="IndexLink"/>
                <w:rtl w:val="true"/>
              </w:rPr>
              <w:t>اشارة</w:t>
            </w:r>
            <w:r>
              <w:rPr>
                <w:rStyle w:val="IndexLink"/>
                <w:rtl w:val="true"/>
              </w:rPr>
              <w:tab/>
            </w:r>
            <w:r>
              <w:rPr>
                <w:rStyle w:val="IndexLink"/>
              </w:rPr>
              <w:t>169</w:t>
            </w:r>
          </w:hyperlink>
        </w:p>
        <w:p>
          <w:pPr>
            <w:pStyle w:val="Contents4"/>
            <w:tabs>
              <w:tab w:val="clear" w:pos="8176"/>
              <w:tab w:val="right" w:pos="9026" w:leader="dot"/>
            </w:tabs>
            <w:rPr/>
          </w:pPr>
          <w:hyperlink w:anchor="__RefHeading___Toc7177263_1280447820">
            <w:r>
              <w:rPr>
                <w:webHidden/>
                <w:rStyle w:val="IndexLink"/>
                <w:rtl w:val="true"/>
              </w:rPr>
              <w:t xml:space="preserve">[ </w:t>
            </w:r>
            <w:r>
              <w:rPr>
                <w:rStyle w:val="IndexLink"/>
                <w:rtl w:val="true"/>
              </w:rPr>
              <w:t xml:space="preserve">الأب يأخذ من مال ابنه </w:t>
            </w:r>
            <w:r>
              <w:rPr>
                <w:rStyle w:val="IndexLink"/>
                <w:rtl w:val="true"/>
              </w:rPr>
              <w:t>]</w:t>
              <w:tab/>
            </w:r>
            <w:r>
              <w:rPr>
                <w:rStyle w:val="IndexLink"/>
              </w:rPr>
              <w:t>189</w:t>
            </w:r>
          </w:hyperlink>
        </w:p>
        <w:p>
          <w:pPr>
            <w:pStyle w:val="Contents3"/>
            <w:tabs>
              <w:tab w:val="clear" w:pos="8459"/>
              <w:tab w:val="right" w:pos="9026" w:leader="dot"/>
            </w:tabs>
            <w:rPr/>
          </w:pPr>
          <w:hyperlink w:anchor="__RefHeading___Toc7177265_1280447820">
            <w:r>
              <w:rPr>
                <w:webHidden/>
                <w:rStyle w:val="IndexLink"/>
                <w:rtl w:val="true"/>
              </w:rPr>
              <w:t xml:space="preserve">باب </w:t>
            </w:r>
            <w:r>
              <w:rPr>
                <w:rStyle w:val="IndexLink"/>
              </w:rPr>
              <w:t>373</w:t>
            </w:r>
            <w:r>
              <w:rPr>
                <w:rStyle w:val="IndexLink"/>
                <w:rtl w:val="true"/>
              </w:rPr>
              <w:t xml:space="preserve">: </w:t>
            </w:r>
            <w:r>
              <w:rPr>
                <w:rStyle w:val="IndexLink"/>
                <w:rtl w:val="true"/>
              </w:rPr>
              <w:t>الدين والقرض</w:t>
            </w:r>
            <w:r>
              <w:rPr>
                <w:rStyle w:val="IndexLink"/>
                <w:rtl w:val="true"/>
              </w:rPr>
              <w:tab/>
            </w:r>
            <w:r>
              <w:rPr>
                <w:rStyle w:val="IndexLink"/>
              </w:rPr>
              <w:t>194</w:t>
            </w:r>
          </w:hyperlink>
        </w:p>
        <w:p>
          <w:pPr>
            <w:pStyle w:val="Contents3"/>
            <w:tabs>
              <w:tab w:val="clear" w:pos="8459"/>
              <w:tab w:val="right" w:pos="9026" w:leader="dot"/>
            </w:tabs>
            <w:rPr/>
          </w:pPr>
          <w:hyperlink w:anchor="__RefHeading___Toc7177267_1280447820">
            <w:r>
              <w:rPr>
                <w:webHidden/>
                <w:rStyle w:val="IndexLink"/>
                <w:rtl w:val="true"/>
              </w:rPr>
              <w:t xml:space="preserve">باب </w:t>
            </w:r>
            <w:r>
              <w:rPr>
                <w:rStyle w:val="IndexLink"/>
              </w:rPr>
              <w:t>374</w:t>
            </w:r>
            <w:r>
              <w:rPr>
                <w:rStyle w:val="IndexLink"/>
                <w:rtl w:val="true"/>
              </w:rPr>
              <w:t xml:space="preserve">: </w:t>
            </w:r>
            <w:r>
              <w:rPr>
                <w:rStyle w:val="IndexLink"/>
                <w:rtl w:val="true"/>
              </w:rPr>
              <w:t>التجارة وآدابها وفضلها وفقهها</w:t>
            </w:r>
            <w:r>
              <w:rPr>
                <w:rStyle w:val="IndexLink"/>
                <w:rtl w:val="true"/>
              </w:rPr>
              <w:tab/>
            </w:r>
            <w:r>
              <w:rPr>
                <w:rStyle w:val="IndexLink"/>
              </w:rPr>
              <w:t>204</w:t>
            </w:r>
          </w:hyperlink>
        </w:p>
        <w:p>
          <w:pPr>
            <w:pStyle w:val="Contents4"/>
            <w:tabs>
              <w:tab w:val="clear" w:pos="8176"/>
              <w:tab w:val="right" w:pos="9026" w:leader="dot"/>
            </w:tabs>
            <w:rPr/>
          </w:pPr>
          <w:hyperlink w:anchor="__RefHeading___Toc7177269_1280447820">
            <w:r>
              <w:rPr>
                <w:webHidden/>
                <w:rStyle w:val="IndexLink"/>
                <w:rtl w:val="true"/>
              </w:rPr>
              <w:t>اشارة</w:t>
            </w:r>
            <w:r>
              <w:rPr>
                <w:rStyle w:val="IndexLink"/>
                <w:rtl w:val="true"/>
              </w:rPr>
              <w:tab/>
            </w:r>
            <w:r>
              <w:rPr>
                <w:rStyle w:val="IndexLink"/>
              </w:rPr>
              <w:t>204</w:t>
            </w:r>
          </w:hyperlink>
        </w:p>
        <w:p>
          <w:pPr>
            <w:pStyle w:val="Contents4"/>
            <w:tabs>
              <w:tab w:val="clear" w:pos="8176"/>
              <w:tab w:val="right" w:pos="9026" w:leader="dot"/>
            </w:tabs>
            <w:rPr/>
          </w:pPr>
          <w:hyperlink w:anchor="__RefHeading___Toc7177271_1280447820">
            <w:r>
              <w:rPr>
                <w:webHidden/>
                <w:rStyle w:val="IndexLink"/>
                <w:rtl w:val="true"/>
              </w:rPr>
              <w:t>الوفاء والبخس</w:t>
            </w:r>
            <w:r>
              <w:rPr>
                <w:rStyle w:val="IndexLink"/>
                <w:rtl w:val="true"/>
              </w:rPr>
              <w:tab/>
            </w:r>
            <w:r>
              <w:rPr>
                <w:rStyle w:val="IndexLink"/>
              </w:rPr>
              <w:t>210</w:t>
            </w:r>
          </w:hyperlink>
        </w:p>
        <w:p>
          <w:pPr>
            <w:pStyle w:val="Contents4"/>
            <w:tabs>
              <w:tab w:val="clear" w:pos="8176"/>
              <w:tab w:val="right" w:pos="9026" w:leader="dot"/>
            </w:tabs>
            <w:rPr/>
          </w:pPr>
          <w:hyperlink w:anchor="__RefHeading___Toc7177273_1280447820">
            <w:r>
              <w:rPr>
                <w:webHidden/>
                <w:rStyle w:val="IndexLink"/>
                <w:rtl w:val="true"/>
              </w:rPr>
              <w:t xml:space="preserve">[ </w:t>
            </w:r>
            <w:r>
              <w:rPr>
                <w:rStyle w:val="IndexLink"/>
                <w:rtl w:val="true"/>
              </w:rPr>
              <w:t xml:space="preserve">العربون </w:t>
            </w:r>
            <w:r>
              <w:rPr>
                <w:rStyle w:val="IndexLink"/>
                <w:rtl w:val="true"/>
              </w:rPr>
              <w:t>]</w:t>
              <w:tab/>
            </w:r>
            <w:r>
              <w:rPr>
                <w:rStyle w:val="IndexLink"/>
              </w:rPr>
              <w:t>211</w:t>
            </w:r>
          </w:hyperlink>
        </w:p>
        <w:p>
          <w:pPr>
            <w:pStyle w:val="Contents3"/>
            <w:tabs>
              <w:tab w:val="clear" w:pos="8459"/>
              <w:tab w:val="right" w:pos="9026" w:leader="dot"/>
            </w:tabs>
            <w:rPr/>
          </w:pPr>
          <w:hyperlink w:anchor="__RefHeading___Toc7177275_1280447820">
            <w:r>
              <w:rPr>
                <w:webHidden/>
                <w:rStyle w:val="IndexLink"/>
                <w:rtl w:val="true"/>
              </w:rPr>
              <w:t xml:space="preserve">باب </w:t>
            </w:r>
            <w:r>
              <w:rPr>
                <w:rStyle w:val="IndexLink"/>
              </w:rPr>
              <w:t>375</w:t>
            </w:r>
            <w:r>
              <w:rPr>
                <w:rStyle w:val="IndexLink"/>
                <w:rtl w:val="true"/>
              </w:rPr>
              <w:t xml:space="preserve">: </w:t>
            </w:r>
            <w:r>
              <w:rPr>
                <w:rStyle w:val="IndexLink"/>
                <w:rtl w:val="true"/>
              </w:rPr>
              <w:t>السوق</w:t>
            </w:r>
            <w:r>
              <w:rPr>
                <w:rStyle w:val="IndexLink"/>
                <w:rtl w:val="true"/>
              </w:rPr>
              <w:tab/>
            </w:r>
            <w:r>
              <w:rPr>
                <w:rStyle w:val="IndexLink"/>
              </w:rPr>
              <w:t>212</w:t>
            </w:r>
          </w:hyperlink>
        </w:p>
        <w:p>
          <w:pPr>
            <w:pStyle w:val="Contents3"/>
            <w:tabs>
              <w:tab w:val="clear" w:pos="8459"/>
              <w:tab w:val="right" w:pos="9026" w:leader="dot"/>
            </w:tabs>
            <w:rPr/>
          </w:pPr>
          <w:hyperlink w:anchor="__RefHeading___Toc7177277_1280447820">
            <w:r>
              <w:rPr>
                <w:webHidden/>
                <w:rStyle w:val="IndexLink"/>
                <w:rtl w:val="true"/>
              </w:rPr>
              <w:t xml:space="preserve">باب </w:t>
            </w:r>
            <w:r>
              <w:rPr>
                <w:rStyle w:val="IndexLink"/>
              </w:rPr>
              <w:t>376</w:t>
            </w:r>
            <w:r>
              <w:rPr>
                <w:rStyle w:val="IndexLink"/>
                <w:rtl w:val="true"/>
              </w:rPr>
              <w:t xml:space="preserve">: </w:t>
            </w:r>
            <w:r>
              <w:rPr>
                <w:rStyle w:val="IndexLink"/>
                <w:rtl w:val="true"/>
              </w:rPr>
              <w:t>ثواب الدعاء في الأسواق</w:t>
            </w:r>
            <w:r>
              <w:rPr>
                <w:rStyle w:val="IndexLink"/>
                <w:rtl w:val="true"/>
              </w:rPr>
              <w:tab/>
            </w:r>
            <w:r>
              <w:rPr>
                <w:rStyle w:val="IndexLink"/>
              </w:rPr>
              <w:t>212</w:t>
            </w:r>
          </w:hyperlink>
        </w:p>
        <w:p>
          <w:pPr>
            <w:pStyle w:val="Contents3"/>
            <w:tabs>
              <w:tab w:val="clear" w:pos="8459"/>
              <w:tab w:val="right" w:pos="9026" w:leader="dot"/>
            </w:tabs>
            <w:rPr/>
          </w:pPr>
          <w:hyperlink w:anchor="__RefHeading___Toc7177279_1280447820">
            <w:r>
              <w:rPr>
                <w:webHidden/>
                <w:rStyle w:val="IndexLink"/>
                <w:rtl w:val="true"/>
              </w:rPr>
              <w:t xml:space="preserve">باب </w:t>
            </w:r>
            <w:r>
              <w:rPr>
                <w:rStyle w:val="IndexLink"/>
              </w:rPr>
              <w:t>377</w:t>
            </w:r>
            <w:r>
              <w:rPr>
                <w:rStyle w:val="IndexLink"/>
                <w:rtl w:val="true"/>
              </w:rPr>
              <w:t xml:space="preserve">: </w:t>
            </w:r>
            <w:r>
              <w:rPr>
                <w:rStyle w:val="IndexLink"/>
                <w:rtl w:val="true"/>
              </w:rPr>
              <w:t>الدعاء عند شراء المتاع للتجارة</w:t>
            </w:r>
            <w:r>
              <w:rPr>
                <w:rStyle w:val="IndexLink"/>
                <w:rtl w:val="true"/>
              </w:rPr>
              <w:tab/>
            </w:r>
            <w:r>
              <w:rPr>
                <w:rStyle w:val="IndexLink"/>
              </w:rPr>
              <w:t>213</w:t>
            </w:r>
          </w:hyperlink>
        </w:p>
        <w:p>
          <w:pPr>
            <w:pStyle w:val="Contents3"/>
            <w:tabs>
              <w:tab w:val="clear" w:pos="8459"/>
              <w:tab w:val="right" w:pos="9026" w:leader="dot"/>
            </w:tabs>
            <w:rPr/>
          </w:pPr>
          <w:hyperlink w:anchor="__RefHeading___Toc7177281_1280447820">
            <w:r>
              <w:rPr>
                <w:webHidden/>
                <w:rStyle w:val="IndexLink"/>
                <w:rtl w:val="true"/>
              </w:rPr>
              <w:t xml:space="preserve">باب </w:t>
            </w:r>
            <w:r>
              <w:rPr>
                <w:rStyle w:val="IndexLink"/>
              </w:rPr>
              <w:t>378</w:t>
            </w:r>
            <w:r>
              <w:rPr>
                <w:rStyle w:val="IndexLink"/>
                <w:rtl w:val="true"/>
              </w:rPr>
              <w:t xml:space="preserve">: </w:t>
            </w:r>
            <w:r>
              <w:rPr>
                <w:rStyle w:val="IndexLink"/>
                <w:rtl w:val="true"/>
              </w:rPr>
              <w:t>الدعاء عند شراء الحيوان</w:t>
            </w:r>
            <w:r>
              <w:rPr>
                <w:rStyle w:val="IndexLink"/>
                <w:rtl w:val="true"/>
              </w:rPr>
              <w:tab/>
            </w:r>
            <w:r>
              <w:rPr>
                <w:rStyle w:val="IndexLink"/>
              </w:rPr>
              <w:t>214</w:t>
            </w:r>
          </w:hyperlink>
        </w:p>
        <w:p>
          <w:pPr>
            <w:pStyle w:val="Contents3"/>
            <w:tabs>
              <w:tab w:val="clear" w:pos="8459"/>
              <w:tab w:val="right" w:pos="9026" w:leader="dot"/>
            </w:tabs>
            <w:rPr/>
          </w:pPr>
          <w:hyperlink w:anchor="__RefHeading___Toc7177283_1280447820">
            <w:r>
              <w:rPr>
                <w:webHidden/>
                <w:rStyle w:val="IndexLink"/>
                <w:rtl w:val="true"/>
              </w:rPr>
              <w:t xml:space="preserve">باب </w:t>
            </w:r>
            <w:r>
              <w:rPr>
                <w:rStyle w:val="IndexLink"/>
              </w:rPr>
              <w:t>379</w:t>
            </w:r>
            <w:r>
              <w:rPr>
                <w:rStyle w:val="IndexLink"/>
                <w:rtl w:val="true"/>
              </w:rPr>
              <w:t xml:space="preserve">: </w:t>
            </w:r>
            <w:r>
              <w:rPr>
                <w:rStyle w:val="IndexLink"/>
                <w:rtl w:val="true"/>
              </w:rPr>
              <w:t>الشرط والخيار في البيع</w:t>
            </w:r>
            <w:r>
              <w:rPr>
                <w:rStyle w:val="IndexLink"/>
                <w:rtl w:val="true"/>
              </w:rPr>
              <w:tab/>
            </w:r>
            <w:r>
              <w:rPr>
                <w:rStyle w:val="IndexLink"/>
              </w:rPr>
              <w:t>214</w:t>
            </w:r>
          </w:hyperlink>
        </w:p>
        <w:p>
          <w:pPr>
            <w:pStyle w:val="Contents3"/>
            <w:tabs>
              <w:tab w:val="clear" w:pos="8459"/>
              <w:tab w:val="right" w:pos="9026" w:leader="dot"/>
            </w:tabs>
            <w:rPr/>
          </w:pPr>
          <w:hyperlink w:anchor="__RefHeading___Toc7177285_1280447820">
            <w:r>
              <w:rPr>
                <w:webHidden/>
                <w:rStyle w:val="IndexLink"/>
                <w:rtl w:val="true"/>
              </w:rPr>
              <w:t xml:space="preserve">باب </w:t>
            </w:r>
            <w:r>
              <w:rPr>
                <w:rStyle w:val="IndexLink"/>
              </w:rPr>
              <w:t>380</w:t>
            </w:r>
            <w:r>
              <w:rPr>
                <w:rStyle w:val="IndexLink"/>
                <w:rtl w:val="true"/>
              </w:rPr>
              <w:t xml:space="preserve">: </w:t>
            </w:r>
            <w:r>
              <w:rPr>
                <w:rStyle w:val="IndexLink"/>
                <w:rtl w:val="true"/>
              </w:rPr>
              <w:t>الافتراق الذي يجب به البيع أهو بالأبدان أو بالقول</w:t>
            </w:r>
            <w:r>
              <w:rPr>
                <w:rStyle w:val="IndexLink"/>
                <w:rtl w:val="true"/>
              </w:rPr>
              <w:tab/>
            </w:r>
            <w:r>
              <w:rPr>
                <w:rStyle w:val="IndexLink"/>
              </w:rPr>
              <w:t>216</w:t>
            </w:r>
          </w:hyperlink>
        </w:p>
        <w:p>
          <w:pPr>
            <w:pStyle w:val="Contents3"/>
            <w:tabs>
              <w:tab w:val="clear" w:pos="8459"/>
              <w:tab w:val="right" w:pos="9026" w:leader="dot"/>
            </w:tabs>
            <w:rPr/>
          </w:pPr>
          <w:hyperlink w:anchor="__RefHeading___Toc7177287_1280447820">
            <w:r>
              <w:rPr>
                <w:webHidden/>
                <w:rStyle w:val="IndexLink"/>
                <w:rtl w:val="true"/>
              </w:rPr>
              <w:t xml:space="preserve">باب </w:t>
            </w:r>
            <w:r>
              <w:rPr>
                <w:rStyle w:val="IndexLink"/>
              </w:rPr>
              <w:t>381</w:t>
            </w:r>
            <w:r>
              <w:rPr>
                <w:rStyle w:val="IndexLink"/>
                <w:rtl w:val="true"/>
              </w:rPr>
              <w:t xml:space="preserve">: </w:t>
            </w:r>
            <w:r>
              <w:rPr>
                <w:rStyle w:val="IndexLink"/>
                <w:rtl w:val="true"/>
              </w:rPr>
              <w:t>حكم القبالة المعدلة بين الرجلين بشرط معروف إلى أجل معلوم</w:t>
            </w:r>
            <w:r>
              <w:rPr>
                <w:rStyle w:val="IndexLink"/>
                <w:rtl w:val="true"/>
              </w:rPr>
              <w:tab/>
            </w:r>
            <w:r>
              <w:rPr>
                <w:rStyle w:val="IndexLink"/>
              </w:rPr>
              <w:t>217</w:t>
            </w:r>
          </w:hyperlink>
        </w:p>
        <w:p>
          <w:pPr>
            <w:pStyle w:val="Contents3"/>
            <w:tabs>
              <w:tab w:val="clear" w:pos="8459"/>
              <w:tab w:val="right" w:pos="9026" w:leader="dot"/>
            </w:tabs>
            <w:rPr/>
          </w:pPr>
          <w:hyperlink w:anchor="__RefHeading___Toc7177289_1280447820">
            <w:r>
              <w:rPr>
                <w:webHidden/>
                <w:rStyle w:val="IndexLink"/>
                <w:rtl w:val="true"/>
              </w:rPr>
              <w:t xml:space="preserve">باب </w:t>
            </w:r>
            <w:r>
              <w:rPr>
                <w:rStyle w:val="IndexLink"/>
              </w:rPr>
              <w:t>382</w:t>
            </w:r>
            <w:r>
              <w:rPr>
                <w:rStyle w:val="IndexLink"/>
                <w:rtl w:val="true"/>
              </w:rPr>
              <w:t xml:space="preserve">: </w:t>
            </w:r>
            <w:r>
              <w:rPr>
                <w:rStyle w:val="IndexLink"/>
                <w:rtl w:val="true"/>
              </w:rPr>
              <w:t>البيوع</w:t>
            </w:r>
            <w:r>
              <w:rPr>
                <w:rStyle w:val="IndexLink"/>
                <w:rtl w:val="true"/>
              </w:rPr>
              <w:tab/>
            </w:r>
            <w:r>
              <w:rPr>
                <w:rStyle w:val="IndexLink"/>
              </w:rPr>
              <w:t>219</w:t>
            </w:r>
          </w:hyperlink>
        </w:p>
        <w:p>
          <w:pPr>
            <w:pStyle w:val="Contents4"/>
            <w:tabs>
              <w:tab w:val="clear" w:pos="8176"/>
              <w:tab w:val="right" w:pos="9026" w:leader="dot"/>
            </w:tabs>
            <w:rPr/>
          </w:pPr>
          <w:hyperlink w:anchor="__RefHeading___Toc7177291_1280447820">
            <w:r>
              <w:rPr>
                <w:webHidden/>
                <w:rStyle w:val="IndexLink"/>
                <w:rtl w:val="true"/>
              </w:rPr>
              <w:t>اشارة</w:t>
            </w:r>
            <w:r>
              <w:rPr>
                <w:rStyle w:val="IndexLink"/>
                <w:rtl w:val="true"/>
              </w:rPr>
              <w:tab/>
            </w:r>
            <w:r>
              <w:rPr>
                <w:rStyle w:val="IndexLink"/>
              </w:rPr>
              <w:t>219</w:t>
            </w:r>
          </w:hyperlink>
        </w:p>
        <w:p>
          <w:pPr>
            <w:pStyle w:val="Contents4"/>
            <w:tabs>
              <w:tab w:val="clear" w:pos="8176"/>
              <w:tab w:val="right" w:pos="9026" w:leader="dot"/>
            </w:tabs>
            <w:rPr/>
          </w:pPr>
          <w:hyperlink w:anchor="__RefHeading___Toc7177293_1280447820">
            <w:r>
              <w:rPr>
                <w:webHidden/>
                <w:rStyle w:val="IndexLink"/>
                <w:rtl w:val="true"/>
              </w:rPr>
              <w:t xml:space="preserve">[ </w:t>
            </w:r>
            <w:r>
              <w:rPr>
                <w:rStyle w:val="IndexLink"/>
                <w:rtl w:val="true"/>
              </w:rPr>
              <w:t xml:space="preserve">شراء الرقيق وأحكامه </w:t>
            </w:r>
            <w:r>
              <w:rPr>
                <w:rStyle w:val="IndexLink"/>
                <w:rtl w:val="true"/>
              </w:rPr>
              <w:t>]</w:t>
              <w:tab/>
            </w:r>
            <w:r>
              <w:rPr>
                <w:rStyle w:val="IndexLink"/>
              </w:rPr>
              <w:t>231</w:t>
            </w:r>
          </w:hyperlink>
        </w:p>
        <w:p>
          <w:pPr>
            <w:pStyle w:val="Contents4"/>
            <w:tabs>
              <w:tab w:val="clear" w:pos="8176"/>
              <w:tab w:val="right" w:pos="9026" w:leader="dot"/>
            </w:tabs>
            <w:rPr/>
          </w:pPr>
          <w:hyperlink w:anchor="__RefHeading___Toc7177295_1280447820">
            <w:r>
              <w:rPr>
                <w:webHidden/>
                <w:rStyle w:val="IndexLink"/>
                <w:rtl w:val="true"/>
              </w:rPr>
              <w:t xml:space="preserve">[ </w:t>
            </w:r>
            <w:r>
              <w:rPr>
                <w:rStyle w:val="IndexLink"/>
                <w:rtl w:val="true"/>
              </w:rPr>
              <w:t xml:space="preserve">بيع العدد والمجازفة والشئ المبهم </w:t>
            </w:r>
            <w:r>
              <w:rPr>
                <w:rStyle w:val="IndexLink"/>
                <w:rtl w:val="true"/>
              </w:rPr>
              <w:t>]</w:t>
              <w:tab/>
            </w:r>
            <w:r>
              <w:rPr>
                <w:rStyle w:val="IndexLink"/>
              </w:rPr>
              <w:t>236</w:t>
            </w:r>
          </w:hyperlink>
        </w:p>
        <w:p>
          <w:pPr>
            <w:pStyle w:val="Contents3"/>
            <w:tabs>
              <w:tab w:val="clear" w:pos="8459"/>
              <w:tab w:val="right" w:pos="9026" w:leader="dot"/>
            </w:tabs>
            <w:rPr/>
          </w:pPr>
          <w:hyperlink w:anchor="__RefHeading___Toc7177297_1280447820">
            <w:r>
              <w:rPr>
                <w:webHidden/>
                <w:rStyle w:val="IndexLink"/>
                <w:rtl w:val="true"/>
              </w:rPr>
              <w:t xml:space="preserve">باب </w:t>
            </w:r>
            <w:r>
              <w:rPr>
                <w:rStyle w:val="IndexLink"/>
              </w:rPr>
              <w:t>383</w:t>
            </w:r>
            <w:r>
              <w:rPr>
                <w:rStyle w:val="IndexLink"/>
                <w:rtl w:val="true"/>
              </w:rPr>
              <w:t xml:space="preserve">: </w:t>
            </w:r>
            <w:r>
              <w:rPr>
                <w:rStyle w:val="IndexLink"/>
                <w:rtl w:val="true"/>
              </w:rPr>
              <w:t>المضاربة</w:t>
            </w:r>
            <w:r>
              <w:rPr>
                <w:rStyle w:val="IndexLink"/>
                <w:rtl w:val="true"/>
              </w:rPr>
              <w:tab/>
            </w:r>
            <w:r>
              <w:rPr>
                <w:rStyle w:val="IndexLink"/>
              </w:rPr>
              <w:t>240</w:t>
            </w:r>
          </w:hyperlink>
        </w:p>
        <w:p>
          <w:pPr>
            <w:pStyle w:val="Contents3"/>
            <w:tabs>
              <w:tab w:val="clear" w:pos="8459"/>
              <w:tab w:val="right" w:pos="9026" w:leader="dot"/>
            </w:tabs>
            <w:rPr/>
          </w:pPr>
          <w:hyperlink w:anchor="__RefHeading___Toc7177299_1280447820">
            <w:r>
              <w:rPr>
                <w:webHidden/>
                <w:rStyle w:val="IndexLink"/>
                <w:rtl w:val="true"/>
              </w:rPr>
              <w:t xml:space="preserve">باب </w:t>
            </w:r>
            <w:r>
              <w:rPr>
                <w:rStyle w:val="IndexLink"/>
              </w:rPr>
              <w:t>384</w:t>
            </w:r>
            <w:r>
              <w:rPr>
                <w:rStyle w:val="IndexLink"/>
                <w:rtl w:val="true"/>
              </w:rPr>
              <w:t xml:space="preserve">: </w:t>
            </w:r>
            <w:r>
              <w:rPr>
                <w:rStyle w:val="IndexLink"/>
                <w:rtl w:val="true"/>
              </w:rPr>
              <w:t>بيع الكلاء والزرع والأشجار والأرضين والقنى والشرب والعقار</w:t>
            </w:r>
            <w:r>
              <w:rPr>
                <w:rStyle w:val="IndexLink"/>
                <w:rtl w:val="true"/>
              </w:rPr>
              <w:tab/>
            </w:r>
            <w:r>
              <w:rPr>
                <w:rStyle w:val="IndexLink"/>
              </w:rPr>
              <w:t>247</w:t>
            </w:r>
          </w:hyperlink>
        </w:p>
        <w:p>
          <w:pPr>
            <w:pStyle w:val="Contents3"/>
            <w:tabs>
              <w:tab w:val="clear" w:pos="8459"/>
              <w:tab w:val="right" w:pos="9026" w:leader="dot"/>
            </w:tabs>
            <w:rPr/>
          </w:pPr>
          <w:hyperlink w:anchor="__RefHeading___Toc7177301_1280447820">
            <w:r>
              <w:rPr>
                <w:webHidden/>
                <w:rStyle w:val="IndexLink"/>
                <w:rtl w:val="true"/>
              </w:rPr>
              <w:t xml:space="preserve">باب </w:t>
            </w:r>
            <w:r>
              <w:rPr>
                <w:rStyle w:val="IndexLink"/>
              </w:rPr>
              <w:t>385</w:t>
            </w:r>
            <w:r>
              <w:rPr>
                <w:rStyle w:val="IndexLink"/>
                <w:rtl w:val="true"/>
              </w:rPr>
              <w:t xml:space="preserve">: </w:t>
            </w:r>
            <w:r>
              <w:rPr>
                <w:rStyle w:val="IndexLink"/>
                <w:rtl w:val="true"/>
              </w:rPr>
              <w:t>احياء الموات والأرضين</w:t>
            </w:r>
            <w:r>
              <w:rPr>
                <w:rStyle w:val="IndexLink"/>
                <w:rtl w:val="true"/>
              </w:rPr>
              <w:tab/>
            </w:r>
            <w:r>
              <w:rPr>
                <w:rStyle w:val="IndexLink"/>
              </w:rPr>
              <w:t>252</w:t>
            </w:r>
          </w:hyperlink>
        </w:p>
        <w:p>
          <w:pPr>
            <w:pStyle w:val="Contents3"/>
            <w:tabs>
              <w:tab w:val="clear" w:pos="8459"/>
              <w:tab w:val="right" w:pos="9026" w:leader="dot"/>
            </w:tabs>
            <w:rPr/>
          </w:pPr>
          <w:hyperlink w:anchor="__RefHeading___Toc7177303_1280447820">
            <w:r>
              <w:rPr>
                <w:webHidden/>
                <w:rStyle w:val="IndexLink"/>
                <w:rtl w:val="true"/>
              </w:rPr>
              <w:t xml:space="preserve">باب </w:t>
            </w:r>
            <w:r>
              <w:rPr>
                <w:rStyle w:val="IndexLink"/>
              </w:rPr>
              <w:t>386</w:t>
            </w:r>
            <w:r>
              <w:rPr>
                <w:rStyle w:val="IndexLink"/>
                <w:rtl w:val="true"/>
              </w:rPr>
              <w:t xml:space="preserve">: </w:t>
            </w:r>
            <w:r>
              <w:rPr>
                <w:rStyle w:val="IndexLink"/>
                <w:rtl w:val="true"/>
              </w:rPr>
              <w:t>المزارعة والإجارة</w:t>
            </w:r>
            <w:r>
              <w:rPr>
                <w:rStyle w:val="IndexLink"/>
                <w:rtl w:val="true"/>
              </w:rPr>
              <w:tab/>
            </w:r>
            <w:r>
              <w:rPr>
                <w:rStyle w:val="IndexLink"/>
              </w:rPr>
              <w:t>257</w:t>
            </w:r>
          </w:hyperlink>
        </w:p>
        <w:p>
          <w:pPr>
            <w:pStyle w:val="Contents3"/>
            <w:tabs>
              <w:tab w:val="clear" w:pos="8459"/>
              <w:tab w:val="right" w:pos="9026" w:leader="dot"/>
            </w:tabs>
            <w:rPr/>
          </w:pPr>
          <w:hyperlink w:anchor="__RefHeading___Toc7177305_1280447820">
            <w:r>
              <w:rPr>
                <w:webHidden/>
                <w:rStyle w:val="IndexLink"/>
                <w:rtl w:val="true"/>
              </w:rPr>
              <w:t xml:space="preserve">باب </w:t>
            </w:r>
            <w:r>
              <w:rPr>
                <w:rStyle w:val="IndexLink"/>
              </w:rPr>
              <w:t>387</w:t>
            </w:r>
            <w:r>
              <w:rPr>
                <w:rStyle w:val="IndexLink"/>
                <w:rtl w:val="true"/>
              </w:rPr>
              <w:t xml:space="preserve">: </w:t>
            </w:r>
            <w:r>
              <w:rPr>
                <w:rStyle w:val="IndexLink"/>
                <w:rtl w:val="true"/>
              </w:rPr>
              <w:t>ما يجب من الضمان على من يأخذ اجرا على شئ ليصلحه فيفسده</w:t>
            </w:r>
            <w:r>
              <w:rPr>
                <w:rStyle w:val="IndexLink"/>
                <w:rtl w:val="true"/>
              </w:rPr>
              <w:tab/>
            </w:r>
            <w:r>
              <w:rPr>
                <w:rStyle w:val="IndexLink"/>
              </w:rPr>
              <w:t>266</w:t>
            </w:r>
          </w:hyperlink>
        </w:p>
        <w:p>
          <w:pPr>
            <w:pStyle w:val="Contents3"/>
            <w:tabs>
              <w:tab w:val="clear" w:pos="8459"/>
              <w:tab w:val="right" w:pos="9026" w:leader="dot"/>
            </w:tabs>
            <w:rPr/>
          </w:pPr>
          <w:hyperlink w:anchor="__RefHeading___Toc7177307_1280447820">
            <w:r>
              <w:rPr>
                <w:webHidden/>
                <w:rStyle w:val="IndexLink"/>
                <w:rtl w:val="true"/>
              </w:rPr>
              <w:t xml:space="preserve">باب </w:t>
            </w:r>
            <w:r>
              <w:rPr>
                <w:rStyle w:val="IndexLink"/>
              </w:rPr>
              <w:t>388</w:t>
            </w:r>
            <w:r>
              <w:rPr>
                <w:rStyle w:val="IndexLink"/>
                <w:rtl w:val="true"/>
              </w:rPr>
              <w:t xml:space="preserve">: </w:t>
            </w:r>
            <w:r>
              <w:rPr>
                <w:rStyle w:val="IndexLink"/>
                <w:rtl w:val="true"/>
              </w:rPr>
              <w:t>ضمان من حمل شيئا فادعى ذهابه</w:t>
            </w:r>
            <w:r>
              <w:rPr>
                <w:rStyle w:val="IndexLink"/>
                <w:rtl w:val="true"/>
              </w:rPr>
              <w:tab/>
            </w:r>
            <w:r>
              <w:rPr>
                <w:rStyle w:val="IndexLink"/>
              </w:rPr>
              <w:t>267</w:t>
            </w:r>
          </w:hyperlink>
        </w:p>
        <w:p>
          <w:pPr>
            <w:pStyle w:val="Contents3"/>
            <w:tabs>
              <w:tab w:val="clear" w:pos="8459"/>
              <w:tab w:val="right" w:pos="9026" w:leader="dot"/>
            </w:tabs>
            <w:rPr/>
          </w:pPr>
          <w:hyperlink w:anchor="__RefHeading___Toc7177309_1280447820">
            <w:r>
              <w:rPr>
                <w:webHidden/>
                <w:rStyle w:val="IndexLink"/>
                <w:rtl w:val="true"/>
              </w:rPr>
              <w:t xml:space="preserve">باب </w:t>
            </w:r>
            <w:r>
              <w:rPr>
                <w:rStyle w:val="IndexLink"/>
              </w:rPr>
              <w:t>389</w:t>
            </w:r>
            <w:r>
              <w:rPr>
                <w:rStyle w:val="IndexLink"/>
                <w:rtl w:val="true"/>
              </w:rPr>
              <w:t xml:space="preserve">: </w:t>
            </w:r>
            <w:r>
              <w:rPr>
                <w:rStyle w:val="IndexLink"/>
                <w:rtl w:val="true"/>
              </w:rPr>
              <w:t>السلف في الطعام والحيوان وغيرهما</w:t>
            </w:r>
            <w:r>
              <w:rPr>
                <w:rStyle w:val="IndexLink"/>
                <w:rtl w:val="true"/>
              </w:rPr>
              <w:tab/>
            </w:r>
            <w:r>
              <w:rPr>
                <w:rStyle w:val="IndexLink"/>
              </w:rPr>
              <w:t>271</w:t>
            </w:r>
          </w:hyperlink>
        </w:p>
        <w:p>
          <w:pPr>
            <w:pStyle w:val="Contents3"/>
            <w:tabs>
              <w:tab w:val="clear" w:pos="8459"/>
              <w:tab w:val="right" w:pos="9026" w:leader="dot"/>
            </w:tabs>
            <w:rPr/>
          </w:pPr>
          <w:hyperlink w:anchor="__RefHeading___Toc7177311_1280447820">
            <w:r>
              <w:rPr>
                <w:webHidden/>
                <w:rStyle w:val="IndexLink"/>
                <w:rtl w:val="true"/>
              </w:rPr>
              <w:t xml:space="preserve">باب </w:t>
            </w:r>
            <w:r>
              <w:rPr>
                <w:rStyle w:val="IndexLink"/>
              </w:rPr>
              <w:t>390</w:t>
            </w:r>
            <w:r>
              <w:rPr>
                <w:rStyle w:val="IndexLink"/>
                <w:rtl w:val="true"/>
              </w:rPr>
              <w:t xml:space="preserve">: </w:t>
            </w:r>
            <w:r>
              <w:rPr>
                <w:rStyle w:val="IndexLink"/>
                <w:rtl w:val="true"/>
              </w:rPr>
              <w:t>الحكرة والأسعار</w:t>
            </w:r>
            <w:r>
              <w:rPr>
                <w:rStyle w:val="IndexLink"/>
                <w:rtl w:val="true"/>
              </w:rPr>
              <w:tab/>
            </w:r>
            <w:r>
              <w:rPr>
                <w:rStyle w:val="IndexLink"/>
              </w:rPr>
              <w:t>278</w:t>
            </w:r>
          </w:hyperlink>
        </w:p>
        <w:p>
          <w:pPr>
            <w:pStyle w:val="Contents3"/>
            <w:tabs>
              <w:tab w:val="clear" w:pos="8459"/>
              <w:tab w:val="right" w:pos="9026" w:leader="dot"/>
            </w:tabs>
            <w:rPr/>
          </w:pPr>
          <w:hyperlink w:anchor="__RefHeading___Toc7177313_1280447820">
            <w:r>
              <w:rPr>
                <w:webHidden/>
                <w:rStyle w:val="IndexLink"/>
                <w:rtl w:val="true"/>
              </w:rPr>
              <w:t xml:space="preserve">باب </w:t>
            </w:r>
            <w:r>
              <w:rPr>
                <w:rStyle w:val="IndexLink"/>
              </w:rPr>
              <w:t>391</w:t>
            </w:r>
            <w:r>
              <w:rPr>
                <w:rStyle w:val="IndexLink"/>
                <w:rtl w:val="true"/>
              </w:rPr>
              <w:t xml:space="preserve">: </w:t>
            </w:r>
            <w:r>
              <w:rPr>
                <w:rStyle w:val="IndexLink"/>
                <w:rtl w:val="true"/>
              </w:rPr>
              <w:t>الحكم في اختلاف المتبايعين</w:t>
            </w:r>
            <w:r>
              <w:rPr>
                <w:rStyle w:val="IndexLink"/>
                <w:rtl w:val="true"/>
              </w:rPr>
              <w:tab/>
            </w:r>
            <w:r>
              <w:rPr>
                <w:rStyle w:val="IndexLink"/>
              </w:rPr>
              <w:t>282</w:t>
            </w:r>
          </w:hyperlink>
        </w:p>
        <w:p>
          <w:pPr>
            <w:pStyle w:val="Contents3"/>
            <w:tabs>
              <w:tab w:val="clear" w:pos="8459"/>
              <w:tab w:val="right" w:pos="9026" w:leader="dot"/>
            </w:tabs>
            <w:rPr/>
          </w:pPr>
          <w:hyperlink w:anchor="__RefHeading___Toc7177315_1280447820">
            <w:r>
              <w:rPr>
                <w:webHidden/>
                <w:rStyle w:val="IndexLink"/>
                <w:rtl w:val="true"/>
              </w:rPr>
              <w:t xml:space="preserve">باب </w:t>
            </w:r>
            <w:r>
              <w:rPr>
                <w:rStyle w:val="IndexLink"/>
              </w:rPr>
              <w:t>392</w:t>
            </w:r>
            <w:r>
              <w:rPr>
                <w:rStyle w:val="IndexLink"/>
                <w:rtl w:val="true"/>
              </w:rPr>
              <w:t xml:space="preserve">: </w:t>
            </w:r>
            <w:r>
              <w:rPr>
                <w:rStyle w:val="IndexLink"/>
                <w:rtl w:val="true"/>
              </w:rPr>
              <w:t>وجوب رد المبيع بخيار الرؤية</w:t>
            </w:r>
            <w:r>
              <w:rPr>
                <w:rStyle w:val="IndexLink"/>
                <w:rtl w:val="true"/>
              </w:rPr>
              <w:tab/>
            </w:r>
            <w:r>
              <w:rPr>
                <w:rStyle w:val="IndexLink"/>
              </w:rPr>
              <w:t>283</w:t>
            </w:r>
          </w:hyperlink>
        </w:p>
        <w:p>
          <w:pPr>
            <w:pStyle w:val="Contents3"/>
            <w:tabs>
              <w:tab w:val="clear" w:pos="8459"/>
              <w:tab w:val="right" w:pos="9026" w:leader="dot"/>
            </w:tabs>
            <w:rPr/>
          </w:pPr>
          <w:hyperlink w:anchor="__RefHeading___Toc7177317_1280447820">
            <w:r>
              <w:rPr>
                <w:webHidden/>
                <w:rStyle w:val="IndexLink"/>
                <w:rtl w:val="true"/>
              </w:rPr>
              <w:t xml:space="preserve">باب </w:t>
            </w:r>
            <w:r>
              <w:rPr>
                <w:rStyle w:val="IndexLink"/>
              </w:rPr>
              <w:t>393</w:t>
            </w:r>
            <w:r>
              <w:rPr>
                <w:rStyle w:val="IndexLink"/>
                <w:rtl w:val="true"/>
              </w:rPr>
              <w:t xml:space="preserve">: </w:t>
            </w:r>
            <w:r>
              <w:rPr>
                <w:rStyle w:val="IndexLink"/>
                <w:rtl w:val="true"/>
              </w:rPr>
              <w:t>النداء على المبيع</w:t>
            </w:r>
            <w:r>
              <w:rPr>
                <w:rStyle w:val="IndexLink"/>
                <w:rtl w:val="true"/>
              </w:rPr>
              <w:tab/>
            </w:r>
            <w:r>
              <w:rPr>
                <w:rStyle w:val="IndexLink"/>
              </w:rPr>
              <w:t>284</w:t>
            </w:r>
          </w:hyperlink>
        </w:p>
        <w:p>
          <w:pPr>
            <w:pStyle w:val="Contents3"/>
            <w:tabs>
              <w:tab w:val="clear" w:pos="8459"/>
              <w:tab w:val="right" w:pos="9026" w:leader="dot"/>
            </w:tabs>
            <w:rPr/>
          </w:pPr>
          <w:hyperlink w:anchor="__RefHeading___Toc7177319_1280447820">
            <w:r>
              <w:rPr>
                <w:webHidden/>
                <w:rStyle w:val="IndexLink"/>
                <w:rtl w:val="true"/>
              </w:rPr>
              <w:t xml:space="preserve">باب </w:t>
            </w:r>
            <w:r>
              <w:rPr>
                <w:rStyle w:val="IndexLink"/>
              </w:rPr>
              <w:t>394</w:t>
            </w:r>
            <w:r>
              <w:rPr>
                <w:rStyle w:val="IndexLink"/>
                <w:rtl w:val="true"/>
              </w:rPr>
              <w:t xml:space="preserve">: </w:t>
            </w:r>
            <w:r>
              <w:rPr>
                <w:rStyle w:val="IndexLink"/>
                <w:rtl w:val="true"/>
              </w:rPr>
              <w:t>البيع في الظلال</w:t>
            </w:r>
            <w:r>
              <w:rPr>
                <w:rStyle w:val="IndexLink"/>
                <w:rtl w:val="true"/>
              </w:rPr>
              <w:tab/>
            </w:r>
            <w:r>
              <w:rPr>
                <w:rStyle w:val="IndexLink"/>
              </w:rPr>
              <w:t>284</w:t>
            </w:r>
          </w:hyperlink>
        </w:p>
        <w:p>
          <w:pPr>
            <w:pStyle w:val="Contents3"/>
            <w:tabs>
              <w:tab w:val="clear" w:pos="8459"/>
              <w:tab w:val="right" w:pos="9026" w:leader="dot"/>
            </w:tabs>
            <w:rPr/>
          </w:pPr>
          <w:hyperlink w:anchor="__RefHeading___Toc7177321_1280447820">
            <w:r>
              <w:rPr>
                <w:webHidden/>
                <w:rStyle w:val="IndexLink"/>
                <w:rtl w:val="true"/>
              </w:rPr>
              <w:t xml:space="preserve">باب </w:t>
            </w:r>
            <w:r>
              <w:rPr>
                <w:rStyle w:val="IndexLink"/>
              </w:rPr>
              <w:t>395</w:t>
            </w:r>
            <w:r>
              <w:rPr>
                <w:rStyle w:val="IndexLink"/>
                <w:rtl w:val="true"/>
              </w:rPr>
              <w:t xml:space="preserve">: </w:t>
            </w:r>
            <w:r>
              <w:rPr>
                <w:rStyle w:val="IndexLink"/>
                <w:rtl w:val="true"/>
              </w:rPr>
              <w:t>بيع اللبن المشاب بالماء</w:t>
            </w:r>
            <w:r>
              <w:rPr>
                <w:rStyle w:val="IndexLink"/>
                <w:rtl w:val="true"/>
              </w:rPr>
              <w:tab/>
            </w:r>
            <w:r>
              <w:rPr>
                <w:rStyle w:val="IndexLink"/>
              </w:rPr>
              <w:t>285</w:t>
            </w:r>
          </w:hyperlink>
        </w:p>
        <w:p>
          <w:pPr>
            <w:pStyle w:val="Contents3"/>
            <w:tabs>
              <w:tab w:val="clear" w:pos="8459"/>
              <w:tab w:val="right" w:pos="9026" w:leader="dot"/>
            </w:tabs>
            <w:rPr/>
          </w:pPr>
          <w:hyperlink w:anchor="__RefHeading___Toc7177323_1280447820">
            <w:r>
              <w:rPr>
                <w:webHidden/>
                <w:rStyle w:val="IndexLink"/>
                <w:rtl w:val="true"/>
              </w:rPr>
              <w:t xml:space="preserve">باب </w:t>
            </w:r>
            <w:r>
              <w:rPr>
                <w:rStyle w:val="IndexLink"/>
              </w:rPr>
              <w:t>396</w:t>
            </w:r>
            <w:r>
              <w:rPr>
                <w:rStyle w:val="IndexLink"/>
                <w:rtl w:val="true"/>
              </w:rPr>
              <w:t xml:space="preserve">: </w:t>
            </w:r>
            <w:r>
              <w:rPr>
                <w:rStyle w:val="IndexLink"/>
                <w:rtl w:val="true"/>
              </w:rPr>
              <w:t>غبن المسترسل</w:t>
            </w:r>
            <w:r>
              <w:rPr>
                <w:rStyle w:val="IndexLink"/>
                <w:rtl w:val="true"/>
              </w:rPr>
              <w:tab/>
            </w:r>
            <w:r>
              <w:rPr>
                <w:rStyle w:val="IndexLink"/>
              </w:rPr>
              <w:t>285</w:t>
            </w:r>
          </w:hyperlink>
        </w:p>
        <w:p>
          <w:pPr>
            <w:pStyle w:val="Contents3"/>
            <w:tabs>
              <w:tab w:val="clear" w:pos="8459"/>
              <w:tab w:val="right" w:pos="9026" w:leader="dot"/>
            </w:tabs>
            <w:rPr/>
          </w:pPr>
          <w:hyperlink w:anchor="__RefHeading___Toc7177325_1280447820">
            <w:r>
              <w:rPr>
                <w:webHidden/>
                <w:rStyle w:val="IndexLink"/>
                <w:rtl w:val="true"/>
              </w:rPr>
              <w:t xml:space="preserve">باب </w:t>
            </w:r>
            <w:r>
              <w:rPr>
                <w:rStyle w:val="IndexLink"/>
              </w:rPr>
              <w:t>397</w:t>
            </w:r>
            <w:r>
              <w:rPr>
                <w:rStyle w:val="IndexLink"/>
                <w:rtl w:val="true"/>
              </w:rPr>
              <w:t xml:space="preserve">: </w:t>
            </w:r>
            <w:r>
              <w:rPr>
                <w:rStyle w:val="IndexLink"/>
                <w:rtl w:val="true"/>
              </w:rPr>
              <w:t>الاحسان وترك الغش في البيع</w:t>
            </w:r>
            <w:r>
              <w:rPr>
                <w:rStyle w:val="IndexLink"/>
                <w:rtl w:val="true"/>
              </w:rPr>
              <w:tab/>
            </w:r>
            <w:r>
              <w:rPr>
                <w:rStyle w:val="IndexLink"/>
              </w:rPr>
              <w:t>285</w:t>
            </w:r>
          </w:hyperlink>
        </w:p>
        <w:p>
          <w:pPr>
            <w:pStyle w:val="Contents3"/>
            <w:tabs>
              <w:tab w:val="clear" w:pos="8459"/>
              <w:tab w:val="right" w:pos="9026" w:leader="dot"/>
            </w:tabs>
            <w:rPr/>
          </w:pPr>
          <w:hyperlink w:anchor="__RefHeading___Toc7177327_1280447820">
            <w:r>
              <w:rPr>
                <w:webHidden/>
                <w:rStyle w:val="IndexLink"/>
                <w:rtl w:val="true"/>
              </w:rPr>
              <w:t xml:space="preserve">باب </w:t>
            </w:r>
            <w:r>
              <w:rPr>
                <w:rStyle w:val="IndexLink"/>
              </w:rPr>
              <w:t>398</w:t>
            </w:r>
            <w:r>
              <w:rPr>
                <w:rStyle w:val="IndexLink"/>
                <w:rtl w:val="true"/>
              </w:rPr>
              <w:t xml:space="preserve">: </w:t>
            </w:r>
            <w:r>
              <w:rPr>
                <w:rStyle w:val="IndexLink"/>
                <w:rtl w:val="true"/>
              </w:rPr>
              <w:t>التلقي</w:t>
            </w:r>
            <w:r>
              <w:rPr>
                <w:rStyle w:val="IndexLink"/>
                <w:rtl w:val="true"/>
              </w:rPr>
              <w:tab/>
            </w:r>
            <w:r>
              <w:rPr>
                <w:rStyle w:val="IndexLink"/>
              </w:rPr>
              <w:t>286</w:t>
            </w:r>
          </w:hyperlink>
        </w:p>
        <w:p>
          <w:pPr>
            <w:pStyle w:val="Contents3"/>
            <w:tabs>
              <w:tab w:val="clear" w:pos="8459"/>
              <w:tab w:val="right" w:pos="9026" w:leader="dot"/>
            </w:tabs>
            <w:rPr/>
          </w:pPr>
          <w:hyperlink w:anchor="__RefHeading___Toc7177329_1280447820">
            <w:r>
              <w:rPr>
                <w:webHidden/>
                <w:rStyle w:val="IndexLink"/>
                <w:rtl w:val="true"/>
              </w:rPr>
              <w:t xml:space="preserve">باب </w:t>
            </w:r>
            <w:r>
              <w:rPr>
                <w:rStyle w:val="IndexLink"/>
              </w:rPr>
              <w:t>399</w:t>
            </w:r>
            <w:r>
              <w:rPr>
                <w:rStyle w:val="IndexLink"/>
                <w:rtl w:val="true"/>
              </w:rPr>
              <w:t xml:space="preserve">: </w:t>
            </w:r>
            <w:r>
              <w:rPr>
                <w:rStyle w:val="IndexLink"/>
                <w:rtl w:val="true"/>
              </w:rPr>
              <w:t>الربا</w:t>
            </w:r>
            <w:r>
              <w:rPr>
                <w:rStyle w:val="IndexLink"/>
                <w:rtl w:val="true"/>
              </w:rPr>
              <w:tab/>
            </w:r>
            <w:r>
              <w:rPr>
                <w:rStyle w:val="IndexLink"/>
              </w:rPr>
              <w:t>287</w:t>
            </w:r>
          </w:hyperlink>
        </w:p>
        <w:p>
          <w:pPr>
            <w:pStyle w:val="Contents3"/>
            <w:tabs>
              <w:tab w:val="clear" w:pos="8459"/>
              <w:tab w:val="right" w:pos="9026" w:leader="dot"/>
            </w:tabs>
            <w:rPr/>
          </w:pPr>
          <w:hyperlink w:anchor="__RefHeading___Toc7177331_1280447820">
            <w:r>
              <w:rPr>
                <w:webHidden/>
                <w:rStyle w:val="IndexLink"/>
                <w:rtl w:val="true"/>
              </w:rPr>
              <w:t xml:space="preserve">باب </w:t>
            </w:r>
            <w:r>
              <w:rPr>
                <w:rStyle w:val="IndexLink"/>
              </w:rPr>
              <w:t>400</w:t>
            </w:r>
            <w:r>
              <w:rPr>
                <w:rStyle w:val="IndexLink"/>
                <w:rtl w:val="true"/>
              </w:rPr>
              <w:t xml:space="preserve">: </w:t>
            </w:r>
            <w:r>
              <w:rPr>
                <w:rStyle w:val="IndexLink"/>
                <w:rtl w:val="true"/>
              </w:rPr>
              <w:t>المبادلة والعينة</w:t>
            </w:r>
            <w:r>
              <w:rPr>
                <w:rStyle w:val="IndexLink"/>
                <w:rtl w:val="true"/>
              </w:rPr>
              <w:tab/>
            </w:r>
            <w:r>
              <w:rPr>
                <w:rStyle w:val="IndexLink"/>
              </w:rPr>
              <w:t>299</w:t>
            </w:r>
          </w:hyperlink>
        </w:p>
        <w:p>
          <w:pPr>
            <w:pStyle w:val="Contents3"/>
            <w:tabs>
              <w:tab w:val="clear" w:pos="8459"/>
              <w:tab w:val="right" w:pos="9026" w:leader="dot"/>
            </w:tabs>
            <w:rPr/>
          </w:pPr>
          <w:hyperlink w:anchor="__RefHeading___Toc7177333_1280447820">
            <w:r>
              <w:rPr>
                <w:webHidden/>
                <w:rStyle w:val="IndexLink"/>
                <w:rtl w:val="true"/>
              </w:rPr>
              <w:t xml:space="preserve">باب </w:t>
            </w:r>
            <w:r>
              <w:rPr>
                <w:rStyle w:val="IndexLink"/>
              </w:rPr>
              <w:t>401</w:t>
            </w:r>
            <w:r>
              <w:rPr>
                <w:rStyle w:val="IndexLink"/>
                <w:rtl w:val="true"/>
              </w:rPr>
              <w:t xml:space="preserve">: </w:t>
            </w:r>
            <w:r>
              <w:rPr>
                <w:rStyle w:val="IndexLink"/>
                <w:rtl w:val="true"/>
              </w:rPr>
              <w:t>الصرف ووجوهه</w:t>
            </w:r>
            <w:r>
              <w:rPr>
                <w:rStyle w:val="IndexLink"/>
                <w:rtl w:val="true"/>
              </w:rPr>
              <w:tab/>
            </w:r>
            <w:r>
              <w:rPr>
                <w:rStyle w:val="IndexLink"/>
              </w:rPr>
              <w:t>300</w:t>
            </w:r>
          </w:hyperlink>
        </w:p>
        <w:p>
          <w:pPr>
            <w:pStyle w:val="Contents3"/>
            <w:tabs>
              <w:tab w:val="clear" w:pos="8459"/>
              <w:tab w:val="right" w:pos="9026" w:leader="dot"/>
            </w:tabs>
            <w:rPr/>
          </w:pPr>
          <w:hyperlink w:anchor="__RefHeading___Toc7177335_1280447820">
            <w:r>
              <w:rPr>
                <w:webHidden/>
                <w:rStyle w:val="IndexLink"/>
                <w:rtl w:val="true"/>
              </w:rPr>
              <w:t xml:space="preserve">باب </w:t>
            </w:r>
            <w:r>
              <w:rPr>
                <w:rStyle w:val="IndexLink"/>
              </w:rPr>
              <w:t>402</w:t>
            </w:r>
            <w:r>
              <w:rPr>
                <w:rStyle w:val="IndexLink"/>
                <w:rtl w:val="true"/>
              </w:rPr>
              <w:t xml:space="preserve">: </w:t>
            </w:r>
            <w:r>
              <w:rPr>
                <w:rStyle w:val="IndexLink"/>
                <w:rtl w:val="true"/>
              </w:rPr>
              <w:t>اللقطة والضالة</w:t>
            </w:r>
            <w:r>
              <w:rPr>
                <w:rStyle w:val="IndexLink"/>
                <w:rtl w:val="true"/>
              </w:rPr>
              <w:tab/>
            </w:r>
            <w:r>
              <w:rPr>
                <w:rStyle w:val="IndexLink"/>
              </w:rPr>
              <w:t>304</w:t>
            </w:r>
          </w:hyperlink>
        </w:p>
        <w:p>
          <w:pPr>
            <w:pStyle w:val="Contents3"/>
            <w:tabs>
              <w:tab w:val="clear" w:pos="8459"/>
              <w:tab w:val="right" w:pos="9026" w:leader="dot"/>
            </w:tabs>
            <w:rPr/>
          </w:pPr>
          <w:hyperlink w:anchor="__RefHeading___Toc7177337_1280447820">
            <w:r>
              <w:rPr>
                <w:webHidden/>
                <w:rStyle w:val="IndexLink"/>
                <w:rtl w:val="true"/>
              </w:rPr>
              <w:t xml:space="preserve">باب </w:t>
            </w:r>
            <w:r>
              <w:rPr>
                <w:rStyle w:val="IndexLink"/>
              </w:rPr>
              <w:t>403</w:t>
            </w:r>
            <w:r>
              <w:rPr>
                <w:rStyle w:val="IndexLink"/>
                <w:rtl w:val="true"/>
              </w:rPr>
              <w:t xml:space="preserve">: </w:t>
            </w:r>
            <w:r>
              <w:rPr>
                <w:rStyle w:val="IndexLink"/>
                <w:rtl w:val="true"/>
              </w:rPr>
              <w:t>ما يكون حكمه حكم اللقطة</w:t>
            </w:r>
            <w:r>
              <w:rPr>
                <w:rStyle w:val="IndexLink"/>
                <w:rtl w:val="true"/>
              </w:rPr>
              <w:tab/>
            </w:r>
            <w:r>
              <w:rPr>
                <w:rStyle w:val="IndexLink"/>
              </w:rPr>
              <w:t>311</w:t>
            </w:r>
          </w:hyperlink>
        </w:p>
        <w:p>
          <w:pPr>
            <w:pStyle w:val="Contents3"/>
            <w:tabs>
              <w:tab w:val="clear" w:pos="8459"/>
              <w:tab w:val="right" w:pos="9026" w:leader="dot"/>
            </w:tabs>
            <w:rPr/>
          </w:pPr>
          <w:hyperlink w:anchor="__RefHeading___Toc7177339_1280447820">
            <w:r>
              <w:rPr>
                <w:webHidden/>
                <w:rStyle w:val="IndexLink"/>
                <w:rtl w:val="true"/>
              </w:rPr>
              <w:t xml:space="preserve">باب </w:t>
            </w:r>
            <w:r>
              <w:rPr>
                <w:rStyle w:val="IndexLink"/>
              </w:rPr>
              <w:t>404</w:t>
            </w:r>
            <w:r>
              <w:rPr>
                <w:rStyle w:val="IndexLink"/>
                <w:rtl w:val="true"/>
              </w:rPr>
              <w:t xml:space="preserve">: </w:t>
            </w:r>
            <w:r>
              <w:rPr>
                <w:rStyle w:val="IndexLink"/>
                <w:rtl w:val="true"/>
              </w:rPr>
              <w:t>الهدية</w:t>
            </w:r>
            <w:r>
              <w:rPr>
                <w:rStyle w:val="IndexLink"/>
                <w:rtl w:val="true"/>
              </w:rPr>
              <w:tab/>
            </w:r>
            <w:r>
              <w:rPr>
                <w:rStyle w:val="IndexLink"/>
              </w:rPr>
              <w:t>312</w:t>
            </w:r>
          </w:hyperlink>
        </w:p>
        <w:p>
          <w:pPr>
            <w:pStyle w:val="Contents3"/>
            <w:tabs>
              <w:tab w:val="clear" w:pos="8459"/>
              <w:tab w:val="right" w:pos="9026" w:leader="dot"/>
            </w:tabs>
            <w:rPr/>
          </w:pPr>
          <w:hyperlink w:anchor="__RefHeading___Toc7177341_1280447820">
            <w:r>
              <w:rPr>
                <w:webHidden/>
                <w:rStyle w:val="IndexLink"/>
                <w:rtl w:val="true"/>
              </w:rPr>
              <w:t xml:space="preserve">باب </w:t>
            </w:r>
            <w:r>
              <w:rPr>
                <w:rStyle w:val="IndexLink"/>
              </w:rPr>
              <w:t>405</w:t>
            </w:r>
            <w:r>
              <w:rPr>
                <w:rStyle w:val="IndexLink"/>
                <w:rtl w:val="true"/>
              </w:rPr>
              <w:t xml:space="preserve">: </w:t>
            </w:r>
            <w:r>
              <w:rPr>
                <w:rStyle w:val="IndexLink"/>
                <w:rtl w:val="true"/>
              </w:rPr>
              <w:t>العارية</w:t>
            </w:r>
            <w:r>
              <w:rPr>
                <w:rStyle w:val="IndexLink"/>
                <w:rtl w:val="true"/>
              </w:rPr>
              <w:tab/>
            </w:r>
            <w:r>
              <w:rPr>
                <w:rStyle w:val="IndexLink"/>
              </w:rPr>
              <w:t>315</w:t>
            </w:r>
          </w:hyperlink>
        </w:p>
        <w:p>
          <w:pPr>
            <w:pStyle w:val="Contents3"/>
            <w:tabs>
              <w:tab w:val="clear" w:pos="8459"/>
              <w:tab w:val="right" w:pos="9026" w:leader="dot"/>
            </w:tabs>
            <w:rPr/>
          </w:pPr>
          <w:hyperlink w:anchor="__RefHeading___Toc7177343_1280447820">
            <w:r>
              <w:rPr>
                <w:webHidden/>
                <w:rStyle w:val="IndexLink"/>
                <w:rtl w:val="true"/>
              </w:rPr>
              <w:t xml:space="preserve">باب </w:t>
            </w:r>
            <w:r>
              <w:rPr>
                <w:rStyle w:val="IndexLink"/>
              </w:rPr>
              <w:t>406</w:t>
            </w:r>
            <w:r>
              <w:rPr>
                <w:rStyle w:val="IndexLink"/>
                <w:rtl w:val="true"/>
              </w:rPr>
              <w:t xml:space="preserve">: </w:t>
            </w:r>
            <w:r>
              <w:rPr>
                <w:rStyle w:val="IndexLink"/>
                <w:rtl w:val="true"/>
              </w:rPr>
              <w:t>الوديعة</w:t>
            </w:r>
            <w:r>
              <w:rPr>
                <w:rStyle w:val="IndexLink"/>
                <w:rtl w:val="true"/>
              </w:rPr>
              <w:tab/>
            </w:r>
            <w:r>
              <w:rPr>
                <w:rStyle w:val="IndexLink"/>
              </w:rPr>
              <w:t>317</w:t>
            </w:r>
          </w:hyperlink>
        </w:p>
        <w:p>
          <w:pPr>
            <w:pStyle w:val="Contents3"/>
            <w:tabs>
              <w:tab w:val="clear" w:pos="8459"/>
              <w:tab w:val="right" w:pos="9026" w:leader="dot"/>
            </w:tabs>
            <w:rPr/>
          </w:pPr>
          <w:hyperlink w:anchor="__RefHeading___Toc7177345_1280447820">
            <w:r>
              <w:rPr>
                <w:webHidden/>
                <w:rStyle w:val="IndexLink"/>
                <w:rtl w:val="true"/>
              </w:rPr>
              <w:t xml:space="preserve">باب </w:t>
            </w:r>
            <w:r>
              <w:rPr>
                <w:rStyle w:val="IndexLink"/>
              </w:rPr>
              <w:t>407</w:t>
            </w:r>
            <w:r>
              <w:rPr>
                <w:rStyle w:val="IndexLink"/>
                <w:rtl w:val="true"/>
              </w:rPr>
              <w:t xml:space="preserve">: </w:t>
            </w:r>
            <w:r>
              <w:rPr>
                <w:rStyle w:val="IndexLink"/>
                <w:rtl w:val="true"/>
              </w:rPr>
              <w:t>الرهن</w:t>
            </w:r>
            <w:r>
              <w:rPr>
                <w:rStyle w:val="IndexLink"/>
                <w:rtl w:val="true"/>
              </w:rPr>
              <w:tab/>
            </w:r>
            <w:r>
              <w:rPr>
                <w:rStyle w:val="IndexLink"/>
              </w:rPr>
              <w:t>318</w:t>
            </w:r>
          </w:hyperlink>
        </w:p>
        <w:p>
          <w:pPr>
            <w:pStyle w:val="Contents3"/>
            <w:tabs>
              <w:tab w:val="clear" w:pos="8459"/>
              <w:tab w:val="right" w:pos="9026" w:leader="dot"/>
            </w:tabs>
            <w:rPr/>
          </w:pPr>
          <w:hyperlink w:anchor="__RefHeading___Toc7177347_1280447820">
            <w:r>
              <w:rPr>
                <w:webHidden/>
                <w:rStyle w:val="IndexLink"/>
                <w:rtl w:val="true"/>
              </w:rPr>
              <w:t xml:space="preserve">باب </w:t>
            </w:r>
            <w:r>
              <w:rPr>
                <w:rStyle w:val="IndexLink"/>
              </w:rPr>
              <w:t>408</w:t>
            </w:r>
            <w:r>
              <w:rPr>
                <w:rStyle w:val="IndexLink"/>
                <w:rtl w:val="true"/>
              </w:rPr>
              <w:t xml:space="preserve">: </w:t>
            </w:r>
            <w:r>
              <w:rPr>
                <w:rStyle w:val="IndexLink"/>
                <w:rtl w:val="true"/>
              </w:rPr>
              <w:t>الصيد والذبايح</w:t>
            </w:r>
            <w:r>
              <w:rPr>
                <w:rStyle w:val="IndexLink"/>
                <w:rtl w:val="true"/>
              </w:rPr>
              <w:tab/>
            </w:r>
            <w:r>
              <w:rPr>
                <w:rStyle w:val="IndexLink"/>
              </w:rPr>
              <w:t>327</w:t>
            </w:r>
          </w:hyperlink>
        </w:p>
        <w:p>
          <w:pPr>
            <w:pStyle w:val="Contents4"/>
            <w:tabs>
              <w:tab w:val="clear" w:pos="8176"/>
              <w:tab w:val="right" w:pos="9026" w:leader="dot"/>
            </w:tabs>
            <w:rPr/>
          </w:pPr>
          <w:hyperlink w:anchor="__RefHeading___Toc7177349_1280447820">
            <w:r>
              <w:rPr>
                <w:webHidden/>
                <w:rStyle w:val="IndexLink"/>
                <w:rtl w:val="true"/>
              </w:rPr>
              <w:t>اشارة</w:t>
            </w:r>
            <w:r>
              <w:rPr>
                <w:rStyle w:val="IndexLink"/>
                <w:rtl w:val="true"/>
              </w:rPr>
              <w:tab/>
            </w:r>
            <w:r>
              <w:rPr>
                <w:rStyle w:val="IndexLink"/>
              </w:rPr>
              <w:t>327</w:t>
            </w:r>
          </w:hyperlink>
        </w:p>
        <w:p>
          <w:pPr>
            <w:pStyle w:val="Contents4"/>
            <w:tabs>
              <w:tab w:val="clear" w:pos="8176"/>
              <w:tab w:val="right" w:pos="9026" w:leader="dot"/>
            </w:tabs>
            <w:rPr/>
          </w:pPr>
          <w:hyperlink w:anchor="__RefHeading___Toc7177351_1280447820">
            <w:r>
              <w:rPr>
                <w:webHidden/>
                <w:rStyle w:val="IndexLink"/>
                <w:rtl w:val="true"/>
              </w:rPr>
              <w:t xml:space="preserve">[ </w:t>
            </w:r>
            <w:r>
              <w:rPr>
                <w:rStyle w:val="IndexLink"/>
                <w:rtl w:val="true"/>
              </w:rPr>
              <w:t xml:space="preserve">ما تذكى به الذبيحة </w:t>
            </w:r>
            <w:r>
              <w:rPr>
                <w:rStyle w:val="IndexLink"/>
                <w:rtl w:val="true"/>
              </w:rPr>
              <w:t>]</w:t>
              <w:tab/>
            </w:r>
            <w:r>
              <w:rPr>
                <w:rStyle w:val="IndexLink"/>
              </w:rPr>
              <w:t>339</w:t>
            </w:r>
          </w:hyperlink>
        </w:p>
        <w:p>
          <w:pPr>
            <w:pStyle w:val="Contents4"/>
            <w:tabs>
              <w:tab w:val="clear" w:pos="8176"/>
              <w:tab w:val="right" w:pos="9026" w:leader="dot"/>
            </w:tabs>
            <w:rPr/>
          </w:pPr>
          <w:hyperlink w:anchor="__RefHeading___Toc7177353_1280447820">
            <w:r>
              <w:rPr>
                <w:webHidden/>
                <w:rStyle w:val="IndexLink"/>
                <w:rtl w:val="true"/>
              </w:rPr>
              <w:t xml:space="preserve">[ </w:t>
            </w:r>
            <w:r>
              <w:rPr>
                <w:rStyle w:val="IndexLink"/>
                <w:rtl w:val="true"/>
              </w:rPr>
              <w:t xml:space="preserve">الحمل والجدي يرضعان من لبن خنزيرة أو امرأة </w:t>
            </w:r>
            <w:r>
              <w:rPr>
                <w:rStyle w:val="IndexLink"/>
                <w:rtl w:val="true"/>
              </w:rPr>
              <w:t>]</w:t>
              <w:tab/>
            </w:r>
            <w:r>
              <w:rPr>
                <w:rStyle w:val="IndexLink"/>
              </w:rPr>
              <w:t>347</w:t>
            </w:r>
          </w:hyperlink>
        </w:p>
        <w:p>
          <w:pPr>
            <w:pStyle w:val="Contents4"/>
            <w:tabs>
              <w:tab w:val="clear" w:pos="8176"/>
              <w:tab w:val="right" w:pos="9026" w:leader="dot"/>
            </w:tabs>
            <w:rPr/>
          </w:pPr>
          <w:hyperlink w:anchor="__RefHeading___Toc7177355_1280447820">
            <w:r>
              <w:rPr>
                <w:webHidden/>
                <w:rStyle w:val="IndexLink"/>
                <w:rtl w:val="true"/>
              </w:rPr>
              <w:t xml:space="preserve">[ </w:t>
            </w:r>
            <w:r>
              <w:rPr>
                <w:rStyle w:val="IndexLink"/>
                <w:rtl w:val="true"/>
              </w:rPr>
              <w:t xml:space="preserve">الحلال والحرام من لحوم الدواب </w:t>
            </w:r>
            <w:r>
              <w:rPr>
                <w:rStyle w:val="IndexLink"/>
                <w:rtl w:val="true"/>
              </w:rPr>
              <w:t>]</w:t>
              <w:tab/>
            </w:r>
            <w:r>
              <w:rPr>
                <w:rStyle w:val="IndexLink"/>
              </w:rPr>
              <w:t>348</w:t>
            </w:r>
          </w:hyperlink>
        </w:p>
        <w:p>
          <w:pPr>
            <w:pStyle w:val="Contents4"/>
            <w:tabs>
              <w:tab w:val="clear" w:pos="8176"/>
              <w:tab w:val="right" w:pos="9026" w:leader="dot"/>
            </w:tabs>
            <w:rPr/>
          </w:pPr>
          <w:hyperlink w:anchor="__RefHeading___Toc7177357_1280447820">
            <w:r>
              <w:rPr>
                <w:webHidden/>
                <w:rStyle w:val="IndexLink"/>
                <w:rtl w:val="true"/>
              </w:rPr>
              <w:t xml:space="preserve">[ </w:t>
            </w:r>
            <w:r>
              <w:rPr>
                <w:rStyle w:val="IndexLink"/>
                <w:rtl w:val="true"/>
              </w:rPr>
              <w:t xml:space="preserve">طعام أهل الذمة ومؤاكلتهم وآنيتهم </w:t>
            </w:r>
            <w:r>
              <w:rPr>
                <w:rStyle w:val="IndexLink"/>
                <w:rtl w:val="true"/>
              </w:rPr>
              <w:t>]</w:t>
              <w:tab/>
            </w:r>
            <w:r>
              <w:rPr>
                <w:rStyle w:val="IndexLink"/>
              </w:rPr>
              <w:t>360</w:t>
            </w:r>
          </w:hyperlink>
        </w:p>
        <w:p>
          <w:pPr>
            <w:pStyle w:val="Contents4"/>
            <w:tabs>
              <w:tab w:val="clear" w:pos="8176"/>
              <w:tab w:val="right" w:pos="9026" w:leader="dot"/>
            </w:tabs>
            <w:rPr/>
          </w:pPr>
          <w:hyperlink w:anchor="__RefHeading___Toc7177359_1280447820">
            <w:r>
              <w:rPr>
                <w:webHidden/>
                <w:rStyle w:val="IndexLink"/>
                <w:rtl w:val="true"/>
              </w:rPr>
              <w:t xml:space="preserve">[ </w:t>
            </w:r>
            <w:r>
              <w:rPr>
                <w:rStyle w:val="IndexLink"/>
                <w:rtl w:val="true"/>
              </w:rPr>
              <w:t xml:space="preserve">اتخاذ الغنم والطير </w:t>
            </w:r>
            <w:r>
              <w:rPr>
                <w:rStyle w:val="IndexLink"/>
                <w:rtl w:val="true"/>
              </w:rPr>
              <w:t>]</w:t>
              <w:tab/>
            </w:r>
            <w:r>
              <w:rPr>
                <w:rStyle w:val="IndexLink"/>
              </w:rPr>
              <w:t>362</w:t>
            </w:r>
          </w:hyperlink>
        </w:p>
        <w:p>
          <w:pPr>
            <w:pStyle w:val="Contents4"/>
            <w:tabs>
              <w:tab w:val="clear" w:pos="8176"/>
              <w:tab w:val="right" w:pos="9026" w:leader="dot"/>
            </w:tabs>
            <w:rPr/>
          </w:pPr>
          <w:hyperlink w:anchor="__RefHeading___Toc7177361_1280447820">
            <w:r>
              <w:rPr>
                <w:webHidden/>
                <w:rStyle w:val="IndexLink"/>
                <w:rtl w:val="true"/>
              </w:rPr>
              <w:t xml:space="preserve">[ </w:t>
            </w:r>
            <w:r>
              <w:rPr>
                <w:rStyle w:val="IndexLink"/>
                <w:rtl w:val="true"/>
              </w:rPr>
              <w:t xml:space="preserve">كراهة نهك العظام </w:t>
            </w:r>
            <w:r>
              <w:rPr>
                <w:rStyle w:val="IndexLink"/>
                <w:rtl w:val="true"/>
              </w:rPr>
              <w:t>]</w:t>
              <w:tab/>
            </w:r>
            <w:r>
              <w:rPr>
                <w:rStyle w:val="IndexLink"/>
              </w:rPr>
              <w:t>363</w:t>
            </w:r>
          </w:hyperlink>
        </w:p>
        <w:p>
          <w:pPr>
            <w:pStyle w:val="Contents3"/>
            <w:tabs>
              <w:tab w:val="clear" w:pos="8459"/>
              <w:tab w:val="right" w:pos="9026" w:leader="dot"/>
            </w:tabs>
            <w:rPr/>
          </w:pPr>
          <w:hyperlink w:anchor="__RefHeading___Toc7177363_1280447820">
            <w:r>
              <w:rPr>
                <w:webHidden/>
                <w:rStyle w:val="IndexLink"/>
                <w:rtl w:val="true"/>
              </w:rPr>
              <w:t xml:space="preserve">باب </w:t>
            </w:r>
            <w:r>
              <w:rPr>
                <w:rStyle w:val="IndexLink"/>
              </w:rPr>
              <w:t>409</w:t>
            </w:r>
            <w:r>
              <w:rPr>
                <w:rStyle w:val="IndexLink"/>
                <w:rtl w:val="true"/>
              </w:rPr>
              <w:t xml:space="preserve">: </w:t>
            </w:r>
            <w:r>
              <w:rPr>
                <w:rStyle w:val="IndexLink"/>
                <w:rtl w:val="true"/>
              </w:rPr>
              <w:t>الأكل والشرب في آنية الذهب والفضة وغير ذلك من آداب الطعام</w:t>
            </w:r>
            <w:r>
              <w:rPr>
                <w:rStyle w:val="IndexLink"/>
                <w:rtl w:val="true"/>
              </w:rPr>
              <w:tab/>
            </w:r>
            <w:r>
              <w:rPr>
                <w:rStyle w:val="IndexLink"/>
              </w:rPr>
              <w:t>365</w:t>
            </w:r>
          </w:hyperlink>
        </w:p>
        <w:p>
          <w:pPr>
            <w:pStyle w:val="Contents3"/>
            <w:tabs>
              <w:tab w:val="clear" w:pos="8459"/>
              <w:tab w:val="right" w:pos="9026" w:leader="dot"/>
            </w:tabs>
            <w:rPr/>
          </w:pPr>
          <w:hyperlink w:anchor="__RefHeading___Toc7177365_1280447820">
            <w:r>
              <w:rPr>
                <w:webHidden/>
                <w:rStyle w:val="IndexLink"/>
                <w:rtl w:val="true"/>
              </w:rPr>
              <w:t xml:space="preserve">باب </w:t>
            </w:r>
            <w:r>
              <w:rPr>
                <w:rStyle w:val="IndexLink"/>
              </w:rPr>
              <w:t>410</w:t>
            </w:r>
            <w:r>
              <w:rPr>
                <w:rStyle w:val="IndexLink"/>
                <w:rtl w:val="true"/>
              </w:rPr>
              <w:t xml:space="preserve">: </w:t>
            </w:r>
            <w:r>
              <w:rPr>
                <w:rStyle w:val="IndexLink"/>
                <w:rtl w:val="true"/>
              </w:rPr>
              <w:t>الايمان والنذور والكفارات</w:t>
            </w:r>
            <w:r>
              <w:rPr>
                <w:rStyle w:val="IndexLink"/>
                <w:rtl w:val="true"/>
              </w:rPr>
              <w:tab/>
            </w:r>
            <w:r>
              <w:rPr>
                <w:rStyle w:val="IndexLink"/>
              </w:rPr>
              <w:t>372</w:t>
            </w:r>
          </w:hyperlink>
        </w:p>
        <w:p>
          <w:pPr>
            <w:pStyle w:val="Contents4"/>
            <w:tabs>
              <w:tab w:val="clear" w:pos="8176"/>
              <w:tab w:val="right" w:pos="9026" w:leader="dot"/>
            </w:tabs>
            <w:rPr/>
          </w:pPr>
          <w:hyperlink w:anchor="__RefHeading___Toc7177367_1280447820">
            <w:r>
              <w:rPr>
                <w:webHidden/>
                <w:rStyle w:val="IndexLink"/>
                <w:rtl w:val="true"/>
              </w:rPr>
              <w:t>اشارة</w:t>
            </w:r>
            <w:r>
              <w:rPr>
                <w:rStyle w:val="IndexLink"/>
                <w:rtl w:val="true"/>
              </w:rPr>
              <w:tab/>
            </w:r>
            <w:r>
              <w:rPr>
                <w:rStyle w:val="IndexLink"/>
              </w:rPr>
              <w:t>372</w:t>
            </w:r>
          </w:hyperlink>
        </w:p>
        <w:p>
          <w:pPr>
            <w:pStyle w:val="Contents4"/>
            <w:tabs>
              <w:tab w:val="clear" w:pos="8176"/>
              <w:tab w:val="right" w:pos="9026" w:leader="dot"/>
            </w:tabs>
            <w:rPr/>
          </w:pPr>
          <w:hyperlink w:anchor="__RefHeading___Toc7177369_1280447820">
            <w:r>
              <w:rPr>
                <w:webHidden/>
                <w:rStyle w:val="IndexLink"/>
                <w:rtl w:val="true"/>
              </w:rPr>
              <w:t xml:space="preserve">[ </w:t>
            </w:r>
            <w:r>
              <w:rPr>
                <w:rStyle w:val="IndexLink"/>
                <w:rtl w:val="true"/>
              </w:rPr>
              <w:t xml:space="preserve">الكفارات </w:t>
            </w:r>
            <w:r>
              <w:rPr>
                <w:rStyle w:val="IndexLink"/>
                <w:rtl w:val="true"/>
              </w:rPr>
              <w:t>]</w:t>
              <w:tab/>
            </w:r>
            <w:r>
              <w:rPr>
                <w:rStyle w:val="IndexLink"/>
              </w:rPr>
              <w:t>390</w:t>
            </w:r>
          </w:hyperlink>
        </w:p>
        <w:p>
          <w:pPr>
            <w:pStyle w:val="Contents2"/>
            <w:tabs>
              <w:tab w:val="clear" w:pos="8743"/>
              <w:tab w:val="right" w:pos="9026" w:leader="dot"/>
            </w:tabs>
            <w:rPr/>
          </w:pPr>
          <w:hyperlink w:anchor="__RefHeading___Toc7177371_1280447820">
            <w:r>
              <w:rPr>
                <w:webHidden/>
                <w:rStyle w:val="IndexLink"/>
                <w:rtl w:val="true"/>
              </w:rPr>
              <w:t>كتاب النكاح</w:t>
            </w:r>
            <w:r>
              <w:rPr>
                <w:rStyle w:val="IndexLink"/>
                <w:rtl w:val="true"/>
              </w:rPr>
              <w:tab/>
            </w:r>
            <w:r>
              <w:rPr>
                <w:rStyle w:val="IndexLink"/>
              </w:rPr>
              <w:t>392</w:t>
            </w:r>
          </w:hyperlink>
        </w:p>
        <w:p>
          <w:pPr>
            <w:pStyle w:val="Contents3"/>
            <w:tabs>
              <w:tab w:val="clear" w:pos="8459"/>
              <w:tab w:val="right" w:pos="9026" w:leader="dot"/>
            </w:tabs>
            <w:rPr/>
          </w:pPr>
          <w:hyperlink w:anchor="__RefHeading___Toc7177373_1280447820">
            <w:r>
              <w:rPr>
                <w:webHidden/>
                <w:rStyle w:val="IndexLink"/>
                <w:rtl w:val="true"/>
              </w:rPr>
              <w:t xml:space="preserve">باب </w:t>
            </w:r>
            <w:r>
              <w:rPr>
                <w:rStyle w:val="IndexLink"/>
              </w:rPr>
              <w:t>411</w:t>
            </w:r>
            <w:r>
              <w:rPr>
                <w:rStyle w:val="IndexLink"/>
                <w:rtl w:val="true"/>
              </w:rPr>
              <w:t xml:space="preserve">: </w:t>
            </w:r>
            <w:r>
              <w:rPr>
                <w:rStyle w:val="IndexLink"/>
                <w:rtl w:val="true"/>
              </w:rPr>
              <w:t>بدء النكاح وأصله</w:t>
            </w:r>
            <w:r>
              <w:rPr>
                <w:rStyle w:val="IndexLink"/>
                <w:rtl w:val="true"/>
              </w:rPr>
              <w:tab/>
            </w:r>
            <w:r>
              <w:rPr>
                <w:rStyle w:val="IndexLink"/>
              </w:rPr>
              <w:t>392</w:t>
            </w:r>
          </w:hyperlink>
        </w:p>
        <w:p>
          <w:pPr>
            <w:pStyle w:val="Contents3"/>
            <w:tabs>
              <w:tab w:val="clear" w:pos="8459"/>
              <w:tab w:val="right" w:pos="9026" w:leader="dot"/>
            </w:tabs>
            <w:rPr/>
          </w:pPr>
          <w:hyperlink w:anchor="__RefHeading___Toc7177375_1280447820">
            <w:r>
              <w:rPr>
                <w:webHidden/>
                <w:rStyle w:val="IndexLink"/>
                <w:rtl w:val="true"/>
              </w:rPr>
              <w:t xml:space="preserve">باب </w:t>
            </w:r>
            <w:r>
              <w:rPr>
                <w:rStyle w:val="IndexLink"/>
              </w:rPr>
              <w:t>412</w:t>
            </w:r>
            <w:r>
              <w:rPr>
                <w:rStyle w:val="IndexLink"/>
                <w:rtl w:val="true"/>
              </w:rPr>
              <w:t xml:space="preserve">: </w:t>
            </w:r>
            <w:r>
              <w:rPr>
                <w:rStyle w:val="IndexLink"/>
                <w:rtl w:val="true"/>
              </w:rPr>
              <w:t>وجوه النكاح</w:t>
            </w:r>
            <w:r>
              <w:rPr>
                <w:rStyle w:val="IndexLink"/>
                <w:rtl w:val="true"/>
              </w:rPr>
              <w:tab/>
            </w:r>
            <w:r>
              <w:rPr>
                <w:rStyle w:val="IndexLink"/>
              </w:rPr>
              <w:t>395</w:t>
            </w:r>
          </w:hyperlink>
        </w:p>
        <w:p>
          <w:pPr>
            <w:pStyle w:val="Contents3"/>
            <w:tabs>
              <w:tab w:val="clear" w:pos="8459"/>
              <w:tab w:val="right" w:pos="9026" w:leader="dot"/>
            </w:tabs>
            <w:rPr/>
          </w:pPr>
          <w:hyperlink w:anchor="__RefHeading___Toc7177377_1280447820">
            <w:r>
              <w:rPr>
                <w:webHidden/>
                <w:rStyle w:val="IndexLink"/>
                <w:rtl w:val="true"/>
              </w:rPr>
              <w:t xml:space="preserve">باب </w:t>
            </w:r>
            <w:r>
              <w:rPr>
                <w:rStyle w:val="IndexLink"/>
              </w:rPr>
              <w:t>413</w:t>
            </w:r>
            <w:r>
              <w:rPr>
                <w:rStyle w:val="IndexLink"/>
                <w:rtl w:val="true"/>
              </w:rPr>
              <w:t xml:space="preserve">: </w:t>
            </w:r>
            <w:r>
              <w:rPr>
                <w:rStyle w:val="IndexLink"/>
                <w:rtl w:val="true"/>
              </w:rPr>
              <w:t>فضل التزويج</w:t>
            </w:r>
            <w:r>
              <w:rPr>
                <w:rStyle w:val="IndexLink"/>
                <w:rtl w:val="true"/>
              </w:rPr>
              <w:tab/>
            </w:r>
            <w:r>
              <w:rPr>
                <w:rStyle w:val="IndexLink"/>
              </w:rPr>
              <w:t>395</w:t>
            </w:r>
          </w:hyperlink>
        </w:p>
        <w:p>
          <w:pPr>
            <w:pStyle w:val="Contents3"/>
            <w:tabs>
              <w:tab w:val="clear" w:pos="8459"/>
              <w:tab w:val="right" w:pos="9026" w:leader="dot"/>
            </w:tabs>
            <w:rPr/>
          </w:pPr>
          <w:hyperlink w:anchor="__RefHeading___Toc7177379_1280447820">
            <w:r>
              <w:rPr>
                <w:webHidden/>
                <w:rStyle w:val="IndexLink"/>
                <w:rtl w:val="true"/>
              </w:rPr>
              <w:t xml:space="preserve">باب </w:t>
            </w:r>
            <w:r>
              <w:rPr>
                <w:rStyle w:val="IndexLink"/>
              </w:rPr>
              <w:t>414</w:t>
            </w:r>
            <w:r>
              <w:rPr>
                <w:rStyle w:val="IndexLink"/>
                <w:rtl w:val="true"/>
              </w:rPr>
              <w:t xml:space="preserve">: </w:t>
            </w:r>
            <w:r>
              <w:rPr>
                <w:rStyle w:val="IndexLink"/>
                <w:rtl w:val="true"/>
              </w:rPr>
              <w:t>فضل المتزوج على العزب</w:t>
            </w:r>
            <w:r>
              <w:rPr>
                <w:rStyle w:val="IndexLink"/>
                <w:rtl w:val="true"/>
              </w:rPr>
              <w:tab/>
            </w:r>
            <w:r>
              <w:rPr>
                <w:rStyle w:val="IndexLink"/>
              </w:rPr>
              <w:t>397</w:t>
            </w:r>
          </w:hyperlink>
        </w:p>
        <w:p>
          <w:pPr>
            <w:pStyle w:val="Contents3"/>
            <w:tabs>
              <w:tab w:val="clear" w:pos="8459"/>
              <w:tab w:val="right" w:pos="9026" w:leader="dot"/>
            </w:tabs>
            <w:rPr/>
          </w:pPr>
          <w:hyperlink w:anchor="__RefHeading___Toc7177381_1280447820">
            <w:r>
              <w:rPr>
                <w:webHidden/>
                <w:rStyle w:val="IndexLink"/>
                <w:rtl w:val="true"/>
              </w:rPr>
              <w:t xml:space="preserve">باب </w:t>
            </w:r>
            <w:r>
              <w:rPr>
                <w:rStyle w:val="IndexLink"/>
              </w:rPr>
              <w:t>415</w:t>
            </w:r>
            <w:r>
              <w:rPr>
                <w:rStyle w:val="IndexLink"/>
                <w:rtl w:val="true"/>
              </w:rPr>
              <w:t xml:space="preserve">: </w:t>
            </w:r>
            <w:r>
              <w:rPr>
                <w:rStyle w:val="IndexLink"/>
                <w:rtl w:val="true"/>
              </w:rPr>
              <w:t>حب النساء</w:t>
            </w:r>
            <w:r>
              <w:rPr>
                <w:rStyle w:val="IndexLink"/>
                <w:rtl w:val="true"/>
              </w:rPr>
              <w:tab/>
            </w:r>
            <w:r>
              <w:rPr>
                <w:rStyle w:val="IndexLink"/>
              </w:rPr>
              <w:t>397</w:t>
            </w:r>
          </w:hyperlink>
        </w:p>
        <w:p>
          <w:pPr>
            <w:pStyle w:val="Contents3"/>
            <w:tabs>
              <w:tab w:val="clear" w:pos="8459"/>
              <w:tab w:val="right" w:pos="9026" w:leader="dot"/>
            </w:tabs>
            <w:rPr/>
          </w:pPr>
          <w:hyperlink w:anchor="__RefHeading___Toc7177383_1280447820">
            <w:r>
              <w:rPr>
                <w:webHidden/>
                <w:rStyle w:val="IndexLink"/>
                <w:rtl w:val="true"/>
              </w:rPr>
              <w:t xml:space="preserve">باب </w:t>
            </w:r>
            <w:r>
              <w:rPr>
                <w:rStyle w:val="IndexLink"/>
              </w:rPr>
              <w:t>416</w:t>
            </w:r>
            <w:r>
              <w:rPr>
                <w:rStyle w:val="IndexLink"/>
                <w:rtl w:val="true"/>
              </w:rPr>
              <w:t xml:space="preserve">: </w:t>
            </w:r>
            <w:r>
              <w:rPr>
                <w:rStyle w:val="IndexLink"/>
                <w:rtl w:val="true"/>
              </w:rPr>
              <w:t>كثرة الخير في النساء</w:t>
            </w:r>
            <w:r>
              <w:rPr>
                <w:rStyle w:val="IndexLink"/>
                <w:rtl w:val="true"/>
              </w:rPr>
              <w:tab/>
            </w:r>
            <w:r>
              <w:rPr>
                <w:rStyle w:val="IndexLink"/>
              </w:rPr>
              <w:t>398</w:t>
            </w:r>
          </w:hyperlink>
        </w:p>
        <w:p>
          <w:pPr>
            <w:pStyle w:val="Contents3"/>
            <w:tabs>
              <w:tab w:val="clear" w:pos="8459"/>
              <w:tab w:val="right" w:pos="9026" w:leader="dot"/>
            </w:tabs>
            <w:rPr/>
          </w:pPr>
          <w:hyperlink w:anchor="__RefHeading___Toc7177385_1280447820">
            <w:r>
              <w:rPr>
                <w:webHidden/>
                <w:rStyle w:val="IndexLink"/>
                <w:rtl w:val="true"/>
              </w:rPr>
              <w:t xml:space="preserve">باب </w:t>
            </w:r>
            <w:r>
              <w:rPr>
                <w:rStyle w:val="IndexLink"/>
              </w:rPr>
              <w:t>417</w:t>
            </w:r>
            <w:r>
              <w:rPr>
                <w:rStyle w:val="IndexLink"/>
                <w:rtl w:val="true"/>
              </w:rPr>
              <w:t xml:space="preserve">: </w:t>
            </w:r>
            <w:r>
              <w:rPr>
                <w:rStyle w:val="IndexLink"/>
                <w:rtl w:val="true"/>
              </w:rPr>
              <w:t>فيمن ترك التزويج مخافة الفقر</w:t>
            </w:r>
            <w:r>
              <w:rPr>
                <w:rStyle w:val="IndexLink"/>
                <w:rtl w:val="true"/>
              </w:rPr>
              <w:tab/>
            </w:r>
            <w:r>
              <w:rPr>
                <w:rStyle w:val="IndexLink"/>
              </w:rPr>
              <w:t>398</w:t>
            </w:r>
          </w:hyperlink>
        </w:p>
        <w:p>
          <w:pPr>
            <w:pStyle w:val="Contents3"/>
            <w:tabs>
              <w:tab w:val="clear" w:pos="8459"/>
              <w:tab w:val="right" w:pos="9026" w:leader="dot"/>
            </w:tabs>
            <w:rPr/>
          </w:pPr>
          <w:hyperlink w:anchor="__RefHeading___Toc7177387_1280447820">
            <w:r>
              <w:rPr>
                <w:webHidden/>
                <w:rStyle w:val="IndexLink"/>
                <w:rtl w:val="true"/>
              </w:rPr>
              <w:t xml:space="preserve">باب </w:t>
            </w:r>
            <w:r>
              <w:rPr>
                <w:rStyle w:val="IndexLink"/>
              </w:rPr>
              <w:t>418</w:t>
            </w:r>
            <w:r>
              <w:rPr>
                <w:rStyle w:val="IndexLink"/>
                <w:rtl w:val="true"/>
              </w:rPr>
              <w:t xml:space="preserve">: </w:t>
            </w:r>
            <w:r>
              <w:rPr>
                <w:rStyle w:val="IndexLink"/>
                <w:rtl w:val="true"/>
              </w:rPr>
              <w:t>من تزوج لله عزوجل ولصلة الرحم</w:t>
            </w:r>
            <w:r>
              <w:rPr>
                <w:rStyle w:val="IndexLink"/>
                <w:rtl w:val="true"/>
              </w:rPr>
              <w:tab/>
            </w:r>
            <w:r>
              <w:rPr>
                <w:rStyle w:val="IndexLink"/>
              </w:rPr>
              <w:t>398</w:t>
            </w:r>
          </w:hyperlink>
        </w:p>
        <w:p>
          <w:pPr>
            <w:pStyle w:val="Contents3"/>
            <w:tabs>
              <w:tab w:val="clear" w:pos="8459"/>
              <w:tab w:val="right" w:pos="9026" w:leader="dot"/>
            </w:tabs>
            <w:rPr/>
          </w:pPr>
          <w:hyperlink w:anchor="__RefHeading___Toc7177389_1280447820">
            <w:r>
              <w:rPr>
                <w:webHidden/>
                <w:rStyle w:val="IndexLink"/>
                <w:rtl w:val="true"/>
              </w:rPr>
              <w:t xml:space="preserve">باب </w:t>
            </w:r>
            <w:r>
              <w:rPr>
                <w:rStyle w:val="IndexLink"/>
              </w:rPr>
              <w:t>419</w:t>
            </w:r>
            <w:r>
              <w:rPr>
                <w:rStyle w:val="IndexLink"/>
                <w:rtl w:val="true"/>
              </w:rPr>
              <w:t xml:space="preserve">: </w:t>
            </w:r>
            <w:r>
              <w:rPr>
                <w:rStyle w:val="IndexLink"/>
                <w:rtl w:val="true"/>
              </w:rPr>
              <w:t>أفضل النساء</w:t>
            </w:r>
            <w:r>
              <w:rPr>
                <w:rStyle w:val="IndexLink"/>
                <w:rtl w:val="true"/>
              </w:rPr>
              <w:tab/>
            </w:r>
            <w:r>
              <w:rPr>
                <w:rStyle w:val="IndexLink"/>
              </w:rPr>
              <w:t>398</w:t>
            </w:r>
          </w:hyperlink>
        </w:p>
        <w:p>
          <w:pPr>
            <w:pStyle w:val="Contents3"/>
            <w:tabs>
              <w:tab w:val="clear" w:pos="8459"/>
              <w:tab w:val="right" w:pos="9026" w:leader="dot"/>
            </w:tabs>
            <w:rPr/>
          </w:pPr>
          <w:hyperlink w:anchor="__RefHeading___Toc7177391_1280447820">
            <w:r>
              <w:rPr>
                <w:webHidden/>
                <w:rStyle w:val="IndexLink"/>
                <w:rtl w:val="true"/>
              </w:rPr>
              <w:t xml:space="preserve">باب </w:t>
            </w:r>
            <w:r>
              <w:rPr>
                <w:rStyle w:val="IndexLink"/>
              </w:rPr>
              <w:t>420</w:t>
            </w:r>
            <w:r>
              <w:rPr>
                <w:rStyle w:val="IndexLink"/>
                <w:rtl w:val="true"/>
              </w:rPr>
              <w:t xml:space="preserve">: </w:t>
            </w:r>
            <w:r>
              <w:rPr>
                <w:rStyle w:val="IndexLink"/>
                <w:rtl w:val="true"/>
              </w:rPr>
              <w:t>أصناف النساء</w:t>
            </w:r>
            <w:r>
              <w:rPr>
                <w:rStyle w:val="IndexLink"/>
                <w:rtl w:val="true"/>
              </w:rPr>
              <w:tab/>
            </w:r>
            <w:r>
              <w:rPr>
                <w:rStyle w:val="IndexLink"/>
              </w:rPr>
              <w:t>399</w:t>
            </w:r>
          </w:hyperlink>
        </w:p>
        <w:p>
          <w:pPr>
            <w:pStyle w:val="Contents3"/>
            <w:tabs>
              <w:tab w:val="clear" w:pos="8459"/>
              <w:tab w:val="right" w:pos="9026" w:leader="dot"/>
            </w:tabs>
            <w:rPr/>
          </w:pPr>
          <w:hyperlink w:anchor="__RefHeading___Toc7177393_1280447820">
            <w:r>
              <w:rPr>
                <w:webHidden/>
                <w:rStyle w:val="IndexLink"/>
                <w:rtl w:val="true"/>
              </w:rPr>
              <w:t xml:space="preserve">باب </w:t>
            </w:r>
            <w:r>
              <w:rPr>
                <w:rStyle w:val="IndexLink"/>
              </w:rPr>
              <w:t>421</w:t>
            </w:r>
            <w:r>
              <w:rPr>
                <w:rStyle w:val="IndexLink"/>
                <w:rtl w:val="true"/>
              </w:rPr>
              <w:t xml:space="preserve">: </w:t>
            </w:r>
            <w:r>
              <w:rPr>
                <w:rStyle w:val="IndexLink"/>
                <w:rtl w:val="true"/>
              </w:rPr>
              <w:t>بركة المرأة وشؤمها</w:t>
            </w:r>
            <w:r>
              <w:rPr>
                <w:rStyle w:val="IndexLink"/>
                <w:rtl w:val="true"/>
              </w:rPr>
              <w:tab/>
            </w:r>
            <w:r>
              <w:rPr>
                <w:rStyle w:val="IndexLink"/>
              </w:rPr>
              <w:t>400</w:t>
            </w:r>
          </w:hyperlink>
        </w:p>
        <w:p>
          <w:pPr>
            <w:pStyle w:val="Contents3"/>
            <w:tabs>
              <w:tab w:val="clear" w:pos="8459"/>
              <w:tab w:val="right" w:pos="9026" w:leader="dot"/>
            </w:tabs>
            <w:rPr/>
          </w:pPr>
          <w:hyperlink w:anchor="__RefHeading___Toc7177395_1280447820">
            <w:r>
              <w:rPr>
                <w:webHidden/>
                <w:rStyle w:val="IndexLink"/>
                <w:rtl w:val="true"/>
              </w:rPr>
              <w:t xml:space="preserve">باب </w:t>
            </w:r>
            <w:r>
              <w:rPr>
                <w:rStyle w:val="IndexLink"/>
              </w:rPr>
              <w:t>422</w:t>
            </w:r>
            <w:r>
              <w:rPr>
                <w:rStyle w:val="IndexLink"/>
                <w:rtl w:val="true"/>
              </w:rPr>
              <w:t xml:space="preserve">: </w:t>
            </w:r>
            <w:r>
              <w:rPr>
                <w:rStyle w:val="IndexLink"/>
                <w:rtl w:val="true"/>
              </w:rPr>
              <w:t>ما يستحب ويحمد من أخلاق النساء وصفاتهن</w:t>
            </w:r>
            <w:r>
              <w:rPr>
                <w:rStyle w:val="IndexLink"/>
                <w:rtl w:val="true"/>
              </w:rPr>
              <w:tab/>
            </w:r>
            <w:r>
              <w:rPr>
                <w:rStyle w:val="IndexLink"/>
              </w:rPr>
              <w:t>400</w:t>
            </w:r>
          </w:hyperlink>
        </w:p>
        <w:p>
          <w:pPr>
            <w:pStyle w:val="Contents3"/>
            <w:tabs>
              <w:tab w:val="clear" w:pos="8459"/>
              <w:tab w:val="right" w:pos="9026" w:leader="dot"/>
            </w:tabs>
            <w:rPr/>
          </w:pPr>
          <w:hyperlink w:anchor="__RefHeading___Toc7177397_1280447820">
            <w:r>
              <w:rPr>
                <w:webHidden/>
                <w:rStyle w:val="IndexLink"/>
                <w:rtl w:val="true"/>
              </w:rPr>
              <w:t xml:space="preserve">باب </w:t>
            </w:r>
            <w:r>
              <w:rPr>
                <w:rStyle w:val="IndexLink"/>
              </w:rPr>
              <w:t>423</w:t>
            </w:r>
            <w:r>
              <w:rPr>
                <w:rStyle w:val="IndexLink"/>
                <w:rtl w:val="true"/>
              </w:rPr>
              <w:t xml:space="preserve">: </w:t>
            </w:r>
            <w:r>
              <w:rPr>
                <w:rStyle w:val="IndexLink"/>
                <w:rtl w:val="true"/>
              </w:rPr>
              <w:t>المذموم من أخلاق النساء وصفاتهن</w:t>
            </w:r>
            <w:r>
              <w:rPr>
                <w:rStyle w:val="IndexLink"/>
                <w:rtl w:val="true"/>
              </w:rPr>
              <w:tab/>
            </w:r>
            <w:r>
              <w:rPr>
                <w:rStyle w:val="IndexLink"/>
              </w:rPr>
              <w:t>403</w:t>
            </w:r>
          </w:hyperlink>
        </w:p>
        <w:p>
          <w:pPr>
            <w:pStyle w:val="Contents3"/>
            <w:tabs>
              <w:tab w:val="clear" w:pos="8459"/>
              <w:tab w:val="right" w:pos="9026" w:leader="dot"/>
            </w:tabs>
            <w:rPr/>
          </w:pPr>
          <w:hyperlink w:anchor="__RefHeading___Toc7177399_1280447820">
            <w:r>
              <w:rPr>
                <w:webHidden/>
                <w:rStyle w:val="IndexLink"/>
                <w:rtl w:val="true"/>
              </w:rPr>
              <w:t xml:space="preserve">باب </w:t>
            </w:r>
            <w:r>
              <w:rPr>
                <w:rStyle w:val="IndexLink"/>
              </w:rPr>
              <w:t>424</w:t>
            </w:r>
            <w:r>
              <w:rPr>
                <w:rStyle w:val="IndexLink"/>
                <w:rtl w:val="true"/>
              </w:rPr>
              <w:t xml:space="preserve">: </w:t>
            </w:r>
            <w:r>
              <w:rPr>
                <w:rStyle w:val="IndexLink"/>
                <w:rtl w:val="true"/>
              </w:rPr>
              <w:t>الوصية بالنساء</w:t>
            </w:r>
            <w:r>
              <w:rPr>
                <w:rStyle w:val="IndexLink"/>
                <w:rtl w:val="true"/>
              </w:rPr>
              <w:tab/>
            </w:r>
            <w:r>
              <w:rPr>
                <w:rStyle w:val="IndexLink"/>
              </w:rPr>
              <w:t>405</w:t>
            </w:r>
          </w:hyperlink>
        </w:p>
        <w:p>
          <w:pPr>
            <w:pStyle w:val="Contents3"/>
            <w:tabs>
              <w:tab w:val="clear" w:pos="8459"/>
              <w:tab w:val="right" w:pos="9026" w:leader="dot"/>
            </w:tabs>
            <w:rPr/>
          </w:pPr>
          <w:hyperlink w:anchor="__RefHeading___Toc7177401_1280447820">
            <w:r>
              <w:rPr>
                <w:webHidden/>
                <w:rStyle w:val="IndexLink"/>
                <w:rtl w:val="true"/>
              </w:rPr>
              <w:t xml:space="preserve">باب </w:t>
            </w:r>
            <w:r>
              <w:rPr>
                <w:rStyle w:val="IndexLink"/>
              </w:rPr>
              <w:t>425</w:t>
            </w:r>
            <w:r>
              <w:rPr>
                <w:rStyle w:val="IndexLink"/>
                <w:rtl w:val="true"/>
              </w:rPr>
              <w:t xml:space="preserve">: </w:t>
            </w:r>
            <w:r>
              <w:rPr>
                <w:rStyle w:val="IndexLink"/>
                <w:rtl w:val="true"/>
              </w:rPr>
              <w:t>تزويج المرأة لمالها ولجمالها ، أو لدينها</w:t>
            </w:r>
            <w:r>
              <w:rPr>
                <w:rStyle w:val="IndexLink"/>
                <w:rtl w:val="true"/>
              </w:rPr>
              <w:tab/>
            </w:r>
            <w:r>
              <w:rPr>
                <w:rStyle w:val="IndexLink"/>
              </w:rPr>
              <w:t>405</w:t>
            </w:r>
          </w:hyperlink>
        </w:p>
        <w:p>
          <w:pPr>
            <w:pStyle w:val="Contents3"/>
            <w:tabs>
              <w:tab w:val="clear" w:pos="8459"/>
              <w:tab w:val="right" w:pos="9026" w:leader="dot"/>
            </w:tabs>
            <w:rPr/>
          </w:pPr>
          <w:hyperlink w:anchor="__RefHeading___Toc7177403_1280447820">
            <w:r>
              <w:rPr>
                <w:webHidden/>
                <w:rStyle w:val="IndexLink"/>
                <w:rtl w:val="true"/>
              </w:rPr>
              <w:t xml:space="preserve">باب </w:t>
            </w:r>
            <w:r>
              <w:rPr>
                <w:rStyle w:val="IndexLink"/>
              </w:rPr>
              <w:t>426</w:t>
            </w:r>
            <w:r>
              <w:rPr>
                <w:rStyle w:val="IndexLink"/>
                <w:rtl w:val="true"/>
              </w:rPr>
              <w:t xml:space="preserve">: </w:t>
            </w:r>
            <w:r>
              <w:rPr>
                <w:rStyle w:val="IndexLink"/>
                <w:rtl w:val="true"/>
              </w:rPr>
              <w:t>الأكفاء</w:t>
            </w:r>
            <w:r>
              <w:rPr>
                <w:rStyle w:val="IndexLink"/>
                <w:rtl w:val="true"/>
              </w:rPr>
              <w:tab/>
            </w:r>
            <w:r>
              <w:rPr>
                <w:rStyle w:val="IndexLink"/>
              </w:rPr>
              <w:t>406</w:t>
            </w:r>
          </w:hyperlink>
        </w:p>
        <w:p>
          <w:pPr>
            <w:pStyle w:val="Contents3"/>
            <w:tabs>
              <w:tab w:val="clear" w:pos="8459"/>
              <w:tab w:val="right" w:pos="9026" w:leader="dot"/>
            </w:tabs>
            <w:rPr/>
          </w:pPr>
          <w:hyperlink w:anchor="__RefHeading___Toc7177405_1280447820">
            <w:r>
              <w:rPr>
                <w:webHidden/>
                <w:rStyle w:val="IndexLink"/>
                <w:rtl w:val="true"/>
              </w:rPr>
              <w:t xml:space="preserve">باب </w:t>
            </w:r>
            <w:r>
              <w:rPr>
                <w:rStyle w:val="IndexLink"/>
              </w:rPr>
              <w:t>427</w:t>
            </w:r>
            <w:r>
              <w:rPr>
                <w:rStyle w:val="IndexLink"/>
                <w:rtl w:val="true"/>
              </w:rPr>
              <w:t xml:space="preserve">: </w:t>
            </w:r>
            <w:r>
              <w:rPr>
                <w:rStyle w:val="IndexLink"/>
                <w:rtl w:val="true"/>
              </w:rPr>
              <w:t>ما يستحب من الدعاء والصلاة لمن يريد التزويج</w:t>
            </w:r>
            <w:r>
              <w:rPr>
                <w:rStyle w:val="IndexLink"/>
                <w:rtl w:val="true"/>
              </w:rPr>
              <w:tab/>
            </w:r>
            <w:r>
              <w:rPr>
                <w:rStyle w:val="IndexLink"/>
              </w:rPr>
              <w:t>407</w:t>
            </w:r>
          </w:hyperlink>
        </w:p>
        <w:p>
          <w:pPr>
            <w:pStyle w:val="Contents3"/>
            <w:tabs>
              <w:tab w:val="clear" w:pos="8459"/>
              <w:tab w:val="right" w:pos="9026" w:leader="dot"/>
            </w:tabs>
            <w:rPr/>
          </w:pPr>
          <w:hyperlink w:anchor="__RefHeading___Toc7177407_1280447820">
            <w:r>
              <w:rPr>
                <w:webHidden/>
                <w:rStyle w:val="IndexLink"/>
                <w:rtl w:val="true"/>
              </w:rPr>
              <w:t xml:space="preserve">باب </w:t>
            </w:r>
            <w:r>
              <w:rPr>
                <w:rStyle w:val="IndexLink"/>
              </w:rPr>
              <w:t>428</w:t>
            </w:r>
            <w:r>
              <w:rPr>
                <w:rStyle w:val="IndexLink"/>
                <w:rtl w:val="true"/>
              </w:rPr>
              <w:t xml:space="preserve">: </w:t>
            </w:r>
            <w:r>
              <w:rPr>
                <w:rStyle w:val="IndexLink"/>
                <w:rtl w:val="true"/>
              </w:rPr>
              <w:t>الوقت الذي يكره فيه التزويج</w:t>
            </w:r>
            <w:r>
              <w:rPr>
                <w:rStyle w:val="IndexLink"/>
                <w:rtl w:val="true"/>
              </w:rPr>
              <w:tab/>
            </w:r>
            <w:r>
              <w:rPr>
                <w:rStyle w:val="IndexLink"/>
              </w:rPr>
              <w:t>407</w:t>
            </w:r>
          </w:hyperlink>
        </w:p>
        <w:p>
          <w:pPr>
            <w:pStyle w:val="Contents3"/>
            <w:tabs>
              <w:tab w:val="clear" w:pos="8459"/>
              <w:tab w:val="right" w:pos="9026" w:leader="dot"/>
            </w:tabs>
            <w:rPr/>
          </w:pPr>
          <w:hyperlink w:anchor="__RefHeading___Toc7177409_1280447820">
            <w:r>
              <w:rPr>
                <w:webHidden/>
                <w:rStyle w:val="IndexLink"/>
                <w:rtl w:val="true"/>
              </w:rPr>
              <w:t xml:space="preserve">باب </w:t>
            </w:r>
            <w:r>
              <w:rPr>
                <w:rStyle w:val="IndexLink"/>
              </w:rPr>
              <w:t>429</w:t>
            </w:r>
            <w:r>
              <w:rPr>
                <w:rStyle w:val="IndexLink"/>
                <w:rtl w:val="true"/>
              </w:rPr>
              <w:t xml:space="preserve">: </w:t>
            </w:r>
            <w:r>
              <w:rPr>
                <w:rStyle w:val="IndexLink"/>
                <w:rtl w:val="true"/>
              </w:rPr>
              <w:t>الولي والشهود والخطبة والصداق</w:t>
            </w:r>
            <w:r>
              <w:rPr>
                <w:rStyle w:val="IndexLink"/>
                <w:rtl w:val="true"/>
              </w:rPr>
              <w:tab/>
            </w:r>
            <w:r>
              <w:rPr>
                <w:rStyle w:val="IndexLink"/>
              </w:rPr>
              <w:t>408</w:t>
            </w:r>
          </w:hyperlink>
        </w:p>
        <w:p>
          <w:pPr>
            <w:pStyle w:val="Contents3"/>
            <w:tabs>
              <w:tab w:val="clear" w:pos="8459"/>
              <w:tab w:val="right" w:pos="9026" w:leader="dot"/>
            </w:tabs>
            <w:rPr/>
          </w:pPr>
          <w:hyperlink w:anchor="__RefHeading___Toc7177411_1280447820">
            <w:r>
              <w:rPr>
                <w:webHidden/>
                <w:rStyle w:val="IndexLink"/>
                <w:rtl w:val="true"/>
              </w:rPr>
              <w:t xml:space="preserve">باب </w:t>
            </w:r>
            <w:r>
              <w:rPr>
                <w:rStyle w:val="IndexLink"/>
              </w:rPr>
              <w:t>430</w:t>
            </w:r>
            <w:r>
              <w:rPr>
                <w:rStyle w:val="IndexLink"/>
                <w:rtl w:val="true"/>
              </w:rPr>
              <w:t xml:space="preserve">: </w:t>
            </w:r>
            <w:r>
              <w:rPr>
                <w:rStyle w:val="IndexLink"/>
                <w:rtl w:val="true"/>
              </w:rPr>
              <w:t>النثار والزفاف</w:t>
            </w:r>
            <w:r>
              <w:rPr>
                <w:rStyle w:val="IndexLink"/>
                <w:rtl w:val="true"/>
              </w:rPr>
              <w:tab/>
            </w:r>
            <w:r>
              <w:rPr>
                <w:rStyle w:val="IndexLink"/>
              </w:rPr>
              <w:t>414</w:t>
            </w:r>
          </w:hyperlink>
        </w:p>
        <w:p>
          <w:pPr>
            <w:pStyle w:val="Contents3"/>
            <w:tabs>
              <w:tab w:val="clear" w:pos="8459"/>
              <w:tab w:val="right" w:pos="9026" w:leader="dot"/>
            </w:tabs>
            <w:rPr/>
          </w:pPr>
          <w:hyperlink w:anchor="__RefHeading___Toc7177413_1280447820">
            <w:r>
              <w:rPr>
                <w:webHidden/>
                <w:rStyle w:val="IndexLink"/>
                <w:rtl w:val="true"/>
              </w:rPr>
              <w:t xml:space="preserve">باب </w:t>
            </w:r>
            <w:r>
              <w:rPr>
                <w:rStyle w:val="IndexLink"/>
              </w:rPr>
              <w:t>431</w:t>
            </w:r>
            <w:r>
              <w:rPr>
                <w:rStyle w:val="IndexLink"/>
                <w:rtl w:val="true"/>
              </w:rPr>
              <w:t xml:space="preserve">: </w:t>
            </w:r>
            <w:r>
              <w:rPr>
                <w:rStyle w:val="IndexLink"/>
                <w:rtl w:val="true"/>
              </w:rPr>
              <w:t>الوليمة</w:t>
            </w:r>
            <w:r>
              <w:rPr>
                <w:rStyle w:val="IndexLink"/>
                <w:rtl w:val="true"/>
              </w:rPr>
              <w:tab/>
            </w:r>
            <w:r>
              <w:rPr>
                <w:rStyle w:val="IndexLink"/>
              </w:rPr>
              <w:t>415</w:t>
            </w:r>
          </w:hyperlink>
        </w:p>
        <w:p>
          <w:pPr>
            <w:pStyle w:val="Contents3"/>
            <w:tabs>
              <w:tab w:val="clear" w:pos="8459"/>
              <w:tab w:val="right" w:pos="9026" w:leader="dot"/>
            </w:tabs>
            <w:rPr/>
          </w:pPr>
          <w:hyperlink w:anchor="__RefHeading___Toc7177415_1280447820">
            <w:r>
              <w:rPr>
                <w:webHidden/>
                <w:rStyle w:val="IndexLink"/>
                <w:rtl w:val="true"/>
              </w:rPr>
              <w:t xml:space="preserve">باب </w:t>
            </w:r>
            <w:r>
              <w:rPr>
                <w:rStyle w:val="IndexLink"/>
              </w:rPr>
              <w:t>432</w:t>
            </w:r>
            <w:r>
              <w:rPr>
                <w:rStyle w:val="IndexLink"/>
                <w:rtl w:val="true"/>
              </w:rPr>
              <w:t xml:space="preserve">: </w:t>
            </w:r>
            <w:r>
              <w:rPr>
                <w:rStyle w:val="IndexLink"/>
                <w:rtl w:val="true"/>
              </w:rPr>
              <w:t>ما يصنع الرجل إذا أدخلت أهله إليه</w:t>
            </w:r>
            <w:r>
              <w:rPr>
                <w:rStyle w:val="IndexLink"/>
                <w:rtl w:val="true"/>
              </w:rPr>
              <w:tab/>
            </w:r>
            <w:r>
              <w:rPr>
                <w:rStyle w:val="IndexLink"/>
              </w:rPr>
              <w:t>415</w:t>
            </w:r>
          </w:hyperlink>
        </w:p>
        <w:p>
          <w:pPr>
            <w:pStyle w:val="Contents3"/>
            <w:tabs>
              <w:tab w:val="clear" w:pos="8459"/>
              <w:tab w:val="right" w:pos="9026" w:leader="dot"/>
            </w:tabs>
            <w:rPr/>
          </w:pPr>
          <w:hyperlink w:anchor="__RefHeading___Toc7177417_1280447820">
            <w:r>
              <w:rPr>
                <w:webHidden/>
                <w:rStyle w:val="IndexLink"/>
                <w:rtl w:val="true"/>
              </w:rPr>
              <w:t xml:space="preserve">باب </w:t>
            </w:r>
            <w:r>
              <w:rPr>
                <w:rStyle w:val="IndexLink"/>
              </w:rPr>
              <w:t>433</w:t>
            </w:r>
            <w:r>
              <w:rPr>
                <w:rStyle w:val="IndexLink"/>
                <w:rtl w:val="true"/>
              </w:rPr>
              <w:t xml:space="preserve">: </w:t>
            </w:r>
            <w:r>
              <w:rPr>
                <w:rStyle w:val="IndexLink"/>
                <w:rtl w:val="true"/>
              </w:rPr>
              <w:t>الأوقات التي يكره فيها الجماع</w:t>
            </w:r>
            <w:r>
              <w:rPr>
                <w:rStyle w:val="IndexLink"/>
                <w:rtl w:val="true"/>
              </w:rPr>
              <w:tab/>
            </w:r>
            <w:r>
              <w:rPr>
                <w:rStyle w:val="IndexLink"/>
              </w:rPr>
              <w:t>415</w:t>
            </w:r>
          </w:hyperlink>
        </w:p>
        <w:p>
          <w:pPr>
            <w:pStyle w:val="Contents3"/>
            <w:tabs>
              <w:tab w:val="clear" w:pos="8459"/>
              <w:tab w:val="right" w:pos="9026" w:leader="dot"/>
            </w:tabs>
            <w:rPr/>
          </w:pPr>
          <w:hyperlink w:anchor="__RefHeading___Toc7177419_1280447820">
            <w:r>
              <w:rPr>
                <w:webHidden/>
                <w:rStyle w:val="IndexLink"/>
                <w:rtl w:val="true"/>
              </w:rPr>
              <w:t xml:space="preserve">باب </w:t>
            </w:r>
            <w:r>
              <w:rPr>
                <w:rStyle w:val="IndexLink"/>
              </w:rPr>
              <w:t>434</w:t>
            </w:r>
            <w:r>
              <w:rPr>
                <w:rStyle w:val="IndexLink"/>
                <w:rtl w:val="true"/>
              </w:rPr>
              <w:t xml:space="preserve">: </w:t>
            </w:r>
            <w:r>
              <w:rPr>
                <w:rStyle w:val="IndexLink"/>
                <w:rtl w:val="true"/>
              </w:rPr>
              <w:t>التسمية عند الجماع</w:t>
            </w:r>
            <w:r>
              <w:rPr>
                <w:rStyle w:val="IndexLink"/>
                <w:rtl w:val="true"/>
              </w:rPr>
              <w:tab/>
            </w:r>
            <w:r>
              <w:rPr>
                <w:rStyle w:val="IndexLink"/>
              </w:rPr>
              <w:t>417</w:t>
            </w:r>
          </w:hyperlink>
        </w:p>
        <w:p>
          <w:pPr>
            <w:pStyle w:val="Contents3"/>
            <w:tabs>
              <w:tab w:val="clear" w:pos="8459"/>
              <w:tab w:val="right" w:pos="9026" w:leader="dot"/>
            </w:tabs>
            <w:rPr/>
          </w:pPr>
          <w:hyperlink w:anchor="__RefHeading___Toc7177421_1280447820">
            <w:r>
              <w:rPr>
                <w:webHidden/>
                <w:rStyle w:val="IndexLink"/>
                <w:rtl w:val="true"/>
              </w:rPr>
              <w:t xml:space="preserve">باب </w:t>
            </w:r>
            <w:r>
              <w:rPr>
                <w:rStyle w:val="IndexLink"/>
              </w:rPr>
              <w:t>435</w:t>
            </w:r>
            <w:r>
              <w:rPr>
                <w:rStyle w:val="IndexLink"/>
                <w:rtl w:val="true"/>
              </w:rPr>
              <w:t xml:space="preserve">: </w:t>
            </w:r>
            <w:r>
              <w:rPr>
                <w:rStyle w:val="IndexLink"/>
                <w:rtl w:val="true"/>
              </w:rPr>
              <w:t>حد المدة التي يجوز فيها ترك الجماع لمن عنده المرأة الشابة الحرة</w:t>
            </w:r>
            <w:r>
              <w:rPr>
                <w:rStyle w:val="IndexLink"/>
                <w:rtl w:val="true"/>
              </w:rPr>
              <w:tab/>
            </w:r>
            <w:r>
              <w:rPr>
                <w:rStyle w:val="IndexLink"/>
              </w:rPr>
              <w:t>418</w:t>
            </w:r>
          </w:hyperlink>
        </w:p>
        <w:p>
          <w:pPr>
            <w:pStyle w:val="Contents3"/>
            <w:tabs>
              <w:tab w:val="clear" w:pos="8459"/>
              <w:tab w:val="right" w:pos="9026" w:leader="dot"/>
            </w:tabs>
            <w:rPr/>
          </w:pPr>
          <w:hyperlink w:anchor="__RefHeading___Toc7177423_1280447820">
            <w:r>
              <w:rPr>
                <w:webHidden/>
                <w:rStyle w:val="IndexLink"/>
                <w:rtl w:val="true"/>
              </w:rPr>
              <w:t xml:space="preserve">باب </w:t>
            </w:r>
            <w:r>
              <w:rPr>
                <w:rStyle w:val="IndexLink"/>
              </w:rPr>
              <w:t>436</w:t>
            </w:r>
            <w:r>
              <w:rPr>
                <w:rStyle w:val="IndexLink"/>
                <w:rtl w:val="true"/>
              </w:rPr>
              <w:t xml:space="preserve">: </w:t>
            </w:r>
            <w:r>
              <w:rPr>
                <w:rStyle w:val="IndexLink"/>
                <w:rtl w:val="true"/>
              </w:rPr>
              <w:t>ما أحل اللّه عزوجل من النكاح وما حرم منه</w:t>
            </w:r>
            <w:r>
              <w:rPr>
                <w:rStyle w:val="IndexLink"/>
                <w:rtl w:val="true"/>
              </w:rPr>
              <w:tab/>
            </w:r>
            <w:r>
              <w:rPr>
                <w:rStyle w:val="IndexLink"/>
              </w:rPr>
              <w:t>418</w:t>
            </w:r>
          </w:hyperlink>
        </w:p>
        <w:p>
          <w:pPr>
            <w:pStyle w:val="Contents3"/>
            <w:tabs>
              <w:tab w:val="clear" w:pos="8459"/>
              <w:tab w:val="right" w:pos="9026" w:leader="dot"/>
            </w:tabs>
            <w:rPr/>
          </w:pPr>
          <w:hyperlink w:anchor="__RefHeading___Toc7177425_1280447820">
            <w:r>
              <w:rPr>
                <w:webHidden/>
                <w:rStyle w:val="IndexLink"/>
                <w:rtl w:val="true"/>
              </w:rPr>
              <w:t xml:space="preserve">باب </w:t>
            </w:r>
            <w:r>
              <w:rPr>
                <w:rStyle w:val="IndexLink"/>
              </w:rPr>
              <w:t>437</w:t>
            </w:r>
            <w:r>
              <w:rPr>
                <w:rStyle w:val="IndexLink"/>
                <w:rtl w:val="true"/>
              </w:rPr>
              <w:t xml:space="preserve">: </w:t>
            </w:r>
            <w:r>
              <w:rPr>
                <w:rStyle w:val="IndexLink"/>
                <w:rtl w:val="true"/>
              </w:rPr>
              <w:t>ما يرد منه النكاح</w:t>
            </w:r>
            <w:r>
              <w:rPr>
                <w:rStyle w:val="IndexLink"/>
                <w:rtl w:val="true"/>
              </w:rPr>
              <w:tab/>
            </w:r>
            <w:r>
              <w:rPr>
                <w:rStyle w:val="IndexLink"/>
              </w:rPr>
              <w:t>445</w:t>
            </w:r>
          </w:hyperlink>
        </w:p>
        <w:p>
          <w:pPr>
            <w:pStyle w:val="Contents3"/>
            <w:tabs>
              <w:tab w:val="clear" w:pos="8459"/>
              <w:tab w:val="right" w:pos="9026" w:leader="dot"/>
            </w:tabs>
            <w:rPr/>
          </w:pPr>
          <w:hyperlink w:anchor="__RefHeading___Toc7177427_1280447820">
            <w:r>
              <w:rPr>
                <w:webHidden/>
                <w:rStyle w:val="IndexLink"/>
                <w:rtl w:val="true"/>
              </w:rPr>
              <w:t xml:space="preserve">باب </w:t>
            </w:r>
            <w:r>
              <w:rPr>
                <w:rStyle w:val="IndexLink"/>
              </w:rPr>
              <w:t>438</w:t>
            </w:r>
            <w:r>
              <w:rPr>
                <w:rStyle w:val="IndexLink"/>
                <w:rtl w:val="true"/>
              </w:rPr>
              <w:t xml:space="preserve">: </w:t>
            </w:r>
            <w:r>
              <w:rPr>
                <w:rStyle w:val="IndexLink"/>
                <w:rtl w:val="true"/>
              </w:rPr>
              <w:t>التفريق بين الزوج والمرأة بطلب المهر</w:t>
            </w:r>
            <w:r>
              <w:rPr>
                <w:rStyle w:val="IndexLink"/>
                <w:rtl w:val="true"/>
              </w:rPr>
              <w:tab/>
            </w:r>
            <w:r>
              <w:rPr>
                <w:rStyle w:val="IndexLink"/>
              </w:rPr>
              <w:t>447</w:t>
            </w:r>
          </w:hyperlink>
        </w:p>
        <w:p>
          <w:pPr>
            <w:pStyle w:val="Contents3"/>
            <w:tabs>
              <w:tab w:val="clear" w:pos="8459"/>
              <w:tab w:val="right" w:pos="9026" w:leader="dot"/>
            </w:tabs>
            <w:rPr/>
          </w:pPr>
          <w:hyperlink w:anchor="__RefHeading___Toc7177429_1280447820">
            <w:r>
              <w:rPr>
                <w:webHidden/>
                <w:rStyle w:val="IndexLink"/>
                <w:rtl w:val="true"/>
              </w:rPr>
              <w:t xml:space="preserve">باب </w:t>
            </w:r>
            <w:r>
              <w:rPr>
                <w:rStyle w:val="IndexLink"/>
              </w:rPr>
              <w:t>439</w:t>
            </w:r>
            <w:r>
              <w:rPr>
                <w:rStyle w:val="IndexLink"/>
                <w:rtl w:val="true"/>
              </w:rPr>
              <w:t xml:space="preserve">: </w:t>
            </w:r>
            <w:r>
              <w:rPr>
                <w:rStyle w:val="IndexLink"/>
                <w:rtl w:val="true"/>
              </w:rPr>
              <w:t>الولد يكون بين والديه أيهما أحق به</w:t>
            </w:r>
            <w:r>
              <w:rPr>
                <w:rStyle w:val="IndexLink"/>
                <w:rtl w:val="true"/>
              </w:rPr>
              <w:tab/>
            </w:r>
            <w:r>
              <w:rPr>
                <w:rStyle w:val="IndexLink"/>
              </w:rPr>
              <w:t>447</w:t>
            </w:r>
          </w:hyperlink>
        </w:p>
        <w:p>
          <w:pPr>
            <w:pStyle w:val="Contents3"/>
            <w:tabs>
              <w:tab w:val="clear" w:pos="8459"/>
              <w:tab w:val="right" w:pos="9026" w:leader="dot"/>
            </w:tabs>
            <w:rPr/>
          </w:pPr>
          <w:hyperlink w:anchor="__RefHeading___Toc7177431_1280447820">
            <w:r>
              <w:rPr>
                <w:webHidden/>
                <w:rStyle w:val="IndexLink"/>
                <w:rtl w:val="true"/>
              </w:rPr>
              <w:t xml:space="preserve">باب </w:t>
            </w:r>
            <w:r>
              <w:rPr>
                <w:rStyle w:val="IndexLink"/>
              </w:rPr>
              <w:t>440</w:t>
            </w:r>
            <w:r>
              <w:rPr>
                <w:rStyle w:val="IndexLink"/>
                <w:rtl w:val="true"/>
              </w:rPr>
              <w:t xml:space="preserve">: </w:t>
            </w:r>
            <w:r>
              <w:rPr>
                <w:rStyle w:val="IndexLink"/>
                <w:rtl w:val="true"/>
              </w:rPr>
              <w:t>الحد الذي إذا بلغه الصبيان لم يجز مباشرتهم وحملهم ووجب التفريق بينهم في المضاجع</w:t>
            </w:r>
            <w:r>
              <w:rPr>
                <w:rStyle w:val="IndexLink"/>
                <w:rtl w:val="true"/>
              </w:rPr>
              <w:tab/>
            </w:r>
            <w:r>
              <w:rPr>
                <w:rStyle w:val="IndexLink"/>
              </w:rPr>
              <w:t>449</w:t>
            </w:r>
          </w:hyperlink>
        </w:p>
        <w:p>
          <w:pPr>
            <w:pStyle w:val="Contents3"/>
            <w:tabs>
              <w:tab w:val="clear" w:pos="8459"/>
              <w:tab w:val="right" w:pos="9026" w:leader="dot"/>
            </w:tabs>
            <w:rPr/>
          </w:pPr>
          <w:hyperlink w:anchor="__RefHeading___Toc7177433_1280447820">
            <w:r>
              <w:rPr>
                <w:webHidden/>
                <w:rStyle w:val="IndexLink"/>
                <w:rtl w:val="true"/>
              </w:rPr>
              <w:t xml:space="preserve">باب </w:t>
            </w:r>
            <w:r>
              <w:rPr>
                <w:rStyle w:val="IndexLink"/>
              </w:rPr>
              <w:t>441</w:t>
            </w:r>
            <w:r>
              <w:rPr>
                <w:rStyle w:val="IndexLink"/>
                <w:rtl w:val="true"/>
              </w:rPr>
              <w:t xml:space="preserve">: </w:t>
            </w:r>
            <w:r>
              <w:rPr>
                <w:rStyle w:val="IndexLink"/>
                <w:rtl w:val="true"/>
              </w:rPr>
              <w:t>الاحصان</w:t>
            </w:r>
            <w:r>
              <w:rPr>
                <w:rStyle w:val="IndexLink"/>
                <w:rtl w:val="true"/>
              </w:rPr>
              <w:tab/>
            </w:r>
            <w:r>
              <w:rPr>
                <w:rStyle w:val="IndexLink"/>
              </w:rPr>
              <w:t>450</w:t>
            </w:r>
          </w:hyperlink>
        </w:p>
        <w:p>
          <w:pPr>
            <w:pStyle w:val="Contents3"/>
            <w:tabs>
              <w:tab w:val="clear" w:pos="8459"/>
              <w:tab w:val="right" w:pos="9026" w:leader="dot"/>
            </w:tabs>
            <w:rPr/>
          </w:pPr>
          <w:hyperlink w:anchor="__RefHeading___Toc7177435_1280447820">
            <w:r>
              <w:rPr>
                <w:webHidden/>
                <w:rStyle w:val="IndexLink"/>
                <w:rtl w:val="true"/>
              </w:rPr>
              <w:t xml:space="preserve">باب </w:t>
            </w:r>
            <w:r>
              <w:rPr>
                <w:rStyle w:val="IndexLink"/>
              </w:rPr>
              <w:t>442</w:t>
            </w:r>
            <w:r>
              <w:rPr>
                <w:rStyle w:val="IndexLink"/>
                <w:rtl w:val="true"/>
              </w:rPr>
              <w:t xml:space="preserve">: </w:t>
            </w:r>
            <w:r>
              <w:rPr>
                <w:rStyle w:val="IndexLink"/>
                <w:rtl w:val="true"/>
              </w:rPr>
              <w:t>حق الزوج على المرأة</w:t>
            </w:r>
            <w:r>
              <w:rPr>
                <w:rStyle w:val="IndexLink"/>
                <w:rtl w:val="true"/>
              </w:rPr>
              <w:tab/>
            </w:r>
            <w:r>
              <w:rPr>
                <w:rStyle w:val="IndexLink"/>
              </w:rPr>
              <w:t>451</w:t>
            </w:r>
          </w:hyperlink>
        </w:p>
        <w:p>
          <w:pPr>
            <w:pStyle w:val="Contents3"/>
            <w:tabs>
              <w:tab w:val="clear" w:pos="8459"/>
              <w:tab w:val="right" w:pos="9026" w:leader="dot"/>
            </w:tabs>
            <w:rPr/>
          </w:pPr>
          <w:hyperlink w:anchor="__RefHeading___Toc7177437_1280447820">
            <w:r>
              <w:rPr>
                <w:webHidden/>
                <w:rStyle w:val="IndexLink"/>
                <w:rtl w:val="true"/>
              </w:rPr>
              <w:t xml:space="preserve">باب </w:t>
            </w:r>
            <w:r>
              <w:rPr>
                <w:rStyle w:val="IndexLink"/>
              </w:rPr>
              <w:t>443</w:t>
            </w:r>
            <w:r>
              <w:rPr>
                <w:rStyle w:val="IndexLink"/>
                <w:rtl w:val="true"/>
              </w:rPr>
              <w:t xml:space="preserve">: </w:t>
            </w:r>
            <w:r>
              <w:rPr>
                <w:rStyle w:val="IndexLink"/>
                <w:rtl w:val="true"/>
              </w:rPr>
              <w:t>حق المرأة على الزوج</w:t>
            </w:r>
            <w:r>
              <w:rPr>
                <w:rStyle w:val="IndexLink"/>
                <w:rtl w:val="true"/>
              </w:rPr>
              <w:tab/>
            </w:r>
            <w:r>
              <w:rPr>
                <w:rStyle w:val="IndexLink"/>
              </w:rPr>
              <w:t>453</w:t>
            </w:r>
          </w:hyperlink>
        </w:p>
        <w:p>
          <w:pPr>
            <w:pStyle w:val="Contents3"/>
            <w:tabs>
              <w:tab w:val="clear" w:pos="8459"/>
              <w:tab w:val="right" w:pos="9026" w:leader="dot"/>
            </w:tabs>
            <w:rPr/>
          </w:pPr>
          <w:hyperlink w:anchor="__RefHeading___Toc7177439_1280447820">
            <w:r>
              <w:rPr>
                <w:webHidden/>
                <w:rStyle w:val="IndexLink"/>
                <w:rtl w:val="true"/>
              </w:rPr>
              <w:t xml:space="preserve">باب </w:t>
            </w:r>
            <w:r>
              <w:rPr>
                <w:rStyle w:val="IndexLink"/>
              </w:rPr>
              <w:t>444</w:t>
            </w:r>
            <w:r>
              <w:rPr>
                <w:rStyle w:val="IndexLink"/>
                <w:rtl w:val="true"/>
              </w:rPr>
              <w:t xml:space="preserve">: </w:t>
            </w:r>
            <w:r>
              <w:rPr>
                <w:rStyle w:val="IndexLink"/>
                <w:rtl w:val="true"/>
              </w:rPr>
              <w:t>العزل</w:t>
            </w:r>
            <w:r>
              <w:rPr>
                <w:rStyle w:val="IndexLink"/>
                <w:rtl w:val="true"/>
              </w:rPr>
              <w:tab/>
            </w:r>
            <w:r>
              <w:rPr>
                <w:rStyle w:val="IndexLink"/>
              </w:rPr>
              <w:t>456</w:t>
            </w:r>
          </w:hyperlink>
        </w:p>
        <w:p>
          <w:pPr>
            <w:pStyle w:val="Contents3"/>
            <w:tabs>
              <w:tab w:val="clear" w:pos="8459"/>
              <w:tab w:val="right" w:pos="9026" w:leader="dot"/>
            </w:tabs>
            <w:rPr/>
          </w:pPr>
          <w:hyperlink w:anchor="__RefHeading___Toc7177441_1280447820">
            <w:r>
              <w:rPr>
                <w:webHidden/>
                <w:rStyle w:val="IndexLink"/>
                <w:rtl w:val="true"/>
              </w:rPr>
              <w:t xml:space="preserve">باب </w:t>
            </w:r>
            <w:r>
              <w:rPr>
                <w:rStyle w:val="IndexLink"/>
              </w:rPr>
              <w:t>445</w:t>
            </w:r>
            <w:r>
              <w:rPr>
                <w:rStyle w:val="IndexLink"/>
                <w:rtl w:val="true"/>
              </w:rPr>
              <w:t xml:space="preserve">: </w:t>
            </w:r>
            <w:r>
              <w:rPr>
                <w:rStyle w:val="IndexLink"/>
                <w:rtl w:val="true"/>
              </w:rPr>
              <w:t>الغيرة</w:t>
            </w:r>
            <w:r>
              <w:rPr>
                <w:rStyle w:val="IndexLink"/>
                <w:rtl w:val="true"/>
              </w:rPr>
              <w:tab/>
            </w:r>
            <w:r>
              <w:rPr>
                <w:rStyle w:val="IndexLink"/>
              </w:rPr>
              <w:t>457</w:t>
            </w:r>
          </w:hyperlink>
        </w:p>
        <w:p>
          <w:pPr>
            <w:pStyle w:val="Contents3"/>
            <w:tabs>
              <w:tab w:val="clear" w:pos="8459"/>
              <w:tab w:val="right" w:pos="9026" w:leader="dot"/>
            </w:tabs>
            <w:rPr/>
          </w:pPr>
          <w:hyperlink w:anchor="__RefHeading___Toc7177443_1280447820">
            <w:r>
              <w:rPr>
                <w:webHidden/>
                <w:rStyle w:val="IndexLink"/>
                <w:rtl w:val="true"/>
              </w:rPr>
              <w:t xml:space="preserve">باب </w:t>
            </w:r>
            <w:r>
              <w:rPr>
                <w:rStyle w:val="IndexLink"/>
              </w:rPr>
              <w:t>446</w:t>
            </w:r>
            <w:r>
              <w:rPr>
                <w:rStyle w:val="IndexLink"/>
                <w:rtl w:val="true"/>
              </w:rPr>
              <w:t xml:space="preserve">: </w:t>
            </w:r>
            <w:r>
              <w:rPr>
                <w:rStyle w:val="IndexLink"/>
                <w:rtl w:val="true"/>
              </w:rPr>
              <w:t>عقوبة المرأة على أن تسحر زوجها</w:t>
            </w:r>
            <w:r>
              <w:rPr>
                <w:rStyle w:val="IndexLink"/>
                <w:rtl w:val="true"/>
              </w:rPr>
              <w:tab/>
            </w:r>
            <w:r>
              <w:rPr>
                <w:rStyle w:val="IndexLink"/>
              </w:rPr>
              <w:t>458</w:t>
            </w:r>
          </w:hyperlink>
        </w:p>
        <w:p>
          <w:pPr>
            <w:pStyle w:val="Contents3"/>
            <w:tabs>
              <w:tab w:val="clear" w:pos="8459"/>
              <w:tab w:val="right" w:pos="9026" w:leader="dot"/>
            </w:tabs>
            <w:rPr/>
          </w:pPr>
          <w:hyperlink w:anchor="__RefHeading___Toc7177445_1280447820">
            <w:r>
              <w:rPr>
                <w:webHidden/>
                <w:rStyle w:val="IndexLink"/>
                <w:rtl w:val="true"/>
              </w:rPr>
              <w:t xml:space="preserve">باب </w:t>
            </w:r>
            <w:r>
              <w:rPr>
                <w:rStyle w:val="IndexLink"/>
              </w:rPr>
              <w:t>447</w:t>
            </w:r>
            <w:r>
              <w:rPr>
                <w:rStyle w:val="IndexLink"/>
                <w:rtl w:val="true"/>
              </w:rPr>
              <w:t xml:space="preserve">: </w:t>
            </w:r>
            <w:r>
              <w:rPr>
                <w:rStyle w:val="IndexLink"/>
                <w:rtl w:val="true"/>
              </w:rPr>
              <w:t>استبراء الإماء</w:t>
            </w:r>
            <w:r>
              <w:rPr>
                <w:rStyle w:val="IndexLink"/>
                <w:rtl w:val="true"/>
              </w:rPr>
              <w:tab/>
            </w:r>
            <w:r>
              <w:rPr>
                <w:rStyle w:val="IndexLink"/>
              </w:rPr>
              <w:t>458</w:t>
            </w:r>
          </w:hyperlink>
        </w:p>
        <w:p>
          <w:pPr>
            <w:pStyle w:val="Contents3"/>
            <w:tabs>
              <w:tab w:val="clear" w:pos="8459"/>
              <w:tab w:val="right" w:pos="9026" w:leader="dot"/>
            </w:tabs>
            <w:rPr/>
          </w:pPr>
          <w:hyperlink w:anchor="__RefHeading___Toc7177447_1280447820">
            <w:r>
              <w:rPr>
                <w:webHidden/>
                <w:rStyle w:val="IndexLink"/>
                <w:rtl w:val="true"/>
              </w:rPr>
              <w:t xml:space="preserve">باب </w:t>
            </w:r>
            <w:r>
              <w:rPr>
                <w:rStyle w:val="IndexLink"/>
              </w:rPr>
              <w:t>448</w:t>
            </w:r>
            <w:r>
              <w:rPr>
                <w:rStyle w:val="IndexLink"/>
                <w:rtl w:val="true"/>
              </w:rPr>
              <w:t xml:space="preserve">: </w:t>
            </w:r>
            <w:r>
              <w:rPr>
                <w:rStyle w:val="IndexLink"/>
                <w:rtl w:val="true"/>
              </w:rPr>
              <w:t>المملوك يتزوج بغير اذن سيده</w:t>
            </w:r>
            <w:r>
              <w:rPr>
                <w:rStyle w:val="IndexLink"/>
                <w:rtl w:val="true"/>
              </w:rPr>
              <w:tab/>
            </w:r>
            <w:r>
              <w:rPr>
                <w:rStyle w:val="IndexLink"/>
              </w:rPr>
              <w:t>459</w:t>
            </w:r>
          </w:hyperlink>
        </w:p>
        <w:p>
          <w:pPr>
            <w:pStyle w:val="Contents3"/>
            <w:tabs>
              <w:tab w:val="clear" w:pos="8459"/>
              <w:tab w:val="right" w:pos="9026" w:leader="dot"/>
            </w:tabs>
            <w:rPr/>
          </w:pPr>
          <w:hyperlink w:anchor="__RefHeading___Toc7177449_1280447820">
            <w:r>
              <w:rPr>
                <w:webHidden/>
                <w:rStyle w:val="IndexLink"/>
                <w:rtl w:val="true"/>
              </w:rPr>
              <w:t xml:space="preserve">باب </w:t>
            </w:r>
            <w:r>
              <w:rPr>
                <w:rStyle w:val="IndexLink"/>
              </w:rPr>
              <w:t>449</w:t>
            </w:r>
            <w:r>
              <w:rPr>
                <w:rStyle w:val="IndexLink"/>
                <w:rtl w:val="true"/>
              </w:rPr>
              <w:t xml:space="preserve">: </w:t>
            </w:r>
            <w:r>
              <w:rPr>
                <w:rStyle w:val="IndexLink"/>
                <w:rtl w:val="true"/>
              </w:rPr>
              <w:t>الرجل يشترى الجارية وهي حبلى فيجامعها</w:t>
            </w:r>
            <w:r>
              <w:rPr>
                <w:rStyle w:val="IndexLink"/>
                <w:rtl w:val="true"/>
              </w:rPr>
              <w:tab/>
            </w:r>
            <w:r>
              <w:rPr>
                <w:rStyle w:val="IndexLink"/>
              </w:rPr>
              <w:t>460</w:t>
            </w:r>
          </w:hyperlink>
        </w:p>
        <w:p>
          <w:pPr>
            <w:pStyle w:val="Contents3"/>
            <w:tabs>
              <w:tab w:val="clear" w:pos="8459"/>
              <w:tab w:val="right" w:pos="9026" w:leader="dot"/>
            </w:tabs>
            <w:rPr/>
          </w:pPr>
          <w:hyperlink w:anchor="__RefHeading___Toc7177451_1280447820">
            <w:r>
              <w:rPr>
                <w:webHidden/>
                <w:rStyle w:val="IndexLink"/>
                <w:rtl w:val="true"/>
              </w:rPr>
              <w:t xml:space="preserve">باب </w:t>
            </w:r>
            <w:r>
              <w:rPr>
                <w:rStyle w:val="IndexLink"/>
              </w:rPr>
              <w:t>450</w:t>
            </w:r>
            <w:r>
              <w:rPr>
                <w:rStyle w:val="IndexLink"/>
                <w:rtl w:val="true"/>
              </w:rPr>
              <w:t xml:space="preserve">: </w:t>
            </w:r>
            <w:r>
              <w:rPr>
                <w:rStyle w:val="IndexLink"/>
                <w:rtl w:val="true"/>
              </w:rPr>
              <w:t>الجمع بين أختين مملوكتين</w:t>
            </w:r>
            <w:r>
              <w:rPr>
                <w:rStyle w:val="IndexLink"/>
                <w:rtl w:val="true"/>
              </w:rPr>
              <w:tab/>
            </w:r>
            <w:r>
              <w:rPr>
                <w:rStyle w:val="IndexLink"/>
              </w:rPr>
              <w:t>461</w:t>
            </w:r>
          </w:hyperlink>
        </w:p>
        <w:p>
          <w:pPr>
            <w:pStyle w:val="Contents3"/>
            <w:tabs>
              <w:tab w:val="clear" w:pos="8459"/>
              <w:tab w:val="right" w:pos="9026" w:leader="dot"/>
            </w:tabs>
            <w:rPr/>
          </w:pPr>
          <w:hyperlink w:anchor="__RefHeading___Toc7177453_1280447820">
            <w:r>
              <w:rPr>
                <w:webHidden/>
                <w:rStyle w:val="IndexLink"/>
                <w:rtl w:val="true"/>
              </w:rPr>
              <w:t xml:space="preserve">باب </w:t>
            </w:r>
            <w:r>
              <w:rPr>
                <w:rStyle w:val="IndexLink"/>
              </w:rPr>
              <w:t>451</w:t>
            </w:r>
            <w:r>
              <w:rPr>
                <w:rStyle w:val="IndexLink"/>
                <w:rtl w:val="true"/>
              </w:rPr>
              <w:t xml:space="preserve">: </w:t>
            </w:r>
            <w:r>
              <w:rPr>
                <w:rStyle w:val="IndexLink"/>
                <w:rtl w:val="true"/>
              </w:rPr>
              <w:t>كيفية انكاح الرجل عبده أمته</w:t>
            </w:r>
            <w:r>
              <w:rPr>
                <w:rStyle w:val="IndexLink"/>
                <w:rtl w:val="true"/>
              </w:rPr>
              <w:tab/>
            </w:r>
            <w:r>
              <w:rPr>
                <w:rStyle w:val="IndexLink"/>
              </w:rPr>
              <w:t>462</w:t>
            </w:r>
          </w:hyperlink>
        </w:p>
        <w:p>
          <w:pPr>
            <w:pStyle w:val="Contents3"/>
            <w:tabs>
              <w:tab w:val="clear" w:pos="8459"/>
              <w:tab w:val="right" w:pos="9026" w:leader="dot"/>
            </w:tabs>
            <w:rPr/>
          </w:pPr>
          <w:hyperlink w:anchor="__RefHeading___Toc7177455_1280447820">
            <w:r>
              <w:rPr>
                <w:webHidden/>
                <w:rStyle w:val="IndexLink"/>
                <w:rtl w:val="true"/>
              </w:rPr>
              <w:t xml:space="preserve">باب </w:t>
            </w:r>
            <w:r>
              <w:rPr>
                <w:rStyle w:val="IndexLink"/>
              </w:rPr>
              <w:t>452</w:t>
            </w:r>
            <w:r>
              <w:rPr>
                <w:rStyle w:val="IndexLink"/>
                <w:rtl w:val="true"/>
              </w:rPr>
              <w:t xml:space="preserve">: </w:t>
            </w:r>
            <w:r>
              <w:rPr>
                <w:rStyle w:val="IndexLink"/>
                <w:rtl w:val="true"/>
              </w:rPr>
              <w:t>تزويج الحرة نفسها من عبد بغير اذن مواليه وكراهية نكاح الأمة بين الشريكين</w:t>
            </w:r>
            <w:r>
              <w:rPr>
                <w:rStyle w:val="IndexLink"/>
                <w:rtl w:val="true"/>
              </w:rPr>
              <w:tab/>
            </w:r>
            <w:r>
              <w:rPr>
                <w:rStyle w:val="IndexLink"/>
              </w:rPr>
              <w:t>462</w:t>
            </w:r>
          </w:hyperlink>
        </w:p>
        <w:p>
          <w:pPr>
            <w:pStyle w:val="Contents3"/>
            <w:tabs>
              <w:tab w:val="clear" w:pos="8459"/>
              <w:tab w:val="right" w:pos="9026" w:leader="dot"/>
            </w:tabs>
            <w:rPr/>
          </w:pPr>
          <w:hyperlink w:anchor="__RefHeading___Toc7177457_1280447820">
            <w:r>
              <w:rPr>
                <w:webHidden/>
                <w:rStyle w:val="IndexLink"/>
                <w:rtl w:val="true"/>
              </w:rPr>
              <w:t xml:space="preserve">باب </w:t>
            </w:r>
            <w:r>
              <w:rPr>
                <w:rStyle w:val="IndexLink"/>
              </w:rPr>
              <w:t>453</w:t>
            </w:r>
            <w:r>
              <w:rPr>
                <w:rStyle w:val="IndexLink"/>
                <w:rtl w:val="true"/>
              </w:rPr>
              <w:t xml:space="preserve">: </w:t>
            </w:r>
            <w:r>
              <w:rPr>
                <w:rStyle w:val="IndexLink"/>
                <w:rtl w:val="true"/>
              </w:rPr>
              <w:t>أحكام المماليك والإماء</w:t>
            </w:r>
            <w:r>
              <w:rPr>
                <w:rStyle w:val="IndexLink"/>
                <w:rtl w:val="true"/>
              </w:rPr>
              <w:tab/>
            </w:r>
            <w:r>
              <w:rPr>
                <w:rStyle w:val="IndexLink"/>
              </w:rPr>
              <w:t>463</w:t>
            </w:r>
          </w:hyperlink>
        </w:p>
        <w:p>
          <w:pPr>
            <w:pStyle w:val="Contents3"/>
            <w:tabs>
              <w:tab w:val="clear" w:pos="8459"/>
              <w:tab w:val="right" w:pos="9026" w:leader="dot"/>
            </w:tabs>
            <w:rPr/>
          </w:pPr>
          <w:hyperlink w:anchor="__RefHeading___Toc7177459_1280447820">
            <w:r>
              <w:rPr>
                <w:webHidden/>
                <w:rStyle w:val="IndexLink"/>
                <w:rtl w:val="true"/>
              </w:rPr>
              <w:t xml:space="preserve">باب </w:t>
            </w:r>
            <w:r>
              <w:rPr>
                <w:rStyle w:val="IndexLink"/>
              </w:rPr>
              <w:t>454</w:t>
            </w:r>
            <w:r>
              <w:rPr>
                <w:rStyle w:val="IndexLink"/>
                <w:rtl w:val="true"/>
              </w:rPr>
              <w:t xml:space="preserve">: </w:t>
            </w:r>
            <w:r>
              <w:rPr>
                <w:rStyle w:val="IndexLink"/>
                <w:rtl w:val="true"/>
              </w:rPr>
              <w:t>الذمي يتزوج الذمية ثم يسلمان</w:t>
            </w:r>
            <w:r>
              <w:rPr>
                <w:rStyle w:val="IndexLink"/>
                <w:rtl w:val="true"/>
              </w:rPr>
              <w:tab/>
            </w:r>
            <w:r>
              <w:rPr>
                <w:rStyle w:val="IndexLink"/>
              </w:rPr>
              <w:t>471</w:t>
            </w:r>
          </w:hyperlink>
        </w:p>
        <w:p>
          <w:pPr>
            <w:pStyle w:val="Contents3"/>
            <w:tabs>
              <w:tab w:val="clear" w:pos="8459"/>
              <w:tab w:val="right" w:pos="9026" w:leader="dot"/>
            </w:tabs>
            <w:rPr/>
          </w:pPr>
          <w:hyperlink w:anchor="__RefHeading___Toc7177461_1280447820">
            <w:r>
              <w:rPr>
                <w:webHidden/>
                <w:rStyle w:val="IndexLink"/>
                <w:rtl w:val="true"/>
              </w:rPr>
              <w:t xml:space="preserve">باب </w:t>
            </w:r>
            <w:r>
              <w:rPr>
                <w:rStyle w:val="IndexLink"/>
              </w:rPr>
              <w:t>455</w:t>
            </w:r>
            <w:r>
              <w:rPr>
                <w:rStyle w:val="IndexLink"/>
                <w:rtl w:val="true"/>
              </w:rPr>
              <w:t xml:space="preserve">: </w:t>
            </w:r>
            <w:r>
              <w:rPr>
                <w:rStyle w:val="IndexLink"/>
                <w:rtl w:val="true"/>
              </w:rPr>
              <w:t>المتعة</w:t>
            </w:r>
            <w:r>
              <w:rPr>
                <w:rStyle w:val="IndexLink"/>
                <w:rtl w:val="true"/>
              </w:rPr>
              <w:tab/>
            </w:r>
            <w:r>
              <w:rPr>
                <w:rStyle w:val="IndexLink"/>
              </w:rPr>
              <w:t>471</w:t>
            </w:r>
          </w:hyperlink>
        </w:p>
        <w:p>
          <w:pPr>
            <w:pStyle w:val="Contents3"/>
            <w:tabs>
              <w:tab w:val="clear" w:pos="8459"/>
              <w:tab w:val="right" w:pos="9026" w:leader="dot"/>
            </w:tabs>
            <w:rPr/>
          </w:pPr>
          <w:hyperlink w:anchor="__RefHeading___Toc7177463_1280447820">
            <w:r>
              <w:rPr>
                <w:webHidden/>
                <w:rStyle w:val="IndexLink"/>
                <w:rtl w:val="true"/>
              </w:rPr>
              <w:t xml:space="preserve">باب </w:t>
            </w:r>
            <w:r>
              <w:rPr>
                <w:rStyle w:val="IndexLink"/>
              </w:rPr>
              <w:t>456</w:t>
            </w:r>
            <w:r>
              <w:rPr>
                <w:rStyle w:val="IndexLink"/>
                <w:rtl w:val="true"/>
              </w:rPr>
              <w:t xml:space="preserve">: </w:t>
            </w:r>
            <w:r>
              <w:rPr>
                <w:rStyle w:val="IndexLink"/>
                <w:rtl w:val="true"/>
              </w:rPr>
              <w:t>النوادر</w:t>
            </w:r>
            <w:r>
              <w:rPr>
                <w:rStyle w:val="IndexLink"/>
                <w:rtl w:val="true"/>
              </w:rPr>
              <w:tab/>
            </w:r>
            <w:r>
              <w:rPr>
                <w:rStyle w:val="IndexLink"/>
              </w:rPr>
              <w:t>480</w:t>
            </w:r>
          </w:hyperlink>
        </w:p>
        <w:p>
          <w:pPr>
            <w:pStyle w:val="Contents3"/>
            <w:tabs>
              <w:tab w:val="clear" w:pos="8459"/>
              <w:tab w:val="right" w:pos="9026" w:leader="dot"/>
            </w:tabs>
            <w:rPr/>
          </w:pPr>
          <w:hyperlink w:anchor="__RefHeading___Toc7177465_1280447820">
            <w:r>
              <w:rPr>
                <w:webHidden/>
                <w:rStyle w:val="IndexLink"/>
                <w:rtl w:val="true"/>
              </w:rPr>
              <w:t xml:space="preserve">باب </w:t>
            </w:r>
            <w:r>
              <w:rPr>
                <w:rStyle w:val="IndexLink"/>
              </w:rPr>
              <w:t>457</w:t>
            </w:r>
            <w:r>
              <w:rPr>
                <w:rStyle w:val="IndexLink"/>
                <w:rtl w:val="true"/>
              </w:rPr>
              <w:t xml:space="preserve">: </w:t>
            </w:r>
            <w:r>
              <w:rPr>
                <w:rStyle w:val="IndexLink"/>
                <w:rtl w:val="true"/>
              </w:rPr>
              <w:t>الدعاء في طلب الولد</w:t>
            </w:r>
            <w:r>
              <w:rPr>
                <w:rStyle w:val="IndexLink"/>
                <w:rtl w:val="true"/>
              </w:rPr>
              <w:tab/>
            </w:r>
            <w:r>
              <w:rPr>
                <w:rStyle w:val="IndexLink"/>
              </w:rPr>
              <w:t>487</w:t>
            </w:r>
          </w:hyperlink>
        </w:p>
        <w:p>
          <w:pPr>
            <w:pStyle w:val="Contents3"/>
            <w:tabs>
              <w:tab w:val="clear" w:pos="8459"/>
              <w:tab w:val="right" w:pos="9026" w:leader="dot"/>
            </w:tabs>
            <w:rPr/>
          </w:pPr>
          <w:hyperlink w:anchor="__RefHeading___Toc7177467_1280447820">
            <w:r>
              <w:rPr>
                <w:webHidden/>
                <w:rStyle w:val="IndexLink"/>
                <w:rtl w:val="true"/>
              </w:rPr>
              <w:t xml:space="preserve">باب </w:t>
            </w:r>
            <w:r>
              <w:rPr>
                <w:rStyle w:val="IndexLink"/>
              </w:rPr>
              <w:t>458</w:t>
            </w:r>
            <w:r>
              <w:rPr>
                <w:rStyle w:val="IndexLink"/>
                <w:rtl w:val="true"/>
              </w:rPr>
              <w:t xml:space="preserve">: </w:t>
            </w:r>
            <w:r>
              <w:rPr>
                <w:rStyle w:val="IndexLink"/>
                <w:rtl w:val="true"/>
              </w:rPr>
              <w:t>الرضاع</w:t>
            </w:r>
            <w:r>
              <w:rPr>
                <w:rStyle w:val="IndexLink"/>
                <w:rtl w:val="true"/>
              </w:rPr>
              <w:tab/>
            </w:r>
            <w:r>
              <w:rPr>
                <w:rStyle w:val="IndexLink"/>
              </w:rPr>
              <w:t>487</w:t>
            </w:r>
          </w:hyperlink>
        </w:p>
        <w:p>
          <w:pPr>
            <w:pStyle w:val="Contents3"/>
            <w:tabs>
              <w:tab w:val="clear" w:pos="8459"/>
              <w:tab w:val="right" w:pos="9026" w:leader="dot"/>
            </w:tabs>
            <w:rPr/>
          </w:pPr>
          <w:hyperlink w:anchor="__RefHeading___Toc7177469_1280447820">
            <w:r>
              <w:rPr>
                <w:webHidden/>
                <w:rStyle w:val="IndexLink"/>
                <w:rtl w:val="true"/>
              </w:rPr>
              <w:t xml:space="preserve">باب </w:t>
            </w:r>
            <w:r>
              <w:rPr>
                <w:rStyle w:val="IndexLink"/>
              </w:rPr>
              <w:t>459</w:t>
            </w:r>
            <w:r>
              <w:rPr>
                <w:rStyle w:val="IndexLink"/>
                <w:rtl w:val="true"/>
              </w:rPr>
              <w:t xml:space="preserve">: </w:t>
            </w:r>
            <w:r>
              <w:rPr>
                <w:rStyle w:val="IndexLink"/>
                <w:rtl w:val="true"/>
              </w:rPr>
              <w:t>التهنئة بالولد</w:t>
            </w:r>
            <w:r>
              <w:rPr>
                <w:rStyle w:val="IndexLink"/>
                <w:rtl w:val="true"/>
              </w:rPr>
              <w:tab/>
            </w:r>
            <w:r>
              <w:rPr>
                <w:rStyle w:val="IndexLink"/>
              </w:rPr>
              <w:t>493</w:t>
            </w:r>
          </w:hyperlink>
        </w:p>
        <w:p>
          <w:pPr>
            <w:pStyle w:val="Contents3"/>
            <w:tabs>
              <w:tab w:val="clear" w:pos="8459"/>
              <w:tab w:val="right" w:pos="9026" w:leader="dot"/>
            </w:tabs>
            <w:rPr/>
          </w:pPr>
          <w:hyperlink w:anchor="__RefHeading___Toc7177471_1280447820">
            <w:r>
              <w:rPr>
                <w:webHidden/>
                <w:rStyle w:val="IndexLink"/>
                <w:rtl w:val="true"/>
              </w:rPr>
              <w:t xml:space="preserve">باب </w:t>
            </w:r>
            <w:r>
              <w:rPr>
                <w:rStyle w:val="IndexLink"/>
              </w:rPr>
              <w:t>460</w:t>
            </w:r>
            <w:r>
              <w:rPr>
                <w:rStyle w:val="IndexLink"/>
                <w:rtl w:val="true"/>
              </w:rPr>
              <w:t xml:space="preserve">: </w:t>
            </w:r>
            <w:r>
              <w:rPr>
                <w:rStyle w:val="IndexLink"/>
                <w:rtl w:val="true"/>
              </w:rPr>
              <w:t>فضل الأولاد</w:t>
            </w:r>
            <w:r>
              <w:rPr>
                <w:rStyle w:val="IndexLink"/>
                <w:rtl w:val="true"/>
              </w:rPr>
              <w:tab/>
            </w:r>
            <w:r>
              <w:rPr>
                <w:rStyle w:val="IndexLink"/>
              </w:rPr>
              <w:t>494</w:t>
            </w:r>
          </w:hyperlink>
        </w:p>
        <w:p>
          <w:pPr>
            <w:pStyle w:val="Contents3"/>
            <w:tabs>
              <w:tab w:val="clear" w:pos="8459"/>
              <w:tab w:val="right" w:pos="9026" w:leader="dot"/>
            </w:tabs>
            <w:rPr/>
          </w:pPr>
          <w:hyperlink w:anchor="__RefHeading___Toc7177473_1280447820">
            <w:r>
              <w:rPr>
                <w:webHidden/>
                <w:rStyle w:val="IndexLink"/>
                <w:rtl w:val="true"/>
              </w:rPr>
              <w:t xml:space="preserve">باب </w:t>
            </w:r>
            <w:r>
              <w:rPr>
                <w:rStyle w:val="IndexLink"/>
              </w:rPr>
              <w:t>461</w:t>
            </w:r>
            <w:r>
              <w:rPr>
                <w:rStyle w:val="IndexLink"/>
                <w:rtl w:val="true"/>
              </w:rPr>
              <w:t xml:space="preserve">: </w:t>
            </w:r>
            <w:r>
              <w:rPr>
                <w:rStyle w:val="IndexLink"/>
                <w:rtl w:val="true"/>
              </w:rPr>
              <w:t>العقيقة والتحنيك والتسمية والكني وحلق رأس المولود وثقب أذنيه والختان</w:t>
            </w:r>
            <w:r>
              <w:rPr>
                <w:rStyle w:val="IndexLink"/>
                <w:rtl w:val="true"/>
              </w:rPr>
              <w:tab/>
            </w:r>
            <w:r>
              <w:rPr>
                <w:rStyle w:val="IndexLink"/>
              </w:rPr>
              <w:t>497</w:t>
            </w:r>
          </w:hyperlink>
        </w:p>
        <w:p>
          <w:pPr>
            <w:pStyle w:val="Contents3"/>
            <w:tabs>
              <w:tab w:val="clear" w:pos="8459"/>
              <w:tab w:val="right" w:pos="9026" w:leader="dot"/>
            </w:tabs>
            <w:rPr/>
          </w:pPr>
          <w:hyperlink w:anchor="__RefHeading___Toc7177475_1280447820">
            <w:r>
              <w:rPr>
                <w:webHidden/>
                <w:rStyle w:val="IndexLink"/>
                <w:rtl w:val="true"/>
              </w:rPr>
              <w:t xml:space="preserve">باب </w:t>
            </w:r>
            <w:r>
              <w:rPr>
                <w:rStyle w:val="IndexLink"/>
              </w:rPr>
              <w:t>462</w:t>
            </w:r>
            <w:r>
              <w:rPr>
                <w:rStyle w:val="IndexLink"/>
                <w:rtl w:val="true"/>
              </w:rPr>
              <w:t xml:space="preserve">: </w:t>
            </w:r>
            <w:r>
              <w:rPr>
                <w:rStyle w:val="IndexLink"/>
                <w:rtl w:val="true"/>
              </w:rPr>
              <w:t>حال من يموت من أطفال المؤمنين</w:t>
            </w:r>
            <w:r>
              <w:rPr>
                <w:rStyle w:val="IndexLink"/>
                <w:rtl w:val="true"/>
              </w:rPr>
              <w:tab/>
            </w:r>
            <w:r>
              <w:rPr>
                <w:rStyle w:val="IndexLink"/>
              </w:rPr>
              <w:t>503</w:t>
            </w:r>
          </w:hyperlink>
        </w:p>
        <w:p>
          <w:pPr>
            <w:pStyle w:val="Contents3"/>
            <w:tabs>
              <w:tab w:val="clear" w:pos="8459"/>
              <w:tab w:val="right" w:pos="9026" w:leader="dot"/>
            </w:tabs>
            <w:rPr/>
          </w:pPr>
          <w:hyperlink w:anchor="__RefHeading___Toc7177477_1280447820">
            <w:r>
              <w:rPr>
                <w:webHidden/>
                <w:rStyle w:val="IndexLink"/>
                <w:rtl w:val="true"/>
              </w:rPr>
              <w:t xml:space="preserve">باب </w:t>
            </w:r>
            <w:r>
              <w:rPr>
                <w:rStyle w:val="IndexLink"/>
              </w:rPr>
              <w:t>463</w:t>
            </w:r>
            <w:r>
              <w:rPr>
                <w:rStyle w:val="IndexLink"/>
                <w:rtl w:val="true"/>
              </w:rPr>
              <w:t xml:space="preserve">: </w:t>
            </w:r>
            <w:r>
              <w:rPr>
                <w:rStyle w:val="IndexLink"/>
                <w:rtl w:val="true"/>
              </w:rPr>
              <w:t>حال من يموت من أطفال المشركين والكفار</w:t>
            </w:r>
            <w:r>
              <w:rPr>
                <w:rStyle w:val="IndexLink"/>
                <w:rtl w:val="true"/>
              </w:rPr>
              <w:tab/>
            </w:r>
            <w:r>
              <w:rPr>
                <w:rStyle w:val="IndexLink"/>
              </w:rPr>
              <w:t>504</w:t>
            </w:r>
          </w:hyperlink>
        </w:p>
        <w:p>
          <w:pPr>
            <w:pStyle w:val="Contents3"/>
            <w:tabs>
              <w:tab w:val="clear" w:pos="8459"/>
              <w:tab w:val="right" w:pos="9026" w:leader="dot"/>
            </w:tabs>
            <w:rPr/>
          </w:pPr>
          <w:hyperlink w:anchor="__RefHeading___Toc7177479_1280447820">
            <w:r>
              <w:rPr>
                <w:webHidden/>
                <w:rStyle w:val="IndexLink"/>
                <w:rtl w:val="true"/>
              </w:rPr>
              <w:t xml:space="preserve">باب </w:t>
            </w:r>
            <w:r>
              <w:rPr>
                <w:rStyle w:val="IndexLink"/>
              </w:rPr>
              <w:t>464</w:t>
            </w:r>
            <w:r>
              <w:rPr>
                <w:rStyle w:val="IndexLink"/>
                <w:rtl w:val="true"/>
              </w:rPr>
              <w:t xml:space="preserve">: </w:t>
            </w:r>
            <w:r>
              <w:rPr>
                <w:rStyle w:val="IndexLink"/>
                <w:rtl w:val="true"/>
              </w:rPr>
              <w:t>تأديب الولد وامتحانه</w:t>
            </w:r>
            <w:r>
              <w:rPr>
                <w:rStyle w:val="IndexLink"/>
                <w:rtl w:val="true"/>
              </w:rPr>
              <w:tab/>
            </w:r>
            <w:r>
              <w:rPr>
                <w:rStyle w:val="IndexLink"/>
              </w:rPr>
              <w:t>505</w:t>
            </w:r>
          </w:hyperlink>
        </w:p>
        <w:p>
          <w:pPr>
            <w:pStyle w:val="Contents2"/>
            <w:tabs>
              <w:tab w:val="clear" w:pos="8743"/>
              <w:tab w:val="right" w:pos="9026" w:leader="dot"/>
            </w:tabs>
            <w:rPr/>
          </w:pPr>
          <w:hyperlink w:anchor="__RefHeading___Toc7177481_1280447820">
            <w:r>
              <w:rPr>
                <w:webHidden/>
                <w:rStyle w:val="IndexLink"/>
                <w:rtl w:val="true"/>
              </w:rPr>
              <w:t>كتاب الطلاق</w:t>
            </w:r>
            <w:r>
              <w:rPr>
                <w:rStyle w:val="IndexLink"/>
                <w:rtl w:val="true"/>
              </w:rPr>
              <w:tab/>
            </w:r>
            <w:r>
              <w:rPr>
                <w:rStyle w:val="IndexLink"/>
              </w:rPr>
              <w:t>507</w:t>
            </w:r>
          </w:hyperlink>
        </w:p>
        <w:p>
          <w:pPr>
            <w:pStyle w:val="Contents3"/>
            <w:tabs>
              <w:tab w:val="clear" w:pos="8459"/>
              <w:tab w:val="right" w:pos="9026" w:leader="dot"/>
            </w:tabs>
            <w:rPr/>
          </w:pPr>
          <w:hyperlink w:anchor="__RefHeading___Toc7177483_1280447820">
            <w:r>
              <w:rPr>
                <w:webHidden/>
                <w:rStyle w:val="IndexLink"/>
                <w:rtl w:val="true"/>
              </w:rPr>
              <w:t xml:space="preserve">باب </w:t>
            </w:r>
            <w:r>
              <w:rPr>
                <w:rStyle w:val="IndexLink"/>
              </w:rPr>
              <w:t>465</w:t>
            </w:r>
            <w:r>
              <w:rPr>
                <w:rStyle w:val="IndexLink"/>
                <w:rtl w:val="true"/>
              </w:rPr>
              <w:t xml:space="preserve">: </w:t>
            </w:r>
            <w:r>
              <w:rPr>
                <w:rStyle w:val="IndexLink"/>
                <w:rtl w:val="true"/>
              </w:rPr>
              <w:t>وجوه الطلاق</w:t>
            </w:r>
            <w:r>
              <w:rPr>
                <w:rStyle w:val="IndexLink"/>
                <w:rtl w:val="true"/>
              </w:rPr>
              <w:tab/>
            </w:r>
            <w:r>
              <w:rPr>
                <w:rStyle w:val="IndexLink"/>
              </w:rPr>
              <w:t>507</w:t>
            </w:r>
          </w:hyperlink>
        </w:p>
        <w:p>
          <w:pPr>
            <w:pStyle w:val="Contents3"/>
            <w:tabs>
              <w:tab w:val="clear" w:pos="8459"/>
              <w:tab w:val="right" w:pos="9026" w:leader="dot"/>
            </w:tabs>
            <w:rPr/>
          </w:pPr>
          <w:hyperlink w:anchor="__RefHeading___Toc7177485_1280447820">
            <w:r>
              <w:rPr>
                <w:webHidden/>
                <w:rStyle w:val="IndexLink"/>
                <w:rtl w:val="true"/>
              </w:rPr>
              <w:t xml:space="preserve">باب </w:t>
            </w:r>
            <w:r>
              <w:rPr>
                <w:rStyle w:val="IndexLink"/>
              </w:rPr>
              <w:t>466</w:t>
            </w:r>
            <w:r>
              <w:rPr>
                <w:rStyle w:val="IndexLink"/>
                <w:rtl w:val="true"/>
              </w:rPr>
              <w:t xml:space="preserve">: </w:t>
            </w:r>
            <w:r>
              <w:rPr>
                <w:rStyle w:val="IndexLink"/>
                <w:rtl w:val="true"/>
              </w:rPr>
              <w:t>طلاق السنة</w:t>
            </w:r>
            <w:r>
              <w:rPr>
                <w:rStyle w:val="IndexLink"/>
                <w:rtl w:val="true"/>
              </w:rPr>
              <w:tab/>
            </w:r>
            <w:r>
              <w:rPr>
                <w:rStyle w:val="IndexLink"/>
              </w:rPr>
              <w:t>508</w:t>
            </w:r>
          </w:hyperlink>
        </w:p>
        <w:p>
          <w:pPr>
            <w:pStyle w:val="Contents3"/>
            <w:tabs>
              <w:tab w:val="clear" w:pos="8459"/>
              <w:tab w:val="right" w:pos="9026" w:leader="dot"/>
            </w:tabs>
            <w:rPr/>
          </w:pPr>
          <w:hyperlink w:anchor="__RefHeading___Toc7177487_1280447820">
            <w:r>
              <w:rPr>
                <w:webHidden/>
                <w:rStyle w:val="IndexLink"/>
                <w:rtl w:val="true"/>
              </w:rPr>
              <w:t xml:space="preserve">باب </w:t>
            </w:r>
            <w:r>
              <w:rPr>
                <w:rStyle w:val="IndexLink"/>
              </w:rPr>
              <w:t>467</w:t>
            </w:r>
            <w:r>
              <w:rPr>
                <w:rStyle w:val="IndexLink"/>
                <w:rtl w:val="true"/>
              </w:rPr>
              <w:t xml:space="preserve">: </w:t>
            </w:r>
            <w:r>
              <w:rPr>
                <w:rStyle w:val="IndexLink"/>
                <w:rtl w:val="true"/>
              </w:rPr>
              <w:t>طلاق العدة</w:t>
            </w:r>
            <w:r>
              <w:rPr>
                <w:rStyle w:val="IndexLink"/>
                <w:rtl w:val="true"/>
              </w:rPr>
              <w:tab/>
            </w:r>
            <w:r>
              <w:rPr>
                <w:rStyle w:val="IndexLink"/>
              </w:rPr>
              <w:t>512</w:t>
            </w:r>
          </w:hyperlink>
        </w:p>
        <w:p>
          <w:pPr>
            <w:pStyle w:val="Contents3"/>
            <w:tabs>
              <w:tab w:val="clear" w:pos="8459"/>
              <w:tab w:val="right" w:pos="9026" w:leader="dot"/>
            </w:tabs>
            <w:rPr/>
          </w:pPr>
          <w:hyperlink w:anchor="__RefHeading___Toc7177489_1280447820">
            <w:r>
              <w:rPr>
                <w:webHidden/>
                <w:rStyle w:val="IndexLink"/>
                <w:rtl w:val="true"/>
              </w:rPr>
              <w:t xml:space="preserve">باب </w:t>
            </w:r>
            <w:r>
              <w:rPr>
                <w:rStyle w:val="IndexLink"/>
              </w:rPr>
              <w:t>468</w:t>
            </w:r>
            <w:r>
              <w:rPr>
                <w:rStyle w:val="IndexLink"/>
                <w:rtl w:val="true"/>
              </w:rPr>
              <w:t xml:space="preserve">: </w:t>
            </w:r>
            <w:r>
              <w:rPr>
                <w:rStyle w:val="IndexLink"/>
                <w:rtl w:val="true"/>
              </w:rPr>
              <w:t>طلاق الغائب</w:t>
            </w:r>
            <w:r>
              <w:rPr>
                <w:rStyle w:val="IndexLink"/>
                <w:rtl w:val="true"/>
              </w:rPr>
              <w:tab/>
            </w:r>
            <w:r>
              <w:rPr>
                <w:rStyle w:val="IndexLink"/>
              </w:rPr>
              <w:t>516</w:t>
            </w:r>
          </w:hyperlink>
        </w:p>
        <w:p>
          <w:pPr>
            <w:pStyle w:val="Contents3"/>
            <w:tabs>
              <w:tab w:val="clear" w:pos="8459"/>
              <w:tab w:val="right" w:pos="9026" w:leader="dot"/>
            </w:tabs>
            <w:rPr/>
          </w:pPr>
          <w:hyperlink w:anchor="__RefHeading___Toc7177491_1280447820">
            <w:r>
              <w:rPr>
                <w:webHidden/>
                <w:rStyle w:val="IndexLink"/>
                <w:rtl w:val="true"/>
              </w:rPr>
              <w:t xml:space="preserve">باب </w:t>
            </w:r>
            <w:r>
              <w:rPr>
                <w:rStyle w:val="IndexLink"/>
              </w:rPr>
              <w:t>469</w:t>
            </w:r>
            <w:r>
              <w:rPr>
                <w:rStyle w:val="IndexLink"/>
                <w:rtl w:val="true"/>
              </w:rPr>
              <w:t xml:space="preserve">: </w:t>
            </w:r>
            <w:r>
              <w:rPr>
                <w:rStyle w:val="IndexLink"/>
                <w:rtl w:val="true"/>
              </w:rPr>
              <w:t>طلاق الغلام</w:t>
            </w:r>
            <w:r>
              <w:rPr>
                <w:rStyle w:val="IndexLink"/>
                <w:rtl w:val="true"/>
              </w:rPr>
              <w:tab/>
            </w:r>
            <w:r>
              <w:rPr>
                <w:rStyle w:val="IndexLink"/>
              </w:rPr>
              <w:t>517</w:t>
            </w:r>
          </w:hyperlink>
        </w:p>
        <w:p>
          <w:pPr>
            <w:pStyle w:val="Contents3"/>
            <w:tabs>
              <w:tab w:val="clear" w:pos="8459"/>
              <w:tab w:val="right" w:pos="9026" w:leader="dot"/>
            </w:tabs>
            <w:rPr/>
          </w:pPr>
          <w:hyperlink w:anchor="__RefHeading___Toc7177493_1280447820">
            <w:r>
              <w:rPr>
                <w:webHidden/>
                <w:rStyle w:val="IndexLink"/>
                <w:rtl w:val="true"/>
              </w:rPr>
              <w:t xml:space="preserve">باب </w:t>
            </w:r>
            <w:r>
              <w:rPr>
                <w:rStyle w:val="IndexLink"/>
              </w:rPr>
              <w:t>470</w:t>
            </w:r>
            <w:r>
              <w:rPr>
                <w:rStyle w:val="IndexLink"/>
                <w:rtl w:val="true"/>
              </w:rPr>
              <w:t xml:space="preserve">: </w:t>
            </w:r>
            <w:r>
              <w:rPr>
                <w:rStyle w:val="IndexLink"/>
                <w:rtl w:val="true"/>
              </w:rPr>
              <w:t>طلاق المعتوه</w:t>
            </w:r>
            <w:r>
              <w:rPr>
                <w:rStyle w:val="IndexLink"/>
                <w:rtl w:val="true"/>
              </w:rPr>
              <w:tab/>
            </w:r>
            <w:r>
              <w:rPr>
                <w:rStyle w:val="IndexLink"/>
              </w:rPr>
              <w:t>517</w:t>
            </w:r>
          </w:hyperlink>
        </w:p>
        <w:p>
          <w:pPr>
            <w:pStyle w:val="Contents3"/>
            <w:tabs>
              <w:tab w:val="clear" w:pos="8459"/>
              <w:tab w:val="right" w:pos="9026" w:leader="dot"/>
            </w:tabs>
            <w:rPr/>
          </w:pPr>
          <w:hyperlink w:anchor="__RefHeading___Toc7177495_1280447820">
            <w:r>
              <w:rPr>
                <w:webHidden/>
                <w:rStyle w:val="IndexLink"/>
                <w:rtl w:val="true"/>
              </w:rPr>
              <w:t xml:space="preserve">باب </w:t>
            </w:r>
            <w:r>
              <w:rPr>
                <w:rStyle w:val="IndexLink"/>
              </w:rPr>
              <w:t>471</w:t>
            </w:r>
            <w:r>
              <w:rPr>
                <w:rStyle w:val="IndexLink"/>
                <w:rtl w:val="true"/>
              </w:rPr>
              <w:t xml:space="preserve">: </w:t>
            </w:r>
            <w:r>
              <w:rPr>
                <w:rStyle w:val="IndexLink"/>
                <w:rtl w:val="true"/>
              </w:rPr>
              <w:t>طلاق التي لم يدخل بها ، وحكم المتوفى عنها زوجها قبل الدخول وبعده</w:t>
            </w:r>
            <w:r>
              <w:rPr>
                <w:rStyle w:val="IndexLink"/>
                <w:rtl w:val="true"/>
              </w:rPr>
              <w:tab/>
            </w:r>
            <w:r>
              <w:rPr>
                <w:rStyle w:val="IndexLink"/>
              </w:rPr>
              <w:t>518</w:t>
            </w:r>
          </w:hyperlink>
        </w:p>
        <w:p>
          <w:pPr>
            <w:pStyle w:val="Contents3"/>
            <w:tabs>
              <w:tab w:val="clear" w:pos="8459"/>
              <w:tab w:val="right" w:pos="9026" w:leader="dot"/>
            </w:tabs>
            <w:rPr/>
          </w:pPr>
          <w:hyperlink w:anchor="__RefHeading___Toc7177497_1280447820">
            <w:r>
              <w:rPr>
                <w:webHidden/>
                <w:rStyle w:val="IndexLink"/>
                <w:rtl w:val="true"/>
              </w:rPr>
              <w:t xml:space="preserve">باب </w:t>
            </w:r>
            <w:r>
              <w:rPr>
                <w:rStyle w:val="IndexLink"/>
              </w:rPr>
              <w:t>472</w:t>
            </w:r>
            <w:r>
              <w:rPr>
                <w:rStyle w:val="IndexLink"/>
                <w:rtl w:val="true"/>
              </w:rPr>
              <w:t xml:space="preserve">: </w:t>
            </w:r>
            <w:r>
              <w:rPr>
                <w:rStyle w:val="IndexLink"/>
                <w:rtl w:val="true"/>
              </w:rPr>
              <w:t>طلاق الحامل</w:t>
            </w:r>
            <w:r>
              <w:rPr>
                <w:rStyle w:val="IndexLink"/>
                <w:rtl w:val="true"/>
              </w:rPr>
              <w:tab/>
            </w:r>
            <w:r>
              <w:rPr>
                <w:rStyle w:val="IndexLink"/>
              </w:rPr>
              <w:t>522</w:t>
            </w:r>
          </w:hyperlink>
        </w:p>
        <w:p>
          <w:pPr>
            <w:pStyle w:val="Contents3"/>
            <w:tabs>
              <w:tab w:val="clear" w:pos="8459"/>
              <w:tab w:val="right" w:pos="9026" w:leader="dot"/>
            </w:tabs>
            <w:rPr/>
          </w:pPr>
          <w:hyperlink w:anchor="__RefHeading___Toc7177499_1280447820">
            <w:r>
              <w:rPr>
                <w:webHidden/>
                <w:rStyle w:val="IndexLink"/>
                <w:rtl w:val="true"/>
              </w:rPr>
              <w:t xml:space="preserve">باب </w:t>
            </w:r>
            <w:r>
              <w:rPr>
                <w:rStyle w:val="IndexLink"/>
              </w:rPr>
              <w:t>473</w:t>
            </w:r>
            <w:r>
              <w:rPr>
                <w:rStyle w:val="IndexLink"/>
                <w:rtl w:val="true"/>
              </w:rPr>
              <w:t xml:space="preserve">: </w:t>
            </w:r>
            <w:r>
              <w:rPr>
                <w:rStyle w:val="IndexLink"/>
                <w:rtl w:val="true"/>
              </w:rPr>
              <w:t>طلاق التي لم تبلغ المحيض والتي قد يئست من المحيض والمستحاضة والمسترابة</w:t>
            </w:r>
            <w:r>
              <w:rPr>
                <w:rStyle w:val="IndexLink"/>
                <w:rtl w:val="true"/>
              </w:rPr>
              <w:tab/>
            </w:r>
            <w:r>
              <w:rPr>
                <w:rStyle w:val="IndexLink"/>
              </w:rPr>
              <w:t>525</w:t>
            </w:r>
          </w:hyperlink>
        </w:p>
        <w:p>
          <w:pPr>
            <w:pStyle w:val="Contents3"/>
            <w:tabs>
              <w:tab w:val="clear" w:pos="8459"/>
              <w:tab w:val="right" w:pos="9026" w:leader="dot"/>
            </w:tabs>
            <w:rPr/>
          </w:pPr>
          <w:hyperlink w:anchor="__RefHeading___Toc7177501_1280447820">
            <w:r>
              <w:rPr>
                <w:webHidden/>
                <w:rStyle w:val="IndexLink"/>
                <w:rtl w:val="true"/>
              </w:rPr>
              <w:t xml:space="preserve">باب </w:t>
            </w:r>
            <w:r>
              <w:rPr>
                <w:rStyle w:val="IndexLink"/>
              </w:rPr>
              <w:t>474</w:t>
            </w:r>
            <w:r>
              <w:rPr>
                <w:rStyle w:val="IndexLink"/>
                <w:rtl w:val="true"/>
              </w:rPr>
              <w:t xml:space="preserve">: </w:t>
            </w:r>
            <w:r>
              <w:rPr>
                <w:rStyle w:val="IndexLink"/>
                <w:rtl w:val="true"/>
              </w:rPr>
              <w:t>طلاق الأخرس</w:t>
            </w:r>
            <w:r>
              <w:rPr>
                <w:rStyle w:val="IndexLink"/>
                <w:rtl w:val="true"/>
              </w:rPr>
              <w:tab/>
            </w:r>
            <w:r>
              <w:rPr>
                <w:rStyle w:val="IndexLink"/>
              </w:rPr>
              <w:t>528</w:t>
            </w:r>
          </w:hyperlink>
        </w:p>
        <w:p>
          <w:pPr>
            <w:pStyle w:val="Contents3"/>
            <w:tabs>
              <w:tab w:val="clear" w:pos="8459"/>
              <w:tab w:val="right" w:pos="9026" w:leader="dot"/>
            </w:tabs>
            <w:rPr/>
          </w:pPr>
          <w:hyperlink w:anchor="__RefHeading___Toc7177503_1280447820">
            <w:r>
              <w:rPr>
                <w:webHidden/>
                <w:rStyle w:val="IndexLink"/>
                <w:rtl w:val="true"/>
              </w:rPr>
              <w:t xml:space="preserve">باب </w:t>
            </w:r>
            <w:r>
              <w:rPr>
                <w:rStyle w:val="IndexLink"/>
              </w:rPr>
              <w:t>475</w:t>
            </w:r>
            <w:r>
              <w:rPr>
                <w:rStyle w:val="IndexLink"/>
                <w:rtl w:val="true"/>
              </w:rPr>
              <w:t xml:space="preserve">: </w:t>
            </w:r>
            <w:r>
              <w:rPr>
                <w:rStyle w:val="IndexLink"/>
                <w:rtl w:val="true"/>
              </w:rPr>
              <w:t>طلاق السر</w:t>
            </w:r>
            <w:r>
              <w:rPr>
                <w:rStyle w:val="IndexLink"/>
                <w:rtl w:val="true"/>
              </w:rPr>
              <w:tab/>
            </w:r>
            <w:r>
              <w:rPr>
                <w:rStyle w:val="IndexLink"/>
              </w:rPr>
              <w:t>529</w:t>
            </w:r>
          </w:hyperlink>
        </w:p>
        <w:p>
          <w:pPr>
            <w:pStyle w:val="Contents3"/>
            <w:tabs>
              <w:tab w:val="clear" w:pos="8459"/>
              <w:tab w:val="right" w:pos="9026" w:leader="dot"/>
            </w:tabs>
            <w:rPr/>
          </w:pPr>
          <w:hyperlink w:anchor="__RefHeading___Toc7177505_1280447820">
            <w:r>
              <w:rPr>
                <w:webHidden/>
                <w:rStyle w:val="IndexLink"/>
                <w:rtl w:val="true"/>
              </w:rPr>
              <w:t xml:space="preserve">باب </w:t>
            </w:r>
            <w:r>
              <w:rPr>
                <w:rStyle w:val="IndexLink"/>
              </w:rPr>
              <w:t>476</w:t>
            </w:r>
            <w:r>
              <w:rPr>
                <w:rStyle w:val="IndexLink"/>
                <w:rtl w:val="true"/>
              </w:rPr>
              <w:t xml:space="preserve">: </w:t>
            </w:r>
            <w:r>
              <w:rPr>
                <w:rStyle w:val="IndexLink"/>
                <w:rtl w:val="true"/>
              </w:rPr>
              <w:t>اللاتي يطلقن على كل حال</w:t>
            </w:r>
            <w:r>
              <w:rPr>
                <w:rStyle w:val="IndexLink"/>
                <w:rtl w:val="true"/>
              </w:rPr>
              <w:tab/>
            </w:r>
            <w:r>
              <w:rPr>
                <w:rStyle w:val="IndexLink"/>
              </w:rPr>
              <w:t>529</w:t>
            </w:r>
          </w:hyperlink>
        </w:p>
        <w:p>
          <w:pPr>
            <w:pStyle w:val="Contents3"/>
            <w:tabs>
              <w:tab w:val="clear" w:pos="8459"/>
              <w:tab w:val="right" w:pos="9026" w:leader="dot"/>
            </w:tabs>
            <w:rPr/>
          </w:pPr>
          <w:hyperlink w:anchor="__RefHeading___Toc7177507_1280447820">
            <w:r>
              <w:rPr>
                <w:webHidden/>
                <w:rStyle w:val="IndexLink"/>
                <w:rtl w:val="true"/>
              </w:rPr>
              <w:t xml:space="preserve">باب </w:t>
            </w:r>
            <w:r>
              <w:rPr>
                <w:rStyle w:val="IndexLink"/>
              </w:rPr>
              <w:t>477</w:t>
            </w:r>
            <w:r>
              <w:rPr>
                <w:rStyle w:val="IndexLink"/>
                <w:rtl w:val="true"/>
              </w:rPr>
              <w:t xml:space="preserve">: </w:t>
            </w:r>
            <w:r>
              <w:rPr>
                <w:rStyle w:val="IndexLink"/>
                <w:rtl w:val="true"/>
              </w:rPr>
              <w:t>التخيير</w:t>
            </w:r>
            <w:r>
              <w:rPr>
                <w:rStyle w:val="IndexLink"/>
                <w:rtl w:val="true"/>
              </w:rPr>
              <w:tab/>
            </w:r>
            <w:r>
              <w:rPr>
                <w:rStyle w:val="IndexLink"/>
              </w:rPr>
              <w:t>530</w:t>
            </w:r>
          </w:hyperlink>
        </w:p>
        <w:p>
          <w:pPr>
            <w:pStyle w:val="Contents3"/>
            <w:tabs>
              <w:tab w:val="clear" w:pos="8459"/>
              <w:tab w:val="right" w:pos="9026" w:leader="dot"/>
            </w:tabs>
            <w:rPr/>
          </w:pPr>
          <w:hyperlink w:anchor="__RefHeading___Toc7177509_1280447820">
            <w:r>
              <w:rPr>
                <w:webHidden/>
                <w:rStyle w:val="IndexLink"/>
                <w:rtl w:val="true"/>
              </w:rPr>
              <w:t xml:space="preserve">باب </w:t>
            </w:r>
            <w:r>
              <w:rPr>
                <w:rStyle w:val="IndexLink"/>
              </w:rPr>
              <w:t>478</w:t>
            </w:r>
            <w:r>
              <w:rPr>
                <w:rStyle w:val="IndexLink"/>
                <w:rtl w:val="true"/>
              </w:rPr>
              <w:t xml:space="preserve">: </w:t>
            </w:r>
            <w:r>
              <w:rPr>
                <w:rStyle w:val="IndexLink"/>
                <w:rtl w:val="true"/>
              </w:rPr>
              <w:t>المبارأة</w:t>
            </w:r>
            <w:r>
              <w:rPr>
                <w:rStyle w:val="IndexLink"/>
                <w:rtl w:val="true"/>
              </w:rPr>
              <w:tab/>
            </w:r>
            <w:r>
              <w:rPr>
                <w:rStyle w:val="IndexLink"/>
              </w:rPr>
              <w:t>532</w:t>
            </w:r>
          </w:hyperlink>
        </w:p>
        <w:p>
          <w:pPr>
            <w:pStyle w:val="Contents3"/>
            <w:tabs>
              <w:tab w:val="clear" w:pos="8459"/>
              <w:tab w:val="right" w:pos="9026" w:leader="dot"/>
            </w:tabs>
            <w:rPr/>
          </w:pPr>
          <w:hyperlink w:anchor="__RefHeading___Toc7177511_1280447820">
            <w:r>
              <w:rPr>
                <w:webHidden/>
                <w:rStyle w:val="IndexLink"/>
                <w:rtl w:val="true"/>
              </w:rPr>
              <w:t xml:space="preserve">باب </w:t>
            </w:r>
            <w:r>
              <w:rPr>
                <w:rStyle w:val="IndexLink"/>
              </w:rPr>
              <w:t>479</w:t>
            </w:r>
            <w:r>
              <w:rPr>
                <w:rStyle w:val="IndexLink"/>
                <w:rtl w:val="true"/>
              </w:rPr>
              <w:t xml:space="preserve">: </w:t>
            </w:r>
            <w:r>
              <w:rPr>
                <w:rStyle w:val="IndexLink"/>
                <w:rtl w:val="true"/>
              </w:rPr>
              <w:t>النشوز</w:t>
            </w:r>
            <w:r>
              <w:rPr>
                <w:rStyle w:val="IndexLink"/>
                <w:rtl w:val="true"/>
              </w:rPr>
              <w:tab/>
            </w:r>
            <w:r>
              <w:rPr>
                <w:rStyle w:val="IndexLink"/>
              </w:rPr>
              <w:t>533</w:t>
            </w:r>
          </w:hyperlink>
        </w:p>
        <w:p>
          <w:pPr>
            <w:pStyle w:val="Contents3"/>
            <w:tabs>
              <w:tab w:val="clear" w:pos="8459"/>
              <w:tab w:val="right" w:pos="9026" w:leader="dot"/>
            </w:tabs>
            <w:rPr/>
          </w:pPr>
          <w:hyperlink w:anchor="__RefHeading___Toc7177513_1280447820">
            <w:r>
              <w:rPr>
                <w:webHidden/>
                <w:rStyle w:val="IndexLink"/>
                <w:rtl w:val="true"/>
              </w:rPr>
              <w:t xml:space="preserve">باب </w:t>
            </w:r>
            <w:r>
              <w:rPr>
                <w:rStyle w:val="IndexLink"/>
              </w:rPr>
              <w:t>480</w:t>
            </w:r>
            <w:r>
              <w:rPr>
                <w:rStyle w:val="IndexLink"/>
                <w:rtl w:val="true"/>
              </w:rPr>
              <w:t xml:space="preserve">: </w:t>
            </w:r>
            <w:r>
              <w:rPr>
                <w:rStyle w:val="IndexLink"/>
                <w:rtl w:val="true"/>
              </w:rPr>
              <w:t>الشقاق</w:t>
            </w:r>
            <w:r>
              <w:rPr>
                <w:rStyle w:val="IndexLink"/>
                <w:rtl w:val="true"/>
              </w:rPr>
              <w:tab/>
            </w:r>
            <w:r>
              <w:rPr>
                <w:rStyle w:val="IndexLink"/>
              </w:rPr>
              <w:t>534</w:t>
            </w:r>
          </w:hyperlink>
        </w:p>
        <w:p>
          <w:pPr>
            <w:pStyle w:val="Contents3"/>
            <w:tabs>
              <w:tab w:val="clear" w:pos="8459"/>
              <w:tab w:val="right" w:pos="9026" w:leader="dot"/>
            </w:tabs>
            <w:rPr/>
          </w:pPr>
          <w:hyperlink w:anchor="__RefHeading___Toc7177515_1280447820">
            <w:r>
              <w:rPr>
                <w:webHidden/>
                <w:rStyle w:val="IndexLink"/>
                <w:rtl w:val="true"/>
              </w:rPr>
              <w:t xml:space="preserve">باب </w:t>
            </w:r>
            <w:r>
              <w:rPr>
                <w:rStyle w:val="IndexLink"/>
              </w:rPr>
              <w:t>481</w:t>
            </w:r>
            <w:r>
              <w:rPr>
                <w:rStyle w:val="IndexLink"/>
                <w:rtl w:val="true"/>
              </w:rPr>
              <w:t xml:space="preserve">: </w:t>
            </w:r>
            <w:r>
              <w:rPr>
                <w:rStyle w:val="IndexLink"/>
                <w:rtl w:val="true"/>
              </w:rPr>
              <w:t>الخلع</w:t>
            </w:r>
            <w:r>
              <w:rPr>
                <w:rStyle w:val="IndexLink"/>
                <w:rtl w:val="true"/>
              </w:rPr>
              <w:tab/>
            </w:r>
            <w:r>
              <w:rPr>
                <w:rStyle w:val="IndexLink"/>
              </w:rPr>
              <w:t>535</w:t>
            </w:r>
          </w:hyperlink>
        </w:p>
        <w:p>
          <w:pPr>
            <w:pStyle w:val="Contents3"/>
            <w:tabs>
              <w:tab w:val="clear" w:pos="8459"/>
              <w:tab w:val="right" w:pos="9026" w:leader="dot"/>
            </w:tabs>
            <w:rPr/>
          </w:pPr>
          <w:hyperlink w:anchor="__RefHeading___Toc7177517_1280447820">
            <w:r>
              <w:rPr>
                <w:webHidden/>
                <w:rStyle w:val="IndexLink"/>
                <w:rtl w:val="true"/>
              </w:rPr>
              <w:t xml:space="preserve">باب </w:t>
            </w:r>
            <w:r>
              <w:rPr>
                <w:rStyle w:val="IndexLink"/>
              </w:rPr>
              <w:t>482</w:t>
            </w:r>
            <w:r>
              <w:rPr>
                <w:rStyle w:val="IndexLink"/>
                <w:rtl w:val="true"/>
              </w:rPr>
              <w:t xml:space="preserve">: </w:t>
            </w:r>
            <w:r>
              <w:rPr>
                <w:rStyle w:val="IndexLink"/>
                <w:rtl w:val="true"/>
              </w:rPr>
              <w:t>الايلاء</w:t>
            </w:r>
            <w:r>
              <w:rPr>
                <w:rStyle w:val="IndexLink"/>
                <w:rtl w:val="true"/>
              </w:rPr>
              <w:tab/>
            </w:r>
            <w:r>
              <w:rPr>
                <w:rStyle w:val="IndexLink"/>
              </w:rPr>
              <w:t>537</w:t>
            </w:r>
          </w:hyperlink>
        </w:p>
        <w:p>
          <w:pPr>
            <w:pStyle w:val="Contents3"/>
            <w:tabs>
              <w:tab w:val="clear" w:pos="8459"/>
              <w:tab w:val="right" w:pos="9026" w:leader="dot"/>
            </w:tabs>
            <w:rPr/>
          </w:pPr>
          <w:hyperlink w:anchor="__RefHeading___Toc7177519_1280447820">
            <w:r>
              <w:rPr>
                <w:webHidden/>
                <w:rStyle w:val="IndexLink"/>
                <w:rtl w:val="true"/>
              </w:rPr>
              <w:t xml:space="preserve">باب </w:t>
            </w:r>
            <w:r>
              <w:rPr>
                <w:rStyle w:val="IndexLink"/>
              </w:rPr>
              <w:t>483</w:t>
            </w:r>
            <w:r>
              <w:rPr>
                <w:rStyle w:val="IndexLink"/>
                <w:rtl w:val="true"/>
              </w:rPr>
              <w:t xml:space="preserve">: </w:t>
            </w:r>
            <w:r>
              <w:rPr>
                <w:rStyle w:val="IndexLink"/>
                <w:rtl w:val="true"/>
              </w:rPr>
              <w:t>الظهار</w:t>
            </w:r>
            <w:r>
              <w:rPr>
                <w:rStyle w:val="IndexLink"/>
                <w:rtl w:val="true"/>
              </w:rPr>
              <w:tab/>
            </w:r>
            <w:r>
              <w:rPr>
                <w:rStyle w:val="IndexLink"/>
              </w:rPr>
              <w:t>538</w:t>
            </w:r>
          </w:hyperlink>
        </w:p>
        <w:p>
          <w:pPr>
            <w:pStyle w:val="Contents3"/>
            <w:tabs>
              <w:tab w:val="clear" w:pos="8459"/>
              <w:tab w:val="right" w:pos="9026" w:leader="dot"/>
            </w:tabs>
            <w:rPr/>
          </w:pPr>
          <w:hyperlink w:anchor="__RefHeading___Toc7177521_1280447820">
            <w:r>
              <w:rPr>
                <w:webHidden/>
                <w:rStyle w:val="IndexLink"/>
                <w:rtl w:val="true"/>
              </w:rPr>
              <w:t xml:space="preserve">باب </w:t>
            </w:r>
            <w:r>
              <w:rPr>
                <w:rStyle w:val="IndexLink"/>
              </w:rPr>
              <w:t>484</w:t>
            </w:r>
            <w:r>
              <w:rPr>
                <w:rStyle w:val="IndexLink"/>
                <w:rtl w:val="true"/>
              </w:rPr>
              <w:t xml:space="preserve">: </w:t>
            </w:r>
            <w:r>
              <w:rPr>
                <w:rStyle w:val="IndexLink"/>
                <w:rtl w:val="true"/>
              </w:rPr>
              <w:t>اللعان</w:t>
            </w:r>
            <w:r>
              <w:rPr>
                <w:rStyle w:val="IndexLink"/>
                <w:rtl w:val="true"/>
              </w:rPr>
              <w:tab/>
            </w:r>
            <w:r>
              <w:rPr>
                <w:rStyle w:val="IndexLink"/>
              </w:rPr>
              <w:t>548</w:t>
            </w:r>
          </w:hyperlink>
        </w:p>
        <w:p>
          <w:pPr>
            <w:pStyle w:val="Contents3"/>
            <w:tabs>
              <w:tab w:val="clear" w:pos="8459"/>
              <w:tab w:val="right" w:pos="9026" w:leader="dot"/>
            </w:tabs>
            <w:rPr/>
          </w:pPr>
          <w:hyperlink w:anchor="__RefHeading___Toc7177523_1280447820">
            <w:r>
              <w:rPr>
                <w:webHidden/>
                <w:rStyle w:val="IndexLink"/>
                <w:rtl w:val="true"/>
              </w:rPr>
              <w:t xml:space="preserve">باب </w:t>
            </w:r>
            <w:r>
              <w:rPr>
                <w:rStyle w:val="IndexLink"/>
              </w:rPr>
              <w:t>485</w:t>
            </w:r>
            <w:r>
              <w:rPr>
                <w:rStyle w:val="IndexLink"/>
                <w:rtl w:val="true"/>
              </w:rPr>
              <w:t xml:space="preserve">: </w:t>
            </w:r>
            <w:r>
              <w:rPr>
                <w:rStyle w:val="IndexLink"/>
                <w:rtl w:val="true"/>
              </w:rPr>
              <w:t>طلاق العبد</w:t>
            </w:r>
            <w:r>
              <w:rPr>
                <w:rStyle w:val="IndexLink"/>
                <w:rtl w:val="true"/>
              </w:rPr>
              <w:tab/>
            </w:r>
            <w:r>
              <w:rPr>
                <w:rStyle w:val="IndexLink"/>
              </w:rPr>
              <w:t>553</w:t>
            </w:r>
          </w:hyperlink>
        </w:p>
        <w:p>
          <w:pPr>
            <w:pStyle w:val="Contents3"/>
            <w:tabs>
              <w:tab w:val="clear" w:pos="8459"/>
              <w:tab w:val="right" w:pos="9026" w:leader="dot"/>
            </w:tabs>
            <w:rPr/>
          </w:pPr>
          <w:hyperlink w:anchor="__RefHeading___Toc7177525_1280447820">
            <w:r>
              <w:rPr>
                <w:webHidden/>
                <w:rStyle w:val="IndexLink"/>
                <w:rtl w:val="true"/>
              </w:rPr>
              <w:t xml:space="preserve">باب </w:t>
            </w:r>
            <w:r>
              <w:rPr>
                <w:rStyle w:val="IndexLink"/>
              </w:rPr>
              <w:t>486</w:t>
            </w:r>
            <w:r>
              <w:rPr>
                <w:rStyle w:val="IndexLink"/>
                <w:rtl w:val="true"/>
              </w:rPr>
              <w:t xml:space="preserve">: </w:t>
            </w:r>
            <w:r>
              <w:rPr>
                <w:rStyle w:val="IndexLink"/>
                <w:rtl w:val="true"/>
              </w:rPr>
              <w:t>طلاق المريض</w:t>
            </w:r>
            <w:r>
              <w:rPr>
                <w:rStyle w:val="IndexLink"/>
                <w:rtl w:val="true"/>
              </w:rPr>
              <w:tab/>
            </w:r>
            <w:r>
              <w:rPr>
                <w:rStyle w:val="IndexLink"/>
              </w:rPr>
              <w:t>557</w:t>
            </w:r>
          </w:hyperlink>
        </w:p>
        <w:p>
          <w:pPr>
            <w:pStyle w:val="Contents3"/>
            <w:tabs>
              <w:tab w:val="clear" w:pos="8459"/>
              <w:tab w:val="right" w:pos="9026" w:leader="dot"/>
            </w:tabs>
            <w:rPr/>
          </w:pPr>
          <w:hyperlink w:anchor="__RefHeading___Toc7177527_1280447820">
            <w:r>
              <w:rPr>
                <w:webHidden/>
                <w:rStyle w:val="IndexLink"/>
                <w:rtl w:val="true"/>
              </w:rPr>
              <w:t xml:space="preserve">باب </w:t>
            </w:r>
            <w:r>
              <w:rPr>
                <w:rStyle w:val="IndexLink"/>
              </w:rPr>
              <w:t>487</w:t>
            </w:r>
            <w:r>
              <w:rPr>
                <w:rStyle w:val="IndexLink"/>
                <w:rtl w:val="true"/>
              </w:rPr>
              <w:t xml:space="preserve">: </w:t>
            </w:r>
            <w:r>
              <w:rPr>
                <w:rStyle w:val="IndexLink"/>
                <w:rtl w:val="true"/>
              </w:rPr>
              <w:t>طلاق المفقود</w:t>
            </w:r>
            <w:r>
              <w:rPr>
                <w:rStyle w:val="IndexLink"/>
                <w:rtl w:val="true"/>
              </w:rPr>
              <w:tab/>
            </w:r>
            <w:r>
              <w:rPr>
                <w:rStyle w:val="IndexLink"/>
              </w:rPr>
              <w:t>560</w:t>
            </w:r>
          </w:hyperlink>
        </w:p>
        <w:p>
          <w:pPr>
            <w:pStyle w:val="Contents3"/>
            <w:tabs>
              <w:tab w:val="clear" w:pos="8459"/>
              <w:tab w:val="right" w:pos="9026" w:leader="dot"/>
            </w:tabs>
            <w:rPr/>
          </w:pPr>
          <w:hyperlink w:anchor="__RefHeading___Toc7177529_1280447820">
            <w:r>
              <w:rPr>
                <w:webHidden/>
                <w:rStyle w:val="IndexLink"/>
                <w:rtl w:val="true"/>
              </w:rPr>
              <w:t xml:space="preserve">باب </w:t>
            </w:r>
            <w:r>
              <w:rPr>
                <w:rStyle w:val="IndexLink"/>
              </w:rPr>
              <w:t>488</w:t>
            </w:r>
            <w:r>
              <w:rPr>
                <w:rStyle w:val="IndexLink"/>
                <w:rtl w:val="true"/>
              </w:rPr>
              <w:t xml:space="preserve">: </w:t>
            </w:r>
            <w:r>
              <w:rPr>
                <w:rStyle w:val="IndexLink"/>
                <w:rtl w:val="true"/>
              </w:rPr>
              <w:t>الخلية والبريئة والبتة والباين والحرام</w:t>
            </w:r>
            <w:r>
              <w:rPr>
                <w:rStyle w:val="IndexLink"/>
                <w:rtl w:val="true"/>
              </w:rPr>
              <w:tab/>
            </w:r>
            <w:r>
              <w:rPr>
                <w:rStyle w:val="IndexLink"/>
              </w:rPr>
              <w:t>562</w:t>
            </w:r>
          </w:hyperlink>
        </w:p>
        <w:p>
          <w:pPr>
            <w:pStyle w:val="Contents3"/>
            <w:tabs>
              <w:tab w:val="clear" w:pos="8459"/>
              <w:tab w:val="right" w:pos="9026" w:leader="dot"/>
            </w:tabs>
            <w:rPr/>
          </w:pPr>
          <w:hyperlink w:anchor="__RefHeading___Toc7177531_1280447820">
            <w:r>
              <w:rPr>
                <w:webHidden/>
                <w:rStyle w:val="IndexLink"/>
                <w:rtl w:val="true"/>
              </w:rPr>
              <w:t xml:space="preserve">باب </w:t>
            </w:r>
            <w:r>
              <w:rPr>
                <w:rStyle w:val="IndexLink"/>
              </w:rPr>
              <w:t>489</w:t>
            </w:r>
            <w:r>
              <w:rPr>
                <w:rStyle w:val="IndexLink"/>
                <w:rtl w:val="true"/>
              </w:rPr>
              <w:t xml:space="preserve">: </w:t>
            </w:r>
            <w:r>
              <w:rPr>
                <w:rStyle w:val="IndexLink"/>
                <w:rtl w:val="true"/>
              </w:rPr>
              <w:t>حكم العنين</w:t>
            </w:r>
            <w:r>
              <w:rPr>
                <w:rStyle w:val="IndexLink"/>
                <w:rtl w:val="true"/>
              </w:rPr>
              <w:tab/>
            </w:r>
            <w:r>
              <w:rPr>
                <w:rStyle w:val="IndexLink"/>
              </w:rPr>
              <w:t>562</w:t>
            </w:r>
          </w:hyperlink>
        </w:p>
        <w:p>
          <w:pPr>
            <w:pStyle w:val="Contents3"/>
            <w:tabs>
              <w:tab w:val="clear" w:pos="8459"/>
              <w:tab w:val="right" w:pos="9026" w:leader="dot"/>
            </w:tabs>
            <w:rPr/>
          </w:pPr>
          <w:hyperlink w:anchor="__RefHeading___Toc7177533_1280447820">
            <w:r>
              <w:rPr>
                <w:webHidden/>
                <w:rStyle w:val="IndexLink"/>
                <w:rtl w:val="true"/>
              </w:rPr>
              <w:t xml:space="preserve">باب </w:t>
            </w:r>
            <w:r>
              <w:rPr>
                <w:rStyle w:val="IndexLink"/>
              </w:rPr>
              <w:t>490</w:t>
            </w:r>
            <w:r>
              <w:rPr>
                <w:rStyle w:val="IndexLink"/>
                <w:rtl w:val="true"/>
              </w:rPr>
              <w:t xml:space="preserve">: </w:t>
            </w:r>
            <w:r>
              <w:rPr>
                <w:rStyle w:val="IndexLink"/>
                <w:rtl w:val="true"/>
              </w:rPr>
              <w:t>النوادر</w:t>
            </w:r>
            <w:r>
              <w:rPr>
                <w:rStyle w:val="IndexLink"/>
                <w:rtl w:val="true"/>
              </w:rPr>
              <w:tab/>
            </w:r>
            <w:r>
              <w:rPr>
                <w:rStyle w:val="IndexLink"/>
              </w:rPr>
              <w:t>564</w:t>
            </w:r>
          </w:hyperlink>
        </w:p>
        <w:p>
          <w:pPr>
            <w:pStyle w:val="Contents3"/>
            <w:tabs>
              <w:tab w:val="clear" w:pos="8459"/>
              <w:tab w:val="right" w:pos="9026" w:leader="dot"/>
            </w:tabs>
            <w:rPr/>
          </w:pPr>
          <w:hyperlink w:anchor="__RefHeading___Toc7177535_1280447820">
            <w:r>
              <w:rPr>
                <w:webHidden/>
                <w:rStyle w:val="IndexLink"/>
                <w:rtl w:val="true"/>
              </w:rPr>
              <w:t xml:space="preserve">باب </w:t>
            </w:r>
            <w:r>
              <w:rPr>
                <w:rStyle w:val="IndexLink"/>
              </w:rPr>
              <w:t>491</w:t>
            </w:r>
            <w:r>
              <w:rPr>
                <w:rStyle w:val="IndexLink"/>
                <w:rtl w:val="true"/>
              </w:rPr>
              <w:t xml:space="preserve">: </w:t>
            </w:r>
            <w:r>
              <w:rPr>
                <w:rStyle w:val="IndexLink"/>
                <w:rtl w:val="true"/>
              </w:rPr>
              <w:t>معرفة الكبائر التي أوعد اللّه عزوجل عليها النار</w:t>
            </w:r>
            <w:r>
              <w:rPr>
                <w:rStyle w:val="IndexLink"/>
                <w:rtl w:val="true"/>
              </w:rPr>
              <w:tab/>
            </w:r>
            <w:r>
              <w:rPr>
                <w:rStyle w:val="IndexLink"/>
              </w:rPr>
              <w:t>574</w:t>
            </w:r>
          </w:hyperlink>
        </w:p>
        <w:p>
          <w:pPr>
            <w:pStyle w:val="Contents2"/>
            <w:tabs>
              <w:tab w:val="clear" w:pos="8743"/>
              <w:tab w:val="right" w:pos="9026" w:leader="dot"/>
            </w:tabs>
            <w:rPr/>
          </w:pPr>
          <w:hyperlink w:anchor="__RefHeading___Toc7177537_1280447820">
            <w:r>
              <w:rPr>
                <w:webHidden/>
                <w:rStyle w:val="IndexLink"/>
                <w:rtl w:val="true"/>
              </w:rPr>
              <w:t>فهرس الموضوعات</w:t>
            </w:r>
            <w:r>
              <w:rPr>
                <w:rStyle w:val="IndexLink"/>
                <w:rtl w:val="true"/>
              </w:rPr>
              <w:tab/>
            </w:r>
            <w:r>
              <w:rPr>
                <w:rStyle w:val="IndexLink"/>
              </w:rPr>
              <w:t>589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403_220880"/>
      <w:bookmarkStart w:id="1" w:name="pg16403_220880"/>
      <w:bookmarkEnd w:id="1"/>
    </w:p>
    <w:p>
      <w:pPr>
        <w:pStyle w:val="Heading2"/>
        <w:numPr>
          <w:ilvl w:val="1"/>
          <w:numId w:val="1"/>
        </w:numPr>
        <w:rPr/>
      </w:pPr>
      <w:bookmarkStart w:id="2" w:name="pg16403_220880"/>
      <w:bookmarkStart w:id="3" w:name="__RefHeading___Toc7177137_1280447820"/>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جعفر محمّد بن علي بن الحسين بن بابويه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اكبر الغفّاري</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جماعة المدرّسين في الحوزة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وعلومه</w:t>
      </w:r>
    </w:p>
    <w:p>
      <w:pPr>
        <w:pStyle w:val="BookText"/>
        <w:rPr/>
      </w:pPr>
      <w:r>
        <w:rPr>
          <w:rFonts w:ascii="Amiri" w:hAnsi="Amiri" w:eastAsia="Amiri" w:cs="Amiri"/>
          <w:color w:val="111111"/>
          <w:sz w:val="28"/>
          <w:sz w:val="28"/>
          <w:szCs w:val="28"/>
          <w:rtl w:val="true"/>
          <w:lang w:bidi="ar-SA"/>
        </w:rPr>
        <w:t xml:space="preserve">تاريخ النشر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ascii="IRNazanin" w:hAnsi="IRNazanin" w:eastAsia="IRNazanin"/>
          <w:color w:val="111111"/>
          <w:sz w:val="28"/>
          <w:sz w:val="28"/>
          <w:szCs w:val="28"/>
          <w:rtl w:val="true"/>
          <w:lang w:bidi="fa-IR"/>
        </w:rPr>
        <w:t>الصفحات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612</w:t>
      </w:r>
    </w:p>
    <w:p>
      <w:pPr>
        <w:pStyle w:val="BookText"/>
        <w:rPr/>
      </w:pPr>
      <w:r>
        <w:rPr>
          <w:rFonts w:ascii="Amiri" w:hAnsi="Amiri" w:eastAsia="Amiri" w:cs="Amiri"/>
          <w:color w:val="111111"/>
          <w:sz w:val="28"/>
          <w:sz w:val="28"/>
          <w:szCs w:val="28"/>
          <w:rtl w:val="true"/>
          <w:lang w:bidi="ar-SA"/>
        </w:rPr>
        <w:t>المكتبة الإسلامية</w:t>
      </w:r>
    </w:p>
    <w:p>
      <w:pPr>
        <w:pStyle w:val="BookText"/>
        <w:rPr/>
      </w:pPr>
      <w:r>
        <w:rPr>
          <w:rFonts w:eastAsia="Times New Roman" w:cs="Times New Roman" w:ascii="Times New Roman" w:hAnsi="Times New Roman"/>
          <w:color w:val="111111"/>
          <w:sz w:val="28"/>
          <w:szCs w:val="28"/>
          <w:lang w:val="en-US" w:bidi="en-US"/>
        </w:rPr>
        <w:t>168</w:t>
      </w:r>
    </w:p>
    <w:p>
      <w:pPr>
        <w:pStyle w:val="BookText"/>
        <w:rPr/>
      </w:pPr>
      <w:r>
        <w:rPr>
          <w:rFonts w:ascii="Amiri" w:hAnsi="Amiri" w:eastAsia="Amiri" w:cs="Amiri"/>
          <w:color w:val="111111"/>
          <w:sz w:val="28"/>
          <w:sz w:val="28"/>
          <w:szCs w:val="28"/>
          <w:rtl w:val="true"/>
          <w:lang w:bidi="ar-SA"/>
        </w:rPr>
        <w:t>من لا يحضر الفقيه</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المحدث الجليل الأقدم</w:t>
      </w:r>
    </w:p>
    <w:p>
      <w:pPr>
        <w:pStyle w:val="BookText"/>
        <w:rPr/>
      </w:pPr>
      <w:r>
        <w:rPr>
          <w:rFonts w:ascii="Amiri" w:hAnsi="Amiri" w:eastAsia="Amiri" w:cs="Amiri"/>
          <w:color w:val="111111"/>
          <w:sz w:val="28"/>
          <w:sz w:val="28"/>
          <w:szCs w:val="28"/>
          <w:rtl w:val="true"/>
          <w:lang w:bidi="ar-SA"/>
        </w:rPr>
        <w:t>أبي جعفر محمد بن علي بن الحسين بن بابويه القمي</w:t>
      </w:r>
    </w:p>
    <w:p>
      <w:pPr>
        <w:pStyle w:val="BookText"/>
        <w:rPr/>
      </w:pPr>
      <w:r>
        <w:rPr>
          <w:rFonts w:ascii="Amiri" w:hAnsi="Amiri" w:eastAsia="Amiri" w:cs="Amiri"/>
          <w:color w:val="111111"/>
          <w:sz w:val="28"/>
          <w:sz w:val="28"/>
          <w:szCs w:val="28"/>
          <w:rtl w:val="true"/>
          <w:lang w:bidi="ar-SA"/>
        </w:rPr>
        <w:t>الشيخ الصدوق</w:t>
      </w:r>
    </w:p>
    <w:p>
      <w:pPr>
        <w:pStyle w:val="BookText"/>
        <w:rPr/>
      </w:pP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الجزء الثالث</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سماحة الأستاذ المحقق الشيخ علي اكبر الغفاري</w:t>
      </w:r>
    </w:p>
    <w:p>
      <w:pPr>
        <w:pStyle w:val="BookText"/>
        <w:rPr/>
      </w:pPr>
      <w:r>
        <w:rPr>
          <w:rFonts w:ascii="Amiri" w:hAnsi="Amiri" w:eastAsia="Amiri" w:cs="Amiri"/>
          <w:color w:val="111111"/>
          <w:sz w:val="28"/>
          <w:sz w:val="28"/>
          <w:szCs w:val="28"/>
          <w:rtl w:val="true"/>
          <w:lang w:bidi="ar-SA"/>
        </w:rPr>
        <w:t>مؤسسة النشر الإسلامي</w:t>
      </w:r>
    </w:p>
    <w:p>
      <w:pPr>
        <w:pStyle w:val="BookText"/>
        <w:rPr/>
      </w:pPr>
      <w:r>
        <w:rPr>
          <w:rFonts w:ascii="Amiri" w:hAnsi="Amiri" w:eastAsia="Amiri" w:cs="Amiri"/>
          <w:color w:val="111111"/>
          <w:sz w:val="28"/>
          <w:sz w:val="28"/>
          <w:szCs w:val="28"/>
          <w:rtl w:val="true"/>
          <w:lang w:bidi="ar-SA"/>
        </w:rPr>
        <w:t>التابعة لجماعة المدرسين بقم المقدسة</w:t>
      </w:r>
    </w:p>
    <w:p>
      <w:pPr>
        <w:pStyle w:val="BookText"/>
        <w:rPr/>
      </w:pPr>
      <w:r>
        <w:rPr>
          <w:rFonts w:ascii="Amiri" w:hAnsi="Amiri" w:eastAsia="Amiri" w:cs="Amiri"/>
          <w:color w:val="111111"/>
          <w:sz w:val="28"/>
          <w:sz w:val="28"/>
          <w:szCs w:val="28"/>
          <w:rtl w:val="true"/>
          <w:lang w:bidi="ar-SA"/>
        </w:rPr>
        <w:t>المحرّر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علي ملك محمّد</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177139_1280447820"/>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eastAsia="Times New Roman" w:cs="Times New Roman" w:ascii="Times New Roman" w:hAnsi="Times New Roman"/>
          <w:color w:val="111111"/>
          <w:sz w:val="28"/>
          <w:szCs w:val="28"/>
          <w:lang w:val="en-US" w:bidi="en-US"/>
        </w:rPr>
        <w:t>ISBN 978-964-470-415-4</w:t>
      </w:r>
    </w:p>
    <w:p>
      <w:pPr>
        <w:pStyle w:val="BookText"/>
        <w:rPr/>
      </w:pPr>
      <w:r>
        <w:rPr>
          <w:rFonts w:ascii="Amiri" w:hAnsi="Amiri" w:eastAsia="Amiri" w:cs="Amiri"/>
          <w:color w:val="111111"/>
          <w:sz w:val="28"/>
          <w:sz w:val="28"/>
          <w:szCs w:val="28"/>
          <w:rtl w:val="true"/>
          <w:lang w:bidi="ar-SA"/>
        </w:rPr>
        <w:t>بيان الرموز</w:t>
      </w:r>
    </w:p>
    <w:p>
      <w:pPr>
        <w:pStyle w:val="BookText"/>
        <w:rPr/>
      </w:pPr>
      <w:r>
        <w:rPr>
          <w:rFonts w:ascii="IRNazanin" w:hAnsi="IRNazanin" w:eastAsia="IRNazanin"/>
          <w:color w:val="111111"/>
          <w:sz w:val="28"/>
          <w:sz w:val="28"/>
          <w:szCs w:val="28"/>
          <w:rtl w:val="true"/>
          <w:lang w:bidi="fa-IR"/>
        </w:rPr>
        <w:t>نرمز إلی شرح المولی محمد تقي المجلسي رحمه اللّه المسمی بروضة المتقين في شرح أخبار الأئمة المعصومين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إلی حاشية المولی مراد بن عليخان التفرشي رحمه اللّه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إلی حاشية سلطان العلماء الحسين بن محمد بن محمود الحسيني الآملي رحمه اللّه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إلی حاشية الحكيم الإلهی السيد محمد باقر الحسيني المعروف بميرداماد رحمه اللّه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ح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إلی شرح العلامة المجلسي قدس سره علی الكافي المعروف بمرآة العقول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المرآة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ونعبر عن المجلسي الأول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المولی المجلسي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الثاني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 المجلسي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لا يحضر الفقيه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رئيس المحدثين الشيخ الصدوق قدس سره</w:t>
      </w:r>
    </w:p>
    <w:p>
      <w:pPr>
        <w:pStyle w:val="BookText"/>
        <w:rPr/>
      </w:pP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p>
    <w:p>
      <w:pPr>
        <w:pStyle w:val="BookText"/>
        <w:rPr/>
      </w:pPr>
      <w:r>
        <w:rPr>
          <w:rFonts w:ascii="Amiri" w:hAnsi="Amiri" w:eastAsia="Amiri" w:cs="Amiri"/>
          <w:color w:val="111111"/>
          <w:sz w:val="28"/>
          <w:sz w:val="28"/>
          <w:szCs w:val="28"/>
          <w:rtl w:val="true"/>
          <w:lang w:bidi="ar-SA"/>
        </w:rPr>
        <w:t>تصحيح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الأستاذ المرحوم علي أكبر الغفاري رحمه اللّه</w:t>
      </w:r>
    </w:p>
    <w:p>
      <w:pPr>
        <w:pStyle w:val="BookText"/>
        <w:rPr/>
      </w:pPr>
      <w:r>
        <w:rPr>
          <w:rFonts w:ascii="Amiri" w:hAnsi="Amiri" w:eastAsia="Amiri" w:cs="Amiri"/>
          <w:color w:val="111111"/>
          <w:sz w:val="28"/>
          <w:sz w:val="28"/>
          <w:szCs w:val="28"/>
          <w:rtl w:val="true"/>
          <w:lang w:bidi="ar-SA"/>
        </w:rPr>
        <w:t>طبع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w:t>
      </w:r>
    </w:p>
    <w:p>
      <w:pPr>
        <w:pStyle w:val="BookText"/>
        <w:rPr/>
      </w:pPr>
      <w:r>
        <w:rPr>
          <w:rFonts w:ascii="IRNazanin" w:hAnsi="IRNazanin" w:eastAsia="IRNazanin"/>
          <w:color w:val="111111"/>
          <w:sz w:val="28"/>
          <w:sz w:val="28"/>
          <w:szCs w:val="28"/>
          <w:rtl w:val="true"/>
          <w:lang w:bidi="fa-IR"/>
        </w:rPr>
        <w:t>عدد الصفحات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612</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الخامسة</w:t>
      </w:r>
    </w:p>
    <w:p>
      <w:pPr>
        <w:pStyle w:val="BookText"/>
        <w:rPr/>
      </w:pPr>
      <w:r>
        <w:rPr>
          <w:rFonts w:ascii="Amiri" w:hAnsi="Amiri" w:eastAsia="Amiri" w:cs="Amiri"/>
          <w:color w:val="111111"/>
          <w:sz w:val="28"/>
          <w:sz w:val="28"/>
          <w:szCs w:val="28"/>
          <w:rtl w:val="true"/>
          <w:lang w:bidi="ar-SA"/>
        </w:rPr>
        <w:t>المطبوع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Amiri" w:hAnsi="Amiri" w:eastAsia="Amiri" w:cs="Amiri"/>
          <w:color w:val="111111"/>
          <w:sz w:val="28"/>
          <w:sz w:val="28"/>
          <w:szCs w:val="28"/>
          <w:rtl w:val="true"/>
          <w:lang w:bidi="ar-SA"/>
        </w:rPr>
        <w:t>التاريخ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ascii="Amiri" w:hAnsi="Amiri" w:eastAsia="Amiri" w:cs="Amiri"/>
          <w:color w:val="111111"/>
          <w:sz w:val="28"/>
          <w:sz w:val="28"/>
          <w:szCs w:val="28"/>
          <w:rtl w:val="true"/>
          <w:lang w:bidi="ar-SA"/>
        </w:rPr>
        <w:t>شابك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eastAsia="Times New Roman" w:cs="Times New Roman" w:ascii="Times New Roman" w:hAnsi="Times New Roman"/>
          <w:color w:val="111111"/>
          <w:sz w:val="28"/>
          <w:szCs w:val="28"/>
          <w:lang w:val="en-US" w:bidi="en-US"/>
        </w:rPr>
        <w:t>ISBN 978-964-470-637-0</w:t>
      </w:r>
    </w:p>
    <w:p>
      <w:pPr>
        <w:pStyle w:val="BookText"/>
        <w:rPr/>
      </w:pPr>
      <w:r>
        <w:rPr>
          <w:rFonts w:ascii="Amiri" w:hAnsi="Amiri" w:eastAsia="Amiri" w:cs="Amiri"/>
          <w:color w:val="111111"/>
          <w:sz w:val="28"/>
          <w:sz w:val="28"/>
          <w:szCs w:val="28"/>
          <w:rtl w:val="true"/>
          <w:lang w:bidi="ar-SA"/>
        </w:rPr>
        <w:t>مؤسسة النشر الإسلامي</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التابعة لجماعة المدرسين بقم المشرفة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bookmarkStart w:id="7" w:name="pg16408_220883"/>
    </w:p>
    <w:p>
      <w:pPr>
        <w:pStyle w:val="Heading2"/>
        <w:numPr>
          <w:ilvl w:val="1"/>
          <w:numId w:val="1"/>
        </w:numPr>
        <w:rPr/>
      </w:pPr>
      <w:bookmarkStart w:id="8" w:name="__RefHeading___Toc7177141_1280447820"/>
      <w:bookmarkStart w:id="9" w:name="_Toc3"/>
      <w:bookmarkEnd w:id="7"/>
      <w:bookmarkEnd w:id="8"/>
      <w:r>
        <w:rPr>
          <w:rtl w:val="true"/>
        </w:rPr>
        <w:t>أبواب القضايا والأحكام</w:t>
      </w:r>
      <w:bookmarkEnd w:id="9"/>
    </w:p>
    <w:p>
      <w:pPr>
        <w:pStyle w:val="Heading3"/>
        <w:numPr>
          <w:ilvl w:val="2"/>
          <w:numId w:val="1"/>
        </w:numPr>
        <w:rPr/>
      </w:pPr>
      <w:bookmarkStart w:id="10" w:name="__RefHeading___Toc7177143_1280447820"/>
      <w:bookmarkStart w:id="11" w:name="_Toc4"/>
      <w:bookmarkEnd w:id="10"/>
      <w:r>
        <w:rPr>
          <w:rtl w:val="true"/>
        </w:rPr>
        <w:t xml:space="preserve">باب </w:t>
      </w:r>
      <w:r>
        <w:rPr/>
        <w:t>315</w:t>
      </w:r>
      <w:r>
        <w:rPr>
          <w:rtl w:val="true"/>
        </w:rPr>
        <w:t xml:space="preserve">: </w:t>
      </w:r>
      <w:r>
        <w:rPr>
          <w:rtl w:val="true"/>
        </w:rPr>
        <w:t>من يجوز التحاكم إليه ومن لا يجوز</w:t>
      </w:r>
      <w:bookmarkEnd w:id="11"/>
    </w:p>
    <w:p>
      <w:pPr>
        <w:pStyle w:val="BookText"/>
        <w:rPr/>
      </w:pPr>
      <w:r>
        <w:rPr>
          <w:rFonts w:ascii="Amiri" w:hAnsi="Amiri" w:eastAsia="Amiri" w:cs="Amiri"/>
          <w:color w:val="111111"/>
          <w:sz w:val="28"/>
          <w:sz w:val="28"/>
          <w:szCs w:val="28"/>
          <w:rtl w:val="true"/>
          <w:lang w:bidi="ar-SA"/>
        </w:rPr>
        <w:t xml:space="preserve">قال أبو جعفر محمد بن علي بن الحسين بن موسى بن بابويه القمي الفقيه مصنف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رضي‌اللّه‌عنه </w:t>
      </w:r>
      <w:r>
        <w:rPr>
          <w:rFonts w:eastAsia="Amiri" w:cs="Amiri" w:ascii="Amiri" w:hAnsi="Amiri"/>
          <w:color w:val="111111"/>
          <w:sz w:val="28"/>
          <w:szCs w:val="28"/>
          <w:rtl w:val="true"/>
          <w:lang w:bidi="ar-SA"/>
        </w:rPr>
        <w:t>- :</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روى أحمد بن عائذ </w:t>
      </w:r>
      <w:r>
        <w:rPr>
          <w:rStyle w:val="FootnoteAnchor"/>
          <w:rtl w:val="true"/>
        </w:rPr>
        <w:footnoteReference w:id="2"/>
      </w:r>
      <w:r>
        <w:rPr>
          <w:rFonts w:ascii="Amiri" w:hAnsi="Amiri" w:eastAsia="Amiri" w:cs="Amiri"/>
          <w:color w:val="111111"/>
          <w:sz w:val="28"/>
          <w:sz w:val="28"/>
          <w:szCs w:val="28"/>
          <w:rtl w:val="true"/>
          <w:lang w:bidi="ar-SA"/>
        </w:rPr>
        <w:t xml:space="preserve">عن أبي خديجة سالم بن مكرم الجمال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جعفر بن محمد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إياكم أن يحاكم بعضكم بعضا إلى أهل </w:t>
      </w:r>
    </w:p>
    <w:p>
      <w:pPr>
        <w:pStyle w:val="BookText"/>
        <w:rPr/>
      </w:pPr>
      <w:r>
        <w:rPr>
          <w:rFonts w:ascii="Amiri" w:hAnsi="Amiri" w:eastAsia="Amiri" w:cs="Amiri"/>
          <w:color w:val="111111"/>
          <w:sz w:val="28"/>
          <w:sz w:val="28"/>
          <w:szCs w:val="28"/>
          <w:rtl w:val="true"/>
          <w:lang w:bidi="ar-SA"/>
        </w:rPr>
        <w:t xml:space="preserve">الجور ، ولكن انظروا إلى رجل منكم يعلم شيئا من قضايانا فاجعلوه بينكم ، فاني قد جعلته قاضيا فتحاكموا إليه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3220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معلى بن خنيس عن الصادق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يأمركم أن تؤدوا الأمانات إلى أهلها وإذا حكمتم بين الناس أن تحكموا بالعدل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الامام </w:t>
      </w:r>
      <w:r>
        <w:rPr>
          <w:rStyle w:val="FootnoteAnchor"/>
          <w:rtl w:val="true"/>
        </w:rPr>
        <w:footnoteReference w:id="4"/>
      </w:r>
      <w:r>
        <w:rPr>
          <w:rFonts w:ascii="Amiri" w:hAnsi="Amiri" w:eastAsia="Amiri" w:cs="Amiri"/>
          <w:color w:val="111111"/>
          <w:sz w:val="28"/>
          <w:sz w:val="28"/>
          <w:szCs w:val="28"/>
          <w:rtl w:val="true"/>
          <w:lang w:bidi="ar-SA"/>
        </w:rPr>
        <w:t xml:space="preserve">أن يدفع ما عنده إلى الامام الذي بعده ، وأمرت الأئمة أن يحكموا بالعدل ، وأمر الناس أن يتبعوهم </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وروى عطاء بن السائب </w:t>
      </w:r>
      <w:r>
        <w:rPr>
          <w:rStyle w:val="FootnoteAnchor"/>
          <w:rtl w:val="true"/>
        </w:rPr>
        <w:footnoteReference w:id="5"/>
      </w:r>
      <w:r>
        <w:rPr>
          <w:rFonts w:ascii="Amiri" w:hAnsi="Amiri" w:eastAsia="Amiri" w:cs="Amiri"/>
          <w:color w:val="111111"/>
          <w:sz w:val="28"/>
          <w:sz w:val="28"/>
          <w:szCs w:val="28"/>
          <w:rtl w:val="true"/>
          <w:lang w:bidi="ar-SA"/>
        </w:rPr>
        <w:t xml:space="preserve">عن علي بن الحسين عليهما‌السلام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كنتم في أئمة جور فاقضوا في أحكامهم </w:t>
      </w:r>
      <w:r>
        <w:rPr>
          <w:rStyle w:val="FootnoteAnchor"/>
          <w:rtl w:val="true"/>
        </w:rPr>
        <w:footnoteReference w:id="6"/>
      </w:r>
      <w:r>
        <w:rPr>
          <w:rFonts w:ascii="Amiri" w:hAnsi="Amiri" w:eastAsia="Amiri" w:cs="Amiri"/>
          <w:color w:val="111111"/>
          <w:sz w:val="28"/>
          <w:sz w:val="28"/>
          <w:szCs w:val="28"/>
          <w:rtl w:val="true"/>
          <w:lang w:bidi="ar-SA"/>
        </w:rPr>
        <w:t xml:space="preserve">ولا تشهروا أنفسكم فتقتلوا ، وإن تعاملتم بأحكامنا كان خيرا لكم </w:t>
      </w:r>
      <w:r>
        <w:rPr>
          <w:rFonts w:eastAsia="Amiri" w:cs="Amiri" w:ascii="Amiri" w:hAnsi="Amiri"/>
          <w:color w:val="111111"/>
          <w:sz w:val="28"/>
          <w:szCs w:val="28"/>
          <w:rtl w:val="true"/>
          <w:lang w:bidi="ar-SA"/>
        </w:rPr>
        <w:t xml:space="preserve">». </w:t>
      </w:r>
      <w:bookmarkStart w:id="12" w:name="pg16408_220885"/>
    </w:p>
    <w:p>
      <w:pPr>
        <w:pStyle w:val="BookText"/>
        <w:rPr/>
      </w:pPr>
      <w:bookmarkEnd w:id="12"/>
      <w:r>
        <w:rPr>
          <w:rFonts w:eastAsia="IRNazanin" w:cs="IRNazanin"/>
          <w:color w:val="111111"/>
          <w:sz w:val="28"/>
          <w:szCs w:val="28"/>
          <w:lang w:bidi="fa-IR"/>
        </w:rPr>
        <w:t>3222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وروى الحسن بن محبوب </w:t>
      </w:r>
      <w:r>
        <w:rPr>
          <w:rStyle w:val="FootnoteAnchor"/>
          <w:rtl w:val="true"/>
        </w:rPr>
        <w:footnoteReference w:id="7"/>
      </w:r>
      <w:r>
        <w:rPr>
          <w:rFonts w:ascii="Amiri" w:hAnsi="Amiri" w:eastAsia="Amiri" w:cs="Amiri"/>
          <w:color w:val="111111"/>
          <w:sz w:val="28"/>
          <w:sz w:val="28"/>
          <w:szCs w:val="28"/>
          <w:rtl w:val="true"/>
          <w:lang w:bidi="ar-SA"/>
        </w:rPr>
        <w:t xml:space="preserve">، عن عبد اللّه بن سنان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أيما مؤمن قدم مؤمنا في خصومة إلى قاض أو سلطان جائر فقضى عليه بغير حكم اللّه عزوجل فقد شركه في الاثم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3223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حريز ، عن أبي بصير عن أبي عبد اللّه عليه‌السلام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أيما رجل كان بينه وبين أخ له مماراة في حق فدعاه إلى رجل من إخوانكم ليحكم بينه وبينه فأبى إلا أن يرافعه إلى هؤلاء كان بمنزلة الذين قال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ألم تر إلى الذين يزعمون أنهم آمنوا بما انزل إليك وما انزل من قبلك يريدون أن يتحاكموا إلى الطاغوت وقد أمروا أن يكفروا به الآية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 w:name="__RefHeading___Toc7177145_1280447820"/>
      <w:bookmarkStart w:id="14" w:name="_Toc5"/>
      <w:bookmarkEnd w:id="13"/>
      <w:r>
        <w:rPr>
          <w:rtl w:val="true"/>
        </w:rPr>
        <w:t xml:space="preserve">باب </w:t>
      </w:r>
      <w:r>
        <w:rPr/>
        <w:t>316</w:t>
      </w:r>
      <w:r>
        <w:rPr>
          <w:rtl w:val="true"/>
        </w:rPr>
        <w:t xml:space="preserve">: </w:t>
      </w:r>
      <w:r>
        <w:rPr>
          <w:rtl w:val="true"/>
        </w:rPr>
        <w:t>أصناف القضاة ووجوه الحكم</w:t>
      </w:r>
      <w:bookmarkEnd w:id="14"/>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عليه‌السلام </w:t>
      </w:r>
      <w:r>
        <w:rPr>
          <w:rFonts w:eastAsia="Amiri" w:cs="Amiri" w:ascii="Amiri" w:hAnsi="Amiri"/>
          <w:color w:val="111111"/>
          <w:sz w:val="28"/>
          <w:szCs w:val="28"/>
          <w:rtl w:val="true"/>
          <w:lang w:bidi="ar-SA"/>
        </w:rPr>
        <w:t xml:space="preserve">: </w:t>
      </w:r>
      <w:r>
        <w:rPr>
          <w:rStyle w:val="FootnoteAnchor"/>
          <w:rtl w:val="true"/>
        </w:rPr>
        <w:footnoteReference w:id="10"/>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القضاة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في النار وواحد في الجنة رجل قضى بجور وهو يعلم فهو في النار ، ورجل قضى بجور وهو لا يعلم فهو في النار ، و رجل قضى بحق وهو لا يعلم فهو في النار ، ورجل قضى بالحق وهو يعلم فهو في الجنة ، وقال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حكمان حكم اللّه عزوجل ، وحكم أهل الجاهلية ، فمن أخطأ حكم اللّه عزوجل حكم بحكم أهل الجاهلية </w:t>
      </w:r>
      <w:r>
        <w:rPr>
          <w:rStyle w:val="FootnoteAnchor"/>
          <w:rtl w:val="true"/>
        </w:rPr>
        <w:footnoteReference w:id="11"/>
      </w:r>
      <w:r>
        <w:rPr>
          <w:rFonts w:ascii="Amiri" w:hAnsi="Amiri" w:eastAsia="Amiri" w:cs="Amiri"/>
          <w:color w:val="111111"/>
          <w:sz w:val="28"/>
          <w:sz w:val="28"/>
          <w:szCs w:val="28"/>
          <w:rtl w:val="true"/>
          <w:lang w:bidi="ar-SA"/>
        </w:rPr>
        <w:t xml:space="preserve">، ومن حكم بدرهمين بغير ما أنزل </w:t>
      </w:r>
      <w:bookmarkStart w:id="15" w:name="pg16408_220886"/>
    </w:p>
    <w:p>
      <w:pPr>
        <w:pStyle w:val="BookText"/>
        <w:rPr/>
      </w:pPr>
      <w:bookmarkEnd w:id="15"/>
      <w:r>
        <w:rPr>
          <w:rFonts w:ascii="Amiri" w:hAnsi="Amiri" w:eastAsia="Amiri" w:cs="Amiri"/>
          <w:color w:val="111111"/>
          <w:sz w:val="28"/>
          <w:sz w:val="28"/>
          <w:szCs w:val="28"/>
          <w:rtl w:val="true"/>
          <w:lang w:bidi="ar-SA"/>
        </w:rPr>
        <w:t xml:space="preserve">اللّه عزوجل فقد كفر باللّه تعالى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 w:name="__RefHeading___Toc7177147_1280447820"/>
      <w:bookmarkStart w:id="17" w:name="_Toc6"/>
      <w:bookmarkEnd w:id="16"/>
      <w:r>
        <w:rPr>
          <w:rtl w:val="true"/>
        </w:rPr>
        <w:t xml:space="preserve">باب </w:t>
      </w:r>
      <w:r>
        <w:rPr/>
        <w:t>317</w:t>
      </w:r>
      <w:r>
        <w:rPr>
          <w:rtl w:val="true"/>
        </w:rPr>
        <w:t xml:space="preserve">: </w:t>
      </w:r>
      <w:r>
        <w:rPr>
          <w:rtl w:val="true"/>
        </w:rPr>
        <w:t>اتقاء الحكومة</w:t>
      </w:r>
      <w:bookmarkEnd w:id="17"/>
    </w:p>
    <w:p>
      <w:pPr>
        <w:pStyle w:val="BookText"/>
        <w:rPr/>
      </w:pPr>
      <w:r>
        <w:rPr>
          <w:rFonts w:eastAsia="Amiri" w:cs="Amiri" w:ascii="Amiri" w:hAnsi="Amiri"/>
          <w:color w:val="111111"/>
          <w:sz w:val="28"/>
          <w:szCs w:val="28"/>
          <w:lang w:bidi="ar-SA"/>
        </w:rPr>
        <w:t>3225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سليمان بن خالد </w:t>
      </w:r>
      <w:r>
        <w:rPr>
          <w:rStyle w:val="FootnoteAnchor"/>
          <w:rtl w:val="true"/>
        </w:rPr>
        <w:footnoteReference w:id="13"/>
      </w:r>
      <w:r>
        <w:rPr>
          <w:rFonts w:ascii="Amiri" w:hAnsi="Amiri" w:eastAsia="Amiri" w:cs="Amiri"/>
          <w:color w:val="111111"/>
          <w:sz w:val="28"/>
          <w:sz w:val="28"/>
          <w:szCs w:val="28"/>
          <w:rtl w:val="true"/>
          <w:lang w:bidi="ar-SA"/>
        </w:rPr>
        <w:t xml:space="preserve">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اتقوا الحكومة فإن الحكومة إنما هي للامام العالم بالقضاء ، العادل في المسلمين كنبي أو وصي نبي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أمير المؤمنين عليه‌السلام لشريح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شريح قد جلست مجلسا ما جلسه إلا نبي ، أو وصي نبي ، أو شقي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 w:name="__RefHeading___Toc7177149_1280447820"/>
      <w:bookmarkStart w:id="19" w:name="_Toc7"/>
      <w:bookmarkEnd w:id="18"/>
      <w:r>
        <w:rPr>
          <w:rtl w:val="true"/>
        </w:rPr>
        <w:t xml:space="preserve">باب </w:t>
      </w:r>
      <w:r>
        <w:rPr/>
        <w:t>318</w:t>
      </w:r>
      <w:r>
        <w:rPr>
          <w:rtl w:val="true"/>
        </w:rPr>
        <w:t xml:space="preserve">: </w:t>
      </w:r>
      <w:r>
        <w:rPr>
          <w:rtl w:val="true"/>
        </w:rPr>
        <w:t>كراهة مجالسة القضاة في مجالسهم</w:t>
      </w:r>
      <w:bookmarkEnd w:id="19"/>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محمد بن مسلم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مربي أبو جعفر عليه‌السلام وأنا جالس عند </w:t>
      </w:r>
      <w:bookmarkStart w:id="20" w:name="pg16408_220887"/>
    </w:p>
    <w:p>
      <w:pPr>
        <w:pStyle w:val="BookText"/>
        <w:rPr/>
      </w:pPr>
      <w:bookmarkEnd w:id="20"/>
      <w:r>
        <w:rPr>
          <w:rFonts w:ascii="Amiri" w:hAnsi="Amiri" w:eastAsia="Amiri" w:cs="Amiri"/>
          <w:color w:val="111111"/>
          <w:sz w:val="28"/>
          <w:sz w:val="28"/>
          <w:szCs w:val="28"/>
          <w:rtl w:val="true"/>
          <w:lang w:bidi="ar-SA"/>
        </w:rPr>
        <w:t xml:space="preserve">القاضي بالمدينة ، فدخلت عليه من الغد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مجلس رأيتك فيه أمس؟ قال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إن هذا القاضي بي مكرم ، فربما جلست إليه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يؤمنك أن تنزل اللعنة فتعمك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خبر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فتعم من في المجلس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في خبر 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شر البقاع دور الامراء الذين لا يقضون بالحق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النواويس </w:t>
      </w:r>
      <w:r>
        <w:rPr>
          <w:rStyle w:val="FootnoteAnchor"/>
          <w:rtl w:val="true"/>
        </w:rPr>
        <w:footnoteReference w:id="15"/>
      </w:r>
      <w:r>
        <w:rPr>
          <w:rFonts w:ascii="Amiri" w:hAnsi="Amiri" w:eastAsia="Amiri" w:cs="Amiri"/>
          <w:color w:val="111111"/>
          <w:sz w:val="28"/>
          <w:sz w:val="28"/>
          <w:szCs w:val="28"/>
          <w:rtl w:val="true"/>
          <w:lang w:bidi="ar-SA"/>
        </w:rPr>
        <w:t xml:space="preserve">شكت إلى اللّه عزوجل شدة حرها فقال لها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اسكتي فإن مواضع القضاة أشد حرا منك </w:t>
      </w:r>
      <w:r>
        <w:rPr>
          <w:rFonts w:eastAsia="Amiri" w:cs="Amiri" w:ascii="Amiri" w:hAnsi="Amiri"/>
          <w:color w:val="111111"/>
          <w:sz w:val="28"/>
          <w:szCs w:val="28"/>
          <w:rtl w:val="true"/>
          <w:lang w:bidi="ar-SA"/>
        </w:rPr>
        <w:t>».</w:t>
      </w:r>
    </w:p>
    <w:p>
      <w:pPr>
        <w:pStyle w:val="Heading3"/>
        <w:numPr>
          <w:ilvl w:val="2"/>
          <w:numId w:val="1"/>
        </w:numPr>
        <w:rPr/>
      </w:pPr>
      <w:bookmarkStart w:id="21" w:name="__RefHeading___Toc7177151_1280447820"/>
      <w:bookmarkStart w:id="22" w:name="_Toc8"/>
      <w:bookmarkEnd w:id="21"/>
      <w:r>
        <w:rPr>
          <w:rtl w:val="true"/>
        </w:rPr>
        <w:t xml:space="preserve">باب </w:t>
      </w:r>
      <w:r>
        <w:rPr/>
        <w:t>319</w:t>
      </w:r>
      <w:r>
        <w:rPr>
          <w:rtl w:val="true"/>
        </w:rPr>
        <w:t xml:space="preserve">: </w:t>
      </w:r>
      <w:r>
        <w:rPr>
          <w:rtl w:val="true"/>
        </w:rPr>
        <w:t>كراهة أخذ الرزق على القضاء</w:t>
      </w:r>
      <w:bookmarkEnd w:id="22"/>
    </w:p>
    <w:p>
      <w:pPr>
        <w:pStyle w:val="BookText"/>
        <w:rPr/>
      </w:pPr>
      <w:r>
        <w:rPr>
          <w:rFonts w:eastAsia="Amiri" w:cs="Amiri" w:ascii="Amiri" w:hAnsi="Amiri"/>
          <w:color w:val="111111"/>
          <w:sz w:val="28"/>
          <w:szCs w:val="28"/>
          <w:lang w:bidi="ar-SA"/>
        </w:rPr>
        <w:t>3230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الحسن بن محبوب ، عن عبد اللّه بن سنان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سئل أبو عبد اللّه عليه‌السلام عن قاض بين قريتين يأخذ من السلطان على القضاء الرزق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سحت </w:t>
      </w:r>
      <w:r>
        <w:rPr>
          <w:rFonts w:eastAsia="Amiri" w:cs="Amiri" w:ascii="Amiri" w:hAnsi="Amiri"/>
          <w:color w:val="111111"/>
          <w:sz w:val="28"/>
          <w:szCs w:val="28"/>
          <w:rtl w:val="true"/>
          <w:lang w:bidi="ar-SA"/>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 w:name="__RefHeading___Toc7177153_1280447820"/>
      <w:bookmarkStart w:id="24" w:name="_Toc9"/>
      <w:bookmarkEnd w:id="23"/>
      <w:r>
        <w:rPr>
          <w:rtl w:val="true"/>
        </w:rPr>
        <w:t xml:space="preserve">باب </w:t>
      </w:r>
      <w:r>
        <w:rPr/>
        <w:t>320</w:t>
      </w:r>
      <w:r>
        <w:rPr>
          <w:rtl w:val="true"/>
        </w:rPr>
        <w:t xml:space="preserve">: </w:t>
      </w:r>
      <w:r>
        <w:rPr>
          <w:rtl w:val="true"/>
        </w:rPr>
        <w:t>الحيف في الحكم</w:t>
      </w:r>
      <w:bookmarkEnd w:id="24"/>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السكوني باسناده </w:t>
      </w:r>
      <w:r>
        <w:rPr>
          <w:rStyle w:val="FootnoteAnchor"/>
          <w:rtl w:val="true"/>
        </w:rPr>
        <w:footnoteReference w:id="1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اللّه فوق رأس </w:t>
      </w:r>
      <w:bookmarkStart w:id="25" w:name="pg16408_220888"/>
    </w:p>
    <w:p>
      <w:pPr>
        <w:pStyle w:val="BookText"/>
        <w:rPr/>
      </w:pPr>
      <w:bookmarkEnd w:id="25"/>
      <w:r>
        <w:rPr>
          <w:rFonts w:ascii="Amiri" w:hAnsi="Amiri" w:eastAsia="Amiri" w:cs="Amiri"/>
          <w:color w:val="111111"/>
          <w:sz w:val="28"/>
          <w:sz w:val="28"/>
          <w:szCs w:val="28"/>
          <w:rtl w:val="true"/>
          <w:lang w:bidi="ar-SA"/>
        </w:rPr>
        <w:t xml:space="preserve">الحاكم ترفرف بالرحمة ، فإذا حاف في الحكم وكله اللّه عزوجل إلى نفسه </w:t>
      </w:r>
      <w:r>
        <w:rPr>
          <w:rFonts w:eastAsia="Amiri" w:cs="Amiri" w:ascii="Amiri" w:hAnsi="Amiri"/>
          <w:color w:val="111111"/>
          <w:sz w:val="28"/>
          <w:szCs w:val="28"/>
          <w:rtl w:val="true"/>
          <w:lang w:bidi="ar-SA"/>
        </w:rPr>
        <w:t xml:space="preserve">»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 w:name="__RefHeading___Toc7177155_1280447820"/>
      <w:bookmarkStart w:id="27" w:name="_Toc10"/>
      <w:bookmarkEnd w:id="26"/>
      <w:r>
        <w:rPr>
          <w:rtl w:val="true"/>
        </w:rPr>
        <w:t xml:space="preserve">باب </w:t>
      </w:r>
      <w:r>
        <w:rPr/>
        <w:t>321</w:t>
      </w:r>
      <w:r>
        <w:rPr>
          <w:rtl w:val="true"/>
        </w:rPr>
        <w:t xml:space="preserve">: </w:t>
      </w:r>
      <w:r>
        <w:rPr>
          <w:rtl w:val="true"/>
        </w:rPr>
        <w:t>الخطأ في الحكم</w:t>
      </w:r>
      <w:bookmarkEnd w:id="27"/>
    </w:p>
    <w:p>
      <w:pPr>
        <w:pStyle w:val="BookText"/>
        <w:rPr/>
      </w:pPr>
      <w:r>
        <w:rPr>
          <w:rFonts w:eastAsia="Amiri" w:cs="Amiri" w:ascii="Amiri" w:hAnsi="Amiri"/>
          <w:color w:val="111111"/>
          <w:sz w:val="28"/>
          <w:szCs w:val="28"/>
          <w:lang w:bidi="ar-SA"/>
        </w:rPr>
        <w:t>3232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روي عن أبي بصير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حكم في درهمين فأخطأ كفر </w:t>
      </w:r>
      <w:r>
        <w:rPr>
          <w:rFonts w:eastAsia="Amiri" w:cs="Amiri" w:ascii="Amiri" w:hAnsi="Amiri"/>
          <w:color w:val="111111"/>
          <w:sz w:val="28"/>
          <w:szCs w:val="28"/>
          <w:rtl w:val="true"/>
          <w:lang w:bidi="ar-SA"/>
        </w:rPr>
        <w:t xml:space="preserve">»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3233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معاوية بن وهب </w:t>
      </w:r>
      <w:r>
        <w:rPr>
          <w:rStyle w:val="FootnoteAnchor"/>
          <w:rtl w:val="true"/>
        </w:rPr>
        <w:footnoteReference w:id="20"/>
      </w:r>
      <w:r>
        <w:rPr>
          <w:rFonts w:ascii="Amiri" w:hAnsi="Amiri" w:eastAsia="Amiri" w:cs="Amiri"/>
          <w:color w:val="111111"/>
          <w:sz w:val="28"/>
          <w:sz w:val="28"/>
          <w:szCs w:val="28"/>
          <w:rtl w:val="true"/>
          <w:lang w:bidi="ar-SA"/>
        </w:rPr>
        <w:t xml:space="preserve">عن أبي عبد اللّه عليه‌السلام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قاض قضى بين اثنين فأخطأ سقط أبعد من السماء </w:t>
      </w:r>
      <w:r>
        <w:rPr>
          <w:rFonts w:eastAsia="Amiri" w:cs="Amiri" w:ascii="Amiri" w:hAnsi="Amiri"/>
          <w:color w:val="111111"/>
          <w:sz w:val="28"/>
          <w:szCs w:val="28"/>
          <w:rtl w:val="true"/>
          <w:lang w:bidi="ar-SA"/>
        </w:rPr>
        <w:t xml:space="preserve">»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 w:name="__RefHeading___Toc7177157_1280447820"/>
      <w:bookmarkStart w:id="29" w:name="_Toc11"/>
      <w:bookmarkEnd w:id="28"/>
      <w:r>
        <w:rPr>
          <w:rtl w:val="true"/>
        </w:rPr>
        <w:t xml:space="preserve">باب </w:t>
      </w:r>
      <w:r>
        <w:rPr/>
        <w:t>322</w:t>
      </w:r>
      <w:r>
        <w:rPr>
          <w:rtl w:val="true"/>
        </w:rPr>
        <w:t xml:space="preserve">: </w:t>
      </w:r>
      <w:r>
        <w:rPr>
          <w:rtl w:val="true"/>
        </w:rPr>
        <w:t>أرش خطأ القضاة</w:t>
      </w:r>
      <w:bookmarkEnd w:id="29"/>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روي عن الأصبغ بن نباتة </w:t>
      </w:r>
      <w:r>
        <w:rPr>
          <w:rStyle w:val="FootnoteAnchor"/>
          <w:rtl w:val="true"/>
        </w:rPr>
        <w:footnoteReference w:id="22"/>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قضى أمير المؤمنين عليه‌السلام أن ما أخطأت القضاة في دم أو قطع فهو على بيت مال المسلمين </w:t>
      </w:r>
      <w:r>
        <w:rPr>
          <w:rFonts w:eastAsia="Amiri" w:cs="Amiri" w:ascii="Amiri" w:hAnsi="Amiri"/>
          <w:color w:val="111111"/>
          <w:sz w:val="28"/>
          <w:szCs w:val="28"/>
          <w:rtl w:val="true"/>
          <w:lang w:bidi="ar-SA"/>
        </w:rPr>
        <w:t xml:space="preserve">». </w:t>
      </w:r>
      <w:bookmarkStart w:id="30" w:name="pg16408_220889"/>
    </w:p>
    <w:p>
      <w:pPr>
        <w:pStyle w:val="Heading3"/>
        <w:numPr>
          <w:ilvl w:val="2"/>
          <w:numId w:val="1"/>
        </w:numPr>
        <w:rPr/>
      </w:pPr>
      <w:bookmarkStart w:id="31" w:name="__RefHeading___Toc7177159_1280447820"/>
      <w:bookmarkStart w:id="32" w:name="_Toc12"/>
      <w:bookmarkEnd w:id="30"/>
      <w:bookmarkEnd w:id="31"/>
      <w:r>
        <w:rPr>
          <w:rtl w:val="true"/>
        </w:rPr>
        <w:t xml:space="preserve">باب </w:t>
      </w:r>
      <w:r>
        <w:rPr/>
        <w:t>323</w:t>
      </w:r>
      <w:r>
        <w:rPr>
          <w:rtl w:val="true"/>
        </w:rPr>
        <w:t xml:space="preserve">: </w:t>
      </w:r>
      <w:r>
        <w:rPr>
          <w:rtl w:val="true"/>
        </w:rPr>
        <w:t>الاتفاق على عدلين في الحكومة</w:t>
      </w:r>
      <w:bookmarkEnd w:id="32"/>
    </w:p>
    <w:p>
      <w:pPr>
        <w:pStyle w:val="BookText"/>
        <w:rPr/>
      </w:pPr>
      <w:r>
        <w:rPr>
          <w:rFonts w:eastAsia="Amiri" w:cs="Amiri" w:ascii="Amiri" w:hAnsi="Amiri"/>
          <w:color w:val="111111"/>
          <w:sz w:val="28"/>
          <w:szCs w:val="28"/>
          <w:lang w:bidi="ar-SA"/>
        </w:rPr>
        <w:t>3235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روي عن داود بن الحصين </w:t>
      </w:r>
      <w:r>
        <w:rPr>
          <w:rStyle w:val="FootnoteAnchor"/>
          <w:rtl w:val="true"/>
        </w:rPr>
        <w:footnoteReference w:id="23"/>
      </w:r>
      <w:r>
        <w:rPr>
          <w:rFonts w:ascii="Amiri" w:hAnsi="Amiri" w:eastAsia="Amiri" w:cs="Amiri"/>
          <w:color w:val="111111"/>
          <w:sz w:val="28"/>
          <w:sz w:val="28"/>
          <w:szCs w:val="28"/>
          <w:rtl w:val="true"/>
          <w:lang w:bidi="ar-SA"/>
        </w:rPr>
        <w:t xml:space="preserve">عن 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رجلين اتفقا على عدلين جعلاهما بينهما في حكم وقع بينهما فيه خلاف فرضيا بالعدلين ، فاختلف العدلان بينهما ، على قول أيهما يمضي الحكم </w:t>
      </w:r>
      <w:r>
        <w:rPr>
          <w:rStyle w:val="FootnoteAnchor"/>
          <w:rtl w:val="true"/>
        </w:rPr>
        <w:footnoteReference w:id="24"/>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ينظر إلى أفقههما وأعلمهما بأحاديثنا وأورعهما فينفذ حكمه ، ولا يلتفت إلى الاخر </w:t>
      </w:r>
      <w:r>
        <w:rPr>
          <w:rFonts w:eastAsia="Amiri" w:cs="Amiri" w:ascii="Amiri" w:hAnsi="Amiri"/>
          <w:color w:val="111111"/>
          <w:sz w:val="28"/>
          <w:szCs w:val="28"/>
          <w:rtl w:val="true"/>
          <w:lang w:bidi="ar-SA"/>
        </w:rPr>
        <w:t xml:space="preserve">»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داود بن الحصين ، عن عمر بن حنظلة </w:t>
      </w:r>
      <w:r>
        <w:rPr>
          <w:rStyle w:val="FootnoteAnchor"/>
          <w:rtl w:val="true"/>
        </w:rPr>
        <w:footnoteReference w:id="26"/>
      </w:r>
      <w:r>
        <w:rPr>
          <w:rFonts w:ascii="Amiri" w:hAnsi="Amiri" w:eastAsia="Amiri" w:cs="Amiri"/>
          <w:color w:val="111111"/>
          <w:sz w:val="28"/>
          <w:sz w:val="28"/>
          <w:szCs w:val="28"/>
          <w:rtl w:val="true"/>
          <w:lang w:bidi="ar-SA"/>
        </w:rPr>
        <w:t xml:space="preserve">عن أبي عبد اللّه عليه‌السلام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رجلين اختار كل واحد منهما رجلا فرضيا أن يكونا الناظرين في حقهما ، فاختلفا فيما حكما وكلاهما اختلفا في حديثنا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ما حكم به أعدلهما وأفقههما وأصدقهما في الحديث وأورعهما ، ولا يلتفت إلى ما يحكم به الاخر</w:t>
      </w:r>
      <w:r>
        <w:rPr>
          <w:rFonts w:eastAsia="Amiri" w:cs="Amiri" w:ascii="Amiri" w:hAnsi="Amiri"/>
          <w:color w:val="111111"/>
          <w:sz w:val="28"/>
          <w:szCs w:val="28"/>
          <w:rtl w:val="true"/>
          <w:lang w:bidi="ar-SA"/>
        </w:rPr>
        <w:t xml:space="preserve">. </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و أيضا فان المتداعيين ان كانا مجتهدين لم يجز لهما تقليد غيرهما و ان كانا مقلّدين لم يتمكّنا من ملاحظة الترجيحات المذكورة في الحديث، و حل الاشكال أن مفاد الرواية أمر الشيعة إرشادا بكل وسيلة ممكنة الى حصول التراضى و قطع الخصومة من غير الترافع الى قضاة الجور اما بأن تراضيا بحكم فقيه واحد و يقبلا قوله فيعد قوله بالنسبة اليهما قضاء ان كانا مجتهدين و فتوى ان كانا مقلّدين و ان لم يتراضيا بحكم فقيه واحد و اختار كل واحد فقيها لم يكن قولاهما بالنسبة اليهما حكما و قضاء و لا فتوى بل نظير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فَابْعَثُوا حَكَماً مِنْ أَهْلِهِ وَ حَكَماً مِنْ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فيتوسلان بهما الى قطع الخصومة بوجه و هو الترجيح، فان كان المتداعيان مجتهدين و اتفقا على أرجحية أحدهما قبلاه و الا تراضيا بقول من يرجح بينهما فاختيار رجلين خارج عن حكم القضاء و غير مناسب له، قال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نهاية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التعادل إذا وقع للإنسان في عمل نفسه تخير، أو للمفتى تخير المستفتى في العمل بأيهما شاء كما يلزمه في حقّ نفسه، أو للحاكم يعين لانه نصب لقطع التنازع، و تخيير الخصمين يفتح باب المخاصمة لان كلا منهما يختار الاوفق له بخلاف المفتى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فمفاد الحديث أمر الشيعة بقطع الخصومة بينهم، ان كان بالتصالح و العفو فهو، و ان كان بالقضاء من فقيه بالتراضى فهو، و ان كان باختيار حكمين و الترجيح في مورد، اختلافهما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و الغرض عدم الترافع الى قضاة الجور</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اختلفا فيما حكما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المولى رفيعا أي اختلافهما في الحكم استند الى اختلافهما في الحديث و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أصدقهما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يكون حديثه أصح من حديث الآخر بأن يكون ينقله من أعدل أو أكثر من العدول و الثقاة و ظاهر هذه العبارة الحكم بترجيح حكم الراجح في هذه الصفات الاربع جميعها، و يحتمل الترجيح بحسب الرجحان في واحدة من الاربع أيّها كانت، و على الأول يكون حكم الرجحان بحسب بعضها دون بعض مسكوتا عنه، و على الثاني يكون حكم تعارض الرجحان في بعض منها على الرجحان في بعض آخر مسكوتا عنه، و الاستدلال بالاولوية و الرجحان بالترتيب الذكرى ضعيف و المراد أن الحكم الذي يجب قبوله من الحكمين المذكورين حكم الموصوف بما ذكر من الصفات الاربع، و يفهم منه وجوب اختياره لان يتحاكم إليه ابتداء و ان ترجيح الافضل لازم في الصور المسكوت عنها، و من هنا ابتدأ في الوجوه المعتبرة للترجيح في القول و الفتيا</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فإنهما عدلان مرضيان عند أصحابنا ليس يتفاضل واحد منهما على صاحبه </w:t>
      </w:r>
      <w:r>
        <w:rPr>
          <w:rStyle w:val="FootnoteAnchor"/>
          <w:rtl w:val="true"/>
        </w:rPr>
        <w:footnoteReference w:id="28"/>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ينظر إلى ما كان من روايتهما عنا في ذلك الذي حكما به المجمع عليه أصحابك فيؤخذ به من حكمنا ويترك الشاذ الذي ليس بمشهور عند أصحابك ، فإن المجمع عليه حكمنا لا ريب فيه </w:t>
      </w:r>
      <w:r>
        <w:rPr>
          <w:rStyle w:val="FootnoteAnchor"/>
          <w:rtl w:val="true"/>
        </w:rPr>
        <w:footnoteReference w:id="29"/>
      </w:r>
      <w:r>
        <w:rPr>
          <w:rFonts w:ascii="Amiri" w:hAnsi="Amiri" w:eastAsia="Amiri" w:cs="Amiri"/>
          <w:color w:val="111111"/>
          <w:sz w:val="28"/>
          <w:sz w:val="28"/>
          <w:szCs w:val="28"/>
          <w:rtl w:val="true"/>
          <w:lang w:bidi="ar-SA"/>
        </w:rPr>
        <w:t xml:space="preserve">، وإنما الأمور ثلاثة ، أمر بين رشده فمتبع ، وأمر بين غيه فمجتنب ، وأمر مشكل يرد حكمه إلى اللّه عزوجل قال رسول اللّه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حلال بين ، وحرام بين ، وشبهات بين ذلك ، فمن ترك الشبهات نجى من المحرمات ، ومن أخذ بالشبهات ارتكب المحرمات وهلك من حيث لا يعلم </w:t>
      </w:r>
      <w:r>
        <w:rPr>
          <w:rFonts w:eastAsia="Amiri" w:cs="Amiri" w:ascii="Amiri" w:hAnsi="Amiri"/>
          <w:color w:val="111111"/>
          <w:sz w:val="28"/>
          <w:szCs w:val="28"/>
          <w:rtl w:val="true"/>
          <w:lang w:bidi="ar-SA"/>
        </w:rPr>
        <w:t xml:space="preserve">». </w:t>
      </w:r>
      <w:bookmarkStart w:id="33" w:name="pg16408_220892"/>
    </w:p>
    <w:p>
      <w:pPr>
        <w:pStyle w:val="BookText"/>
        <w:rPr/>
      </w:pPr>
      <w:bookmarkEnd w:id="33"/>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الخبران عنكم مشهورين قد رواهما الثقات عنكم؟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 فما وافق حكمه حكم الكتاب والسنة وخالف العامة أخذ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وجدنا أحد الخبرين موافقا للعامة والاخر مخالفا لها بأي الخبرين يؤخذ؟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يخالف العامة فإن فيه الرشاد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فإن وافقهما الخبران جميعا؟ قال ينظر إلى ما هم إليه أميل حكامهم وقضاتهم فيترك ويؤخذ بالآخر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وافق حكامهم وقضاتهم الخبران جميعا؟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كذلك فارجه </w:t>
      </w:r>
      <w:r>
        <w:rPr>
          <w:rStyle w:val="FootnoteAnchor"/>
          <w:rtl w:val="true"/>
        </w:rPr>
        <w:footnoteReference w:id="30"/>
      </w:r>
      <w:r>
        <w:rPr>
          <w:rFonts w:ascii="Amiri" w:hAnsi="Amiri" w:eastAsia="Amiri" w:cs="Amiri"/>
          <w:color w:val="111111"/>
          <w:sz w:val="28"/>
          <w:sz w:val="28"/>
          <w:szCs w:val="28"/>
          <w:rtl w:val="true"/>
          <w:lang w:bidi="ar-SA"/>
        </w:rPr>
        <w:t xml:space="preserve">حتى تلقى إمامك فإن الوقوف عند الشبهات خير من الاقتحام في الهلكات </w:t>
      </w:r>
      <w:r>
        <w:rPr>
          <w:rFonts w:eastAsia="Amiri" w:cs="Amiri" w:ascii="Amiri" w:hAnsi="Amiri"/>
          <w:color w:val="111111"/>
          <w:sz w:val="28"/>
          <w:szCs w:val="28"/>
          <w:rtl w:val="true"/>
          <w:lang w:bidi="ar-SA"/>
        </w:rPr>
        <w:t>».</w:t>
      </w:r>
    </w:p>
    <w:p>
      <w:pPr>
        <w:pStyle w:val="Heading3"/>
        <w:numPr>
          <w:ilvl w:val="2"/>
          <w:numId w:val="1"/>
        </w:numPr>
        <w:rPr/>
      </w:pPr>
      <w:bookmarkStart w:id="34" w:name="__RefHeading___Toc7177161_1280447820"/>
      <w:bookmarkStart w:id="35" w:name="_Toc13"/>
      <w:bookmarkEnd w:id="34"/>
      <w:r>
        <w:rPr>
          <w:rtl w:val="true"/>
        </w:rPr>
        <w:t xml:space="preserve">باب </w:t>
      </w:r>
      <w:r>
        <w:rPr/>
        <w:t>324</w:t>
      </w:r>
      <w:r>
        <w:rPr>
          <w:rtl w:val="true"/>
        </w:rPr>
        <w:t xml:space="preserve">: </w:t>
      </w:r>
      <w:r>
        <w:rPr>
          <w:rtl w:val="true"/>
        </w:rPr>
        <w:t>آداب القضاء</w:t>
      </w:r>
      <w:bookmarkEnd w:id="35"/>
    </w:p>
    <w:p>
      <w:pPr>
        <w:pStyle w:val="BookText"/>
        <w:rPr/>
      </w:pPr>
      <w:r>
        <w:rPr>
          <w:rFonts w:eastAsia="Amiri" w:cs="Amiri" w:ascii="Amiri" w:hAnsi="Amiri"/>
          <w:color w:val="111111"/>
          <w:sz w:val="28"/>
          <w:szCs w:val="28"/>
          <w:lang w:bidi="ar-SA"/>
        </w:rPr>
        <w:t>3237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ابتلي بالقضاء فلا يقضين وهو غضبان </w:t>
      </w:r>
      <w:r>
        <w:rPr>
          <w:rFonts w:eastAsia="Amiri" w:cs="Amiri" w:ascii="Amiri" w:hAnsi="Amiri"/>
          <w:color w:val="111111"/>
          <w:sz w:val="28"/>
          <w:szCs w:val="28"/>
          <w:rtl w:val="true"/>
          <w:lang w:bidi="ar-SA"/>
        </w:rPr>
        <w:t xml:space="preserve">»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3238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الحاكم يقول لمن عن يمينه ولمن عن يساره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ما ترى؟ فعلى ذلك لعنة اللّه والملائكة والناس أجمعين ، ألا يقوم </w:t>
      </w:r>
      <w:r>
        <w:rPr>
          <w:rStyle w:val="FootnoteAnchor"/>
          <w:rtl w:val="true"/>
        </w:rPr>
        <w:footnoteReference w:id="32"/>
      </w:r>
      <w:r>
        <w:rPr>
          <w:rFonts w:ascii="Amiri" w:hAnsi="Amiri" w:eastAsia="Amiri" w:cs="Amiri"/>
          <w:color w:val="111111"/>
          <w:sz w:val="28"/>
          <w:sz w:val="28"/>
          <w:szCs w:val="28"/>
          <w:rtl w:val="true"/>
          <w:lang w:bidi="ar-SA"/>
        </w:rPr>
        <w:t xml:space="preserve">من مجلسه ويجلسهما مكانه </w:t>
      </w:r>
      <w:r>
        <w:rPr>
          <w:rFonts w:eastAsia="Amiri" w:cs="Amiri" w:ascii="Amiri" w:hAnsi="Amiri"/>
          <w:color w:val="111111"/>
          <w:sz w:val="28"/>
          <w:szCs w:val="28"/>
          <w:rtl w:val="true"/>
          <w:lang w:bidi="ar-SA"/>
        </w:rPr>
        <w:t xml:space="preserve">» </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 xml:space="preserve">و عندي أوراق مجموعة في أحكام القضاء لم يصرح باسم مؤلّفه و الظاهر أنّه من أفاضل أهل التحقيق قد يستنبط بالتكلّف من دقائق الألفاظ معاني لا يمكن أن يعتمد عليها العوام فضلا عن العلماء، و ممّا حقّقه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أدلّة مشروعيّة القضاء و ما استدلوا عليه من الكتاب و السنة و الاخبار الخاصّة الواردة في نصب نائب الغيبة لا تدلّ على جواز اعمال البيّنات و التحليف و الاقارير و نحو ذلك من معينات الموضوعات بل مفادها بيان الحكم الإلهي في الموارد الجزئية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استنبط ذلك من دخول حرف الباء على الحقّ و العدل و تقريبه أن القائل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حكمت بالحق أو أحكم بالحق فمعناه أن الحق حقّ قبل أن يحكم به، و إذا قضى بالبيّنة و التحليف فليس ما حكم به حقا قبل الحكم بل صار حقا بسبب الحكم فلا يصدق عليه أنه حكم حكما حقا ، وبالجملة في موارد الحكم بالبينة ومثلها نفس الحكم حق لا متعلق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مفهوم القضاء والحكم يشمل الحكم بالبينة والتحليف والأدلة الظاهرية قطعا وشموله لها أوضح من شموله لما اشتبه نفس الحكم وذلك لانس ذهن جميع الناس بأن القضاء لا يمكن بغير بينات وشهود وان المدعى عليه لا يتسلم للمدعى فلا بد من اقامته البينة عليه ، وإذا ورد حديث أو دل آية على جواز تصدى القضاء والحكم بين الناس دل على جواز الاعتماد على البينات والتحليف والأدلة الشرعية سواء قال أحكم بالحق أو أحكم حكما حقا ، ولا اعتبار بهذا التدقيق في حرف الباء مع هذه القرينة القوية الدالة على أن القضاء لا يمكن بغير البينة وإقامة الأدلة والاذن في أحدهما اذن في الاخر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رجلا نزل بعلي بن أبي طالب عليه‌السلام فمكث عنده أياما ثم تقدم </w:t>
      </w:r>
    </w:p>
    <w:p>
      <w:pPr>
        <w:pStyle w:val="BookText"/>
        <w:rPr/>
      </w:pPr>
      <w:r>
        <w:rPr>
          <w:rFonts w:ascii="Amiri" w:hAnsi="Amiri" w:eastAsia="Amiri" w:cs="Amiri"/>
          <w:color w:val="111111"/>
          <w:sz w:val="28"/>
          <w:sz w:val="28"/>
          <w:szCs w:val="28"/>
          <w:rtl w:val="true"/>
          <w:lang w:bidi="ar-SA"/>
        </w:rPr>
        <w:t xml:space="preserve">إليه في حكومة </w:t>
      </w:r>
      <w:r>
        <w:rPr>
          <w:rStyle w:val="FootnoteAnchor"/>
          <w:rtl w:val="true"/>
        </w:rPr>
        <w:footnoteReference w:id="34"/>
      </w:r>
      <w:r>
        <w:rPr>
          <w:rFonts w:ascii="Amiri" w:hAnsi="Amiri" w:eastAsia="Amiri" w:cs="Amiri"/>
          <w:color w:val="111111"/>
          <w:sz w:val="28"/>
          <w:sz w:val="28"/>
          <w:szCs w:val="28"/>
          <w:rtl w:val="true"/>
          <w:lang w:bidi="ar-SA"/>
        </w:rPr>
        <w:t xml:space="preserve">لم يذكرها لعلي عليه‌السلام فقال له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أخصم أنت؟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تحول عنا فإن رسول اللّه صلى‌اللّه‌عليه‌وآله نهى أن يضاف الخصم إلا ومعه خصمه </w:t>
      </w:r>
      <w:r>
        <w:rPr>
          <w:rFonts w:eastAsia="Amiri" w:cs="Amiri" w:ascii="Amiri" w:hAnsi="Amiri"/>
          <w:color w:val="111111"/>
          <w:sz w:val="28"/>
          <w:szCs w:val="28"/>
          <w:rtl w:val="true"/>
          <w:lang w:bidi="ar-SA"/>
        </w:rPr>
        <w:t xml:space="preserve">»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3240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عليه‌السلام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أنصف الناس من نفسه رضي به حكما لغيره </w:t>
      </w:r>
      <w:r>
        <w:rPr>
          <w:rFonts w:eastAsia="Amiri" w:cs="Amiri" w:ascii="Amiri" w:hAnsi="Amiri"/>
          <w:color w:val="111111"/>
          <w:sz w:val="28"/>
          <w:szCs w:val="28"/>
          <w:rtl w:val="true"/>
          <w:lang w:bidi="ar-SA"/>
        </w:rPr>
        <w:t xml:space="preserve">»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علي عليه‌السلام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تقاضى إليك رجلان فلا تقض للأول حتى تسمع من الاخر ، فإنك إذا فعلت ذلك تبين لك القضاء </w:t>
      </w:r>
      <w:r>
        <w:rPr>
          <w:rStyle w:val="FootnoteAnchor"/>
          <w:rtl w:val="true"/>
        </w:rPr>
        <w:footnoteReference w:id="37"/>
      </w:r>
      <w:r>
        <w:rPr>
          <w:rFonts w:ascii="Amiri" w:hAnsi="Amiri" w:eastAsia="Amiri" w:cs="Amiri"/>
          <w:color w:val="111111"/>
          <w:sz w:val="28"/>
          <w:sz w:val="28"/>
          <w:szCs w:val="28"/>
          <w:rtl w:val="true"/>
          <w:lang w:bidi="ar-SA"/>
        </w:rPr>
        <w:t xml:space="preserve">، قال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زلت بعدها قاضيا ، وقال له النبي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p>
    <w:p>
      <w:pPr>
        <w:pStyle w:val="BookText"/>
        <w:rPr/>
      </w:pPr>
      <w:r>
        <w:rPr>
          <w:rFonts w:ascii="IRNazanin" w:hAnsi="IRNazanin" w:eastAsia="IRNazanin"/>
          <w:color w:val="111111"/>
          <w:sz w:val="28"/>
          <w:sz w:val="28"/>
          <w:szCs w:val="28"/>
          <w:rtl w:val="true"/>
          <w:lang w:bidi="fa-IR"/>
        </w:rPr>
        <w:t xml:space="preserve">فهمه القضاء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3242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أمير المؤمنين عليه‌السلام لشريح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شريح لاتسار أحدا في مجلسك وإذا غضبت فقم ولا تقضين وأنت غضبان </w:t>
      </w:r>
      <w:r>
        <w:rPr>
          <w:rFonts w:eastAsia="Amiri" w:cs="Amiri" w:ascii="Amiri" w:hAnsi="Amiri"/>
          <w:color w:val="111111"/>
          <w:sz w:val="28"/>
          <w:szCs w:val="28"/>
          <w:rtl w:val="true"/>
          <w:lang w:bidi="ar-SA"/>
        </w:rPr>
        <w:t xml:space="preserve">»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3243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محمد بن مسلم عن أبي جعفر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قضى رسول اللّه صلى‌اللّه‌عليه‌وآله أن يقدم صاحب اليمين في المجلس بالكلام </w:t>
      </w:r>
      <w:r>
        <w:rPr>
          <w:rFonts w:eastAsia="Amiri" w:cs="Amiri" w:ascii="Amiri" w:hAnsi="Amiri"/>
          <w:color w:val="111111"/>
          <w:sz w:val="28"/>
          <w:szCs w:val="28"/>
          <w:rtl w:val="true"/>
          <w:lang w:bidi="ar-SA"/>
        </w:rPr>
        <w:t xml:space="preserve">»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3244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الحسن بن محبوب ، عن عبد اللّه بن سنان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تقدمت مع خصم إلى وال أو إلى قاض فكن عن يمينه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عن يمين الخصم </w:t>
      </w:r>
      <w:r>
        <w:rPr>
          <w:rFonts w:eastAsia="Amiri" w:cs="Amiri" w:ascii="Amiri" w:hAnsi="Amiri"/>
          <w:color w:val="111111"/>
          <w:sz w:val="28"/>
          <w:szCs w:val="28"/>
          <w:rtl w:val="true"/>
          <w:lang w:bidi="ar-SA"/>
        </w:rPr>
        <w:t>-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النبي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ابتلي بالقضاء فليسا وبينهم في الإشارة و النظر في المجلس </w:t>
      </w:r>
      <w:r>
        <w:rPr>
          <w:rFonts w:eastAsia="Amiri" w:cs="Amiri" w:ascii="Amiri" w:hAnsi="Amiri"/>
          <w:color w:val="111111"/>
          <w:sz w:val="28"/>
          <w:szCs w:val="28"/>
          <w:rtl w:val="true"/>
          <w:lang w:bidi="ar-SA"/>
        </w:rPr>
        <w:t xml:space="preserve">»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 xml:space="preserve">. </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أمير المؤمنين عليه‌السلام لشريح </w:t>
      </w:r>
      <w:r>
        <w:rPr>
          <w:rStyle w:val="FootnoteAnchor"/>
          <w:rtl w:val="true"/>
        </w:rPr>
        <w:footnoteReference w:id="42"/>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شريح انظر إلى أهل المعك والمطل والاضطهاد </w:t>
      </w:r>
      <w:r>
        <w:rPr>
          <w:rStyle w:val="FootnoteAnchor"/>
          <w:rtl w:val="true"/>
        </w:rPr>
        <w:footnoteReference w:id="43"/>
      </w:r>
      <w:r>
        <w:rPr>
          <w:rFonts w:ascii="Amiri" w:hAnsi="Amiri" w:eastAsia="Amiri" w:cs="Amiri"/>
          <w:color w:val="111111"/>
          <w:sz w:val="28"/>
          <w:sz w:val="28"/>
          <w:szCs w:val="28"/>
          <w:rtl w:val="true"/>
          <w:lang w:bidi="ar-SA"/>
        </w:rPr>
        <w:t xml:space="preserve">، ومن يدفع حقوق الناس من أهل المقدرة واليسار ، ومن يدلي بأموال المسلمين إلى الحكام </w:t>
      </w:r>
      <w:r>
        <w:rPr>
          <w:rStyle w:val="FootnoteAnchor"/>
          <w:rtl w:val="true"/>
        </w:rPr>
        <w:footnoteReference w:id="44"/>
      </w:r>
      <w:r>
        <w:rPr>
          <w:rFonts w:ascii="Amiri" w:hAnsi="Amiri" w:eastAsia="Amiri" w:cs="Amiri"/>
          <w:color w:val="111111"/>
          <w:sz w:val="28"/>
          <w:sz w:val="28"/>
          <w:szCs w:val="28"/>
          <w:rtl w:val="true"/>
          <w:lang w:bidi="ar-SA"/>
        </w:rPr>
        <w:t xml:space="preserve">فخذ للناس بحقوقهم منهم ، وبع العقار والديار فإني سمعت رسول اللّه صلى‌اللّه‌عليه‌وآله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 المسلم الموسر ظلم للمسلم ، ومن لم يكن له مال ولا عقار ولا دار فلا سبيل عليه ، واعلم أنه لا يحمل الناس على الحق إلا من وزعهم عن الباطل </w:t>
      </w:r>
      <w:r>
        <w:rPr>
          <w:rStyle w:val="FootnoteAnchor"/>
          <w:rtl w:val="true"/>
        </w:rPr>
        <w:footnoteReference w:id="45"/>
      </w:r>
      <w:r>
        <w:rPr>
          <w:rFonts w:ascii="Amiri" w:hAnsi="Amiri" w:eastAsia="Amiri" w:cs="Amiri"/>
          <w:color w:val="111111"/>
          <w:sz w:val="28"/>
          <w:sz w:val="28"/>
          <w:szCs w:val="28"/>
          <w:rtl w:val="true"/>
          <w:lang w:bidi="ar-SA"/>
        </w:rPr>
        <w:t xml:space="preserve">، ثم واس المسلمين بوجهك ومنطقك ومجلسك حتى لا يطمع قريبك في حيفك </w:t>
      </w:r>
      <w:r>
        <w:rPr>
          <w:rStyle w:val="FootnoteAnchor"/>
          <w:rtl w:val="true"/>
        </w:rPr>
        <w:footnoteReference w:id="46"/>
      </w:r>
      <w:r>
        <w:rPr>
          <w:rFonts w:ascii="Amiri" w:hAnsi="Amiri" w:eastAsia="Amiri" w:cs="Amiri"/>
          <w:color w:val="111111"/>
          <w:sz w:val="28"/>
          <w:sz w:val="28"/>
          <w:szCs w:val="28"/>
          <w:rtl w:val="true"/>
          <w:lang w:bidi="ar-SA"/>
        </w:rPr>
        <w:t xml:space="preserve">ولا ييأس عدوك من عدلك ، ورد اليمين على المدعي مع بينة فإن ذلك أجلى للعمى وأثبت في القضاء </w:t>
      </w:r>
      <w:r>
        <w:rPr>
          <w:rStyle w:val="FootnoteAnchor"/>
          <w:rtl w:val="true"/>
        </w:rPr>
        <w:footnoteReference w:id="47"/>
      </w:r>
      <w:r>
        <w:rPr>
          <w:rFonts w:ascii="Amiri" w:hAnsi="Amiri" w:eastAsia="Amiri" w:cs="Amiri"/>
          <w:color w:val="111111"/>
          <w:sz w:val="28"/>
          <w:sz w:val="28"/>
          <w:szCs w:val="28"/>
          <w:rtl w:val="true"/>
          <w:lang w:bidi="ar-SA"/>
        </w:rPr>
        <w:t xml:space="preserve">، واعلم أن المسلمين عدول بعضهم على بعض إلا </w:t>
      </w:r>
      <w:bookmarkStart w:id="36" w:name="pg16408_220897"/>
    </w:p>
    <w:p>
      <w:pPr>
        <w:pStyle w:val="BookText"/>
        <w:rPr/>
      </w:pPr>
      <w:bookmarkEnd w:id="36"/>
      <w:r>
        <w:rPr>
          <w:rFonts w:ascii="Amiri" w:hAnsi="Amiri" w:eastAsia="Amiri" w:cs="Amiri"/>
          <w:color w:val="111111"/>
          <w:sz w:val="28"/>
          <w:sz w:val="28"/>
          <w:szCs w:val="28"/>
          <w:rtl w:val="true"/>
          <w:lang w:bidi="ar-SA"/>
        </w:rPr>
        <w:t xml:space="preserve">مجلودا في حد لم يتب منه ، أو معروفا بشهادة الزور ، أو ظنينا ، وإياك والضجر </w:t>
      </w:r>
      <w:r>
        <w:rPr>
          <w:rStyle w:val="FootnoteAnchor"/>
          <w:rtl w:val="true"/>
        </w:rPr>
        <w:footnoteReference w:id="48"/>
      </w:r>
      <w:r>
        <w:rPr>
          <w:rFonts w:ascii="Amiri" w:hAnsi="Amiri" w:eastAsia="Amiri" w:cs="Amiri"/>
          <w:color w:val="111111"/>
          <w:sz w:val="28"/>
          <w:sz w:val="28"/>
          <w:szCs w:val="28"/>
          <w:rtl w:val="true"/>
          <w:lang w:bidi="ar-SA"/>
        </w:rPr>
        <w:t xml:space="preserve">والتأذي في مجلس القضاء الذي أوجب اللّه تعالى فيه الاجر وأحسن فيه الذخر لمن قضى بالحق ، واجعل لمن ادعى شهودا غيبا أمدا بينهم فإن أحضرهم أخذت له بحقه وإن لم يحضرهم أوجبت عليه القضية </w:t>
      </w:r>
      <w:r>
        <w:rPr>
          <w:rStyle w:val="FootnoteAnchor"/>
          <w:rtl w:val="true"/>
        </w:rPr>
        <w:footnoteReference w:id="49"/>
      </w:r>
      <w:r>
        <w:rPr>
          <w:rFonts w:ascii="Amiri" w:hAnsi="Amiri" w:eastAsia="Amiri" w:cs="Amiri"/>
          <w:color w:val="111111"/>
          <w:sz w:val="28"/>
          <w:sz w:val="28"/>
          <w:szCs w:val="28"/>
          <w:rtl w:val="true"/>
          <w:lang w:bidi="ar-SA"/>
        </w:rPr>
        <w:t xml:space="preserve">، وإياك أن تنفذ حكما في قصاص أو حد من حدود الناس أو حق من حقوق اللّه عزوجل حتى تعرض ذلك علي ، وإياك أن تجلس في مجلس القضاء حتى تطعم شيئا إن شاء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ذلك الحسن بن محبوب ، عن عمرو بن أبي المقدام ، عن أبيه ، عن سلمة ابن كهيل عن أمير المؤمنين عليه‌السلام</w:t>
      </w:r>
      <w:r>
        <w:rPr>
          <w:rFonts w:eastAsia="Amiri" w:cs="Amiri" w:ascii="Amiri" w:hAnsi="Amiri"/>
          <w:color w:val="111111"/>
          <w:sz w:val="28"/>
          <w:szCs w:val="28"/>
          <w:rtl w:val="true"/>
          <w:lang w:bidi="ar-SA"/>
        </w:rPr>
        <w:t>.</w:t>
      </w:r>
    </w:p>
    <w:p>
      <w:pPr>
        <w:pStyle w:val="Heading3"/>
        <w:numPr>
          <w:ilvl w:val="2"/>
          <w:numId w:val="1"/>
        </w:numPr>
        <w:rPr/>
      </w:pPr>
      <w:bookmarkStart w:id="37" w:name="__RefHeading___Toc7177163_1280447820"/>
      <w:bookmarkStart w:id="38" w:name="_Toc14"/>
      <w:bookmarkEnd w:id="37"/>
      <w:r>
        <w:rPr>
          <w:rtl w:val="true"/>
        </w:rPr>
        <w:t xml:space="preserve">باب </w:t>
      </w:r>
      <w:r>
        <w:rPr/>
        <w:t>325</w:t>
      </w:r>
      <w:r>
        <w:rPr>
          <w:rtl w:val="true"/>
        </w:rPr>
        <w:t xml:space="preserve">: </w:t>
      </w:r>
      <w:r>
        <w:rPr>
          <w:rtl w:val="true"/>
        </w:rPr>
        <w:t>ما يجب الاخذ فيه بظاهر الحكم</w:t>
      </w:r>
      <w:bookmarkEnd w:id="38"/>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رواية يونس بن عبد الرحمن ، عن بعض رجاله </w:t>
      </w:r>
      <w:r>
        <w:rPr>
          <w:rStyle w:val="FootnoteAnchor"/>
          <w:rtl w:val="true"/>
        </w:rPr>
        <w:footnoteReference w:id="50"/>
      </w:r>
      <w:r>
        <w:rPr>
          <w:rFonts w:ascii="Amiri" w:hAnsi="Amiri" w:eastAsia="Amiri" w:cs="Amiri"/>
          <w:color w:val="111111"/>
          <w:sz w:val="28"/>
          <w:sz w:val="28"/>
          <w:szCs w:val="28"/>
          <w:rtl w:val="true"/>
          <w:lang w:bidi="ar-SA"/>
        </w:rPr>
        <w:t xml:space="preserve">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البينة إذا أقيمت على الحق أيحل للقاضي أن يقضي بقول البينة؟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خمسة أشياء يجب على الناس الاخذ فيها بظاهر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الولايات ، والمناكح </w:t>
      </w:r>
      <w:bookmarkStart w:id="39" w:name="pg16408_220898"/>
    </w:p>
    <w:p>
      <w:pPr>
        <w:pStyle w:val="BookText"/>
        <w:rPr/>
      </w:pPr>
      <w:bookmarkEnd w:id="39"/>
      <w:r>
        <w:rPr>
          <w:rFonts w:ascii="Amiri" w:hAnsi="Amiri" w:eastAsia="Amiri" w:cs="Amiri"/>
          <w:color w:val="111111"/>
          <w:sz w:val="28"/>
          <w:sz w:val="28"/>
          <w:szCs w:val="28"/>
          <w:rtl w:val="true"/>
          <w:lang w:bidi="ar-SA"/>
        </w:rPr>
        <w:t xml:space="preserve">والذبايح ، والشهادات ، والأنساب ، فإذا كان ظاهر الرجل طاهرا مأمونا جازت شهادته ولا يسأل عن باطنه </w:t>
      </w:r>
      <w:r>
        <w:rPr>
          <w:rFonts w:eastAsia="Amiri" w:cs="Amiri" w:ascii="Amiri" w:hAnsi="Amiri"/>
          <w:color w:val="111111"/>
          <w:sz w:val="28"/>
          <w:szCs w:val="28"/>
          <w:rtl w:val="true"/>
          <w:lang w:bidi="ar-SA"/>
        </w:rPr>
        <w:t xml:space="preserve">»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 w:name="__RefHeading___Toc7177165_1280447820"/>
      <w:bookmarkStart w:id="41" w:name="_Toc15"/>
      <w:bookmarkEnd w:id="40"/>
      <w:r>
        <w:rPr>
          <w:rtl w:val="true"/>
        </w:rPr>
        <w:t xml:space="preserve">باب </w:t>
      </w:r>
      <w:r>
        <w:rPr/>
        <w:t>326</w:t>
      </w:r>
      <w:r>
        <w:rPr>
          <w:rtl w:val="true"/>
        </w:rPr>
        <w:t xml:space="preserve">: </w:t>
      </w:r>
      <w:r>
        <w:rPr>
          <w:rtl w:val="true"/>
        </w:rPr>
        <w:t>الحيل في الحكم</w:t>
      </w:r>
      <w:bookmarkEnd w:id="41"/>
    </w:p>
    <w:p>
      <w:pPr>
        <w:pStyle w:val="BookText"/>
        <w:rPr/>
      </w:pPr>
      <w:r>
        <w:rPr>
          <w:rFonts w:eastAsia="Amiri" w:cs="Amiri" w:ascii="Amiri" w:hAnsi="Amiri"/>
          <w:color w:val="111111"/>
          <w:sz w:val="28"/>
          <w:szCs w:val="28"/>
          <w:lang w:bidi="ar-SA"/>
        </w:rPr>
        <w:t>3248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رواية النضر بن سويد يرفعه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حلف أن يزن فيلا؟ فقال النبي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يدخل الفيل سفينة ثم ينظر إلى موضع مبلغ الماء من السفينة فيعلم عليه ثم يخرج الفيل ويلقي في السفينة حديدا أو صفرا أو ما شاء ، فإذا بلغ الموضع الذي علم عليه أخرجه ووزنه </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عمرو بن شمر ، عن جعفر بن غالب الأسدي رفع الحديث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رجلان جالسان في زمن عمر بن الخطاب إذ مر بهما رجل مقيد ، فقال أحد الرجلين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يكن في قيده كذا وكذا فامرأته طالق ثلاثا ، فقال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فيه كما قلت فامرأته طالق ثلاثا ، فذهبا إلى مولى العبد وهو المقيد فقالا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حلفنا على كذا وكذا فحل قيد غلامك حتى نزنه ، فقال مولى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امرأته طالق إن حللت قيد غلامي ، فارتفعوا إلى عمر فقصوا عليه القصة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مولاه أحق به اذهبوا به إلى علي بن أبي طالب لعله يكون عنده في هذا شئ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فأتوا عليا عليه‌السلام فقصوا عليه القصة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أهون هذا ، فدعا بجفنة </w:t>
      </w:r>
      <w:r>
        <w:rPr>
          <w:rStyle w:val="FootnoteAnchor"/>
          <w:rtl w:val="true"/>
        </w:rPr>
        <w:footnoteReference w:id="52"/>
      </w:r>
      <w:r>
        <w:rPr>
          <w:rFonts w:ascii="Amiri" w:hAnsi="Amiri" w:eastAsia="Amiri" w:cs="Amiri"/>
          <w:color w:val="111111"/>
          <w:sz w:val="28"/>
          <w:sz w:val="28"/>
          <w:szCs w:val="28"/>
          <w:rtl w:val="true"/>
          <w:lang w:bidi="ar-SA"/>
        </w:rPr>
        <w:t xml:space="preserve">وأمر بقيده فشد فيه خيط وأدخل رجليه والقيد في الجفنة ، ثم صب عليه الماء حتى امتلأت ، ثم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ارفعوا القيد فرفعوا القيد حتى اخرج من الماء فلما اخرج نقص الماء ، ثم </w:t>
      </w:r>
    </w:p>
    <w:p>
      <w:pPr>
        <w:pStyle w:val="BookText"/>
        <w:rPr/>
      </w:pPr>
      <w:r>
        <w:rPr>
          <w:rFonts w:ascii="Amiri" w:hAnsi="Amiri" w:eastAsia="Amiri" w:cs="Amiri"/>
          <w:color w:val="111111"/>
          <w:sz w:val="28"/>
          <w:sz w:val="28"/>
          <w:szCs w:val="28"/>
          <w:rtl w:val="true"/>
          <w:lang w:bidi="ar-SA"/>
        </w:rPr>
        <w:t xml:space="preserve">دعا بزبر الحديد فأرسله في الماء حتى تراجع الماء إلى موضعه والقيد في الماء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زنوا هذا الزبر فهو وزنه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مصنف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رضي‌اللّه‌عنه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هدى أمير المؤمنين عليه‌السلام إلى معرفة ذلك ليخلص به الناس من أحكام من يجيز الطلاق باليمين</w:t>
      </w:r>
      <w:r>
        <w:rPr>
          <w:rFonts w:eastAsia="Amiri" w:cs="Amiri" w:ascii="Amiri" w:hAnsi="Amiri"/>
          <w:color w:val="111111"/>
          <w:sz w:val="28"/>
          <w:szCs w:val="28"/>
          <w:rtl w:val="true"/>
          <w:lang w:bidi="ar-SA"/>
        </w:rPr>
        <w:t xml:space="preserve">. </w:t>
      </w:r>
      <w:r>
        <w:rPr>
          <w:rStyle w:val="FootnoteAnchor"/>
          <w:rtl w:val="true"/>
        </w:rPr>
        <w:footnoteReference w:id="53"/>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أحمد بن عائذ ، عن أبي سلمة </w:t>
      </w:r>
      <w:r>
        <w:rPr>
          <w:rStyle w:val="FootnoteAnchor"/>
          <w:rtl w:val="true"/>
        </w:rPr>
        <w:footnoteReference w:id="54"/>
      </w:r>
      <w:r>
        <w:rPr>
          <w:rFonts w:ascii="Amiri" w:hAnsi="Amiri" w:eastAsia="Amiri" w:cs="Amiri"/>
          <w:color w:val="111111"/>
          <w:sz w:val="28"/>
          <w:sz w:val="28"/>
          <w:szCs w:val="28"/>
          <w:rtl w:val="true"/>
          <w:lang w:bidi="ar-SA"/>
        </w:rPr>
        <w:t xml:space="preserve">عن 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رجلين مملوكين مفوض إليها يشتريان ويبيعان بأموال مواليهما فكان بينهما كلام فاقتتلا فخرج هذا يعدو إلى مولى هذا ، وهذا إلى مولى هذا وهما في القوة سواء فاشترى هذا من مولى هذا العبد ، وذهب هذا فاشترى هذا من مولاه وجاء هذا وأخذ بتلبيب هذا ، وأخذ هذا بتلبيب هذا </w:t>
      </w:r>
      <w:r>
        <w:rPr>
          <w:rStyle w:val="FootnoteAnchor"/>
          <w:rtl w:val="true"/>
        </w:rPr>
        <w:footnoteReference w:id="55"/>
      </w:r>
      <w:r>
        <w:rPr>
          <w:rFonts w:ascii="Amiri" w:hAnsi="Amiri" w:eastAsia="Amiri" w:cs="Amiri"/>
          <w:color w:val="111111"/>
          <w:sz w:val="28"/>
          <w:sz w:val="28"/>
          <w:szCs w:val="28"/>
          <w:rtl w:val="true"/>
          <w:lang w:bidi="ar-SA"/>
        </w:rPr>
        <w:t xml:space="preserve">وقال كل واحد منهما لصاحبه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عبدي قد اشتريتك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يحكم بينهما من حيث افترقا فيذرع الطريق فأيهما كان أقرب فالذي أخذ فيه هو الذي سبق الذي هو أبعد </w:t>
      </w:r>
      <w:r>
        <w:rPr>
          <w:rStyle w:val="FootnoteAnchor"/>
          <w:rtl w:val="true"/>
        </w:rPr>
        <w:footnoteReference w:id="56"/>
      </w:r>
      <w:r>
        <w:rPr>
          <w:rFonts w:ascii="Amiri" w:hAnsi="Amiri" w:eastAsia="Amiri" w:cs="Amiri"/>
          <w:color w:val="111111"/>
          <w:sz w:val="28"/>
          <w:sz w:val="28"/>
          <w:szCs w:val="28"/>
          <w:rtl w:val="true"/>
          <w:lang w:bidi="ar-SA"/>
        </w:rPr>
        <w:t xml:space="preserve">، وإن كانا سواء فهما رد على مواليهما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3251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إبراهيم بن محمد الثقفي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استودع رجلان امرأة وديعة وقالا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تدفعي إلى واحد منا حتى نجتمع عندك ، ثم انطلقا فغابا فجاء أحدهما إليها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أعطيني وديعتي فإن صاحبي قد مات ، فأبت حتى كثر اختلافه إليها ثم أعطته ، ثم جاء الاخر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هاتي وديعتي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اخذها صاحبك وذكر أنك قد مت فارتفعا إلى عمر فقال لها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أراك إلا وقد ضمنت؟ فقالت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 عليا عليه‌السلام بيني وبينه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اقض بينهما ، فقال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الوديعة عندها </w:t>
      </w:r>
      <w:r>
        <w:rPr>
          <w:rStyle w:val="FootnoteAnchor"/>
          <w:rtl w:val="true"/>
        </w:rPr>
        <w:footnoteReference w:id="58"/>
      </w:r>
      <w:r>
        <w:rPr>
          <w:rFonts w:ascii="Amiri" w:hAnsi="Amiri" w:eastAsia="Amiri" w:cs="Amiri"/>
          <w:color w:val="111111"/>
          <w:sz w:val="28"/>
          <w:sz w:val="28"/>
          <w:szCs w:val="28"/>
          <w:rtl w:val="true"/>
          <w:lang w:bidi="ar-SA"/>
        </w:rPr>
        <w:t xml:space="preserve">وقد أمرتماها ألا تدفعها إلى واحد منكما حتى تجتمعا عندها فائتني بصاحبك ولم يضمنها ، وقال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أرادا أن يذهبا بمال المرأة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عاصم بن حميد ، عن محمد بن قيس عن أبي جعفر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لرجل على عهد علي عليه‌السلام جاريتان فولدتا جميعا في ليلة واحدة إحداهما ابنا والأخرى بنتا فعمدت </w:t>
      </w:r>
      <w:r>
        <w:rPr>
          <w:rStyle w:val="FootnoteAnchor"/>
          <w:rtl w:val="true"/>
        </w:rPr>
        <w:footnoteReference w:id="59"/>
      </w:r>
      <w:r>
        <w:rPr>
          <w:rFonts w:ascii="Amiri" w:hAnsi="Amiri" w:eastAsia="Amiri" w:cs="Amiri"/>
          <w:color w:val="111111"/>
          <w:sz w:val="28"/>
          <w:sz w:val="28"/>
          <w:szCs w:val="28"/>
          <w:rtl w:val="true"/>
          <w:lang w:bidi="ar-SA"/>
        </w:rPr>
        <w:t xml:space="preserve">صاحبة الابنة فوضعت ابنتها في المهد الذي كان فيه الابن وأخذت ابنها ، فقالت صاحبة الابنة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الابن ابني ، وقالت صاحبة الابن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الابن ابني ، فتحاكما </w:t>
      </w:r>
      <w:r>
        <w:rPr>
          <w:rStyle w:val="FootnoteAnchor"/>
          <w:rtl w:val="true"/>
        </w:rPr>
        <w:footnoteReference w:id="60"/>
      </w:r>
      <w:r>
        <w:rPr>
          <w:rFonts w:ascii="Amiri" w:hAnsi="Amiri" w:eastAsia="Amiri" w:cs="Amiri"/>
          <w:color w:val="111111"/>
          <w:sz w:val="28"/>
          <w:sz w:val="28"/>
          <w:szCs w:val="28"/>
          <w:rtl w:val="true"/>
          <w:lang w:bidi="ar-SA"/>
        </w:rPr>
        <w:t xml:space="preserve">إلى أمير المؤمنين عليه‌السلام فأمر أن يوزن لبنهما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أيتهما كانت أثقل لبنا فالابن لها </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أبو جعفر عليه‌السلام </w:t>
      </w:r>
      <w:r>
        <w:rPr>
          <w:rStyle w:val="FootnoteAnchor"/>
          <w:rtl w:val="true"/>
        </w:rPr>
        <w:footnoteReference w:id="61"/>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ضرب رجل رجلا في هامته على عهد أمير المؤمنين عليه‌السلام فادعى المضروب أنه لا يبصر بعينيه شيئا ، وأنه لا يشم رائحة ، </w:t>
      </w:r>
    </w:p>
    <w:p>
      <w:pPr>
        <w:pStyle w:val="BookText"/>
        <w:rPr/>
      </w:pPr>
      <w:r>
        <w:rPr>
          <w:rFonts w:ascii="Amiri" w:hAnsi="Amiri" w:eastAsia="Amiri" w:cs="Amiri"/>
          <w:color w:val="111111"/>
          <w:sz w:val="28"/>
          <w:sz w:val="28"/>
          <w:szCs w:val="28"/>
          <w:rtl w:val="true"/>
          <w:lang w:bidi="ar-SA"/>
        </w:rPr>
        <w:t xml:space="preserve">وأنه قد خرس فلا ينطق ، فقال أمير المؤمنين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صادقا فقد وجبت له ثلاث ديات النفس ،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يستبين ذلك منه يا أمير المؤمنين حتى نعلم أنه صادق؟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ادعاه في عينيه وأنه لا يبصر بهما فإنه يستبين ذلك بأن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ارفع عينيك إلى عين الشمس فإن كان صحيحا لم يتمالك إلا أن يغمض عينيه </w:t>
      </w:r>
      <w:r>
        <w:rPr>
          <w:rStyle w:val="FootnoteAnchor"/>
          <w:rtl w:val="true"/>
        </w:rPr>
        <w:footnoteReference w:id="62"/>
      </w:r>
      <w:r>
        <w:rPr>
          <w:rFonts w:ascii="Amiri" w:hAnsi="Amiri" w:eastAsia="Amiri" w:cs="Amiri"/>
          <w:color w:val="111111"/>
          <w:sz w:val="28"/>
          <w:sz w:val="28"/>
          <w:szCs w:val="28"/>
          <w:rtl w:val="true"/>
          <w:lang w:bidi="ar-SA"/>
        </w:rPr>
        <w:t xml:space="preserve">وإن كان صادقا لم يبصر بهما وبقيت عيناه مفتوحتين ، وأما ما ادعاه في خياشيمه </w:t>
      </w:r>
      <w:r>
        <w:rPr>
          <w:rStyle w:val="FootnoteAnchor"/>
          <w:rtl w:val="true"/>
        </w:rPr>
        <w:footnoteReference w:id="63"/>
      </w:r>
      <w:r>
        <w:rPr>
          <w:rFonts w:ascii="Amiri" w:hAnsi="Amiri" w:eastAsia="Amiri" w:cs="Amiri"/>
          <w:color w:val="111111"/>
          <w:sz w:val="28"/>
          <w:sz w:val="28"/>
          <w:szCs w:val="28"/>
          <w:rtl w:val="true"/>
          <w:lang w:bidi="ar-SA"/>
        </w:rPr>
        <w:t xml:space="preserve">وأنه لا يشم رائحة فإنه يستبين ذلك بحراق يدني من أنفه </w:t>
      </w:r>
      <w:r>
        <w:rPr>
          <w:rStyle w:val="FootnoteAnchor"/>
          <w:rtl w:val="true"/>
        </w:rPr>
        <w:footnoteReference w:id="64"/>
      </w:r>
      <w:r>
        <w:rPr>
          <w:rFonts w:ascii="Amiri" w:hAnsi="Amiri" w:eastAsia="Amiri" w:cs="Amiri"/>
          <w:color w:val="111111"/>
          <w:sz w:val="28"/>
          <w:sz w:val="28"/>
          <w:szCs w:val="28"/>
          <w:rtl w:val="true"/>
          <w:lang w:bidi="ar-SA"/>
        </w:rPr>
        <w:t xml:space="preserve">فإن كان صحيحا وصلت رائحة الحراق إلى دماغه ودمعت عيناه ونحى برأسه </w:t>
      </w:r>
      <w:r>
        <w:rPr>
          <w:rStyle w:val="FootnoteAnchor"/>
          <w:rtl w:val="true"/>
        </w:rPr>
        <w:footnoteReference w:id="65"/>
      </w:r>
      <w:r>
        <w:rPr>
          <w:rFonts w:ascii="Amiri" w:hAnsi="Amiri" w:eastAsia="Amiri" w:cs="Amiri"/>
          <w:color w:val="111111"/>
          <w:sz w:val="28"/>
          <w:sz w:val="28"/>
          <w:szCs w:val="28"/>
          <w:rtl w:val="true"/>
          <w:lang w:bidi="ar-SA"/>
        </w:rPr>
        <w:t xml:space="preserve">وأما ما ادعاه في لسانه من الخرس وأنه لا ينطق فإنه يستبين </w:t>
      </w:r>
      <w:r>
        <w:rPr>
          <w:rStyle w:val="FootnoteAnchor"/>
          <w:rtl w:val="true"/>
        </w:rPr>
        <w:footnoteReference w:id="66"/>
      </w:r>
      <w:r>
        <w:rPr>
          <w:rFonts w:ascii="Amiri" w:hAnsi="Amiri" w:eastAsia="Amiri" w:cs="Amiri"/>
          <w:color w:val="111111"/>
          <w:sz w:val="28"/>
          <w:sz w:val="28"/>
          <w:szCs w:val="28"/>
          <w:rtl w:val="true"/>
          <w:lang w:bidi="ar-SA"/>
        </w:rPr>
        <w:t xml:space="preserve">ذلك بإبرة تضرب على لسانه فإن كان ينطق خرج الدم أحمر ، وإن كان لا ينطق خرج الدم أسود </w:t>
      </w:r>
      <w:r>
        <w:rPr>
          <w:rFonts w:eastAsia="Amiri" w:cs="Amiri" w:ascii="Amiri" w:hAnsi="Amiri"/>
          <w:color w:val="111111"/>
          <w:sz w:val="28"/>
          <w:szCs w:val="28"/>
          <w:rtl w:val="true"/>
          <w:lang w:bidi="ar-SA"/>
        </w:rPr>
        <w:t xml:space="preserve">». </w:t>
      </w:r>
      <w:r>
        <w:rPr>
          <w:rStyle w:val="FootnoteAnchor"/>
          <w:rtl w:val="true"/>
        </w:rPr>
        <w:footnoteReference w:id="67"/>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سعد بن طريف عن الأصبغ بن نباته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اتي عمر بن الخطاب بجارية فشهد عليها شهود أنها بغت ، وكان من قصتها أنها كانت يتيمة عند رجل وكان للرجل امرأة وكان الرجل كثيرا ما يغيب عن أهله فشبت اليتيمة ، وكانت جميلة فتخوفت </w:t>
      </w:r>
    </w:p>
    <w:p>
      <w:pPr>
        <w:pStyle w:val="BookText"/>
        <w:rPr/>
      </w:pPr>
      <w:r>
        <w:rPr>
          <w:rFonts w:ascii="Amiri" w:hAnsi="Amiri" w:eastAsia="Amiri" w:cs="Amiri"/>
          <w:color w:val="111111"/>
          <w:sz w:val="28"/>
          <w:sz w:val="28"/>
          <w:szCs w:val="28"/>
          <w:rtl w:val="true"/>
          <w:lang w:bidi="ar-SA"/>
        </w:rPr>
        <w:t xml:space="preserve">المرأة أن يتزوجها زوجها إذا رجع إلى منزله فدعت بنسوة من جيرانها فأمسكنها ثم اقتضتها بإصبعها </w:t>
      </w:r>
      <w:r>
        <w:rPr>
          <w:rStyle w:val="FootnoteAnchor"/>
          <w:rtl w:val="true"/>
        </w:rPr>
        <w:footnoteReference w:id="68"/>
      </w:r>
      <w:r>
        <w:rPr>
          <w:rFonts w:ascii="Amiri" w:hAnsi="Amiri" w:eastAsia="Amiri" w:cs="Amiri"/>
          <w:color w:val="111111"/>
          <w:sz w:val="28"/>
          <w:sz w:val="28"/>
          <w:szCs w:val="28"/>
          <w:rtl w:val="true"/>
          <w:lang w:bidi="ar-SA"/>
        </w:rPr>
        <w:t xml:space="preserve">فلما قدم زوجها سأل امرأته عن اليتيمة ، فرمتها بالفاحشة وأقامت البينة من جيرانها على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 ذلك إلى عمر بن الخطاب فلم يدر كيف يقضي في ذلك ، فقال للرجل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بها إلى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فأتوا عليا وقصوا عليه القصة ، فقال لامرأة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ألك بينة؟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هؤلاء جيراني </w:t>
      </w:r>
      <w:r>
        <w:rPr>
          <w:rStyle w:val="FootnoteAnchor"/>
          <w:rtl w:val="true"/>
        </w:rPr>
        <w:footnoteReference w:id="69"/>
      </w:r>
      <w:r>
        <w:rPr>
          <w:rFonts w:ascii="Amiri" w:hAnsi="Amiri" w:eastAsia="Amiri" w:cs="Amiri"/>
          <w:color w:val="111111"/>
          <w:sz w:val="28"/>
          <w:sz w:val="28"/>
          <w:szCs w:val="28"/>
          <w:rtl w:val="true"/>
          <w:lang w:bidi="ar-SA"/>
        </w:rPr>
        <w:t xml:space="preserve">يشهدن عليها بما أقول ، فأخرج علي عليه‌السلام السيف من غمده وطرحه بين يديه ثم أمر بكل واحدة من الشهود ، فأدخلت بيتا ثم دعا بامرأة الرجل فأدارها بكل وجه فأبت أن تزول عن قولها فردها إلى البيت الذي كانت فيه ، ثم دعا بإحدى الشهود وجثا على ركبتيه و 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أتعرفيني أنا علي بن أبي طالب وهذا سيفي وقد قالت امرأة الرجل ما قالت ورجعت إلى الحق وأعطيتها الأمان فاصدقيني وإلا ملأت سيفي منك ، فالتفتت المرأة إلى علي </w:t>
      </w:r>
      <w:r>
        <w:rPr>
          <w:rStyle w:val="FootnoteAnchor"/>
          <w:rtl w:val="true"/>
        </w:rPr>
        <w:footnoteReference w:id="70"/>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الأمان على الصدق؟ فقال لها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فاصدقي ، فقالت لا واللّه ما زنت اليتيمة ولكن امرأة الرجل لما رأت حسنها وجمالها وهيئتها خافت فساد زوجها فسقتها المسكر ، ودعتنا فأمسكناها فافتضتها بإصبعها ، فقال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 اللّه أكبر أنا أول من فرق بين الشهود إلا دانيال ثم حد المرأة حد القاذف وألزمها ومن ساعدها على اقتضاض اليتيمة المهر لها أربع مائة درهم ، وفرق بين المرأة وزوجها وزوجه اليتيمة ، وساق عنه المهر إليها من ماله</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فحدثنا يا أبا الحسن بحديث دانيال النبي عليه‌السلام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دانيال كان غلاما يتيما لا أب له ولا أم ، وإن امرأة من بني إسرائيل عجوزا ضمته إليها وربته وإن ملكا من ملوك بني إسرائيل كان له قاضيان ، وكان له صديق و كان رجلا صالحا ، وكانت له امرأة جميلة وكان يأتي الملك فيحدثه فاحتاج الملك إلى رجل يبعثه في بعض أموره فقال للقاضيين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اختارا لي رجلا أبعثه في بعض أموري ،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 فوجهه الملك ، فقال الرجل للقاضيين أوصيكما بامرأتي خيرا ، فقالا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فخرج الرجل وكان القاضيان يأتيان باب الصديق فعشقا امرأته فراوداها عن نفسها فأبت عليهما فقالا لها ، إن لم تفعلي شهدنا عليك عند الملك بالزنا ليرجمك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افعلا ما شئتما فأتيا الملك ، فشهدا عليها أنها بغت وكان لها ذكر حسن جميل ، فدخل الملك من ذلك أمر عظيم اشتد غمه وكان بها معجبا فقال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قولكما مقبول فأجلوها ثلاثة أيام ثم ارجموها ، ونادى في مدينته أحضروا قتل فلانة العابدة فإنها قد بغت وقد شهد عليها القاضيان بذلك فأكثر الناس القول في ذلك فقال الملك لوزيره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عندك في هذا حيلة؟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عندي في هذا شئ</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كان اليوم الثالث ركب الوزير وهو آخر أيامها ، فإذا هو بغلمان عراة يلعبون ، وفيهم دانيال فقال دانيال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الصبيان تعالوا حتى أكون أنا الملك و تكون أنت يا فلان فلانة العابدة ويكون فلان وفلان القاضيين الشاهدين عليها ثم جمع ترابا وجعل سيفا من قصب ، ثم قال للغلمان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خذوا بيد هذا فنحوه إلى موضع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والوزير واقف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وخذوا هذا فنحوه إلى موضع كذا ، ثم دعا بأحدهما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حقا فإنك إن لم تقل حقا قتلتك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والوزير يسمع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 تشهد على هذه المرأة؟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أنها زنت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أي يوم؟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يوم كذا وكذا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أي وقت؟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وقت كذا وكذا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أي موضع؟ قال في موضع كذا وكذا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فلان بن فلان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ردوا هذا إلى مكانه ، وهاتوا الاخر ، فردوه وجاؤوا بالآخر فسأله عن ذلك فخالف صاحبه في القول ، فقال دانيال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 اللّه أكبر شهدا عليها بزور ، ثم نادى في الغلمان إن القاضيين شهدا على فلانة بالزور فحضروا قتلهما ، فذهب الوزير إلى الملك مبادرا فأخبره بالخبر فبعث الملك إلى القاضيين فأحضرهما ثم فرق بينهما ، وفعل بهما كما فعل دانيال بالغلامين فاختلفا كما اختلفا ، فنادى في الناس وأمر بقتلهما </w:t>
      </w:r>
      <w:r>
        <w:rPr>
          <w:rFonts w:eastAsia="Amiri" w:cs="Amiri" w:ascii="Amiri" w:hAnsi="Amiri"/>
          <w:color w:val="111111"/>
          <w:sz w:val="28"/>
          <w:szCs w:val="28"/>
          <w:rtl w:val="true"/>
          <w:lang w:bidi="ar-SA"/>
        </w:rPr>
        <w:t xml:space="preserve">»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3255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أبو جعفر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وجد على عهد أمير المؤمنين صلوت اللّه عليه رجل مذبوح في خربة وهناك رجل بيده سكين ملطخ بالدم فأخذ ليؤتى به 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المؤمنين عليه‌السلام فأقر أنه قتله ، فاستقبله رجل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خلوا عن هذا فأنا قاتل صاحبكم فأخذ أيضا واتي به مع صاحبه أمير المؤمنين عليه‌السلام فلما دخلوا قصوا عليه القصة ، فقال للأول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حملك على الاقرار؟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إني رجل قصاب وقد كنت ذبحت شاة بجنب الخربة فأعجلني البول ، فدخلت الخربة وبيدي سكين ملطخ بالدم فأخذني هؤلاء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قتلت صاحبنا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يغني عني الانكار شيئا وههنا رجل مذبوح وأنا بيدي سكين ملطخ بالدم فأقررت لهم أني قتلته ، فقال علي عليه‌السلام للاخر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أنت؟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قتلته يا أمير المؤمنين فقال أمير المؤمنين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اذهبوا إلى الحسن ابني ليحكم بينكم ، فذهبوا إليه وقصوا عليه القصة 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هذا فإن كان قد قتل رجلا فقد أحيا هذا واللّه عزوجل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أحياها فكأنما أحيا الناس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على أحد منهما شئ وتخرج الدية من بيت المال لورثة المقتول </w:t>
      </w:r>
      <w:r>
        <w:rPr>
          <w:rFonts w:eastAsia="Amiri" w:cs="Amiri" w:ascii="Amiri" w:hAnsi="Amiri"/>
          <w:color w:val="111111"/>
          <w:sz w:val="28"/>
          <w:szCs w:val="28"/>
          <w:rtl w:val="true"/>
          <w:lang w:bidi="ar-SA"/>
        </w:rPr>
        <w:t xml:space="preserve">»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أبو جعفر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توفي رجل على عهد أمير المؤمنين عليه‌السلام وخلف ابنا وعبدا فادعى كل واحد منهما أنه الابن وأن الاخر عبد له ، فأتيا أمير المؤمنين عليه‌السلام فتحاكما إليه فأمر أمير المؤمنين عليه‌السلام أن يثقب في حائط المسجد ثقبين ، ثم أمر كل واحد منهما أن يدخل رأسه في ثقب ففعلا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قنبر جرد </w:t>
      </w:r>
    </w:p>
    <w:p>
      <w:pPr>
        <w:pStyle w:val="BookText"/>
        <w:rPr/>
      </w:pPr>
      <w:r>
        <w:rPr>
          <w:rFonts w:ascii="Amiri" w:hAnsi="Amiri" w:eastAsia="Amiri" w:cs="Amiri"/>
          <w:color w:val="111111"/>
          <w:sz w:val="28"/>
          <w:sz w:val="28"/>
          <w:szCs w:val="28"/>
          <w:rtl w:val="true"/>
          <w:lang w:bidi="ar-SA"/>
        </w:rPr>
        <w:t xml:space="preserve">السيف وأسر إليه لا تفعل ما آمرك به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اضرب عنق العبد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فنحى العبد رأسه فأخذه أمير المؤمنين عليه‌السلام وقال للاخر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الابن ، وقد أعتقت هذا وجعلته مولى لك </w:t>
      </w:r>
      <w:r>
        <w:rPr>
          <w:rFonts w:eastAsia="Amiri" w:cs="Amiri" w:ascii="Amiri" w:hAnsi="Amiri"/>
          <w:color w:val="111111"/>
          <w:sz w:val="28"/>
          <w:szCs w:val="28"/>
          <w:rtl w:val="true"/>
          <w:lang w:bidi="ar-SA"/>
        </w:rPr>
        <w:t xml:space="preserve">». </w:t>
      </w:r>
      <w:r>
        <w:rPr>
          <w:rStyle w:val="FootnoteAnchor"/>
          <w:rtl w:val="true"/>
        </w:rPr>
        <w:footnoteReference w:id="73"/>
      </w:r>
    </w:p>
    <w:p>
      <w:pPr>
        <w:pStyle w:val="BookText"/>
        <w:rPr/>
      </w:pPr>
      <w:r>
        <w:rPr>
          <w:rFonts w:eastAsia="Amiri" w:cs="Amiri" w:ascii="Amiri" w:hAnsi="Amiri"/>
          <w:color w:val="111111"/>
          <w:sz w:val="28"/>
          <w:szCs w:val="28"/>
          <w:lang w:bidi="ar-SA"/>
        </w:rPr>
        <w:t>3257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عمرو بن ثابت ، عن أبيه ، عن سعد بن طريف ، عن الأصبغ بن نباتة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اتي عمر بن الخطاب بامرأة تزوجها شيخ فلما أن واقعها مات على بطنها ، فجاءت بولد فادعى بنوه أنها فجرت وتشاهدوا عليها فأمر بها عمر أن ترجم فمروا بها على علي بن أبي طالب عليه‌السلام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عم رسول اللّه إني مظلومة وهذه حجتي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هاتي حجتك ، فدفعت إليه كتابا فقرأه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المرأة تعلمكم بيوم تزوجها ويوم واقعها وكيف كان جماعه لها </w:t>
      </w:r>
      <w:r>
        <w:rPr>
          <w:rStyle w:val="FootnoteAnchor"/>
          <w:rtl w:val="true"/>
        </w:rPr>
        <w:footnoteReference w:id="74"/>
      </w:r>
      <w:r>
        <w:rPr>
          <w:rFonts w:ascii="Amiri" w:hAnsi="Amiri" w:eastAsia="Amiri" w:cs="Amiri"/>
          <w:color w:val="111111"/>
          <w:sz w:val="28"/>
          <w:sz w:val="28"/>
          <w:szCs w:val="28"/>
          <w:rtl w:val="true"/>
          <w:lang w:bidi="ar-SA"/>
        </w:rPr>
        <w:t xml:space="preserve">ردوا المرأة ، فلما كان من الغد دعا علي عليه‌السلام بصبيان يلعبون أتراب </w:t>
      </w:r>
      <w:r>
        <w:rPr>
          <w:rStyle w:val="FootnoteAnchor"/>
          <w:rtl w:val="true"/>
        </w:rPr>
        <w:footnoteReference w:id="75"/>
      </w:r>
      <w:r>
        <w:rPr>
          <w:rFonts w:ascii="Amiri" w:hAnsi="Amiri" w:eastAsia="Amiri" w:cs="Amiri"/>
          <w:color w:val="111111"/>
          <w:sz w:val="28"/>
          <w:sz w:val="28"/>
          <w:szCs w:val="28"/>
          <w:rtl w:val="true"/>
          <w:lang w:bidi="ar-SA"/>
        </w:rPr>
        <w:t xml:space="preserve">وفيهم ابنها ،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العبوا ، فلعبوا حتى إذا ألهاهم اللعب ، فصاح بهم فقاموا وقام الغلام الذي هو ابن المرأة متكئا على راحتيه ، فدعا به علي عليه‌السلام فورثه من أبيه ، وجلد إخوته المفترين حدا حدا ، فقال له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صنعت؟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عرفت ضعف الشيخ في تكأة الغلام على راحتيه </w:t>
      </w:r>
      <w:r>
        <w:rPr>
          <w:rFonts w:eastAsia="Amiri" w:cs="Amiri" w:ascii="Amiri" w:hAnsi="Amiri"/>
          <w:color w:val="111111"/>
          <w:sz w:val="28"/>
          <w:szCs w:val="28"/>
          <w:rtl w:val="true"/>
          <w:lang w:bidi="ar-SA"/>
        </w:rPr>
        <w:t xml:space="preserve">»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أبو جعفر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دخل علي عليه‌السلام المسجد فاستقبله شاب وهو يبكي وحوله قوم يسكتونه ، 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أبكاك؟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 شريحا قضى علي بقضية ما أدري ما هي إن هؤلاء النفر خرجوا بأبي معهم في سفرهم فرجعوا ولم يرجع أبي فسألتهم عنه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فسألتهم عن ماله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ترك مالا فقدمتهم إلى شريح فاستحلفهم ، وقد علمت يا أمير المؤمنين أن أبي خرج ومعه </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مال كثير ، فقال لهم أمير المؤمنين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ارجعوا فردوهم جميعا والفتى معهم إلى شريح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شريح كيف قضيت بين هؤلاء؟ فقال ، يا أمير المؤمنين ادعى هذا الغلام على هؤلاء النفر أنهم خرجوا في سفر وأبوه معهم فرجعوا ولم يرجع أبوه ، فسألتهم عنه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فسألتهم عن ماله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خلف شيئا ، فقلت للفتى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لك بينة على ما تدعي؟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فاستحلفتهم ، فقال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شريح هيهات هكذا تحكم في مثل هذا </w:t>
      </w:r>
      <w:r>
        <w:rPr>
          <w:rStyle w:val="FootnoteAnchor"/>
          <w:rtl w:val="true"/>
        </w:rPr>
        <w:footnoteReference w:id="77"/>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هذا يا أمير المؤمنين؟ فقال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شريح واللّه لأحكمن فيهم بحكم ما حكم به خلق قبلي إلا داود النبي عليه‌السلام ، يا قنبر ادع لي شرطة الخميس فدعاهم فوكل بهم بكل واحد منهم رجلا من الشرطة ، ثم نظر أمير المؤمنين عليه‌السلام إلى وجوههم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تقولون أتقولون إني لا أعلم ما صنعتم بأب هذا الفتى إني إذا لجاهل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فرقوهم وغطوا رؤوسهم ففرق بينهم وأقيم كل واحد منهم إلى أسطوانة من أساطين المسجد ورؤوسهم مغطاة بثيابهم ، ثم دعا بعبيد اللّه بن أبي رافع كاتبه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 صحيفة ودواة ، وجلس علي عليه‌السلام في مجلس القضاء ، واجتمع الناس إليه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أنا كبرت فكبروا ، ثم قال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أفرجوا ، ثم دعا بواحد منهم فأجلسه بين يديه فكشف عن وجهه ، ثم قال لعبيد اللّه اكتب إقراره وما يقول ، ثم أقبل عليه بالسؤال ، 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أي يوم خرجتم من منازلكم وأبو هذا الفتى معكم؟ 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يوم كذا وكذا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أي شهر؟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شهر كذا وكذا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أين بلغتم من سفركم حين مات أبو هذا الفتى؟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موضع كذا وكذا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إي منزل؟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منزل فلان بن فلان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من مرضه؟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وكذا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يوما مرض؟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وكذا يوما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كان </w:t>
      </w:r>
    </w:p>
    <w:p>
      <w:pPr>
        <w:pStyle w:val="BookText"/>
        <w:rPr/>
      </w:pPr>
      <w:r>
        <w:rPr>
          <w:rFonts w:ascii="Amiri" w:hAnsi="Amiri" w:eastAsia="Amiri" w:cs="Amiri"/>
          <w:color w:val="111111"/>
          <w:sz w:val="28"/>
          <w:sz w:val="28"/>
          <w:szCs w:val="28"/>
          <w:rtl w:val="true"/>
          <w:lang w:bidi="ar-SA"/>
        </w:rPr>
        <w:t>يمرضه؟ وفي إي يوم مات؟ ومن غسله؟ وأين غسله؟ ومن كفنه؟ وبما كفنتموه؟ ومن صلى عليه؟ ومن نزل قبره؟ فلما سأله عن جميع ما يريد كبر علي عليه‌السلام وكبر الناس معه ، فارتاب أولئك الباقون ولم يشكوا أن صاحبهم قد أقر عليهم وعلى نفسه ، فأمر أن يغطى رأسه ، وأن ينطلقوا به إلى الحبس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دعا بآخر فأجلسه بين يديه وكشف عن وجهه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زعمت أني لا أعلم ما صنعتم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ما أنا إلا واحد من القوم ولقد كنت كارها لقتله فأقر ، ثم دعا بواحد بعد واحد فكلهم يقر بالقتل وأخذ المال ، ثم رد الذي كان أمر به إلى السجن فأقر أيضا فألزمهم المال والدم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شريح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وكيف كان حكم داود؟ 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داود النبي عليه‌السلام مر بغلمة يلعبون وينادون بعضهم بعضا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الدين ، فدعا منهم غلاما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غلام ما اسمك؟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اسمي مات الدين فقال له داود عليه‌السلام من سماك بهذا الاسم؟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 ، فانطلق إلى أمه ، فقال يا امرأة ما اسم ابنك هذا؟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الدين ،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سماه بهذا 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ذلك؟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أباه خرج في سفر له ومعه قوم هذا الصبي حمل في بطني ، فانصرف القوم ولم ينصرف زوجي ، فسألتهم عنه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ما ترك؟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يخلف مالا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أوصاكم بوصية؟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زعم أنك حبلى فما ولدت من ولد ذكر أو أنثى فسميه مات الدين فسميته ، فقال ، أتعرفين القوم الذين كانوا خرجوا مع زوجك؟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فأحياء هم أم أموات؟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أحياء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فانطلقي بنا إليهم ثم مضى معها فاستخرجهم من منازلهم فحكم بينهم بهذا الحكم فثبت عليهم المال والدم ، ثم قال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 ابنك هذا عاش الدين</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الفتى والقوم اختلفوا في مال أب الفتى كم كان فأخذ علي عليه‌السلام خاتمه وجمع خواتيم عدة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أجيلوا هذه السهام فأيكم أخرج خاتمي فهو الصادق </w:t>
      </w:r>
    </w:p>
    <w:p>
      <w:pPr>
        <w:pStyle w:val="BookText"/>
        <w:rPr/>
      </w:pPr>
      <w:r>
        <w:rPr>
          <w:rFonts w:ascii="Amiri" w:hAnsi="Amiri" w:eastAsia="Amiri" w:cs="Amiri"/>
          <w:color w:val="111111"/>
          <w:sz w:val="28"/>
          <w:sz w:val="28"/>
          <w:szCs w:val="28"/>
          <w:rtl w:val="true"/>
          <w:lang w:bidi="ar-SA"/>
        </w:rPr>
        <w:t xml:space="preserve">في دعواه لأنه سهم اللّه عزوجل </w:t>
      </w:r>
      <w:r>
        <w:rPr>
          <w:rStyle w:val="FootnoteAnchor"/>
          <w:rtl w:val="true"/>
        </w:rPr>
        <w:footnoteReference w:id="78"/>
      </w:r>
      <w:r>
        <w:rPr>
          <w:rFonts w:ascii="Amiri" w:hAnsi="Amiri" w:eastAsia="Amiri" w:cs="Amiri"/>
          <w:color w:val="111111"/>
          <w:sz w:val="28"/>
          <w:sz w:val="28"/>
          <w:szCs w:val="28"/>
          <w:rtl w:val="true"/>
          <w:lang w:bidi="ar-SA"/>
        </w:rPr>
        <w:t xml:space="preserve">وهو سهم لا يخيب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علي عليه‌السلام في امرأة أتته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زوجي وقع على جاريتي بغير إذني ، فقال للرجل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وقعت عليها إلا بإذنها ، فقال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صادقة رجمناه ، وإن كنت كاذبة ضربناك حدا؟ وأقيمت الصلاة فقام علي عليه‌السلام يصلي ، ففكرت المرأة في نفسها فلم تر لها في رجم زوجها فرجا ولا في ضربها الحد ، فخرجت ولم تعد ولم يسأل عنها أمير المؤمنين عليه‌السلام </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علي عليه‌السلام في رجل جاء به رجلان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سرق درعا ، فجعل الرجل يناشده لما نظر في البينة </w:t>
      </w:r>
      <w:r>
        <w:rPr>
          <w:rStyle w:val="FootnoteAnchor"/>
          <w:rtl w:val="true"/>
        </w:rPr>
        <w:footnoteReference w:id="79"/>
      </w:r>
      <w:r>
        <w:rPr>
          <w:rFonts w:ascii="Amiri" w:hAnsi="Amiri" w:eastAsia="Amiri" w:cs="Amiri"/>
          <w:color w:val="111111"/>
          <w:sz w:val="28"/>
          <w:sz w:val="28"/>
          <w:szCs w:val="28"/>
          <w:rtl w:val="true"/>
          <w:lang w:bidi="ar-SA"/>
        </w:rPr>
        <w:t xml:space="preserve">وجعل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 كان رسول اللّه صلى‌اللّه‌عليه‌وآله ما قطع يدي أبدا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يخبره ربي عزوجل أني برئ فيبرأني ببراءتي ، فلما رأى علي عليه‌السلام مناشدته إياه دعا الشاهدين ، وقال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اتقيا اللّه ولا تقطعا يد الرجل ظلما وناشدهما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ليقطع أحدكما يده ويمسك الاخر يده ، فلما تقدما إلى المصطبة </w:t>
      </w:r>
      <w:r>
        <w:rPr>
          <w:rStyle w:val="FootnoteAnchor"/>
          <w:rtl w:val="true"/>
        </w:rPr>
        <w:footnoteReference w:id="80"/>
      </w:r>
      <w:r>
        <w:rPr>
          <w:rFonts w:ascii="Amiri" w:hAnsi="Amiri" w:eastAsia="Amiri" w:cs="Amiri"/>
          <w:color w:val="111111"/>
          <w:sz w:val="28"/>
          <w:sz w:val="28"/>
          <w:szCs w:val="28"/>
          <w:rtl w:val="true"/>
          <w:lang w:bidi="ar-SA"/>
        </w:rPr>
        <w:t xml:space="preserve">ليقطعا يده ضربا الناس حتى اختلطوا فلما اختلطوا أرسلا الرجل في غمار الناس </w:t>
      </w:r>
      <w:r>
        <w:rPr>
          <w:rStyle w:val="FootnoteAnchor"/>
          <w:rtl w:val="true"/>
        </w:rPr>
        <w:footnoteReference w:id="81"/>
      </w:r>
      <w:r>
        <w:rPr>
          <w:rFonts w:ascii="Amiri" w:hAnsi="Amiri" w:eastAsia="Amiri" w:cs="Amiri"/>
          <w:color w:val="111111"/>
          <w:sz w:val="28"/>
          <w:sz w:val="28"/>
          <w:szCs w:val="28"/>
          <w:rtl w:val="true"/>
          <w:lang w:bidi="ar-SA"/>
        </w:rPr>
        <w:t xml:space="preserve">وفرا حتى اختلطا بالناس ، فجاء الذي شهدا عليه فقال يا أمير المؤمنين شهد علي الرجلان ظلما فلما ضربا الناس واختلطوا أرسلاني وفرا ولو كانا صادقين لما فرا ولم يرسلاني ، فقال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يدلني على هذين الشاهدين انكلهما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 xml:space="preserve">. </w:t>
      </w:r>
      <w:bookmarkStart w:id="42" w:name="pg16408_220909"/>
    </w:p>
    <w:p>
      <w:pPr>
        <w:pStyle w:val="Heading3"/>
        <w:numPr>
          <w:ilvl w:val="2"/>
          <w:numId w:val="1"/>
        </w:numPr>
        <w:rPr/>
      </w:pPr>
      <w:bookmarkStart w:id="43" w:name="__RefHeading___Toc7177167_1280447820"/>
      <w:bookmarkStart w:id="44" w:name="_Toc16"/>
      <w:bookmarkEnd w:id="42"/>
      <w:bookmarkEnd w:id="43"/>
      <w:r>
        <w:rPr>
          <w:rtl w:val="true"/>
        </w:rPr>
        <w:t xml:space="preserve">باب </w:t>
      </w:r>
      <w:r>
        <w:rPr/>
        <w:t>327</w:t>
      </w:r>
      <w:r>
        <w:rPr>
          <w:rtl w:val="true"/>
        </w:rPr>
        <w:t xml:space="preserve">: </w:t>
      </w:r>
      <w:r>
        <w:rPr>
          <w:rtl w:val="true"/>
        </w:rPr>
        <w:t>الحجر والافلاس</w:t>
      </w:r>
      <w:bookmarkEnd w:id="44"/>
    </w:p>
    <w:p>
      <w:pPr>
        <w:pStyle w:val="BookText"/>
        <w:rPr/>
      </w:pPr>
      <w:r>
        <w:rPr>
          <w:rFonts w:ascii="IRNazanin" w:hAnsi="IRNazanin" w:eastAsia="IRNazanin"/>
          <w:color w:val="111111"/>
          <w:sz w:val="28"/>
          <w:sz w:val="28"/>
          <w:szCs w:val="28"/>
          <w:rtl w:val="true"/>
          <w:lang w:bidi="fa-IR"/>
        </w:rPr>
        <w:t xml:space="preserve">الحجر والافلاس </w:t>
      </w:r>
      <w:r>
        <w:rPr>
          <w:rStyle w:val="FootnoteAnchor"/>
          <w:rtl w:val="true"/>
        </w:rPr>
        <w:footnoteReference w:id="83"/>
      </w:r>
    </w:p>
    <w:p>
      <w:pPr>
        <w:pStyle w:val="BookText"/>
        <w:rPr/>
      </w:pPr>
      <w:r>
        <w:rPr>
          <w:rFonts w:eastAsia="Amiri" w:cs="Amiri" w:ascii="Amiri" w:hAnsi="Amiri"/>
          <w:color w:val="111111"/>
          <w:sz w:val="28"/>
          <w:szCs w:val="28"/>
          <w:lang w:bidi="ar-SA"/>
        </w:rPr>
        <w:t>3261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الأصبغ بن نباتة </w:t>
      </w:r>
      <w:r>
        <w:rPr>
          <w:rStyle w:val="FootnoteAnchor"/>
          <w:rtl w:val="true"/>
        </w:rPr>
        <w:footnoteReference w:id="84"/>
      </w:r>
      <w:r>
        <w:rPr>
          <w:rFonts w:ascii="Amiri" w:hAnsi="Amiri" w:eastAsia="Amiri" w:cs="Amiri"/>
          <w:color w:val="111111"/>
          <w:sz w:val="28"/>
          <w:sz w:val="28"/>
          <w:szCs w:val="28"/>
          <w:rtl w:val="true"/>
          <w:lang w:bidi="ar-SA"/>
        </w:rPr>
        <w:t xml:space="preserve">عن أمير المؤمنين عليه‌السلام أنه قضى أن يحجر على الغلام المفسد حتى يعقل ، وقضى عليه‌السلام في الدين أنه يحبس صاحبه ، فإذا تبين إفلاسه والحاجة فيخلى سبيله حتى يستفيد مالا </w:t>
      </w:r>
      <w:r>
        <w:rPr>
          <w:rStyle w:val="FootnoteAnchor"/>
          <w:rtl w:val="true"/>
        </w:rPr>
        <w:footnoteReference w:id="85"/>
      </w:r>
      <w:r>
        <w:rPr>
          <w:rFonts w:ascii="Amiri" w:hAnsi="Amiri" w:eastAsia="Amiri" w:cs="Amiri"/>
          <w:color w:val="111111"/>
          <w:sz w:val="28"/>
          <w:sz w:val="28"/>
          <w:szCs w:val="28"/>
          <w:rtl w:val="true"/>
          <w:lang w:bidi="ar-SA"/>
        </w:rPr>
        <w:t xml:space="preserve">، وقضى عليه‌السلام في الرجل يلتوي على غرمائه </w:t>
      </w:r>
      <w:r>
        <w:rPr>
          <w:rStyle w:val="FootnoteAnchor"/>
          <w:rtl w:val="true"/>
        </w:rPr>
        <w:footnoteReference w:id="86"/>
      </w:r>
      <w:r>
        <w:rPr>
          <w:rFonts w:ascii="Amiri" w:hAnsi="Amiri" w:eastAsia="Amiri" w:cs="Amiri"/>
          <w:color w:val="111111"/>
          <w:sz w:val="28"/>
          <w:sz w:val="28"/>
          <w:szCs w:val="28"/>
          <w:rtl w:val="true"/>
          <w:lang w:bidi="ar-SA"/>
        </w:rPr>
        <w:t xml:space="preserve">أنه يحبس ثم يأمر به فيقسم ماله بين غرمائه بالحصص فإن أبى باعه فقسمه بينهم </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أبو أيوب الخزاز أبا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يحيل الرجل بالمال أيرجع عليه </w:t>
      </w:r>
      <w:r>
        <w:rPr>
          <w:rStyle w:val="FootnoteAnchor"/>
          <w:rtl w:val="true"/>
        </w:rPr>
        <w:footnoteReference w:id="87"/>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يرجع عليه أبدا إلا أن يكون قد أفلس قبل ذلك </w:t>
      </w:r>
      <w:r>
        <w:rPr>
          <w:rFonts w:eastAsia="Amiri" w:cs="Amiri" w:ascii="Amiri" w:hAnsi="Amiri"/>
          <w:color w:val="111111"/>
          <w:sz w:val="28"/>
          <w:szCs w:val="28"/>
          <w:rtl w:val="true"/>
          <w:lang w:bidi="ar-SA"/>
        </w:rPr>
        <w:t xml:space="preserve">». </w:t>
      </w:r>
      <w:bookmarkStart w:id="45" w:name="pg16408_220910"/>
    </w:p>
    <w:p>
      <w:pPr>
        <w:pStyle w:val="Heading3"/>
        <w:numPr>
          <w:ilvl w:val="2"/>
          <w:numId w:val="1"/>
        </w:numPr>
        <w:rPr/>
      </w:pPr>
      <w:bookmarkStart w:id="46" w:name="__RefHeading___Toc7177169_1280447820"/>
      <w:bookmarkStart w:id="47" w:name="_Toc17"/>
      <w:bookmarkEnd w:id="45"/>
      <w:bookmarkEnd w:id="46"/>
      <w:r>
        <w:rPr>
          <w:rtl w:val="true"/>
        </w:rPr>
        <w:t xml:space="preserve">باب </w:t>
      </w:r>
      <w:r>
        <w:rPr/>
        <w:t>328</w:t>
      </w:r>
      <w:r>
        <w:rPr>
          <w:rtl w:val="true"/>
        </w:rPr>
        <w:t xml:space="preserve">: </w:t>
      </w:r>
      <w:r>
        <w:rPr>
          <w:rtl w:val="true"/>
        </w:rPr>
        <w:t>الشفاعات في الأحكام</w:t>
      </w:r>
      <w:bookmarkEnd w:id="47"/>
    </w:p>
    <w:p>
      <w:pPr>
        <w:pStyle w:val="BookText"/>
        <w:rPr/>
      </w:pPr>
      <w:r>
        <w:rPr>
          <w:rFonts w:eastAsia="Amiri" w:cs="Amiri" w:ascii="Amiri" w:hAnsi="Amiri"/>
          <w:color w:val="111111"/>
          <w:sz w:val="28"/>
          <w:szCs w:val="28"/>
          <w:lang w:bidi="ar-SA"/>
        </w:rPr>
        <w:t>3263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السكوني باسناده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يشفعن أحدكم في حد إذا بلغ الامام فإنه لا يملكه فيما يشفع فيه ، وما لم يبلغ الامام فإنه يملكه فاشفع فيما لم يبلغ الامام إذا رأيت الندم ، واشفع فيما لم يبلغ الامام في غير الحد مع رجوع المشفوع له ، ولا تشفع في حق امرئ مسلم أو غيره إلا بإذنه </w:t>
      </w:r>
      <w:r>
        <w:rPr>
          <w:rFonts w:eastAsia="Amiri" w:cs="Amiri" w:ascii="Amiri" w:hAnsi="Amiri"/>
          <w:color w:val="111111"/>
          <w:sz w:val="28"/>
          <w:szCs w:val="28"/>
          <w:rtl w:val="true"/>
          <w:lang w:bidi="ar-SA"/>
        </w:rPr>
        <w:t xml:space="preserve">»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 w:name="__RefHeading___Toc7177171_1280447820"/>
      <w:bookmarkStart w:id="49" w:name="_Toc18"/>
      <w:bookmarkEnd w:id="48"/>
      <w:r>
        <w:rPr>
          <w:rtl w:val="true"/>
        </w:rPr>
        <w:t xml:space="preserve">باب </w:t>
      </w:r>
      <w:r>
        <w:rPr/>
        <w:t>329</w:t>
      </w:r>
      <w:r>
        <w:rPr>
          <w:rtl w:val="true"/>
        </w:rPr>
        <w:t xml:space="preserve">: </w:t>
      </w:r>
      <w:r>
        <w:rPr>
          <w:rtl w:val="true"/>
        </w:rPr>
        <w:t>الحبس بتوجه الأحكام</w:t>
      </w:r>
      <w:bookmarkEnd w:id="49"/>
    </w:p>
    <w:p>
      <w:pPr>
        <w:pStyle w:val="BookText"/>
        <w:rPr/>
      </w:pPr>
      <w:r>
        <w:rPr>
          <w:rFonts w:eastAsia="IRNazanin" w:cs="IRNazanin"/>
          <w:color w:val="111111"/>
          <w:sz w:val="28"/>
          <w:szCs w:val="28"/>
          <w:lang w:bidi="fa-IR"/>
        </w:rPr>
        <w:t>3264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روى صفوان بن مهران ، عن عامر بن السمط </w:t>
      </w:r>
      <w:r>
        <w:rPr>
          <w:rStyle w:val="FootnoteAnchor"/>
          <w:rtl w:val="true"/>
        </w:rPr>
        <w:footnoteReference w:id="89"/>
      </w:r>
      <w:r>
        <w:rPr>
          <w:rFonts w:ascii="Amiri" w:hAnsi="Amiri" w:eastAsia="Amiri" w:cs="Amiri"/>
          <w:color w:val="111111"/>
          <w:sz w:val="28"/>
          <w:sz w:val="28"/>
          <w:szCs w:val="28"/>
          <w:rtl w:val="true"/>
          <w:lang w:bidi="ar-SA"/>
        </w:rPr>
        <w:t xml:space="preserve">، عن علي بن الحسين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يقع على أخته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 ضربة بالسيف بلغت منه ما بلغت ، فإن عاش خلد في الحبس حتى يموت</w:t>
      </w:r>
      <w:r>
        <w:rPr>
          <w:rFonts w:eastAsia="Amiri" w:cs="Amiri" w:ascii="Amiri" w:hAnsi="Amiri"/>
          <w:color w:val="111111"/>
          <w:sz w:val="28"/>
          <w:szCs w:val="28"/>
          <w:rtl w:val="true"/>
          <w:lang w:bidi="ar-SA"/>
        </w:rPr>
        <w:t xml:space="preserve">». </w:t>
      </w:r>
      <w:r>
        <w:rPr>
          <w:rStyle w:val="FootnoteAnchor"/>
          <w:rtl w:val="true"/>
        </w:rPr>
        <w:footnoteReference w:id="90"/>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السكوني باسناده </w:t>
      </w:r>
      <w:r>
        <w:rPr>
          <w:rStyle w:val="FootnoteAnchor"/>
          <w:rtl w:val="true"/>
        </w:rPr>
        <w:footnoteReference w:id="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أمير المؤمنين عليه‌السلام قال في رجل أمر </w:t>
      </w:r>
    </w:p>
    <w:p>
      <w:pPr>
        <w:pStyle w:val="BookText"/>
        <w:rPr/>
      </w:pPr>
      <w:r>
        <w:rPr>
          <w:rFonts w:ascii="Amiri" w:hAnsi="Amiri" w:eastAsia="Amiri" w:cs="Amiri"/>
          <w:color w:val="111111"/>
          <w:sz w:val="28"/>
          <w:sz w:val="28"/>
          <w:szCs w:val="28"/>
          <w:rtl w:val="true"/>
          <w:lang w:bidi="ar-SA"/>
        </w:rPr>
        <w:t xml:space="preserve">عبده أن يقتل رجلا فقتله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عبد الرجل إلا كسوطه وسيفه ، فقتل السيد واستودع العبد السجن </w:t>
      </w:r>
      <w:r>
        <w:rPr>
          <w:rFonts w:eastAsia="Amiri" w:cs="Amiri" w:ascii="Amiri" w:hAnsi="Amiri"/>
          <w:color w:val="111111"/>
          <w:sz w:val="28"/>
          <w:szCs w:val="28"/>
          <w:rtl w:val="true"/>
          <w:lang w:bidi="ar-SA"/>
        </w:rPr>
        <w:t xml:space="preserve">»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ثلاثة نفر إلى علي عليه‌السلام </w:t>
      </w:r>
      <w:r>
        <w:rPr>
          <w:rStyle w:val="FootnoteAnchor"/>
          <w:rtl w:val="true"/>
        </w:rPr>
        <w:footnoteReference w:id="93"/>
      </w:r>
      <w:r>
        <w:rPr>
          <w:rFonts w:ascii="Amiri" w:hAnsi="Amiri" w:eastAsia="Amiri" w:cs="Amiri"/>
          <w:color w:val="111111"/>
          <w:sz w:val="28"/>
          <w:sz w:val="28"/>
          <w:szCs w:val="28"/>
          <w:rtl w:val="true"/>
          <w:lang w:bidi="ar-SA"/>
        </w:rPr>
        <w:t xml:space="preserve">أما واحد منهم أمسك رجلا وأقبل الاخر فقتله ، والثالث في الرؤية يراهم </w:t>
      </w:r>
      <w:r>
        <w:rPr>
          <w:rStyle w:val="FootnoteAnchor"/>
          <w:rtl w:val="true"/>
        </w:rPr>
        <w:footnoteReference w:id="94"/>
      </w:r>
      <w:r>
        <w:rPr>
          <w:rFonts w:ascii="Amiri" w:hAnsi="Amiri" w:eastAsia="Amiri" w:cs="Amiri"/>
          <w:color w:val="111111"/>
          <w:sz w:val="28"/>
          <w:sz w:val="28"/>
          <w:szCs w:val="28"/>
          <w:rtl w:val="true"/>
          <w:lang w:bidi="ar-SA"/>
        </w:rPr>
        <w:t xml:space="preserve">، فقضى علي عليه‌السلام في الذي في الرؤية </w:t>
      </w:r>
    </w:p>
    <w:p>
      <w:pPr>
        <w:pStyle w:val="BookText"/>
        <w:rPr/>
      </w:pPr>
      <w:r>
        <w:rPr>
          <w:rFonts w:ascii="Amiri" w:hAnsi="Amiri" w:eastAsia="Amiri" w:cs="Amiri"/>
          <w:color w:val="111111"/>
          <w:sz w:val="28"/>
          <w:sz w:val="28"/>
          <w:szCs w:val="28"/>
          <w:rtl w:val="true"/>
          <w:lang w:bidi="ar-SA"/>
        </w:rPr>
        <w:t xml:space="preserve">أن تسمل عيناه </w:t>
      </w:r>
      <w:r>
        <w:rPr>
          <w:rStyle w:val="FootnoteAnchor"/>
          <w:rtl w:val="true"/>
        </w:rPr>
        <w:footnoteReference w:id="95"/>
      </w:r>
      <w:r>
        <w:rPr>
          <w:rFonts w:ascii="Amiri" w:hAnsi="Amiri" w:eastAsia="Amiri" w:cs="Amiri"/>
          <w:color w:val="111111"/>
          <w:sz w:val="28"/>
          <w:sz w:val="28"/>
          <w:szCs w:val="28"/>
          <w:rtl w:val="true"/>
          <w:lang w:bidi="ar-SA"/>
        </w:rPr>
        <w:t xml:space="preserve">، وقضى في الذي أمسك أن يحبس حتى يموت كما أمسكه ، وقضى في الذي قتل أن يقتل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حماد ، عن حريز </w:t>
      </w:r>
      <w:r>
        <w:rPr>
          <w:rStyle w:val="FootnoteAnchor"/>
          <w:rtl w:val="true"/>
        </w:rPr>
        <w:footnoteReference w:id="96"/>
      </w:r>
      <w:r>
        <w:rPr>
          <w:rFonts w:ascii="Amiri" w:hAnsi="Amiri" w:eastAsia="Amiri" w:cs="Amiri"/>
          <w:color w:val="111111"/>
          <w:sz w:val="28"/>
          <w:sz w:val="28"/>
          <w:szCs w:val="28"/>
          <w:rtl w:val="true"/>
          <w:lang w:bidi="ar-SA"/>
        </w:rPr>
        <w:t xml:space="preserve">أن أبا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يخلد في السجن إلا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يمسك على الموت يحفظه حتى يقتل </w:t>
      </w:r>
      <w:r>
        <w:rPr>
          <w:rStyle w:val="FootnoteAnchor"/>
          <w:rtl w:val="true"/>
        </w:rPr>
        <w:footnoteReference w:id="97"/>
      </w:r>
      <w:r>
        <w:rPr>
          <w:rFonts w:ascii="Amiri" w:hAnsi="Amiri" w:eastAsia="Amiri" w:cs="Amiri"/>
          <w:color w:val="111111"/>
          <w:sz w:val="28"/>
          <w:sz w:val="28"/>
          <w:szCs w:val="28"/>
          <w:rtl w:val="true"/>
          <w:lang w:bidi="ar-SA"/>
        </w:rPr>
        <w:t xml:space="preserve">والمرأة المرتدة عن الاسلام </w:t>
      </w:r>
      <w:r>
        <w:rPr>
          <w:rStyle w:val="FootnoteAnchor"/>
          <w:rtl w:val="true"/>
        </w:rPr>
        <w:footnoteReference w:id="98"/>
      </w:r>
      <w:r>
        <w:rPr>
          <w:rFonts w:ascii="Amiri" w:hAnsi="Amiri" w:eastAsia="Amiri" w:cs="Amiri"/>
          <w:color w:val="111111"/>
          <w:sz w:val="28"/>
          <w:sz w:val="28"/>
          <w:szCs w:val="28"/>
          <w:rtl w:val="true"/>
          <w:lang w:bidi="ar-SA"/>
        </w:rPr>
        <w:t xml:space="preserve">، والسارق بعد قطع اليد والرجل </w:t>
      </w:r>
      <w:r>
        <w:rPr>
          <w:rFonts w:eastAsia="Amiri" w:cs="Amiri" w:ascii="Amiri" w:hAnsi="Amiri"/>
          <w:color w:val="111111"/>
          <w:sz w:val="28"/>
          <w:szCs w:val="28"/>
          <w:rtl w:val="true"/>
          <w:lang w:bidi="ar-SA"/>
        </w:rPr>
        <w:t xml:space="preserve">»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3268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وروى عبد اللّه بن سنان </w:t>
      </w:r>
      <w:r>
        <w:rPr>
          <w:rStyle w:val="FootnoteAnchor"/>
          <w:rtl w:val="true"/>
        </w:rPr>
        <w:footnoteReference w:id="100"/>
      </w:r>
      <w:r>
        <w:rPr>
          <w:rFonts w:ascii="Amiri" w:hAnsi="Amiri" w:eastAsia="Amiri" w:cs="Amiri"/>
          <w:color w:val="111111"/>
          <w:sz w:val="28"/>
          <w:sz w:val="28"/>
          <w:szCs w:val="28"/>
          <w:rtl w:val="true"/>
          <w:lang w:bidi="ar-SA"/>
        </w:rPr>
        <w:t xml:space="preserve">عن أبي عبد اللّه عليه‌السلام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الامام أن يخرج المحبوسين في الدين يوم الجمعة إلى الجمعة ، ويوم العيد إلى العيد ، فيرسل معهم ، فإذا قضوا الصلاة والعيد ردهم إلى السجن </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أحمد بن أبي عبد اللّه البرقي عن علي عليه‌السلام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على الامام أن يحبس الفساق من العلماء والجهال من الأطباء ، والمفاليس </w:t>
      </w:r>
      <w:r>
        <w:rPr>
          <w:rStyle w:val="FootnoteAnchor"/>
          <w:rtl w:val="true"/>
        </w:rPr>
        <w:footnoteReference w:id="101"/>
      </w:r>
      <w:r>
        <w:rPr>
          <w:rFonts w:ascii="IRNazanin" w:hAnsi="IRNazanin" w:eastAsia="IRNazanin"/>
          <w:color w:val="111111"/>
          <w:sz w:val="28"/>
          <w:sz w:val="28"/>
          <w:szCs w:val="28"/>
          <w:rtl w:val="true"/>
          <w:lang w:bidi="fa-IR"/>
        </w:rPr>
        <w:t xml:space="preserve">من </w:t>
      </w:r>
      <w:bookmarkStart w:id="50" w:name="pg16408_220913"/>
    </w:p>
    <w:p>
      <w:pPr>
        <w:pStyle w:val="BookText"/>
        <w:rPr/>
      </w:pPr>
      <w:bookmarkEnd w:id="50"/>
      <w:r>
        <w:rPr>
          <w:rFonts w:ascii="Amiri" w:hAnsi="Amiri" w:eastAsia="Amiri" w:cs="Amiri"/>
          <w:color w:val="111111"/>
          <w:sz w:val="28"/>
          <w:sz w:val="28"/>
          <w:szCs w:val="28"/>
          <w:rtl w:val="true"/>
          <w:lang w:bidi="ar-SA"/>
        </w:rPr>
        <w:t xml:space="preserve">الاكرياء </w:t>
      </w:r>
      <w:r>
        <w:rPr>
          <w:rFonts w:eastAsia="Amiri" w:cs="Amiri" w:ascii="Amiri" w:hAnsi="Amiri"/>
          <w:color w:val="111111"/>
          <w:sz w:val="28"/>
          <w:szCs w:val="28"/>
          <w:rtl w:val="true"/>
          <w:lang w:bidi="ar-SA"/>
        </w:rPr>
        <w:t xml:space="preserve">»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حبس الامام بعد الحد ظلم </w:t>
      </w:r>
      <w:r>
        <w:rPr>
          <w:rFonts w:eastAsia="Amiri" w:cs="Amiri" w:ascii="Amiri" w:hAnsi="Amiri"/>
          <w:color w:val="111111"/>
          <w:sz w:val="28"/>
          <w:szCs w:val="28"/>
          <w:rtl w:val="true"/>
          <w:lang w:bidi="ar-SA"/>
        </w:rPr>
        <w:t xml:space="preserve">»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 w:name="__RefHeading___Toc7177173_1280447820"/>
      <w:bookmarkStart w:id="52" w:name="_Toc19"/>
      <w:bookmarkEnd w:id="51"/>
      <w:r>
        <w:rPr>
          <w:rtl w:val="true"/>
        </w:rPr>
        <w:t xml:space="preserve">باب </w:t>
      </w:r>
      <w:r>
        <w:rPr/>
        <w:t>330</w:t>
      </w:r>
      <w:r>
        <w:rPr>
          <w:rtl w:val="true"/>
        </w:rPr>
        <w:t xml:space="preserve">: </w:t>
      </w:r>
      <w:r>
        <w:rPr>
          <w:rtl w:val="true"/>
        </w:rPr>
        <w:t>الصلح</w:t>
      </w:r>
      <w:bookmarkEnd w:id="52"/>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البينة على المدعي واليمين على المدعى عليه والصلح جائز بين المسلمين </w:t>
      </w:r>
      <w:r>
        <w:rPr>
          <w:rStyle w:val="FootnoteAnchor"/>
          <w:rtl w:val="true"/>
        </w:rPr>
        <w:footnoteReference w:id="104"/>
      </w:r>
      <w:r>
        <w:rPr>
          <w:rFonts w:ascii="IRNazanin" w:hAnsi="IRNazanin" w:eastAsia="IRNazanin"/>
          <w:color w:val="111111"/>
          <w:sz w:val="28"/>
          <w:sz w:val="28"/>
          <w:szCs w:val="28"/>
          <w:rtl w:val="true"/>
          <w:lang w:bidi="fa-IR"/>
        </w:rPr>
        <w:t xml:space="preserve">إلا صلحا أحل حراما أو حرم حلالا </w:t>
      </w:r>
      <w:r>
        <w:rPr>
          <w:rFonts w:eastAsia="IRNazanin" w:cs="IRNazanin"/>
          <w:color w:val="111111"/>
          <w:sz w:val="28"/>
          <w:szCs w:val="28"/>
          <w:rtl w:val="true"/>
          <w:lang w:bidi="fa-IR"/>
        </w:rPr>
        <w:t xml:space="preserve">»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3271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العلاء ، عن محمد بن مسلم عن أبي 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رجلين كان لكل واحد منهما طعام عند صاحبه ولا يدري كل واحد منهما كم له عند صاحبه ، فقال كل واحد منهما لصاحبه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ما عندك ولي ما عندي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بذلك إذا تراضيا وطابت أنفسهما </w:t>
      </w:r>
      <w:r>
        <w:rPr>
          <w:rFonts w:eastAsia="Amiri" w:cs="Amiri" w:ascii="Amiri" w:hAnsi="Amiri"/>
          <w:color w:val="111111"/>
          <w:sz w:val="28"/>
          <w:szCs w:val="28"/>
          <w:rtl w:val="true"/>
          <w:lang w:bidi="ar-SA"/>
        </w:rPr>
        <w:t xml:space="preserve">». </w:t>
      </w:r>
      <w:r>
        <w:rPr>
          <w:rStyle w:val="FootnoteAnchor"/>
          <w:rtl w:val="true"/>
        </w:rPr>
        <w:footnoteReference w:id="106"/>
      </w:r>
    </w:p>
    <w:p>
      <w:pPr>
        <w:pStyle w:val="BookText"/>
        <w:rPr/>
      </w:pPr>
      <w:r>
        <w:rPr>
          <w:rFonts w:eastAsia="Amiri" w:cs="Amiri" w:ascii="Amiri" w:hAnsi="Amiri"/>
          <w:color w:val="111111"/>
          <w:sz w:val="28"/>
          <w:szCs w:val="28"/>
          <w:lang w:bidi="ar-SA"/>
        </w:rPr>
        <w:t>3272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علي بن أبي حمزة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لأبي الحسن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يهودي أو نصراني كانت له عندي أربعة آلاف درهم ، فمات ألي أن أصالح ورثته ولا اعلمهم كم كان؟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حتى تخبرهم </w:t>
      </w:r>
      <w:r>
        <w:rPr>
          <w:rFonts w:eastAsia="Amiri" w:cs="Amiri" w:ascii="Amiri" w:hAnsi="Amiri"/>
          <w:color w:val="111111"/>
          <w:sz w:val="28"/>
          <w:szCs w:val="28"/>
          <w:rtl w:val="true"/>
          <w:lang w:bidi="ar-SA"/>
        </w:rPr>
        <w:t xml:space="preserve">». </w:t>
      </w:r>
      <w:r>
        <w:rPr>
          <w:rStyle w:val="FootnoteAnchor"/>
          <w:rtl w:val="true"/>
        </w:rPr>
        <w:footnoteReference w:id="107"/>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أبان ، عن محمد بن مسلم عن أبي جعفر عليه‌السلام </w:t>
      </w:r>
      <w:r>
        <w:rPr>
          <w:rStyle w:val="FootnoteAnchor"/>
          <w:rtl w:val="true"/>
        </w:rPr>
        <w:footnoteReference w:id="1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يكون عليه دين إلى أجل مسمى فيأتيه غريمه ويقول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انقد لي من الذي لي كذا وكذا وأضع لك بقيته أو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انقد لي بعضا وأمد لك في الأجل فيما بقي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أرى به بأسا ما لم يزد على رأس ماله شيئا يقول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فلكم رؤس أموالكم لا تظلمون </w:t>
      </w:r>
    </w:p>
    <w:p>
      <w:pPr>
        <w:pStyle w:val="BookText"/>
        <w:rPr/>
      </w:pPr>
      <w:r>
        <w:rPr>
          <w:rFonts w:ascii="IRNazanin" w:hAnsi="IRNazanin" w:eastAsia="IRNazanin"/>
          <w:color w:val="111111"/>
          <w:sz w:val="28"/>
          <w:sz w:val="28"/>
          <w:szCs w:val="28"/>
          <w:rtl w:val="true"/>
          <w:lang w:bidi="fa-IR"/>
        </w:rPr>
        <w:t xml:space="preserve">ولا تظلمون </w:t>
      </w:r>
      <w:r>
        <w:rPr>
          <w:rFonts w:eastAsia="IRNazanin" w:cs="IRNazanin"/>
          <w:color w:val="111111"/>
          <w:sz w:val="28"/>
          <w:szCs w:val="28"/>
          <w:rtl w:val="true"/>
          <w:lang w:bidi="fa-IR"/>
        </w:rPr>
        <w:t xml:space="preserve">»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3274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حماد ، عن الحلبي عن 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يعطى أقفزة من حنطة معلومة يطحنون بالدراهم ، فلما فرغ الطحان من طحنه نقده الدراهم وقفيزا منه وهو شئ قد اصطلحوا عليه فيما بينهم </w:t>
      </w:r>
      <w:r>
        <w:rPr>
          <w:rStyle w:val="FootnoteAnchor"/>
          <w:rtl w:val="true"/>
        </w:rPr>
        <w:footnoteReference w:id="11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 وإن لم يكن ساعره على ذلك </w:t>
      </w:r>
      <w:r>
        <w:rPr>
          <w:rFonts w:eastAsia="Amiri" w:cs="Amiri" w:ascii="Amiri" w:hAnsi="Amiri"/>
          <w:color w:val="111111"/>
          <w:sz w:val="28"/>
          <w:szCs w:val="28"/>
          <w:rtl w:val="true"/>
          <w:lang w:bidi="ar-SA"/>
        </w:rPr>
        <w:t xml:space="preserve">»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الحسن بن محبوب ، عن العلاء ، عن محمد بن مسلم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سمعت أبا جعفر عليه‌السلام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كنت عند قاض من قضاة المدينة فأتاه رجلان فقال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اكتريت من هذا دابة ليبلغني عليها من كذا وكذا إلى كذا وكذا فلم يبلغني الموضع ، فقال القاضي لصاحب الدابة بلغته إلى الموضع؟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قد أعيت دابتي فلم تبلغ ، فقال له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لك كراء إذ لم تبلغه إلى الموضع الذي اكترى دابتك إليه ،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فدعوتهما إلي فقلت للذي اكترى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لك يا عبد اللّه أن تذهب بكراء دابة الرجل كله ، وقلت للاخر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اللّه ليس لك أن تأخذ كراء دابتك كله ، ولكن انظر قدر ما بقي من الموضع وقدر ما ركبته فاصطلحا عليه </w:t>
      </w:r>
      <w:r>
        <w:rPr>
          <w:rStyle w:val="FootnoteAnchor"/>
          <w:rtl w:val="true"/>
        </w:rPr>
        <w:footnoteReference w:id="112"/>
      </w:r>
      <w:r>
        <w:rPr>
          <w:rFonts w:ascii="IRNazanin" w:hAnsi="IRNazanin" w:eastAsia="IRNazanin"/>
          <w:color w:val="111111"/>
          <w:sz w:val="28"/>
          <w:sz w:val="28"/>
          <w:szCs w:val="28"/>
          <w:rtl w:val="true"/>
          <w:lang w:bidi="fa-IR"/>
        </w:rPr>
        <w:t xml:space="preserve">ففعلا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3276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منصور بن يونس ، عن محمد الحلبي </w:t>
      </w:r>
      <w:r>
        <w:rPr>
          <w:rStyle w:val="FootnoteAnchor"/>
          <w:rtl w:val="true"/>
        </w:rPr>
        <w:footnoteReference w:id="11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كنت قاعدا عند قاض وعنده أبو جعفر عليه‌السلام جالس فأتاه رجلان فقال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تكاريت إبل هذا الرجل ليحمل لي متاعا إلى بعض المعادن فاشترطت أن يدخلني المعدن يوم كذا وكذا لان بها سوقا أتخوف أن يفوتني فإن احتبست عن ذلك حططت من الكراء عن كل يوم احتبسته كذا وكذا ، وإنه حبسني عن ذلك الوقت كذا وكذا يوما ، فقال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شرط فاسد وفه كراه ، فلما قام الرجل أقبل إلي أبو جعفر عليه‌السلام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شرطه هذا جائز ما لم يحط بجميع كراه </w:t>
      </w:r>
      <w:r>
        <w:rPr>
          <w:rFonts w:eastAsia="Amiri" w:cs="Amiri" w:ascii="Amiri" w:hAnsi="Amiri"/>
          <w:color w:val="111111"/>
          <w:sz w:val="28"/>
          <w:szCs w:val="28"/>
          <w:rtl w:val="true"/>
          <w:lang w:bidi="ar-SA"/>
        </w:rPr>
        <w:t xml:space="preserve">»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3277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عبد اللّه بن المغيرة عن غير واحد من أصحابنا عن 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رجلين كان معهما درهمان فقال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الدرهمان لي ، وقال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بيني وبينك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الذي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بيني وبينك فقد أقر بأن أحد الدرهمين ليس له وأنه لصاحبه ويقسم الاخر بينهما </w:t>
      </w:r>
      <w:r>
        <w:rPr>
          <w:rFonts w:eastAsia="Amiri" w:cs="Amiri" w:ascii="Amiri" w:hAnsi="Amiri"/>
          <w:color w:val="111111"/>
          <w:sz w:val="28"/>
          <w:szCs w:val="28"/>
          <w:rtl w:val="true"/>
          <w:lang w:bidi="ar-SA"/>
        </w:rPr>
        <w:t xml:space="preserve">»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عبد اللّه بن مسكان ، عن سليمان بن خالد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w:t>
      </w:r>
    </w:p>
    <w:p>
      <w:pPr>
        <w:pStyle w:val="BookText"/>
        <w:rPr/>
      </w:pPr>
      <w:r>
        <w:rPr>
          <w:rFonts w:ascii="Amiri" w:hAnsi="Amiri" w:eastAsia="Amiri" w:cs="Amiri"/>
          <w:color w:val="111111"/>
          <w:sz w:val="28"/>
          <w:sz w:val="28"/>
          <w:szCs w:val="28"/>
          <w:rtl w:val="true"/>
          <w:lang w:bidi="ar-SA"/>
        </w:rPr>
        <w:t>عليه‌السلام عن رجلين كان لهما 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بأيديهما ومنه متفرق عنهما فاقتسما بالسوية ما كان في أيديهما وما كان غائبا ، فهلك نصيب أحدهما مما كان عنه غائبا واستوفى الاخر أيرد على صاحبه؟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ما يذهب بماله </w:t>
      </w:r>
      <w:r>
        <w:rPr>
          <w:rFonts w:eastAsia="Amiri" w:cs="Amiri" w:ascii="Amiri" w:hAnsi="Amiri"/>
          <w:color w:val="111111"/>
          <w:sz w:val="28"/>
          <w:szCs w:val="28"/>
          <w:rtl w:val="true"/>
          <w:lang w:bidi="ar-SA"/>
        </w:rPr>
        <w:t xml:space="preserve">»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3279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ابن فضال ، عن أبي جميلة ، عن سماك بن حرب ، عن ابن طرفة </w:t>
      </w:r>
      <w:r>
        <w:rPr>
          <w:rStyle w:val="FootnoteAnchor"/>
          <w:rtl w:val="true"/>
        </w:rPr>
        <w:footnoteReference w:id="117"/>
      </w:r>
      <w:r>
        <w:rPr>
          <w:rFonts w:ascii="Amiri" w:hAnsi="Amiri" w:eastAsia="Amiri" w:cs="Amiri"/>
          <w:color w:val="111111"/>
          <w:sz w:val="28"/>
          <w:sz w:val="28"/>
          <w:szCs w:val="28"/>
          <w:rtl w:val="true"/>
          <w:lang w:bidi="ar-SA"/>
        </w:rPr>
        <w:t xml:space="preserve">أن رجلين ادعيا بعيرا فأقام كل واحد منهما بينة فجعله علي عليه‌السلام بينهما </w:t>
      </w:r>
      <w:r>
        <w:rPr>
          <w:rFonts w:eastAsia="Amiri" w:cs="Amiri" w:ascii="Amiri" w:hAnsi="Amiri"/>
          <w:color w:val="111111"/>
          <w:sz w:val="28"/>
          <w:szCs w:val="28"/>
          <w:rtl w:val="true"/>
          <w:lang w:bidi="ar-SA"/>
        </w:rPr>
        <w:t xml:space="preserve">»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الحسين بن أبي العلاء </w:t>
      </w:r>
      <w:r>
        <w:rPr>
          <w:rStyle w:val="FootnoteAnchor"/>
          <w:rtl w:val="true"/>
        </w:rPr>
        <w:footnoteReference w:id="119"/>
      </w:r>
      <w:r>
        <w:rPr>
          <w:rFonts w:ascii="Amiri" w:hAnsi="Amiri" w:eastAsia="Amiri" w:cs="Amiri"/>
          <w:color w:val="111111"/>
          <w:sz w:val="28"/>
          <w:sz w:val="28"/>
          <w:szCs w:val="28"/>
          <w:rtl w:val="true"/>
          <w:lang w:bidi="ar-SA"/>
        </w:rPr>
        <w:t xml:space="preserve">عن إسحاق بن عمار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أبو عبد اللّه عليه‌السلام في الرجل يبضعه الرجل ثلاثين درهما في ثوب </w:t>
      </w:r>
      <w:r>
        <w:rPr>
          <w:rStyle w:val="FootnoteAnchor"/>
          <w:rtl w:val="true"/>
        </w:rPr>
        <w:footnoteReference w:id="120"/>
      </w:r>
      <w:r>
        <w:rPr>
          <w:rFonts w:ascii="Amiri" w:hAnsi="Amiri" w:eastAsia="Amiri" w:cs="Amiri"/>
          <w:color w:val="111111"/>
          <w:sz w:val="28"/>
          <w:sz w:val="28"/>
          <w:szCs w:val="28"/>
          <w:rtl w:val="true"/>
          <w:lang w:bidi="ar-SA"/>
        </w:rPr>
        <w:t xml:space="preserve">وآخر عشرين درهما في ثوب ، فبعث الثوبين ولم يعرف هذا ثوبه ولا هذا ثوبه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يباع الثوبان فيعطى صاحب الثلاثين ثلاثة أخماس الثمن ، والاخر خمسي الثمن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صاحب </w:t>
      </w:r>
    </w:p>
    <w:p>
      <w:pPr>
        <w:pStyle w:val="BookText"/>
        <w:rPr/>
      </w:pPr>
      <w:r>
        <w:rPr>
          <w:rFonts w:ascii="Amiri" w:hAnsi="Amiri" w:eastAsia="Amiri" w:cs="Amiri"/>
          <w:color w:val="111111"/>
          <w:sz w:val="28"/>
          <w:sz w:val="28"/>
          <w:szCs w:val="28"/>
          <w:rtl w:val="true"/>
          <w:lang w:bidi="ar-SA"/>
        </w:rPr>
        <w:t xml:space="preserve">العشرين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لصاحب الثلاثين اختر أيهما شئت؟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أنصفه </w:t>
      </w:r>
      <w:r>
        <w:rPr>
          <w:rFonts w:eastAsia="Amiri" w:cs="Amiri" w:ascii="Amiri" w:hAnsi="Amiri"/>
          <w:color w:val="111111"/>
          <w:sz w:val="28"/>
          <w:szCs w:val="28"/>
          <w:rtl w:val="true"/>
          <w:lang w:bidi="ar-SA"/>
        </w:rPr>
        <w:t xml:space="preserve">»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3281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السكوني عن الصادق جعفر بن محمد ، عن أبيه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استودع رجلا دينارين واستودعه آخر دينارا فضاع دينار منهما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يعطى صاحب الدينارين دينارا ويقتسمان الدينار الباقي بينهما نصفين </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صباح المزني رفعه </w:t>
      </w:r>
      <w:r>
        <w:rPr>
          <w:rStyle w:val="FootnoteAnchor"/>
          <w:rtl w:val="true"/>
        </w:rPr>
        <w:footnoteReference w:id="12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جاء رجلان إلى أمير المؤمنين عليه‌السلام فقال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 هذا غاداني فجئت أنا بثلاثة أرغفة وجاء هو بخمسة أرغفة فتغدينا ومر بنا رجل فدعوناه إلى الغداء فجاء فتغدى معنا فلما فرغنا وهب لنا ثمانية دراهم ومضى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هذا قاسمني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أفعل إلا على قدر الحصص من الخبز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إذهبا فاصطلحا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إنه يأبى أن يعطيني إلا ثلاثة دراهم ويأخذ هو خمسة دراهم فاحملنا على القضاء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اللّه أتعلم أن ثلاثة أرغفة تسعة أثلاث؟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وتعلم أن خمسة أرغفة خمسة عشر ثلثا؟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فأكلت أنت من تسعة أثلاث ثمانية وبقي لك واحد وأكل هذا من خمسة عشر ثمانية وبقي له سبعة ، وأكل الضيف من خبز هذا سبعة أثلاث ومن خبزك هذا الثلث الذي بقي من خبزك ، فأصاب كل واحد منكم ثمانية </w:t>
      </w:r>
      <w:bookmarkStart w:id="53" w:name="pg16408_220919"/>
    </w:p>
    <w:p>
      <w:pPr>
        <w:pStyle w:val="BookText"/>
        <w:rPr/>
      </w:pPr>
      <w:bookmarkEnd w:id="53"/>
      <w:r>
        <w:rPr>
          <w:rFonts w:ascii="Amiri" w:hAnsi="Amiri" w:eastAsia="Amiri" w:cs="Amiri"/>
          <w:color w:val="111111"/>
          <w:sz w:val="28"/>
          <w:sz w:val="28"/>
          <w:szCs w:val="28"/>
          <w:rtl w:val="true"/>
          <w:lang w:bidi="ar-SA"/>
        </w:rPr>
        <w:t xml:space="preserve">أثلاث ، فلهذا سبعة دراهم بدل كل ثلث درهم ، ولك أنت لثلثك درهم ، فخذ أنت درهما وأعط هذا سبعة دراهم </w:t>
      </w:r>
      <w:r>
        <w:rPr>
          <w:rFonts w:eastAsia="Amiri" w:cs="Amiri" w:ascii="Amiri" w:hAnsi="Amiri"/>
          <w:color w:val="111111"/>
          <w:sz w:val="28"/>
          <w:szCs w:val="28"/>
          <w:rtl w:val="true"/>
          <w:lang w:bidi="ar-SA"/>
        </w:rPr>
        <w:t>».</w:t>
      </w:r>
    </w:p>
    <w:p>
      <w:pPr>
        <w:pStyle w:val="Heading3"/>
        <w:numPr>
          <w:ilvl w:val="2"/>
          <w:numId w:val="1"/>
        </w:numPr>
        <w:rPr/>
      </w:pPr>
      <w:bookmarkStart w:id="54" w:name="__RefHeading___Toc7177175_1280447820"/>
      <w:bookmarkStart w:id="55" w:name="_Toc20"/>
      <w:bookmarkEnd w:id="54"/>
      <w:r>
        <w:rPr>
          <w:rtl w:val="true"/>
        </w:rPr>
        <w:t xml:space="preserve">باب </w:t>
      </w:r>
      <w:r>
        <w:rPr/>
        <w:t>331</w:t>
      </w:r>
      <w:r>
        <w:rPr>
          <w:rtl w:val="true"/>
        </w:rPr>
        <w:t xml:space="preserve">: </w:t>
      </w:r>
      <w:r>
        <w:rPr>
          <w:rtl w:val="true"/>
        </w:rPr>
        <w:t>العدالة</w:t>
      </w:r>
      <w:bookmarkEnd w:id="55"/>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روي عن عبد اللّه بن أبي يعفور </w:t>
      </w:r>
      <w:r>
        <w:rPr>
          <w:rStyle w:val="FootnoteAnchor"/>
          <w:rtl w:val="true"/>
        </w:rPr>
        <w:footnoteReference w:id="12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بم تعرف عدالة الرجل بين المسلمين حتى تقبل شهادته لهم وعليهم؟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تعرفوه بالستر </w:t>
      </w:r>
      <w:r>
        <w:rPr>
          <w:rStyle w:val="FootnoteAnchor"/>
          <w:rtl w:val="true"/>
        </w:rPr>
        <w:footnoteReference w:id="124"/>
      </w:r>
      <w:r>
        <w:rPr>
          <w:rFonts w:ascii="Amiri" w:hAnsi="Amiri" w:eastAsia="Amiri" w:cs="Amiri"/>
          <w:color w:val="111111"/>
          <w:sz w:val="28"/>
          <w:sz w:val="28"/>
          <w:szCs w:val="28"/>
          <w:rtl w:val="true"/>
          <w:lang w:bidi="ar-SA"/>
        </w:rPr>
        <w:t xml:space="preserve">والعفاف ، وكف البطن والفرج واليد واللسان </w:t>
      </w:r>
      <w:r>
        <w:rPr>
          <w:rStyle w:val="FootnoteAnchor"/>
          <w:rtl w:val="true"/>
        </w:rPr>
        <w:footnoteReference w:id="125"/>
      </w:r>
      <w:r>
        <w:rPr>
          <w:rFonts w:ascii="Amiri" w:hAnsi="Amiri" w:eastAsia="Amiri" w:cs="Amiri"/>
          <w:color w:val="111111"/>
          <w:sz w:val="28"/>
          <w:sz w:val="28"/>
          <w:szCs w:val="28"/>
          <w:rtl w:val="true"/>
          <w:lang w:bidi="ar-SA"/>
        </w:rPr>
        <w:t xml:space="preserve">وتعرف باجتناب الكبائر التي أوعد اللّه عزوجل عليها النار من شرب الخمور ، والزنا ، والربا ، وعقوق الوالدين ، والفرار من الزحف وغير ذلك ، والدلالة على ذلك كله أن يكون ساترا لجميع عيوبه حتى يحرم على المسلمين ما وراء ذلك من عثراته وعيوبه وتفتيش ما وراء ذلك ، ويجب عليهم تزكيته وإظهار عدالته في الناس ، ويكون معه التعاهد للصلوات الخمس إذا واظب عليهن ، وحفظ مواقيتهن بحضور جماعة من المسلمين </w:t>
      </w:r>
      <w:r>
        <w:rPr>
          <w:rStyle w:val="FootnoteAnchor"/>
          <w:rtl w:val="true"/>
        </w:rPr>
        <w:footnoteReference w:id="126"/>
      </w:r>
      <w:r>
        <w:rPr>
          <w:rFonts w:ascii="Amiri" w:hAnsi="Amiri" w:eastAsia="Amiri" w:cs="Amiri"/>
          <w:color w:val="111111"/>
          <w:sz w:val="28"/>
          <w:sz w:val="28"/>
          <w:szCs w:val="28"/>
          <w:rtl w:val="true"/>
          <w:lang w:bidi="ar-SA"/>
        </w:rPr>
        <w:t xml:space="preserve">وأن لا يتخلف عن جماعتهم في مصلاهم إلا من علة فإذا </w:t>
      </w:r>
      <w:r>
        <w:rPr>
          <w:rStyle w:val="FootnoteAnchor"/>
          <w:rtl w:val="true"/>
        </w:rPr>
        <w:footnoteReference w:id="127"/>
      </w:r>
      <w:r>
        <w:rPr>
          <w:rFonts w:ascii="Amiri" w:hAnsi="Amiri" w:eastAsia="Amiri" w:cs="Amiri"/>
          <w:color w:val="111111"/>
          <w:sz w:val="28"/>
          <w:sz w:val="28"/>
          <w:szCs w:val="28"/>
          <w:rtl w:val="true"/>
          <w:lang w:bidi="ar-SA"/>
        </w:rPr>
        <w:t xml:space="preserve">كان كذلك لازما لمصلاه عند حضور الصلوات الخمس ، فإذا سئل عنه في قبيلته ومحلته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رأينا منه إلا خيرا ، مواظبا على الصلوات ، متعاهدا لأوقاتها في مصلاه ، فإن ذلك يجيز شهادته وعدالته </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بين المسلمين ، وذلك أن الصلاة ستر ، وكفارة للذنوب </w:t>
      </w:r>
      <w:r>
        <w:rPr>
          <w:rStyle w:val="FootnoteAnchor"/>
          <w:rtl w:val="true"/>
        </w:rPr>
        <w:footnoteReference w:id="128"/>
      </w:r>
      <w:r>
        <w:rPr>
          <w:rFonts w:ascii="Amiri" w:hAnsi="Amiri" w:eastAsia="Amiri" w:cs="Amiri"/>
          <w:color w:val="111111"/>
          <w:sz w:val="28"/>
          <w:sz w:val="28"/>
          <w:szCs w:val="28"/>
          <w:rtl w:val="true"/>
          <w:lang w:bidi="ar-SA"/>
        </w:rPr>
        <w:t xml:space="preserve">وليس يمكن الشهادة على الرجل بأنه يصلي إذا كان لا يحضر مصلاه ويتعاهد جماعة المسلمين ، وإنما جعل الجماعة والاجتماع إلى الصلاة لكي يعرف من يصلي ممن لا يصلي ، ومن يحفظ مواقيت الصلوات ممن يضيع ، ولولا ذلك لم يمكن أحد أن يشهد على آخر بصلاح لان من لا يصلي لا صلاح له بين المسلمين ، فإن رسول اللّه صلى‌اللّه‌عليه‌وآله هم بأن يحرق قوما في منازلهم لتركهم الحضور لجماعة المسلمين ، وقد كان منهم من يصلي في بيته فلم يقبل منه ذلك ، وكيف تقبل شهادة أو عدالة بين المسلمين ممن جرى الحكم من اللّه عز وجل ومن رسوله صلى‌اللّه‌عليه‌وآله فيه الحرق في جوف بيته بالنار ، وقد كان يقول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صلاة لمن لا يصلي في المسجد مع المسلمين إلا من علة </w:t>
      </w:r>
      <w:r>
        <w:rPr>
          <w:rFonts w:eastAsia="Amiri" w:cs="Amiri" w:ascii="Amiri" w:hAnsi="Amiri"/>
          <w:color w:val="111111"/>
          <w:sz w:val="28"/>
          <w:szCs w:val="28"/>
          <w:rtl w:val="true"/>
          <w:lang w:bidi="ar-SA"/>
        </w:rPr>
        <w:t xml:space="preserve">»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 xml:space="preserve">. </w:t>
      </w:r>
      <w:bookmarkStart w:id="56" w:name="pg16408_220921"/>
    </w:p>
    <w:p>
      <w:pPr>
        <w:pStyle w:val="Heading3"/>
        <w:numPr>
          <w:ilvl w:val="2"/>
          <w:numId w:val="1"/>
        </w:numPr>
        <w:rPr/>
      </w:pPr>
      <w:bookmarkStart w:id="57" w:name="__RefHeading___Toc7177177_1280447820"/>
      <w:bookmarkStart w:id="58" w:name="_Toc21"/>
      <w:bookmarkEnd w:id="56"/>
      <w:bookmarkEnd w:id="57"/>
      <w:r>
        <w:rPr>
          <w:rtl w:val="true"/>
        </w:rPr>
        <w:t xml:space="preserve">باب </w:t>
      </w:r>
      <w:r>
        <w:rPr/>
        <w:t>332</w:t>
      </w:r>
      <w:r>
        <w:rPr>
          <w:rtl w:val="true"/>
        </w:rPr>
        <w:t xml:space="preserve">: </w:t>
      </w:r>
      <w:r>
        <w:rPr>
          <w:rtl w:val="true"/>
        </w:rPr>
        <w:t>من يجب رد شهادته ومن يجب قبول شهادته</w:t>
      </w:r>
      <w:bookmarkEnd w:id="58"/>
    </w:p>
    <w:p>
      <w:pPr>
        <w:pStyle w:val="BookText"/>
        <w:rPr/>
      </w:pPr>
      <w:r>
        <w:rPr>
          <w:rFonts w:eastAsia="Amiri" w:cs="Amiri" w:ascii="Amiri" w:hAnsi="Amiri"/>
          <w:color w:val="111111"/>
          <w:sz w:val="28"/>
          <w:szCs w:val="28"/>
          <w:lang w:bidi="ar-SA"/>
        </w:rPr>
        <w:t>3284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روي عن عبيد اللّه بن علي الحلبي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سئل أبو عبد اللّه عليه‌السلام عما يرد من الشهود؟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الظنين والمتهم والخصم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فالفاسق والخائن؟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يدخل في الظنين </w:t>
      </w:r>
      <w:r>
        <w:rPr>
          <w:rFonts w:eastAsia="Amiri" w:cs="Amiri" w:ascii="Amiri" w:hAnsi="Amiri"/>
          <w:color w:val="111111"/>
          <w:sz w:val="28"/>
          <w:szCs w:val="28"/>
          <w:rtl w:val="true"/>
          <w:lang w:bidi="ar-SA"/>
        </w:rPr>
        <w:t xml:space="preserve">»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3285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حديث آخر </w:t>
      </w:r>
      <w:r>
        <w:rPr>
          <w:rStyle w:val="FootnoteAnchor"/>
          <w:rtl w:val="true"/>
        </w:rPr>
        <w:footnoteReference w:id="13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شهادة المريب والخصم ودافع مغرم أو أجير أو شريك أو متهم أو تابع </w:t>
      </w:r>
      <w:r>
        <w:rPr>
          <w:rStyle w:val="FootnoteAnchor"/>
          <w:rtl w:val="true"/>
        </w:rPr>
        <w:footnoteReference w:id="132"/>
      </w:r>
      <w:r>
        <w:rPr>
          <w:rFonts w:ascii="Amiri" w:hAnsi="Amiri" w:eastAsia="Amiri" w:cs="Amiri"/>
          <w:color w:val="111111"/>
          <w:sz w:val="28"/>
          <w:sz w:val="28"/>
          <w:szCs w:val="28"/>
          <w:rtl w:val="true"/>
          <w:lang w:bidi="ar-SA"/>
        </w:rPr>
        <w:t xml:space="preserve">ولا تقبل شهادة شارب الخمر ، ولا شهادة اللاعب بالشطرنج والنرد ، ولا شهادة المقامر </w:t>
      </w:r>
      <w:r>
        <w:rPr>
          <w:rFonts w:eastAsia="Amiri" w:cs="Amiri" w:ascii="Amiri" w:hAnsi="Amiri"/>
          <w:color w:val="111111"/>
          <w:sz w:val="28"/>
          <w:szCs w:val="28"/>
          <w:rtl w:val="true"/>
          <w:lang w:bidi="ar-SA"/>
        </w:rPr>
        <w:t xml:space="preserve">»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علي بن أسباط </w:t>
      </w:r>
      <w:r>
        <w:rPr>
          <w:rStyle w:val="FootnoteAnchor"/>
          <w:rtl w:val="true"/>
        </w:rPr>
        <w:footnoteReference w:id="134"/>
      </w:r>
      <w:r>
        <w:rPr>
          <w:rFonts w:ascii="IRNazanin" w:hAnsi="IRNazanin" w:eastAsia="IRNazanin"/>
          <w:color w:val="111111"/>
          <w:sz w:val="28"/>
          <w:sz w:val="28"/>
          <w:szCs w:val="28"/>
          <w:rtl w:val="true"/>
          <w:lang w:bidi="fa-IR"/>
        </w:rPr>
        <w:t xml:space="preserve">عن محمد بن الصلت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 أبا الحسن </w:t>
      </w:r>
    </w:p>
    <w:p>
      <w:pPr>
        <w:pStyle w:val="BookText"/>
        <w:rPr/>
      </w:pPr>
      <w:r>
        <w:rPr>
          <w:rFonts w:ascii="Amiri" w:hAnsi="Amiri" w:eastAsia="Amiri" w:cs="Amiri"/>
          <w:color w:val="111111"/>
          <w:sz w:val="28"/>
          <w:sz w:val="28"/>
          <w:szCs w:val="28"/>
          <w:rtl w:val="true"/>
          <w:lang w:bidi="ar-SA"/>
        </w:rPr>
        <w:t xml:space="preserve">الرضا عليه‌السلام عن رفقة كانوا في طريق فقطع عليهم الطريق فاخذ اللصوص </w:t>
      </w:r>
      <w:r>
        <w:rPr>
          <w:rStyle w:val="FootnoteAnchor"/>
          <w:rtl w:val="true"/>
        </w:rPr>
        <w:footnoteReference w:id="135"/>
      </w:r>
      <w:r>
        <w:rPr>
          <w:rFonts w:ascii="Amiri" w:hAnsi="Amiri" w:eastAsia="Amiri" w:cs="Amiri"/>
          <w:color w:val="111111"/>
          <w:sz w:val="28"/>
          <w:sz w:val="28"/>
          <w:szCs w:val="28"/>
          <w:rtl w:val="true"/>
          <w:lang w:bidi="ar-SA"/>
        </w:rPr>
        <w:t xml:space="preserve">فشهد بعضهم لبعض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تقبل شهادتهم إلا بالاقرار من اللصوص أو شهادة من غيرهم عليهم </w:t>
      </w:r>
      <w:r>
        <w:rPr>
          <w:rFonts w:eastAsia="Amiri" w:cs="Amiri" w:ascii="Amiri" w:hAnsi="Amiri"/>
          <w:color w:val="111111"/>
          <w:sz w:val="28"/>
          <w:szCs w:val="28"/>
          <w:rtl w:val="true"/>
          <w:lang w:bidi="ar-SA"/>
        </w:rPr>
        <w:t xml:space="preserve">»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3287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الحسن بن محبوب ، عن العلاء ، عن محمد بن مسلم عن أبي جعفر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تجوز </w:t>
      </w:r>
      <w:r>
        <w:rPr>
          <w:rStyle w:val="FootnoteAnchor"/>
          <w:rtl w:val="true"/>
        </w:rPr>
        <w:footnoteReference w:id="137"/>
      </w:r>
      <w:r>
        <w:rPr>
          <w:rFonts w:ascii="Amiri" w:hAnsi="Amiri" w:eastAsia="Amiri" w:cs="Amiri"/>
          <w:color w:val="111111"/>
          <w:sz w:val="28"/>
          <w:sz w:val="28"/>
          <w:szCs w:val="28"/>
          <w:rtl w:val="true"/>
          <w:lang w:bidi="ar-SA"/>
        </w:rPr>
        <w:t xml:space="preserve">شهادة العبد المسلم على الحر المسلم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مصنف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يعني لغير سيده</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الحسن بن محبوب ، عن هشام بن سالم ، عن عمار بن مروان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سأله بعض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يشهد لأبيه أو الأخ لأخيه ، أو الرجل لامرأته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بذلك إذا كان خيرا </w:t>
      </w:r>
      <w:r>
        <w:rPr>
          <w:rStyle w:val="FootnoteAnchor"/>
          <w:rtl w:val="true"/>
        </w:rPr>
        <w:footnoteReference w:id="138"/>
      </w:r>
      <w:r>
        <w:rPr>
          <w:rFonts w:ascii="Amiri" w:hAnsi="Amiri" w:eastAsia="Amiri" w:cs="Amiri"/>
          <w:color w:val="111111"/>
          <w:sz w:val="28"/>
          <w:sz w:val="28"/>
          <w:szCs w:val="28"/>
          <w:rtl w:val="true"/>
          <w:lang w:bidi="ar-SA"/>
        </w:rPr>
        <w:t xml:space="preserve">تقبل شهادته لأبيه ، والأب لابنه ، والأخ لأخيه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3289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خبر 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لا تقبل شهادة الولد على والده </w:t>
      </w:r>
      <w:r>
        <w:rPr>
          <w:rFonts w:eastAsia="Amiri" w:cs="Amiri" w:ascii="Amiri" w:hAnsi="Amiri"/>
          <w:color w:val="111111"/>
          <w:sz w:val="28"/>
          <w:szCs w:val="28"/>
          <w:rtl w:val="true"/>
          <w:lang w:bidi="ar-SA"/>
        </w:rPr>
        <w:t xml:space="preserve">»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الحسن بن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نحوا مما ذكره </w:t>
      </w:r>
      <w:r>
        <w:rPr>
          <w:rFonts w:eastAsia="Amiri" w:cs="Amiri" w:ascii="Amiri" w:hAnsi="Amiri"/>
          <w:color w:val="111111"/>
          <w:sz w:val="28"/>
          <w:szCs w:val="28"/>
          <w:rtl w:val="true"/>
          <w:lang w:bidi="ar-SA"/>
        </w:rPr>
        <w:t xml:space="preserve">- </w:t>
      </w:r>
      <w:r>
        <w:rPr>
          <w:rStyle w:val="FootnoteAnchor"/>
          <w:rtl w:val="true"/>
        </w:rPr>
        <w:footnoteReference w:id="140"/>
      </w:r>
      <w:r>
        <w:rPr>
          <w:rFonts w:ascii="Amiri" w:hAnsi="Amiri" w:eastAsia="Amiri" w:cs="Amiri"/>
          <w:color w:val="111111"/>
          <w:sz w:val="28"/>
          <w:sz w:val="28"/>
          <w:szCs w:val="28"/>
          <w:rtl w:val="true"/>
          <w:lang w:bidi="ar-SA"/>
        </w:rPr>
        <w:t xml:space="preserve">عن جعفر بن محمد عن أبيه عليهما‌السلام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اتي عمر بن الخطاب بقدامة بن مظعون قد شرب الخمر فشهد عليه رجلان أحدهما خصي وهو عمرو التميمي والاخر المعلى بن الجارود </w:t>
      </w:r>
      <w:r>
        <w:rPr>
          <w:rStyle w:val="FootnoteAnchor"/>
          <w:rtl w:val="true"/>
        </w:rPr>
        <w:footnoteReference w:id="141"/>
      </w:r>
      <w:r>
        <w:rPr>
          <w:rFonts w:ascii="Amiri" w:hAnsi="Amiri" w:eastAsia="Amiri" w:cs="Amiri"/>
          <w:color w:val="111111"/>
          <w:sz w:val="28"/>
          <w:sz w:val="28"/>
          <w:szCs w:val="28"/>
          <w:rtl w:val="true"/>
          <w:lang w:bidi="ar-SA"/>
        </w:rPr>
        <w:t xml:space="preserve">فشهد أحدهما أنه رآه يشرب وشهد الاخر أنه رآه يقئ الخمر ، فأرسل عمر إلى أناس من أصحاب 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صلى‌اللّه‌عليه‌وآله فيهم علي بن أبي طالب عليه‌السلام فقال لعلي عليه‌السلام ما تقول يا أبا الحسن ، فإنك الذي 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أعلم هذه الأمة وأقضاها بالحق ، فإن هذين قد اختلفا في شهادتهما فقال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اختلفا في شهادتهما وما قاءها حتى شربها </w:t>
      </w:r>
      <w:r>
        <w:rPr>
          <w:rStyle w:val="FootnoteAnchor"/>
          <w:rtl w:val="true"/>
        </w:rPr>
        <w:footnoteReference w:id="142"/>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تجوز شهادة الخصي؟ 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ذهاب أنثييه </w:t>
      </w:r>
      <w:r>
        <w:rPr>
          <w:rStyle w:val="FootnoteAnchor"/>
          <w:rtl w:val="true"/>
        </w:rPr>
        <w:footnoteReference w:id="143"/>
      </w:r>
      <w:r>
        <w:rPr>
          <w:rFonts w:ascii="Amiri" w:hAnsi="Amiri" w:eastAsia="Amiri" w:cs="Amiri"/>
          <w:color w:val="111111"/>
          <w:sz w:val="28"/>
          <w:sz w:val="28"/>
          <w:szCs w:val="28"/>
          <w:rtl w:val="true"/>
          <w:lang w:bidi="ar-SA"/>
        </w:rPr>
        <w:t xml:space="preserve">إلا كذهاب بعض أعضائه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3291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إسماعيل بن مسلم عن الصادق جعفر بن محمد ، عن أبيه ، عن آبائه عليهم‌السلام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تقبل شهادة ذي شحناء </w:t>
      </w:r>
      <w:r>
        <w:rPr>
          <w:rStyle w:val="FootnoteAnchor"/>
          <w:rtl w:val="true"/>
        </w:rPr>
        <w:footnoteReference w:id="144"/>
      </w:r>
      <w:r>
        <w:rPr>
          <w:rFonts w:ascii="Amiri" w:hAnsi="Amiri" w:eastAsia="Amiri" w:cs="Amiri"/>
          <w:color w:val="111111"/>
          <w:sz w:val="28"/>
          <w:sz w:val="28"/>
          <w:szCs w:val="28"/>
          <w:rtl w:val="true"/>
          <w:lang w:bidi="ar-SA"/>
        </w:rPr>
        <w:t xml:space="preserve">أو ذي مخزية في الدين </w:t>
      </w:r>
      <w:r>
        <w:rPr>
          <w:rFonts w:eastAsia="Amiri" w:cs="Amiri" w:ascii="Amiri" w:hAnsi="Amiri"/>
          <w:color w:val="111111"/>
          <w:sz w:val="28"/>
          <w:szCs w:val="28"/>
          <w:rtl w:val="true"/>
          <w:lang w:bidi="ar-SA"/>
        </w:rPr>
        <w:t xml:space="preserve">»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3292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النبي صلى‌اللّه‌عليه‌وآله‌وسلم </w:t>
      </w:r>
      <w:r>
        <w:rPr>
          <w:rStyle w:val="FootnoteAnchor"/>
          <w:rtl w:val="true"/>
        </w:rPr>
        <w:footnoteReference w:id="146"/>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شهد عندنا بشهادة ثم غير أخذنا بالأولى وطرحنا الأخرى </w:t>
      </w:r>
      <w:r>
        <w:rPr>
          <w:rFonts w:eastAsia="Amiri" w:cs="Amiri" w:ascii="Amiri" w:hAnsi="Amiri"/>
          <w:color w:val="111111"/>
          <w:sz w:val="28"/>
          <w:szCs w:val="28"/>
          <w:rtl w:val="true"/>
          <w:lang w:bidi="ar-SA"/>
        </w:rPr>
        <w:t xml:space="preserve">»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3293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محمد بن مسلم عن أبي جعفر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تصلي خلف من يبغي على الاذان والصلاة بالناس أجرا ، ولا تقبل شهادته </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العلاء بن سيابة </w:t>
      </w:r>
      <w:r>
        <w:rPr>
          <w:rStyle w:val="FootnoteAnchor"/>
          <w:rtl w:val="true"/>
        </w:rPr>
        <w:footnoteReference w:id="148"/>
      </w:r>
      <w:r>
        <w:rPr>
          <w:rFonts w:ascii="Amiri" w:hAnsi="Amiri" w:eastAsia="Amiri" w:cs="Amiri"/>
          <w:color w:val="111111"/>
          <w:sz w:val="28"/>
          <w:sz w:val="28"/>
          <w:szCs w:val="28"/>
          <w:rtl w:val="true"/>
          <w:lang w:bidi="ar-SA"/>
        </w:rPr>
        <w:t xml:space="preserve">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تقبل شهادة ، صاحب النرد ، والأربعة عشر ، وصاحب الشاهين </w:t>
      </w:r>
      <w:r>
        <w:rPr>
          <w:rStyle w:val="FootnoteAnchor"/>
          <w:rtl w:val="true"/>
        </w:rPr>
        <w:footnoteReference w:id="149"/>
      </w:r>
      <w:r>
        <w:rPr>
          <w:rFonts w:ascii="Amiri" w:hAnsi="Amiri" w:eastAsia="Amiri" w:cs="Amiri"/>
          <w:color w:val="111111"/>
          <w:sz w:val="28"/>
          <w:sz w:val="28"/>
          <w:szCs w:val="28"/>
          <w:rtl w:val="true"/>
          <w:lang w:bidi="ar-SA"/>
        </w:rPr>
        <w:t xml:space="preserve">،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 وبلى واللّه مات واللّه شاهه وقتل واللّه شاهه ، واللّه تعالى ذكره شاهه ما مات ولا قتل </w:t>
      </w:r>
      <w:r>
        <w:rPr>
          <w:rFonts w:eastAsia="Amiri" w:cs="Amiri" w:ascii="Amiri" w:hAnsi="Amiri"/>
          <w:color w:val="111111"/>
          <w:sz w:val="28"/>
          <w:szCs w:val="28"/>
          <w:rtl w:val="true"/>
          <w:lang w:bidi="ar-SA"/>
        </w:rPr>
        <w:t xml:space="preserve">»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3295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سماعة بن مهران ، عن أبي بصير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بشهادة الضيف إذا كان عفيفا صائنا </w:t>
      </w:r>
      <w:r>
        <w:rPr>
          <w:rStyle w:val="FootnoteAnchor"/>
          <w:rtl w:val="true"/>
        </w:rPr>
        <w:footnoteReference w:id="151"/>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ويكره شهادة الأجير لصاحبه ولا بأس بشهادته لغيره ، ولا بأس بها له عند مفارقته </w:t>
      </w:r>
      <w:r>
        <w:rPr>
          <w:rFonts w:eastAsia="Amiri" w:cs="Amiri" w:ascii="Amiri" w:hAnsi="Amiri"/>
          <w:color w:val="111111"/>
          <w:sz w:val="28"/>
          <w:szCs w:val="28"/>
          <w:rtl w:val="true"/>
          <w:lang w:bidi="ar-SA"/>
        </w:rPr>
        <w:t xml:space="preserve">»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3296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فضالة ، عن أبان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سئل أبو عبد اللّه عليه‌السلام عن شريكين شهد أحدهما لصاحبه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تجوز شهادته إلا في شئ له فيه نصيب </w:t>
      </w:r>
      <w:r>
        <w:rPr>
          <w:rFonts w:eastAsia="Amiri" w:cs="Amiri" w:ascii="Amiri" w:hAnsi="Amiri"/>
          <w:color w:val="111111"/>
          <w:sz w:val="28"/>
          <w:szCs w:val="28"/>
          <w:rtl w:val="true"/>
          <w:lang w:bidi="ar-SA"/>
        </w:rPr>
        <w:t xml:space="preserve">»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عن طلحة بن زيد ، عن الصادق جعفر بن محمد ، عن أبيه ، عن آبائه عن علي عليهم‌السلام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شهادة الصبيان جائزة بينهم ما لم يتفرقوا أو يرجعوا إلى أهليهم </w:t>
      </w:r>
      <w:r>
        <w:rPr>
          <w:rFonts w:eastAsia="Amiri" w:cs="Amiri" w:ascii="Amiri" w:hAnsi="Amiri"/>
          <w:color w:val="111111"/>
          <w:sz w:val="28"/>
          <w:szCs w:val="28"/>
          <w:rtl w:val="true"/>
          <w:lang w:bidi="ar-SA"/>
        </w:rPr>
        <w:t xml:space="preserve">»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3298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إسماعيل بن مسلم </w:t>
      </w:r>
      <w:r>
        <w:rPr>
          <w:rStyle w:val="FootnoteAnchor"/>
          <w:rtl w:val="true"/>
        </w:rPr>
        <w:footnoteReference w:id="155"/>
      </w:r>
      <w:r>
        <w:rPr>
          <w:rFonts w:ascii="Amiri" w:hAnsi="Amiri" w:eastAsia="Amiri" w:cs="Amiri"/>
          <w:color w:val="111111"/>
          <w:sz w:val="28"/>
          <w:sz w:val="28"/>
          <w:szCs w:val="28"/>
          <w:rtl w:val="true"/>
          <w:lang w:bidi="ar-SA"/>
        </w:rPr>
        <w:t xml:space="preserve">عن الصادق جعفر بن محمد ، عن أبيه ، عن آبائه ، عن علي 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شهادة الصبيان إذا شهدوا وهم صغار جازت إذا كبروا ما لم ينسوها </w:t>
      </w:r>
      <w:r>
        <w:rPr>
          <w:rStyle w:val="FootnoteAnchor"/>
          <w:rtl w:val="true"/>
        </w:rPr>
        <w:footnoteReference w:id="156"/>
      </w:r>
      <w:r>
        <w:rPr>
          <w:rFonts w:ascii="Amiri" w:hAnsi="Amiri" w:eastAsia="Amiri" w:cs="Amiri"/>
          <w:color w:val="111111"/>
          <w:sz w:val="28"/>
          <w:sz w:val="28"/>
          <w:szCs w:val="28"/>
          <w:rtl w:val="true"/>
          <w:lang w:bidi="ar-SA"/>
        </w:rPr>
        <w:t xml:space="preserve">، وكذلك اليهود والنصارى إذا أسلموا جازت شهادتهم </w:t>
      </w:r>
      <w:r>
        <w:rPr>
          <w:rStyle w:val="FootnoteAnchor"/>
          <w:rtl w:val="true"/>
        </w:rPr>
        <w:footnoteReference w:id="157"/>
      </w:r>
      <w:r>
        <w:rPr>
          <w:rFonts w:ascii="Amiri" w:hAnsi="Amiri" w:eastAsia="Amiri" w:cs="Amiri"/>
          <w:color w:val="111111"/>
          <w:sz w:val="28"/>
          <w:sz w:val="28"/>
          <w:szCs w:val="28"/>
          <w:rtl w:val="true"/>
          <w:lang w:bidi="ar-SA"/>
        </w:rPr>
        <w:t xml:space="preserve">، والعبد إذا اشهد على شهادة ثم أعتق جازت شهادته إذا لم يردها الحاكم قبل أن يعتق ، وقال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أعتق العبد لموضع الشهادة لم تجز شهادته </w:t>
      </w:r>
      <w:r>
        <w:rPr>
          <w:rFonts w:eastAsia="Amiri" w:cs="Amiri" w:ascii="Amiri" w:hAnsi="Amiri"/>
          <w:color w:val="111111"/>
          <w:sz w:val="28"/>
          <w:szCs w:val="28"/>
          <w:rtl w:val="true"/>
          <w:lang w:bidi="ar-SA"/>
        </w:rPr>
        <w:t xml:space="preserve">»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مصنف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لم يردها الحاكم قبل أن يعتق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يعني به أن يردها لفسق ظاهر أو حال يجرح عدالته ، لا لأنه عبد لان شهادة العبد جائزة ، وأول من رد شهادة المملوك عمر ، وأما 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أعتق العبد لموضع الشهادة لم تجز شهادته كأنه يعني إذا كان شاهدا لسيده </w:t>
      </w:r>
      <w:r>
        <w:rPr>
          <w:rStyle w:val="FootnoteAnchor"/>
          <w:rtl w:val="true"/>
        </w:rPr>
        <w:footnoteReference w:id="159"/>
      </w:r>
      <w:r>
        <w:rPr>
          <w:rFonts w:ascii="Amiri" w:hAnsi="Amiri" w:eastAsia="Amiri" w:cs="Amiri"/>
          <w:color w:val="111111"/>
          <w:sz w:val="28"/>
          <w:sz w:val="28"/>
          <w:szCs w:val="28"/>
          <w:rtl w:val="true"/>
          <w:lang w:bidi="ar-SA"/>
        </w:rPr>
        <w:t>، فأما إذا كان شاهدا لغير سيده جازت شهادته عبدا كان أو معتقا إذا كان عدلا</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وروى الحسن بن محبوب </w:t>
      </w:r>
      <w:r>
        <w:rPr>
          <w:rStyle w:val="FootnoteAnchor"/>
          <w:rtl w:val="true"/>
        </w:rPr>
        <w:footnoteReference w:id="160"/>
      </w:r>
      <w:r>
        <w:rPr>
          <w:rFonts w:ascii="Amiri" w:hAnsi="Amiri" w:eastAsia="Amiri" w:cs="Amiri"/>
          <w:color w:val="111111"/>
          <w:sz w:val="28"/>
          <w:sz w:val="28"/>
          <w:szCs w:val="28"/>
          <w:rtl w:val="true"/>
          <w:lang w:bidi="ar-SA"/>
        </w:rPr>
        <w:t xml:space="preserve">، عن العلاء ، عن محمد بن مسلم عن أبي جعفر </w:t>
      </w:r>
    </w:p>
    <w:p>
      <w:pPr>
        <w:pStyle w:val="BookText"/>
        <w:rPr/>
      </w:pPr>
      <w:r>
        <w:rPr>
          <w:rFonts w:ascii="Amiri" w:hAnsi="Amiri" w:eastAsia="Amiri" w:cs="Amiri"/>
          <w:color w:val="111111"/>
          <w:sz w:val="28"/>
          <w:sz w:val="28"/>
          <w:szCs w:val="28"/>
          <w:rtl w:val="true"/>
          <w:lang w:bidi="ar-SA"/>
        </w:rPr>
        <w:t xml:space="preserve">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تجوز شهادة المملوك من أهل القبلة على أهل الكتاب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محمد بن أبي عمير ، عن العلاء بن سيابة عن أبي عبد اللّه عليه‌السلام قال قال أبو 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تقبل شهادة سابق الحاج إنه قتل راحلته ، وأفنى زاده ، و أتعب نفسه ، واستخف بصلاته </w:t>
      </w:r>
      <w:r>
        <w:rPr>
          <w:rStyle w:val="FootnoteAnchor"/>
          <w:rtl w:val="true"/>
        </w:rPr>
        <w:footnoteReference w:id="161"/>
      </w:r>
      <w:r>
        <w:rPr>
          <w:rFonts w:ascii="Amiri" w:hAnsi="Amiri" w:eastAsia="Amiri" w:cs="Amiri"/>
          <w:color w:val="111111"/>
          <w:sz w:val="28"/>
          <w:sz w:val="28"/>
          <w:szCs w:val="28"/>
          <w:rtl w:val="true"/>
          <w:lang w:bidi="ar-SA"/>
        </w:rPr>
        <w:t xml:space="preserve">،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فالمكاري والجمال والملاح </w:t>
      </w:r>
      <w:r>
        <w:rPr>
          <w:rStyle w:val="FootnoteAnchor"/>
          <w:rtl w:val="true"/>
        </w:rPr>
        <w:footnoteReference w:id="162"/>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بأس بهم تقبل شهادتهم إذا كانوا صلحاء </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عبد اللّه بن المغيرة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طلق امرأته وأشهد شاهدين ناصبيين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ولد على الفطرة وعرف بالصلاح في نفسه جازت شهادته </w:t>
      </w:r>
      <w:r>
        <w:rPr>
          <w:rFonts w:eastAsia="Amiri" w:cs="Amiri" w:ascii="Amiri" w:hAnsi="Amiri"/>
          <w:color w:val="111111"/>
          <w:sz w:val="28"/>
          <w:szCs w:val="28"/>
          <w:rtl w:val="true"/>
          <w:lang w:bidi="ar-SA"/>
        </w:rPr>
        <w:t xml:space="preserve">»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3302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عبيد اللّه بن علي الحلبي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عليه‌السلام هل تجوز شهادة أهل الذمة على غير أهل ملتهم </w:t>
      </w:r>
      <w:r>
        <w:rPr>
          <w:rStyle w:val="FootnoteAnchor"/>
          <w:rtl w:val="true"/>
        </w:rPr>
        <w:footnoteReference w:id="164"/>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إن لم يوجد من أهل ملتهم جازت شهادة غيرهم إنه لا يصلح ذهاب حق أحد </w:t>
      </w:r>
      <w:r>
        <w:rPr>
          <w:rFonts w:eastAsia="Amiri" w:cs="Amiri" w:ascii="Amiri" w:hAnsi="Amiri"/>
          <w:color w:val="111111"/>
          <w:sz w:val="28"/>
          <w:szCs w:val="28"/>
          <w:rtl w:val="true"/>
          <w:lang w:bidi="ar-SA"/>
        </w:rPr>
        <w:t xml:space="preserve">»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الحسن بن علي الوشاء ، عن أحمد بن عمر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ذوا عدل منكم أو آخران من غيركم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اللذان منكم مسلمان واللذان من غيركم من أهل الكتاب فإن لم تجد من أهل الكتاب فمن المجوس لان رسول اللّه صلى‌اللّه‌عليه‌وآله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سنوا بهم سنة أهل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إذا مات الرجل بأرض </w:t>
      </w:r>
    </w:p>
    <w:p>
      <w:pPr>
        <w:pStyle w:val="BookText"/>
        <w:rPr/>
      </w:pPr>
      <w:r>
        <w:rPr>
          <w:rFonts w:ascii="Amiri" w:hAnsi="Amiri" w:eastAsia="Amiri" w:cs="Amiri"/>
          <w:color w:val="111111"/>
          <w:sz w:val="28"/>
          <w:sz w:val="28"/>
          <w:szCs w:val="28"/>
          <w:rtl w:val="true"/>
          <w:lang w:bidi="ar-SA"/>
        </w:rPr>
        <w:t xml:space="preserve">غربة فلم يجد مسلمين يشهدهما فرجلان من أهل الكتاب </w:t>
      </w:r>
      <w:r>
        <w:rPr>
          <w:rFonts w:eastAsia="Amiri" w:cs="Amiri" w:ascii="Amiri" w:hAnsi="Amiri"/>
          <w:color w:val="111111"/>
          <w:sz w:val="28"/>
          <w:szCs w:val="28"/>
          <w:rtl w:val="true"/>
          <w:lang w:bidi="ar-SA"/>
        </w:rPr>
        <w:t xml:space="preserve">»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3304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حماد ، عن الحلبي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سمعت أبا عبد اللّه عليه‌السلام يقول في المكاتب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الناس مدة لا يشترطون إن عجز فهو رد في الرق </w:t>
      </w:r>
      <w:r>
        <w:rPr>
          <w:rStyle w:val="FootnoteAnchor"/>
          <w:rtl w:val="true"/>
        </w:rPr>
        <w:footnoteReference w:id="167"/>
      </w:r>
      <w:r>
        <w:rPr>
          <w:rFonts w:ascii="Amiri" w:hAnsi="Amiri" w:eastAsia="Amiri" w:cs="Amiri"/>
          <w:color w:val="111111"/>
          <w:sz w:val="28"/>
          <w:sz w:val="28"/>
          <w:szCs w:val="28"/>
          <w:rtl w:val="true"/>
          <w:lang w:bidi="ar-SA"/>
        </w:rPr>
        <w:t xml:space="preserve">، فهم اليوم يشترطون والمسلمون عند شروطهم ، ويجلد في الحد على قدر ما أعتق منه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إن أعتق نصفه أتجوز شهادته في الطلاق؟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معه رجل وامرأة جازت شهادته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مصنف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ذلك على جهة التقية وفي الحقيقة تقبل شهادة المكاتب والرجل معه بشاهدين </w:t>
      </w:r>
      <w:r>
        <w:rPr>
          <w:rStyle w:val="FootnoteAnchor"/>
          <w:rtl w:val="true"/>
        </w:rPr>
        <w:footnoteReference w:id="168"/>
      </w:r>
      <w:r>
        <w:rPr>
          <w:rFonts w:ascii="Amiri" w:hAnsi="Amiri" w:eastAsia="Amiri" w:cs="Amiri"/>
          <w:color w:val="111111"/>
          <w:sz w:val="28"/>
          <w:sz w:val="28"/>
          <w:szCs w:val="28"/>
          <w:rtl w:val="true"/>
          <w:lang w:bidi="ar-SA"/>
        </w:rPr>
        <w:t xml:space="preserve">وأدخل المرأة في ذلك لئلا يقول المخالفون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قبل شهادة قد ردها إمامهم </w:t>
      </w:r>
      <w:r>
        <w:rPr>
          <w:rStyle w:val="FootnoteAnchor"/>
          <w:rtl w:val="true"/>
        </w:rPr>
        <w:footnoteReference w:id="169"/>
      </w:r>
      <w:r>
        <w:rPr>
          <w:rFonts w:ascii="Amiri" w:hAnsi="Amiri" w:eastAsia="Amiri" w:cs="Amiri"/>
          <w:color w:val="111111"/>
          <w:sz w:val="28"/>
          <w:sz w:val="28"/>
          <w:szCs w:val="28"/>
          <w:rtl w:val="true"/>
          <w:lang w:bidi="ar-SA"/>
        </w:rPr>
        <w:t>وأما شهادة النساء في الطلاق فغير مقبولة على أصلنا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عبد اللّه بن المغيرة عن أبي الحسن الرضا </w:t>
      </w:r>
      <w:r>
        <w:rPr>
          <w:rStyle w:val="FootnoteAnchor"/>
          <w:rtl w:val="true"/>
        </w:rPr>
        <w:footnoteReference w:id="170"/>
      </w:r>
      <w:r>
        <w:rPr>
          <w:rFonts w:ascii="Amiri" w:hAnsi="Amiri" w:eastAsia="Amiri" w:cs="Amiri"/>
          <w:color w:val="111111"/>
          <w:sz w:val="28"/>
          <w:sz w:val="28"/>
          <w:szCs w:val="28"/>
          <w:rtl w:val="true"/>
          <w:lang w:bidi="ar-SA"/>
        </w:rPr>
        <w:t xml:space="preserve">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ولد على الفطرة وعرف بالصلاح في نفسه جازت شهادته </w:t>
      </w:r>
      <w:r>
        <w:rPr>
          <w:rFonts w:eastAsia="Amiri" w:cs="Amiri" w:ascii="Amiri" w:hAnsi="Amiri"/>
          <w:color w:val="111111"/>
          <w:sz w:val="28"/>
          <w:szCs w:val="28"/>
          <w:rtl w:val="true"/>
          <w:lang w:bidi="ar-SA"/>
        </w:rPr>
        <w:t xml:space="preserve">»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العلاء بن سيابة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عليه‌السلام عن شهادة من يلعب بالحمام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إذا كان لا يعرف بفسق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من قبلنا يقولون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شيطان </w:t>
      </w:r>
      <w:r>
        <w:rPr>
          <w:rStyle w:val="FootnoteAnchor"/>
          <w:rtl w:val="true"/>
        </w:rPr>
        <w:footnoteReference w:id="172"/>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أما علمت أن رسول اللّه صلى‌اللّه‌عليه‌وآله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الملائكة لتنفر عند الرهان وتلعن صاحبه ما خلا الحافر والخف والريش والنصل </w:t>
      </w:r>
      <w:r>
        <w:rPr>
          <w:rStyle w:val="FootnoteAnchor"/>
          <w:rtl w:val="true"/>
        </w:rPr>
        <w:footnoteReference w:id="173"/>
      </w:r>
      <w:r>
        <w:rPr>
          <w:rFonts w:ascii="Amiri" w:hAnsi="Amiri" w:eastAsia="Amiri" w:cs="Amiri"/>
          <w:color w:val="111111"/>
          <w:sz w:val="28"/>
          <w:sz w:val="28"/>
          <w:szCs w:val="28"/>
          <w:rtl w:val="true"/>
          <w:lang w:bidi="ar-SA"/>
        </w:rPr>
        <w:t xml:space="preserve">فإنها تحضرها الملائكة ، وقد سابق رسول اللّه صلى‌اللّه‌عليه‌وآله أسامة بن زيد وأجرى الخيل </w:t>
      </w:r>
      <w:r>
        <w:rPr>
          <w:rFonts w:eastAsia="Amiri" w:cs="Amiri" w:ascii="Amiri" w:hAnsi="Amiri"/>
          <w:color w:val="111111"/>
          <w:sz w:val="28"/>
          <w:szCs w:val="28"/>
          <w:rtl w:val="true"/>
          <w:lang w:bidi="ar-SA"/>
        </w:rPr>
        <w:t xml:space="preserve">»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داود بن الحصين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سمعت أبا عبد اللّه عليه‌السلام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أقيموا الشهادة على الوالدين والولد ولا تقيموها على الأخ في الدين الضير </w:t>
      </w:r>
      <w:r>
        <w:rPr>
          <w:rStyle w:val="FootnoteAnchor"/>
          <w:rtl w:val="true"/>
        </w:rPr>
        <w:footnoteReference w:id="175"/>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الضير؟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تعدى فيه صاحب الحق الذي يدعيه قبله خلاف ما أمر اللّه عزوجل ورسوله صلى‌اللّه‌عليه‌وآله ، ومثل ذلك أن يكون لرجل على آخر دين وهو معسر ، وقد أمر اللّه تعالى بإنظاره حتى ييسر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فنظرة إلى ميسرة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ويسألك أن تقيم الشهادة </w:t>
      </w:r>
    </w:p>
    <w:p>
      <w:pPr>
        <w:pStyle w:val="BookText"/>
        <w:rPr/>
      </w:pPr>
      <w:r>
        <w:rPr>
          <w:rFonts w:ascii="Amiri" w:hAnsi="Amiri" w:eastAsia="Amiri" w:cs="Amiri"/>
          <w:color w:val="111111"/>
          <w:sz w:val="28"/>
          <w:sz w:val="28"/>
          <w:szCs w:val="28"/>
          <w:rtl w:val="true"/>
          <w:lang w:bidi="ar-SA"/>
        </w:rPr>
        <w:t xml:space="preserve">وأنت تعرفه بالعسر ، فلا يحل لك أن تقيم الشهادة في حال العسر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مسمع كردين </w:t>
      </w:r>
      <w:r>
        <w:rPr>
          <w:rStyle w:val="FootnoteAnchor"/>
          <w:rtl w:val="true"/>
        </w:rPr>
        <w:footnoteReference w:id="176"/>
      </w:r>
      <w:r>
        <w:rPr>
          <w:rFonts w:ascii="Amiri" w:hAnsi="Amiri" w:eastAsia="Amiri" w:cs="Amiri"/>
          <w:color w:val="111111"/>
          <w:sz w:val="28"/>
          <w:sz w:val="28"/>
          <w:szCs w:val="28"/>
          <w:rtl w:val="true"/>
          <w:lang w:bidi="ar-SA"/>
        </w:rPr>
        <w:t xml:space="preserve">عن 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أربعة شهدوا على رجل بالزنا فرجم ، ثم رجع أحدهم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شككت في شهادتي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الدية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شهدت عليه متعمدا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يقتل </w:t>
      </w:r>
      <w:r>
        <w:rPr>
          <w:rFonts w:eastAsia="Amiri" w:cs="Amiri" w:ascii="Amiri" w:hAnsi="Amiri"/>
          <w:color w:val="111111"/>
          <w:sz w:val="28"/>
          <w:szCs w:val="28"/>
          <w:rtl w:val="true"/>
          <w:lang w:bidi="ar-SA"/>
        </w:rPr>
        <w:t xml:space="preserve">»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محمد بن قيس </w:t>
      </w:r>
      <w:r>
        <w:rPr>
          <w:rStyle w:val="FootnoteAnchor"/>
          <w:rtl w:val="true"/>
        </w:rPr>
        <w:footnoteReference w:id="178"/>
      </w:r>
      <w:r>
        <w:rPr>
          <w:rFonts w:ascii="Amiri" w:hAnsi="Amiri" w:eastAsia="Amiri" w:cs="Amiri"/>
          <w:color w:val="111111"/>
          <w:sz w:val="28"/>
          <w:sz w:val="28"/>
          <w:szCs w:val="28"/>
          <w:rtl w:val="true"/>
          <w:lang w:bidi="ar-SA"/>
        </w:rPr>
        <w:t xml:space="preserve">عن أبي جعفر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أمير المؤمنين عليه‌السلام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آخذ بقول عراف ، ولا قائف </w:t>
      </w:r>
      <w:r>
        <w:rPr>
          <w:rStyle w:val="FootnoteAnchor"/>
          <w:rtl w:val="true"/>
        </w:rPr>
        <w:footnoteReference w:id="179"/>
      </w:r>
      <w:r>
        <w:rPr>
          <w:rFonts w:ascii="Amiri" w:hAnsi="Amiri" w:eastAsia="Amiri" w:cs="Amiri"/>
          <w:color w:val="111111"/>
          <w:sz w:val="28"/>
          <w:sz w:val="28"/>
          <w:szCs w:val="28"/>
          <w:rtl w:val="true"/>
          <w:lang w:bidi="ar-SA"/>
        </w:rPr>
        <w:t xml:space="preserve">ولا لص ، ولا أقبل شهادة الفاسق إلا على نفسه </w:t>
      </w:r>
      <w:r>
        <w:rPr>
          <w:rFonts w:eastAsia="Amiri" w:cs="Amiri" w:ascii="Amiri" w:hAnsi="Amiri"/>
          <w:color w:val="111111"/>
          <w:sz w:val="28"/>
          <w:szCs w:val="28"/>
          <w:rtl w:val="true"/>
          <w:lang w:bidi="ar-SA"/>
        </w:rPr>
        <w:t xml:space="preserve">». </w:t>
      </w:r>
      <w:r>
        <w:rPr>
          <w:rStyle w:val="FootnoteAnchor"/>
          <w:rtl w:val="true"/>
        </w:rPr>
        <w:footnoteReference w:id="180"/>
      </w:r>
    </w:p>
    <w:p>
      <w:pPr>
        <w:pStyle w:val="BookText"/>
        <w:rPr/>
      </w:pPr>
      <w:r>
        <w:rPr>
          <w:rFonts w:eastAsia="Amiri" w:cs="Amiri" w:ascii="Amiri" w:hAnsi="Amiri"/>
          <w:color w:val="111111"/>
          <w:sz w:val="28"/>
          <w:szCs w:val="28"/>
          <w:lang w:bidi="ar-SA"/>
        </w:rPr>
        <w:t>3310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سليمان بن داود المنقري </w:t>
      </w:r>
      <w:r>
        <w:rPr>
          <w:rStyle w:val="FootnoteAnchor"/>
          <w:rtl w:val="true"/>
        </w:rPr>
        <w:footnoteReference w:id="181"/>
      </w:r>
      <w:r>
        <w:rPr>
          <w:rFonts w:ascii="Amiri" w:hAnsi="Amiri" w:eastAsia="Amiri" w:cs="Amiri"/>
          <w:color w:val="111111"/>
          <w:sz w:val="28"/>
          <w:sz w:val="28"/>
          <w:szCs w:val="28"/>
          <w:rtl w:val="true"/>
          <w:lang w:bidi="ar-SA"/>
        </w:rPr>
        <w:t xml:space="preserve">عن حفص بن غياث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له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إذا رأيت شيئا في يدي رجل أيجوز لي أن أشهد أنه 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فلعله لغيره؟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أين جاز لك أن تشتريه ويصير ملكا لك ثم تقول بعد الملك هو لي وتحلف عليه </w:t>
      </w:r>
      <w:r>
        <w:rPr>
          <w:rStyle w:val="FootnoteAnchor"/>
          <w:rtl w:val="true"/>
        </w:rPr>
        <w:footnoteReference w:id="182"/>
      </w:r>
      <w:r>
        <w:rPr>
          <w:rFonts w:ascii="Amiri" w:hAnsi="Amiri" w:eastAsia="Amiri" w:cs="Amiri"/>
          <w:color w:val="111111"/>
          <w:sz w:val="28"/>
          <w:sz w:val="28"/>
          <w:szCs w:val="28"/>
          <w:rtl w:val="true"/>
          <w:lang w:bidi="ar-SA"/>
        </w:rPr>
        <w:t xml:space="preserve">ولا يجوز لك ان تنسبه إلى من صار ملكه إليك من قبله؟ ثم قال أبو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يجز هذا ما قامت للمسلمين سوق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إسماعيل بن مسلم ، عن جعفر بن محمد ، عن أبيه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أمير المؤمنين عليه‌السلام شهد عنده رجل وقد قطعت يده ورجله بشهادة فأجاز شهادته وقد كان تاب وعرفت توبته</w:t>
      </w:r>
      <w:r>
        <w:rPr>
          <w:rFonts w:eastAsia="Amiri" w:cs="Amiri" w:ascii="Amiri" w:hAnsi="Amiri"/>
          <w:color w:val="111111"/>
          <w:sz w:val="28"/>
          <w:szCs w:val="28"/>
          <w:rtl w:val="true"/>
          <w:lang w:bidi="ar-SA"/>
        </w:rPr>
        <w:t xml:space="preserve">». </w:t>
      </w:r>
      <w:r>
        <w:rPr>
          <w:rStyle w:val="FootnoteAnchor"/>
          <w:rtl w:val="true"/>
        </w:rPr>
        <w:footnoteReference w:id="183"/>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صفوان بن يحيى ، عن محمد بن الفضيل عن أبي الحسن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شهادة النساء هل تجوز في نكاح أو طلاق أو رجم؟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تجوز شهادة النساء فيما لا يستطيع الرجال النظر إليه </w:t>
      </w:r>
      <w:r>
        <w:rPr>
          <w:rStyle w:val="FootnoteAnchor"/>
          <w:rtl w:val="true"/>
        </w:rPr>
        <w:footnoteReference w:id="184"/>
      </w:r>
      <w:r>
        <w:rPr>
          <w:rFonts w:ascii="Amiri" w:hAnsi="Amiri" w:eastAsia="Amiri" w:cs="Amiri"/>
          <w:color w:val="111111"/>
          <w:sz w:val="28"/>
          <w:sz w:val="28"/>
          <w:szCs w:val="28"/>
          <w:rtl w:val="true"/>
          <w:lang w:bidi="ar-SA"/>
        </w:rPr>
        <w:t xml:space="preserve">، وتجوز في النكاح إذا كان معهن رجل ، </w:t>
      </w:r>
    </w:p>
    <w:p>
      <w:pPr>
        <w:pStyle w:val="BookText"/>
        <w:rPr/>
      </w:pPr>
      <w:r>
        <w:rPr>
          <w:rFonts w:ascii="Amiri" w:hAnsi="Amiri" w:eastAsia="Amiri" w:cs="Amiri"/>
          <w:color w:val="111111"/>
          <w:sz w:val="28"/>
          <w:sz w:val="28"/>
          <w:szCs w:val="28"/>
          <w:rtl w:val="true"/>
          <w:lang w:bidi="ar-SA"/>
        </w:rPr>
        <w:t xml:space="preserve">ولا تجوز في الطلاق ولا في الدم ، وتجوز في حد الزنا إذا كان ثلاثة رجال وامرأتين ، ولا تجوز شهادة رجلين وأربع نسوة </w:t>
      </w:r>
      <w:r>
        <w:rPr>
          <w:rFonts w:eastAsia="Amiri" w:cs="Amiri" w:ascii="Amiri" w:hAnsi="Amiri"/>
          <w:color w:val="111111"/>
          <w:sz w:val="28"/>
          <w:szCs w:val="28"/>
          <w:rtl w:val="true"/>
          <w:lang w:bidi="ar-SA"/>
        </w:rPr>
        <w:t xml:space="preserve">»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3313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عبيد اللّه بن علي الحلبي أبا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شهادة القابلة في الولادة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تجوز شهادة الواحدة وشهادة النساء في المنفوس والعذرة </w:t>
      </w:r>
      <w:r>
        <w:rPr>
          <w:rFonts w:eastAsia="Amiri" w:cs="Amiri" w:ascii="Amiri" w:hAnsi="Amiri"/>
          <w:color w:val="111111"/>
          <w:sz w:val="28"/>
          <w:szCs w:val="28"/>
          <w:rtl w:val="true"/>
          <w:lang w:bidi="ar-SA"/>
        </w:rPr>
        <w:t xml:space="preserve">»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3314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أمير المؤمنين عليه‌السلام </w:t>
      </w:r>
      <w:r>
        <w:rPr>
          <w:rStyle w:val="FootnoteAnchor"/>
          <w:rtl w:val="true"/>
        </w:rPr>
        <w:footnoteReference w:id="187"/>
      </w:r>
      <w:r>
        <w:rPr>
          <w:rFonts w:ascii="Amiri" w:hAnsi="Amiri" w:eastAsia="Amiri" w:cs="Amiri"/>
          <w:color w:val="111111"/>
          <w:sz w:val="28"/>
          <w:sz w:val="28"/>
          <w:szCs w:val="28"/>
          <w:rtl w:val="true"/>
          <w:lang w:bidi="ar-SA"/>
        </w:rPr>
        <w:t xml:space="preserve">في غلام شهدت عليه امرأة أنه دفع غلاما في بئر فقتله ، فأجاز شهادة المرأة </w:t>
      </w:r>
      <w:r>
        <w:rPr>
          <w:rFonts w:eastAsia="Amiri" w:cs="Amiri" w:ascii="Amiri" w:hAnsi="Amiri"/>
          <w:color w:val="111111"/>
          <w:sz w:val="28"/>
          <w:szCs w:val="28"/>
          <w:rtl w:val="true"/>
          <w:lang w:bidi="ar-SA"/>
        </w:rPr>
        <w:t xml:space="preserve">»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3315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زرارة عن أحدهما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أربعة شهدوا على امرأة بالزنا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بكر ، فنظرت إليها النساء فوجدوها بكرا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تقبل شهادة النساء </w:t>
      </w:r>
      <w:r>
        <w:rPr>
          <w:rFonts w:eastAsia="Amiri" w:cs="Amiri" w:ascii="Amiri" w:hAnsi="Amiri"/>
          <w:color w:val="111111"/>
          <w:sz w:val="28"/>
          <w:szCs w:val="28"/>
          <w:rtl w:val="true"/>
          <w:lang w:bidi="ar-SA"/>
        </w:rPr>
        <w:t xml:space="preserve">»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عبد اللّه بن الحكم أبا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امرأة شهدت على رجل </w:t>
      </w:r>
    </w:p>
    <w:p>
      <w:pPr>
        <w:pStyle w:val="BookText"/>
        <w:rPr/>
      </w:pPr>
      <w:r>
        <w:rPr>
          <w:rFonts w:ascii="Amiri" w:hAnsi="Amiri" w:eastAsia="Amiri" w:cs="Amiri"/>
          <w:color w:val="111111"/>
          <w:sz w:val="28"/>
          <w:sz w:val="28"/>
          <w:szCs w:val="28"/>
          <w:rtl w:val="true"/>
          <w:lang w:bidi="ar-SA"/>
        </w:rPr>
        <w:t xml:space="preserve">أنه دفع صبيا في بئر فمات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الرجل ربع دية الصبي بشهادة المرأة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ابن أبي عمير ، عن الحسين بن خالد الصيرفي </w:t>
      </w:r>
      <w:r>
        <w:rPr>
          <w:rStyle w:val="FootnoteAnchor"/>
          <w:rtl w:val="true"/>
        </w:rPr>
        <w:footnoteReference w:id="190"/>
      </w:r>
      <w:r>
        <w:rPr>
          <w:rFonts w:ascii="Amiri" w:hAnsi="Amiri" w:eastAsia="Amiri" w:cs="Amiri"/>
          <w:color w:val="111111"/>
          <w:sz w:val="28"/>
          <w:sz w:val="28"/>
          <w:szCs w:val="28"/>
          <w:rtl w:val="true"/>
          <w:lang w:bidi="ar-SA"/>
        </w:rPr>
        <w:t xml:space="preserve">عن أبي الحسن الماضي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كتبت إليه في رجل مات وله أم ولد وقد جعل لها سيدها شيئا في حياته ثم مات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ما آتاها به سيدها في حياته معروف ذلك لها </w:t>
      </w:r>
      <w:r>
        <w:rPr>
          <w:rStyle w:val="FootnoteAnchor"/>
          <w:rtl w:val="true"/>
        </w:rPr>
        <w:footnoteReference w:id="191"/>
      </w:r>
      <w:r>
        <w:rPr>
          <w:rFonts w:ascii="Amiri" w:hAnsi="Amiri" w:eastAsia="Amiri" w:cs="Amiri"/>
          <w:color w:val="111111"/>
          <w:sz w:val="28"/>
          <w:sz w:val="28"/>
          <w:szCs w:val="28"/>
          <w:rtl w:val="true"/>
          <w:lang w:bidi="ar-SA"/>
        </w:rPr>
        <w:t xml:space="preserve">تقبل على ذلك شهادة الرجل والمرأة والخدم غير المتهمين </w:t>
      </w:r>
      <w:r>
        <w:rPr>
          <w:rFonts w:eastAsia="Amiri" w:cs="Amiri" w:ascii="Amiri" w:hAnsi="Amiri"/>
          <w:color w:val="111111"/>
          <w:sz w:val="28"/>
          <w:szCs w:val="28"/>
          <w:rtl w:val="true"/>
          <w:lang w:bidi="ar-SA"/>
        </w:rPr>
        <w:t xml:space="preserve">»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3318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حماد ، عن الحلبي عن أبي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صلى‌اللّه‌عليه‌وآله أجاز شهادة النساء في الدين </w:t>
      </w:r>
      <w:r>
        <w:rPr>
          <w:rStyle w:val="FootnoteAnchor"/>
          <w:rtl w:val="true"/>
        </w:rPr>
        <w:footnoteReference w:id="193"/>
      </w:r>
      <w:r>
        <w:rPr>
          <w:rFonts w:ascii="Amiri" w:hAnsi="Amiri" w:eastAsia="Amiri" w:cs="Amiri"/>
          <w:color w:val="111111"/>
          <w:sz w:val="28"/>
          <w:sz w:val="28"/>
          <w:szCs w:val="28"/>
          <w:rtl w:val="true"/>
          <w:lang w:bidi="ar-SA"/>
        </w:rPr>
        <w:t xml:space="preserve">وليس معهن رجل </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الحسن بن محبوب ، عن عمر بن يزيد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عليه‌السلام عن رجل مات وترك امرأة وهي حامل فوضعت بعد موته غلاما ثم مات الغلام بعد ما وقع إلى الأرض ، فشهدت المرأة التي قبلتها به أنه استهل </w:t>
      </w:r>
      <w:r>
        <w:rPr>
          <w:rStyle w:val="FootnoteAnchor"/>
          <w:rtl w:val="true"/>
        </w:rPr>
        <w:footnoteReference w:id="194"/>
      </w:r>
      <w:r>
        <w:rPr>
          <w:rFonts w:ascii="Amiri" w:hAnsi="Amiri" w:eastAsia="Amiri" w:cs="Amiri"/>
          <w:color w:val="111111"/>
          <w:sz w:val="28"/>
          <w:sz w:val="28"/>
          <w:szCs w:val="28"/>
          <w:rtl w:val="true"/>
          <w:lang w:bidi="ar-SA"/>
        </w:rPr>
        <w:t xml:space="preserve">وصاح حين وقع إلى الأرض ، ثم مات بعد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الامام أن يجيز شهادتها في ربع ميراث الغلام </w:t>
      </w:r>
      <w:r>
        <w:rPr>
          <w:rFonts w:eastAsia="Amiri" w:cs="Amiri" w:ascii="Amiri" w:hAnsi="Amiri"/>
          <w:color w:val="111111"/>
          <w:sz w:val="28"/>
          <w:szCs w:val="28"/>
          <w:rtl w:val="true"/>
          <w:lang w:bidi="ar-SA"/>
        </w:rPr>
        <w:t xml:space="preserve">»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 xml:space="preserve">. </w:t>
      </w:r>
      <w:bookmarkStart w:id="59" w:name="pg16408_220935"/>
    </w:p>
    <w:p>
      <w:pPr>
        <w:pStyle w:val="BookText"/>
        <w:rPr/>
      </w:pPr>
      <w:bookmarkEnd w:id="59"/>
      <w:r>
        <w:rPr>
          <w:rFonts w:eastAsia="Amiri" w:cs="Amiri" w:ascii="Amiri" w:hAnsi="Amiri"/>
          <w:color w:val="111111"/>
          <w:sz w:val="28"/>
          <w:szCs w:val="28"/>
          <w:lang w:bidi="ar-SA"/>
        </w:rPr>
        <w:t>3320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أخرى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كانت امرأتين تجوز شهادتهما في نصف الميراث وإن كن ثلاث جازت شهادتهن في ثلاثة أرباع الميراث ، وإن كن أربعا جازت شهادتهن في الميراث كله </w:t>
      </w:r>
      <w:r>
        <w:rPr>
          <w:rFonts w:eastAsia="Amiri" w:cs="Amiri" w:ascii="Amiri" w:hAnsi="Amiri"/>
          <w:color w:val="111111"/>
          <w:sz w:val="28"/>
          <w:szCs w:val="28"/>
          <w:rtl w:val="true"/>
          <w:lang w:bidi="ar-SA"/>
        </w:rPr>
        <w:t xml:space="preserve">»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 w:name="__RefHeading___Toc7177179_1280447820"/>
      <w:bookmarkStart w:id="61" w:name="_Toc22"/>
      <w:bookmarkEnd w:id="60"/>
      <w:r>
        <w:rPr>
          <w:rtl w:val="true"/>
        </w:rPr>
        <w:t xml:space="preserve">باب </w:t>
      </w:r>
      <w:r>
        <w:rPr/>
        <w:t>333</w:t>
      </w:r>
      <w:r>
        <w:rPr>
          <w:rtl w:val="true"/>
        </w:rPr>
        <w:t xml:space="preserve">: </w:t>
      </w:r>
      <w:r>
        <w:rPr>
          <w:rtl w:val="true"/>
        </w:rPr>
        <w:t>الحكم بشهادة الواحد ويمين المدعى</w:t>
      </w:r>
      <w:bookmarkEnd w:id="61"/>
    </w:p>
    <w:p>
      <w:pPr>
        <w:pStyle w:val="BookText"/>
        <w:rPr/>
      </w:pPr>
      <w:r>
        <w:rPr>
          <w:rFonts w:eastAsia="Amiri" w:cs="Amiri" w:ascii="Amiri" w:hAnsi="Amiri"/>
          <w:color w:val="111111"/>
          <w:sz w:val="28"/>
          <w:szCs w:val="28"/>
          <w:lang w:bidi="ar-SA"/>
        </w:rPr>
        <w:t>3321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قضى رسول اللّه صلى‌اللّه‌عليه‌وآله بشهادة شاهد ويمين المدعي </w:t>
      </w:r>
      <w:r>
        <w:rPr>
          <w:rStyle w:val="FootnoteAnchor"/>
          <w:rtl w:val="true"/>
        </w:rPr>
        <w:footnoteReference w:id="197"/>
      </w:r>
      <w:r>
        <w:rPr>
          <w:rFonts w:ascii="Amiri" w:hAnsi="Amiri" w:eastAsia="Amiri" w:cs="Amiri"/>
          <w:color w:val="111111"/>
          <w:sz w:val="28"/>
          <w:sz w:val="28"/>
          <w:szCs w:val="28"/>
          <w:rtl w:val="true"/>
          <w:lang w:bidi="ar-SA"/>
        </w:rPr>
        <w:t xml:space="preserve">، وقال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علي جبرئيل عليه‌السلام بالحكم بشهادة شاهد ويمين صاحب الحق ، وحكم به أمير المؤمنين عليه‌السلام بالعراق </w:t>
      </w:r>
      <w:r>
        <w:rPr>
          <w:rFonts w:eastAsia="Amiri" w:cs="Amiri" w:ascii="Amiri" w:hAnsi="Amiri"/>
          <w:color w:val="111111"/>
          <w:sz w:val="28"/>
          <w:szCs w:val="28"/>
          <w:rtl w:val="true"/>
          <w:lang w:bidi="ar-SA"/>
        </w:rPr>
        <w:t xml:space="preserve">»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الحسن بن محبوب ، عن العلاء ، عن محمد بن مسلم عن أبي جعفر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الامر إلينا لأجزنا شهادة الرجل إذا علم منه خير مع يمين </w:t>
      </w:r>
      <w:bookmarkStart w:id="62" w:name="pg16408_220936"/>
    </w:p>
    <w:p>
      <w:pPr>
        <w:pStyle w:val="BookText"/>
        <w:rPr/>
      </w:pPr>
      <w:bookmarkEnd w:id="62"/>
      <w:r>
        <w:rPr>
          <w:rFonts w:ascii="IRNazanin" w:hAnsi="IRNazanin" w:eastAsia="IRNazanin"/>
          <w:color w:val="111111"/>
          <w:sz w:val="28"/>
          <w:sz w:val="28"/>
          <w:szCs w:val="28"/>
          <w:rtl w:val="true"/>
          <w:lang w:bidi="fa-IR"/>
        </w:rPr>
        <w:t xml:space="preserve">الخصم </w:t>
      </w:r>
      <w:r>
        <w:rPr>
          <w:rStyle w:val="FootnoteAnchor"/>
          <w:rtl w:val="true"/>
        </w:rPr>
        <w:footnoteReference w:id="199"/>
      </w:r>
      <w:r>
        <w:rPr>
          <w:rFonts w:ascii="Amiri" w:hAnsi="Amiri" w:eastAsia="Amiri" w:cs="Amiri"/>
          <w:color w:val="111111"/>
          <w:sz w:val="28"/>
          <w:sz w:val="28"/>
          <w:szCs w:val="28"/>
          <w:rtl w:val="true"/>
          <w:lang w:bidi="ar-SA"/>
        </w:rPr>
        <w:t xml:space="preserve">في حقوق الناس ، فأما ما كان من حقوق اللّه عزوجل ورؤية الهلال فلا </w:t>
      </w:r>
      <w:r>
        <w:rPr>
          <w:rFonts w:eastAsia="Amiri" w:cs="Amiri" w:ascii="Amiri" w:hAnsi="Amiri"/>
          <w:color w:val="111111"/>
          <w:sz w:val="28"/>
          <w:szCs w:val="28"/>
          <w:rtl w:val="true"/>
          <w:lang w:bidi="ar-SA"/>
        </w:rPr>
        <w:t>».</w:t>
      </w:r>
    </w:p>
    <w:p>
      <w:pPr>
        <w:pStyle w:val="Heading3"/>
        <w:numPr>
          <w:ilvl w:val="2"/>
          <w:numId w:val="1"/>
        </w:numPr>
        <w:rPr/>
      </w:pPr>
      <w:bookmarkStart w:id="63" w:name="__RefHeading___Toc7177181_1280447820"/>
      <w:bookmarkStart w:id="64" w:name="_Toc23"/>
      <w:bookmarkEnd w:id="63"/>
      <w:r>
        <w:rPr>
          <w:rtl w:val="true"/>
        </w:rPr>
        <w:t xml:space="preserve">باب </w:t>
      </w:r>
      <w:r>
        <w:rPr/>
        <w:t>334</w:t>
      </w:r>
      <w:r>
        <w:rPr>
          <w:rtl w:val="true"/>
        </w:rPr>
        <w:t xml:space="preserve">: </w:t>
      </w:r>
      <w:r>
        <w:rPr>
          <w:rtl w:val="true"/>
        </w:rPr>
        <w:t>الحكم بشهادة امرأتين ويمين المدعى</w:t>
      </w:r>
      <w:bookmarkEnd w:id="64"/>
    </w:p>
    <w:p>
      <w:pPr>
        <w:pStyle w:val="BookText"/>
        <w:rPr/>
      </w:pPr>
      <w:r>
        <w:rPr>
          <w:rFonts w:eastAsia="Amiri" w:cs="Amiri" w:ascii="Amiri" w:hAnsi="Amiri"/>
          <w:color w:val="111111"/>
          <w:sz w:val="28"/>
          <w:szCs w:val="28"/>
          <w:lang w:bidi="ar-SA"/>
        </w:rPr>
        <w:t>3323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منصور بن حازم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الحسن موسى بن جعفر عليهما‌السلام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شهد لطالب الحق امرأتان ويمينه فهو جائز </w:t>
      </w:r>
      <w:r>
        <w:rPr>
          <w:rFonts w:eastAsia="Amiri" w:cs="Amiri" w:ascii="Amiri" w:hAnsi="Amiri"/>
          <w:color w:val="111111"/>
          <w:sz w:val="28"/>
          <w:szCs w:val="28"/>
          <w:rtl w:val="true"/>
          <w:lang w:bidi="ar-SA"/>
        </w:rPr>
        <w:t xml:space="preserve">»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3324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حماد ، عن الحلبي عن 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أجاز شهادة النساء مع يمين الطالب في الدين يحلف باللّه إن حقه لحق </w:t>
      </w:r>
      <w:r>
        <w:rPr>
          <w:rFonts w:eastAsia="Amiri" w:cs="Amiri" w:ascii="Amiri" w:hAnsi="Amiri"/>
          <w:color w:val="111111"/>
          <w:sz w:val="28"/>
          <w:szCs w:val="28"/>
          <w:rtl w:val="true"/>
          <w:lang w:bidi="ar-SA"/>
        </w:rPr>
        <w:t xml:space="preserve">»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 w:name="__RefHeading___Toc7177183_1280447820"/>
      <w:bookmarkStart w:id="66" w:name="_Toc24"/>
      <w:bookmarkEnd w:id="65"/>
      <w:r>
        <w:rPr>
          <w:rtl w:val="true"/>
        </w:rPr>
        <w:t xml:space="preserve">باب </w:t>
      </w:r>
      <w:r>
        <w:rPr/>
        <w:t>335</w:t>
      </w:r>
      <w:r>
        <w:rPr>
          <w:rtl w:val="true"/>
        </w:rPr>
        <w:t xml:space="preserve">: </w:t>
      </w:r>
      <w:r>
        <w:rPr>
          <w:rtl w:val="true"/>
        </w:rPr>
        <w:t>إقامة الشهادة بالعلم دون الاشهاد</w:t>
      </w:r>
      <w:bookmarkEnd w:id="66"/>
    </w:p>
    <w:p>
      <w:pPr>
        <w:pStyle w:val="BookText"/>
        <w:rPr/>
      </w:pPr>
      <w:r>
        <w:rPr>
          <w:rFonts w:ascii="Amiri" w:hAnsi="Amiri" w:eastAsia="Amiri" w:cs="Amiri"/>
          <w:color w:val="111111"/>
          <w:sz w:val="28"/>
          <w:sz w:val="28"/>
          <w:szCs w:val="28"/>
          <w:rtl w:val="true"/>
          <w:lang w:bidi="ar-SA"/>
        </w:rPr>
        <w:t xml:space="preserve">إقامة الشهادة بالعلم دون الاشهاد </w:t>
      </w:r>
      <w:r>
        <w:rPr>
          <w:rStyle w:val="FootnoteAnchor"/>
          <w:rtl w:val="true"/>
        </w:rPr>
        <w:footnoteReference w:id="202"/>
      </w:r>
    </w:p>
    <w:p>
      <w:pPr>
        <w:pStyle w:val="BookText"/>
        <w:rPr/>
      </w:pPr>
      <w:r>
        <w:rPr>
          <w:rFonts w:eastAsia="Amiri" w:cs="Amiri" w:ascii="Amiri" w:hAnsi="Amiri"/>
          <w:color w:val="111111"/>
          <w:sz w:val="28"/>
          <w:szCs w:val="28"/>
          <w:lang w:bidi="ar-SA"/>
        </w:rPr>
        <w:t>3325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العلاء ، عن محمد بن مسلم عن أبي جعفر الباقر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يشهد حساب الرجلين ثم يدعى إلى الشهادة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شهد وإن شاء لم يشهد </w:t>
      </w:r>
      <w:r>
        <w:rPr>
          <w:rFonts w:eastAsia="Amiri" w:cs="Amiri" w:ascii="Amiri" w:hAnsi="Amiri"/>
          <w:color w:val="111111"/>
          <w:sz w:val="28"/>
          <w:szCs w:val="28"/>
          <w:rtl w:val="true"/>
          <w:lang w:bidi="ar-SA"/>
        </w:rPr>
        <w:t xml:space="preserve">»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ابن فضال ، عن أحمد بن يزيد ، عن محمد بن مسلم عن أبي 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يشهد حساب الرجلين ثم يدعى إلى الشهادة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يشهد </w:t>
      </w:r>
      <w:r>
        <w:rPr>
          <w:rFonts w:eastAsia="Amiri" w:cs="Amiri" w:ascii="Amiri" w:hAnsi="Amiri"/>
          <w:color w:val="111111"/>
          <w:sz w:val="28"/>
          <w:szCs w:val="28"/>
          <w:rtl w:val="true"/>
          <w:lang w:bidi="ar-SA"/>
        </w:rPr>
        <w:t xml:space="preserve">»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3327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علي بن أحمد بن أشيم </w:t>
      </w:r>
      <w:r>
        <w:rPr>
          <w:rStyle w:val="FootnoteAnchor"/>
          <w:rtl w:val="true"/>
        </w:rPr>
        <w:footnoteReference w:id="20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الحسن عليه‌السلام عن رجل طهرت امرأته من حيضها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فلانة طالق وقوم يسمعون كلامه ولم يقل لهم اشهدوا أيقع الطلاق عليها؟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هذه شهادة </w:t>
      </w:r>
      <w:r>
        <w:rPr>
          <w:rStyle w:val="FootnoteAnchor"/>
          <w:rtl w:val="true"/>
        </w:rPr>
        <w:footnoteReference w:id="206"/>
      </w:r>
      <w:r>
        <w:rPr>
          <w:rFonts w:ascii="Amiri" w:hAnsi="Amiri" w:eastAsia="Amiri" w:cs="Amiri"/>
          <w:color w:val="111111"/>
          <w:sz w:val="28"/>
          <w:sz w:val="28"/>
          <w:szCs w:val="28"/>
          <w:rtl w:val="true"/>
          <w:lang w:bidi="ar-SA"/>
        </w:rPr>
        <w:t xml:space="preserve">أفتتركها معلقة </w:t>
      </w:r>
      <w:r>
        <w:rPr>
          <w:rFonts w:eastAsia="Amiri" w:cs="Amiri" w:ascii="Amiri" w:hAnsi="Amiri"/>
          <w:color w:val="111111"/>
          <w:sz w:val="28"/>
          <w:szCs w:val="28"/>
          <w:rtl w:val="true"/>
          <w:lang w:bidi="ar-SA"/>
        </w:rPr>
        <w:t xml:space="preserve">»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مصنف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معنى هذا الخبر الذي جعل الخيار فيه إلى الشاهد بحساب الرجلين هو إذا كان على ذلك الحق غيره من الشهود ، فمتى علم أن صاحب الحق مظلوم ولا يحيى حقه إلا بشهادته وجب عليه إقامتها ولم يحل </w:t>
      </w:r>
      <w:bookmarkStart w:id="67" w:name="pg16408_220938"/>
    </w:p>
    <w:p>
      <w:pPr>
        <w:pStyle w:val="BookText"/>
        <w:rPr/>
      </w:pPr>
      <w:bookmarkEnd w:id="67"/>
      <w:r>
        <w:rPr>
          <w:rFonts w:ascii="Amiri" w:hAnsi="Amiri" w:eastAsia="Amiri" w:cs="Amiri"/>
          <w:color w:val="111111"/>
          <w:sz w:val="28"/>
          <w:sz w:val="28"/>
          <w:szCs w:val="28"/>
          <w:rtl w:val="true"/>
          <w:lang w:bidi="ar-SA"/>
        </w:rPr>
        <w:t xml:space="preserve">له كتمانها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3328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فقد 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العلم شهادة إذا كان صاحبه مظلوما </w:t>
      </w:r>
      <w:r>
        <w:rPr>
          <w:rFonts w:eastAsia="Amiri" w:cs="Amiri" w:ascii="Amiri" w:hAnsi="Amiri"/>
          <w:color w:val="111111"/>
          <w:sz w:val="28"/>
          <w:szCs w:val="28"/>
          <w:rtl w:val="true"/>
          <w:lang w:bidi="ar-SA"/>
        </w:rPr>
        <w:t xml:space="preserve">»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 w:name="__RefHeading___Toc7177185_1280447820"/>
      <w:bookmarkStart w:id="69" w:name="_Toc25"/>
      <w:bookmarkEnd w:id="68"/>
      <w:r>
        <w:rPr>
          <w:rtl w:val="true"/>
        </w:rPr>
        <w:t xml:space="preserve">باب </w:t>
      </w:r>
      <w:r>
        <w:rPr/>
        <w:t>336</w:t>
      </w:r>
      <w:r>
        <w:rPr>
          <w:rtl w:val="true"/>
        </w:rPr>
        <w:t xml:space="preserve">: </w:t>
      </w:r>
      <w:r>
        <w:rPr>
          <w:rtl w:val="true"/>
        </w:rPr>
        <w:t>الامتناع من الشهادة وما جاء في اقامتها وتأكيدها وكتمانها</w:t>
      </w:r>
      <w:bookmarkEnd w:id="69"/>
    </w:p>
    <w:p>
      <w:pPr>
        <w:pStyle w:val="BookText"/>
        <w:rPr/>
      </w:pPr>
      <w:r>
        <w:rPr>
          <w:rFonts w:eastAsia="Amiri" w:cs="Amiri" w:ascii="Amiri" w:hAnsi="Amiri"/>
          <w:color w:val="111111"/>
          <w:sz w:val="28"/>
          <w:szCs w:val="28"/>
          <w:lang w:bidi="ar-SA"/>
        </w:rPr>
        <w:t>3329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روي عن محمد بن الفضيل </w:t>
      </w:r>
      <w:r>
        <w:rPr>
          <w:rStyle w:val="FootnoteAnchor"/>
          <w:rtl w:val="true"/>
        </w:rPr>
        <w:footnoteReference w:id="21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العبد الصالح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ينبغي للذي يدعى إلى شهادة أن يتقاعس عنها </w:t>
      </w:r>
      <w:r>
        <w:rPr>
          <w:rFonts w:eastAsia="Amiri" w:cs="Amiri" w:ascii="Amiri" w:hAnsi="Amiri"/>
          <w:color w:val="111111"/>
          <w:sz w:val="28"/>
          <w:szCs w:val="28"/>
          <w:rtl w:val="true"/>
          <w:lang w:bidi="ar-SA"/>
        </w:rPr>
        <w:t xml:space="preserve">»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3330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وروى هشام بن سالم </w:t>
      </w:r>
      <w:r>
        <w:rPr>
          <w:rStyle w:val="FootnoteAnchor"/>
          <w:rtl w:val="true"/>
        </w:rPr>
        <w:footnoteReference w:id="212"/>
      </w:r>
      <w:r>
        <w:rPr>
          <w:rFonts w:ascii="Amiri" w:hAnsi="Amiri" w:eastAsia="Amiri" w:cs="Amiri"/>
          <w:color w:val="111111"/>
          <w:sz w:val="28"/>
          <w:sz w:val="28"/>
          <w:szCs w:val="28"/>
          <w:rtl w:val="true"/>
          <w:lang w:bidi="ar-SA"/>
        </w:rPr>
        <w:t xml:space="preserve">عن 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يأب الشهداء إذا ما دعوا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الشهادة ، وفي قوله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يكتمها فإنه آثم قلبه </w:t>
      </w:r>
      <w:r>
        <w:rPr>
          <w:rFonts w:eastAsia="Amiri" w:cs="Amiri" w:ascii="Amiri" w:hAnsi="Amiri"/>
          <w:color w:val="111111"/>
          <w:sz w:val="28"/>
          <w:szCs w:val="28"/>
          <w:rtl w:val="true"/>
          <w:lang w:bidi="ar-SA"/>
        </w:rPr>
        <w:t xml:space="preserve">» </w:t>
      </w:r>
      <w:r>
        <w:rPr>
          <w:rStyle w:val="FootnoteAnchor"/>
          <w:rtl w:val="true"/>
        </w:rPr>
        <w:footnoteReference w:id="21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الشهادة </w:t>
      </w:r>
      <w:r>
        <w:rPr>
          <w:rFonts w:eastAsia="Amiri" w:cs="Amiri" w:ascii="Amiri" w:hAnsi="Amiri"/>
          <w:color w:val="111111"/>
          <w:sz w:val="28"/>
          <w:szCs w:val="28"/>
          <w:rtl w:val="true"/>
          <w:lang w:bidi="ar-SA"/>
        </w:rPr>
        <w:t xml:space="preserve">»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عثمان بن عيسى ، عن بعض أصحابنا عن أبي عبد اللّه عليه‌السلام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يكون للرجل من إخواني عندي الشهادة ليس كلها تجيزها القضاة عندنا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علمت أنها حق فصححها بكل وجه حتى يصح له حقه </w:t>
      </w:r>
      <w:r>
        <w:rPr>
          <w:rFonts w:eastAsia="Amiri" w:cs="Amiri" w:ascii="Amiri" w:hAnsi="Amiri"/>
          <w:color w:val="111111"/>
          <w:sz w:val="28"/>
          <w:szCs w:val="28"/>
          <w:rtl w:val="true"/>
          <w:lang w:bidi="ar-SA"/>
        </w:rPr>
        <w:t xml:space="preserve">»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3332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جابر عن أبي جعفر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كتم الشهادة أو شهد بها ليهدر بها دم امرئ مسلم أو ليتوي مال امرئ مسلم </w:t>
      </w:r>
      <w:r>
        <w:rPr>
          <w:rStyle w:val="FootnoteAnchor"/>
          <w:rtl w:val="true"/>
        </w:rPr>
        <w:footnoteReference w:id="216"/>
      </w:r>
      <w:r>
        <w:rPr>
          <w:rFonts w:ascii="Amiri" w:hAnsi="Amiri" w:eastAsia="Amiri" w:cs="Amiri"/>
          <w:color w:val="111111"/>
          <w:sz w:val="28"/>
          <w:sz w:val="28"/>
          <w:szCs w:val="28"/>
          <w:rtl w:val="true"/>
          <w:lang w:bidi="ar-SA"/>
        </w:rPr>
        <w:t xml:space="preserve">أتى يوم القيامة ولوجهه ظلمة مد البصر وفي وجهه كدوح </w:t>
      </w:r>
      <w:r>
        <w:rPr>
          <w:rStyle w:val="FootnoteAnchor"/>
          <w:rtl w:val="true"/>
        </w:rPr>
        <w:footnoteReference w:id="217"/>
      </w:r>
      <w:r>
        <w:rPr>
          <w:rFonts w:ascii="Amiri" w:hAnsi="Amiri" w:eastAsia="Amiri" w:cs="Amiri"/>
          <w:color w:val="111111"/>
          <w:sz w:val="28"/>
          <w:sz w:val="28"/>
          <w:szCs w:val="28"/>
          <w:rtl w:val="true"/>
          <w:lang w:bidi="ar-SA"/>
        </w:rPr>
        <w:t xml:space="preserve">تعرفه الخلائق باسمه ونسبه ، ومن شهد شهادة حق ليحيي بها مال امرئ مسلم أتى يوم القيامة ولوجهه نور مد البصر تعرفه الخلائق باسمه ونسبه ، ثم قال أبو 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ترى أن اللّه عزوجل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وأقيموا الشهادة لله</w:t>
      </w:r>
      <w:r>
        <w:rPr>
          <w:rFonts w:eastAsia="Amiri" w:cs="Amiri" w:ascii="Amiri" w:hAnsi="Amiri"/>
          <w:color w:val="111111"/>
          <w:sz w:val="28"/>
          <w:szCs w:val="28"/>
          <w:rtl w:val="true"/>
          <w:lang w:bidi="ar-SA"/>
        </w:rPr>
        <w:t xml:space="preserve">»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يكتمها فإنه آثم 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كافر قلبه </w:t>
      </w:r>
      <w:r>
        <w:rPr>
          <w:rFonts w:eastAsia="Amiri" w:cs="Amiri" w:ascii="Amiri" w:hAnsi="Amiri"/>
          <w:color w:val="111111"/>
          <w:sz w:val="28"/>
          <w:szCs w:val="28"/>
          <w:rtl w:val="true"/>
          <w:lang w:bidi="ar-SA"/>
        </w:rPr>
        <w:t xml:space="preserve">»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 xml:space="preserve">. </w:t>
      </w:r>
      <w:bookmarkStart w:id="70" w:name="pg16408_220940"/>
    </w:p>
    <w:p>
      <w:pPr>
        <w:pStyle w:val="Heading3"/>
        <w:numPr>
          <w:ilvl w:val="2"/>
          <w:numId w:val="1"/>
        </w:numPr>
        <w:rPr/>
      </w:pPr>
      <w:bookmarkStart w:id="71" w:name="__RefHeading___Toc7177187_1280447820"/>
      <w:bookmarkStart w:id="72" w:name="_Toc26"/>
      <w:bookmarkEnd w:id="70"/>
      <w:bookmarkEnd w:id="71"/>
      <w:r>
        <w:rPr>
          <w:rtl w:val="true"/>
        </w:rPr>
        <w:t xml:space="preserve">باب </w:t>
      </w:r>
      <w:r>
        <w:rPr/>
        <w:t>337</w:t>
      </w:r>
      <w:r>
        <w:rPr>
          <w:rtl w:val="true"/>
        </w:rPr>
        <w:t xml:space="preserve">: </w:t>
      </w:r>
      <w:r>
        <w:rPr>
          <w:rtl w:val="true"/>
        </w:rPr>
        <w:t>شهادة الزور وما جاء فيها</w:t>
      </w:r>
      <w:bookmarkEnd w:id="72"/>
    </w:p>
    <w:p>
      <w:pPr>
        <w:pStyle w:val="BookText"/>
        <w:rPr/>
      </w:pPr>
      <w:r>
        <w:rPr>
          <w:rFonts w:ascii="Amiri" w:hAnsi="Amiri" w:eastAsia="Amiri" w:cs="Amiri"/>
          <w:color w:val="111111"/>
          <w:sz w:val="28"/>
          <w:sz w:val="28"/>
          <w:szCs w:val="28"/>
          <w:rtl w:val="true"/>
          <w:lang w:bidi="ar-SA"/>
        </w:rPr>
        <w:t xml:space="preserve">شهادة الزور وما جاء فيها </w:t>
      </w:r>
      <w:r>
        <w:rPr>
          <w:rStyle w:val="FootnoteAnchor"/>
          <w:rtl w:val="true"/>
        </w:rPr>
        <w:footnoteReference w:id="220"/>
      </w:r>
    </w:p>
    <w:p>
      <w:pPr>
        <w:pStyle w:val="BookText"/>
        <w:rPr/>
      </w:pPr>
      <w:r>
        <w:rPr>
          <w:rFonts w:eastAsia="Amiri" w:cs="Amiri" w:ascii="Amiri" w:hAnsi="Amiri"/>
          <w:color w:val="111111"/>
          <w:sz w:val="28"/>
          <w:szCs w:val="28"/>
          <w:lang w:bidi="ar-SA"/>
        </w:rPr>
        <w:t>3334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محمد بن أبي عمير ، عن جميل بن دراج عن 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شهادة الزور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كان الشئ قائما بعينه رد على صاحبه </w:t>
      </w:r>
      <w:r>
        <w:rPr>
          <w:rStyle w:val="FootnoteAnchor"/>
          <w:rtl w:val="true"/>
        </w:rPr>
        <w:footnoteReference w:id="221"/>
      </w:r>
      <w:r>
        <w:rPr>
          <w:rFonts w:ascii="Amiri" w:hAnsi="Amiri" w:eastAsia="Amiri" w:cs="Amiri"/>
          <w:color w:val="111111"/>
          <w:sz w:val="28"/>
          <w:sz w:val="28"/>
          <w:szCs w:val="28"/>
          <w:rtl w:val="true"/>
          <w:lang w:bidi="ar-SA"/>
        </w:rPr>
        <w:t>، وإن لم يكن قائما ضمن بقدر ما أتلف من مال الرجل</w:t>
      </w:r>
      <w:r>
        <w:rPr>
          <w:rFonts w:eastAsia="Amiri" w:cs="Amiri" w:ascii="Amiri" w:hAnsi="Amiri"/>
          <w:color w:val="111111"/>
          <w:sz w:val="28"/>
          <w:szCs w:val="28"/>
          <w:rtl w:val="true"/>
          <w:lang w:bidi="ar-SA"/>
        </w:rPr>
        <w:t xml:space="preserve">»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3335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سماعة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شهود الزور يجلدون حدا وليس له وقت </w:t>
      </w:r>
      <w:r>
        <w:rPr>
          <w:rStyle w:val="FootnoteAnchor"/>
          <w:rtl w:val="true"/>
        </w:rPr>
        <w:footnoteReference w:id="223"/>
      </w:r>
      <w:r>
        <w:rPr>
          <w:rFonts w:ascii="Amiri" w:hAnsi="Amiri" w:eastAsia="Amiri" w:cs="Amiri"/>
          <w:color w:val="111111"/>
          <w:sz w:val="28"/>
          <w:sz w:val="28"/>
          <w:szCs w:val="28"/>
          <w:rtl w:val="true"/>
          <w:lang w:bidi="ar-SA"/>
        </w:rPr>
        <w:t xml:space="preserve">ذلك إلى الامام ، ويطاف بهم حتى يعرفوا ولا يعودوا ، قال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تابوا وأصلحوا أتقبل شهادتهم بعد؟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تابوا تاب اللّه عليهم وقبلت شهادتهم بعد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عليه‌السلام إذا أخذ شاهد زور </w:t>
      </w:r>
      <w:r>
        <w:rPr>
          <w:rStyle w:val="FootnoteAnchor"/>
          <w:rtl w:val="true"/>
        </w:rPr>
        <w:footnoteReference w:id="224"/>
      </w:r>
      <w:r>
        <w:rPr>
          <w:rFonts w:ascii="Amiri" w:hAnsi="Amiri" w:eastAsia="Amiri" w:cs="Amiri"/>
          <w:color w:val="111111"/>
          <w:sz w:val="28"/>
          <w:sz w:val="28"/>
          <w:szCs w:val="28"/>
          <w:rtl w:val="true"/>
          <w:lang w:bidi="ar-SA"/>
        </w:rPr>
        <w:t xml:space="preserve">فإن كان غريبا </w:t>
      </w:r>
      <w:r>
        <w:rPr>
          <w:rStyle w:val="FootnoteAnchor"/>
          <w:rtl w:val="true"/>
        </w:rPr>
        <w:footnoteReference w:id="225"/>
      </w:r>
      <w:r>
        <w:rPr>
          <w:rFonts w:ascii="Amiri" w:hAnsi="Amiri" w:eastAsia="Amiri" w:cs="Amiri"/>
          <w:color w:val="111111"/>
          <w:sz w:val="28"/>
          <w:sz w:val="28"/>
          <w:szCs w:val="28"/>
          <w:rtl w:val="true"/>
          <w:lang w:bidi="ar-SA"/>
        </w:rPr>
        <w:t xml:space="preserve">بعث به إلى حيه ، وإن كان سوقيا بعث به إلى سوقه </w:t>
      </w:r>
      <w:r>
        <w:rPr>
          <w:rStyle w:val="FootnoteAnchor"/>
          <w:rtl w:val="true"/>
        </w:rPr>
        <w:footnoteReference w:id="226"/>
      </w:r>
      <w:r>
        <w:rPr>
          <w:rFonts w:ascii="Amiri" w:hAnsi="Amiri" w:eastAsia="Amiri" w:cs="Amiri"/>
          <w:color w:val="111111"/>
          <w:sz w:val="28"/>
          <w:sz w:val="28"/>
          <w:szCs w:val="28"/>
          <w:rtl w:val="true"/>
          <w:lang w:bidi="ar-SA"/>
        </w:rPr>
        <w:t xml:space="preserve">ثم يطيف به ، ثم يحبسه أياما ، ثم يخلي سبيله </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إبراهيم بن عبد الحميد </w:t>
      </w:r>
      <w:r>
        <w:rPr>
          <w:rStyle w:val="FootnoteAnchor"/>
          <w:rtl w:val="true"/>
        </w:rPr>
        <w:footnoteReference w:id="227"/>
      </w:r>
      <w:r>
        <w:rPr>
          <w:rFonts w:ascii="Amiri" w:hAnsi="Amiri" w:eastAsia="Amiri" w:cs="Amiri"/>
          <w:color w:val="111111"/>
          <w:sz w:val="28"/>
          <w:sz w:val="28"/>
          <w:szCs w:val="28"/>
          <w:rtl w:val="true"/>
          <w:lang w:bidi="ar-SA"/>
        </w:rPr>
        <w:t xml:space="preserve">عن أبي بصير عن أبي عبد اللّه عليه‌السلام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امرأة شهد عندها شاهدان بأن زوجها مات فتزوجت ، ثم جاء زوجها الأول </w:t>
      </w:r>
      <w:r>
        <w:rPr>
          <w:rStyle w:val="FootnoteAnchor"/>
          <w:rtl w:val="true"/>
        </w:rPr>
        <w:footnoteReference w:id="228"/>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المهر بما استحل من فرجها الأخير ، ويضرب الشاهدان الحد ويضمنان المهر بما غرا الرجل ، ثم تعتد ، </w:t>
      </w:r>
      <w:r>
        <w:rPr>
          <w:rStyle w:val="FootnoteAnchor"/>
          <w:rtl w:val="true"/>
        </w:rPr>
        <w:footnoteReference w:id="229"/>
      </w:r>
      <w:r>
        <w:rPr>
          <w:rFonts w:ascii="IRNazanin" w:hAnsi="IRNazanin" w:eastAsia="IRNazanin"/>
          <w:color w:val="111111"/>
          <w:sz w:val="28"/>
          <w:sz w:val="28"/>
          <w:szCs w:val="28"/>
          <w:rtl w:val="true"/>
          <w:lang w:bidi="fa-IR"/>
        </w:rPr>
        <w:t xml:space="preserve">وترجع إلى زوجها الأول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الحسن بن محبوب ، عن العلاء ، وأبي أيوب ، عن محمد بن مسلم عن أبي 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رجلين شهدا على رجل غائب عند امرأته بأنه طلقها ، فاعتدت المرأة وتزوجت ، ثم إن الزوج الغائب قدم فزعم أنه لم يطلقها وأكذب نفسه أحد الشاهدين ، فقال لا سبيل للأخير عليها ، ويؤخذ الصداق من الذي شهد و رجع فيرد على الأخير </w:t>
      </w:r>
      <w:r>
        <w:rPr>
          <w:rStyle w:val="FootnoteAnchor"/>
          <w:rtl w:val="true"/>
        </w:rPr>
        <w:footnoteReference w:id="230"/>
      </w:r>
      <w:r>
        <w:rPr>
          <w:rFonts w:ascii="Amiri" w:hAnsi="Amiri" w:eastAsia="Amiri" w:cs="Amiri"/>
          <w:color w:val="111111"/>
          <w:sz w:val="28"/>
          <w:sz w:val="28"/>
          <w:szCs w:val="28"/>
          <w:rtl w:val="true"/>
          <w:lang w:bidi="ar-SA"/>
        </w:rPr>
        <w:t xml:space="preserve">ويفرق بينهما ، وتعتد من الأخير ، ولا يقربها الأول حتى تنقضي عدتها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علي بن مطر </w:t>
      </w:r>
      <w:r>
        <w:rPr>
          <w:rStyle w:val="FootnoteAnchor"/>
          <w:rtl w:val="true"/>
        </w:rPr>
        <w:footnoteReference w:id="231"/>
      </w:r>
      <w:r>
        <w:rPr>
          <w:rFonts w:ascii="Amiri" w:hAnsi="Amiri" w:eastAsia="Amiri" w:cs="Amiri"/>
          <w:color w:val="111111"/>
          <w:sz w:val="28"/>
          <w:sz w:val="28"/>
          <w:szCs w:val="28"/>
          <w:rtl w:val="true"/>
          <w:lang w:bidi="ar-SA"/>
        </w:rPr>
        <w:t xml:space="preserve">عن عبد اللّه بن سنان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شهود الزور يجلدون حدا ليس له وقت ، ذلك إلى الامام ، ويطاف بهم حتى يعرفهم الناس ، وقوله عزوجل </w:t>
      </w:r>
      <w:r>
        <w:rPr>
          <w:rStyle w:val="FootnoteAnchor"/>
          <w:rtl w:val="true"/>
        </w:rPr>
        <w:footnoteReference w:id="232"/>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تقبلوا لهم شهادة أبدا وأولئك هم الفاسقون إلا الذين تابوا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 تعرف توبته؟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يكذب نفسه على رؤوس الاشهاد حيث يضرب ، ويستغفر ربه عزوجل فإن هو فعل ذلك فثم ظهرت توبته </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رسول اللّه صلى‌اللّه‌عليه‌وآله </w:t>
      </w:r>
      <w:r>
        <w:rPr>
          <w:rStyle w:val="FootnoteAnchor"/>
          <w:rtl w:val="true"/>
        </w:rPr>
        <w:footnoteReference w:id="233"/>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ينقضي كلام شاهد زور من بين يدي الحاكم </w:t>
      </w:r>
      <w:bookmarkStart w:id="73" w:name="pg16408_220942"/>
    </w:p>
    <w:p>
      <w:pPr>
        <w:pStyle w:val="BookText"/>
        <w:rPr/>
      </w:pPr>
      <w:bookmarkEnd w:id="73"/>
      <w:r>
        <w:rPr>
          <w:rFonts w:ascii="Amiri" w:hAnsi="Amiri" w:eastAsia="Amiri" w:cs="Amiri"/>
          <w:color w:val="111111"/>
          <w:sz w:val="28"/>
          <w:sz w:val="28"/>
          <w:szCs w:val="28"/>
          <w:rtl w:val="true"/>
          <w:lang w:bidi="ar-SA"/>
        </w:rPr>
        <w:t xml:space="preserve">حتى يتبوأ مقعده من النار </w:t>
      </w:r>
      <w:r>
        <w:rPr>
          <w:rStyle w:val="FootnoteAnchor"/>
          <w:rtl w:val="true"/>
        </w:rPr>
        <w:footnoteReference w:id="234"/>
      </w:r>
      <w:r>
        <w:rPr>
          <w:rFonts w:ascii="Amiri" w:hAnsi="Amiri" w:eastAsia="Amiri" w:cs="Amiri"/>
          <w:color w:val="111111"/>
          <w:sz w:val="28"/>
          <w:sz w:val="28"/>
          <w:szCs w:val="28"/>
          <w:rtl w:val="true"/>
          <w:lang w:bidi="ar-SA"/>
        </w:rPr>
        <w:t xml:space="preserve">، وكذلك من كتم الشهادة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صالح بن ميثم عن أبي جعفر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من رجل يشهد شهادة زور على رجل مسلم ليقطع ماله إلا كتب اللّه له مكانه صكا إلى النار </w:t>
      </w:r>
      <w:r>
        <w:rPr>
          <w:rFonts w:eastAsia="Amiri" w:cs="Amiri" w:ascii="Amiri" w:hAnsi="Amiri"/>
          <w:color w:val="111111"/>
          <w:sz w:val="28"/>
          <w:szCs w:val="28"/>
          <w:rtl w:val="true"/>
          <w:lang w:bidi="ar-SA"/>
        </w:rPr>
        <w:t xml:space="preserve">»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3342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جميل بن دراج ، عمن أخبره </w:t>
      </w:r>
      <w:r>
        <w:rPr>
          <w:rStyle w:val="FootnoteAnchor"/>
          <w:rtl w:val="true"/>
        </w:rPr>
        <w:footnoteReference w:id="236"/>
      </w:r>
      <w:r>
        <w:rPr>
          <w:rFonts w:ascii="Amiri" w:hAnsi="Amiri" w:eastAsia="Amiri" w:cs="Amiri"/>
          <w:color w:val="111111"/>
          <w:sz w:val="28"/>
          <w:sz w:val="28"/>
          <w:szCs w:val="28"/>
          <w:rtl w:val="true"/>
          <w:lang w:bidi="ar-SA"/>
        </w:rPr>
        <w:t xml:space="preserve">عن أحدهما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الشهود إذا شهدوا على رجل ثم رجعوا عن شهادتهم وقد قضي على الرجل ضمنوا ما شهدوا به وغرموا ، فإن لم يكن قضي طرحت شهادتهم ولم يغرم الشهود شيئا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4" w:name="__RefHeading___Toc7177189_1280447820"/>
      <w:bookmarkStart w:id="75" w:name="_Toc27"/>
      <w:bookmarkEnd w:id="74"/>
      <w:r>
        <w:rPr>
          <w:rtl w:val="true"/>
        </w:rPr>
        <w:t xml:space="preserve">باب </w:t>
      </w:r>
      <w:r>
        <w:rPr/>
        <w:t>338</w:t>
      </w:r>
      <w:r>
        <w:rPr>
          <w:rtl w:val="true"/>
        </w:rPr>
        <w:t xml:space="preserve">: </w:t>
      </w:r>
      <w:r>
        <w:rPr>
          <w:rtl w:val="true"/>
        </w:rPr>
        <w:t>بطلان حق المدعى بالتحليف وإن كان له بينة</w:t>
      </w:r>
      <w:bookmarkEnd w:id="75"/>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عبد اللّه بن أبي يعفور </w:t>
      </w:r>
      <w:r>
        <w:rPr>
          <w:rStyle w:val="FootnoteAnchor"/>
          <w:rtl w:val="true"/>
        </w:rPr>
        <w:footnoteReference w:id="238"/>
      </w:r>
      <w:r>
        <w:rPr>
          <w:rFonts w:ascii="Amiri" w:hAnsi="Amiri" w:eastAsia="Amiri" w:cs="Amiri"/>
          <w:color w:val="111111"/>
          <w:sz w:val="28"/>
          <w:sz w:val="28"/>
          <w:szCs w:val="28"/>
          <w:rtl w:val="true"/>
          <w:lang w:bidi="ar-SA"/>
        </w:rPr>
        <w:t xml:space="preserve">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رضي صاحب الحق بيمين المنكر لحقه فاستحلفه فحلف أن لا حق له قبله ذهبت اليمين بحق المدعي ولا دعوى له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له بينة عادلة؟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وإن أقام بعد </w:t>
      </w:r>
    </w:p>
    <w:p>
      <w:pPr>
        <w:pStyle w:val="BookText"/>
        <w:rPr/>
      </w:pPr>
      <w:r>
        <w:rPr>
          <w:rFonts w:ascii="Amiri" w:hAnsi="Amiri" w:eastAsia="Amiri" w:cs="Amiri"/>
          <w:color w:val="111111"/>
          <w:sz w:val="28"/>
          <w:sz w:val="28"/>
          <w:szCs w:val="28"/>
          <w:rtl w:val="true"/>
          <w:lang w:bidi="ar-SA"/>
        </w:rPr>
        <w:t xml:space="preserve">ما استحلفه باللّه خمسين قسامة </w:t>
      </w:r>
      <w:r>
        <w:rPr>
          <w:rStyle w:val="FootnoteAnchor"/>
          <w:rtl w:val="true"/>
        </w:rPr>
        <w:footnoteReference w:id="239"/>
      </w:r>
      <w:r>
        <w:rPr>
          <w:rFonts w:ascii="Amiri" w:hAnsi="Amiri" w:eastAsia="Amiri" w:cs="Amiri"/>
          <w:color w:val="111111"/>
          <w:sz w:val="28"/>
          <w:sz w:val="28"/>
          <w:szCs w:val="28"/>
          <w:rtl w:val="true"/>
          <w:lang w:bidi="ar-SA"/>
        </w:rPr>
        <w:t xml:space="preserve">ما كان له حق فإن اليمين قد أبطلت كل ما ادعاه قبله مما قد استحلفه عليه </w:t>
      </w:r>
      <w:r>
        <w:rPr>
          <w:rFonts w:eastAsia="Amiri" w:cs="Amiri" w:ascii="Amiri" w:hAnsi="Amiri"/>
          <w:color w:val="111111"/>
          <w:sz w:val="28"/>
          <w:szCs w:val="28"/>
          <w:rtl w:val="true"/>
          <w:lang w:bidi="ar-SA"/>
        </w:rPr>
        <w:t xml:space="preserve">»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3344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صلى‌اللّه‌عليه‌وآله‌وسلم </w:t>
      </w:r>
      <w:r>
        <w:rPr>
          <w:rStyle w:val="FootnoteAnchor"/>
          <w:rtl w:val="true"/>
        </w:rPr>
        <w:footnoteReference w:id="241"/>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حلف لكم باللّه على حق فصدقوه ، ومن سألكم باللّه فأعطوه ، ذهبت اليمين بدعوى المدعي </w:t>
      </w:r>
      <w:r>
        <w:rPr>
          <w:rStyle w:val="FootnoteAnchor"/>
          <w:rtl w:val="true"/>
        </w:rPr>
        <w:footnoteReference w:id="242"/>
      </w:r>
      <w:r>
        <w:rPr>
          <w:rFonts w:ascii="IRNazanin" w:hAnsi="IRNazanin" w:eastAsia="IRNazanin"/>
          <w:color w:val="111111"/>
          <w:sz w:val="28"/>
          <w:sz w:val="28"/>
          <w:szCs w:val="28"/>
          <w:rtl w:val="true"/>
          <w:lang w:bidi="fa-IR"/>
        </w:rPr>
        <w:t xml:space="preserve">ولا دعوى له </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مصنف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متى جاء الرجل الذي يحلف على حق تائبا وحمل ما عليه مع ما ربح فيه فعلى صاحب الحق أن يأخذ منه رأس المال ونصف </w:t>
      </w:r>
      <w:bookmarkStart w:id="76" w:name="pg16408_220944"/>
    </w:p>
    <w:p>
      <w:pPr>
        <w:pStyle w:val="BookText"/>
        <w:rPr/>
      </w:pPr>
      <w:bookmarkEnd w:id="76"/>
      <w:r>
        <w:rPr>
          <w:rFonts w:ascii="Amiri" w:hAnsi="Amiri" w:eastAsia="Amiri" w:cs="Amiri"/>
          <w:color w:val="111111"/>
          <w:sz w:val="28"/>
          <w:sz w:val="28"/>
          <w:szCs w:val="28"/>
          <w:rtl w:val="true"/>
          <w:lang w:bidi="ar-SA"/>
        </w:rPr>
        <w:t>الربح ويرد عليه نصف الربح لان هذا رجل تائب ، روى ذلك مسمع أبو سيار عن أبي عبد اللّه عليه‌السلام وسأذكر الحديث بلفظه في هذا الكتاب في باب الوديعة إن شاء اللّه تعالى</w:t>
      </w:r>
      <w:r>
        <w:rPr>
          <w:rFonts w:eastAsia="Amiri" w:cs="Amiri" w:ascii="Amiri" w:hAnsi="Amiri"/>
          <w:color w:val="111111"/>
          <w:sz w:val="28"/>
          <w:szCs w:val="28"/>
          <w:rtl w:val="true"/>
          <w:lang w:bidi="ar-SA"/>
        </w:rPr>
        <w:t>.</w:t>
      </w:r>
    </w:p>
    <w:p>
      <w:pPr>
        <w:pStyle w:val="Heading3"/>
        <w:numPr>
          <w:ilvl w:val="2"/>
          <w:numId w:val="1"/>
        </w:numPr>
        <w:rPr/>
      </w:pPr>
      <w:bookmarkStart w:id="77" w:name="__RefHeading___Toc7177191_1280447820"/>
      <w:bookmarkStart w:id="78" w:name="_Toc28"/>
      <w:bookmarkEnd w:id="77"/>
      <w:r>
        <w:rPr>
          <w:rtl w:val="true"/>
        </w:rPr>
        <w:t xml:space="preserve">باب </w:t>
      </w:r>
      <w:r>
        <w:rPr/>
        <w:t>339</w:t>
      </w:r>
      <w:r>
        <w:rPr>
          <w:rtl w:val="true"/>
        </w:rPr>
        <w:t xml:space="preserve">: </w:t>
      </w:r>
      <w:r>
        <w:rPr>
          <w:rtl w:val="true"/>
        </w:rPr>
        <w:t>الحكم برد اليمين وبطلان الحق بالنكول</w:t>
      </w:r>
      <w:bookmarkEnd w:id="78"/>
    </w:p>
    <w:p>
      <w:pPr>
        <w:pStyle w:val="BookText"/>
        <w:rPr/>
      </w:pPr>
      <w:r>
        <w:rPr>
          <w:rFonts w:eastAsia="Amiri" w:cs="Amiri" w:ascii="Amiri" w:hAnsi="Amiri"/>
          <w:color w:val="111111"/>
          <w:sz w:val="28"/>
          <w:szCs w:val="28"/>
          <w:lang w:bidi="ar-SA"/>
        </w:rPr>
        <w:t>3345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أبان ، عن جميل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أقام المدعي البينة فليس عليه يمين ، وإن لم يقم البينة فرد عليه الذي ادعي عليه اليمين فأبى فلا حق له </w:t>
      </w:r>
      <w:r>
        <w:rPr>
          <w:rFonts w:eastAsia="Amiri" w:cs="Amiri" w:ascii="Amiri" w:hAnsi="Amiri"/>
          <w:color w:val="111111"/>
          <w:sz w:val="28"/>
          <w:szCs w:val="28"/>
          <w:rtl w:val="true"/>
          <w:lang w:bidi="ar-SA"/>
        </w:rPr>
        <w:t xml:space="preserve">»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9" w:name="__RefHeading___Toc7177193_1280447820"/>
      <w:bookmarkStart w:id="80" w:name="_Toc29"/>
      <w:bookmarkEnd w:id="79"/>
      <w:r>
        <w:rPr>
          <w:rtl w:val="true"/>
        </w:rPr>
        <w:t xml:space="preserve">باب </w:t>
      </w:r>
      <w:r>
        <w:rPr/>
        <w:t>340</w:t>
      </w:r>
      <w:r>
        <w:rPr>
          <w:rtl w:val="true"/>
        </w:rPr>
        <w:t xml:space="preserve">: </w:t>
      </w:r>
      <w:r>
        <w:rPr>
          <w:rtl w:val="true"/>
        </w:rPr>
        <w:t>الحكم باليمين على المدعى على الميت حقا بعد إقامة البينة</w:t>
      </w:r>
      <w:bookmarkEnd w:id="80"/>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روي عن ياسين الضرير ، عن عبد الرحمن بن أبي عبد اللّه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موسى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Style w:val="FootnoteAnchor"/>
          <w:rtl w:val="true"/>
        </w:rPr>
        <w:footnoteReference w:id="244"/>
      </w:r>
      <w:r>
        <w:rPr>
          <w:rFonts w:ascii="Amiri" w:hAnsi="Amiri" w:eastAsia="Amiri" w:cs="Amiri"/>
          <w:color w:val="111111"/>
          <w:sz w:val="28"/>
          <w:sz w:val="28"/>
          <w:szCs w:val="28"/>
          <w:rtl w:val="true"/>
          <w:lang w:bidi="ar-SA"/>
        </w:rPr>
        <w:t xml:space="preserve">أخبرني عن الرجل يدعي قبل الرجل الحق فلا يكون له بينة بماله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فيمين المدعى عليه </w:t>
      </w:r>
      <w:r>
        <w:rPr>
          <w:rStyle w:val="FootnoteAnchor"/>
          <w:rtl w:val="true"/>
        </w:rPr>
        <w:footnoteReference w:id="245"/>
      </w:r>
      <w:r>
        <w:rPr>
          <w:rFonts w:ascii="IRNazanin" w:hAnsi="IRNazanin" w:eastAsia="IRNazanin"/>
          <w:color w:val="111111"/>
          <w:sz w:val="28"/>
          <w:sz w:val="28"/>
          <w:szCs w:val="28"/>
          <w:rtl w:val="true"/>
          <w:lang w:bidi="fa-IR"/>
        </w:rPr>
        <w:t xml:space="preserve">، فإن حلف فلا حق له </w:t>
      </w:r>
      <w:bookmarkStart w:id="81" w:name="pg16408_220945"/>
    </w:p>
    <w:p>
      <w:pPr>
        <w:pStyle w:val="BookText"/>
        <w:rPr/>
      </w:pPr>
      <w:bookmarkEnd w:id="81"/>
      <w:r>
        <w:rPr>
          <w:rFonts w:ascii="Amiri" w:hAnsi="Amiri" w:eastAsia="Amiri" w:cs="Amiri"/>
          <w:color w:val="111111"/>
          <w:sz w:val="28"/>
          <w:sz w:val="28"/>
          <w:szCs w:val="28"/>
          <w:rtl w:val="true"/>
          <w:lang w:bidi="ar-SA"/>
        </w:rPr>
        <w:t xml:space="preserve">وإن رد اليمين على المدعي فلم يحلف فلا حق له ، فإن كان المطلوب بالحق قد مات وأقيمت عليه البينة فعلى المدعي اليمين باللّه الذي لا إله إلا هو لقد مات فلان وإن حقه لعليه ، فإن حلف وإلا فلا حق له لأنا لا ندري لعله قد أوفاه بينة لا نعلم موضعهم أو بغير بينة قبل الموت ، فمن ثم صارت عليه اليمين مع البينة ، وإن ادعى بلا بينة فلا حق له لان المدعى عليه ليس بحي ، ولو كان حيا لالزم اليمين أو الحق أو يرد اليمين </w:t>
      </w:r>
      <w:r>
        <w:rPr>
          <w:rStyle w:val="FootnoteAnchor"/>
          <w:rtl w:val="true"/>
        </w:rPr>
        <w:footnoteReference w:id="246"/>
      </w:r>
      <w:r>
        <w:rPr>
          <w:rFonts w:ascii="Amiri" w:hAnsi="Amiri" w:eastAsia="Amiri" w:cs="Amiri"/>
          <w:color w:val="111111"/>
          <w:sz w:val="28"/>
          <w:sz w:val="28"/>
          <w:szCs w:val="28"/>
          <w:rtl w:val="true"/>
          <w:lang w:bidi="ar-SA"/>
        </w:rPr>
        <w:t xml:space="preserve">فمن ثم لم يثبت له حق </w:t>
      </w:r>
      <w:r>
        <w:rPr>
          <w:rFonts w:eastAsia="Amiri" w:cs="Amiri" w:ascii="Amiri" w:hAnsi="Amiri"/>
          <w:color w:val="111111"/>
          <w:sz w:val="28"/>
          <w:szCs w:val="28"/>
          <w:rtl w:val="true"/>
          <w:lang w:bidi="ar-SA"/>
        </w:rPr>
        <w:t xml:space="preserve">»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2" w:name="__RefHeading___Toc7177195_1280447820"/>
      <w:bookmarkStart w:id="83" w:name="_Toc30"/>
      <w:bookmarkEnd w:id="82"/>
      <w:r>
        <w:rPr>
          <w:rtl w:val="true"/>
        </w:rPr>
        <w:t xml:space="preserve">باب </w:t>
      </w:r>
      <w:r>
        <w:rPr/>
        <w:t>341</w:t>
      </w:r>
      <w:r>
        <w:rPr>
          <w:rtl w:val="true"/>
        </w:rPr>
        <w:t xml:space="preserve">: </w:t>
      </w:r>
      <w:r>
        <w:rPr>
          <w:rtl w:val="true"/>
        </w:rPr>
        <w:t>حكم المدعيين في حق يقيم كل واحد منهما البينة على أنه له</w:t>
      </w:r>
      <w:bookmarkEnd w:id="83"/>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شعيب </w:t>
      </w:r>
      <w:r>
        <w:rPr>
          <w:rStyle w:val="FootnoteAnchor"/>
          <w:rtl w:val="true"/>
        </w:rPr>
        <w:footnoteReference w:id="248"/>
      </w:r>
      <w:r>
        <w:rPr>
          <w:rFonts w:ascii="Amiri" w:hAnsi="Amiri" w:eastAsia="Amiri" w:cs="Amiri"/>
          <w:color w:val="111111"/>
          <w:sz w:val="28"/>
          <w:sz w:val="28"/>
          <w:szCs w:val="28"/>
          <w:rtl w:val="true"/>
          <w:lang w:bidi="ar-SA"/>
        </w:rPr>
        <w:t xml:space="preserve">، عن أبي بصير عن 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ذكر أن عليا عليه‌السلام أتاه قوم يختصمون في بغلة فقامت البينة لهؤلاء أنهم أنتجوها على مذودهم </w:t>
      </w:r>
      <w:r>
        <w:rPr>
          <w:rStyle w:val="FootnoteAnchor"/>
          <w:rtl w:val="true"/>
        </w:rPr>
        <w:footnoteReference w:id="249"/>
      </w:r>
      <w:r>
        <w:rPr>
          <w:rFonts w:ascii="Amiri" w:hAnsi="Amiri" w:eastAsia="Amiri" w:cs="Amiri"/>
          <w:color w:val="111111"/>
          <w:sz w:val="28"/>
          <w:sz w:val="28"/>
          <w:szCs w:val="28"/>
          <w:rtl w:val="true"/>
          <w:lang w:bidi="ar-SA"/>
        </w:rPr>
        <w:t xml:space="preserve">لم يبيعوا ولم يهبوا ، وقامت البينة لهؤلاء أنهم أنتجوها على مذودهم لم يبيعوا و </w:t>
      </w:r>
    </w:p>
    <w:p>
      <w:pPr>
        <w:pStyle w:val="BookText"/>
        <w:rPr/>
      </w:pPr>
      <w:r>
        <w:rPr>
          <w:rFonts w:ascii="Amiri" w:hAnsi="Amiri" w:eastAsia="Amiri" w:cs="Amiri"/>
          <w:color w:val="111111"/>
          <w:sz w:val="28"/>
          <w:sz w:val="28"/>
          <w:szCs w:val="28"/>
          <w:rtl w:val="true"/>
          <w:lang w:bidi="ar-SA"/>
        </w:rPr>
        <w:t xml:space="preserve">يهبوا ، فقضى عليه‌السلام بها لأكثرهم بينة واستحلفهم </w:t>
      </w:r>
      <w:r>
        <w:rPr>
          <w:rFonts w:eastAsia="Amiri" w:cs="Amiri" w:ascii="Amiri" w:hAnsi="Amiri"/>
          <w:color w:val="111111"/>
          <w:sz w:val="28"/>
          <w:szCs w:val="28"/>
          <w:rtl w:val="true"/>
          <w:lang w:bidi="ar-SA"/>
        </w:rPr>
        <w:t xml:space="preserve">»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3348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أبو بصير </w:t>
      </w:r>
      <w:r>
        <w:rPr>
          <w:rFonts w:eastAsia="Amiri" w:cs="Amiri" w:ascii="Amiri" w:hAnsi="Amiri"/>
          <w:color w:val="111111"/>
          <w:sz w:val="28"/>
          <w:szCs w:val="28"/>
          <w:rtl w:val="true"/>
          <w:lang w:bidi="ar-SA"/>
        </w:rPr>
        <w:t xml:space="preserve">: </w:t>
      </w:r>
      <w:r>
        <w:rPr>
          <w:rStyle w:val="FootnoteAnchor"/>
          <w:rtl w:val="true"/>
        </w:rPr>
        <w:footnoteReference w:id="2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 أبا عبد اللّه عليه‌السلام عن الرجل يأتي القوم فيدعي دارا في أيديهم ويقيم البينة ويقيم الذي في يده الدار البينة أنها ورثها عن أبيه و لا يدري كيف أمرها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أكثرهم بينة يستحلف وتدفع إليه </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مصنف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قال الذي في يده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لي وهي ملكي وأقام على ذلك بينة </w:t>
      </w:r>
      <w:r>
        <w:rPr>
          <w:rStyle w:val="FootnoteAnchor"/>
          <w:rtl w:val="true"/>
        </w:rPr>
        <w:footnoteReference w:id="252"/>
      </w:r>
      <w:r>
        <w:rPr>
          <w:rFonts w:ascii="Amiri" w:hAnsi="Amiri" w:eastAsia="Amiri" w:cs="Amiri"/>
          <w:color w:val="111111"/>
          <w:sz w:val="28"/>
          <w:sz w:val="28"/>
          <w:szCs w:val="28"/>
          <w:rtl w:val="true"/>
          <w:lang w:bidi="ar-SA"/>
        </w:rPr>
        <w:t xml:space="preserve">وأقام المدعي على دعواه بينة كان الحق أن يحكم بها للمدعي لان اللّه عزوجل إنما أوجب البينة على المدعي ولم يوجبها على المدعى عليه </w:t>
      </w:r>
      <w:r>
        <w:rPr>
          <w:rStyle w:val="FootnoteAnchor"/>
          <w:rtl w:val="true"/>
        </w:rPr>
        <w:footnoteReference w:id="253"/>
      </w:r>
      <w:r>
        <w:rPr>
          <w:rFonts w:ascii="Amiri" w:hAnsi="Amiri" w:eastAsia="Amiri" w:cs="Amiri"/>
          <w:color w:val="111111"/>
          <w:sz w:val="28"/>
          <w:sz w:val="28"/>
          <w:szCs w:val="28"/>
          <w:rtl w:val="true"/>
          <w:lang w:bidi="ar-SA"/>
        </w:rPr>
        <w:t xml:space="preserve">، ولكن هذا المدعى عليه ذكر أنه ورثها عن أبيه ولا يدري كيف أمرها فلهذا </w:t>
      </w:r>
      <w:bookmarkStart w:id="84" w:name="pg16408_220947"/>
    </w:p>
    <w:p>
      <w:pPr>
        <w:pStyle w:val="BookText"/>
        <w:rPr/>
      </w:pPr>
      <w:bookmarkEnd w:id="84"/>
      <w:r>
        <w:rPr>
          <w:rFonts w:ascii="Amiri" w:hAnsi="Amiri" w:eastAsia="Amiri" w:cs="Amiri"/>
          <w:color w:val="111111"/>
          <w:sz w:val="28"/>
          <w:sz w:val="28"/>
          <w:szCs w:val="28"/>
          <w:rtl w:val="true"/>
          <w:lang w:bidi="ar-SA"/>
        </w:rPr>
        <w:t>أوجب الحكم باستحلاف أكثرهم بينة ودفع الدار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أن رجلا ادعى على رجل عقارا أو حيوانا أو غيره وأقام شاهدين وأقام الذي في يده شاهدين واستوى الشهود في العدالة لكان الحكم أن يخرج الشئ من يدي مالكه إلى المدعي لان البينة عليه ، فإن لم يكن الشئ في يدي أحد وادعى فيه الخصمان جميعا فكل من أقام البينة فهو أحق به ، فإن أقام كل واحد منهما البينة فإن أحق المدعيين من عدل شاهداه ، فان استوى الشهود في العدالة فأكثرهما شهودا يحلف باللّه ويدفع إليه الشئ هكذا ذكره أبي رضي‌اللّه‌عنه في رسالته إلي </w:t>
      </w:r>
      <w:r>
        <w:rPr>
          <w:rFonts w:eastAsia="Amiri" w:cs="Amiri" w:ascii="Amiri" w:hAnsi="Amiri"/>
          <w:color w:val="111111"/>
          <w:sz w:val="28"/>
          <w:szCs w:val="28"/>
          <w:rtl w:val="true"/>
          <w:lang w:bidi="ar-SA"/>
        </w:rPr>
        <w:t>-.</w:t>
      </w:r>
    </w:p>
    <w:p>
      <w:pPr>
        <w:pStyle w:val="Heading3"/>
        <w:numPr>
          <w:ilvl w:val="2"/>
          <w:numId w:val="1"/>
        </w:numPr>
        <w:rPr/>
      </w:pPr>
      <w:bookmarkStart w:id="85" w:name="__RefHeading___Toc7177197_1280447820"/>
      <w:bookmarkStart w:id="86" w:name="_Toc31"/>
      <w:bookmarkEnd w:id="85"/>
      <w:r>
        <w:rPr>
          <w:rtl w:val="true"/>
        </w:rPr>
        <w:t xml:space="preserve">باب </w:t>
      </w:r>
      <w:r>
        <w:rPr/>
        <w:t>342</w:t>
      </w:r>
      <w:r>
        <w:rPr>
          <w:rtl w:val="true"/>
        </w:rPr>
        <w:t xml:space="preserve">: </w:t>
      </w:r>
      <w:r>
        <w:rPr>
          <w:rtl w:val="true"/>
        </w:rPr>
        <w:t>الحكم في جميع الدعاوي</w:t>
      </w:r>
      <w:bookmarkEnd w:id="86"/>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رضي‌اللّه‌عنه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رسالته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إعلم يا بني أن الحكم في الدعاوي كلها أن البينة على المدعي واليمين على المدعى عليه ، فإن نكل عن اليمين لزمه الحق </w:t>
      </w:r>
      <w:r>
        <w:rPr>
          <w:rStyle w:val="FootnoteAnchor"/>
          <w:rtl w:val="true"/>
        </w:rPr>
        <w:footnoteReference w:id="254"/>
      </w:r>
      <w:r>
        <w:rPr>
          <w:rFonts w:ascii="Amiri" w:hAnsi="Amiri" w:eastAsia="Amiri" w:cs="Amiri"/>
          <w:color w:val="111111"/>
          <w:sz w:val="28"/>
          <w:sz w:val="28"/>
          <w:szCs w:val="28"/>
          <w:rtl w:val="true"/>
          <w:lang w:bidi="ar-SA"/>
        </w:rPr>
        <w:t xml:space="preserve">، فإن رد المدعى عليه اليمين على المدعي إذا لم يكن للمدعي شاهدان </w:t>
      </w:r>
      <w:bookmarkStart w:id="87" w:name="pg16408_220948"/>
    </w:p>
    <w:p>
      <w:pPr>
        <w:pStyle w:val="BookText"/>
        <w:rPr/>
      </w:pPr>
      <w:bookmarkEnd w:id="87"/>
      <w:r>
        <w:rPr>
          <w:rFonts w:ascii="Amiri" w:hAnsi="Amiri" w:eastAsia="Amiri" w:cs="Amiri"/>
          <w:color w:val="111111"/>
          <w:sz w:val="28"/>
          <w:sz w:val="28"/>
          <w:szCs w:val="28"/>
          <w:rtl w:val="true"/>
          <w:lang w:bidi="ar-SA"/>
        </w:rPr>
        <w:t xml:space="preserve">فلم يحلف فلا حق له إلا في الحدود فلا يمين فيها ، وفي الدم فإن البينة على المدعى عليه ، واليمين على المدعي </w:t>
      </w:r>
      <w:r>
        <w:rPr>
          <w:rStyle w:val="FootnoteAnchor"/>
          <w:rtl w:val="true"/>
        </w:rPr>
        <w:footnoteReference w:id="255"/>
      </w:r>
      <w:r>
        <w:rPr>
          <w:rFonts w:ascii="Amiri" w:hAnsi="Amiri" w:eastAsia="Amiri" w:cs="Amiri"/>
          <w:color w:val="111111"/>
          <w:sz w:val="28"/>
          <w:sz w:val="28"/>
          <w:szCs w:val="28"/>
          <w:rtl w:val="true"/>
          <w:lang w:bidi="ar-SA"/>
        </w:rPr>
        <w:t>لئلا يبطل دم امرئ مسلم</w:t>
      </w:r>
      <w:r>
        <w:rPr>
          <w:rFonts w:eastAsia="Amiri" w:cs="Amiri" w:ascii="Amiri" w:hAnsi="Amiri"/>
          <w:color w:val="111111"/>
          <w:sz w:val="28"/>
          <w:szCs w:val="28"/>
          <w:rtl w:val="true"/>
          <w:lang w:bidi="ar-SA"/>
        </w:rPr>
        <w:t>.</w:t>
      </w:r>
    </w:p>
    <w:p>
      <w:pPr>
        <w:pStyle w:val="Heading3"/>
        <w:numPr>
          <w:ilvl w:val="2"/>
          <w:numId w:val="1"/>
        </w:numPr>
        <w:rPr/>
      </w:pPr>
      <w:bookmarkStart w:id="88" w:name="__RefHeading___Toc7177199_1280447820"/>
      <w:bookmarkStart w:id="89" w:name="_Toc32"/>
      <w:bookmarkEnd w:id="88"/>
      <w:r>
        <w:rPr>
          <w:rtl w:val="true"/>
        </w:rPr>
        <w:t xml:space="preserve">باب </w:t>
      </w:r>
      <w:r>
        <w:rPr/>
        <w:t>343</w:t>
      </w:r>
      <w:r>
        <w:rPr>
          <w:rtl w:val="true"/>
        </w:rPr>
        <w:t xml:space="preserve">: </w:t>
      </w:r>
      <w:r>
        <w:rPr>
          <w:rtl w:val="true"/>
        </w:rPr>
        <w:t>الشهادة على المرأة</w:t>
      </w:r>
      <w:bookmarkEnd w:id="89"/>
    </w:p>
    <w:p>
      <w:pPr>
        <w:pStyle w:val="BookText"/>
        <w:rPr/>
      </w:pPr>
      <w:r>
        <w:rPr>
          <w:rFonts w:eastAsia="Amiri" w:cs="Amiri" w:ascii="Amiri" w:hAnsi="Amiri"/>
          <w:color w:val="111111"/>
          <w:sz w:val="28"/>
          <w:szCs w:val="28"/>
          <w:lang w:bidi="ar-SA"/>
        </w:rPr>
        <w:t>3349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روي عن علي بن يقطين </w:t>
      </w:r>
      <w:r>
        <w:rPr>
          <w:rStyle w:val="FootnoteAnchor"/>
          <w:rtl w:val="true"/>
        </w:rPr>
        <w:footnoteReference w:id="256"/>
      </w:r>
      <w:r>
        <w:rPr>
          <w:rFonts w:ascii="Amiri" w:hAnsi="Amiri" w:eastAsia="Amiri" w:cs="Amiri"/>
          <w:color w:val="111111"/>
          <w:sz w:val="28"/>
          <w:sz w:val="28"/>
          <w:szCs w:val="28"/>
          <w:rtl w:val="true"/>
          <w:lang w:bidi="ar-SA"/>
        </w:rPr>
        <w:t xml:space="preserve">عن أبي الحسن الأول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بالشهادة على إقرار المرأة وليست بمسفرة </w:t>
      </w:r>
      <w:r>
        <w:rPr>
          <w:rStyle w:val="FootnoteAnchor"/>
          <w:rtl w:val="true"/>
        </w:rPr>
        <w:footnoteReference w:id="257"/>
      </w:r>
      <w:r>
        <w:rPr>
          <w:rFonts w:ascii="Amiri" w:hAnsi="Amiri" w:eastAsia="Amiri" w:cs="Amiri"/>
          <w:color w:val="111111"/>
          <w:sz w:val="28"/>
          <w:sz w:val="28"/>
          <w:szCs w:val="28"/>
          <w:rtl w:val="true"/>
          <w:lang w:bidi="ar-SA"/>
        </w:rPr>
        <w:t xml:space="preserve">إذا عرفت بعينها أو يحضر من عرفها </w:t>
      </w:r>
      <w:r>
        <w:rPr>
          <w:rStyle w:val="FootnoteAnchor"/>
          <w:rtl w:val="true"/>
        </w:rPr>
        <w:footnoteReference w:id="25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يجوز عندهم أن يشهد الشهود على إقرارها دون أن تسفر فينظر إليها </w:t>
      </w:r>
      <w:r>
        <w:rPr>
          <w:rFonts w:eastAsia="Amiri" w:cs="Amiri" w:ascii="Amiri" w:hAnsi="Amiri"/>
          <w:color w:val="111111"/>
          <w:sz w:val="28"/>
          <w:szCs w:val="28"/>
          <w:rtl w:val="true"/>
          <w:lang w:bidi="ar-SA"/>
        </w:rPr>
        <w:t>-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وكتب محمد بن الحسن الصفار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رضي‌اللّه‌عنه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أبي محمد الحسن ابن علي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أراد أن يشهد على امرأة ليس لها بمحرم هل يجوز له أن يشهد عليها من وراء الستر ويسمع كلامها إذا شهد عدلان أنها فلانة بنت فلان </w:t>
      </w:r>
      <w:bookmarkStart w:id="90" w:name="pg16408_220949"/>
    </w:p>
    <w:p>
      <w:pPr>
        <w:pStyle w:val="BookText"/>
        <w:rPr/>
      </w:pPr>
      <w:bookmarkEnd w:id="90"/>
      <w:r>
        <w:rPr>
          <w:rFonts w:ascii="Amiri" w:hAnsi="Amiri" w:eastAsia="Amiri" w:cs="Amiri"/>
          <w:color w:val="111111"/>
          <w:sz w:val="28"/>
          <w:sz w:val="28"/>
          <w:szCs w:val="28"/>
          <w:rtl w:val="true"/>
          <w:lang w:bidi="ar-SA"/>
        </w:rPr>
        <w:t xml:space="preserve">التي تشهدك وهذا كلامها ، أو لا تجوز الشهادة عليها حتى تبرز وتثبتها بعينها </w:t>
      </w:r>
      <w:r>
        <w:rPr>
          <w:rStyle w:val="FootnoteAnchor"/>
          <w:rtl w:val="true"/>
        </w:rPr>
        <w:footnoteReference w:id="259"/>
      </w:r>
      <w:r>
        <w:rPr>
          <w:rFonts w:ascii="Amiri" w:hAnsi="Amiri" w:eastAsia="Amiri" w:cs="Amiri"/>
          <w:color w:val="111111"/>
          <w:sz w:val="28"/>
          <w:sz w:val="28"/>
          <w:szCs w:val="28"/>
          <w:rtl w:val="true"/>
          <w:lang w:bidi="ar-SA"/>
        </w:rPr>
        <w:t xml:space="preserve">؟ فوقع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تتنقب وتظهر للشهود إن شاء اللّه </w:t>
      </w:r>
      <w:r>
        <w:rPr>
          <w:rFonts w:eastAsia="Amiri" w:cs="Amiri" w:ascii="Amiri" w:hAnsi="Amiri"/>
          <w:color w:val="111111"/>
          <w:sz w:val="28"/>
          <w:szCs w:val="28"/>
          <w:rtl w:val="true"/>
          <w:lang w:bidi="ar-SA"/>
        </w:rPr>
        <w:t xml:space="preserve">» </w:t>
      </w:r>
      <w:r>
        <w:rPr>
          <w:rStyle w:val="FootnoteAnchor"/>
          <w:rtl w:val="true"/>
        </w:rPr>
        <w:footnoteReference w:id="260"/>
      </w:r>
      <w:r>
        <w:rPr>
          <w:rFonts w:ascii="Amiri" w:hAnsi="Amiri" w:eastAsia="Amiri" w:cs="Amiri"/>
          <w:color w:val="111111"/>
          <w:sz w:val="28"/>
          <w:sz w:val="28"/>
          <w:szCs w:val="28"/>
          <w:rtl w:val="true"/>
          <w:lang w:bidi="ar-SA"/>
        </w:rPr>
        <w:t>وهذا التوقيع عندي بخطه عليه‌السلام</w:t>
      </w:r>
      <w:r>
        <w:rPr>
          <w:rFonts w:eastAsia="Amiri" w:cs="Amiri" w:ascii="Amiri" w:hAnsi="Amiri"/>
          <w:color w:val="111111"/>
          <w:sz w:val="28"/>
          <w:szCs w:val="28"/>
          <w:rtl w:val="true"/>
          <w:lang w:bidi="ar-SA"/>
        </w:rPr>
        <w:t>.</w:t>
      </w:r>
    </w:p>
    <w:p>
      <w:pPr>
        <w:pStyle w:val="Heading3"/>
        <w:numPr>
          <w:ilvl w:val="2"/>
          <w:numId w:val="1"/>
        </w:numPr>
        <w:rPr/>
      </w:pPr>
      <w:bookmarkStart w:id="91" w:name="__RefHeading___Toc7177201_1280447820"/>
      <w:bookmarkStart w:id="92" w:name="_Toc33"/>
      <w:bookmarkEnd w:id="91"/>
      <w:r>
        <w:rPr>
          <w:rtl w:val="true"/>
        </w:rPr>
        <w:t xml:space="preserve">باب </w:t>
      </w:r>
      <w:r>
        <w:rPr/>
        <w:t>344</w:t>
      </w:r>
      <w:r>
        <w:rPr>
          <w:rtl w:val="true"/>
        </w:rPr>
        <w:t xml:space="preserve">: </w:t>
      </w:r>
      <w:r>
        <w:rPr>
          <w:rtl w:val="true"/>
        </w:rPr>
        <w:t>ابطال الشهادة على الجنف والربا وخلاف السنة</w:t>
      </w:r>
      <w:bookmarkEnd w:id="92"/>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إسماعيل بن مسلم ، عن الصادق جعفر بن محمد ، عن أبيه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تبطل الشهادة في الربا والجنف </w:t>
      </w:r>
      <w:r>
        <w:rPr>
          <w:rStyle w:val="FootnoteAnchor"/>
          <w:rtl w:val="true"/>
        </w:rPr>
        <w:footnoteReference w:id="261"/>
      </w:r>
      <w:r>
        <w:rPr>
          <w:rFonts w:ascii="IRNazanin" w:hAnsi="IRNazanin" w:eastAsia="IRNazanin"/>
          <w:color w:val="111111"/>
          <w:sz w:val="28"/>
          <w:sz w:val="28"/>
          <w:szCs w:val="28"/>
          <w:rtl w:val="true"/>
          <w:lang w:bidi="fa-IR"/>
        </w:rPr>
        <w:t xml:space="preserve">، وإذا قال الشهود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لا نعلم </w:t>
      </w:r>
      <w:r>
        <w:rPr>
          <w:rStyle w:val="FootnoteAnchor"/>
          <w:rtl w:val="true"/>
        </w:rPr>
        <w:footnoteReference w:id="262"/>
      </w:r>
      <w:r>
        <w:rPr>
          <w:rFonts w:ascii="IRNazanin" w:hAnsi="IRNazanin" w:eastAsia="IRNazanin"/>
          <w:color w:val="111111"/>
          <w:sz w:val="28"/>
          <w:sz w:val="28"/>
          <w:szCs w:val="28"/>
          <w:rtl w:val="true"/>
          <w:lang w:bidi="fa-IR"/>
        </w:rPr>
        <w:t xml:space="preserve">خل </w:t>
      </w:r>
      <w:bookmarkStart w:id="93" w:name="pg16408_220950"/>
    </w:p>
    <w:p>
      <w:pPr>
        <w:pStyle w:val="BookText"/>
        <w:rPr/>
      </w:pPr>
      <w:bookmarkEnd w:id="93"/>
      <w:r>
        <w:rPr>
          <w:rFonts w:ascii="Amiri" w:hAnsi="Amiri" w:eastAsia="Amiri" w:cs="Amiri"/>
          <w:color w:val="111111"/>
          <w:sz w:val="28"/>
          <w:sz w:val="28"/>
          <w:szCs w:val="28"/>
          <w:rtl w:val="true"/>
          <w:lang w:bidi="ar-SA"/>
        </w:rPr>
        <w:t xml:space="preserve">سبيلهم ، وإذا علموا عزرهم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عبد اللّه بن ميمون ، عن الصادق جعفر بن محمد ، عن أبيه عليهما‌السلام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جاء رجل من الأنصار إلى النبي صلى‌اللّه‌عليه‌وآله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أحب أن تشهد لي على نخل نحلتها ابني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ولد سواه؟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فنحلتهم كما نحلته؟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فإنا معاشر الأنبياء لا نشهد على الجنف </w:t>
      </w:r>
      <w:r>
        <w:rPr>
          <w:rFonts w:eastAsia="Amiri" w:cs="Amiri" w:ascii="Amiri" w:hAnsi="Amiri"/>
          <w:color w:val="111111"/>
          <w:sz w:val="28"/>
          <w:szCs w:val="28"/>
          <w:rtl w:val="true"/>
          <w:lang w:bidi="ar-SA"/>
        </w:rPr>
        <w:t xml:space="preserve">»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3353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أبي الحسين محمد بن جعفر الأسدي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رضي‌اللّه‌عنه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تشهد على من يطلق لغير السنة </w:t>
      </w:r>
      <w:r>
        <w:rPr>
          <w:rFonts w:eastAsia="Amiri" w:cs="Amiri" w:ascii="Amiri" w:hAnsi="Amiri"/>
          <w:color w:val="111111"/>
          <w:sz w:val="28"/>
          <w:szCs w:val="28"/>
          <w:rtl w:val="true"/>
          <w:lang w:bidi="ar-SA"/>
        </w:rPr>
        <w:t xml:space="preserve">»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4" w:name="__RefHeading___Toc7177203_1280447820"/>
      <w:bookmarkStart w:id="95" w:name="_Toc34"/>
      <w:bookmarkEnd w:id="94"/>
      <w:r>
        <w:rPr>
          <w:rtl w:val="true"/>
        </w:rPr>
        <w:t xml:space="preserve">باب </w:t>
      </w:r>
      <w:r>
        <w:rPr/>
        <w:t>345</w:t>
      </w:r>
      <w:r>
        <w:rPr>
          <w:rtl w:val="true"/>
        </w:rPr>
        <w:t xml:space="preserve">: </w:t>
      </w:r>
      <w:r>
        <w:rPr>
          <w:rtl w:val="true"/>
        </w:rPr>
        <w:t>الشهادة على الشهادة</w:t>
      </w:r>
      <w:bookmarkEnd w:id="95"/>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شهد رجل على شهادة رجل فإن شهادته تقبل وهي نصف شهادة </w:t>
      </w:r>
      <w:r>
        <w:rPr>
          <w:rStyle w:val="FootnoteAnchor"/>
          <w:rtl w:val="true"/>
        </w:rPr>
        <w:footnoteReference w:id="265"/>
      </w:r>
      <w:r>
        <w:rPr>
          <w:rFonts w:ascii="Amiri" w:hAnsi="Amiri" w:eastAsia="Amiri" w:cs="Amiri"/>
          <w:color w:val="111111"/>
          <w:sz w:val="28"/>
          <w:sz w:val="28"/>
          <w:szCs w:val="28"/>
          <w:rtl w:val="true"/>
          <w:lang w:bidi="ar-SA"/>
        </w:rPr>
        <w:t xml:space="preserve">وإن شهد رجلان عدلان على شهادة رجل فقد ثبت شهادة رجل واحد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3355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غياث بن إبراهيم ، عن جعفر بن محمد ، عن أبيه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عليه‌السلام كان لا يجيز شهادة رجل على شهادة رجل إلا شهادة رجلين على شهادة رجل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عبد اللّه بن سنان ، عن عبد الرحمن بن أبي عبد اللّه عن 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شهد على شهادة رجل فجاء الرجل </w:t>
      </w:r>
      <w:r>
        <w:rPr>
          <w:rStyle w:val="FootnoteAnchor"/>
          <w:rtl w:val="true"/>
        </w:rPr>
        <w:footnoteReference w:id="266"/>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لم أشهده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تجوز شهادة أعدلهما ، وإن كانت عدالتهما واحدة لم تجز شهادته </w:t>
      </w:r>
      <w:r>
        <w:rPr>
          <w:rFonts w:eastAsia="Amiri" w:cs="Amiri" w:ascii="Amiri" w:hAnsi="Amiri"/>
          <w:color w:val="111111"/>
          <w:sz w:val="28"/>
          <w:szCs w:val="28"/>
          <w:rtl w:val="true"/>
          <w:lang w:bidi="ar-SA"/>
        </w:rPr>
        <w:t xml:space="preserve">»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3357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صفوان بن يحيى أبا الحسن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أشهد أجيره على شهادة ثم فارقه أتجوز شهادته بعد أن يفارقه؟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فيهودي اشهد على شهادة ، ثم أسلم أتجوز شهادته؟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3358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العلاء عن محمد بن مسلم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جعفر عليه‌السلام عن الذمي والعبد يشهدان على شهادة ثم يسلم الذمي ويعتق العبد أتجوز شهادتهما على ما كانا اشهدا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إذا علم منهما بعد ذلك خير جازت شهادتهما </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غياث بن إبراهيم ، عن جعفر بن محمد ، عن أبيه عليهما‌السلام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bookmarkStart w:id="96" w:name="pg16408_220952"/>
    </w:p>
    <w:p>
      <w:pPr>
        <w:pStyle w:val="BookText"/>
        <w:rPr/>
      </w:pPr>
      <w:bookmarkEnd w:id="96"/>
      <w:r>
        <w:rPr>
          <w:rFonts w:ascii="Amiri" w:hAnsi="Amiri" w:eastAsia="Amiri" w:cs="Amiri"/>
          <w:color w:val="111111"/>
          <w:sz w:val="28"/>
          <w:sz w:val="28"/>
          <w:szCs w:val="28"/>
          <w:rtl w:val="true"/>
          <w:lang w:bidi="ar-SA"/>
        </w:rPr>
        <w:t xml:space="preserve">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تجوز شهادة على شهادة في حد ، ولا كفالة في حد </w:t>
      </w:r>
      <w:r>
        <w:rPr>
          <w:rFonts w:eastAsia="Amiri" w:cs="Amiri" w:ascii="Amiri" w:hAnsi="Amiri"/>
          <w:color w:val="111111"/>
          <w:sz w:val="28"/>
          <w:szCs w:val="28"/>
          <w:rtl w:val="true"/>
          <w:lang w:bidi="ar-SA"/>
        </w:rPr>
        <w:t xml:space="preserve">»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3360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محمد بن مسلم عن الباقر أبي 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الشهادة على شهادة الرجل وهو بالحضرة في البلد ، قال نعم ولو كان خلف سارية ، ويجوز ذلك إذا كان لا يمكنه أن يقيمها لعلة تمنعه من أن يحضر ويقيمها ، فلا بأس بإقامة الشهادة على شهادته </w:t>
      </w:r>
      <w:r>
        <w:rPr>
          <w:rFonts w:eastAsia="Amiri" w:cs="Amiri" w:ascii="Amiri" w:hAnsi="Amiri"/>
          <w:color w:val="111111"/>
          <w:sz w:val="28"/>
          <w:szCs w:val="28"/>
          <w:rtl w:val="true"/>
          <w:lang w:bidi="ar-SA"/>
        </w:rPr>
        <w:t xml:space="preserve">»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3361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عمرو بن جميع ، عن أبي عبد اللّه ، عن أبيه عليهما‌السلام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أشهد على شهادتك من ينصحك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كيف يزيد وينقص؟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ولكن من يحفظها عليك </w:t>
      </w:r>
      <w:r>
        <w:rPr>
          <w:rFonts w:eastAsia="Amiri" w:cs="Amiri" w:ascii="Amiri" w:hAnsi="Amiri"/>
          <w:color w:val="111111"/>
          <w:sz w:val="28"/>
          <w:szCs w:val="28"/>
          <w:rtl w:val="true"/>
          <w:lang w:bidi="ar-SA"/>
        </w:rPr>
        <w:t xml:space="preserve">»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تجوز شهادة على شهادة على شهادة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7" w:name="__RefHeading___Toc7177205_1280447820"/>
      <w:bookmarkStart w:id="98" w:name="_Toc35"/>
      <w:bookmarkEnd w:id="97"/>
      <w:r>
        <w:rPr>
          <w:rtl w:val="true"/>
        </w:rPr>
        <w:t xml:space="preserve">باب </w:t>
      </w:r>
      <w:r>
        <w:rPr/>
        <w:t>346</w:t>
      </w:r>
      <w:r>
        <w:rPr>
          <w:rtl w:val="true"/>
        </w:rPr>
        <w:t xml:space="preserve">: </w:t>
      </w:r>
      <w:r>
        <w:rPr>
          <w:rtl w:val="true"/>
        </w:rPr>
        <w:t>الاحتياط في إقامة الشهادة</w:t>
      </w:r>
      <w:bookmarkEnd w:id="98"/>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روي عن علي بن غراب </w:t>
      </w:r>
      <w:r>
        <w:rPr>
          <w:rStyle w:val="FootnoteAnchor"/>
          <w:rtl w:val="true"/>
        </w:rPr>
        <w:footnoteReference w:id="273"/>
      </w:r>
      <w:r>
        <w:rPr>
          <w:rFonts w:ascii="Amiri" w:hAnsi="Amiri" w:eastAsia="Amiri" w:cs="Amiri"/>
          <w:color w:val="111111"/>
          <w:sz w:val="28"/>
          <w:sz w:val="28"/>
          <w:szCs w:val="28"/>
          <w:rtl w:val="true"/>
          <w:lang w:bidi="ar-SA"/>
        </w:rPr>
        <w:t xml:space="preserve">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تشهدن على </w:t>
      </w:r>
    </w:p>
    <w:p>
      <w:pPr>
        <w:pStyle w:val="BookText"/>
        <w:rPr/>
      </w:pPr>
      <w:r>
        <w:rPr>
          <w:rFonts w:ascii="Amiri" w:hAnsi="Amiri" w:eastAsia="Amiri" w:cs="Amiri"/>
          <w:color w:val="111111"/>
          <w:sz w:val="28"/>
          <w:sz w:val="28"/>
          <w:szCs w:val="28"/>
          <w:rtl w:val="true"/>
          <w:lang w:bidi="ar-SA"/>
        </w:rPr>
        <w:t xml:space="preserve">شهادة حتى تعرفها كما تعرف كفك </w:t>
      </w:r>
      <w:r>
        <w:rPr>
          <w:rFonts w:eastAsia="Amiri" w:cs="Amiri" w:ascii="Amiri" w:hAnsi="Amiri"/>
          <w:color w:val="111111"/>
          <w:sz w:val="28"/>
          <w:szCs w:val="28"/>
          <w:rtl w:val="true"/>
          <w:lang w:bidi="ar-SA"/>
        </w:rPr>
        <w:t xml:space="preserve">»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3363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علي بن سويد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الماضي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يشهدني هؤلاء على إخواني؟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أقم الشهادة لهم وإن خفت على أخيك ضررا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مصنف هذا الكتاب رحمه‌اللّه هكذا وجدته في نسختي ، ووجدت في غير نسختي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خفت على أخيك ضررا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ومعناهما قريب وذلك أنه إذا كان لكافر على مؤمن حق وهو موسر ملي به وجب إقامة الشهادة عليه بذلك وإن كان عليه ضرر بنقص من ماله ، ومتى كان المؤمن معسرا وعلم الشاهد بذلك فلا تحل له إقامة الشهادة عليه وإدخال الضرر عليه بأن يحبس أو يخرج عن مسقط رأسه أو يخرج خادمه عن ملكه ، وهكذا لا يجوز للمؤمن أن يقيم شهادة يقتل بها مؤمن بكافر ومتى كان غير ذلك فيجب إقامتها عليه ، فإن في صفات المؤمن ألا يحدث أمانته الأصدقاء ولا يكتم شهادة الأعداء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عمر بن يزيد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يشهدني على الشهادة فأعرف خطي وخاتمي ولا أذكر من الباقي قليلا ولا كثيرا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صاحبك ثقة ومعك رجل ثقة فأشهد له </w:t>
      </w:r>
      <w:r>
        <w:rPr>
          <w:rFonts w:eastAsia="Amiri" w:cs="Amiri" w:ascii="Amiri" w:hAnsi="Amiri"/>
          <w:color w:val="111111"/>
          <w:sz w:val="28"/>
          <w:szCs w:val="28"/>
          <w:rtl w:val="true"/>
          <w:lang w:bidi="ar-SA"/>
        </w:rPr>
        <w:t xml:space="preserve">»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 xml:space="preserve">. </w:t>
      </w:r>
      <w:bookmarkStart w:id="99" w:name="pg16408_220954"/>
    </w:p>
    <w:p>
      <w:pPr>
        <w:pStyle w:val="BookText"/>
        <w:rPr/>
      </w:pPr>
      <w:bookmarkEnd w:id="99"/>
      <w:r>
        <w:rPr>
          <w:rFonts w:ascii="Amiri" w:hAnsi="Amiri" w:eastAsia="Amiri" w:cs="Amiri"/>
          <w:color w:val="111111"/>
          <w:sz w:val="28"/>
          <w:sz w:val="28"/>
          <w:szCs w:val="28"/>
          <w:rtl w:val="true"/>
          <w:lang w:bidi="ar-SA"/>
        </w:rPr>
        <w:t xml:space="preserve">وروي أنه لا تكون الشهادة إلا بعلم ، من شاء كتب كتابا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ونقش خاتما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0" w:name="__RefHeading___Toc7177207_1280447820"/>
      <w:bookmarkStart w:id="101" w:name="_Toc36"/>
      <w:bookmarkEnd w:id="100"/>
      <w:r>
        <w:rPr>
          <w:rtl w:val="true"/>
        </w:rPr>
        <w:t xml:space="preserve">باب </w:t>
      </w:r>
      <w:r>
        <w:rPr/>
        <w:t>347</w:t>
      </w:r>
      <w:r>
        <w:rPr>
          <w:rtl w:val="true"/>
        </w:rPr>
        <w:t xml:space="preserve">: </w:t>
      </w:r>
      <w:r>
        <w:rPr>
          <w:rtl w:val="true"/>
        </w:rPr>
        <w:t>شهادة الوصي للميت وعليه دين</w:t>
      </w:r>
      <w:bookmarkEnd w:id="101"/>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كتب محمد بن الحسن الصفار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رضي‌اللّه‌عنه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أبي محمد الحسن بن علي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تقبل شهادة الوصي للميت بدين له على رجل مع شاهد آخر عدل؟ فوقع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شهد معه آخر عدل فعلى المدعي يمين</w:t>
      </w:r>
      <w:r>
        <w:rPr>
          <w:rFonts w:eastAsia="Amiri" w:cs="Amiri" w:ascii="Amiri" w:hAnsi="Amiri"/>
          <w:color w:val="111111"/>
          <w:sz w:val="28"/>
          <w:szCs w:val="28"/>
          <w:rtl w:val="true"/>
          <w:lang w:bidi="ar-SA"/>
        </w:rPr>
        <w:t xml:space="preserve">. </w:t>
      </w:r>
      <w:r>
        <w:rPr>
          <w:rStyle w:val="FootnoteAnchor"/>
          <w:rtl w:val="true"/>
        </w:rPr>
        <w:footnoteReference w:id="278"/>
      </w:r>
      <w:r>
        <w:rPr>
          <w:rFonts w:ascii="Amiri" w:hAnsi="Amiri" w:eastAsia="Amiri" w:cs="Amiri"/>
          <w:color w:val="111111"/>
          <w:sz w:val="28"/>
          <w:sz w:val="28"/>
          <w:szCs w:val="28"/>
          <w:rtl w:val="true"/>
          <w:lang w:bidi="ar-SA"/>
        </w:rPr>
        <w:t xml:space="preserve">وكتب إليه أيجوز للوصي أن يشهد لوارث الميت صغيرا أو كبيرا بحق له على الميت أو على غيره وهو القابض للوارث الصغير وليس للكبير بقابض؟ فوقع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وينبغي للوصي أن يشهد بالحق </w:t>
      </w:r>
      <w:r>
        <w:rPr>
          <w:rStyle w:val="FootnoteAnchor"/>
          <w:rtl w:val="true"/>
        </w:rPr>
        <w:footnoteReference w:id="279"/>
      </w:r>
      <w:r>
        <w:rPr>
          <w:rFonts w:ascii="Amiri" w:hAnsi="Amiri" w:eastAsia="Amiri" w:cs="Amiri"/>
          <w:color w:val="111111"/>
          <w:sz w:val="28"/>
          <w:sz w:val="28"/>
          <w:szCs w:val="28"/>
          <w:rtl w:val="true"/>
          <w:lang w:bidi="ar-SA"/>
        </w:rPr>
        <w:t>ولا يكتم شهادته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إليه أو تقبل شهادة الوصي على الميت بدين مع شاهد آخر </w:t>
      </w:r>
      <w:bookmarkStart w:id="102" w:name="pg16408_220955"/>
    </w:p>
    <w:p>
      <w:pPr>
        <w:pStyle w:val="BookText"/>
        <w:rPr/>
      </w:pPr>
      <w:bookmarkEnd w:id="102"/>
      <w:r>
        <w:rPr>
          <w:rFonts w:ascii="Amiri" w:hAnsi="Amiri" w:eastAsia="Amiri" w:cs="Amiri"/>
          <w:color w:val="111111"/>
          <w:sz w:val="28"/>
          <w:sz w:val="28"/>
          <w:szCs w:val="28"/>
          <w:rtl w:val="true"/>
          <w:lang w:bidi="ar-SA"/>
        </w:rPr>
        <w:t xml:space="preserve">عدل؟ فوقع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من بعد يمين </w:t>
      </w:r>
      <w:r>
        <w:rPr>
          <w:rFonts w:eastAsia="Amiri" w:cs="Amiri" w:ascii="Amiri" w:hAnsi="Amiri"/>
          <w:color w:val="111111"/>
          <w:sz w:val="28"/>
          <w:szCs w:val="28"/>
          <w:rtl w:val="true"/>
          <w:lang w:bidi="ar-SA"/>
        </w:rPr>
        <w:t xml:space="preserve">»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3" w:name="__RefHeading___Toc7177209_1280447820"/>
      <w:bookmarkStart w:id="104" w:name="_Toc37"/>
      <w:bookmarkEnd w:id="103"/>
      <w:r>
        <w:rPr>
          <w:rtl w:val="true"/>
        </w:rPr>
        <w:t xml:space="preserve">باب </w:t>
      </w:r>
      <w:r>
        <w:rPr/>
        <w:t>348</w:t>
      </w:r>
      <w:r>
        <w:rPr>
          <w:rtl w:val="true"/>
        </w:rPr>
        <w:t xml:space="preserve">: </w:t>
      </w:r>
      <w:r>
        <w:rPr>
          <w:rtl w:val="true"/>
        </w:rPr>
        <w:t>النهى عن احياء الحق بشهادات الزور</w:t>
      </w:r>
      <w:bookmarkEnd w:id="104"/>
    </w:p>
    <w:p>
      <w:pPr>
        <w:pStyle w:val="BookText"/>
        <w:rPr/>
      </w:pPr>
      <w:r>
        <w:rPr>
          <w:rFonts w:eastAsia="Amiri" w:cs="Amiri" w:ascii="Amiri" w:hAnsi="Amiri"/>
          <w:color w:val="111111"/>
          <w:sz w:val="28"/>
          <w:szCs w:val="28"/>
          <w:lang w:bidi="ar-SA"/>
        </w:rPr>
        <w:t>3366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سئل أبو عبد اللّه عليه‌السلام </w:t>
      </w:r>
      <w:r>
        <w:rPr>
          <w:rStyle w:val="FootnoteAnchor"/>
          <w:rtl w:val="true"/>
        </w:rPr>
        <w:footnoteReference w:id="2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يكون له على الرجل حق فيجحد حقه ويحلف أن ليس له عليه شئ وليس لصاحب الحق على حقه بينة أيجوز له إحياء حقه بشهادة الزور إذا خشي ذهاب حقه؟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ذلك لعلة التدليس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في رواية يونس بن عبد الرحمن ، عن بعض أصحابه ، عن أبي عبد اللّه عليه‌السلام</w:t>
      </w:r>
      <w:r>
        <w:rPr>
          <w:rFonts w:eastAsia="Amiri" w:cs="Amiri" w:ascii="Amiri" w:hAnsi="Amiri"/>
          <w:color w:val="111111"/>
          <w:sz w:val="28"/>
          <w:szCs w:val="28"/>
          <w:rtl w:val="true"/>
          <w:lang w:bidi="ar-SA"/>
        </w:rPr>
        <w:t>.</w:t>
      </w:r>
    </w:p>
    <w:p>
      <w:pPr>
        <w:pStyle w:val="Heading3"/>
        <w:numPr>
          <w:ilvl w:val="2"/>
          <w:numId w:val="1"/>
        </w:numPr>
        <w:rPr/>
      </w:pPr>
      <w:bookmarkStart w:id="105" w:name="__RefHeading___Toc7177211_1280447820"/>
      <w:bookmarkStart w:id="106" w:name="_Toc38"/>
      <w:bookmarkEnd w:id="105"/>
      <w:r>
        <w:rPr>
          <w:rtl w:val="true"/>
        </w:rPr>
        <w:t xml:space="preserve">باب </w:t>
      </w:r>
      <w:r>
        <w:rPr/>
        <w:t>349</w:t>
      </w:r>
      <w:r>
        <w:rPr>
          <w:rtl w:val="true"/>
        </w:rPr>
        <w:t xml:space="preserve">: </w:t>
      </w:r>
      <w:r>
        <w:rPr>
          <w:rtl w:val="true"/>
        </w:rPr>
        <w:t>نوادر الشهادات</w:t>
      </w:r>
      <w:bookmarkEnd w:id="106"/>
    </w:p>
    <w:p>
      <w:pPr>
        <w:pStyle w:val="BookText"/>
        <w:rPr/>
      </w:pPr>
      <w:r>
        <w:rPr>
          <w:rFonts w:eastAsia="Amiri" w:cs="Amiri" w:ascii="Amiri" w:hAnsi="Amiri"/>
          <w:color w:val="111111"/>
          <w:sz w:val="28"/>
          <w:szCs w:val="28"/>
          <w:lang w:bidi="ar-SA"/>
        </w:rPr>
        <w:t>3367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دفنت في الأرض شيئا فأشهد عليها فإنها لا تؤدي إليك شيئا </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 شهادة شهد بها بالزور في الاسلام شهادة سبعين رجلا حين انتهوا إلى ماء الحوأب فنبحتهم كلابها فأرادت صاحبتهم الرجوع ، و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صلى‌اللّه‌عليه‌وآله يقول لأزواجه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إحداكن تنبحها كلاب الحوأب </w:t>
      </w:r>
      <w:r>
        <w:rPr>
          <w:rStyle w:val="FootnoteAnchor"/>
          <w:rtl w:val="true"/>
        </w:rPr>
        <w:footnoteReference w:id="282"/>
      </w:r>
    </w:p>
    <w:p>
      <w:pPr>
        <w:pStyle w:val="BookText"/>
        <w:rPr/>
      </w:pPr>
      <w:r>
        <w:rPr>
          <w:rFonts w:ascii="Amiri" w:hAnsi="Amiri" w:eastAsia="Amiri" w:cs="Amiri"/>
          <w:color w:val="111111"/>
          <w:sz w:val="28"/>
          <w:sz w:val="28"/>
          <w:szCs w:val="28"/>
          <w:rtl w:val="true"/>
          <w:lang w:bidi="ar-SA"/>
        </w:rPr>
        <w:t xml:space="preserve">في التوجه إلى قتال وصيي علي بن أبي طالب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فشهد عندها سبعون رجلا إن ذلك ليس بماء الحوأب ، فكانت أول شهادة شهد بها في الاسلام بالزور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وقيل للصادق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شريكا يرد شهادتنا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تذلوا أنفسكم </w:t>
      </w:r>
      <w:r>
        <w:rPr>
          <w:rFonts w:eastAsia="Amiri" w:cs="Amiri" w:ascii="Amiri" w:hAnsi="Amiri"/>
          <w:color w:val="111111"/>
          <w:sz w:val="28"/>
          <w:szCs w:val="28"/>
          <w:rtl w:val="true"/>
          <w:lang w:bidi="ar-SA"/>
        </w:rPr>
        <w:t xml:space="preserve">»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مصنف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يريد عليه‌السلام بذلك النهي عن إقامتها لان إقامة الشهادة واجبة ، إنما يعني بها تحملها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تتحملوا الشهادات فتذلوا أنفسكم بإقامتها عند من يردها ، وقد روي عن أبي كهمس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تقدمت إلى شريك في شهادة لزمتني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أجيز شهادتك وأنت تنسب إلى ما تنسب إليه ، قال أبو كهمس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الرفض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فبكيت ثم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نسبتني إلى قوم أخاف ألا أكون منهم ، فأجاز شهادتي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وقع مثل ذلك لابن أبي يعفور ولفضيل سكرة</w:t>
      </w:r>
      <w:r>
        <w:rPr>
          <w:rFonts w:eastAsia="Amiri" w:cs="Amiri" w:ascii="Amiri" w:hAnsi="Amiri"/>
          <w:color w:val="111111"/>
          <w:sz w:val="28"/>
          <w:szCs w:val="28"/>
          <w:rtl w:val="true"/>
          <w:lang w:bidi="ar-SA"/>
        </w:rPr>
        <w:t xml:space="preserve">. </w:t>
      </w:r>
      <w:bookmarkStart w:id="107" w:name="pg16408_220957"/>
    </w:p>
    <w:p>
      <w:pPr>
        <w:pStyle w:val="Heading3"/>
        <w:numPr>
          <w:ilvl w:val="2"/>
          <w:numId w:val="1"/>
        </w:numPr>
        <w:rPr/>
      </w:pPr>
      <w:bookmarkStart w:id="108" w:name="__RefHeading___Toc7177213_1280447820"/>
      <w:bookmarkStart w:id="109" w:name="_Toc39"/>
      <w:bookmarkEnd w:id="107"/>
      <w:bookmarkEnd w:id="108"/>
      <w:r>
        <w:rPr>
          <w:rtl w:val="true"/>
        </w:rPr>
        <w:t xml:space="preserve">باب </w:t>
      </w:r>
      <w:r>
        <w:rPr/>
        <w:t>350</w:t>
      </w:r>
      <w:r>
        <w:rPr>
          <w:rtl w:val="true"/>
        </w:rPr>
        <w:t xml:space="preserve">: </w:t>
      </w:r>
      <w:r>
        <w:rPr>
          <w:rtl w:val="true"/>
        </w:rPr>
        <w:t>الشفعة</w:t>
      </w:r>
      <w:bookmarkEnd w:id="109"/>
    </w:p>
    <w:p>
      <w:pPr>
        <w:pStyle w:val="BookText"/>
        <w:rPr/>
      </w:pPr>
      <w:r>
        <w:rPr>
          <w:rFonts w:ascii="Amiri" w:hAnsi="Amiri" w:eastAsia="Amiri" w:cs="Amiri"/>
          <w:color w:val="111111"/>
          <w:sz w:val="28"/>
          <w:sz w:val="28"/>
          <w:szCs w:val="28"/>
          <w:rtl w:val="true"/>
          <w:lang w:bidi="ar-SA"/>
        </w:rPr>
        <w:t>الشفعة</w:t>
      </w:r>
      <w:r>
        <w:rPr>
          <w:rStyle w:val="FootnoteAnchor"/>
          <w:rtl w:val="true"/>
        </w:rPr>
        <w:footnoteReference w:id="284"/>
      </w:r>
    </w:p>
    <w:p>
      <w:pPr>
        <w:pStyle w:val="BookText"/>
        <w:rPr/>
      </w:pPr>
      <w:r>
        <w:rPr>
          <w:rFonts w:eastAsia="Amiri" w:cs="Amiri" w:ascii="Amiri" w:hAnsi="Amiri"/>
          <w:color w:val="111111"/>
          <w:sz w:val="28"/>
          <w:szCs w:val="28"/>
          <w:lang w:bidi="ar-SA"/>
        </w:rPr>
        <w:t>3370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طلحة بن زيد عن الصادق عن أبيه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صلى‌اللّه‌عليه‌وآله قضى بالشفعة ما لم تورف </w:t>
      </w:r>
      <w:r>
        <w:rPr>
          <w:rStyle w:val="FootnoteAnchor"/>
          <w:rtl w:val="true"/>
        </w:rPr>
        <w:footnoteReference w:id="2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تقسم </w:t>
      </w:r>
      <w:r>
        <w:rPr>
          <w:rFonts w:eastAsia="Amiri" w:cs="Amiri" w:ascii="Amiri" w:hAnsi="Amiri"/>
          <w:color w:val="111111"/>
          <w:sz w:val="28"/>
          <w:szCs w:val="28"/>
          <w:rtl w:val="true"/>
          <w:lang w:bidi="ar-SA"/>
        </w:rPr>
        <w:t>-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عقبة بن خالد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قضى رسول اللّه صلى‌اللّه‌عليه‌وآله بالشفعة بين الشركاء في الأرضين والمساكن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ضرار </w:t>
      </w:r>
      <w:r>
        <w:rPr>
          <w:rFonts w:eastAsia="Amiri" w:cs="Amiri" w:ascii="Amiri" w:hAnsi="Amiri"/>
          <w:color w:val="111111"/>
          <w:sz w:val="28"/>
          <w:szCs w:val="28"/>
          <w:rtl w:val="true"/>
          <w:lang w:bidi="ar-SA"/>
        </w:rPr>
        <w:t xml:space="preserve">»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3372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أرفت الارف وحدت الحدود فلا شفعة </w:t>
      </w:r>
      <w:r>
        <w:rPr>
          <w:rStyle w:val="FootnoteAnchor"/>
          <w:rtl w:val="true"/>
        </w:rPr>
        <w:footnoteReference w:id="2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شفعة إلا لشريك غير مقاسم </w:t>
      </w:r>
      <w:r>
        <w:rPr>
          <w:rFonts w:eastAsia="Amiri" w:cs="Amiri" w:ascii="Amiri" w:hAnsi="Amiri"/>
          <w:color w:val="111111"/>
          <w:sz w:val="28"/>
          <w:szCs w:val="28"/>
          <w:rtl w:val="true"/>
          <w:lang w:bidi="ar-SA"/>
        </w:rPr>
        <w:t xml:space="preserve">] »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3373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إسماعيل بن مسلم ، عن جعفر بن محمد ، عن أبيه عليهما‌السلام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علي عليه‌السلام </w:t>
      </w:r>
      <w:r>
        <w:rPr>
          <w:rStyle w:val="FootnoteAnchor"/>
          <w:rtl w:val="true"/>
        </w:rPr>
        <w:footnoteReference w:id="2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الشفعة على عدد الرجال </w:t>
      </w:r>
      <w:r>
        <w:rPr>
          <w:rFonts w:eastAsia="Amiri" w:cs="Amiri" w:ascii="Amiri" w:hAnsi="Amiri"/>
          <w:color w:val="111111"/>
          <w:sz w:val="28"/>
          <w:szCs w:val="28"/>
          <w:rtl w:val="true"/>
          <w:lang w:bidi="ar-SA"/>
        </w:rPr>
        <w:t xml:space="preserve">»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طلحة بن زيد ، عن جعفر بن محمد ، عن أبيه عليهما‌السلام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الشفعة على عدد الرجال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3375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لليهودي والنصراني شفعة ، ولا شفعة إلا لشريك غير مقاسم </w:t>
      </w:r>
      <w:r>
        <w:rPr>
          <w:rFonts w:eastAsia="Amiri" w:cs="Amiri" w:ascii="Amiri" w:hAnsi="Amiri"/>
          <w:color w:val="111111"/>
          <w:sz w:val="28"/>
          <w:szCs w:val="28"/>
          <w:rtl w:val="true"/>
          <w:lang w:bidi="ar-SA"/>
        </w:rPr>
        <w:t xml:space="preserve">»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3376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طلحة بن زيد ، عن جعفر بن محمد ، عن أبيه عليهما‌السلام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الشفعة لا تورث </w:t>
      </w:r>
      <w:r>
        <w:rPr>
          <w:rFonts w:eastAsia="Amiri" w:cs="Amiri" w:ascii="Amiri" w:hAnsi="Amiri"/>
          <w:color w:val="111111"/>
          <w:sz w:val="28"/>
          <w:szCs w:val="28"/>
          <w:rtl w:val="true"/>
          <w:lang w:bidi="ar-SA"/>
        </w:rPr>
        <w:t xml:space="preserve">»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3377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السكوني ، عن جعفر بن محمد ، عن أبيه ، عن آبائه ، عن علي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شفعة في سفينة ولا في نهر ولا في طريق ولا في رحى ولا في حمام </w:t>
      </w:r>
      <w:r>
        <w:rPr>
          <w:rFonts w:eastAsia="Amiri" w:cs="Amiri" w:ascii="Amiri" w:hAnsi="Amiri"/>
          <w:color w:val="111111"/>
          <w:sz w:val="28"/>
          <w:szCs w:val="28"/>
          <w:rtl w:val="true"/>
          <w:lang w:bidi="ar-SA"/>
        </w:rPr>
        <w:t>»</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وصي اليتيم بمنزلة أبيه يأخذ له الشفعة إذا كانت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رغبة ، وقال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للغائب الشفعة </w:t>
      </w:r>
      <w:r>
        <w:rPr>
          <w:rFonts w:eastAsia="Amiri" w:cs="Amiri" w:ascii="Amiri" w:hAnsi="Amiri"/>
          <w:color w:val="111111"/>
          <w:sz w:val="28"/>
          <w:szCs w:val="28"/>
          <w:rtl w:val="true"/>
          <w:lang w:bidi="ar-SA"/>
        </w:rPr>
        <w:t xml:space="preserve">» </w:t>
      </w:r>
      <w:r>
        <w:rPr>
          <w:rStyle w:val="FootnoteAnchor"/>
          <w:rtl w:val="true"/>
        </w:rPr>
        <w:footnoteReference w:id="294"/>
      </w:r>
    </w:p>
    <w:p>
      <w:pPr>
        <w:pStyle w:val="BookText"/>
        <w:rPr/>
      </w:pPr>
      <w:r>
        <w:rPr>
          <w:rFonts w:ascii="Amiri" w:hAnsi="Amiri" w:eastAsia="Amiri" w:cs="Amiri"/>
          <w:color w:val="111111"/>
          <w:sz w:val="28"/>
          <w:sz w:val="28"/>
          <w:szCs w:val="28"/>
          <w:rtl w:val="true"/>
          <w:lang w:bidi="ar-SA"/>
        </w:rPr>
        <w:t>و قال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تثبت للغائب و السفيه و كذا المجنون و السبى و يتولى الاخذ وليهما مع الغبطة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شبهة في ثبوتها لمن ذكر لعموم الأدلة المتناولة للمولى عليه و غيره، و أمّا الغائب فيتولى هو الاخذ بعد حضوره و ان طال زمان الغيبة، و لو تمكن من المطالبة في الغيبة بنفسه أو وكيله فكالحاضر، و لا عبرة بتمكنه من الاشهاد على المطالبة فلا يبطل حقه و لو لم يشهد بها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3379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أبو جعفر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وقعت السهام ارتفعت الشفعة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وسئل الصادق عليه‌السلام </w:t>
      </w:r>
      <w:r>
        <w:rPr>
          <w:rStyle w:val="FootnoteAnchor"/>
          <w:rtl w:val="true"/>
        </w:rPr>
        <w:footnoteReference w:id="2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الشفعة لمن هي؟ وفي أي شئ هي؟ وهل تكون في الحيوان شفعة؟ وكيف هي؟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الشفعة واجبة في كل شئ من حيوان أو أرض أو متاع إذا كان الشئ بين شريكين لا غيرهما فباع أحدهما نصيبه فشريكه أحق به من غيره ، فإن زاد على الاثنين فلا شفعة لاحد منهم </w:t>
      </w:r>
      <w:r>
        <w:rPr>
          <w:rFonts w:eastAsia="Amiri" w:cs="Amiri" w:ascii="Amiri" w:hAnsi="Amiri"/>
          <w:color w:val="111111"/>
          <w:sz w:val="28"/>
          <w:szCs w:val="28"/>
          <w:rtl w:val="true"/>
          <w:lang w:bidi="ar-SA"/>
        </w:rPr>
        <w:t xml:space="preserve">»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قال مصنف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يعني بذلك الشفعة في الحيوان وحده فأما في غير الحيوان فالشفعة واجبة للشركاء وإن كانوا أكثر من اثنين ، وتصديق ذلك ما رواه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3381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أبي نصر ، عن عبد اللّه بن سنان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مملوك بين شركاء أراد أحدهم بيع نصيبه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يبيعه ، قال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فإنهما كانا اثنين ، فأراد أحدهما بيع نصيبه فلما أقدم على البيع قال له شريكه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أحق به ، ثم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شفعة في حيوان إلا أن يكون الشريك فيه واحدا </w:t>
      </w:r>
      <w:r>
        <w:rPr>
          <w:rFonts w:eastAsia="Amiri" w:cs="Amiri" w:ascii="Amiri" w:hAnsi="Amiri"/>
          <w:color w:val="111111"/>
          <w:sz w:val="28"/>
          <w:szCs w:val="28"/>
          <w:rtl w:val="true"/>
          <w:lang w:bidi="ar-SA"/>
        </w:rPr>
        <w:t xml:space="preserve">»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3382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الحسن بن محبوب ، عن علي بن رئاب عن 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اشترى دارا برقيق ومتاع وبز وجوهر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لأحد فيها شفعة </w:t>
      </w:r>
      <w:r>
        <w:rPr>
          <w:rFonts w:eastAsia="Amiri" w:cs="Amiri" w:ascii="Amiri" w:hAnsi="Amiri"/>
          <w:color w:val="111111"/>
          <w:sz w:val="28"/>
          <w:szCs w:val="28"/>
          <w:rtl w:val="true"/>
          <w:lang w:bidi="ar-SA"/>
        </w:rPr>
        <w:t xml:space="preserve">»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كانت دارا فيها دور وطريق أربابها في عرصة واحدة فباع أحدهم دارا منها من رجل وطلب صاحب الدار الأخرى الشفعة فإن له عليه الشفعة إذا لم يتهيأ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 أن يحول باب الدار التي اشتراها إلى موضع آخر </w:t>
      </w:r>
      <w:r>
        <w:rPr>
          <w:rStyle w:val="FootnoteAnchor"/>
          <w:rtl w:val="true"/>
        </w:rPr>
        <w:footnoteReference w:id="301"/>
      </w:r>
      <w:r>
        <w:rPr>
          <w:rFonts w:ascii="Amiri" w:hAnsi="Amiri" w:eastAsia="Amiri" w:cs="Amiri"/>
          <w:color w:val="111111"/>
          <w:sz w:val="28"/>
          <w:sz w:val="28"/>
          <w:szCs w:val="28"/>
          <w:rtl w:val="true"/>
          <w:lang w:bidi="ar-SA"/>
        </w:rPr>
        <w:t xml:space="preserve">، فإن كان حول بابها فلا شفعة لاحد عليه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ومن طلب شفعة وزعم أن ماله غير حاضر وأنه في بلد آخر انتظر به مسيرة الطريق في ذهابه ورجوعه وزيادة ثلاثة أيام فإن أتى بالمال وإلا فلا شفعة له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وإذا قال طالب الشفعة للمشتري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بارك اللّه لك فيما اشتريت </w:t>
      </w:r>
      <w:r>
        <w:rPr>
          <w:rStyle w:val="FootnoteAnchor"/>
          <w:rtl w:val="true"/>
        </w:rPr>
        <w:footnoteReference w:id="304"/>
      </w:r>
      <w:r>
        <w:rPr>
          <w:rFonts w:ascii="Amiri" w:hAnsi="Amiri" w:eastAsia="Amiri" w:cs="Amiri"/>
          <w:color w:val="111111"/>
          <w:sz w:val="28"/>
          <w:sz w:val="28"/>
          <w:szCs w:val="28"/>
          <w:rtl w:val="true"/>
          <w:lang w:bidi="ar-SA"/>
        </w:rPr>
        <w:t xml:space="preserve">أو طلب منه مقاسمة فلا شفعة له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شيخنا محمد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رضي‌اللّه‌عنه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الموهوب والمعاوض به شفعة </w:t>
      </w:r>
      <w:r>
        <w:rPr>
          <w:rStyle w:val="FootnoteAnchor"/>
          <w:rtl w:val="true"/>
        </w:rPr>
        <w:footnoteReference w:id="306"/>
      </w:r>
      <w:r>
        <w:rPr>
          <w:rFonts w:ascii="Amiri" w:hAnsi="Amiri" w:eastAsia="Amiri" w:cs="Amiri"/>
          <w:color w:val="111111"/>
          <w:sz w:val="28"/>
          <w:sz w:val="28"/>
          <w:szCs w:val="28"/>
          <w:rtl w:val="true"/>
          <w:lang w:bidi="ar-SA"/>
        </w:rPr>
        <w:t>إنما الشفعة فيما اشتريت بثمن معلوم ذهب أو فضة ويكون غير مقسوم</w:t>
      </w:r>
      <w:r>
        <w:rPr>
          <w:rFonts w:eastAsia="Amiri" w:cs="Amiri" w:ascii="Amiri" w:hAnsi="Amiri"/>
          <w:color w:val="111111"/>
          <w:sz w:val="28"/>
          <w:szCs w:val="28"/>
          <w:rtl w:val="true"/>
          <w:lang w:bidi="ar-SA"/>
        </w:rPr>
        <w:t xml:space="preserve">. </w:t>
      </w:r>
      <w:bookmarkStart w:id="110" w:name="pg16408_220964"/>
    </w:p>
    <w:p>
      <w:pPr>
        <w:pStyle w:val="BookText"/>
        <w:rPr/>
      </w:pPr>
      <w:bookmarkEnd w:id="110"/>
      <w:r>
        <w:rPr>
          <w:rFonts w:ascii="Amiri" w:hAnsi="Amiri" w:eastAsia="Amiri" w:cs="Amiri"/>
          <w:color w:val="111111"/>
          <w:sz w:val="28"/>
          <w:sz w:val="28"/>
          <w:szCs w:val="28"/>
          <w:rtl w:val="true"/>
          <w:lang w:bidi="ar-SA"/>
        </w:rPr>
        <w:t xml:space="preserve">وحديث علي بن رئاب يؤيد ذلك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وإذا تبرأ الرجل إلى الرجل من نصيبه في دار أو أرض فلا شفعة لاحد عليه </w:t>
      </w:r>
      <w:r>
        <w:rPr>
          <w:rStyle w:val="FootnoteAnchor"/>
          <w:rtl w:val="true"/>
        </w:rPr>
        <w:footnoteReference w:id="308"/>
      </w:r>
      <w:r>
        <w:rPr>
          <w:rFonts w:ascii="Amiri" w:hAnsi="Amiri" w:eastAsia="Amiri" w:cs="Amiri"/>
          <w:color w:val="111111"/>
          <w:sz w:val="28"/>
          <w:sz w:val="28"/>
          <w:szCs w:val="28"/>
          <w:rtl w:val="true"/>
          <w:lang w:bidi="ar-SA"/>
        </w:rPr>
        <w:t>ولا قوة إلا باللّه العلي العظيم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الحسن بن محبوب ، عن مالك بن عطية ، عن أبي بصير عن أبي جعفر عليه‌السلام </w:t>
      </w:r>
      <w:r>
        <w:rPr>
          <w:rStyle w:val="FootnoteAnchor"/>
          <w:rtl w:val="true"/>
        </w:rPr>
        <w:footnoteReference w:id="30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رجل تزوج امرأة على بيت في دار له ، وله في تلك الدار شركاء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جائز له ولها ، ولا شفعة لاحد من الشركاء عليها </w:t>
      </w:r>
      <w:r>
        <w:rPr>
          <w:rFonts w:eastAsia="Amiri" w:cs="Amiri" w:ascii="Amiri" w:hAnsi="Amiri"/>
          <w:color w:val="111111"/>
          <w:sz w:val="28"/>
          <w:szCs w:val="28"/>
          <w:rtl w:val="true"/>
          <w:lang w:bidi="ar-SA"/>
        </w:rPr>
        <w:t xml:space="preserve">»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1" w:name="__RefHeading___Toc7177215_1280447820"/>
      <w:bookmarkStart w:id="112" w:name="_Toc40"/>
      <w:bookmarkEnd w:id="111"/>
      <w:r>
        <w:rPr>
          <w:rtl w:val="true"/>
        </w:rPr>
        <w:t xml:space="preserve">باب </w:t>
      </w:r>
      <w:r>
        <w:rPr/>
        <w:t>351</w:t>
      </w:r>
      <w:r>
        <w:rPr>
          <w:rtl w:val="true"/>
        </w:rPr>
        <w:t xml:space="preserve">: </w:t>
      </w:r>
      <w:r>
        <w:rPr>
          <w:rtl w:val="true"/>
        </w:rPr>
        <w:t>الوكالة</w:t>
      </w:r>
      <w:bookmarkEnd w:id="112"/>
    </w:p>
    <w:p>
      <w:pPr>
        <w:pStyle w:val="BookText"/>
        <w:rPr/>
      </w:pPr>
      <w:r>
        <w:rPr>
          <w:rFonts w:eastAsia="Amiri" w:cs="Amiri" w:ascii="Amiri" w:hAnsi="Amiri"/>
          <w:color w:val="111111"/>
          <w:sz w:val="28"/>
          <w:szCs w:val="28"/>
          <w:lang w:bidi="ar-SA"/>
        </w:rPr>
        <w:t>3384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روي جابر بن يزيد ، ومعاوية بن وهب </w:t>
      </w:r>
      <w:r>
        <w:rPr>
          <w:rStyle w:val="FootnoteAnchor"/>
          <w:rtl w:val="true"/>
        </w:rPr>
        <w:footnoteReference w:id="311"/>
      </w:r>
      <w:r>
        <w:rPr>
          <w:rFonts w:ascii="Amiri" w:hAnsi="Amiri" w:eastAsia="Amiri" w:cs="Amiri"/>
          <w:color w:val="111111"/>
          <w:sz w:val="28"/>
          <w:sz w:val="28"/>
          <w:szCs w:val="28"/>
          <w:rtl w:val="true"/>
          <w:lang w:bidi="ar-SA"/>
        </w:rPr>
        <w:t xml:space="preserve">عن أبي عبد اللّه عليه‌السلام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وكل رجلا على إمضاء أمر من الأمور فالوكالة ثابتة أبدا حتى يعلمه بالخروج منها كما أعلمه بالدخول فيها </w:t>
      </w:r>
      <w:r>
        <w:rPr>
          <w:rFonts w:eastAsia="Amiri" w:cs="Amiri" w:ascii="Amiri" w:hAnsi="Amiri"/>
          <w:color w:val="111111"/>
          <w:sz w:val="28"/>
          <w:szCs w:val="28"/>
          <w:rtl w:val="true"/>
          <w:lang w:bidi="ar-SA"/>
        </w:rPr>
        <w:t xml:space="preserve">»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عن عبد اللّه بن مسكان ، عن أبي هلال الرازي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وكل رجلا بطلاق امرأته إذا حاضت وطهرت ، وخرج الرجل </w:t>
      </w:r>
    </w:p>
    <w:p>
      <w:pPr>
        <w:pStyle w:val="BookText"/>
        <w:rPr/>
      </w:pPr>
      <w:r>
        <w:rPr>
          <w:rFonts w:ascii="Amiri" w:hAnsi="Amiri" w:eastAsia="Amiri" w:cs="Amiri"/>
          <w:color w:val="111111"/>
          <w:sz w:val="28"/>
          <w:sz w:val="28"/>
          <w:szCs w:val="28"/>
          <w:rtl w:val="true"/>
          <w:lang w:bidi="ar-SA"/>
        </w:rPr>
        <w:t xml:space="preserve">فبدا له فأشهد أنه قد أبطل ما كان أمره به وأنه قد بدا له في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فليعلم أهله وليعلم الوكيل </w:t>
      </w:r>
      <w:r>
        <w:rPr>
          <w:rFonts w:eastAsia="Amiri" w:cs="Amiri" w:ascii="Amiri" w:hAnsi="Amiri"/>
          <w:color w:val="111111"/>
          <w:sz w:val="28"/>
          <w:szCs w:val="28"/>
          <w:rtl w:val="true"/>
          <w:lang w:bidi="ar-SA"/>
        </w:rPr>
        <w:t xml:space="preserve">»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علاء بن سيابة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عليه‌السلام عن امرأة وكلت رجلا بأن يزوجها من رجل فقبل الوكالة فأشهدت له بذلك فذهب الوكيل فزوجها ثم إنها أنكرت ذلك الوكيل وزعمت أنها عزلته عن الوكالة ، فأقامت شاهدين أنها عزلته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يقول من قبلكم في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يقولون ينظر في ذلك ، فإن كانت عزلته قبل أن يزوج فالوكالة باطلة والتزويج باطل ، وإن عزلته وقد زوجها فالتزويج ثابت على ما زوج الوكيل وعلى ما اتفق معها من الوكالة إذا لم يتعد شيئا مما أمرت به واشترطت عليه في الوكالة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يعزلون الوكيل عن وكالتها ولم تعلمه بالعزل؟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يزعمون أنها لو وكلت رجلا وأشهدت في الملا و قالت في الملا اشهدوا اني قد عزلته وأبطلت وكالته بلا أن يعلم بالعزل وينقضون جميع ما فعل الوكيل في النكاح خاصة ، وفي غيره لا يبطلون الوكالة إلا أن يعلم الوكيل بالعزل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منه عوض لصاحبه </w:t>
      </w:r>
      <w:r>
        <w:rPr>
          <w:rStyle w:val="FootnoteAnchor"/>
          <w:rtl w:val="true"/>
        </w:rPr>
        <w:footnoteReference w:id="314"/>
      </w:r>
      <w:r>
        <w:rPr>
          <w:rFonts w:ascii="Amiri" w:hAnsi="Amiri" w:eastAsia="Amiri" w:cs="Amiri"/>
          <w:color w:val="111111"/>
          <w:sz w:val="28"/>
          <w:sz w:val="28"/>
          <w:szCs w:val="28"/>
          <w:rtl w:val="true"/>
          <w:lang w:bidi="ar-SA"/>
        </w:rPr>
        <w:t xml:space="preserve">والفرج ليس منه عوض إذا وقع منه ولد </w:t>
      </w:r>
      <w:r>
        <w:rPr>
          <w:rStyle w:val="FootnoteAnchor"/>
          <w:rtl w:val="true"/>
        </w:rPr>
        <w:footnoteReference w:id="315"/>
      </w:r>
      <w:r>
        <w:rPr>
          <w:rFonts w:ascii="Amiri" w:hAnsi="Amiri" w:eastAsia="Amiri" w:cs="Amiri"/>
          <w:color w:val="111111"/>
          <w:sz w:val="28"/>
          <w:sz w:val="28"/>
          <w:szCs w:val="28"/>
          <w:rtl w:val="true"/>
          <w:lang w:bidi="ar-SA"/>
        </w:rPr>
        <w:t xml:space="preserve">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ما أجور هذا الحكم وأفسده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النكاح أحرى و أحرى أن يحتاط فيه وهو فرج ومنه يكون الولد ، إن عليا عليه‌السلام أتته امرأة استعدته على أخيها </w:t>
      </w:r>
      <w:r>
        <w:rPr>
          <w:rStyle w:val="FootnoteAnchor"/>
          <w:rtl w:val="true"/>
        </w:rPr>
        <w:footnoteReference w:id="316"/>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وكلت أخي هذا بأن يزوجني رجلا وأشهدت له ثم عزلته من ساعته تلك فذهب فزوجني ولي بينة أني عزلته قبل أن يزوجني فأقامت البينة ، فقال الأخ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إنها وكلتني ولم تعلمني أنها عزلتني </w:t>
      </w:r>
    </w:p>
    <w:p>
      <w:pPr>
        <w:pStyle w:val="BookText"/>
        <w:rPr/>
      </w:pPr>
      <w:r>
        <w:rPr>
          <w:rFonts w:ascii="Amiri" w:hAnsi="Amiri" w:eastAsia="Amiri" w:cs="Amiri"/>
          <w:color w:val="111111"/>
          <w:sz w:val="28"/>
          <w:sz w:val="28"/>
          <w:szCs w:val="28"/>
          <w:rtl w:val="true"/>
          <w:lang w:bidi="ar-SA"/>
        </w:rPr>
        <w:t xml:space="preserve">عن الوكالة حتى زوجتها كما أمرتني ،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تقولين؟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أعلمته يا أمير المؤمنين ،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ألك بينة بذلك؟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شهودي يشهدون ، 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تقولون؟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نشهد إنها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اشهدوا إني قد عزلت أخي فلانا عن الوكالة بتزويجي فلانا واني مالكة لامري قبل ان يزوجني فلانا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أشهدتكم على ذلك بعلم منه ومحضر؟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فتشهدون أنها أعلمته العزل كما أعلمته الوكالة؟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أرى الوكالة ثابتة والنكاح واقعا أين الزوج؟ فجاء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بيدها بارك اللّه لك فيها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أحلفه أني لم أعلمه العزل وأنه لم يعلم بعزلي إياه قبل النكاح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وتحلف </w:t>
      </w:r>
      <w:r>
        <w:rPr>
          <w:rStyle w:val="FootnoteAnchor"/>
          <w:rtl w:val="true"/>
        </w:rPr>
        <w:footnoteReference w:id="317"/>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أمير المؤمنين فحلف وأثبت وكالته وأجاز النكاح </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داود بن الحصين ، عن عمر بن حنظلة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رجل قال لاخر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اخطب لي فلانة فما فعلت شيئا مما قاولت من صداق أو ضمنت من شئ أو شرطت فذلك لي رضى وهو لازم لي ، ولم يشهد على ذلك ، فذهب فخطب له وبذل عنه الصداق وغير ذلك مما طالبوه وسألوه ، فلما رجع أنكر ذلك كله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يغرم لها نصف الصداق عنه </w:t>
      </w:r>
      <w:r>
        <w:rPr>
          <w:rStyle w:val="FootnoteAnchor"/>
          <w:rtl w:val="true"/>
        </w:rPr>
        <w:footnoteReference w:id="318"/>
      </w:r>
      <w:r>
        <w:rPr>
          <w:rFonts w:ascii="Amiri" w:hAnsi="Amiri" w:eastAsia="Amiri" w:cs="Amiri"/>
          <w:color w:val="111111"/>
          <w:sz w:val="28"/>
          <w:sz w:val="28"/>
          <w:szCs w:val="28"/>
          <w:rtl w:val="true"/>
          <w:lang w:bidi="ar-SA"/>
        </w:rPr>
        <w:t xml:space="preserve">، وذلك أنه هو </w:t>
      </w:r>
    </w:p>
    <w:p>
      <w:pPr>
        <w:pStyle w:val="BookText"/>
        <w:rPr/>
      </w:pPr>
      <w:r>
        <w:rPr>
          <w:rFonts w:ascii="Amiri" w:hAnsi="Amiri" w:eastAsia="Amiri" w:cs="Amiri"/>
          <w:color w:val="111111"/>
          <w:sz w:val="28"/>
          <w:sz w:val="28"/>
          <w:szCs w:val="28"/>
          <w:rtl w:val="true"/>
          <w:lang w:bidi="ar-SA"/>
        </w:rPr>
        <w:t xml:space="preserve">الذي ضيع حقها </w:t>
      </w:r>
      <w:r>
        <w:rPr>
          <w:rStyle w:val="FootnoteAnchor"/>
          <w:rtl w:val="true"/>
        </w:rPr>
        <w:footnoteReference w:id="319"/>
      </w:r>
      <w:r>
        <w:rPr>
          <w:rFonts w:ascii="Amiri" w:hAnsi="Amiri" w:eastAsia="Amiri" w:cs="Amiri"/>
          <w:color w:val="111111"/>
          <w:sz w:val="28"/>
          <w:sz w:val="28"/>
          <w:szCs w:val="28"/>
          <w:rtl w:val="true"/>
          <w:lang w:bidi="ar-SA"/>
        </w:rPr>
        <w:t xml:space="preserve">، فلما لم يشهد لها عليه بذلك الذي قال له </w:t>
      </w:r>
      <w:r>
        <w:rPr>
          <w:rStyle w:val="FootnoteAnchor"/>
          <w:rtl w:val="true"/>
        </w:rPr>
        <w:footnoteReference w:id="320"/>
      </w:r>
      <w:r>
        <w:rPr>
          <w:rFonts w:ascii="Amiri" w:hAnsi="Amiri" w:eastAsia="Amiri" w:cs="Amiri"/>
          <w:color w:val="111111"/>
          <w:sz w:val="28"/>
          <w:sz w:val="28"/>
          <w:szCs w:val="28"/>
          <w:rtl w:val="true"/>
          <w:lang w:bidi="ar-SA"/>
        </w:rPr>
        <w:t xml:space="preserve">، حل لها أن تتزوج ، ولا تحل للأول فيما بينه وبين اللّه عزوجل إلا أن يطلقها </w:t>
      </w:r>
      <w:r>
        <w:rPr>
          <w:rStyle w:val="FootnoteAnchor"/>
          <w:rtl w:val="true"/>
        </w:rPr>
        <w:footnoteReference w:id="321"/>
      </w:r>
      <w:r>
        <w:rPr>
          <w:rFonts w:ascii="Amiri" w:hAnsi="Amiri" w:eastAsia="Amiri" w:cs="Amiri"/>
          <w:color w:val="111111"/>
          <w:sz w:val="28"/>
          <w:sz w:val="28"/>
          <w:szCs w:val="28"/>
          <w:rtl w:val="true"/>
          <w:lang w:bidi="ar-SA"/>
        </w:rPr>
        <w:t xml:space="preserve">لان اللّه تعالى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فإمساك بمعروف أو تسريح بإحسان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يفعل فإنه مأثوم فيما بينه وبين اللّه عزوجل وكان الحكم الظاهر حكم الاسلام ، وقد أباح اللّه عز وجل لها أن تتزوج </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محمد بن أبي عمير ، عن هشام بن سالم عن 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وكل آخر على وكالة في أمر من الأمور وأشهد له بذلك شاهدين ، فقام الوكيل فخرج لامضاء الامر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اشهدوا أني قد عزلت فلانا عن الوكالة ،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الوكيل أمضى الامر الذي وكل عليه </w:t>
      </w:r>
      <w:r>
        <w:rPr>
          <w:rStyle w:val="FootnoteAnchor"/>
          <w:rtl w:val="true"/>
        </w:rPr>
        <w:footnoteReference w:id="322"/>
      </w:r>
      <w:r>
        <w:rPr>
          <w:rFonts w:ascii="Amiri" w:hAnsi="Amiri" w:eastAsia="Amiri" w:cs="Amiri"/>
          <w:color w:val="111111"/>
          <w:sz w:val="28"/>
          <w:sz w:val="28"/>
          <w:szCs w:val="28"/>
          <w:rtl w:val="true"/>
          <w:lang w:bidi="ar-SA"/>
        </w:rPr>
        <w:t xml:space="preserve">قبل أن يعزل عن الوكالة فإن الامر واقع ماض على ما أمضاه الوكيل ، كره الموكل أم رضي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الوكيل أمضى الامر قبل أن يعلم بالعزل أو يبلغه أنه قد عزل عن الوكالة فالامر على ما أمضاه؟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Style w:val="FootnoteAnchor"/>
          <w:rtl w:val="true"/>
        </w:rPr>
        <w:footnoteReference w:id="323"/>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بلغه العزل قبل أن يمضي الامر ثم ذهب حتى أمضاه لم يكن ذلك بشئ؟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إن الوكيل إذا وكل ثم قام عن المجلس فأمره ماض أبدا ، والوكالة ثابتة حتى يبلغه العزل عن الوكالة بثقة يبلغه أو يشافه بالعزل عن الوكالة </w:t>
      </w:r>
      <w:r>
        <w:rPr>
          <w:rFonts w:eastAsia="Amiri" w:cs="Amiri" w:ascii="Amiri" w:hAnsi="Amiri"/>
          <w:color w:val="111111"/>
          <w:sz w:val="28"/>
          <w:szCs w:val="28"/>
          <w:rtl w:val="true"/>
          <w:lang w:bidi="ar-SA"/>
        </w:rPr>
        <w:t xml:space="preserve">»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حماد ، عن الحلبي </w:t>
      </w:r>
      <w:r>
        <w:rPr>
          <w:rStyle w:val="FootnoteAnchor"/>
          <w:rtl w:val="true"/>
        </w:rPr>
        <w:footnoteReference w:id="325"/>
      </w:r>
      <w:r>
        <w:rPr>
          <w:rFonts w:ascii="Amiri" w:hAnsi="Amiri" w:eastAsia="Amiri" w:cs="Amiri"/>
          <w:color w:val="111111"/>
          <w:sz w:val="28"/>
          <w:sz w:val="28"/>
          <w:szCs w:val="28"/>
          <w:rtl w:val="true"/>
          <w:lang w:bidi="ar-SA"/>
        </w:rPr>
        <w:t xml:space="preserve">عن أبي عبد اللّه عليه‌السلام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رجل ولته امرأة أمرها إما ذات قرابة أو جارة له لا يعلم دخيلة أمرها </w:t>
      </w:r>
      <w:r>
        <w:rPr>
          <w:rStyle w:val="FootnoteAnchor"/>
          <w:rtl w:val="true"/>
        </w:rPr>
        <w:footnoteReference w:id="326"/>
      </w:r>
      <w:r>
        <w:rPr>
          <w:rFonts w:ascii="Amiri" w:hAnsi="Amiri" w:eastAsia="Amiri" w:cs="Amiri"/>
          <w:color w:val="111111"/>
          <w:sz w:val="28"/>
          <w:sz w:val="28"/>
          <w:szCs w:val="28"/>
          <w:rtl w:val="true"/>
          <w:lang w:bidi="ar-SA"/>
        </w:rPr>
        <w:t xml:space="preserve">فوجدها قد دلست عيبا هو بها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يؤخذ المهر منها </w:t>
      </w:r>
      <w:r>
        <w:rPr>
          <w:rStyle w:val="FootnoteAnchor"/>
          <w:rtl w:val="true"/>
        </w:rPr>
        <w:footnoteReference w:id="327"/>
      </w:r>
      <w:r>
        <w:rPr>
          <w:rFonts w:ascii="Amiri" w:hAnsi="Amiri" w:eastAsia="Amiri" w:cs="Amiri"/>
          <w:color w:val="111111"/>
          <w:sz w:val="28"/>
          <w:sz w:val="28"/>
          <w:szCs w:val="28"/>
          <w:rtl w:val="true"/>
          <w:lang w:bidi="ar-SA"/>
        </w:rPr>
        <w:t xml:space="preserve">ولا يكون على الذي زوجها شئ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امرأة ولت أمرها رجلا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زوجني فلانا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زوجتك حتى تشهدي </w:t>
      </w:r>
    </w:p>
    <w:p>
      <w:pPr>
        <w:pStyle w:val="BookText"/>
        <w:rPr/>
      </w:pPr>
      <w:r>
        <w:rPr>
          <w:rFonts w:ascii="Amiri" w:hAnsi="Amiri" w:eastAsia="Amiri" w:cs="Amiri"/>
          <w:color w:val="111111"/>
          <w:sz w:val="28"/>
          <w:sz w:val="28"/>
          <w:szCs w:val="28"/>
          <w:rtl w:val="true"/>
          <w:lang w:bidi="ar-SA"/>
        </w:rPr>
        <w:t xml:space="preserve">بأن أمرك بيدي ، فأشهدت 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التزويج للذي يخطبها يا فلان عليك كذا وكذا؟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فقال هو للقوم </w:t>
      </w:r>
      <w:r>
        <w:rPr>
          <w:rStyle w:val="FootnoteAnchor"/>
          <w:rtl w:val="true"/>
        </w:rPr>
        <w:footnoteReference w:id="3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اشهدوا إن ذلك لها عندي وقد زوجتها من نفسي ، فقالت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أتزوجك ولا كرامة ولا أمري إلا بيدي و ما وليتك أمري إلا حياء من الكلام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تنزع منه ويوجع رأسه </w:t>
      </w:r>
      <w:r>
        <w:rPr>
          <w:rFonts w:eastAsia="Amiri" w:cs="Amiri" w:ascii="Amiri" w:hAnsi="Amiri"/>
          <w:color w:val="111111"/>
          <w:sz w:val="28"/>
          <w:szCs w:val="28"/>
          <w:rtl w:val="true"/>
          <w:lang w:bidi="ar-SA"/>
        </w:rPr>
        <w:t xml:space="preserve">»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نوادر محمد بن أبي عمير ، عن غير واحد من أصحابنا عن 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قبض صداق ابنته من زوجها ، ثم مات هل لها أن تطالب زوجها بصداقها؟ أو قبض أبيها قبضها </w:t>
      </w:r>
      <w:r>
        <w:rPr>
          <w:rStyle w:val="FootnoteAnchor"/>
          <w:rtl w:val="true"/>
        </w:rPr>
        <w:footnoteReference w:id="330"/>
      </w:r>
      <w:r>
        <w:rPr>
          <w:rFonts w:ascii="Amiri" w:hAnsi="Amiri" w:eastAsia="Amiri" w:cs="Amiri"/>
          <w:color w:val="111111"/>
          <w:sz w:val="28"/>
          <w:sz w:val="28"/>
          <w:szCs w:val="28"/>
          <w:rtl w:val="true"/>
          <w:lang w:bidi="ar-SA"/>
        </w:rPr>
        <w:t xml:space="preserve">؟ 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كانت وكلته بقبض صداقها من زوجها فليس لها أن تطالبه ، وإن لم تكن وكلته فلها ذلك ، ويرجع الزوج على ورثة أبيها بذلك إلا أن تكون حينئذ صبية في حجره فيجوز لأبيها أن يقبض صداقها عنها ، ومتى طلقها قبل الدخول بها فلأبيها أن يعفو عن بعض الصداق ويأخذ بعضا </w:t>
      </w:r>
      <w:r>
        <w:rPr>
          <w:rStyle w:val="FootnoteAnchor"/>
          <w:rtl w:val="true"/>
        </w:rPr>
        <w:footnoteReference w:id="331"/>
      </w:r>
      <w:r>
        <w:rPr>
          <w:rFonts w:ascii="Amiri" w:hAnsi="Amiri" w:eastAsia="Amiri" w:cs="Amiri"/>
          <w:color w:val="111111"/>
          <w:sz w:val="28"/>
          <w:sz w:val="28"/>
          <w:szCs w:val="28"/>
          <w:rtl w:val="true"/>
          <w:lang w:bidi="ar-SA"/>
        </w:rPr>
        <w:t xml:space="preserve">، وليس له أن يدع كله وذلك 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أن يعفون أو يعفو الذي بيده عقدة النكاح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الأب والذي توكله المرأة وتوليه أمرها من أخ أو قرابة أو غيرهما </w:t>
      </w:r>
      <w:r>
        <w:rPr>
          <w:rFonts w:eastAsia="Amiri" w:cs="Amiri" w:ascii="Amiri" w:hAnsi="Amiri"/>
          <w:color w:val="111111"/>
          <w:sz w:val="28"/>
          <w:szCs w:val="28"/>
          <w:rtl w:val="true"/>
          <w:lang w:bidi="ar-SA"/>
        </w:rPr>
        <w:t xml:space="preserve">». </w:t>
      </w:r>
      <w:bookmarkStart w:id="113" w:name="pg16408_220970"/>
    </w:p>
    <w:p>
      <w:pPr>
        <w:pStyle w:val="Heading3"/>
        <w:numPr>
          <w:ilvl w:val="2"/>
          <w:numId w:val="1"/>
        </w:numPr>
        <w:rPr/>
      </w:pPr>
      <w:bookmarkStart w:id="114" w:name="__RefHeading___Toc7177217_1280447820"/>
      <w:bookmarkStart w:id="115" w:name="_Toc41"/>
      <w:bookmarkEnd w:id="113"/>
      <w:bookmarkEnd w:id="114"/>
      <w:r>
        <w:rPr>
          <w:rtl w:val="true"/>
        </w:rPr>
        <w:t xml:space="preserve">باب </w:t>
      </w:r>
      <w:r>
        <w:rPr/>
        <w:t>352</w:t>
      </w:r>
      <w:r>
        <w:rPr>
          <w:rtl w:val="true"/>
        </w:rPr>
        <w:t xml:space="preserve">: </w:t>
      </w:r>
      <w:r>
        <w:rPr>
          <w:rtl w:val="true"/>
        </w:rPr>
        <w:t>الحكم بالقرعة</w:t>
      </w:r>
      <w:bookmarkEnd w:id="115"/>
    </w:p>
    <w:p>
      <w:pPr>
        <w:pStyle w:val="BookText"/>
        <w:rPr/>
      </w:pPr>
      <w:r>
        <w:rPr>
          <w:rFonts w:eastAsia="Amiri" w:cs="Amiri" w:ascii="Amiri" w:hAnsi="Amiri"/>
          <w:color w:val="111111"/>
          <w:sz w:val="28"/>
          <w:szCs w:val="28"/>
          <w:lang w:bidi="ar-SA"/>
        </w:rPr>
        <w:t>3391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حماد بن عيسى ، عمن أخبره ، عن حريز </w:t>
      </w:r>
      <w:r>
        <w:rPr>
          <w:rStyle w:val="FootnoteAnchor"/>
          <w:rtl w:val="true"/>
        </w:rPr>
        <w:footnoteReference w:id="332"/>
      </w:r>
      <w:r>
        <w:rPr>
          <w:rFonts w:ascii="Amiri" w:hAnsi="Amiri" w:eastAsia="Amiri" w:cs="Amiri"/>
          <w:color w:val="111111"/>
          <w:sz w:val="28"/>
          <w:sz w:val="28"/>
          <w:szCs w:val="28"/>
          <w:rtl w:val="true"/>
          <w:lang w:bidi="ar-SA"/>
        </w:rPr>
        <w:t xml:space="preserve">عن أبي جعفر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 من سوهم عليه مريم بنت عمران وهو 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كنت لديهم إذ يلقون أقلامهم أيهم يكفل مريم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والسهام ستة ، ثم استهموا في يونس عليه‌السلام لما ركب مع القوم فوقعت </w:t>
      </w:r>
      <w:r>
        <w:rPr>
          <w:rStyle w:val="FootnoteAnchor"/>
          <w:rtl w:val="true"/>
        </w:rPr>
        <w:footnoteReference w:id="333"/>
      </w:r>
      <w:r>
        <w:rPr>
          <w:rFonts w:ascii="Amiri" w:hAnsi="Amiri" w:eastAsia="Amiri" w:cs="Amiri"/>
          <w:color w:val="111111"/>
          <w:sz w:val="28"/>
          <w:sz w:val="28"/>
          <w:szCs w:val="28"/>
          <w:rtl w:val="true"/>
          <w:lang w:bidi="ar-SA"/>
        </w:rPr>
        <w:t xml:space="preserve">السفينة في اللجة ، فاستهموا فوقع السهم على يونس ثلاث مرات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فمضى يونس عليه‌السلام إلى صدر السفينة فإذا الحوت فاتح فاه فرمى نفسه ، ثم كان عند عبد المطلب تسعة بنين فنذر في العاشر إن رزقه اللّه غلاما أن يذبحه </w:t>
      </w:r>
      <w:r>
        <w:rPr>
          <w:rStyle w:val="FootnoteAnchor"/>
          <w:rtl w:val="true"/>
        </w:rPr>
        <w:footnoteReference w:id="334"/>
      </w:r>
    </w:p>
    <w:p>
      <w:pPr>
        <w:pStyle w:val="BookText"/>
        <w:rPr/>
      </w:pPr>
      <w:r>
        <w:rPr>
          <w:rFonts w:ascii="Amiri" w:hAnsi="Amiri" w:eastAsia="Amiri" w:cs="Amiri"/>
          <w:color w:val="111111"/>
          <w:sz w:val="28"/>
          <w:sz w:val="28"/>
          <w:szCs w:val="28"/>
          <w:rtl w:val="true"/>
          <w:lang w:bidi="ar-SA"/>
        </w:rPr>
        <w:t xml:space="preserve">و في الكافي روايات تدلّ على عظمته و جلالته و كمال ايمانه و عقله و درايته و رئاسته في قومه ففى المجلد الأول منه ص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 عن زرارة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يحشر عبد المطلب يوم القيامة أمّة واحدة، عليه سيماء الأنبياء و هيبة الملوك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إذا حشر الناس فوجا فوجا يحشر هو وحده، لانه كان في زمانه منفردا بدين الحق من بين قومه 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العلّامة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آخر رواه الكليني أيضا مسندا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يبعث عبد المطلب أمة واحدة عليه بهاء الملوك، و سيماء الأنبياء، و ذلك أنّه أول من قال بالبداء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الحسن كالصحيح عن رفاعة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عبد المطلب يفرش له بفناء الكعبة، لا يفرش لاحد غيره، و كان له ولد يقومون على رأسه فيمنعون من دنا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الى أمثالها الكثير الطيب كلها تدلّ على كمال ايمانه و عقله و حصافة رأيه و ان أردت أن تحيط بذلك خبرا فانظر الى تاريخ اليعقوبي المتوفى في أواخر القرن الثالث ما ذكر من سننه التي سنّها و جاءت بها الإسلام من تحريمه الخمر، و الزنا و وضع الحدّ عليه، و قطع يد السارق، و نفى ذوات الرايات، و نهيه عن قتل الموؤدة، و نكاح المحارم، و اتيان البيوت من ظهورها، و طواف البيت عريانا، و حكمه بوجوب الوفاء بالنذر و تعظيم الأشهر الحرم، و بالمباهلة، و بمائة إبل في الدية ثمّ تأمل كيفية سلوكه مع أبرهة صاحب الفيل في تلك الغائلة المهلكة المهدمة كيف حفظ بحسن تدبيره و سديد رأيه قومه و دماءهم و أموالهم من الدمار و البوار دون أي مئونة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ربّ الإبل و لهذا البيت ربّ يمنعه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الواقعة موحشة بحيث تضطرب في أمثالها قلوب أكثر السائسين، فإذا كان الامر كذلك فكيف 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نذر أن يذبح سليله و ثمرة مهجته و قرة عينه قربة إلى اللّه سبحانه، و أنّى يتقرّب بفعل منهىّ عنه في جميع الشرائع و القتل من أشنع الأمور و أقبحها، و العقل مستقل بقبحه بل يعده من أعظم الجنايات، مضافا الى كل ذلك أن النذر بذبح الولد قربانا للمعبود من سنن الوثنيين و الصابئين و قد ذكره اللّه تعالى في جملة ما شنّع به على المشركين و قال في كتابه العزيز بعد نقل جمل من بدعهم و مفترياتهم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زَيَّنَ لِكَثِيرٍ مِنَ الْمُشْرِكِينَ قَتْلَ أَوْلادِهِمْ شُرَكاؤُهُمْ لِيُرْدُوهُمْ وَ لِيَلْبِسُوا عَلَيْهِمْ دِينَهُمْ وَ لَوْ شاءَ اللَّهُ ما فَعَلُوهُ فَذَرْهُمْ وَ ما يَفْتَرُونَ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غير مسألة الوأد المعروف الذي كان بنو تميم من العرب يعملون به، فان المفهوم من ظاهر لفظ الاولاد أعم من الذكور منهم و البنات و الوأد مخصوص بالبنات، و أيضا غير قتلهم أولادهم من املاق أو خشيته، بل هو عنوان آخر يفعلونه على سبيل التقرّب الى الالهة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كان مأمورا من جانب اللّه سبحانه كما كان جدّه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مأمورا،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التوجيه مخالف لظاهر الروايات فانّه صرّح في جميعها بأنّه نذر، مضافا الى أنّه لو كان مأمورا فلا محيص 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يجب عليه أن يفعله كما أمر، فكيف فداء بالابل، و لم لم يقل في جواب من منعه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انّى مأمور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في طرق هذه القصة و ما شاكلها مثل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الذّبيحين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كانوا ضعفاء أو مجهولين أو مهملين أو على غير مذهبنا مثل أحمد بن سعيد الهمدانيّ المعروف بابن عقدة و هو زيدى جارودى، أو أحمد بن الحسن القطان و هو شيخ من أصحاب الحديث عامى و يروى عنه المؤلّف في كتبه بدون أن يردفه بالرضيلة مع أن دأبه أن يتبع مشايخه بها ان كانوا اماميا، و كذا محمّد بن جعفر بن بطة الذي ضعّفه ابن الوليد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مخلّطا فيما يسنده، و هكذا عبد اللّه بن داهر الأحمرى و هو ضعيف كما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صه و 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قتادة و وكيع بن الجرّاح و هما من رجال العامّة و رواتهم و لا يحتج بحديثهم إذا كان مخالفا لاصول المذهب و ان كانوا يسندون خبرهم الى أئمة أهل البيت عليهم السلام، و أنّك إذا تتبّعت أسانيد هذه القصة و ما شابهها ما شككت في أنّها من مفتعلات القصّاصين و مخترعاتهم نقلها المحدّثون من العامّة لجرح عبد المطلّب و نسبة الشرك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العياذ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اليه رغما للامامية حيث انّهم نزهوا آباء النبيّ صلّى اللّه عليه و آله عن دنس الشرك، و يؤيّد ذلك أنّ كثيرا من قدماء مفسّريهم كالزمخشريّ و الفخر الرّازى و النيشابورى و أضرابهم و المتأخرين كالمراغى و سيّد قطب و زمرة كبيرة منهم نقلوا هذه القصّة أو أشاروا إليها عند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زَيَّنَ لِكَثِيرٍ مِنَ الْمُشْرِكِينَ قَتْلَ أَوْلادِهِمْ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جعلوا عبد المطلب مصداقا للآية انتصارا لمذهبهم الباطل في اعتقاد الشرك في آباء النّبى صلّى اللّه عليه و آله و أجداده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العلّامة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اتّفقت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والدى الرّسول صلّى اللّه عليه و آله و كل أجداده الى آدم عليه السلام كانوا مسلمين بل كانوا من الصّديقين إمّا أنبياء مرسلين أو أوصياء معصومين، ثمّ نقل عن الفخر الرّازى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الشيعة ان أحدا من آباء الرسول صلّى اللّه عليه و آله و أجداده ما كان كافرا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نقلت ذلك عن امامهم الرازيّ ليعلم أن اتفاق الشيعة على ذلك كان معلوما بحيث اشتهر بين المخالفين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ملازمة بين هذا النذر و بين الشرك، و يمكن أن يقال ان نذر عبد المطلب كان للّه و امّا المشركون فنذروا لآلهتهم،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الآية أن النذر بذبح الولد من سنن المشركين دون الموحدين فالناذر اما مشرك أو تابع لسنن الشرك و جلّ ساحة عبد المطلب أن يكون مشركا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العياذ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تابعا 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المشركين، و الاصرار بتصحيح أمثال هذه القصص مع نكارتها كثيرا ما يكون من الغفلة عمّا جنته يد الافتعال، ثمّ اعلم أنّ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رضوان اللّه تعالى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يحتجّ بهذا الخبر في حكم من الاحكام انّما أورده في هذا الكتاب طردا للباب و يكون مراده جواز القرعة فقطّ و هو ظاهر من الخبر</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فلما ولد عبد اللّه لم يكن يقدر أن يذبحه ورسول اللّه صلى‌اللّه‌عليه‌وآله في صلبه</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فجاء بعشر من الإبل فساهم عليها وعلى عبد اللّه فخرجت السهام على عبد اللّه ، فزاد عشرا فلم تزل السهام تخرج على عبد اللّه ويزيد عشرا ، فلما أن خرجت مائة خرجت </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السهام على الإبل ، فقال عبد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أنصفت ربي فأعاد السهام ثلاثا فخرجت على الإبل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علمت أن ربي قد رضي فنحرها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3392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محمد بن الحكيم </w:t>
      </w:r>
      <w:r>
        <w:rPr>
          <w:rStyle w:val="FootnoteAnchor"/>
          <w:rtl w:val="true"/>
        </w:rPr>
        <w:footnoteReference w:id="33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الحسن موسى بن جعفر عليهما‌السلام عن شئ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مجهول ففيه القرعة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القرعة تخطئ وتصيب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حكم اللّه عزوجل به فليس بمخطئ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تقارع قوم ففوضوا أمرهم إلى اللّه تعالى إلا خرج سهم المحق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عليه‌السلام </w:t>
      </w:r>
      <w:r>
        <w:rPr>
          <w:rStyle w:val="FootnoteAnchor"/>
          <w:rtl w:val="true"/>
        </w:rPr>
        <w:footnoteReference w:id="33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 قضية أعدل من القرعة إذا فوض الامر إلى اللّه ، أليس اللّه تعالى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فساهم فكان من المدحضين </w:t>
      </w:r>
      <w:r>
        <w:rPr>
          <w:rFonts w:eastAsia="Amiri" w:cs="Amiri" w:ascii="Amiri" w:hAnsi="Amiri"/>
          <w:color w:val="111111"/>
          <w:sz w:val="28"/>
          <w:szCs w:val="28"/>
          <w:rtl w:val="true"/>
          <w:lang w:bidi="ar-SA"/>
        </w:rPr>
        <w:t xml:space="preserve">»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الحكم بن مسكين </w:t>
      </w:r>
      <w:r>
        <w:rPr>
          <w:rStyle w:val="FootnoteAnchor"/>
          <w:rtl w:val="true"/>
        </w:rPr>
        <w:footnoteReference w:id="338"/>
      </w:r>
      <w:r>
        <w:rPr>
          <w:rFonts w:ascii="Amiri" w:hAnsi="Amiri" w:eastAsia="Amiri" w:cs="Amiri"/>
          <w:color w:val="111111"/>
          <w:sz w:val="28"/>
          <w:sz w:val="28"/>
          <w:szCs w:val="28"/>
          <w:rtl w:val="true"/>
          <w:lang w:bidi="ar-SA"/>
        </w:rPr>
        <w:t xml:space="preserve">، عن معاوية بن عمار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وطئ رجلان أو ثلاثة جارية في طهر واحد فولدت فادعوه جميعا أقرع الوالي بينهم ، فمن قرع </w:t>
      </w:r>
      <w:r>
        <w:rPr>
          <w:rStyle w:val="FootnoteAnchor"/>
          <w:rtl w:val="true"/>
        </w:rPr>
        <w:footnoteReference w:id="339"/>
      </w:r>
      <w:r>
        <w:rPr>
          <w:rFonts w:ascii="Amiri" w:hAnsi="Amiri" w:eastAsia="Amiri" w:cs="Amiri"/>
          <w:color w:val="111111"/>
          <w:sz w:val="28"/>
          <w:sz w:val="28"/>
          <w:szCs w:val="28"/>
          <w:rtl w:val="true"/>
          <w:lang w:bidi="ar-SA"/>
        </w:rPr>
        <w:t xml:space="preserve">كان الولد ولده ويرد قيمة الولد على صاحب الجارية </w:t>
      </w:r>
      <w:r>
        <w:rPr>
          <w:rStyle w:val="FootnoteAnchor"/>
          <w:rtl w:val="true"/>
        </w:rPr>
        <w:footnoteReference w:id="340"/>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اشترى رجل جارية فجاء رجل فاستحقها وقد ولدت من المشتري رد </w:t>
      </w:r>
    </w:p>
    <w:p>
      <w:pPr>
        <w:pStyle w:val="BookText"/>
        <w:rPr/>
      </w:pPr>
      <w:r>
        <w:rPr>
          <w:rFonts w:ascii="Amiri" w:hAnsi="Amiri" w:eastAsia="Amiri" w:cs="Amiri"/>
          <w:color w:val="111111"/>
          <w:sz w:val="28"/>
          <w:sz w:val="28"/>
          <w:szCs w:val="28"/>
          <w:rtl w:val="true"/>
          <w:lang w:bidi="ar-SA"/>
        </w:rPr>
        <w:t xml:space="preserve">الجارية عليه وكان له ولدها بقيمته </w:t>
      </w:r>
      <w:r>
        <w:rPr>
          <w:rFonts w:eastAsia="Amiri" w:cs="Amiri" w:ascii="Amiri" w:hAnsi="Amiri"/>
          <w:color w:val="111111"/>
          <w:sz w:val="28"/>
          <w:szCs w:val="28"/>
          <w:rtl w:val="true"/>
          <w:lang w:bidi="ar-SA"/>
        </w:rPr>
        <w:t xml:space="preserve">»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3396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زرعة ، عن سماعة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رجلين اختصما إلى علي عليه‌السلام في دابة فزعم كل واحد منهما أنها نتجت على مذوده </w:t>
      </w:r>
      <w:r>
        <w:rPr>
          <w:rStyle w:val="FootnoteAnchor"/>
          <w:rtl w:val="true"/>
        </w:rPr>
        <w:footnoteReference w:id="342"/>
      </w:r>
      <w:r>
        <w:rPr>
          <w:rFonts w:ascii="Amiri" w:hAnsi="Amiri" w:eastAsia="Amiri" w:cs="Amiri"/>
          <w:color w:val="111111"/>
          <w:sz w:val="28"/>
          <w:sz w:val="28"/>
          <w:szCs w:val="28"/>
          <w:rtl w:val="true"/>
          <w:lang w:bidi="ar-SA"/>
        </w:rPr>
        <w:t xml:space="preserve">، و أقام كل واحد منهما بينة سواء في العدد ، فأقرع بينهما سهمين فعلم السهمين على كل واحد منهما بعلامة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رب السماوات السبع ورب الأرضين السبع ورب العرش العظيم ، عالم الغيب والشهادة الرحمن الرحيم ، أيهما كان صاحب الدابة وهو أولى بها فأسألك أن تخرج سهمه ، فخرج سهم أحدهما ، فقضى له بها </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البزنطي ، عن داود بن سرحان </w:t>
      </w:r>
      <w:r>
        <w:rPr>
          <w:rStyle w:val="FootnoteAnchor"/>
          <w:rtl w:val="true"/>
        </w:rPr>
        <w:footnoteReference w:id="343"/>
      </w:r>
      <w:r>
        <w:rPr>
          <w:rFonts w:ascii="Amiri" w:hAnsi="Amiri" w:eastAsia="Amiri" w:cs="Amiri"/>
          <w:color w:val="111111"/>
          <w:sz w:val="28"/>
          <w:sz w:val="28"/>
          <w:szCs w:val="28"/>
          <w:rtl w:val="true"/>
          <w:lang w:bidi="ar-SA"/>
        </w:rPr>
        <w:t xml:space="preserve">عن 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رجلين شهدا على رجل في أمر وجاء آخران فشهدا على غير الذي شهد عليه الأوليان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يقرع بينهم فأيهم قرع فعليه اليمين وهو أولى بالقضاء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3398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حماد بن عثمان ، عن عبيد اللّه بن علي الحلبي عن 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مملوك أملكه فهو حر فورث سبعة جميعا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يقرع بينهم و يعتق الذي خرج سهمه </w:t>
      </w:r>
      <w:r>
        <w:rPr>
          <w:rFonts w:eastAsia="Amiri" w:cs="Amiri" w:ascii="Amiri" w:hAnsi="Amiri"/>
          <w:color w:val="111111"/>
          <w:sz w:val="28"/>
          <w:szCs w:val="28"/>
          <w:rtl w:val="true"/>
          <w:lang w:bidi="ar-SA"/>
        </w:rPr>
        <w:t xml:space="preserve">»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3399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حريز ، عن محمد بن مسلم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جعفر عليه‌السلام عن رجل يكون له المملوكون فيوصي بعتق ثلثهم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عليه‌السلام يسهم بينهم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موسى بن القاسم البجلي ، وعلي بن الحكم ، عن 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بن أبي عبد اللّه قال ، قال أبو عبد اللّه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علي عليه‌السلام إذا أتاه رجلان يختصمان بشهود عدتهم سواء وعدالتهم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أقرع بينهما على أيهما تصير اليمين </w:t>
      </w:r>
      <w:r>
        <w:rPr>
          <w:rStyle w:val="FootnoteAnchor"/>
          <w:rtl w:val="true"/>
        </w:rPr>
        <w:footnoteReference w:id="345"/>
      </w:r>
      <w:r>
        <w:rPr>
          <w:rFonts w:ascii="Amiri" w:hAnsi="Amiri" w:eastAsia="Amiri" w:cs="Amiri"/>
          <w:color w:val="111111"/>
          <w:sz w:val="28"/>
          <w:sz w:val="28"/>
          <w:szCs w:val="28"/>
          <w:rtl w:val="true"/>
          <w:lang w:bidi="ar-SA"/>
        </w:rPr>
        <w:t xml:space="preserve">وكان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رب السماوات السبع ورب الأرضين السبع ، من كان الحق له فأده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يجعل الحق للذي تصير اليمين عليه إذا حلف </w:t>
      </w:r>
      <w:r>
        <w:rPr>
          <w:rFonts w:eastAsia="Amiri" w:cs="Amiri" w:ascii="Amiri" w:hAnsi="Amiri"/>
          <w:color w:val="111111"/>
          <w:sz w:val="28"/>
          <w:szCs w:val="28"/>
          <w:rtl w:val="true"/>
          <w:lang w:bidi="ar-SA"/>
        </w:rPr>
        <w:t xml:space="preserve">»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3401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الحسن بن محبوب ، عن جميل ، عن فضيل بن يسار عن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مولود ليس له ما للرجال وليس له ما للنساء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يقرع عليه الامام يكتب على سهم عبد اللّه ، وعلى سهم آخر أمة اللّه ، ثم يقول الامام أو المقرع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أنت اللّه لا إله إلا أنت عالم الغيب والشهادة أنت تحكم بين عبادك فيما كانوا فيه يختلفون ، بين لنا أمر هذا المولود حتى يورث ما فرضت له في كتابك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يطرح السهمين في سهام مبهمة ، ثم تجال فأيهما خرج ورث عليه </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عاصم بن 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بصير عن أبي جعفر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بعث رسول اللّه صلى‌اللّه‌عليه‌وآله عليا عليه‌السلام إلى اليمن فقال له حين 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بأعجب ما ورد عليك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أتاني قوم قد تبايعوا جارية فوطؤوها جميعا في طهر واحد </w:t>
      </w:r>
      <w:bookmarkStart w:id="116" w:name="pg16408_220976"/>
    </w:p>
    <w:p>
      <w:pPr>
        <w:pStyle w:val="BookText"/>
        <w:rPr/>
      </w:pPr>
      <w:bookmarkEnd w:id="116"/>
      <w:r>
        <w:rPr>
          <w:rFonts w:ascii="Amiri" w:hAnsi="Amiri" w:eastAsia="Amiri" w:cs="Amiri"/>
          <w:color w:val="111111"/>
          <w:sz w:val="28"/>
          <w:sz w:val="28"/>
          <w:szCs w:val="28"/>
          <w:rtl w:val="true"/>
          <w:lang w:bidi="ar-SA"/>
        </w:rPr>
        <w:t xml:space="preserve">فولدت غلاما فاختلفوا فيه كلهم يدعي فيه ، فأسهمت بينهم ثلاثة فجعلته للذي خرج سهمه وضمنته نصيبهم ، فقال النبي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 قوم تقارعوا وفوضوا أمرهم إلى اللّه إلا خرج سهم المحق </w:t>
      </w:r>
      <w:r>
        <w:rPr>
          <w:rFonts w:eastAsia="Amiri" w:cs="Amiri" w:ascii="Amiri" w:hAnsi="Amiri"/>
          <w:color w:val="111111"/>
          <w:sz w:val="28"/>
          <w:szCs w:val="28"/>
          <w:rtl w:val="true"/>
          <w:lang w:bidi="ar-SA"/>
        </w:rPr>
        <w:t xml:space="preserve">»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7" w:name="__RefHeading___Toc7177219_1280447820"/>
      <w:bookmarkStart w:id="118" w:name="_Toc42"/>
      <w:bookmarkEnd w:id="117"/>
      <w:r>
        <w:rPr>
          <w:rtl w:val="true"/>
        </w:rPr>
        <w:t xml:space="preserve">باب </w:t>
      </w:r>
      <w:r>
        <w:rPr/>
        <w:t>353</w:t>
      </w:r>
      <w:r>
        <w:rPr>
          <w:rtl w:val="true"/>
        </w:rPr>
        <w:t xml:space="preserve">: </w:t>
      </w:r>
      <w:r>
        <w:rPr>
          <w:rtl w:val="true"/>
        </w:rPr>
        <w:t>الكفالة</w:t>
      </w:r>
      <w:bookmarkEnd w:id="118"/>
    </w:p>
    <w:p>
      <w:pPr>
        <w:pStyle w:val="BookText"/>
        <w:rPr/>
      </w:pPr>
      <w:r>
        <w:rPr>
          <w:rFonts w:eastAsia="Amiri" w:cs="Amiri" w:ascii="Amiri" w:hAnsi="Amiri"/>
          <w:color w:val="111111"/>
          <w:sz w:val="28"/>
          <w:szCs w:val="28"/>
          <w:lang w:bidi="ar-SA"/>
        </w:rPr>
        <w:t>3403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سعد بن طريف ، عن الأصبغ بن نباتة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قضى أمير المؤمنين عليه‌السلام في رجل تكفل بنفس رجل أن يحبس ،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 صاحبك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وقضى عليه‌السلام أنه لا كفالة في حد </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عليه لسلام لأبي العباس الفضل بن عبد الملك </w:t>
      </w:r>
      <w:r>
        <w:rPr>
          <w:rStyle w:val="FootnoteAnchor"/>
          <w:rtl w:val="true"/>
        </w:rPr>
        <w:footnoteReference w:id="348"/>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منعك من الحج؟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كفالة تكفلت بها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وللكفالات؟ أما علمت أن الكفالة </w:t>
      </w:r>
    </w:p>
    <w:p>
      <w:pPr>
        <w:pStyle w:val="BookText"/>
        <w:rPr/>
      </w:pPr>
      <w:r>
        <w:rPr>
          <w:rFonts w:ascii="Amiri" w:hAnsi="Amiri" w:eastAsia="Amiri" w:cs="Amiri"/>
          <w:color w:val="111111"/>
          <w:sz w:val="28"/>
          <w:sz w:val="28"/>
          <w:szCs w:val="28"/>
          <w:rtl w:val="true"/>
          <w:lang w:bidi="ar-SA"/>
        </w:rPr>
        <w:t xml:space="preserve">هي التي أهلكت القرون الأولى </w:t>
      </w:r>
      <w:r>
        <w:rPr>
          <w:rFonts w:eastAsia="Amiri" w:cs="Amiri" w:ascii="Amiri" w:hAnsi="Amiri"/>
          <w:color w:val="111111"/>
          <w:sz w:val="28"/>
          <w:szCs w:val="28"/>
          <w:rtl w:val="true"/>
          <w:lang w:bidi="ar-SA"/>
        </w:rPr>
        <w:t xml:space="preserve">»!!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3405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الحسين بن خالد </w:t>
      </w:r>
      <w:r>
        <w:rPr>
          <w:rStyle w:val="FootnoteAnchor"/>
          <w:rtl w:val="true"/>
        </w:rPr>
        <w:footnoteReference w:id="35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جعلت فداك قول الناس الضامن غارم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على الضامن غرم إنما الغرم على من أكل المال </w:t>
      </w:r>
      <w:r>
        <w:rPr>
          <w:rFonts w:eastAsia="Amiri" w:cs="Amiri" w:ascii="Amiri" w:hAnsi="Amiri"/>
          <w:color w:val="111111"/>
          <w:sz w:val="28"/>
          <w:szCs w:val="28"/>
          <w:rtl w:val="true"/>
          <w:lang w:bidi="ar-SA"/>
        </w:rPr>
        <w:t xml:space="preserve">»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داود بن الحصين ، عن أبي العباس ،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الرجل يتكفل بنفس الرجل إلى أجل فإن لم يأت به فعليه كذا و كذا درهما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جاء به إلى الأجل فليس عليه ما قال ، وهو كفيل بنفسه أبدا إلا أن يبدأ بالدراهم فإن بدأ بالدراهم فهو لها ضامن إن لم يأت به إلى الأجل الذي أجله </w:t>
      </w:r>
      <w:r>
        <w:rPr>
          <w:rFonts w:eastAsia="Amiri" w:cs="Amiri" w:ascii="Amiri" w:hAnsi="Amiri"/>
          <w:color w:val="111111"/>
          <w:sz w:val="28"/>
          <w:szCs w:val="28"/>
          <w:rtl w:val="true"/>
          <w:lang w:bidi="ar-SA"/>
        </w:rPr>
        <w:t xml:space="preserve">»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 xml:space="preserve">. </w:t>
      </w:r>
      <w:bookmarkStart w:id="119" w:name="pg16408_220978"/>
    </w:p>
    <w:p>
      <w:pPr>
        <w:pStyle w:val="BookText"/>
        <w:rPr/>
      </w:pPr>
      <w:bookmarkEnd w:id="119"/>
      <w:r>
        <w:rPr>
          <w:rFonts w:eastAsia="Amiri" w:cs="Amiri" w:ascii="Amiri" w:hAnsi="Amiri"/>
          <w:color w:val="111111"/>
          <w:sz w:val="28"/>
          <w:szCs w:val="28"/>
          <w:lang w:bidi="ar-SA"/>
        </w:rPr>
        <w:t>3407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داود بن سرحان أبا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الكفيل والرهن بيع النسية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w:t>
      </w:r>
      <w:r>
        <w:rPr>
          <w:rFonts w:eastAsia="Amiri" w:cs="Amiri" w:ascii="Amiri" w:hAnsi="Amiri"/>
          <w:color w:val="111111"/>
          <w:sz w:val="28"/>
          <w:szCs w:val="28"/>
          <w:rtl w:val="true"/>
          <w:lang w:bidi="ar-SA"/>
        </w:rPr>
        <w:t xml:space="preserve">»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3408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الكفالة خسارة ، غرامة ، ندامة </w:t>
      </w:r>
      <w:r>
        <w:rPr>
          <w:rFonts w:eastAsia="Amiri" w:cs="Amiri" w:ascii="Amiri" w:hAnsi="Amiri"/>
          <w:color w:val="111111"/>
          <w:sz w:val="28"/>
          <w:szCs w:val="28"/>
          <w:rtl w:val="true"/>
          <w:lang w:bidi="ar-SA"/>
        </w:rPr>
        <w:t xml:space="preserve">»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0" w:name="__RefHeading___Toc7177221_1280447820"/>
      <w:bookmarkStart w:id="121" w:name="_Toc43"/>
      <w:bookmarkEnd w:id="120"/>
      <w:r>
        <w:rPr>
          <w:rtl w:val="true"/>
        </w:rPr>
        <w:t xml:space="preserve">باب </w:t>
      </w:r>
      <w:r>
        <w:rPr/>
        <w:t>354</w:t>
      </w:r>
      <w:r>
        <w:rPr>
          <w:rtl w:val="true"/>
        </w:rPr>
        <w:t xml:space="preserve">: </w:t>
      </w:r>
      <w:r>
        <w:rPr>
          <w:rtl w:val="true"/>
        </w:rPr>
        <w:t>الحولة</w:t>
      </w:r>
      <w:bookmarkEnd w:id="121"/>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غياث بن إبراهيم ، عن جعفر بن محمد ، عن أبيه ، عن آبائه ، عن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رجلين بينهما مال منه بأيديهما ومنه غائب عنهما ، فاقتسما الذي بأيديهما وأحال كل واحد منهما بنصيبه فقبض أحدهما ولم يقبض الاخر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p>
    <w:p>
      <w:pPr>
        <w:pStyle w:val="BookText"/>
        <w:rPr/>
      </w:pPr>
      <w:r>
        <w:rPr>
          <w:rFonts w:ascii="Amiri" w:hAnsi="Amiri" w:eastAsia="Amiri" w:cs="Amiri"/>
          <w:color w:val="111111"/>
          <w:sz w:val="28"/>
          <w:sz w:val="28"/>
          <w:szCs w:val="28"/>
          <w:rtl w:val="true"/>
          <w:lang w:bidi="ar-SA"/>
        </w:rPr>
        <w:t xml:space="preserve">قبض أحدهما فهو بينهما وما ذهب فهو بينهما </w:t>
      </w:r>
      <w:r>
        <w:rPr>
          <w:rFonts w:eastAsia="Amiri" w:cs="Amiri" w:ascii="Amiri" w:hAnsi="Amiri"/>
          <w:color w:val="111111"/>
          <w:sz w:val="28"/>
          <w:szCs w:val="28"/>
          <w:rtl w:val="true"/>
          <w:lang w:bidi="ar-SA"/>
        </w:rPr>
        <w:t xml:space="preserve">»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3410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w:t>
      </w:r>
      <w:r>
        <w:rPr>
          <w:rStyle w:val="FootnoteAnchor"/>
          <w:rtl w:val="true"/>
        </w:rPr>
        <w:footnoteReference w:id="356"/>
      </w:r>
      <w:r>
        <w:rPr>
          <w:rFonts w:ascii="Amiri" w:hAnsi="Amiri" w:eastAsia="Amiri" w:cs="Amiri"/>
          <w:color w:val="111111"/>
          <w:sz w:val="28"/>
          <w:sz w:val="28"/>
          <w:szCs w:val="28"/>
          <w:rtl w:val="true"/>
          <w:lang w:bidi="ar-SA"/>
        </w:rPr>
        <w:t xml:space="preserve">أنه احتضر عبد اللّه بن الحسن فاجتمع إليه غرماؤه فطالبوه بدين لهم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عندي ما أعطيكم ولكن ارضوا بمن شئتم من أخي وبني عمي علي بن الحسين أو عبد اللّه بن جعفر </w:t>
      </w:r>
      <w:r>
        <w:rPr>
          <w:rStyle w:val="FootnoteAnchor"/>
          <w:rtl w:val="true"/>
        </w:rPr>
        <w:footnoteReference w:id="357"/>
      </w:r>
      <w:r>
        <w:rPr>
          <w:rFonts w:ascii="Amiri" w:hAnsi="Amiri" w:eastAsia="Amiri" w:cs="Amiri"/>
          <w:color w:val="111111"/>
          <w:sz w:val="28"/>
          <w:sz w:val="28"/>
          <w:szCs w:val="28"/>
          <w:rtl w:val="true"/>
          <w:lang w:bidi="ar-SA"/>
        </w:rPr>
        <w:t xml:space="preserve">فقال الغرماء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عبد اللّه بن جعفر فملي مطول </w:t>
      </w:r>
      <w:r>
        <w:rPr>
          <w:rStyle w:val="FootnoteAnchor"/>
          <w:rtl w:val="true"/>
        </w:rPr>
        <w:footnoteReference w:id="358"/>
      </w:r>
      <w:r>
        <w:rPr>
          <w:rFonts w:ascii="Amiri" w:hAnsi="Amiri" w:eastAsia="Amiri" w:cs="Amiri"/>
          <w:color w:val="111111"/>
          <w:sz w:val="28"/>
          <w:sz w:val="28"/>
          <w:szCs w:val="28"/>
          <w:rtl w:val="true"/>
          <w:lang w:bidi="ar-SA"/>
        </w:rPr>
        <w:t xml:space="preserve">، وأما علي بن الحسين فرجل لا مال له صدوق وهو أحبهما إلينا ، فأرسل إليه فأخبره الخبر 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أضمن لكم المال إلى غلة ولم يكن له غلة ، فقال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رضينا فضمنه ، فلما أتت الغلة أتاح اللّه عزوجل له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فأداه </w:t>
      </w:r>
      <w:r>
        <w:rPr>
          <w:rFonts w:eastAsia="Amiri" w:cs="Amiri" w:ascii="Amiri" w:hAnsi="Amiri"/>
          <w:color w:val="111111"/>
          <w:sz w:val="28"/>
          <w:szCs w:val="28"/>
          <w:rtl w:val="true"/>
          <w:lang w:bidi="ar-SA"/>
        </w:rPr>
        <w:t xml:space="preserve">] »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أبو أيوب أبا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يحيل الرجل بالمال أيرجع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يرجع عليه أبدا إلا أن يكون قد أفلس قبل ذلك </w:t>
      </w:r>
      <w:r>
        <w:rPr>
          <w:rFonts w:eastAsia="Amiri" w:cs="Amiri" w:ascii="Amiri" w:hAnsi="Amiri"/>
          <w:color w:val="111111"/>
          <w:sz w:val="28"/>
          <w:szCs w:val="28"/>
          <w:rtl w:val="true"/>
          <w:lang w:bidi="ar-SA"/>
        </w:rPr>
        <w:t xml:space="preserve">»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 xml:space="preserve">. </w:t>
      </w:r>
      <w:bookmarkStart w:id="122" w:name="pg16408_220980"/>
    </w:p>
    <w:p>
      <w:pPr>
        <w:pStyle w:val="BookText"/>
        <w:rPr/>
      </w:pPr>
      <w:bookmarkEnd w:id="122"/>
      <w:r>
        <w:rPr>
          <w:rFonts w:eastAsia="Amiri" w:cs="Amiri" w:ascii="Amiri" w:hAnsi="Amiri"/>
          <w:color w:val="111111"/>
          <w:sz w:val="28"/>
          <w:szCs w:val="28"/>
          <w:lang w:bidi="ar-SA"/>
        </w:rPr>
        <w:t>3412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البزنطي عن داود بن سرحان </w:t>
      </w:r>
      <w:r>
        <w:rPr>
          <w:rStyle w:val="FootnoteAnchor"/>
          <w:rtl w:val="true"/>
        </w:rPr>
        <w:footnoteReference w:id="36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عليه‌السلام عن رجل كانت له عند رجل دنانير فأحال له على رجل آخر بدنانيره فيأخذ بها دراهم أيجوز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p>
    <w:p>
      <w:pPr>
        <w:pStyle w:val="Heading3"/>
        <w:numPr>
          <w:ilvl w:val="2"/>
          <w:numId w:val="1"/>
        </w:numPr>
        <w:rPr/>
      </w:pPr>
      <w:bookmarkStart w:id="123" w:name="__RefHeading___Toc7177223_1280447820"/>
      <w:bookmarkStart w:id="124" w:name="_Toc44"/>
      <w:bookmarkEnd w:id="123"/>
      <w:r>
        <w:rPr>
          <w:rtl w:val="true"/>
        </w:rPr>
        <w:t xml:space="preserve">باب </w:t>
      </w:r>
      <w:r>
        <w:rPr/>
        <w:t>355</w:t>
      </w:r>
      <w:r>
        <w:rPr>
          <w:rtl w:val="true"/>
        </w:rPr>
        <w:t xml:space="preserve">: </w:t>
      </w:r>
      <w:r>
        <w:rPr>
          <w:rtl w:val="true"/>
        </w:rPr>
        <w:t>الحكم في سيل وادى مهزور</w:t>
      </w:r>
      <w:bookmarkEnd w:id="124"/>
    </w:p>
    <w:p>
      <w:pPr>
        <w:pStyle w:val="BookText"/>
        <w:rPr/>
      </w:pPr>
      <w:r>
        <w:rPr>
          <w:rFonts w:eastAsia="Amiri" w:cs="Amiri" w:ascii="Amiri" w:hAnsi="Amiri"/>
          <w:color w:val="111111"/>
          <w:sz w:val="28"/>
          <w:szCs w:val="28"/>
          <w:lang w:bidi="ar-SA"/>
        </w:rPr>
        <w:t>3413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غياث بن إبراهيم </w:t>
      </w:r>
      <w:r>
        <w:rPr>
          <w:rStyle w:val="FootnoteAnchor"/>
          <w:rtl w:val="true"/>
        </w:rPr>
        <w:footnoteReference w:id="362"/>
      </w:r>
      <w:r>
        <w:rPr>
          <w:rFonts w:ascii="Amiri" w:hAnsi="Amiri" w:eastAsia="Amiri" w:cs="Amiri"/>
          <w:color w:val="111111"/>
          <w:sz w:val="28"/>
          <w:sz w:val="28"/>
          <w:szCs w:val="28"/>
          <w:rtl w:val="true"/>
          <w:lang w:bidi="ar-SA"/>
        </w:rPr>
        <w:t xml:space="preserve">عن أبي عبد اللّه ، عن آبائه ، عن علي عليهم‌السلام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قضى رسول اللّه صلى‌اللّه‌عليه‌وآله في سيل وادي مهزور </w:t>
      </w:r>
      <w:r>
        <w:rPr>
          <w:rStyle w:val="FootnoteAnchor"/>
          <w:rtl w:val="true"/>
        </w:rPr>
        <w:footnoteReference w:id="363"/>
      </w:r>
      <w:r>
        <w:rPr>
          <w:rFonts w:ascii="Amiri" w:hAnsi="Amiri" w:eastAsia="Amiri" w:cs="Amiri"/>
          <w:color w:val="111111"/>
          <w:sz w:val="28"/>
          <w:sz w:val="28"/>
          <w:szCs w:val="28"/>
          <w:rtl w:val="true"/>
          <w:lang w:bidi="ar-SA"/>
        </w:rPr>
        <w:t xml:space="preserve">أن يحبس الاعلى على الأسفل الماء للزرع إلي الشراك وللنخل إلى الكعب ، ثم يرسل الماء إلى الأسفل من ذلك </w:t>
      </w:r>
      <w:r>
        <w:rPr>
          <w:rFonts w:eastAsia="Amiri" w:cs="Amiri" w:ascii="Amiri" w:hAnsi="Amiri"/>
          <w:color w:val="111111"/>
          <w:sz w:val="28"/>
          <w:szCs w:val="28"/>
          <w:rtl w:val="true"/>
          <w:lang w:bidi="ar-SA"/>
        </w:rPr>
        <w:t xml:space="preserve">»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3414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خبر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للزرع إلى الشراكين وللنخل إلى الساقين </w:t>
      </w:r>
      <w:r>
        <w:rPr>
          <w:rFonts w:eastAsia="Amiri" w:cs="Amiri" w:ascii="Amiri" w:hAnsi="Amiri"/>
          <w:color w:val="111111"/>
          <w:sz w:val="28"/>
          <w:szCs w:val="28"/>
          <w:rtl w:val="true"/>
          <w:lang w:bidi="ar-SA"/>
        </w:rPr>
        <w:t xml:space="preserve">» </w:t>
      </w:r>
      <w:r>
        <w:rPr>
          <w:rStyle w:val="FootnoteAnchor"/>
          <w:rtl w:val="true"/>
        </w:rPr>
        <w:footnoteReference w:id="365"/>
      </w:r>
      <w:r>
        <w:rPr>
          <w:rFonts w:ascii="Amiri" w:hAnsi="Amiri" w:eastAsia="Amiri" w:cs="Amiri"/>
          <w:color w:val="111111"/>
          <w:sz w:val="28"/>
          <w:sz w:val="28"/>
          <w:szCs w:val="28"/>
          <w:rtl w:val="true"/>
          <w:lang w:bidi="ar-SA"/>
        </w:rPr>
        <w:t>وهذا على حسب قوة الوادي وضعفه</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مصنف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سمعت من أثق به من أهل المدينة أنه وادي مهزور </w:t>
      </w:r>
      <w:r>
        <w:rPr>
          <w:rStyle w:val="FootnoteAnchor"/>
          <w:rtl w:val="true"/>
        </w:rPr>
        <w:footnoteReference w:id="366"/>
      </w:r>
      <w:r>
        <w:rPr>
          <w:rFonts w:ascii="Amiri" w:hAnsi="Amiri" w:eastAsia="Amiri" w:cs="Amiri"/>
          <w:color w:val="111111"/>
          <w:sz w:val="28"/>
          <w:sz w:val="28"/>
          <w:szCs w:val="28"/>
          <w:rtl w:val="true"/>
          <w:lang w:bidi="ar-SA"/>
        </w:rPr>
        <w:t xml:space="preserve">ومسموعي من شيخنا محمد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رضي‌اللّه‌عنه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وادي مهروز بتقديم الراء غير المعجمة على الزاي المعجمة وذكر أنها كلمة فارسية وهو من هرز الماء ، والماء الهرز بالفارسية الزائد على المقدار الذي يحتاج إليه</w:t>
      </w:r>
      <w:r>
        <w:rPr>
          <w:rFonts w:eastAsia="Amiri" w:cs="Amiri" w:ascii="Amiri" w:hAnsi="Amiri"/>
          <w:color w:val="111111"/>
          <w:sz w:val="28"/>
          <w:szCs w:val="28"/>
          <w:rtl w:val="true"/>
          <w:lang w:bidi="ar-SA"/>
        </w:rPr>
        <w:t xml:space="preserve">. </w:t>
      </w:r>
      <w:bookmarkStart w:id="125" w:name="pg16408_220981"/>
    </w:p>
    <w:p>
      <w:pPr>
        <w:pStyle w:val="Heading3"/>
        <w:numPr>
          <w:ilvl w:val="2"/>
          <w:numId w:val="1"/>
        </w:numPr>
        <w:rPr/>
      </w:pPr>
      <w:bookmarkStart w:id="126" w:name="__RefHeading___Toc7177225_1280447820"/>
      <w:bookmarkStart w:id="127" w:name="_Toc45"/>
      <w:bookmarkEnd w:id="125"/>
      <w:bookmarkEnd w:id="126"/>
      <w:r>
        <w:rPr>
          <w:rtl w:val="true"/>
        </w:rPr>
        <w:t xml:space="preserve">باب </w:t>
      </w:r>
      <w:r>
        <w:rPr/>
        <w:t>356</w:t>
      </w:r>
      <w:r>
        <w:rPr>
          <w:rtl w:val="true"/>
        </w:rPr>
        <w:t xml:space="preserve">: </w:t>
      </w:r>
      <w:r>
        <w:rPr>
          <w:rtl w:val="true"/>
        </w:rPr>
        <w:t>الحكم في الحظيرة بين دارين</w:t>
      </w:r>
      <w:bookmarkEnd w:id="127"/>
    </w:p>
    <w:p>
      <w:pPr>
        <w:pStyle w:val="BookText"/>
        <w:rPr/>
      </w:pPr>
      <w:r>
        <w:rPr>
          <w:rFonts w:eastAsia="Amiri" w:cs="Amiri" w:ascii="Amiri" w:hAnsi="Amiri"/>
          <w:color w:val="111111"/>
          <w:sz w:val="28"/>
          <w:szCs w:val="28"/>
          <w:lang w:bidi="ar-SA"/>
        </w:rPr>
        <w:t>3415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 منصور بن حازم أبا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حظيرة بين دارين فذكر أن عليا عليه‌السلام قضى بها لصاحب الدار الذي من قبله القماط </w:t>
      </w:r>
      <w:r>
        <w:rPr>
          <w:rFonts w:eastAsia="Amiri" w:cs="Amiri" w:ascii="Amiri" w:hAnsi="Amiri"/>
          <w:color w:val="111111"/>
          <w:sz w:val="28"/>
          <w:szCs w:val="28"/>
          <w:rtl w:val="true"/>
          <w:lang w:bidi="ar-SA"/>
        </w:rPr>
        <w:t xml:space="preserve">»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3416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عمرو بن شمر ، عن جابر ، عن أبي جعفر ، عن أبيه ، عن جده عن علي 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قضى في رجلين اختصما إليه في خص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الخص للذي إليه القمط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مصنف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الطن </w:t>
      </w:r>
      <w:r>
        <w:rPr>
          <w:rStyle w:val="FootnoteAnchor"/>
          <w:rtl w:val="true"/>
        </w:rPr>
        <w:footnoteReference w:id="368"/>
      </w:r>
      <w:r>
        <w:rPr>
          <w:rFonts w:ascii="Amiri" w:hAnsi="Amiri" w:eastAsia="Amiri" w:cs="Amiri"/>
          <w:color w:val="111111"/>
          <w:sz w:val="28"/>
          <w:sz w:val="28"/>
          <w:szCs w:val="28"/>
          <w:rtl w:val="true"/>
          <w:lang w:bidi="ar-SA"/>
        </w:rPr>
        <w:t xml:space="preserve">الذي يكون في السواد بين الدور ، والقمط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شد الحبل ، يعني أن يكون الخص هو الذي إليه شد الحبل وقد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القماط هو الحجر الذي يغلق منه على الباب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8" w:name="__RefHeading___Toc7177227_1280447820"/>
      <w:bookmarkStart w:id="129" w:name="_Toc46"/>
      <w:bookmarkEnd w:id="128"/>
      <w:r>
        <w:rPr>
          <w:rtl w:val="true"/>
        </w:rPr>
        <w:t xml:space="preserve">باب </w:t>
      </w:r>
      <w:r>
        <w:rPr/>
        <w:t>357</w:t>
      </w:r>
      <w:r>
        <w:rPr>
          <w:rtl w:val="true"/>
        </w:rPr>
        <w:t xml:space="preserve">: </w:t>
      </w:r>
      <w:r>
        <w:rPr>
          <w:rtl w:val="true"/>
        </w:rPr>
        <w:t>الحكم في نفش الغنم في الحرث</w:t>
      </w:r>
      <w:bookmarkEnd w:id="129"/>
    </w:p>
    <w:p>
      <w:pPr>
        <w:pStyle w:val="BookText"/>
        <w:rPr/>
      </w:pPr>
      <w:r>
        <w:rPr>
          <w:rFonts w:ascii="Amiri" w:hAnsi="Amiri" w:eastAsia="Amiri" w:cs="Amiri"/>
          <w:color w:val="111111"/>
          <w:sz w:val="28"/>
          <w:sz w:val="28"/>
          <w:szCs w:val="28"/>
          <w:rtl w:val="true"/>
          <w:lang w:bidi="ar-SA"/>
        </w:rPr>
        <w:t xml:space="preserve">الحكم في نفش الغنم في الحرث </w:t>
      </w:r>
      <w:r>
        <w:rPr>
          <w:rStyle w:val="FootnoteAnchor"/>
          <w:rtl w:val="true"/>
        </w:rPr>
        <w:footnoteReference w:id="370"/>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جميل بن دراج ، عن زرارة عن أبي جعفر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وداود وسليمان إذ يحكمان في الحرث إذ نفشت فيه غنم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يحكما </w:t>
      </w:r>
      <w:bookmarkStart w:id="130" w:name="pg16408_220982"/>
    </w:p>
    <w:p>
      <w:pPr>
        <w:pStyle w:val="BookText"/>
        <w:rPr/>
      </w:pPr>
      <w:bookmarkEnd w:id="130"/>
      <w:r>
        <w:rPr>
          <w:rFonts w:ascii="Amiri" w:hAnsi="Amiri" w:eastAsia="Amiri" w:cs="Amiri"/>
          <w:color w:val="111111"/>
          <w:sz w:val="28"/>
          <w:sz w:val="28"/>
          <w:szCs w:val="28"/>
          <w:rtl w:val="true"/>
          <w:lang w:bidi="ar-SA"/>
        </w:rPr>
        <w:t xml:space="preserve">إنما كانا يتناظران ، ففهمناها سليمان </w:t>
      </w:r>
      <w:r>
        <w:rPr>
          <w:rFonts w:eastAsia="Amiri" w:cs="Amiri" w:ascii="Amiri" w:hAnsi="Amiri"/>
          <w:color w:val="111111"/>
          <w:sz w:val="28"/>
          <w:szCs w:val="28"/>
          <w:rtl w:val="true"/>
          <w:lang w:bidi="ar-SA"/>
        </w:rPr>
        <w:t xml:space="preserve">»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3418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الوشاء ، عن أحمد بن عمر الحلبي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الحسن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وداود وسليمان إذ يحكمان في الحرث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حكم داود عليه‌السلام رقاب الغنم ، والذي فهم اللّه عزوجل سليمان عليه‌السلام أن حكم لصاحب الحرث باللبن والصوف ذلك العام كله </w:t>
      </w:r>
      <w:r>
        <w:rPr>
          <w:rFonts w:eastAsia="Amiri" w:cs="Amiri" w:ascii="Amiri" w:hAnsi="Amiri"/>
          <w:color w:val="111111"/>
          <w:sz w:val="28"/>
          <w:szCs w:val="28"/>
          <w:rtl w:val="true"/>
          <w:lang w:bidi="ar-SA"/>
        </w:rPr>
        <w:t xml:space="preserve">»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1" w:name="__RefHeading___Toc7177229_1280447820"/>
      <w:bookmarkStart w:id="132" w:name="_Toc47"/>
      <w:bookmarkEnd w:id="131"/>
      <w:r>
        <w:rPr>
          <w:rtl w:val="true"/>
        </w:rPr>
        <w:t xml:space="preserve">باب </w:t>
      </w:r>
      <w:r>
        <w:rPr/>
        <w:t>358</w:t>
      </w:r>
      <w:r>
        <w:rPr>
          <w:rtl w:val="true"/>
        </w:rPr>
        <w:t xml:space="preserve">: </w:t>
      </w:r>
      <w:r>
        <w:rPr>
          <w:rtl w:val="true"/>
        </w:rPr>
        <w:t>حكم الحريم</w:t>
      </w:r>
      <w:bookmarkEnd w:id="132"/>
    </w:p>
    <w:p>
      <w:pPr>
        <w:pStyle w:val="BookText"/>
        <w:rPr/>
      </w:pPr>
      <w:r>
        <w:rPr>
          <w:rFonts w:eastAsia="Amiri" w:cs="Amiri" w:ascii="Amiri" w:hAnsi="Amiri"/>
          <w:color w:val="111111"/>
          <w:sz w:val="28"/>
          <w:szCs w:val="28"/>
          <w:lang w:bidi="ar-SA"/>
        </w:rPr>
        <w:t>3419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إسماعيل بن مسلم عن الصادق جعفر بن محمد ، عن أبيه ، عن آبائه عليهم‌السلام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قضى رسول اللّه صلى‌اللّه‌عليه‌وآله في رجل باع نخله ، واستثنى نخلة قضى له بالمدخل إليها والمخرج منها ومدى جرائدها </w:t>
      </w:r>
      <w:r>
        <w:rPr>
          <w:rFonts w:eastAsia="Amiri" w:cs="Amiri" w:ascii="Amiri" w:hAnsi="Amiri"/>
          <w:color w:val="111111"/>
          <w:sz w:val="28"/>
          <w:szCs w:val="28"/>
          <w:rtl w:val="true"/>
          <w:lang w:bidi="ar-SA"/>
        </w:rPr>
        <w:t xml:space="preserve">»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3420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وهب بن وهب ، عن جعفر بن محمد ، عن أبيه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 ابن أبي طالب عليه‌السلام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حريم البئر العادية </w:t>
      </w:r>
      <w:r>
        <w:rPr>
          <w:rStyle w:val="FootnoteAnchor"/>
          <w:rtl w:val="true"/>
        </w:rPr>
        <w:footnoteReference w:id="374"/>
      </w:r>
      <w:r>
        <w:rPr>
          <w:rFonts w:ascii="Amiri" w:hAnsi="Amiri" w:eastAsia="Amiri" w:cs="Amiri"/>
          <w:color w:val="111111"/>
          <w:sz w:val="28"/>
          <w:sz w:val="28"/>
          <w:szCs w:val="28"/>
          <w:rtl w:val="true"/>
          <w:lang w:bidi="ar-SA"/>
        </w:rPr>
        <w:t xml:space="preserve">خمسون ذراعا إلا أن يكون إلى عطن </w:t>
      </w:r>
      <w:r>
        <w:rPr>
          <w:rStyle w:val="FootnoteAnchor"/>
          <w:rtl w:val="true"/>
        </w:rPr>
        <w:footnoteReference w:id="375"/>
      </w:r>
      <w:r>
        <w:rPr>
          <w:rFonts w:ascii="Amiri" w:hAnsi="Amiri" w:eastAsia="Amiri" w:cs="Amiri"/>
          <w:color w:val="111111"/>
          <w:sz w:val="28"/>
          <w:sz w:val="28"/>
          <w:szCs w:val="28"/>
          <w:rtl w:val="true"/>
          <w:lang w:bidi="ar-SA"/>
        </w:rPr>
        <w:t xml:space="preserve">أو إلى طريق فيكون أقل من ذلك إلى خمسة وعشرين ذراعا </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حريم النخلة طول سعفتها </w:t>
      </w:r>
      <w:r>
        <w:rPr>
          <w:rFonts w:eastAsia="Amiri" w:cs="Amiri" w:ascii="Amiri" w:hAnsi="Amiri"/>
          <w:color w:val="111111"/>
          <w:sz w:val="28"/>
          <w:szCs w:val="28"/>
          <w:rtl w:val="true"/>
          <w:lang w:bidi="ar-SA"/>
        </w:rPr>
        <w:t xml:space="preserve">»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3422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حريم المسجد أربعون ذراعا من كل ناحية ، وحريم المؤمن في الصيف باع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عظم الذراع </w:t>
      </w:r>
      <w:r>
        <w:rPr>
          <w:rFonts w:eastAsia="Amiri" w:cs="Amiri" w:ascii="Amiri" w:hAnsi="Amiri"/>
          <w:color w:val="111111"/>
          <w:sz w:val="28"/>
          <w:szCs w:val="28"/>
          <w:rtl w:val="true"/>
          <w:lang w:bidi="ar-SA"/>
        </w:rPr>
        <w:t xml:space="preserve">»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3423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عقبة بن خالد عن 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أتى جبلا فشق منه قناة جرى ماؤها سنة ، ثم إن رجلا أتى ذلك الجبل فشق منه قناة أخرى فذهبت قناة الاخر بماء قناة الأول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يقايسان بحقائب البئر ليلة ليلة فينظر أيتها أضرت بصاحبتها ، فإن كانت الأخيرة أضرت بالأولى فليتعور </w:t>
      </w:r>
      <w:r>
        <w:rPr>
          <w:rStyle w:val="FootnoteAnchor"/>
          <w:rtl w:val="true"/>
        </w:rPr>
        <w:footnoteReference w:id="378"/>
      </w:r>
      <w:r>
        <w:rPr>
          <w:rFonts w:ascii="Amiri" w:hAnsi="Amiri" w:eastAsia="Amiri" w:cs="Amiri"/>
          <w:color w:val="111111"/>
          <w:sz w:val="28"/>
          <w:sz w:val="28"/>
          <w:szCs w:val="28"/>
          <w:rtl w:val="true"/>
          <w:lang w:bidi="ar-SA"/>
        </w:rPr>
        <w:t xml:space="preserve">، وقضى رسول اللّه صلى‌اللّه‌عليه‌وآله بذلك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كانت الأولى أخذت ماء الأخيرة لم يكن لصاحب الأخيرة على الأولى سبيل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وسئل عليه‌السلام </w:t>
      </w:r>
      <w:r>
        <w:rPr>
          <w:rFonts w:eastAsia="Amiri" w:cs="Amiri" w:ascii="Amiri" w:hAnsi="Amiri"/>
          <w:color w:val="111111"/>
          <w:sz w:val="28"/>
          <w:szCs w:val="28"/>
          <w:rtl w:val="true"/>
          <w:lang w:bidi="ar-SA"/>
        </w:rPr>
        <w:t xml:space="preserve">» </w:t>
      </w:r>
      <w:r>
        <w:rPr>
          <w:rStyle w:val="FootnoteAnchor"/>
          <w:rtl w:val="true"/>
        </w:rPr>
        <w:footnoteReference w:id="3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قوم كان لهم عيون في أرض قريبة بعضها من بعض ، فأراد رجل أن يجعل عينه أسفل من موضعها الذي كانت عليه ، وبعض العيون إذا فعل بها ذلك أضرت ببقيتها ، وبعضها لا تضر من شدة الأرض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في مكان جليد فلا يضره </w:t>
      </w:r>
      <w:r>
        <w:rPr>
          <w:rStyle w:val="FootnoteAnchor"/>
          <w:rtl w:val="true"/>
        </w:rPr>
        <w:footnoteReference w:id="380"/>
      </w:r>
      <w:r>
        <w:rPr>
          <w:rFonts w:ascii="Amiri" w:hAnsi="Amiri" w:eastAsia="Amiri" w:cs="Amiri"/>
          <w:color w:val="111111"/>
          <w:sz w:val="28"/>
          <w:sz w:val="28"/>
          <w:szCs w:val="28"/>
          <w:rtl w:val="true"/>
          <w:lang w:bidi="ar-SA"/>
        </w:rPr>
        <w:t xml:space="preserve">، وما كان في أرض رخوة بطحاء فإنه يضر </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بين البئرين إن كانت أرضا صلبة خمسمائة </w:t>
      </w:r>
    </w:p>
    <w:p>
      <w:pPr>
        <w:pStyle w:val="BookText"/>
        <w:rPr/>
      </w:pPr>
      <w:r>
        <w:rPr>
          <w:rFonts w:ascii="Amiri" w:hAnsi="Amiri" w:eastAsia="Amiri" w:cs="Amiri"/>
          <w:color w:val="111111"/>
          <w:sz w:val="28"/>
          <w:sz w:val="28"/>
          <w:szCs w:val="28"/>
          <w:rtl w:val="true"/>
          <w:lang w:bidi="ar-SA"/>
        </w:rPr>
        <w:t xml:space="preserve">ذراع ، وإن كانت رخوة فألف ذراع </w:t>
      </w:r>
      <w:r>
        <w:rPr>
          <w:rFonts w:eastAsia="Amiri" w:cs="Amiri" w:ascii="Amiri" w:hAnsi="Amiri"/>
          <w:color w:val="111111"/>
          <w:sz w:val="28"/>
          <w:szCs w:val="28"/>
          <w:rtl w:val="true"/>
          <w:lang w:bidi="ar-SA"/>
        </w:rPr>
        <w:t xml:space="preserve">»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الحسن الصيقل </w:t>
      </w:r>
      <w:r>
        <w:rPr>
          <w:rStyle w:val="FootnoteAnchor"/>
          <w:rtl w:val="true"/>
        </w:rPr>
        <w:footnoteReference w:id="382"/>
      </w:r>
      <w:r>
        <w:rPr>
          <w:rFonts w:ascii="Amiri" w:hAnsi="Amiri" w:eastAsia="Amiri" w:cs="Amiri"/>
          <w:color w:val="111111"/>
          <w:sz w:val="28"/>
          <w:sz w:val="28"/>
          <w:szCs w:val="28"/>
          <w:rtl w:val="true"/>
          <w:lang w:bidi="ar-SA"/>
        </w:rPr>
        <w:t xml:space="preserve">، عن أبي عبيدة الحذاء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لسمرة بن جندب نخلة في حائط بني فلان ، فكان إذا جاء إلى نخلته نظر إلى شئ من أهل الرجل يكرهه الرجل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 الرجل إلى رسول اللّه صلى‌اللّه‌عليه‌وآله فشكاه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 سمرة يدخل علي بغير إذني فلو أرسلت إليه فأمرته أن يستأذن حتى تأخذ أهلي حذرها منه ، فأرسل إليه رسول اللّه صلى‌اللّه‌عليه‌وآله فدعاه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سمرة ما شأن فلان يشكوك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يدخل بغير إذني فترى من أهله ما يكره ذلك ، يا سمرة استأذن إذا أنت دخلت ، ثم 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يسرك أن يكون لك عذق في الجنة بنخلتك؟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ثلاثة؟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أراك يا سمرة إلا مضارا ، اذهب يا فلان فاقطعها واضرب بها وجهه </w:t>
      </w:r>
      <w:r>
        <w:rPr>
          <w:rFonts w:eastAsia="Amiri" w:cs="Amiri" w:ascii="Amiri" w:hAnsi="Amiri"/>
          <w:color w:val="111111"/>
          <w:sz w:val="28"/>
          <w:szCs w:val="28"/>
          <w:rtl w:val="true"/>
          <w:lang w:bidi="ar-SA"/>
        </w:rPr>
        <w:t xml:space="preserve">»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 xml:space="preserve">.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مصنف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هذا الحديث بخلاف الحديث الذي ذكرته في أول هذا الباب من قضاء رسول اللّه صلى‌اللّه‌عليه‌وآله في رجل باع نخلة واستثنى نخلة فقضى له بالمدخل إليها والمخرج منها ، لان ذلك فيمن اشترى النخلة مع الطريق إليها </w:t>
      </w:r>
      <w:r>
        <w:rPr>
          <w:rStyle w:val="FootnoteAnchor"/>
          <w:rtl w:val="true"/>
        </w:rPr>
        <w:footnoteReference w:id="384"/>
      </w:r>
      <w:r>
        <w:rPr>
          <w:rFonts w:ascii="Amiri" w:hAnsi="Amiri" w:eastAsia="Amiri" w:cs="Amiri"/>
          <w:color w:val="111111"/>
          <w:sz w:val="28"/>
          <w:sz w:val="28"/>
          <w:szCs w:val="28"/>
          <w:rtl w:val="true"/>
          <w:lang w:bidi="ar-SA"/>
        </w:rPr>
        <w:t xml:space="preserve">، وسمرة كانت له نخلة ولم يكن له الممر إليها </w:t>
      </w:r>
      <w:r>
        <w:rPr>
          <w:rFonts w:eastAsia="Amiri" w:cs="Amiri" w:ascii="Amiri" w:hAnsi="Amiri"/>
          <w:color w:val="111111"/>
          <w:sz w:val="28"/>
          <w:szCs w:val="28"/>
          <w:rtl w:val="true"/>
          <w:lang w:bidi="ar-SA"/>
        </w:rPr>
        <w:t xml:space="preserve">. </w:t>
      </w:r>
      <w:bookmarkStart w:id="133" w:name="pg16408_220986"/>
    </w:p>
    <w:p>
      <w:pPr>
        <w:pStyle w:val="Heading3"/>
        <w:numPr>
          <w:ilvl w:val="2"/>
          <w:numId w:val="1"/>
        </w:numPr>
        <w:rPr/>
      </w:pPr>
      <w:bookmarkStart w:id="134" w:name="__RefHeading___Toc7177231_1280447820"/>
      <w:bookmarkStart w:id="135" w:name="_Toc48"/>
      <w:bookmarkEnd w:id="133"/>
      <w:bookmarkEnd w:id="134"/>
      <w:r>
        <w:rPr>
          <w:rtl w:val="true"/>
        </w:rPr>
        <w:t xml:space="preserve">باب </w:t>
      </w:r>
      <w:r>
        <w:rPr/>
        <w:t>359</w:t>
      </w:r>
      <w:r>
        <w:rPr>
          <w:rtl w:val="true"/>
        </w:rPr>
        <w:t xml:space="preserve">: </w:t>
      </w:r>
      <w:r>
        <w:rPr>
          <w:rtl w:val="true"/>
        </w:rPr>
        <w:t>الحكم باجبار الرجل على نفقة أقربائه</w:t>
      </w:r>
      <w:bookmarkEnd w:id="135"/>
    </w:p>
    <w:p>
      <w:pPr>
        <w:pStyle w:val="BookText"/>
        <w:rPr/>
      </w:pPr>
      <w:r>
        <w:rPr>
          <w:rFonts w:eastAsia="Amiri" w:cs="Amiri" w:ascii="Amiri" w:hAnsi="Amiri"/>
          <w:color w:val="111111"/>
          <w:sz w:val="28"/>
          <w:szCs w:val="28"/>
          <w:lang w:bidi="ar-SA"/>
        </w:rPr>
        <w:t>3427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محمد بن علي الحلبي عن أبي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الذي أجبر على نفقته؟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الوالدان والولد والزوجة </w:t>
      </w:r>
      <w:r>
        <w:rPr>
          <w:rStyle w:val="FootnoteAnchor"/>
          <w:rtl w:val="true"/>
        </w:rPr>
        <w:footnoteReference w:id="385"/>
      </w:r>
      <w:r>
        <w:rPr>
          <w:rFonts w:ascii="Amiri" w:hAnsi="Amiri" w:eastAsia="Amiri" w:cs="Amiri"/>
          <w:color w:val="111111"/>
          <w:sz w:val="28"/>
          <w:sz w:val="28"/>
          <w:szCs w:val="28"/>
          <w:rtl w:val="true"/>
          <w:lang w:bidi="ar-SA"/>
        </w:rPr>
        <w:t xml:space="preserve">، والوارث الصغير يعني الأخ وابن الأخ وغيره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6" w:name="__RefHeading___Toc7177233_1280447820"/>
      <w:bookmarkStart w:id="137" w:name="_Toc49"/>
      <w:bookmarkEnd w:id="136"/>
      <w:r>
        <w:rPr>
          <w:rtl w:val="true"/>
        </w:rPr>
        <w:t xml:space="preserve">باب </w:t>
      </w:r>
      <w:r>
        <w:rPr/>
        <w:t>360</w:t>
      </w:r>
      <w:r>
        <w:rPr>
          <w:rtl w:val="true"/>
        </w:rPr>
        <w:t xml:space="preserve">: </w:t>
      </w:r>
      <w:r>
        <w:rPr>
          <w:rtl w:val="true"/>
        </w:rPr>
        <w:t>ما يقبل من الدعاوي بغير بينة</w:t>
      </w:r>
      <w:bookmarkEnd w:id="137"/>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3428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جاء أعرابي إلى النبي صلى‌اللّه‌عليه‌وآله </w:t>
      </w:r>
      <w:r>
        <w:rPr>
          <w:rStyle w:val="FootnoteAnchor"/>
          <w:rtl w:val="true"/>
        </w:rPr>
        <w:footnoteReference w:id="387"/>
      </w:r>
      <w:r>
        <w:rPr>
          <w:rFonts w:ascii="Amiri" w:hAnsi="Amiri" w:eastAsia="Amiri" w:cs="Amiri"/>
          <w:color w:val="111111"/>
          <w:sz w:val="28"/>
          <w:sz w:val="28"/>
          <w:szCs w:val="28"/>
          <w:rtl w:val="true"/>
          <w:lang w:bidi="ar-SA"/>
        </w:rPr>
        <w:t xml:space="preserve">فادعى عليه سبعين درهما ثمن </w:t>
      </w:r>
    </w:p>
    <w:p>
      <w:pPr>
        <w:pStyle w:val="BookText"/>
        <w:rPr/>
      </w:pPr>
      <w:r>
        <w:rPr>
          <w:rFonts w:ascii="Amiri" w:hAnsi="Amiri" w:eastAsia="Amiri" w:cs="Amiri"/>
          <w:color w:val="111111"/>
          <w:sz w:val="28"/>
          <w:sz w:val="28"/>
          <w:szCs w:val="28"/>
          <w:rtl w:val="true"/>
          <w:lang w:bidi="ar-SA"/>
        </w:rPr>
        <w:t xml:space="preserve">ناقة باعها منه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أوفيتك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 بيني وبينك رجلا يحكم بيننا ، فأقبل رجل من قريش فقال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احكم بيننا ، فقال للاعرابي ما تدعي على رسول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سبعين درهما ثمن ناقة بعتها منه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يا رسول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أوفيته فقال للاعرابي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يوفني فقال لرسول اللّه صلى‌اللّه‌عليه‌وآله ألك بينة على أنك قد أوفيته؟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للاعرابي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أتحلف أنك لم تستوف حقك وتأخذه؟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فقال رسول اللّه صلى‌اللّه‌عليه‌وآله لأتحاكمن مع هذا إلى رجل يحكم بيننا بحكم اللّه عزوجل </w:t>
      </w:r>
      <w:r>
        <w:rPr>
          <w:rStyle w:val="FootnoteAnchor"/>
          <w:rtl w:val="true"/>
        </w:rPr>
        <w:footnoteReference w:id="388"/>
      </w:r>
      <w:r>
        <w:rPr>
          <w:rFonts w:ascii="Amiri" w:hAnsi="Amiri" w:eastAsia="Amiri" w:cs="Amiri"/>
          <w:color w:val="111111"/>
          <w:sz w:val="28"/>
          <w:sz w:val="28"/>
          <w:szCs w:val="28"/>
          <w:rtl w:val="true"/>
          <w:lang w:bidi="ar-SA"/>
        </w:rPr>
        <w:t xml:space="preserve">، فأتى رسول اللّه صلى‌اللّه‌عليه‌وآله علي بن أبي طالب عليه‌السلام ومعه الاعرابي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عليه‌السلام مالك يا رسول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أحكم بيني وبين هذا الاعرابي ، فقال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أعرابي ما تدعي على رسول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سبعين درهما ثمن ناقة بعتها منه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يا رسول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أوفيته ثمنها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أعرابي أصدق رسول اللّه صلى‌اللّه‌عليه‌وآله فيما قال؟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ما أوفاني شيئا ، فأخرج علي عليه‌السلام سيفه فضرب عنقه ، فقال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فعلت يا علي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نحن نصدقك على أمر اللّه ونهيه وعلى أمر الجنة والنار والثواب والعقاب و وحي اللّه عزوجل ولا نصدقك في ثمن ناقة هذا الاعرابي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قتلته لأنه كذبك لما قلت له أصدق رسول اللّه فيما قال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لاما أوفاني شيئا ، فقال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أصبت يا علي فلا تعد إلى مثلها ، ثم التفت إلي القرشي وكان قد تبعه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حكم اللّه لا ما حكمت به </w:t>
      </w:r>
      <w:r>
        <w:rPr>
          <w:rFonts w:eastAsia="Amiri" w:cs="Amiri" w:ascii="Amiri" w:hAnsi="Amiri"/>
          <w:color w:val="111111"/>
          <w:sz w:val="28"/>
          <w:szCs w:val="28"/>
          <w:rtl w:val="true"/>
          <w:lang w:bidi="ar-SA"/>
        </w:rPr>
        <w:t xml:space="preserve">»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محمد بن بحر الشيباني ، عن أحمد بن الحرث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أيوب الكوفي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إسحاق بن وهب العلاف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عاصم النبال ، </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ابن جريج ، عن الضحاك </w:t>
      </w:r>
      <w:r>
        <w:rPr>
          <w:rStyle w:val="FootnoteAnchor"/>
          <w:rtl w:val="true"/>
        </w:rPr>
        <w:footnoteReference w:id="390"/>
      </w:r>
      <w:r>
        <w:rPr>
          <w:rFonts w:ascii="Amiri" w:hAnsi="Amiri" w:eastAsia="Amiri" w:cs="Amiri"/>
          <w:color w:val="111111"/>
          <w:sz w:val="28"/>
          <w:sz w:val="28"/>
          <w:szCs w:val="28"/>
          <w:rtl w:val="true"/>
          <w:lang w:bidi="ar-SA"/>
        </w:rPr>
        <w:t xml:space="preserve">، عن ابن عباس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خرج رسول اللّه صلى‌اللّه‌عليه‌وآله من منزل عائشة فاستقبله أعرابي ومعه ناقة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تشتري هذه الناقة؟ فقال النبي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بكم تبيعها يا أعرابي؟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بمائتي درهم فقال النبي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ناقتك خير من هذا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زال النبي صلى‌اللّه‌عليه‌وآله يزيد حتى اشترى الناقة بأربع مائة درهم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دفع النبي صلى‌اللّه‌عليه‌وآله إلى الاعرابي الدراهم ضرب الاعرابي يده إلى زمام الناقة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الناقة ناقتي والدراهم دراهمي فإن كان لمحمد شئ فليقم البينة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رجل فقال النبي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أترضى بالشيخ المقبل؟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محمد ، فقال النبي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تقضي فيما بيني وبين هذا الاعرابي؟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تكلم يا رسول اللّه فقال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الناقة ناقتي والدراهم دراهم الاعرابي ، فقال الاعرابي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الناقة ناقتي و الدراهم دراهمي إن كان لمحمد شئ فليقم البينة ، 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القضية فيها واضحة يا رسول اللّه وذلك أن الاعرابي طلب البينة ، فقال له النبي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إجلس فجلس ثم أقبل رجل آخر فقال النبي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أترضى يا أعرابي بالشيخ المقبل؟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محمد ، فلما دنا قال النبي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إقض فيما بيني وبين الاعرابي قال تكلم يا رسول اللّه فقال النبي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الناقة ناقتي والدراهم دراهم الاعرابي ، فقال الاعرابي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الناقة ناقتي والدراهم دراهمي إن كان لمحمد شئ فليقم البينة ، 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القضية فيها واضحة يا رسول اللّه لان الاعرابي طلب البينة ، فقال النبي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اجلس حتى يأتي اللّه بمن يقضي بيني وبين الاعرابي بالحق ، فأقبل علي بن أبي طالب عليه‌السلام فقال النبي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أترضى بالشاب المقبل؟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فلما دنا قال النبي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إقض فيما بيني وبين الاعرابي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تكلم </w:t>
      </w:r>
    </w:p>
    <w:p>
      <w:pPr>
        <w:pStyle w:val="BookText"/>
        <w:rPr/>
      </w:pPr>
      <w:r>
        <w:rPr>
          <w:rFonts w:ascii="Amiri" w:hAnsi="Amiri" w:eastAsia="Amiri" w:cs="Amiri"/>
          <w:color w:val="111111"/>
          <w:sz w:val="28"/>
          <w:sz w:val="28"/>
          <w:szCs w:val="28"/>
          <w:rtl w:val="true"/>
          <w:lang w:bidi="ar-SA"/>
        </w:rPr>
        <w:t xml:space="preserve">يا رسول اللّه فقال النبي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الناقة ناقتي والدراهم دراهم الاعرابي فقال الاعرابي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بل الناقة ناقتي والدراهم دراهمي إن كان لمحمد شئ فليقم البينة ، فقال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 بين الناقة وبين رسول اللّه صلى‌اللّه‌عليه‌وآله فقال الاعرابي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بالذي أفعل أو يقيم البينة </w:t>
      </w:r>
      <w:r>
        <w:rPr>
          <w:rStyle w:val="FootnoteAnchor"/>
          <w:rtl w:val="true"/>
        </w:rPr>
        <w:footnoteReference w:id="39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علي عليه‌السلام منزله فاشتمل على قائم سيفه </w:t>
      </w:r>
      <w:r>
        <w:rPr>
          <w:rStyle w:val="FootnoteAnchor"/>
          <w:rtl w:val="true"/>
        </w:rPr>
        <w:footnoteReference w:id="392"/>
      </w:r>
      <w:r>
        <w:rPr>
          <w:rFonts w:ascii="Amiri" w:hAnsi="Amiri" w:eastAsia="Amiri" w:cs="Amiri"/>
          <w:color w:val="111111"/>
          <w:sz w:val="28"/>
          <w:sz w:val="28"/>
          <w:szCs w:val="28"/>
          <w:rtl w:val="true"/>
          <w:lang w:bidi="ar-SA"/>
        </w:rPr>
        <w:t xml:space="preserve">ثم أتى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 بين الناقة وبين رسول اللّه صلى‌اللّه‌عليه‌وآله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بالذي أفعل أو يقيم البينة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فضربه علي عليه‌السلام ضربة فاجتمع أهل الحجاز على أنه رمى برأسه وقال بعض أهل العراق بل قطع منه عضوا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حملك على هذا يا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نصدقك على الوحي من السماء ولا نصدقك على أربعمائة درهم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مصنف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هذان الحديثان غير مختلفين لأنهما في قضيتين ، وكانت هذه القضية قبل القضية التي ذكرتها قبلها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محمد بن بحر الشيباني ، عن عبد الرحمن بن أحمد الذهلي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يحيى النيسابوري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اليمان الحكم بن نافع الحمصي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شعيب ، عن الزهري ، عن عبد اللّه بن أحمد الذهلي قال </w:t>
      </w:r>
      <w:r>
        <w:rPr>
          <w:rStyle w:val="FootnoteAnchor"/>
          <w:rtl w:val="true"/>
        </w:rPr>
        <w:footnoteReference w:id="394"/>
      </w:r>
      <w:r>
        <w:rPr>
          <w:rFonts w:ascii="Amiri" w:hAnsi="Amiri" w:eastAsia="Amiri" w:cs="Amiri"/>
          <w:color w:val="111111"/>
          <w:sz w:val="28"/>
          <w:sz w:val="28"/>
          <w:szCs w:val="28"/>
          <w:rtl w:val="true"/>
          <w:lang w:bidi="ar-SA"/>
        </w:rPr>
        <w:t xml:space="preserve">حدثني عمارة بن خزيمة بن ثابت أن عمه حدثه وهو من أصحاب النبي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صلى‌اللّه‌عليه‌وآله ابتاع فرسا من أعرابي فأسرع النبي صلى‌اللّه‌عليه‌وآله المشي ليقبضه ثمن فرسه فأبطأ الاعرابي فطفق رجال يعترضون الاعرابي فيساومونه بالفرس </w:t>
      </w:r>
      <w:r>
        <w:rPr>
          <w:rStyle w:val="FootnoteAnchor"/>
          <w:rtl w:val="true"/>
        </w:rPr>
        <w:footnoteReference w:id="395"/>
      </w:r>
      <w:r>
        <w:rPr>
          <w:rFonts w:ascii="Amiri" w:hAnsi="Amiri" w:eastAsia="Amiri" w:cs="Amiri"/>
          <w:color w:val="111111"/>
          <w:sz w:val="28"/>
          <w:sz w:val="28"/>
          <w:szCs w:val="28"/>
          <w:rtl w:val="true"/>
          <w:lang w:bidi="ar-SA"/>
        </w:rPr>
        <w:t xml:space="preserve">وهم لا يشعرون </w:t>
      </w:r>
    </w:p>
    <w:p>
      <w:pPr>
        <w:pStyle w:val="BookText"/>
        <w:rPr/>
      </w:pPr>
      <w:r>
        <w:rPr>
          <w:rFonts w:ascii="Amiri" w:hAnsi="Amiri" w:eastAsia="Amiri" w:cs="Amiri"/>
          <w:color w:val="111111"/>
          <w:sz w:val="28"/>
          <w:sz w:val="28"/>
          <w:szCs w:val="28"/>
          <w:rtl w:val="true"/>
          <w:lang w:bidi="ar-SA"/>
        </w:rPr>
        <w:t xml:space="preserve">أن النبي صلى‌اللّه‌عليه‌وآله ابتاعه حتى زاد بعضهم الاعرابي في السوم على الثمن فنادى الاعرابي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مبتاعا لهذا الفرس فابتعه وإلا بعته ، فقام النبي صلى‌اللّه‌عليه‌وآله حين سمع الاعرابي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ليس قد ابتعته منك؟ فطفق الناس يلوذون بالنبي صلى‌اللّه‌عليه‌وآله و بالأعرابي وهما يتشاجران فقال الاعرابي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 شهيدا يشهد إني قد بايعتك ، و من جاء من المسلمين قال للاعرابي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صلى‌اللّه‌عليه‌وآله لم يكن ليقول إلا حقا حتى جاء خزيمة بن ثابت فاستمع لمراجعة النبي صلى‌اللّه‌عليه‌وآله والأعرابي فقال خزيمة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أنا أشهد أنك قد بايعته ، فأقبل النبي صلى‌اللّه‌عليه‌وآله على خزيمة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تشهد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بتصديقك يا رسول اللّه فجعل النبي صلى‌اللّه‌عليه‌وآله شهادة خزيمة بن ثابت شهادتين وسماه 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الشهادتين </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محمد بن قيس </w:t>
      </w:r>
      <w:r>
        <w:rPr>
          <w:rStyle w:val="FootnoteAnchor"/>
          <w:rtl w:val="true"/>
        </w:rPr>
        <w:footnoteReference w:id="396"/>
      </w:r>
      <w:r>
        <w:rPr>
          <w:rFonts w:ascii="Amiri" w:hAnsi="Amiri" w:eastAsia="Amiri" w:cs="Amiri"/>
          <w:color w:val="111111"/>
          <w:sz w:val="28"/>
          <w:sz w:val="28"/>
          <w:szCs w:val="28"/>
          <w:rtl w:val="true"/>
          <w:lang w:bidi="ar-SA"/>
        </w:rPr>
        <w:t xml:space="preserve">عن أبي 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عليه‌السلام كان في مسجد الكوفة فمر به عبد اللّه بن قفل التيمي ومعه درع طلحة فقال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درع طلحة اخذت غلولا </w:t>
      </w:r>
      <w:r>
        <w:rPr>
          <w:rStyle w:val="FootnoteAnchor"/>
          <w:rtl w:val="true"/>
        </w:rPr>
        <w:footnoteReference w:id="397"/>
      </w:r>
      <w:r>
        <w:rPr>
          <w:rFonts w:ascii="Amiri" w:hAnsi="Amiri" w:eastAsia="Amiri" w:cs="Amiri"/>
          <w:color w:val="111111"/>
          <w:sz w:val="28"/>
          <w:sz w:val="28"/>
          <w:szCs w:val="28"/>
          <w:rtl w:val="true"/>
          <w:lang w:bidi="ar-SA"/>
        </w:rPr>
        <w:t xml:space="preserve">يوم البصرة ، فقال ابن قفل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اجعل بيني وبينك قاضيك الذي ارتضيته للمسلمين فجعل بينه وبينه شريحا فقال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درع طلحة اخذت غلولا يوم البصرة فقال شريح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هات على ما تقول بينة فأتاه بالحسن بن علي عليه‌السلام فشهد أنها درع طلحة اخذت يوم البصرة غلولا فقال شريح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شاهد ولا أقضي بشاهد حتى يكون معه آخر ، فأتي بقنبر فشهد أنها درع طلحة اخذت غلولا يوم البصرة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مملوك ولا أقضى بشهادة المملوك ، فغضب علي عليه‌السلام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خذوا الدرع فإن هذا قد قضى بجور ثلاث مرات فتحول شريح عن مجلسه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أقضي بين اثنين حتى تخبرني من أين قضيت </w:t>
      </w:r>
    </w:p>
    <w:p>
      <w:pPr>
        <w:pStyle w:val="BookText"/>
        <w:rPr/>
      </w:pPr>
      <w:r>
        <w:rPr>
          <w:rFonts w:ascii="Amiri" w:hAnsi="Amiri" w:eastAsia="Amiri" w:cs="Amiri"/>
          <w:color w:val="111111"/>
          <w:sz w:val="28"/>
          <w:sz w:val="28"/>
          <w:szCs w:val="28"/>
          <w:rtl w:val="true"/>
          <w:lang w:bidi="ar-SA"/>
        </w:rPr>
        <w:t xml:space="preserve">بجور ثلاث مرات؟ فقال له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لما قلت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درع طلحة اخذت غلولا يوم البصرة فقلت هات على ما تقول بينة ، وقد 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حيثما وجد غلول اخذ بغير بينة </w:t>
      </w:r>
      <w:r>
        <w:rPr>
          <w:rStyle w:val="FootnoteAnchor"/>
          <w:rtl w:val="true"/>
        </w:rPr>
        <w:footnoteReference w:id="398"/>
      </w:r>
      <w:r>
        <w:rPr>
          <w:rFonts w:ascii="Amiri" w:hAnsi="Amiri" w:eastAsia="Amiri" w:cs="Amiri"/>
          <w:color w:val="111111"/>
          <w:sz w:val="28"/>
          <w:sz w:val="28"/>
          <w:szCs w:val="28"/>
          <w:rtl w:val="true"/>
          <w:lang w:bidi="ar-SA"/>
        </w:rPr>
        <w:t xml:space="preserve">،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لم يسمع الحديث ، ثم أتيتك بالحسن فشهد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شاهد واحد ولا أقضي بشاهد حتى يكون معه آخر وقد قضى رسول اللّه صلى‌اللّه‌عليه‌وآله بشاهد ويمين ، فهاتان اثنتان ، ثم أتيتك بقنبر ، فشهد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مملوك ، وما بأس بشهادة المملوك إذا كان عدلا فهذه الثالثة </w:t>
      </w:r>
      <w:r>
        <w:rPr>
          <w:rStyle w:val="FootnoteAnchor"/>
          <w:rtl w:val="true"/>
        </w:rPr>
        <w:footnoteReference w:id="399"/>
      </w:r>
      <w:r>
        <w:rPr>
          <w:rFonts w:ascii="Amiri" w:hAnsi="Amiri" w:eastAsia="Amiri" w:cs="Amiri"/>
          <w:color w:val="111111"/>
          <w:sz w:val="28"/>
          <w:sz w:val="28"/>
          <w:szCs w:val="28"/>
          <w:rtl w:val="true"/>
          <w:lang w:bidi="ar-SA"/>
        </w:rPr>
        <w:t xml:space="preserve">، ثم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شريح إن إمام المسلمين يؤتمن من أمورهم على ما هو أعظم من هذا </w:t>
      </w:r>
      <w:r>
        <w:rPr>
          <w:rStyle w:val="FootnoteAnchor"/>
          <w:rtl w:val="true"/>
        </w:rPr>
        <w:footnoteReference w:id="400"/>
      </w:r>
      <w:r>
        <w:rPr>
          <w:rFonts w:ascii="Amiri" w:hAnsi="Amiri" w:eastAsia="Amiri" w:cs="Amiri"/>
          <w:color w:val="111111"/>
          <w:sz w:val="28"/>
          <w:sz w:val="28"/>
          <w:szCs w:val="28"/>
          <w:rtl w:val="true"/>
          <w:lang w:bidi="ar-SA"/>
        </w:rPr>
        <w:t xml:space="preserve">، ثم قال أبو 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فأول من رد شهادة المملوك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رمع </w:t>
      </w:r>
      <w:r>
        <w:rPr>
          <w:rFonts w:eastAsia="Amiri" w:cs="Amiri" w:ascii="Amiri" w:hAnsi="Amiri"/>
          <w:color w:val="111111"/>
          <w:sz w:val="28"/>
          <w:szCs w:val="28"/>
          <w:rtl w:val="true"/>
          <w:lang w:bidi="ar-SA"/>
        </w:rPr>
        <w:t xml:space="preserve">- »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محمد بن عيسى بن عبيد ، عن أخيه جعفر بن عيسى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كتبت إلى أبي الحسن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المرأة تموت فيدعي أبوها أنه أعارها بعض ما كان عندها من المتاع والخدم أتقبل دعواه بلا بينة ، أم لا تقبل دعواه إلا ببينة؟ فكتب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تجوز بلا بينة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وكتبت إلى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جعلت فداك إن ادعى زوج المرأة الميتة أو أبو زوجها أو أم زوجها في متاعها أو في خدمها مثل الذي ادعى أبوها من عارية بعض المتاع والخدم أيكون بمنزلة الأب </w:t>
      </w:r>
    </w:p>
    <w:p>
      <w:pPr>
        <w:pStyle w:val="BookText"/>
        <w:rPr/>
      </w:pPr>
      <w:r>
        <w:rPr>
          <w:rFonts w:ascii="Amiri" w:hAnsi="Amiri" w:eastAsia="Amiri" w:cs="Amiri"/>
          <w:color w:val="111111"/>
          <w:sz w:val="28"/>
          <w:sz w:val="28"/>
          <w:szCs w:val="28"/>
          <w:rtl w:val="true"/>
          <w:lang w:bidi="ar-SA"/>
        </w:rPr>
        <w:t xml:space="preserve">في الدعوى؟ فكتب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3433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محمد بن أبي عمير ، عن رفاعة بن موسى النخاس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طلق الرجل امرأته فادعت أن المتاع لها وادعى أن المتاع له كان له ما للرجال ولها ما للنساء </w:t>
      </w:r>
      <w:r>
        <w:rPr>
          <w:rFonts w:eastAsia="Amiri" w:cs="Amiri" w:ascii="Amiri" w:hAnsi="Amiri"/>
          <w:color w:val="111111"/>
          <w:sz w:val="28"/>
          <w:szCs w:val="28"/>
          <w:rtl w:val="true"/>
          <w:lang w:bidi="ar-SA"/>
        </w:rPr>
        <w:t xml:space="preserve">»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روي أن المرأة أحق بالمتاع لان من بين لابتيها قد يعلم أن المرأة تنقل إلى بيت زوجها المتاع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مصنف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يعني بذلك المتاع الذي هو من متاع النساء والمتاع الذي هو يحتاج إليه الرجال كما تحتاج إليه النساء ، فأما ما لا يصلح إلا للرجال فهو للرجل ، وليس هذا الحديث بمخالف للذي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ما للرجال و لها ما للنساء وباللّه التوفيق</w:t>
      </w:r>
      <w:r>
        <w:rPr>
          <w:rFonts w:eastAsia="Amiri" w:cs="Amiri" w:ascii="Amiri" w:hAnsi="Amiri"/>
          <w:color w:val="111111"/>
          <w:sz w:val="28"/>
          <w:szCs w:val="28"/>
          <w:rtl w:val="true"/>
          <w:lang w:bidi="ar-SA"/>
        </w:rPr>
        <w:t xml:space="preserve">. </w:t>
      </w:r>
      <w:bookmarkStart w:id="138" w:name="pg16408_220993"/>
    </w:p>
    <w:p>
      <w:pPr>
        <w:pStyle w:val="Heading3"/>
        <w:numPr>
          <w:ilvl w:val="2"/>
          <w:numId w:val="1"/>
        </w:numPr>
        <w:rPr/>
      </w:pPr>
      <w:bookmarkStart w:id="139" w:name="__RefHeading___Toc7177235_1280447820"/>
      <w:bookmarkStart w:id="140" w:name="_Toc50"/>
      <w:bookmarkEnd w:id="138"/>
      <w:bookmarkEnd w:id="139"/>
      <w:r>
        <w:rPr>
          <w:rtl w:val="true"/>
        </w:rPr>
        <w:t xml:space="preserve">باب </w:t>
      </w:r>
      <w:r>
        <w:rPr/>
        <w:t>361</w:t>
      </w:r>
      <w:r>
        <w:rPr>
          <w:rtl w:val="true"/>
        </w:rPr>
        <w:t xml:space="preserve">: </w:t>
      </w:r>
      <w:r>
        <w:rPr>
          <w:rtl w:val="true"/>
        </w:rPr>
        <w:t>نادر</w:t>
      </w:r>
      <w:bookmarkEnd w:id="140"/>
    </w:p>
    <w:p>
      <w:pPr>
        <w:pStyle w:val="BookText"/>
        <w:rPr/>
      </w:pPr>
      <w:r>
        <w:rPr>
          <w:rFonts w:eastAsia="Amiri" w:cs="Amiri" w:ascii="Amiri" w:hAnsi="Amiri"/>
          <w:color w:val="111111"/>
          <w:sz w:val="28"/>
          <w:szCs w:val="28"/>
          <w:lang w:bidi="ar-SA"/>
        </w:rPr>
        <w:t>3434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السكوني ، عن جعفر بن محمد ، عن أبيه ، عن آبائه ، عن علي 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سئل عن رجل أبصر طيرا فتبعه حتى وقع على شجرة فجاء رجل آخر فأخذه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للعين ما رأت ولليد ما أخذت </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علي بن عبد اللّه الوراق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سعد بن عبد اللّه ، عن أحمد بن محمد بن عيسى ، عن محمد بن أبي عمير ، عن حماد ، عن محمد بن مسلم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عليه‌السلام عن الأخرس كيف يحلف إذا ادعي عليه دين ولم يكن للمدعى بينة فقال إن أمير المؤمنين عليه‌السلام اتي بأخرس وادعي عليه دين فأنكره ولم يكن للمدعي عليه بينة فقال أمير المؤمنين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لم يخرجني من الدنيا حتى بينت للأمة جميع ما يحتاج إليه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ائتوني بمصحف فاتي به ، فقال للأخرس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فرفع رأسه إلى السماء وأشار أنه كتاب اللّه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ائتوني بوليه فأتوه بأخ له فأقعده إلى جنبه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قنبر علي بدواة وصينية فأتاه بهما </w:t>
      </w:r>
      <w:r>
        <w:rPr>
          <w:rStyle w:val="FootnoteAnchor"/>
          <w:rtl w:val="true"/>
        </w:rPr>
        <w:footnoteReference w:id="405"/>
      </w:r>
      <w:r>
        <w:rPr>
          <w:rFonts w:ascii="Amiri" w:hAnsi="Amiri" w:eastAsia="Amiri" w:cs="Amiri"/>
          <w:color w:val="111111"/>
          <w:sz w:val="28"/>
          <w:sz w:val="28"/>
          <w:szCs w:val="28"/>
          <w:rtl w:val="true"/>
          <w:lang w:bidi="ar-SA"/>
        </w:rPr>
        <w:t xml:space="preserve">ثم قال لأخ الأخرس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لأخيك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بينك وبينه انه علي ، فتقدم إليه بذلك ثم كتب 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الذي لا إله إلا هو عالم الغيب والشهادة الرحمن الرحيم ، الطالب الغالب الضار النافع ، المهلك المدرك ، الذي يعلم السر والعلانية ، إن فلان بن فلان المدعي ليس له قبل فلان بن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الأخرس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ولا طلبة بوجه من </w:t>
      </w:r>
      <w:bookmarkStart w:id="141" w:name="pg16408_220994"/>
    </w:p>
    <w:p>
      <w:pPr>
        <w:pStyle w:val="BookText"/>
        <w:rPr/>
      </w:pPr>
      <w:bookmarkEnd w:id="141"/>
      <w:r>
        <w:rPr>
          <w:rFonts w:ascii="Amiri" w:hAnsi="Amiri" w:eastAsia="Amiri" w:cs="Amiri"/>
          <w:color w:val="111111"/>
          <w:sz w:val="28"/>
          <w:sz w:val="28"/>
          <w:szCs w:val="28"/>
          <w:rtl w:val="true"/>
          <w:lang w:bidi="ar-SA"/>
        </w:rPr>
        <w:t xml:space="preserve">الوجوه ولا سبب من الأسباب ثم غسله وأمر الأخرس أن يشربه ، فامتنع فألزمه الدين </w:t>
      </w:r>
      <w:r>
        <w:rPr>
          <w:rFonts w:eastAsia="Amiri" w:cs="Amiri" w:ascii="Amiri" w:hAnsi="Amiri"/>
          <w:color w:val="111111"/>
          <w:sz w:val="28"/>
          <w:szCs w:val="28"/>
          <w:rtl w:val="true"/>
          <w:lang w:bidi="ar-SA"/>
        </w:rPr>
        <w:t xml:space="preserve">»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2" w:name="__RefHeading___Toc7177237_1280447820"/>
      <w:bookmarkStart w:id="143" w:name="_Toc51"/>
      <w:bookmarkEnd w:id="142"/>
      <w:r>
        <w:rPr>
          <w:rtl w:val="true"/>
        </w:rPr>
        <w:t xml:space="preserve">باب </w:t>
      </w:r>
      <w:r>
        <w:rPr/>
        <w:t>362</w:t>
      </w:r>
      <w:r>
        <w:rPr>
          <w:rtl w:val="true"/>
        </w:rPr>
        <w:t xml:space="preserve">: </w:t>
      </w:r>
      <w:r>
        <w:rPr>
          <w:rtl w:val="true"/>
        </w:rPr>
        <w:t>العتق وأحكامه</w:t>
      </w:r>
      <w:bookmarkEnd w:id="143"/>
    </w:p>
    <w:p>
      <w:pPr>
        <w:pStyle w:val="BookText"/>
        <w:rPr/>
      </w:pPr>
      <w:r>
        <w:rPr>
          <w:rFonts w:eastAsia="Amiri" w:cs="Amiri" w:ascii="Amiri" w:hAnsi="Amiri"/>
          <w:color w:val="111111"/>
          <w:sz w:val="28"/>
          <w:szCs w:val="28"/>
          <w:lang w:bidi="ar-SA"/>
        </w:rPr>
        <w:t>3436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أعتق مؤمنا أعتق اللّه بكل عضو منه عضوا من النار ، وإن كانت أنثى أعتق اللّه بكل عضوين منها عضوا من النار ، لأن المرأة بنصف الرجل </w:t>
      </w:r>
      <w:r>
        <w:rPr>
          <w:rFonts w:eastAsia="Amiri" w:cs="Amiri" w:ascii="Amiri" w:hAnsi="Amiri"/>
          <w:color w:val="111111"/>
          <w:sz w:val="28"/>
          <w:szCs w:val="28"/>
          <w:rtl w:val="true"/>
          <w:lang w:bidi="ar-SA"/>
        </w:rPr>
        <w:t xml:space="preserve">»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3437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حماد ، عن الحلبي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يستحب للرجل أن يتقرب عشية عرفة ويوم عرفة بالعتق والصدقة </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أبي بصير ، وأبي العباس ، وعبيد بن زرارة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ملك الرجل والديه أو أخته أو عمته أو خالته أو ابنة أخيه أو ابنة أخته وذكر أهل هذه الآية </w:t>
      </w:r>
      <w:r>
        <w:rPr>
          <w:rStyle w:val="FootnoteAnchor"/>
          <w:rtl w:val="true"/>
        </w:rPr>
        <w:footnoteReference w:id="408"/>
      </w:r>
      <w:r>
        <w:rPr>
          <w:rFonts w:ascii="Amiri" w:hAnsi="Amiri" w:eastAsia="Amiri" w:cs="Amiri"/>
          <w:color w:val="111111"/>
          <w:sz w:val="28"/>
          <w:sz w:val="28"/>
          <w:szCs w:val="28"/>
          <w:rtl w:val="true"/>
          <w:lang w:bidi="ar-SA"/>
        </w:rPr>
        <w:t xml:space="preserve">من النساء عتقوا جميعا ، ويملك الرجل عمه وابن </w:t>
      </w:r>
    </w:p>
    <w:p>
      <w:pPr>
        <w:pStyle w:val="BookText"/>
        <w:rPr/>
      </w:pPr>
      <w:r>
        <w:rPr>
          <w:rFonts w:ascii="Amiri" w:hAnsi="Amiri" w:eastAsia="Amiri" w:cs="Amiri"/>
          <w:color w:val="111111"/>
          <w:sz w:val="28"/>
          <w:sz w:val="28"/>
          <w:szCs w:val="28"/>
          <w:rtl w:val="true"/>
          <w:lang w:bidi="ar-SA"/>
        </w:rPr>
        <w:t xml:space="preserve">أخيه وابن أخته وخاله ، ولا يملك أمه من الرضاعة ولا أخته ولا عمته ولا خالته ، فإذا ملكهن عتقن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يحرم من النسب من النساء فإنه يحرم من الرضاع </w:t>
      </w:r>
      <w:r>
        <w:rPr>
          <w:rStyle w:val="FootnoteAnchor"/>
          <w:rtl w:val="true"/>
        </w:rPr>
        <w:footnoteReference w:id="409"/>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يملك الذكور ما خلا الوالد والولد ، ولا يملك من النساء ذات محرم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يجري في الرضاع؟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يجري في الرضاع مثل ذلك </w:t>
      </w:r>
      <w:r>
        <w:rPr>
          <w:rFonts w:eastAsia="Amiri" w:cs="Amiri" w:ascii="Amiri" w:hAnsi="Amiri"/>
          <w:color w:val="111111"/>
          <w:sz w:val="28"/>
          <w:szCs w:val="28"/>
          <w:rtl w:val="true"/>
          <w:lang w:bidi="ar-SA"/>
        </w:rPr>
        <w:t xml:space="preserve">»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3439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حماد ، عن الحلبي عن 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جارية كانت بين اثنين فأعتق أحدهما نصيبه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موسرا كلف أن يضمن وإن كان معسرا اخدمت بالحصص </w:t>
      </w:r>
      <w:r>
        <w:rPr>
          <w:rFonts w:eastAsia="Amiri" w:cs="Amiri" w:ascii="Amiri" w:hAnsi="Amiri"/>
          <w:color w:val="111111"/>
          <w:sz w:val="28"/>
          <w:szCs w:val="28"/>
          <w:rtl w:val="true"/>
          <w:lang w:bidi="ar-SA"/>
        </w:rPr>
        <w:t xml:space="preserve">»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3440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محمد بن قيس عن أبي جعفر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قضى أمير المؤمنين عليه‌السلام في عبد كان بين رجلين فحرر أحدهما نصفه وهو صغير وأمسك الاخر نصفه </w:t>
      </w:r>
      <w:r>
        <w:rPr>
          <w:rStyle w:val="FootnoteAnchor"/>
          <w:rtl w:val="true"/>
        </w:rPr>
        <w:footnoteReference w:id="412"/>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يقوم قيمة يوم حرر الأول وامر المحرر أن يسعى في نصفه الذي لم يحرر حتى يقضيه </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محمد بن الفضيل ، عن أبي الصباح الكناني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عليه‌السلام عن الرجلين يكون بينهما الأمة فيعتق أحدهما نصفه فتقول الأمة للذي لم يعتق نصفه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أريد أن تقومني ذرني كما أنا أخدمك وإنه أراد أن يستنكح النصف </w:t>
      </w:r>
    </w:p>
    <w:p>
      <w:pPr>
        <w:pStyle w:val="BookText"/>
        <w:rPr/>
      </w:pPr>
      <w:r>
        <w:rPr>
          <w:rFonts w:ascii="Amiri" w:hAnsi="Amiri" w:eastAsia="Amiri" w:cs="Amiri"/>
          <w:color w:val="111111"/>
          <w:sz w:val="28"/>
          <w:sz w:val="28"/>
          <w:szCs w:val="28"/>
          <w:rtl w:val="true"/>
          <w:lang w:bidi="ar-SA"/>
        </w:rPr>
        <w:t xml:space="preserve">الاخر ، قال لا ينبغي له أن يفعل إنه لا يكون للمرأة فرجان ولا ينبغي له أن يستخدمها ولكن يقومها ويستسعيها </w:t>
      </w:r>
      <w:r>
        <w:rPr>
          <w:rFonts w:eastAsia="Amiri" w:cs="Amiri" w:ascii="Amiri" w:hAnsi="Amiri"/>
          <w:color w:val="111111"/>
          <w:sz w:val="28"/>
          <w:szCs w:val="28"/>
          <w:rtl w:val="true"/>
          <w:lang w:bidi="ar-SA"/>
        </w:rPr>
        <w:t xml:space="preserve">»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أبي بصير مثله إلا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كان الذي أعتقها محتاجا فليستسعها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حماد ، عن الحلبي عن أبي عبد اللّه عليه‌السلام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عن رجلين كان بينهما عبد فأعتق أحدهما نصيبه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مضارا كلف أن يعتقه كله و إلا استسعى العبد في النصف الآخر </w:t>
      </w:r>
      <w:r>
        <w:rPr>
          <w:rFonts w:eastAsia="Amiri" w:cs="Amiri" w:ascii="Amiri" w:hAnsi="Amiri"/>
          <w:color w:val="111111"/>
          <w:sz w:val="28"/>
          <w:szCs w:val="28"/>
          <w:rtl w:val="true"/>
          <w:lang w:bidi="ar-SA"/>
        </w:rPr>
        <w:t xml:space="preserve">»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3443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حريز ، عن محمد بن مسلم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ورث غلاما وله فيه شركاء فأعتق لوجه اللّه نصيبه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أعتق نصيبه مضارة وهو موسر ضمن للورثة ، وإذا أعتق نصيبه لوجه اللّه عزوجل كان الغلام قد أعتق منه حصة من أعتق ، ويستعملونه على قدر ما لهم فيه ، فإن كان فيه نصفه عمل لهم يوما وله يوم ، وإن أعتق الشريك مضارا فلا عتق له لأنه أراد أن يفسد على القوم و يرجع القوم على حصتهم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عتق إلا ما أريد به وجه اللّه عزوجل </w:t>
      </w:r>
      <w:r>
        <w:rPr>
          <w:rFonts w:eastAsia="Amiri" w:cs="Amiri" w:ascii="Amiri" w:hAnsi="Amiri"/>
          <w:color w:val="111111"/>
          <w:sz w:val="28"/>
          <w:szCs w:val="28"/>
          <w:rtl w:val="true"/>
          <w:lang w:bidi="ar-SA"/>
        </w:rPr>
        <w:t xml:space="preserve">»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3445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العلاء ، عن محمد بن مسلم عن أحدهما عليهما‌السلام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الرجل تكون له الأمة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آتيها فهي حرة ، ثم يبيعها من رجل ، ثم يشتريها بعد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بأن يأتيها قد خرجت من ملكه </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سماعة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رجل قال لثلاثة مماليك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أحرار ، وكان له أربعة فقال له رجل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أعتقت مماليكك؟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أيجب </w:t>
      </w:r>
    </w:p>
    <w:p>
      <w:pPr>
        <w:pStyle w:val="BookText"/>
        <w:rPr/>
      </w:pPr>
      <w:r>
        <w:rPr>
          <w:rFonts w:ascii="Amiri" w:hAnsi="Amiri" w:eastAsia="Amiri" w:cs="Amiri"/>
          <w:color w:val="111111"/>
          <w:sz w:val="28"/>
          <w:sz w:val="28"/>
          <w:szCs w:val="28"/>
          <w:rtl w:val="true"/>
          <w:lang w:bidi="ar-SA"/>
        </w:rPr>
        <w:t xml:space="preserve">عتق الأربعة حين أجملهم؟ أو هو للثلاثة الذين أعتق؟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يجب العتق لمن أعتق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حماد ، عن الحلبي عن 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زوج أمته من رجل وشرط له أن ما ولدت من ولد فهو حر ، فطلقها زوجها أو مات عنها فزوجها من رجل آخر ما منزلة ولدها؟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بمنزلتها إنما جعل ذلك للأول </w:t>
      </w:r>
      <w:r>
        <w:rPr>
          <w:rStyle w:val="FootnoteAnchor"/>
          <w:rtl w:val="true"/>
        </w:rPr>
        <w:footnoteReference w:id="416"/>
      </w:r>
      <w:r>
        <w:rPr>
          <w:rFonts w:ascii="Amiri" w:hAnsi="Amiri" w:eastAsia="Amiri" w:cs="Amiri"/>
          <w:color w:val="111111"/>
          <w:sz w:val="28"/>
          <w:sz w:val="28"/>
          <w:szCs w:val="28"/>
          <w:rtl w:val="true"/>
          <w:lang w:bidi="ar-SA"/>
        </w:rPr>
        <w:t xml:space="preserve">وهو في الاخر بالخيار إن شاء أعتق وإن شاء أمسك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رسول اللّه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طلاق قبل نكاح ولا عتق قبل ملك </w:t>
      </w:r>
      <w:r>
        <w:rPr>
          <w:rFonts w:eastAsia="Amiri" w:cs="Amiri" w:ascii="Amiri" w:hAnsi="Amiri"/>
          <w:color w:val="111111"/>
          <w:sz w:val="28"/>
          <w:szCs w:val="28"/>
          <w:rtl w:val="true"/>
          <w:lang w:bidi="ar-SA"/>
        </w:rPr>
        <w:t xml:space="preserve">»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3449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وسأله عبد الرحمن بن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قال لغلامه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أعتقك على أن أزوجك جاريتي هذه فإن نكحت عليها أو تسريت فعليك مائة دينار ، فأعتقه على ذلك فنكح أو تسرى أعليه مائة دينار ويجوز شرطه؟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عليه شرطه </w:t>
      </w:r>
      <w:r>
        <w:rPr>
          <w:rFonts w:eastAsia="Amiri" w:cs="Amiri" w:ascii="Amiri" w:hAnsi="Amiri"/>
          <w:color w:val="111111"/>
          <w:sz w:val="28"/>
          <w:szCs w:val="28"/>
          <w:rtl w:val="true"/>
          <w:lang w:bidi="ar-SA"/>
        </w:rPr>
        <w:t xml:space="preserve">»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أبو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أعتق مملوكه على أن يزوجه ابنته وشرط عليه إن تزوج أو تسرى عليها فعليه كذا وكذا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w:t>
      </w:r>
      <w:r>
        <w:rPr>
          <w:rFonts w:eastAsia="Amiri" w:cs="Amiri" w:ascii="Amiri" w:hAnsi="Amiri"/>
          <w:color w:val="111111"/>
          <w:sz w:val="28"/>
          <w:szCs w:val="28"/>
          <w:rtl w:val="true"/>
          <w:lang w:bidi="ar-SA"/>
        </w:rPr>
        <w:t xml:space="preserve">». </w:t>
      </w:r>
      <w:r>
        <w:rPr>
          <w:rStyle w:val="FootnoteAnchor"/>
          <w:rtl w:val="true"/>
        </w:rPr>
        <w:footnoteReference w:id="419"/>
      </w:r>
    </w:p>
    <w:p>
      <w:pPr>
        <w:pStyle w:val="BookText"/>
        <w:rPr/>
      </w:pPr>
      <w:r>
        <w:rPr>
          <w:rFonts w:eastAsia="Amiri" w:cs="Amiri" w:ascii="Amiri" w:hAnsi="Amiri"/>
          <w:color w:val="111111"/>
          <w:sz w:val="28"/>
          <w:szCs w:val="28"/>
          <w:lang w:bidi="ar-SA"/>
        </w:rPr>
        <w:t>3451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وسأله يعقوب بن شعيب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أعتق جاريته وشرط عليها أن تخدمه خمس سنين فأبقت ثم مات الرجل فوجدها ورثته ألهم أن يستخدموها؟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3452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جميل ، عن زرارة ، عن أبي جعفر وأبي عبد اللّه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أعتق عبدا له مال لمن مال العبد؟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علم أن له مالا تبعه ماله وإلا فهو للمعتق </w:t>
      </w:r>
      <w:r>
        <w:rPr>
          <w:rStyle w:val="FootnoteAnchor"/>
          <w:rtl w:val="true"/>
        </w:rPr>
        <w:footnoteReference w:id="4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رجل باع مملوكا وله مال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علم مولاه الذي باعه أن له مالا فالمال للمشتري ، وإن لم يعلم البايع فالمال للبايع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ابن بكير ، عن زرارة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للرجل مملوك فأعتقه وهو يعلم </w:t>
      </w:r>
      <w:r>
        <w:rPr>
          <w:rStyle w:val="FootnoteAnchor"/>
          <w:rtl w:val="true"/>
        </w:rPr>
        <w:footnoteReference w:id="422"/>
      </w:r>
      <w:r>
        <w:rPr>
          <w:rFonts w:ascii="Amiri" w:hAnsi="Amiri" w:eastAsia="Amiri" w:cs="Amiri"/>
          <w:color w:val="111111"/>
          <w:sz w:val="28"/>
          <w:sz w:val="28"/>
          <w:szCs w:val="28"/>
          <w:rtl w:val="true"/>
          <w:lang w:bidi="ar-SA"/>
        </w:rPr>
        <w:t xml:space="preserve">أن له مالا ولم يكن استثنى السيد المال حين أعتقه فهو للعبد </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وسأله عبد الرحمن بن أبي عبد اللّه </w:t>
      </w:r>
      <w:r>
        <w:rPr>
          <w:rStyle w:val="FootnoteAnchor"/>
          <w:rtl w:val="true"/>
        </w:rPr>
        <w:footnoteReference w:id="4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أعتق عبدا له و </w:t>
      </w:r>
    </w:p>
    <w:p>
      <w:pPr>
        <w:pStyle w:val="BookText"/>
        <w:rPr/>
      </w:pPr>
      <w:r>
        <w:rPr>
          <w:rFonts w:ascii="Amiri" w:hAnsi="Amiri" w:eastAsia="Amiri" w:cs="Amiri"/>
          <w:color w:val="111111"/>
          <w:sz w:val="28"/>
          <w:sz w:val="28"/>
          <w:szCs w:val="28"/>
          <w:rtl w:val="true"/>
          <w:lang w:bidi="ar-SA"/>
        </w:rPr>
        <w:t xml:space="preserve">للعبد مال فتوفي الذي أعتق العبد لمن يكون مال العبد؟ أيكون للذي أعتق العبد ، أو للعبد؟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أعتقه وهو يعلم أن له مالا فماله له ، وإن لم يعلم فماله لولد سيده </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جميل ، عن زرارة عن 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أعتق مملوكه عند موته وعليه دين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قيمة العبد مثل الذي عليه ومثله </w:t>
      </w:r>
      <w:r>
        <w:rPr>
          <w:rStyle w:val="FootnoteAnchor"/>
          <w:rtl w:val="true"/>
        </w:rPr>
        <w:footnoteReference w:id="424"/>
      </w:r>
      <w:r>
        <w:rPr>
          <w:rFonts w:ascii="Amiri" w:hAnsi="Amiri" w:eastAsia="Amiri" w:cs="Amiri"/>
          <w:color w:val="111111"/>
          <w:sz w:val="28"/>
          <w:sz w:val="28"/>
          <w:szCs w:val="28"/>
          <w:rtl w:val="true"/>
          <w:lang w:bidi="ar-SA"/>
        </w:rPr>
        <w:t xml:space="preserve">جاز عتقه وإلا لم يجز </w:t>
      </w:r>
      <w:r>
        <w:rPr>
          <w:rFonts w:eastAsia="Amiri" w:cs="Amiri" w:ascii="Amiri" w:hAnsi="Amiri"/>
          <w:color w:val="111111"/>
          <w:sz w:val="28"/>
          <w:szCs w:val="28"/>
          <w:rtl w:val="true"/>
          <w:lang w:bidi="ar-SA"/>
        </w:rPr>
        <w:t xml:space="preserve">»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3456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حماد ، عن الحلبي عنه عليه‌السلام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الرجل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مت فعبدي حر وعلى الرجل دين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توفي وعليه دين قد أحاط بثمن العبد بيع العبد ، وإن لم يكن أحاط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بثمن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استسعي العبد في قضاء دين مولاه وهو حر به إذا أوفاه </w:t>
      </w:r>
      <w:r>
        <w:rPr>
          <w:rFonts w:eastAsia="Amiri" w:cs="Amiri" w:ascii="Amiri" w:hAnsi="Amiri"/>
          <w:color w:val="111111"/>
          <w:sz w:val="28"/>
          <w:szCs w:val="28"/>
          <w:rtl w:val="true"/>
          <w:lang w:bidi="ar-SA"/>
        </w:rPr>
        <w:t xml:space="preserve">»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3457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محمد بن مروان عنه عليه‌السلام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أبي عليه‌السلام ترك ستين مملوكا وأوصى بعتق ثلثهم ، فأقرعت بينهم فأخرجت عشرين فأعتقتهم </w:t>
      </w:r>
      <w:r>
        <w:rPr>
          <w:rFonts w:eastAsia="Amiri" w:cs="Amiri" w:ascii="Amiri" w:hAnsi="Amiri"/>
          <w:color w:val="111111"/>
          <w:sz w:val="28"/>
          <w:szCs w:val="28"/>
          <w:rtl w:val="true"/>
          <w:lang w:bidi="ar-SA"/>
        </w:rPr>
        <w:t xml:space="preserve">»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حريز ، عن محمد بن مسلم عن أحدهما عليهما‌السلام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رجل ترك مملوكا بين نفر فشهد أحدهم أن الميت أعتقه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الشاهد مرضيا لم يضمن وجازت شهادته في نصيبه ، واستسعى العبد فيما كان للورثة </w:t>
      </w:r>
      <w:r>
        <w:rPr>
          <w:rFonts w:eastAsia="Amiri" w:cs="Amiri" w:ascii="Amiri" w:hAnsi="Amiri"/>
          <w:color w:val="111111"/>
          <w:sz w:val="28"/>
          <w:szCs w:val="28"/>
          <w:rtl w:val="true"/>
          <w:lang w:bidi="ar-SA"/>
        </w:rPr>
        <w:t xml:space="preserve">»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 xml:space="preserve">. </w:t>
      </w:r>
      <w:bookmarkStart w:id="144" w:name="pg16408_221001"/>
    </w:p>
    <w:p>
      <w:pPr>
        <w:pStyle w:val="Heading3"/>
        <w:numPr>
          <w:ilvl w:val="2"/>
          <w:numId w:val="1"/>
        </w:numPr>
        <w:rPr/>
      </w:pPr>
      <w:bookmarkStart w:id="145" w:name="__RefHeading___Toc7177239_1280447820"/>
      <w:bookmarkStart w:id="146" w:name="_Toc52"/>
      <w:bookmarkEnd w:id="144"/>
      <w:bookmarkEnd w:id="145"/>
      <w:r>
        <w:rPr>
          <w:rtl w:val="true"/>
        </w:rPr>
        <w:t xml:space="preserve">باب </w:t>
      </w:r>
      <w:r>
        <w:rPr/>
        <w:t>363</w:t>
      </w:r>
      <w:r>
        <w:rPr>
          <w:rtl w:val="true"/>
        </w:rPr>
        <w:t xml:space="preserve">: </w:t>
      </w:r>
      <w:r>
        <w:rPr>
          <w:rtl w:val="true"/>
        </w:rPr>
        <w:t>التدبير</w:t>
      </w:r>
      <w:bookmarkEnd w:id="146"/>
    </w:p>
    <w:p>
      <w:pPr>
        <w:pStyle w:val="BookText"/>
        <w:rPr/>
      </w:pPr>
      <w:r>
        <w:rPr>
          <w:rFonts w:ascii="Amiri" w:hAnsi="Amiri" w:eastAsia="Amiri" w:cs="Amiri"/>
          <w:color w:val="111111"/>
          <w:sz w:val="28"/>
          <w:sz w:val="28"/>
          <w:szCs w:val="28"/>
          <w:rtl w:val="true"/>
          <w:lang w:bidi="ar-SA"/>
        </w:rPr>
        <w:t>التدبير</w:t>
      </w:r>
      <w:r>
        <w:rPr>
          <w:rStyle w:val="FootnoteAnchor"/>
          <w:rtl w:val="true"/>
        </w:rPr>
        <w:footnoteReference w:id="429"/>
      </w:r>
    </w:p>
    <w:p>
      <w:pPr>
        <w:pStyle w:val="BookText"/>
        <w:rPr/>
      </w:pPr>
      <w:r>
        <w:rPr>
          <w:rFonts w:eastAsia="Amiri" w:cs="Amiri" w:ascii="Amiri" w:hAnsi="Amiri"/>
          <w:color w:val="111111"/>
          <w:sz w:val="28"/>
          <w:szCs w:val="28"/>
          <w:lang w:bidi="ar-SA"/>
        </w:rPr>
        <w:t>3459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 إسحاق بن عمار أبا إبراهيم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يعتق مملوكه عن دبر ، ثم يحتاج إلى ثمنه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يبيعه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فإن كان له عن ثمنه غنى </w:t>
      </w:r>
      <w:r>
        <w:rPr>
          <w:rStyle w:val="FootnoteAnchor"/>
          <w:rtl w:val="true"/>
        </w:rPr>
        <w:footnoteReference w:id="43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رضي المملوك فلا بأس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جميل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المدبر أيباع؟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أحتاج صاحبه إلى ثمنه ورضي المملوك فلا بأس </w:t>
      </w:r>
      <w:r>
        <w:rPr>
          <w:rFonts w:eastAsia="Amiri" w:cs="Amiri" w:ascii="Amiri" w:hAnsi="Amiri"/>
          <w:color w:val="111111"/>
          <w:sz w:val="28"/>
          <w:szCs w:val="28"/>
          <w:rtl w:val="true"/>
          <w:lang w:bidi="ar-SA"/>
        </w:rPr>
        <w:t xml:space="preserve">»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3461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العلاء عن محمد بن مسلم عن أحدهما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يعتق غلامه أو جاريته عن دبر منه ، ثم يحتاج إلى ثمنه أيبيعه؟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إلا أن يشترط على الذي يبيعه إياه أن يعتقه عند موته </w:t>
      </w:r>
      <w:r>
        <w:rPr>
          <w:rFonts w:eastAsia="Amiri" w:cs="Amiri" w:ascii="Amiri" w:hAnsi="Amiri"/>
          <w:color w:val="111111"/>
          <w:sz w:val="28"/>
          <w:szCs w:val="28"/>
          <w:rtl w:val="true"/>
          <w:lang w:bidi="ar-SA"/>
        </w:rPr>
        <w:t xml:space="preserve">»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وسئل أبو إبراهيم عليه‌السلام </w:t>
      </w:r>
      <w:r>
        <w:rPr>
          <w:rStyle w:val="FootnoteAnchor"/>
          <w:rtl w:val="true"/>
        </w:rPr>
        <w:footnoteReference w:id="4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امرأة دبرت جارية لها فولدت </w:t>
      </w:r>
    </w:p>
    <w:p>
      <w:pPr>
        <w:pStyle w:val="BookText"/>
        <w:rPr/>
      </w:pPr>
      <w:r>
        <w:rPr>
          <w:rFonts w:ascii="Amiri" w:hAnsi="Amiri" w:eastAsia="Amiri" w:cs="Amiri"/>
          <w:color w:val="111111"/>
          <w:sz w:val="28"/>
          <w:sz w:val="28"/>
          <w:szCs w:val="28"/>
          <w:rtl w:val="true"/>
          <w:lang w:bidi="ar-SA"/>
        </w:rPr>
        <w:t xml:space="preserve">الجارية جارية نفيسة فلم يدر أمدبرة هي مثل أمها أم لا؟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كان الحمل </w:t>
      </w:r>
      <w:r>
        <w:rPr>
          <w:rStyle w:val="FootnoteAnchor"/>
          <w:rtl w:val="true"/>
        </w:rPr>
        <w:footnoteReference w:id="434"/>
      </w:r>
      <w:r>
        <w:rPr>
          <w:rFonts w:ascii="Amiri" w:hAnsi="Amiri" w:eastAsia="Amiri" w:cs="Amiri"/>
          <w:color w:val="111111"/>
          <w:sz w:val="28"/>
          <w:sz w:val="28"/>
          <w:szCs w:val="28"/>
          <w:rtl w:val="true"/>
          <w:lang w:bidi="ar-SA"/>
        </w:rPr>
        <w:t xml:space="preserve">؟ كان وهي مدبرة أو قبل التدبير؟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لا أدري أجنبي فيهما جميعا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كانت الجارية حبلى قبل التدبير ولم يذكر ما في بطنها فالجارية مدبرة و ما في بطنها رق ، وإن كان التدبير قبل الحمل ثم حدث الحمل فالولد مدبر مع أمه لان الحمل إنما حدث بعد التدبير </w:t>
      </w:r>
      <w:r>
        <w:rPr>
          <w:rFonts w:eastAsia="Amiri" w:cs="Amiri" w:ascii="Amiri" w:hAnsi="Amiri"/>
          <w:color w:val="111111"/>
          <w:sz w:val="28"/>
          <w:szCs w:val="28"/>
          <w:rtl w:val="true"/>
          <w:lang w:bidi="ar-SA"/>
        </w:rPr>
        <w:t xml:space="preserve">»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3463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الحسن بن علي الوشاء أبا الحسن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دبر جارية وهي حبلي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علم بحبل الجارية فما في بطنها بمنزلتها ، وإن كان لم يعلم فما في بطنها رق </w:t>
      </w:r>
      <w:r>
        <w:rPr>
          <w:rStyle w:val="FootnoteAnchor"/>
          <w:rtl w:val="true"/>
        </w:rPr>
        <w:footnoteReference w:id="436"/>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وسألته عن الرجل يدبر المملوك وهو حسن الحال ثم يحتاج أيجوز له أن يبيعه؟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إذا أحتاج إلى ذلك </w:t>
      </w:r>
      <w:r>
        <w:rPr>
          <w:rFonts w:eastAsia="Amiri" w:cs="Amiri" w:ascii="Amiri" w:hAnsi="Amiri"/>
          <w:color w:val="111111"/>
          <w:sz w:val="28"/>
          <w:szCs w:val="28"/>
          <w:rtl w:val="true"/>
          <w:lang w:bidi="ar-SA"/>
        </w:rPr>
        <w:t xml:space="preserve">»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3464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العلاء ، عن محمد بن مسلم عن أحدهما عليهما‌السلام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المدبر من الثلث ، وللرجل أن يرجع في ثلثه إن كان أوصى في صحة أو مرض </w:t>
      </w:r>
      <w:r>
        <w:rPr>
          <w:rFonts w:eastAsia="Amiri" w:cs="Amiri" w:ascii="Amiri" w:hAnsi="Amiri"/>
          <w:color w:val="111111"/>
          <w:sz w:val="28"/>
          <w:szCs w:val="28"/>
          <w:rtl w:val="true"/>
          <w:lang w:bidi="ar-SA"/>
        </w:rPr>
        <w:t xml:space="preserve">»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أبان ، عن أبي مريم عن أبي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عن الرجل </w:t>
      </w:r>
    </w:p>
    <w:p>
      <w:pPr>
        <w:pStyle w:val="BookText"/>
        <w:rPr/>
      </w:pPr>
      <w:r>
        <w:rPr>
          <w:rFonts w:ascii="Amiri" w:hAnsi="Amiri" w:eastAsia="Amiri" w:cs="Amiri"/>
          <w:color w:val="111111"/>
          <w:sz w:val="28"/>
          <w:sz w:val="28"/>
          <w:szCs w:val="28"/>
          <w:rtl w:val="true"/>
          <w:lang w:bidi="ar-SA"/>
        </w:rPr>
        <w:t xml:space="preserve">يعتق جاريته عن دبر أيطأها إن شاء ، أو ينكحها ، أو يبيع خدمتها حياته؟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أي ذلك شاء فعل </w:t>
      </w:r>
      <w:r>
        <w:rPr>
          <w:rFonts w:eastAsia="Amiri" w:cs="Amiri" w:ascii="Amiri" w:hAnsi="Amiri"/>
          <w:color w:val="111111"/>
          <w:sz w:val="28"/>
          <w:szCs w:val="28"/>
          <w:rtl w:val="true"/>
          <w:lang w:bidi="ar-SA"/>
        </w:rPr>
        <w:t xml:space="preserve">»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3466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وروى عاصم </w:t>
      </w:r>
      <w:r>
        <w:rPr>
          <w:rStyle w:val="FootnoteAnchor"/>
          <w:rtl w:val="true"/>
        </w:rPr>
        <w:footnoteReference w:id="440"/>
      </w:r>
      <w:r>
        <w:rPr>
          <w:rFonts w:ascii="Amiri" w:hAnsi="Amiri" w:eastAsia="Amiri" w:cs="Amiri"/>
          <w:color w:val="111111"/>
          <w:sz w:val="28"/>
          <w:sz w:val="28"/>
          <w:szCs w:val="28"/>
          <w:rtl w:val="true"/>
          <w:lang w:bidi="ar-SA"/>
        </w:rPr>
        <w:t xml:space="preserve">، عن أبي بصير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العبد والأمة يعتقان عن دبر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لمولاه أن يكاتبه إن شاء </w:t>
      </w:r>
      <w:r>
        <w:rPr>
          <w:rStyle w:val="FootnoteAnchor"/>
          <w:rtl w:val="true"/>
        </w:rPr>
        <w:footnoteReference w:id="441"/>
      </w:r>
      <w:r>
        <w:rPr>
          <w:rFonts w:ascii="Amiri" w:hAnsi="Amiri" w:eastAsia="Amiri" w:cs="Amiri"/>
          <w:color w:val="111111"/>
          <w:sz w:val="28"/>
          <w:sz w:val="28"/>
          <w:szCs w:val="28"/>
          <w:rtl w:val="true"/>
          <w:lang w:bidi="ar-SA"/>
        </w:rPr>
        <w:t xml:space="preserve">وليس له أن يبيعه إلا أن يشاء العبد أن يبيعه مدة حياته </w:t>
      </w:r>
      <w:r>
        <w:rPr>
          <w:rStyle w:val="FootnoteAnchor"/>
          <w:rtl w:val="true"/>
        </w:rPr>
        <w:footnoteReference w:id="442"/>
      </w:r>
      <w:r>
        <w:rPr>
          <w:rFonts w:ascii="Amiri" w:hAnsi="Amiri" w:eastAsia="Amiri" w:cs="Amiri"/>
          <w:color w:val="111111"/>
          <w:sz w:val="28"/>
          <w:sz w:val="28"/>
          <w:szCs w:val="28"/>
          <w:rtl w:val="true"/>
          <w:lang w:bidi="ar-SA"/>
        </w:rPr>
        <w:t xml:space="preserve">، وله أن يأخذ ماله إن كان له مال </w:t>
      </w:r>
      <w:r>
        <w:rPr>
          <w:rFonts w:eastAsia="Amiri" w:cs="Amiri" w:ascii="Amiri" w:hAnsi="Amiri"/>
          <w:color w:val="111111"/>
          <w:sz w:val="28"/>
          <w:szCs w:val="28"/>
          <w:rtl w:val="true"/>
          <w:lang w:bidi="ar-SA"/>
        </w:rPr>
        <w:t xml:space="preserve">»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3467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وسأله عبد اللّه بن 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امرأة أعتقت ثلث خادمها عند موتها أعلى أهلها إن يكاتبوها أن شاؤوا وإن أبوا </w:t>
      </w:r>
      <w:r>
        <w:rPr>
          <w:rStyle w:val="FootnoteAnchor"/>
          <w:rtl w:val="true"/>
        </w:rPr>
        <w:footnoteReference w:id="44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ولكن لها من نفسها ثلثها و للوارث ثلثاها ، يستخدمها بحساب الذي له منها ويكون لها من نفسها بحساب ما أعتق منها </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وروى أبان ، عن عبد الرحمن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سألته عن الرجل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لعبده </w:t>
      </w:r>
    </w:p>
    <w:p>
      <w:pPr>
        <w:pStyle w:val="BookText"/>
        <w:rPr/>
      </w:pPr>
      <w:r>
        <w:rPr>
          <w:rFonts w:ascii="Amiri" w:hAnsi="Amiri" w:eastAsia="Amiri" w:cs="Amiri"/>
          <w:color w:val="111111"/>
          <w:sz w:val="28"/>
          <w:sz w:val="28"/>
          <w:szCs w:val="28"/>
          <w:rtl w:val="true"/>
          <w:lang w:bidi="ar-SA"/>
        </w:rPr>
        <w:t xml:space="preserve">إن حدث بي حدث فهو حر ، وعلى الرجل تحرير رقبة في كفارة يمين أو ظهار أله أن يعتق عبده الذي جعل له العتق إن حدث به حدث في كفارة تلك اليمين؟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الذي يجعل له في ذلك </w:t>
      </w:r>
      <w:r>
        <w:rPr>
          <w:rFonts w:eastAsia="Amiri" w:cs="Amiri" w:ascii="Amiri" w:hAnsi="Amiri"/>
          <w:color w:val="111111"/>
          <w:sz w:val="28"/>
          <w:szCs w:val="28"/>
          <w:rtl w:val="true"/>
          <w:lang w:bidi="ar-SA"/>
        </w:rPr>
        <w:t xml:space="preserve">»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3469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وهيب بن حفص ، عن أبي بصير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عليه‌السلام عن رجل دبر غلامه وعليه دين فرارا من الدين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تدبير له ، وإن كان دبره في صحة منه وسلامة فلا سبيل للديان عليه </w:t>
      </w:r>
      <w:r>
        <w:rPr>
          <w:rFonts w:eastAsia="Amiri" w:cs="Amiri" w:ascii="Amiri" w:hAnsi="Amiri"/>
          <w:color w:val="111111"/>
          <w:sz w:val="28"/>
          <w:szCs w:val="28"/>
          <w:rtl w:val="true"/>
          <w:lang w:bidi="ar-SA"/>
        </w:rPr>
        <w:t xml:space="preserve">»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ابن محبوب ، عن علي بن رئاب ، عن بريد بن معاوية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جعفر عليه‌السلام عن رجل دبر مملوكا له تاجرا موسرا </w:t>
      </w:r>
      <w:r>
        <w:rPr>
          <w:rStyle w:val="FootnoteAnchor"/>
          <w:rtl w:val="true"/>
        </w:rPr>
        <w:footnoteReference w:id="447"/>
      </w:r>
      <w:r>
        <w:rPr>
          <w:rFonts w:ascii="Amiri" w:hAnsi="Amiri" w:eastAsia="Amiri" w:cs="Amiri"/>
          <w:color w:val="111111"/>
          <w:sz w:val="28"/>
          <w:sz w:val="28"/>
          <w:szCs w:val="28"/>
          <w:rtl w:val="true"/>
          <w:lang w:bidi="ar-SA"/>
        </w:rPr>
        <w:t xml:space="preserve">فاشترى المدبر جارية بأمر مولاه فولدت منه أولادا ، ثم إن المدبر مات قبل سيده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أرى </w:t>
      </w:r>
      <w:bookmarkStart w:id="147" w:name="pg16408_221005"/>
    </w:p>
    <w:p>
      <w:pPr>
        <w:pStyle w:val="BookText"/>
        <w:rPr/>
      </w:pPr>
      <w:bookmarkEnd w:id="147"/>
      <w:r>
        <w:rPr>
          <w:rFonts w:ascii="Amiri" w:hAnsi="Amiri" w:eastAsia="Amiri" w:cs="Amiri"/>
          <w:color w:val="111111"/>
          <w:sz w:val="28"/>
          <w:sz w:val="28"/>
          <w:szCs w:val="28"/>
          <w:rtl w:val="true"/>
          <w:lang w:bidi="ar-SA"/>
        </w:rPr>
        <w:t xml:space="preserve">أن جميع ما ترك المدبر من متاع أو ضياع فهو للذي دبره ، وأرى أن أم ولده رق للذي دبره ، وأرى أن ولدها مدبرين كهيئة أبيهم فإذا مات الذي دبر أباهم فهم أحرار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 عليه‌السلام </w:t>
      </w:r>
      <w:r>
        <w:rPr>
          <w:rStyle w:val="FootnoteAnchor"/>
          <w:rtl w:val="true"/>
        </w:rPr>
        <w:footnoteReference w:id="448"/>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المعتق عن دبر هو من الثلث ، وما جنى هو و المكاتب وأم الولد فالمولى ضامن لجنايتهم </w:t>
      </w:r>
      <w:r>
        <w:rPr>
          <w:rFonts w:eastAsia="Amiri" w:cs="Amiri" w:ascii="Amiri" w:hAnsi="Amiri"/>
          <w:color w:val="111111"/>
          <w:sz w:val="28"/>
          <w:szCs w:val="28"/>
          <w:rtl w:val="true"/>
          <w:lang w:bidi="ar-SA"/>
        </w:rPr>
        <w:t xml:space="preserve">»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8" w:name="__RefHeading___Toc7177241_1280447820"/>
      <w:bookmarkStart w:id="149" w:name="_Toc53"/>
      <w:bookmarkEnd w:id="148"/>
      <w:r>
        <w:rPr>
          <w:rtl w:val="true"/>
        </w:rPr>
        <w:t xml:space="preserve">باب </w:t>
      </w:r>
      <w:r>
        <w:rPr/>
        <w:t>364</w:t>
      </w:r>
      <w:r>
        <w:rPr>
          <w:rtl w:val="true"/>
        </w:rPr>
        <w:t xml:space="preserve">: </w:t>
      </w:r>
      <w:r>
        <w:rPr>
          <w:rtl w:val="true"/>
        </w:rPr>
        <w:t>المكاتبة</w:t>
      </w:r>
      <w:bookmarkEnd w:id="149"/>
    </w:p>
    <w:p>
      <w:pPr>
        <w:pStyle w:val="BookText"/>
        <w:rPr/>
      </w:pPr>
      <w:r>
        <w:rPr>
          <w:rFonts w:ascii="Amiri" w:hAnsi="Amiri" w:eastAsia="Amiri" w:cs="Amiri"/>
          <w:color w:val="111111"/>
          <w:sz w:val="28"/>
          <w:sz w:val="28"/>
          <w:szCs w:val="28"/>
          <w:rtl w:val="true"/>
          <w:lang w:bidi="ar-SA"/>
        </w:rPr>
        <w:t xml:space="preserve">المكاتبة </w:t>
      </w:r>
      <w:r>
        <w:rPr>
          <w:rStyle w:val="FootnoteAnchor"/>
          <w:rtl w:val="true"/>
        </w:rPr>
        <w:footnoteReference w:id="450"/>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محمد بن سنان ، عن العلاء بن الفضيل عن 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فكاتبوهم إن علمتم فيهم 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علمتم لهم مالا </w:t>
      </w:r>
      <w:r>
        <w:rPr>
          <w:rStyle w:val="FootnoteAnchor"/>
          <w:rtl w:val="true"/>
        </w:rPr>
        <w:footnoteReference w:id="451"/>
      </w:r>
      <w:r>
        <w:rPr>
          <w:rFonts w:ascii="Amiri" w:hAnsi="Amiri" w:eastAsia="Amiri" w:cs="Amiri"/>
          <w:color w:val="111111"/>
          <w:sz w:val="28"/>
          <w:sz w:val="28"/>
          <w:szCs w:val="28"/>
          <w:rtl w:val="true"/>
          <w:lang w:bidi="ar-SA"/>
        </w:rPr>
        <w:t xml:space="preserve">، قال 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وآتوهم من مال اللّه الذي آتاكم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تضع عنه من نجومه التي لم تكن تريد أن تنقصه منها شيئا ولا تزيده فوق ما في نفسك </w:t>
      </w:r>
      <w:r>
        <w:rPr>
          <w:rStyle w:val="FootnoteAnchor"/>
          <w:rtl w:val="true"/>
        </w:rPr>
        <w:footnoteReference w:id="452"/>
      </w:r>
      <w:r>
        <w:rPr>
          <w:rFonts w:ascii="Amiri" w:hAnsi="Amiri" w:eastAsia="Amiri" w:cs="Amiri"/>
          <w:color w:val="111111"/>
          <w:sz w:val="28"/>
          <w:sz w:val="28"/>
          <w:szCs w:val="28"/>
          <w:rtl w:val="true"/>
          <w:lang w:bidi="ar-SA"/>
        </w:rPr>
        <w:t xml:space="preserve">،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أبو جعفر </w:t>
      </w:r>
    </w:p>
    <w:p>
      <w:pPr>
        <w:pStyle w:val="BookText"/>
        <w:rPr/>
      </w:pPr>
      <w:r>
        <w:rPr>
          <w:rFonts w:ascii="Amiri" w:hAnsi="Amiri" w:eastAsia="Amiri" w:cs="Amiri"/>
          <w:color w:val="111111"/>
          <w:sz w:val="28"/>
          <w:sz w:val="28"/>
          <w:szCs w:val="28"/>
          <w:rtl w:val="true"/>
          <w:lang w:bidi="ar-SA"/>
        </w:rPr>
        <w:t xml:space="preserve">عليه‌السلام لمملوك له ألفا من ستة آلاف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عمرو بن شمر ، عن جابر عن أبي جعفر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المكاتب يشترط عليه إن عجز فهو رد في الرق ، فعجز قبل أن يؤدي شيئا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يرد في الرق حتى يمضي له ثلاث سنين </w:t>
      </w:r>
      <w:r>
        <w:rPr>
          <w:rStyle w:val="FootnoteAnchor"/>
          <w:rtl w:val="true"/>
        </w:rPr>
        <w:footnoteReference w:id="453"/>
      </w:r>
      <w:r>
        <w:rPr>
          <w:rFonts w:ascii="Amiri" w:hAnsi="Amiri" w:eastAsia="Amiri" w:cs="Amiri"/>
          <w:color w:val="111111"/>
          <w:sz w:val="28"/>
          <w:sz w:val="28"/>
          <w:szCs w:val="28"/>
          <w:rtl w:val="true"/>
          <w:lang w:bidi="ar-SA"/>
        </w:rPr>
        <w:t xml:space="preserve">، ويعتق منه مقدار ما أدى صدرا </w:t>
      </w:r>
      <w:r>
        <w:rPr>
          <w:rStyle w:val="FootnoteAnchor"/>
          <w:rtl w:val="true"/>
        </w:rPr>
        <w:footnoteReference w:id="454"/>
      </w:r>
      <w:r>
        <w:rPr>
          <w:rFonts w:ascii="Amiri" w:hAnsi="Amiri" w:eastAsia="Amiri" w:cs="Amiri"/>
          <w:color w:val="111111"/>
          <w:sz w:val="28"/>
          <w:sz w:val="28"/>
          <w:szCs w:val="28"/>
          <w:rtl w:val="true"/>
          <w:lang w:bidi="ar-SA"/>
        </w:rPr>
        <w:t xml:space="preserve">فإذا أدى صدرا فليس لهم أن يردوه في الرق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وسئل الصادق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مكاتب عجز عن مكاتبته وقد أدى بعضها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يؤدي عنه من مال الصدقة إن اللّه عزوجل يقول في كتابه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الرقاب </w:t>
      </w:r>
      <w:r>
        <w:rPr>
          <w:rFonts w:eastAsia="Amiri" w:cs="Amiri" w:ascii="Amiri" w:hAnsi="Amiri"/>
          <w:color w:val="111111"/>
          <w:sz w:val="28"/>
          <w:szCs w:val="28"/>
          <w:rtl w:val="true"/>
          <w:lang w:bidi="ar-SA"/>
        </w:rPr>
        <w:t xml:space="preserve">»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علي بن جعفر أخاه موسى بن جعفر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كاتب مملوكه فقال بعد ما كاتبه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 لي بعض مكاتبتي وأعجل لك مكاتبتي أيحل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هبة فلا بأس ، وإذا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تحطه عني واعجل لك فلا يصلح </w:t>
      </w:r>
      <w:r>
        <w:rPr>
          <w:rFonts w:eastAsia="Amiri" w:cs="Amiri" w:ascii="Amiri" w:hAnsi="Amiri"/>
          <w:color w:val="111111"/>
          <w:sz w:val="28"/>
          <w:szCs w:val="28"/>
          <w:rtl w:val="true"/>
          <w:lang w:bidi="ar-SA"/>
        </w:rPr>
        <w:t xml:space="preserve">»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3476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عمار بن موسى الساباطي </w:t>
      </w:r>
      <w:r>
        <w:rPr>
          <w:rStyle w:val="FootnoteAnchor"/>
          <w:rtl w:val="true"/>
        </w:rPr>
        <w:footnoteReference w:id="457"/>
      </w:r>
      <w:r>
        <w:rPr>
          <w:rFonts w:ascii="Amiri" w:hAnsi="Amiri" w:eastAsia="Amiri" w:cs="Amiri"/>
          <w:color w:val="111111"/>
          <w:sz w:val="28"/>
          <w:sz w:val="28"/>
          <w:szCs w:val="28"/>
          <w:rtl w:val="true"/>
          <w:lang w:bidi="ar-SA"/>
        </w:rPr>
        <w:t xml:space="preserve">عن 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مكاتب بين شريكين فيعتق أحدهما نصيبه كيف يصنع الخادم؟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يخدم الثاني يوما ويخدم نفسه يوما </w:t>
      </w:r>
      <w:r>
        <w:rPr>
          <w:rStyle w:val="FootnoteAnchor"/>
          <w:rtl w:val="true"/>
        </w:rPr>
        <w:footnoteReference w:id="458"/>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مات وترك مالا؟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بينهما نصفان بين الذي أعتق وبين الذي أمسك </w:t>
      </w:r>
      <w:r>
        <w:rPr>
          <w:rFonts w:eastAsia="Amiri" w:cs="Amiri" w:ascii="Amiri" w:hAnsi="Amiri"/>
          <w:color w:val="111111"/>
          <w:sz w:val="28"/>
          <w:szCs w:val="28"/>
          <w:rtl w:val="true"/>
          <w:lang w:bidi="ar-SA"/>
        </w:rPr>
        <w:t xml:space="preserve">»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ابن محبوب ، عن عمر بن يزيد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عليه‌السلام عن رجل أراد أن يعتق مملوكا له وقد كان مولاه يأخذ منه ضريبة فرضها عليه </w:t>
      </w:r>
      <w:r>
        <w:rPr>
          <w:rStyle w:val="FootnoteAnchor"/>
          <w:rtl w:val="true"/>
        </w:rPr>
        <w:footnoteReference w:id="460"/>
      </w:r>
      <w:r>
        <w:rPr>
          <w:rFonts w:ascii="Amiri" w:hAnsi="Amiri" w:eastAsia="Amiri" w:cs="Amiri"/>
          <w:color w:val="111111"/>
          <w:sz w:val="28"/>
          <w:sz w:val="28"/>
          <w:szCs w:val="28"/>
          <w:rtl w:val="true"/>
          <w:lang w:bidi="ar-SA"/>
        </w:rPr>
        <w:t xml:space="preserve">في كل سنة ورضي بذلك منه المولى فأصاب المملوك في تجارته مالا سوى ما كان يعطي مولاه من الضريبة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أدى إلى سيده ما كان فرض عليه فما اكتسب بعد الفريضة فهو للمملوك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أبو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قد فرض اللّه عز وجل على العباد فرائض فإذا أدوها إليه لم يسألهم عما سواها ،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فللمملوك أن يتصدق مما اكتسب ويعتق بعد الفريضة التي يؤديها إلى سيده؟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Style w:val="FootnoteAnchor"/>
          <w:rtl w:val="true"/>
        </w:rPr>
        <w:footnoteReference w:id="461"/>
      </w:r>
      <w:r>
        <w:rPr>
          <w:rFonts w:ascii="IRNazanin" w:hAnsi="IRNazanin" w:eastAsia="IRNazanin"/>
          <w:color w:val="111111"/>
          <w:sz w:val="28"/>
          <w:sz w:val="28"/>
          <w:szCs w:val="28"/>
          <w:rtl w:val="true"/>
          <w:lang w:bidi="fa-IR"/>
        </w:rPr>
        <w:t xml:space="preserve">وأجر </w:t>
      </w:r>
    </w:p>
    <w:p>
      <w:pPr>
        <w:pStyle w:val="BookText"/>
        <w:rPr/>
      </w:pPr>
      <w:r>
        <w:rPr>
          <w:rFonts w:ascii="Amiri" w:hAnsi="Amiri" w:eastAsia="Amiri" w:cs="Amiri"/>
          <w:color w:val="111111"/>
          <w:sz w:val="28"/>
          <w:sz w:val="28"/>
          <w:szCs w:val="28"/>
          <w:rtl w:val="true"/>
          <w:lang w:bidi="ar-SA"/>
        </w:rPr>
        <w:t xml:space="preserve">ذلك له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أعتق مملوكا مما كان اكتسب سوى الفريضة </w:t>
      </w:r>
      <w:r>
        <w:rPr>
          <w:rStyle w:val="FootnoteAnchor"/>
          <w:rtl w:val="true"/>
        </w:rPr>
        <w:footnoteReference w:id="462"/>
      </w:r>
      <w:r>
        <w:rPr>
          <w:rFonts w:ascii="Amiri" w:hAnsi="Amiri" w:eastAsia="Amiri" w:cs="Amiri"/>
          <w:color w:val="111111"/>
          <w:sz w:val="28"/>
          <w:sz w:val="28"/>
          <w:szCs w:val="28"/>
          <w:rtl w:val="true"/>
          <w:lang w:bidi="ar-SA"/>
        </w:rPr>
        <w:t xml:space="preserve">لمن يكون ولاء المعتق؟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يذهب فيتولى إلى من أحب ، فإذا ضمن جريرته وعقله </w:t>
      </w:r>
      <w:r>
        <w:rPr>
          <w:rStyle w:val="FootnoteAnchor"/>
          <w:rtl w:val="true"/>
        </w:rPr>
        <w:footnoteReference w:id="463"/>
      </w:r>
      <w:r>
        <w:rPr>
          <w:rFonts w:ascii="Amiri" w:hAnsi="Amiri" w:eastAsia="Amiri" w:cs="Amiri"/>
          <w:color w:val="111111"/>
          <w:sz w:val="28"/>
          <w:sz w:val="28"/>
          <w:szCs w:val="28"/>
          <w:rtl w:val="true"/>
          <w:lang w:bidi="ar-SA"/>
        </w:rPr>
        <w:t xml:space="preserve">كان مولاه وورثه ،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الولاء لمن أعتق؟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سائبة </w:t>
      </w:r>
      <w:r>
        <w:rPr>
          <w:rStyle w:val="FootnoteAnchor"/>
          <w:rtl w:val="true"/>
        </w:rPr>
        <w:footnoteReference w:id="464"/>
      </w:r>
      <w:r>
        <w:rPr>
          <w:rFonts w:ascii="Amiri" w:hAnsi="Amiri" w:eastAsia="Amiri" w:cs="Amiri"/>
          <w:color w:val="111111"/>
          <w:sz w:val="28"/>
          <w:sz w:val="28"/>
          <w:szCs w:val="28"/>
          <w:rtl w:val="true"/>
          <w:lang w:bidi="ar-SA"/>
        </w:rPr>
        <w:t xml:space="preserve">لا يكون ولاؤه لعبد مثله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ضمن العبد الذي أعتقه جريرته وحدثه يلزمه ذلك ويكون مولاه ويرثه؟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ذلك ، لا يرث عبد حرا </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أبان ، عن أبي العباس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رجل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غلامي حر وعليه عمالة </w:t>
      </w:r>
      <w:r>
        <w:rPr>
          <w:rStyle w:val="FootnoteAnchor"/>
          <w:rtl w:val="true"/>
        </w:rPr>
        <w:footnoteReference w:id="465"/>
      </w:r>
      <w:r>
        <w:rPr>
          <w:rFonts w:ascii="Amiri" w:hAnsi="Amiri" w:eastAsia="Amiri" w:cs="Amiri"/>
          <w:color w:val="111111"/>
          <w:sz w:val="28"/>
          <w:sz w:val="28"/>
          <w:szCs w:val="28"/>
          <w:rtl w:val="true"/>
          <w:lang w:bidi="ar-SA"/>
        </w:rPr>
        <w:t xml:space="preserve">كذا وكذا سنة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حر وعليه العمالة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 أبي ليلى يزعم أنه حر وليس عليه شئ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 إن عليا عليه‌السلام أعتق أبا نيزر وعياضا ورياحا </w:t>
      </w:r>
      <w:r>
        <w:rPr>
          <w:rStyle w:val="FootnoteAnchor"/>
          <w:rtl w:val="true"/>
        </w:rPr>
        <w:footnoteReference w:id="466"/>
      </w:r>
      <w:r>
        <w:rPr>
          <w:rFonts w:ascii="Amiri" w:hAnsi="Amiri" w:eastAsia="Amiri" w:cs="Amiri"/>
          <w:color w:val="111111"/>
          <w:sz w:val="28"/>
          <w:sz w:val="28"/>
          <w:szCs w:val="28"/>
          <w:rtl w:val="true"/>
          <w:lang w:bidi="ar-SA"/>
        </w:rPr>
        <w:t xml:space="preserve">وعليهم عمالة كذا وكذا سنة ولهم رزقهم وكسوتهم بالمعروف في تلك السنين </w:t>
      </w:r>
      <w:r>
        <w:rPr>
          <w:rFonts w:eastAsia="Amiri" w:cs="Amiri" w:ascii="Amiri" w:hAnsi="Amiri"/>
          <w:color w:val="111111"/>
          <w:sz w:val="28"/>
          <w:szCs w:val="28"/>
          <w:rtl w:val="true"/>
          <w:lang w:bidi="ar-SA"/>
        </w:rPr>
        <w:t xml:space="preserve">»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3479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القاسم بن بريد </w:t>
      </w:r>
      <w:r>
        <w:rPr>
          <w:rStyle w:val="FootnoteAnchor"/>
          <w:rtl w:val="true"/>
        </w:rPr>
        <w:footnoteReference w:id="468"/>
      </w:r>
      <w:r>
        <w:rPr>
          <w:rFonts w:ascii="Amiri" w:hAnsi="Amiri" w:eastAsia="Amiri" w:cs="Amiri"/>
          <w:color w:val="111111"/>
          <w:sz w:val="28"/>
          <w:sz w:val="28"/>
          <w:szCs w:val="28"/>
          <w:rtl w:val="true"/>
          <w:lang w:bidi="ar-SA"/>
        </w:rPr>
        <w:t xml:space="preserve">، عن محمد بن مسلم عن أبي 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مكاتب شرط عليه إن عجز أن يرد في الرق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المسلمون عند شروطهم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وسئل الصادق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المكاتب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عليه ما شرطت عليه </w:t>
      </w:r>
      <w:r>
        <w:rPr>
          <w:rFonts w:eastAsia="Amiri" w:cs="Amiri" w:ascii="Amiri" w:hAnsi="Amiri"/>
          <w:color w:val="111111"/>
          <w:sz w:val="28"/>
          <w:szCs w:val="28"/>
          <w:rtl w:val="true"/>
          <w:lang w:bidi="ar-SA"/>
        </w:rPr>
        <w:t xml:space="preserve">»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3481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أمير المؤمنين عليه‌السلام </w:t>
      </w:r>
      <w:r>
        <w:rPr>
          <w:rStyle w:val="FootnoteAnchor"/>
          <w:rtl w:val="true"/>
        </w:rPr>
        <w:footnoteReference w:id="470"/>
      </w:r>
      <w:r>
        <w:rPr>
          <w:rFonts w:ascii="Amiri" w:hAnsi="Amiri" w:eastAsia="Amiri" w:cs="Amiri"/>
          <w:color w:val="111111"/>
          <w:sz w:val="28"/>
          <w:sz w:val="28"/>
          <w:szCs w:val="28"/>
          <w:rtl w:val="true"/>
          <w:lang w:bidi="ar-SA"/>
        </w:rPr>
        <w:t xml:space="preserve">في مكاتبة توفيت وقد قضت عامة ما عليها </w:t>
      </w:r>
      <w:r>
        <w:rPr>
          <w:rStyle w:val="FootnoteAnchor"/>
          <w:rtl w:val="true"/>
        </w:rPr>
        <w:footnoteReference w:id="471"/>
      </w:r>
      <w:r>
        <w:rPr>
          <w:rFonts w:ascii="Amiri" w:hAnsi="Amiri" w:eastAsia="Amiri" w:cs="Amiri"/>
          <w:color w:val="111111"/>
          <w:sz w:val="28"/>
          <w:sz w:val="28"/>
          <w:szCs w:val="28"/>
          <w:rtl w:val="true"/>
          <w:lang w:bidi="ar-SA"/>
        </w:rPr>
        <w:t xml:space="preserve">وقد ولدت ولدا في مكاتبتها ، فقضى في ولدها أن يعتق منه مثل الذي عتق منها ويرق منه مثل ما رق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حماد ، عن الحلبي عن 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المكاتب يشترط عليه مولاه أن لا يتزوج إلا باذن منه حتى يؤدي مكاتبته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له أن لا يتزوج إلا باذن منه ، إن لهم شرطهم </w:t>
      </w:r>
      <w:r>
        <w:rPr>
          <w:rFonts w:eastAsia="Amiri" w:cs="Amiri" w:ascii="Amiri" w:hAnsi="Amiri"/>
          <w:color w:val="111111"/>
          <w:sz w:val="28"/>
          <w:szCs w:val="28"/>
          <w:rtl w:val="true"/>
          <w:lang w:bidi="ar-SA"/>
        </w:rPr>
        <w:t xml:space="preserve">»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جميل بن دراج عن 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مكاتب </w:t>
      </w:r>
      <w:r>
        <w:rPr>
          <w:rStyle w:val="FootnoteAnchor"/>
          <w:rtl w:val="true"/>
        </w:rPr>
        <w:footnoteReference w:id="473"/>
      </w:r>
      <w:r>
        <w:rPr>
          <w:rFonts w:ascii="Amiri" w:hAnsi="Amiri" w:eastAsia="Amiri" w:cs="Amiri"/>
          <w:color w:val="111111"/>
          <w:sz w:val="28"/>
          <w:sz w:val="28"/>
          <w:szCs w:val="28"/>
          <w:rtl w:val="true"/>
          <w:lang w:bidi="ar-SA"/>
        </w:rPr>
        <w:t xml:space="preserve">يموت وقد أدى بعض مكاتبته وله ابن من جاريته وترك مالا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يؤدي ابنه بقية مكاتبته ويعتق ويرث ما بقي </w:t>
      </w:r>
      <w:r>
        <w:rPr>
          <w:rFonts w:eastAsia="Amiri" w:cs="Amiri" w:ascii="Amiri" w:hAnsi="Amiri"/>
          <w:color w:val="111111"/>
          <w:sz w:val="28"/>
          <w:szCs w:val="28"/>
          <w:rtl w:val="true"/>
          <w:lang w:bidi="ar-SA"/>
        </w:rPr>
        <w:t xml:space="preserve">»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3484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وسأله سماعة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العبد يكاتبه مولاه وهو يعلم أن ليس له قليل ولا كثير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فليكاتبه وإن كان يسأل الناس ، ولا يمنعه المكاتبة من أجل أنه ليس له مال </w:t>
      </w:r>
      <w:r>
        <w:rPr>
          <w:rStyle w:val="FootnoteAnchor"/>
          <w:rtl w:val="true"/>
        </w:rPr>
        <w:footnoteReference w:id="475"/>
      </w:r>
      <w:r>
        <w:rPr>
          <w:rFonts w:ascii="Amiri" w:hAnsi="Amiri" w:eastAsia="Amiri" w:cs="Amiri"/>
          <w:color w:val="111111"/>
          <w:sz w:val="28"/>
          <w:sz w:val="28"/>
          <w:szCs w:val="28"/>
          <w:rtl w:val="true"/>
          <w:lang w:bidi="ar-SA"/>
        </w:rPr>
        <w:t xml:space="preserve">فإن اللّه عزوجل يرزق العباد بعضهم من بعض فالمحسن معان </w:t>
      </w:r>
      <w:r>
        <w:rPr>
          <w:rFonts w:eastAsia="Amiri" w:cs="Amiri" w:ascii="Amiri" w:hAnsi="Amiri"/>
          <w:color w:val="111111"/>
          <w:sz w:val="28"/>
          <w:szCs w:val="28"/>
          <w:rtl w:val="true"/>
          <w:lang w:bidi="ar-SA"/>
        </w:rPr>
        <w:t xml:space="preserve">»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3485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عليه‌السلام </w:t>
      </w:r>
      <w:r>
        <w:rPr>
          <w:rStyle w:val="FootnoteAnchor"/>
          <w:rtl w:val="true"/>
        </w:rPr>
        <w:footnoteReference w:id="4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ملك مملوكا له </w:t>
      </w:r>
      <w:r>
        <w:rPr>
          <w:rStyle w:val="FootnoteAnchor"/>
          <w:rtl w:val="true"/>
        </w:rPr>
        <w:footnoteReference w:id="478"/>
      </w:r>
      <w:r>
        <w:rPr>
          <w:rFonts w:ascii="Amiri" w:hAnsi="Amiri" w:eastAsia="Amiri" w:cs="Amiri"/>
          <w:color w:val="111111"/>
          <w:sz w:val="28"/>
          <w:sz w:val="28"/>
          <w:szCs w:val="28"/>
          <w:rtl w:val="true"/>
          <w:lang w:bidi="ar-SA"/>
        </w:rPr>
        <w:t xml:space="preserve">فسأل صاحبه المكاتبة أله أن لا يكاتبه إلا على الغلاء؟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حماد ، عن الحلبي عن 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المكاتب يكاتب ويشترط عليه مواليه أنه إن عجز فهو مملوك ولهم ما أخذوا منه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يأخذه </w:t>
      </w:r>
    </w:p>
    <w:p>
      <w:pPr>
        <w:pStyle w:val="BookText"/>
        <w:rPr/>
      </w:pPr>
      <w:r>
        <w:rPr>
          <w:rFonts w:ascii="Amiri" w:hAnsi="Amiri" w:eastAsia="Amiri" w:cs="Amiri"/>
          <w:color w:val="111111"/>
          <w:sz w:val="28"/>
          <w:sz w:val="28"/>
          <w:szCs w:val="28"/>
          <w:rtl w:val="true"/>
          <w:lang w:bidi="ar-SA"/>
        </w:rPr>
        <w:t xml:space="preserve">مواليه بشرطهم </w:t>
      </w:r>
      <w:r>
        <w:rPr>
          <w:rFonts w:eastAsia="Amiri" w:cs="Amiri" w:ascii="Amiri" w:hAnsi="Amiri"/>
          <w:color w:val="111111"/>
          <w:sz w:val="28"/>
          <w:szCs w:val="28"/>
          <w:rtl w:val="true"/>
          <w:lang w:bidi="ar-SA"/>
        </w:rPr>
        <w:t xml:space="preserve">»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3487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معاوية بن وهب عن أبي عبد اللّه عليه‌السلام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مملوك كاتب على نفسه وماله </w:t>
      </w:r>
      <w:r>
        <w:rPr>
          <w:rStyle w:val="FootnoteAnchor"/>
          <w:rtl w:val="true"/>
        </w:rPr>
        <w:footnoteReference w:id="481"/>
      </w:r>
      <w:r>
        <w:rPr>
          <w:rFonts w:ascii="Amiri" w:hAnsi="Amiri" w:eastAsia="Amiri" w:cs="Amiri"/>
          <w:color w:val="111111"/>
          <w:sz w:val="28"/>
          <w:sz w:val="28"/>
          <w:szCs w:val="28"/>
          <w:rtl w:val="true"/>
          <w:lang w:bidi="ar-SA"/>
        </w:rPr>
        <w:t xml:space="preserve">وله أمة وقد شرط عليه أن لا يتزوج فأعتق الأمة وتزوجها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يصلح له أن يحدث في ماله إلا الاكلة من الطعام ونكاحه فاسد مردود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سيده علم بنكاحه ولم يقل شيئا؟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صمت حين يعلم ذلك فقد أقر </w:t>
      </w:r>
      <w:r>
        <w:rPr>
          <w:rStyle w:val="FootnoteAnchor"/>
          <w:rtl w:val="true"/>
        </w:rPr>
        <w:footnoteReference w:id="482"/>
      </w:r>
      <w:r>
        <w:rPr>
          <w:rFonts w:ascii="Amiri" w:hAnsi="Amiri" w:eastAsia="Amiri" w:cs="Amiri"/>
          <w:color w:val="111111"/>
          <w:sz w:val="28"/>
          <w:sz w:val="28"/>
          <w:szCs w:val="28"/>
          <w:rtl w:val="true"/>
          <w:lang w:bidi="ar-SA"/>
        </w:rPr>
        <w:t xml:space="preserve">،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المكاتب أعتق أفترى أن يجدد نكاحه ، أو يمضي على النكاح الأول؟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يمضي على نكاحه </w:t>
      </w:r>
      <w:r>
        <w:rPr>
          <w:rFonts w:eastAsia="Amiri" w:cs="Amiri" w:ascii="Amiri" w:hAnsi="Amiri"/>
          <w:color w:val="111111"/>
          <w:sz w:val="28"/>
          <w:szCs w:val="28"/>
          <w:rtl w:val="true"/>
          <w:lang w:bidi="ar-SA"/>
        </w:rPr>
        <w:t xml:space="preserve">»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علي بن النعمان ، عن أبي الصباح عن 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المكاتب يؤدي نصف مكاتبته ويبقى عليه النصف ، ثم يدعو مواليه إلى بقية مكاتبته فيقول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خذوا ما بقي ضربة واحدة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يأخذون ما بقي ثم يعتق </w:t>
      </w:r>
      <w:r>
        <w:rPr>
          <w:rStyle w:val="FootnoteAnchor"/>
          <w:rtl w:val="true"/>
        </w:rPr>
        <w:footnoteReference w:id="484"/>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المكاتب يؤدي بعض مكاتبته ، ثم يموت ويترك ابنا ويترك مالا أكثر مما عليه من مكاتبته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يوفي مواليه ما بقي من مكاتبته وما بقي فلولده </w:t>
      </w:r>
      <w:r>
        <w:rPr>
          <w:rFonts w:eastAsia="Amiri" w:cs="Amiri" w:ascii="Amiri" w:hAnsi="Amiri"/>
          <w:color w:val="111111"/>
          <w:sz w:val="28"/>
          <w:szCs w:val="28"/>
          <w:rtl w:val="true"/>
          <w:lang w:bidi="ar-SA"/>
        </w:rPr>
        <w:t xml:space="preserve">»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3489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ابن أبي عمير ، عن عبد اللّه بن سنان عن 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مكاتب يموت وقد أدى بعض مكاتبته وله ابن من جاريته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اشترط عليه إن عجز فهو مملوك رجع ابنه مملوكا والجارية ، وإن لم يكن اشترط عليه أدى ابنه ما بقي من مكاتبته وورث ما بقي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جميل بن دراج ، عن مهزم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عليه‌السلام عن المكاتب يموت وله ولد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اشترط عليه </w:t>
      </w:r>
      <w:r>
        <w:rPr>
          <w:rStyle w:val="FootnoteAnchor"/>
          <w:rtl w:val="true"/>
        </w:rPr>
        <w:footnoteReference w:id="486"/>
      </w:r>
      <w:r>
        <w:rPr>
          <w:rFonts w:ascii="Amiri" w:hAnsi="Amiri" w:eastAsia="Amiri" w:cs="Amiri"/>
          <w:color w:val="111111"/>
          <w:sz w:val="28"/>
          <w:sz w:val="28"/>
          <w:szCs w:val="28"/>
          <w:rtl w:val="true"/>
          <w:lang w:bidi="ar-SA"/>
        </w:rPr>
        <w:t xml:space="preserve">فولده مماليك وإن لم يكن اشترط عليه سعى ولده في مكاتبة أبيهم وعتقوا إذا أدوا </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محمد بن قيس عن أبي جعفر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اشترط المملوك المكاتب على مولاه أنه لا ولاء لاحد عليه </w:t>
      </w:r>
      <w:r>
        <w:rPr>
          <w:rStyle w:val="FootnoteAnchor"/>
          <w:rtl w:val="true"/>
        </w:rPr>
        <w:footnoteReference w:id="487"/>
      </w:r>
      <w:r>
        <w:rPr>
          <w:rFonts w:ascii="Amiri" w:hAnsi="Amiri" w:eastAsia="Amiri" w:cs="Amiri"/>
          <w:color w:val="111111"/>
          <w:sz w:val="28"/>
          <w:sz w:val="28"/>
          <w:szCs w:val="28"/>
          <w:rtl w:val="true"/>
          <w:lang w:bidi="ar-SA"/>
        </w:rPr>
        <w:t xml:space="preserve">أو اشترط السيد ولاء المكاتب فأقر المكاتب الذي كوتب فله ولاؤه </w:t>
      </w:r>
      <w:r>
        <w:rPr>
          <w:rStyle w:val="FootnoteAnchor"/>
          <w:rtl w:val="true"/>
        </w:rPr>
        <w:footnoteReference w:id="488"/>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وقضى أمير المؤمنين عليه الصلاة والسلام في مكاتب اشترط عليه ولاؤه إذا أعتق فنكح وليدة لرجل آخر فولدت له ولدا فحرر ولده </w:t>
      </w:r>
      <w:r>
        <w:rPr>
          <w:rStyle w:val="FootnoteAnchor"/>
          <w:rtl w:val="true"/>
        </w:rPr>
        <w:footnoteReference w:id="489"/>
      </w:r>
      <w:r>
        <w:rPr>
          <w:rFonts w:ascii="Amiri" w:hAnsi="Amiri" w:eastAsia="Amiri" w:cs="Amiri"/>
          <w:color w:val="111111"/>
          <w:sz w:val="28"/>
          <w:sz w:val="28"/>
          <w:szCs w:val="28"/>
          <w:rtl w:val="true"/>
          <w:lang w:bidi="ar-SA"/>
        </w:rPr>
        <w:t xml:space="preserve">ثم توفي المكاتب فورثه ولده فاختلفوا في ولده من يرثه فألحق ولده </w:t>
      </w:r>
    </w:p>
    <w:p>
      <w:pPr>
        <w:pStyle w:val="BookText"/>
        <w:rPr/>
      </w:pPr>
      <w:r>
        <w:rPr>
          <w:rFonts w:ascii="Amiri" w:hAnsi="Amiri" w:eastAsia="Amiri" w:cs="Amiri"/>
          <w:color w:val="111111"/>
          <w:sz w:val="28"/>
          <w:sz w:val="28"/>
          <w:szCs w:val="28"/>
          <w:rtl w:val="true"/>
          <w:lang w:bidi="ar-SA"/>
        </w:rPr>
        <w:t xml:space="preserve">بموالي أبيه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وقضى علي عليه‌السلام </w:t>
      </w:r>
      <w:r>
        <w:rPr>
          <w:rStyle w:val="FootnoteAnchor"/>
          <w:rtl w:val="true"/>
        </w:rPr>
        <w:footnoteReference w:id="4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مكاتبة توفيت وقد قضت عامة الذي عليها فولدت ولدا في مكاتبتها فقضى في ولدها أنه يعتق منه مثل الذي عتق منها ، ويرق منه مثل الذي رق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عمر صاحب الكرابيس </w:t>
      </w:r>
      <w:r>
        <w:rPr>
          <w:rStyle w:val="FootnoteAnchor"/>
          <w:rtl w:val="true"/>
        </w:rPr>
        <w:footnoteReference w:id="491"/>
      </w:r>
      <w:r>
        <w:rPr>
          <w:rFonts w:ascii="Amiri" w:hAnsi="Amiri" w:eastAsia="Amiri" w:cs="Amiri"/>
          <w:color w:val="111111"/>
          <w:sz w:val="28"/>
          <w:sz w:val="28"/>
          <w:szCs w:val="28"/>
          <w:rtl w:val="true"/>
          <w:lang w:bidi="ar-SA"/>
        </w:rPr>
        <w:t xml:space="preserve">عن 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كاتب مملوكه واشترط عليه أن ميراثه له ، فرفع ذلك إلى علي عليه‌السلام فأبطل شرطه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 اللّه قبل شرطك </w:t>
      </w:r>
      <w:r>
        <w:rPr>
          <w:rFonts w:eastAsia="Amiri" w:cs="Amiri" w:ascii="Amiri" w:hAnsi="Amiri"/>
          <w:color w:val="111111"/>
          <w:sz w:val="28"/>
          <w:szCs w:val="28"/>
          <w:rtl w:val="true"/>
          <w:lang w:bidi="ar-SA"/>
        </w:rPr>
        <w:t xml:space="preserve">»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3494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العلاء ، عن محمد بن مسلم عن 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فكاتبوهم إن علمتم فيهم 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الخير أن يشهد أن لا إله إلا اللّه وأن محمدا رسول اللّه ، ويكون بيده عمل يكتسب به ، أو يكون له حرفة </w:t>
      </w:r>
      <w:r>
        <w:rPr>
          <w:rFonts w:eastAsia="Amiri" w:cs="Amiri" w:ascii="Amiri" w:hAnsi="Amiri"/>
          <w:color w:val="111111"/>
          <w:sz w:val="28"/>
          <w:szCs w:val="28"/>
          <w:rtl w:val="true"/>
          <w:lang w:bidi="ar-SA"/>
        </w:rPr>
        <w:t xml:space="preserve">»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3495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القاسم بن سليمان عن 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عليه‌السلام كان يستسعي المكاتب لأنهم لم يكونوا يشترطون إن عجز فهو رق </w:t>
      </w:r>
      <w:r>
        <w:rPr>
          <w:rStyle w:val="FootnoteAnchor"/>
          <w:rtl w:val="true"/>
        </w:rPr>
        <w:footnoteReference w:id="494"/>
      </w:r>
      <w:r>
        <w:rPr>
          <w:rFonts w:ascii="Amiri" w:hAnsi="Amiri" w:eastAsia="Amiri" w:cs="Amiri"/>
          <w:color w:val="111111"/>
          <w:sz w:val="28"/>
          <w:sz w:val="28"/>
          <w:szCs w:val="28"/>
          <w:rtl w:val="true"/>
          <w:lang w:bidi="ar-SA"/>
        </w:rPr>
        <w:t xml:space="preserve">، وقال أبو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شروطهم ، وقال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ينتظر بالمكاتب </w:t>
      </w:r>
      <w:r>
        <w:rPr>
          <w:rStyle w:val="FootnoteAnchor"/>
          <w:rtl w:val="true"/>
        </w:rPr>
        <w:footnoteReference w:id="495"/>
      </w:r>
      <w:r>
        <w:rPr>
          <w:rFonts w:ascii="Amiri" w:hAnsi="Amiri" w:eastAsia="Amiri" w:cs="Amiri"/>
          <w:color w:val="111111"/>
          <w:sz w:val="28"/>
          <w:sz w:val="28"/>
          <w:szCs w:val="28"/>
          <w:rtl w:val="true"/>
          <w:lang w:bidi="ar-SA"/>
        </w:rPr>
        <w:t xml:space="preserve">ثلاثة أنجم فان هو عجز رد رقيقا </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وسألته عن 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وآتوهم من مال اللّه الذي </w:t>
      </w:r>
      <w:bookmarkStart w:id="150" w:name="pg16408_221014"/>
    </w:p>
    <w:p>
      <w:pPr>
        <w:pStyle w:val="BookText"/>
        <w:rPr/>
      </w:pPr>
      <w:bookmarkEnd w:id="150"/>
      <w:r>
        <w:rPr>
          <w:rFonts w:ascii="Amiri" w:hAnsi="Amiri" w:eastAsia="Amiri" w:cs="Amiri"/>
          <w:color w:val="111111"/>
          <w:sz w:val="28"/>
          <w:sz w:val="28"/>
          <w:szCs w:val="28"/>
          <w:rtl w:val="true"/>
          <w:lang w:bidi="ar-SA"/>
        </w:rPr>
        <w:t xml:space="preserve">آتاكم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أبي عليه‌السلام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يكاتبه على الذي أراد أن يكاتبه ثم يزيد عليه ، ثم يضع عنه ولكنه يضع عنه مما نوى أن يكاتبه عليه </w:t>
      </w:r>
      <w:r>
        <w:rPr>
          <w:rFonts w:eastAsia="Amiri" w:cs="Amiri" w:ascii="Amiri" w:hAnsi="Amiri"/>
          <w:color w:val="111111"/>
          <w:sz w:val="28"/>
          <w:szCs w:val="28"/>
          <w:rtl w:val="true"/>
          <w:lang w:bidi="ar-SA"/>
        </w:rPr>
        <w:t>».</w:t>
      </w:r>
    </w:p>
    <w:p>
      <w:pPr>
        <w:pStyle w:val="Heading3"/>
        <w:numPr>
          <w:ilvl w:val="2"/>
          <w:numId w:val="1"/>
        </w:numPr>
        <w:rPr/>
      </w:pPr>
      <w:bookmarkStart w:id="151" w:name="__RefHeading___Toc7177243_1280447820"/>
      <w:bookmarkStart w:id="152" w:name="_Toc54"/>
      <w:bookmarkEnd w:id="151"/>
      <w:r>
        <w:rPr>
          <w:rtl w:val="true"/>
        </w:rPr>
        <w:t xml:space="preserve">باب </w:t>
      </w:r>
      <w:r>
        <w:rPr/>
        <w:t>365</w:t>
      </w:r>
      <w:r>
        <w:rPr>
          <w:rtl w:val="true"/>
        </w:rPr>
        <w:t xml:space="preserve">: </w:t>
      </w:r>
      <w:r>
        <w:rPr>
          <w:rtl w:val="true"/>
        </w:rPr>
        <w:t>ولاء المعتق</w:t>
      </w:r>
      <w:bookmarkEnd w:id="152"/>
    </w:p>
    <w:p>
      <w:pPr>
        <w:pStyle w:val="BookText"/>
        <w:rPr/>
      </w:pPr>
      <w:r>
        <w:rPr>
          <w:rFonts w:eastAsia="Amiri" w:cs="Amiri" w:ascii="Amiri" w:hAnsi="Amiri"/>
          <w:color w:val="111111"/>
          <w:sz w:val="28"/>
          <w:szCs w:val="28"/>
          <w:lang w:bidi="ar-SA"/>
        </w:rPr>
        <w:t>3497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إسماعيل بن مسلم ، عن جعفر بن محمد ، عن أبيه عليهما‌السلام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النبي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الولاء لحمة كلحمة النسب لا تباع ولا توهب </w:t>
      </w:r>
      <w:r>
        <w:rPr>
          <w:rFonts w:eastAsia="Amiri" w:cs="Amiri" w:ascii="Amiri" w:hAnsi="Amiri"/>
          <w:color w:val="111111"/>
          <w:sz w:val="28"/>
          <w:szCs w:val="28"/>
          <w:rtl w:val="true"/>
          <w:lang w:bidi="ar-SA"/>
        </w:rPr>
        <w:t xml:space="preserve">»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3498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وقيل للصادق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قلتم مولى الرجل منه؟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خلق من طينه </w:t>
      </w:r>
      <w:r>
        <w:rPr>
          <w:rStyle w:val="FootnoteAnchor"/>
          <w:rtl w:val="true"/>
        </w:rPr>
        <w:footnoteReference w:id="497"/>
      </w:r>
      <w:r>
        <w:rPr>
          <w:rFonts w:ascii="Amiri" w:hAnsi="Amiri" w:eastAsia="Amiri" w:cs="Amiri"/>
          <w:color w:val="111111"/>
          <w:sz w:val="28"/>
          <w:sz w:val="28"/>
          <w:szCs w:val="28"/>
          <w:rtl w:val="true"/>
          <w:lang w:bidi="ar-SA"/>
        </w:rPr>
        <w:t xml:space="preserve">ثم فرق بينهما فرده السبي إليه ، فعطف عليه ما كان فيه منه فأعتقه ، فلذلك هو منه </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عاصم بن حميد ، عن أبي بصير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عليه‌السلام عن الرجل يعتق الرجل في كفارة يمين أو ظهار لمن يكون الولاء؟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للذي أعتق </w:t>
      </w:r>
      <w:r>
        <w:rPr>
          <w:rFonts w:eastAsia="Amiri" w:cs="Amiri" w:ascii="Amiri" w:hAnsi="Amiri"/>
          <w:color w:val="111111"/>
          <w:sz w:val="28"/>
          <w:szCs w:val="28"/>
          <w:rtl w:val="true"/>
          <w:lang w:bidi="ar-SA"/>
        </w:rPr>
        <w:t xml:space="preserve">)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3500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عبيد اللّه بن علي الحلبي عن أبي عبد اللّه عليه‌السلام أنه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بريرة كانت عند زوج لها وهي مملوكة فاشترتها عائشة فأعتقتها ، فخيرها رسول اللّه صلى‌اللّه‌عليه‌وآله إن شاءت تقر عند زوجها ، وإن شاءت فارقته ، وكان مواليها الذين باعوها قد اشترطوا ولاءها على عائشة ، فقال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الولاء لمن أعتق </w:t>
      </w:r>
      <w:r>
        <w:rPr>
          <w:rStyle w:val="FootnoteAnchor"/>
          <w:rtl w:val="true"/>
        </w:rPr>
        <w:footnoteReference w:id="499"/>
      </w:r>
      <w:r>
        <w:rPr>
          <w:rFonts w:ascii="Amiri" w:hAnsi="Amiri" w:eastAsia="Amiri" w:cs="Amiri"/>
          <w:color w:val="111111"/>
          <w:sz w:val="28"/>
          <w:sz w:val="28"/>
          <w:szCs w:val="28"/>
          <w:rtl w:val="true"/>
          <w:lang w:bidi="ar-SA"/>
        </w:rPr>
        <w:t xml:space="preserve">، وصدق على بريرة بلحم فأهدته إلى رسول اللّه صلى‌اللّه‌عليه‌وآله ، فعلقته عائشة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صلى‌اللّه‌عليه‌وآله لا يأكل الصدقة ، فجاء رسول اللّه صلى‌اللّه‌عليه‌وآله واللحم معلق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شأن هذا اللحم لم يطبخ؟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صدق به على بريرة وأنت لا تأكل الصدقة ، فقال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لها صدقة ولنا هدية ، ثم أمر بطبخه فجرت فيها ثلاث من السنن </w:t>
      </w:r>
      <w:r>
        <w:rPr>
          <w:rFonts w:eastAsia="Amiri" w:cs="Amiri" w:ascii="Amiri" w:hAnsi="Amiri"/>
          <w:color w:val="111111"/>
          <w:sz w:val="28"/>
          <w:szCs w:val="28"/>
          <w:rtl w:val="true"/>
          <w:lang w:bidi="ar-SA"/>
        </w:rPr>
        <w:t xml:space="preserve">»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صفوان بن يحيى ، عن العيص بن القاسم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عليه‌السلام عن رجل اشترى عبدا وله أولاد من امرأة حرة فأعتقه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ولاء أولاده لمن أعتقه </w:t>
      </w:r>
      <w:r>
        <w:rPr>
          <w:rFonts w:eastAsia="Amiri" w:cs="Amiri" w:ascii="Amiri" w:hAnsi="Amiri"/>
          <w:color w:val="111111"/>
          <w:sz w:val="28"/>
          <w:szCs w:val="28"/>
          <w:rtl w:val="true"/>
          <w:lang w:bidi="ar-SA"/>
        </w:rPr>
        <w:t xml:space="preserve">»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3502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بكر بن محمد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دخلت على أبي عبد اللّه عليه‌السلام ومعي علي بن عبد العزيز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مولانا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أعتقتموه أو أباه؟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أباه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هذا مولاك هذا أخوك وابن عمك </w:t>
      </w:r>
      <w:r>
        <w:rPr>
          <w:rStyle w:val="FootnoteAnchor"/>
          <w:rtl w:val="true"/>
        </w:rPr>
        <w:footnoteReference w:id="502"/>
      </w:r>
      <w:r>
        <w:rPr>
          <w:rFonts w:ascii="Amiri" w:hAnsi="Amiri" w:eastAsia="Amiri" w:cs="Amiri"/>
          <w:color w:val="111111"/>
          <w:sz w:val="28"/>
          <w:sz w:val="28"/>
          <w:szCs w:val="28"/>
          <w:rtl w:val="true"/>
          <w:lang w:bidi="ar-SA"/>
        </w:rPr>
        <w:t xml:space="preserve">، وإنما المولى الذي جرت عليه النعمة ، فإذا جرت على أبيه فهو أخوك وابن عمك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وسأله رجل وأنا حاضر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لي الغلام ويشرب ويدخل في هذه الأمور المكروهة فأريد عتقه فاعتقه أحب إليك؟ أم أبيعه وأتصدق بثمنه؟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العتق في بعض الزمان أفضل ، وفي بعض الزمان الصدقة أفضل ، العتق أفضل إذا كان الناس حسنة حالهم ، وإذا كان الناس شديدة حالهم فالصدقة أفضل ، وبيع هذا أحب إلي إذا كان بهذه الحال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الحسن بن محبوب ، عن سماعة عن 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يملك ذا رحمه هل يصلح له أن يبيعه أو يستعبده؟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له بيعه</w:t>
      </w:r>
      <w:r>
        <w:rPr>
          <w:rStyle w:val="FootnoteAnchor"/>
          <w:rtl w:val="true"/>
        </w:rPr>
        <w:footnoteReference w:id="504"/>
      </w:r>
      <w:r>
        <w:rPr>
          <w:rFonts w:ascii="Amiri" w:hAnsi="Amiri" w:eastAsia="Amiri" w:cs="Amiri"/>
          <w:color w:val="111111"/>
          <w:sz w:val="28"/>
          <w:sz w:val="28"/>
          <w:szCs w:val="28"/>
          <w:rtl w:val="true"/>
          <w:lang w:bidi="ar-SA"/>
        </w:rPr>
        <w:t xml:space="preserve">ولا يتخذه عبدا وهو مولاه وأخوه في الدين ، وأيهما مات ورثه صاحبه إلا أن يكون له وارث أقرب إليه منه </w:t>
      </w:r>
      <w:r>
        <w:rPr>
          <w:rFonts w:eastAsia="Amiri" w:cs="Amiri" w:ascii="Amiri" w:hAnsi="Amiri"/>
          <w:color w:val="111111"/>
          <w:sz w:val="28"/>
          <w:szCs w:val="28"/>
          <w:rtl w:val="true"/>
          <w:lang w:bidi="ar-SA"/>
        </w:rPr>
        <w:t>»</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حذيفة بن منصور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المعتق هو المولى </w:t>
      </w:r>
    </w:p>
    <w:p>
      <w:pPr>
        <w:pStyle w:val="BookText"/>
        <w:rPr/>
      </w:pPr>
      <w:r>
        <w:rPr>
          <w:rFonts w:ascii="Amiri" w:hAnsi="Amiri" w:eastAsia="Amiri" w:cs="Amiri"/>
          <w:color w:val="111111"/>
          <w:sz w:val="28"/>
          <w:sz w:val="28"/>
          <w:szCs w:val="28"/>
          <w:rtl w:val="true"/>
          <w:lang w:bidi="ar-SA"/>
        </w:rPr>
        <w:t xml:space="preserve">والولد ينتمي إلى من يشاء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الحسن بن محبوب ، عن خالد بن جرير ، عن أبي الربيع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سئل أبو عبد اللّه عليه‌السلام عن السائبة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الرجل يعتق غلامه ثم 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حيث شئت ليس لي من ميراثك شئ ولا علي من جريرتك شئ ، ويشهد على ذلك شاهدين </w:t>
      </w:r>
      <w:r>
        <w:rPr>
          <w:rFonts w:eastAsia="Amiri" w:cs="Amiri" w:ascii="Amiri" w:hAnsi="Amiri"/>
          <w:color w:val="111111"/>
          <w:sz w:val="28"/>
          <w:szCs w:val="28"/>
          <w:rtl w:val="true"/>
          <w:lang w:bidi="ar-SA"/>
        </w:rPr>
        <w:t xml:space="preserve">». </w:t>
      </w:r>
      <w:r>
        <w:rPr>
          <w:rStyle w:val="FootnoteAnchor"/>
          <w:rtl w:val="true"/>
        </w:rPr>
        <w:footnoteReference w:id="506"/>
      </w:r>
    </w:p>
    <w:p>
      <w:pPr>
        <w:pStyle w:val="BookText"/>
        <w:rPr/>
      </w:pPr>
      <w:r>
        <w:rPr>
          <w:rFonts w:eastAsia="Amiri" w:cs="Amiri" w:ascii="Amiri" w:hAnsi="Amiri"/>
          <w:color w:val="111111"/>
          <w:sz w:val="28"/>
          <w:szCs w:val="28"/>
          <w:lang w:bidi="ar-SA"/>
        </w:rPr>
        <w:t>3506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شعيب </w:t>
      </w:r>
      <w:r>
        <w:rPr>
          <w:rStyle w:val="FootnoteAnchor"/>
          <w:rtl w:val="true"/>
        </w:rPr>
        <w:footnoteReference w:id="507"/>
      </w:r>
      <w:r>
        <w:rPr>
          <w:rFonts w:ascii="Amiri" w:hAnsi="Amiri" w:eastAsia="Amiri" w:cs="Amiri"/>
          <w:color w:val="111111"/>
          <w:sz w:val="28"/>
          <w:sz w:val="28"/>
          <w:szCs w:val="28"/>
          <w:rtl w:val="true"/>
          <w:lang w:bidi="ar-SA"/>
        </w:rPr>
        <w:t xml:space="preserve">، عن أبي بصير عن 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سئل عن المملوك يعتق سائبة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يتولى من شاء وعلى من يتولى جريرته وله ميراثه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سكت حتى يموت ولم يتول أحدا؟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يجعل ماله في بيت مال المسلمين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ابن محبوب ، عن عمار بن أبي الأحوص </w:t>
      </w:r>
      <w:r>
        <w:rPr>
          <w:rStyle w:val="FootnoteAnchor"/>
          <w:rtl w:val="true"/>
        </w:rPr>
        <w:footnoteReference w:id="50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جعفر عليه‌السلام عن السائبة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 في القرآن فما كان فيه تحرير رقبة فذلك يا عمار السائبة التي لا ولاء لاحد من المسلمين عليه إلا اللّه عزوجل ، فما كان ولاؤه لله عزوجل فهو لرسوله ، وما كان لرسوله صلى‌اللّه‌عليه‌وآله فأن ولاءه للامام وجنايته على الامام وميراثه له </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ياسين ، عن حريز ، عن سليمان بن خالد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مملوك أراد أن يشتري نفسه فدس إنسانا </w:t>
      </w:r>
      <w:r>
        <w:rPr>
          <w:rStyle w:val="FootnoteAnchor"/>
          <w:rtl w:val="true"/>
        </w:rPr>
        <w:footnoteReference w:id="509"/>
      </w:r>
      <w:r>
        <w:rPr>
          <w:rFonts w:ascii="Amiri" w:hAnsi="Amiri" w:eastAsia="Amiri" w:cs="Amiri"/>
          <w:color w:val="111111"/>
          <w:sz w:val="28"/>
          <w:sz w:val="28"/>
          <w:szCs w:val="28"/>
          <w:rtl w:val="true"/>
          <w:lang w:bidi="ar-SA"/>
        </w:rPr>
        <w:t xml:space="preserve">هل للمدسوس أن يشتريه </w:t>
      </w:r>
    </w:p>
    <w:p>
      <w:pPr>
        <w:pStyle w:val="BookText"/>
        <w:rPr/>
      </w:pPr>
      <w:r>
        <w:rPr>
          <w:rFonts w:ascii="Amiri" w:hAnsi="Amiri" w:eastAsia="Amiri" w:cs="Amiri"/>
          <w:color w:val="111111"/>
          <w:sz w:val="28"/>
          <w:sz w:val="28"/>
          <w:szCs w:val="28"/>
          <w:rtl w:val="true"/>
          <w:lang w:bidi="ar-SA"/>
        </w:rPr>
        <w:t xml:space="preserve">كله من مال العبد ولا يخبر السيد أنه إنما يشتريه من مال العبد؟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وإن أراد أن يستحل ذلك فيما بينه وبين اللّه عزوجل حتى يكون ولاؤه له فليزد هو ما يشأ </w:t>
      </w:r>
      <w:r>
        <w:rPr>
          <w:rStyle w:val="FootnoteAnchor"/>
          <w:rtl w:val="true"/>
        </w:rPr>
        <w:footnoteReference w:id="510"/>
      </w:r>
      <w:r>
        <w:rPr>
          <w:rFonts w:ascii="Amiri" w:hAnsi="Amiri" w:eastAsia="Amiri" w:cs="Amiri"/>
          <w:color w:val="111111"/>
          <w:sz w:val="28"/>
          <w:sz w:val="28"/>
          <w:szCs w:val="28"/>
          <w:rtl w:val="true"/>
          <w:lang w:bidi="ar-SA"/>
        </w:rPr>
        <w:t xml:space="preserve">بعد أن يكون زيادة من ماله في ثمن العبد يستحل به الولاء فيكون ولاء العبد له </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الحسن بن محبوب ، عن أبي أيوب ، عن بريد العجلي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جعفر عليه‌السلام عن رجل كان عليه عتق رقبة فمات من قبل أن يعتق رقبة ، فانطلق ابنه فابتاع رجلا من كسبه فأعتقه عن أبيه ، وإن المعتق أصاب بعد ذلك مالا ثم مات وتركه لمن يكون ميراثه؟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كانت الرقبة التي كانت على أبيه في نذر أو شكر أو كانت واجبة عليه </w:t>
      </w:r>
      <w:r>
        <w:rPr>
          <w:rStyle w:val="FootnoteAnchor"/>
          <w:rtl w:val="true"/>
        </w:rPr>
        <w:footnoteReference w:id="511"/>
      </w:r>
      <w:r>
        <w:rPr>
          <w:rFonts w:ascii="Amiri" w:hAnsi="Amiri" w:eastAsia="Amiri" w:cs="Amiri"/>
          <w:color w:val="111111"/>
          <w:sz w:val="28"/>
          <w:sz w:val="28"/>
          <w:szCs w:val="28"/>
          <w:rtl w:val="true"/>
          <w:lang w:bidi="ar-SA"/>
        </w:rPr>
        <w:t xml:space="preserve">فإن المعتق سائبة لا سبيل لاحد عليه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تولى قبل أن يموت إلى أحد من المسلمين فضمن جنايته و جريرته </w:t>
      </w:r>
      <w:r>
        <w:rPr>
          <w:rStyle w:val="FootnoteAnchor"/>
          <w:rtl w:val="true"/>
        </w:rPr>
        <w:footnoteReference w:id="512"/>
      </w:r>
      <w:r>
        <w:rPr>
          <w:rFonts w:ascii="Amiri" w:hAnsi="Amiri" w:eastAsia="Amiri" w:cs="Amiri"/>
          <w:color w:val="111111"/>
          <w:sz w:val="28"/>
          <w:sz w:val="28"/>
          <w:szCs w:val="28"/>
          <w:rtl w:val="true"/>
          <w:lang w:bidi="ar-SA"/>
        </w:rPr>
        <w:t xml:space="preserve">كان مولاه ووارثه إن لم يكن له 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يرثه ، وإن لم يكن توالى إلى أحد حتى مات فإن ميراثه للامام إمام المسلمين إن لم يكن له قريب يرثه من المسلمين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الرقبة التي على أبيه تطوعا وقد كان أبوه أمره أن يعتق عنه نسمة ، فإن ولاء المعتق هو ميراث لجميع ولد </w:t>
      </w:r>
      <w:r>
        <w:rPr>
          <w:rStyle w:val="FootnoteAnchor"/>
          <w:rtl w:val="true"/>
        </w:rPr>
        <w:footnoteReference w:id="513"/>
      </w:r>
      <w:r>
        <w:rPr>
          <w:rFonts w:ascii="Amiri" w:hAnsi="Amiri" w:eastAsia="Amiri" w:cs="Amiri"/>
          <w:color w:val="111111"/>
          <w:sz w:val="28"/>
          <w:sz w:val="28"/>
          <w:szCs w:val="28"/>
          <w:rtl w:val="true"/>
          <w:lang w:bidi="ar-SA"/>
        </w:rPr>
        <w:t xml:space="preserve">الميت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الذي اشتراه فأعتقه بأمر أبيه كواحد من الورثة إذا لم يكن للمعتق قرابة من المسلمين أحرار يرثونه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ابنه الذي اشترى الرقبة فأعتقها </w:t>
      </w:r>
      <w:bookmarkStart w:id="153" w:name="pg16408_221019"/>
    </w:p>
    <w:p>
      <w:pPr>
        <w:pStyle w:val="BookText"/>
        <w:rPr/>
      </w:pPr>
      <w:bookmarkEnd w:id="153"/>
      <w:r>
        <w:rPr>
          <w:rFonts w:ascii="Amiri" w:hAnsi="Amiri" w:eastAsia="Amiri" w:cs="Amiri"/>
          <w:color w:val="111111"/>
          <w:sz w:val="28"/>
          <w:sz w:val="28"/>
          <w:szCs w:val="28"/>
          <w:rtl w:val="true"/>
          <w:lang w:bidi="ar-SA"/>
        </w:rPr>
        <w:t xml:space="preserve">عن أبيه من ماله بعد موت أبيه تطوعا منه من غير أن يكون أبوه أمره بذلك فإن ولاءه وميراثه للذي اشتراه من ماله فأعتقه عن أبيه إذا لم يكن للمعتق وارث من قرابته </w:t>
      </w:r>
      <w:r>
        <w:rPr>
          <w:rFonts w:eastAsia="Amiri" w:cs="Amiri" w:ascii="Amiri" w:hAnsi="Amiri"/>
          <w:color w:val="111111"/>
          <w:sz w:val="28"/>
          <w:szCs w:val="28"/>
          <w:rtl w:val="true"/>
          <w:lang w:bidi="ar-SA"/>
        </w:rPr>
        <w:t xml:space="preserve">»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4" w:name="__RefHeading___Toc7177245_1280447820"/>
      <w:bookmarkStart w:id="155" w:name="_Toc55"/>
      <w:bookmarkEnd w:id="154"/>
      <w:r>
        <w:rPr>
          <w:rtl w:val="true"/>
        </w:rPr>
        <w:t xml:space="preserve">باب </w:t>
      </w:r>
      <w:r>
        <w:rPr/>
        <w:t>366</w:t>
      </w:r>
      <w:r>
        <w:rPr>
          <w:rtl w:val="true"/>
        </w:rPr>
        <w:t xml:space="preserve">: </w:t>
      </w:r>
      <w:r>
        <w:rPr>
          <w:rtl w:val="true"/>
        </w:rPr>
        <w:t>أمهات الأولاد</w:t>
      </w:r>
      <w:bookmarkEnd w:id="155"/>
    </w:p>
    <w:p>
      <w:pPr>
        <w:pStyle w:val="BookText"/>
        <w:rPr/>
      </w:pPr>
      <w:r>
        <w:rPr>
          <w:rFonts w:eastAsia="Amiri" w:cs="Amiri" w:ascii="Amiri" w:hAnsi="Amiri"/>
          <w:color w:val="111111"/>
          <w:sz w:val="28"/>
          <w:szCs w:val="28"/>
          <w:lang w:bidi="ar-SA"/>
        </w:rPr>
        <w:t>3510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الحسن بن محبوب ، عن علي بن رئاب ، عن زرارة عن أبي جعفر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أم الولد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أمة تباع وتورث وتوهب ، وحدها حد الأمة </w:t>
      </w:r>
      <w:r>
        <w:rPr>
          <w:rFonts w:eastAsia="Amiri" w:cs="Amiri" w:ascii="Amiri" w:hAnsi="Amiri"/>
          <w:color w:val="111111"/>
          <w:sz w:val="28"/>
          <w:szCs w:val="28"/>
          <w:rtl w:val="true"/>
          <w:lang w:bidi="ar-SA"/>
        </w:rPr>
        <w:t xml:space="preserve">»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3511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الحسن بن محبوب ، عن وهب بن عبد ربه عن 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زوج أم ولد له عبدا له ثم مات السيد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خيار لها على العبد هي مملوكة للورثة </w:t>
      </w:r>
      <w:r>
        <w:rPr>
          <w:rFonts w:eastAsia="Amiri" w:cs="Amiri" w:ascii="Amiri" w:hAnsi="Amiri"/>
          <w:color w:val="111111"/>
          <w:sz w:val="28"/>
          <w:szCs w:val="28"/>
          <w:rtl w:val="true"/>
          <w:lang w:bidi="ar-SA"/>
        </w:rPr>
        <w:t xml:space="preserve">»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محمد بن علي بن محبوب ، عن أحمد بن محمد بن عيسى ، عن البزنطي ، عن عبد اللّه بن سنان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سألت أبا عبد اللّه عليه‌السلام عن الرجل يموت وله أم ولد وله منها ولد أيصلح للرجل</w:t>
      </w:r>
      <w:r>
        <w:rPr>
          <w:rStyle w:val="FootnoteAnchor"/>
          <w:rtl w:val="true"/>
        </w:rPr>
        <w:footnoteReference w:id="517"/>
      </w:r>
      <w:r>
        <w:rPr>
          <w:rFonts w:ascii="Amiri" w:hAnsi="Amiri" w:eastAsia="Amiri" w:cs="Amiri"/>
          <w:color w:val="111111"/>
          <w:sz w:val="28"/>
          <w:sz w:val="28"/>
          <w:szCs w:val="28"/>
          <w:rtl w:val="true"/>
          <w:lang w:bidi="ar-SA"/>
        </w:rPr>
        <w:t xml:space="preserve">أن يتزوجها؟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أخبرت أن عليا عليه‌السلام </w:t>
      </w:r>
    </w:p>
    <w:p>
      <w:pPr>
        <w:pStyle w:val="BookText"/>
        <w:rPr/>
      </w:pPr>
      <w:r>
        <w:rPr>
          <w:rFonts w:ascii="Amiri" w:hAnsi="Amiri" w:eastAsia="Amiri" w:cs="Amiri"/>
          <w:color w:val="111111"/>
          <w:sz w:val="28"/>
          <w:sz w:val="28"/>
          <w:szCs w:val="28"/>
          <w:rtl w:val="true"/>
          <w:lang w:bidi="ar-SA"/>
        </w:rPr>
        <w:t xml:space="preserve">أوصى في أمهات الأولاد اللاتي كان يطوف عليهن من كان منهن </w:t>
      </w:r>
      <w:r>
        <w:rPr>
          <w:rStyle w:val="FootnoteAnchor"/>
          <w:rtl w:val="true"/>
        </w:rPr>
        <w:footnoteReference w:id="518"/>
      </w:r>
      <w:r>
        <w:rPr>
          <w:rFonts w:ascii="Amiri" w:hAnsi="Amiri" w:eastAsia="Amiri" w:cs="Amiri"/>
          <w:color w:val="111111"/>
          <w:sz w:val="28"/>
          <w:sz w:val="28"/>
          <w:szCs w:val="28"/>
          <w:rtl w:val="true"/>
          <w:lang w:bidi="ar-SA"/>
        </w:rPr>
        <w:t xml:space="preserve">لها ولد فهي من نصيب ولدها ، ومن لم يكن لها ولد فهي حرة ، وإنما جعل من كان منهن لها ولد من نصيب ولدها لكيلا تنكح إلا بإذن أهلها </w:t>
      </w:r>
      <w:r>
        <w:rPr>
          <w:rFonts w:eastAsia="Amiri" w:cs="Amiri" w:ascii="Amiri" w:hAnsi="Amiri"/>
          <w:color w:val="111111"/>
          <w:sz w:val="28"/>
          <w:szCs w:val="28"/>
          <w:rtl w:val="true"/>
          <w:lang w:bidi="ar-SA"/>
        </w:rPr>
        <w:t xml:space="preserve">»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3513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سليمان بن داود المنقري ، عن عبد العزيز بن محمد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سمعته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تجبر الحرة على رضاع الولد ، وتجبر أم الولد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ابن مسكان ، عن سليمان بن خالد ، عن بعضهم عليهم‌السلام </w:t>
      </w:r>
      <w:r>
        <w:rPr>
          <w:rStyle w:val="FootnoteAnchor"/>
          <w:rtl w:val="true"/>
        </w:rPr>
        <w:footnoteReference w:id="52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علي عليه‌السلام إذا مات الرجل وله امرأة مملوكة اشتراها من ماله فأعتقها ثم ورثها </w:t>
      </w:r>
      <w:r>
        <w:rPr>
          <w:rFonts w:eastAsia="Amiri" w:cs="Amiri" w:ascii="Amiri" w:hAnsi="Amiri"/>
          <w:color w:val="111111"/>
          <w:sz w:val="28"/>
          <w:szCs w:val="28"/>
          <w:rtl w:val="true"/>
          <w:lang w:bidi="ar-SA"/>
        </w:rPr>
        <w:t xml:space="preserve">»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عمر بن يزيد عن أبي إبراهيم عليه‌السلام </w:t>
      </w:r>
      <w:r>
        <w:rPr>
          <w:rStyle w:val="FootnoteAnchor"/>
          <w:rtl w:val="true"/>
        </w:rPr>
        <w:footnoteReference w:id="52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باع أمير المؤمنين عليه‌السلام أمهات الأولاد؟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فكاك رقابهن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ذاك؟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رجل اشترى جارية فأولدها ثم لم يؤد ثمنها ولم يدع من المال ما يؤدى عنه اخذ ولدها منها وبيعت</w:t>
      </w:r>
      <w:r>
        <w:rPr>
          <w:rStyle w:val="FootnoteAnchor"/>
          <w:rtl w:val="true"/>
        </w:rPr>
        <w:footnoteReference w:id="523"/>
      </w:r>
      <w:r>
        <w:rPr>
          <w:rFonts w:ascii="Amiri" w:hAnsi="Amiri" w:eastAsia="Amiri" w:cs="Amiri"/>
          <w:color w:val="111111"/>
          <w:sz w:val="28"/>
          <w:sz w:val="28"/>
          <w:szCs w:val="28"/>
          <w:rtl w:val="true"/>
          <w:lang w:bidi="ar-SA"/>
        </w:rPr>
        <w:t xml:space="preserve">وادي ثمنها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فتباع فيما </w:t>
      </w:r>
    </w:p>
    <w:p>
      <w:pPr>
        <w:pStyle w:val="BookText"/>
        <w:rPr/>
      </w:pPr>
      <w:r>
        <w:rPr>
          <w:rFonts w:ascii="Amiri" w:hAnsi="Amiri" w:eastAsia="Amiri" w:cs="Amiri"/>
          <w:color w:val="111111"/>
          <w:sz w:val="28"/>
          <w:sz w:val="28"/>
          <w:szCs w:val="28"/>
          <w:rtl w:val="true"/>
          <w:lang w:bidi="ar-SA"/>
        </w:rPr>
        <w:t xml:space="preserve">سوى ذلك من الدين؟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عاصم ، عن محمد بن قيس عن أبي جعفر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أيما رجل ترك سرية لها ولد أو في بطنها ولد أو لا ولد لها ، فإن كان أعتقها ربها عتقت ، وإن لم يعتقها حتى توفي فقد سبق فيها كتاب اللّه عزوجل وكتاب اللّه أحق </w:t>
      </w:r>
      <w:r>
        <w:rPr>
          <w:rStyle w:val="FootnoteAnchor"/>
          <w:rtl w:val="true"/>
        </w:rPr>
        <w:footnoteReference w:id="524"/>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لها ولد وترك مالا تجعل في نصيب ولدها ويمسكها أولياء ولدها حتى يكبر الولد فيكون هو الذي </w:t>
      </w:r>
      <w:r>
        <w:rPr>
          <w:rStyle w:val="FootnoteAnchor"/>
          <w:rtl w:val="true"/>
        </w:rPr>
        <w:footnoteReference w:id="525"/>
      </w:r>
      <w:r>
        <w:rPr>
          <w:rFonts w:ascii="Amiri" w:hAnsi="Amiri" w:eastAsia="Amiri" w:cs="Amiri"/>
          <w:color w:val="111111"/>
          <w:sz w:val="28"/>
          <w:sz w:val="28"/>
          <w:szCs w:val="28"/>
          <w:rtl w:val="true"/>
          <w:lang w:bidi="ar-SA"/>
        </w:rPr>
        <w:t xml:space="preserve">يعتقها إن شاء ويكونون هم يرثون ولدها ما دامت أمة ، فإن أعتقها ولدها عتقت ، وإن توفي عنها ولدها ولم يعتقها فإن شاؤوا أرقوا وإن شاؤوا أعتقوا ، وقضى أمير المؤمنين عليه‌السلام في رجل ترك جارية وقد ولدت منه ابنة وهي صغيرة غير أنها تبين الكلام فأعتقت أمها فتخاصم فيها موالي أب الجارية فأجاز عتقها لامها </w:t>
      </w:r>
      <w:r>
        <w:rPr>
          <w:rFonts w:eastAsia="Amiri" w:cs="Amiri" w:ascii="Amiri" w:hAnsi="Amiri"/>
          <w:color w:val="111111"/>
          <w:sz w:val="28"/>
          <w:szCs w:val="28"/>
          <w:rtl w:val="true"/>
          <w:lang w:bidi="ar-SA"/>
        </w:rPr>
        <w:t>»</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الحسين بن سعيد ، عن صفوان بن يحيى ، عن الوليد بن هشام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قدمت من مصر ومعي رقيق فمررت بالعاشر </w:t>
      </w:r>
      <w:r>
        <w:rPr>
          <w:rStyle w:val="FootnoteAnchor"/>
          <w:rtl w:val="true"/>
        </w:rPr>
        <w:footnoteReference w:id="527"/>
      </w:r>
      <w:r>
        <w:rPr>
          <w:rFonts w:ascii="Amiri" w:hAnsi="Amiri" w:eastAsia="Amiri" w:cs="Amiri"/>
          <w:color w:val="111111"/>
          <w:sz w:val="28"/>
          <w:sz w:val="28"/>
          <w:szCs w:val="28"/>
          <w:rtl w:val="true"/>
          <w:lang w:bidi="ar-SA"/>
        </w:rPr>
        <w:t xml:space="preserve">فسألني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أحرار كلهم فقدمت المدينة ، فدخلت على أبي الحسن عليه‌السلام فأخبرته بقولي للعاشر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عليك شئ </w:t>
      </w:r>
      <w:r>
        <w:rPr>
          <w:rStyle w:val="FootnoteAnchor"/>
          <w:rtl w:val="true"/>
        </w:rPr>
        <w:footnoteReference w:id="528"/>
      </w:r>
      <w:r>
        <w:rPr>
          <w:rFonts w:ascii="Amiri" w:hAnsi="Amiri" w:eastAsia="Amiri" w:cs="Amiri"/>
          <w:color w:val="111111"/>
          <w:sz w:val="28"/>
          <w:sz w:val="28"/>
          <w:szCs w:val="28"/>
          <w:rtl w:val="true"/>
          <w:lang w:bidi="ar-SA"/>
        </w:rPr>
        <w:t xml:space="preserve">،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فيهم جارية قد وقعت عليها وبها حمل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أليس ولدها بالذي يعتقها إذا هلك سيدها صارت من نصيب ولدها </w:t>
      </w:r>
      <w:r>
        <w:rPr>
          <w:rFonts w:eastAsia="Amiri" w:cs="Amiri" w:ascii="Amiri" w:hAnsi="Amiri"/>
          <w:color w:val="111111"/>
          <w:sz w:val="28"/>
          <w:szCs w:val="28"/>
          <w:rtl w:val="true"/>
          <w:lang w:bidi="ar-SA"/>
        </w:rPr>
        <w:t xml:space="preserve">»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 xml:space="preserve">. </w:t>
      </w:r>
      <w:bookmarkStart w:id="156" w:name="pg16408_221022"/>
    </w:p>
    <w:p>
      <w:pPr>
        <w:pStyle w:val="Heading3"/>
        <w:numPr>
          <w:ilvl w:val="2"/>
          <w:numId w:val="1"/>
        </w:numPr>
        <w:rPr/>
      </w:pPr>
      <w:bookmarkStart w:id="157" w:name="__RefHeading___Toc7177247_1280447820"/>
      <w:bookmarkStart w:id="158" w:name="_Toc56"/>
      <w:bookmarkEnd w:id="156"/>
      <w:bookmarkEnd w:id="157"/>
      <w:r>
        <w:rPr>
          <w:rtl w:val="true"/>
        </w:rPr>
        <w:t xml:space="preserve">باب </w:t>
      </w:r>
      <w:r>
        <w:rPr/>
        <w:t>367</w:t>
      </w:r>
      <w:r>
        <w:rPr>
          <w:rtl w:val="true"/>
        </w:rPr>
        <w:t xml:space="preserve">: </w:t>
      </w:r>
      <w:r>
        <w:rPr>
          <w:rtl w:val="true"/>
        </w:rPr>
        <w:t>الحرية</w:t>
      </w:r>
      <w:bookmarkEnd w:id="158"/>
    </w:p>
    <w:p>
      <w:pPr>
        <w:pStyle w:val="BookText"/>
        <w:rPr/>
      </w:pPr>
      <w:r>
        <w:rPr>
          <w:rFonts w:eastAsia="Amiri" w:cs="Amiri" w:ascii="Amiri" w:hAnsi="Amiri"/>
          <w:color w:val="111111"/>
          <w:sz w:val="28"/>
          <w:szCs w:val="28"/>
          <w:lang w:bidi="ar-SA"/>
        </w:rPr>
        <w:t>3518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الحسن بن محبوب ، عن عبد اللّه بن سنان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عليه‌السلام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أمير المؤمنين عليه‌السلام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كلهم أحرار إلا من أقر علي نفسه بالرق وهو مدرك ، من عبد أو أمة ، ومن شهد عليه شاهدان بالرق صغيرا كان أو كبيرا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العباس بن عامر ، عن أبان ، عن محمد بن الفضل الهاشمي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أقر أنه عبد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يأخذه بما قال أو يرد المال </w:t>
      </w:r>
      <w:r>
        <w:rPr>
          <w:rFonts w:eastAsia="Amiri" w:cs="Amiri" w:ascii="Amiri" w:hAnsi="Amiri"/>
          <w:color w:val="111111"/>
          <w:sz w:val="28"/>
          <w:szCs w:val="28"/>
          <w:rtl w:val="true"/>
          <w:lang w:bidi="ar-SA"/>
        </w:rPr>
        <w:t xml:space="preserve">»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السكوني عن جعفر بن محمد ، عن أبيه ، عن آبائه عليهم‌السلام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عمي العبد فلا رق عليه ، والعبد إذا أجذم فلا رق عليه </w:t>
      </w:r>
      <w:r>
        <w:rPr>
          <w:rFonts w:eastAsia="Amiri" w:cs="Amiri" w:ascii="Amiri" w:hAnsi="Amiri"/>
          <w:color w:val="111111"/>
          <w:sz w:val="28"/>
          <w:szCs w:val="28"/>
          <w:rtl w:val="true"/>
          <w:lang w:bidi="ar-SA"/>
        </w:rPr>
        <w:t xml:space="preserve">»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3521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عمي العبد فقد عتق </w:t>
      </w:r>
      <w:r>
        <w:rPr>
          <w:rFonts w:eastAsia="Amiri" w:cs="Amiri" w:ascii="Amiri" w:hAnsi="Amiri"/>
          <w:color w:val="111111"/>
          <w:sz w:val="28"/>
          <w:szCs w:val="28"/>
          <w:rtl w:val="true"/>
          <w:lang w:bidi="ar-SA"/>
        </w:rPr>
        <w:t xml:space="preserve">» </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3522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هشام بن سالم ، عن أبي بصير عن أبي جعفر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قضى أمير المؤمنين عليه‌السلام فيمن نكل بمملوكه أنه حر لا سبيل له عليه سائبة يذهب فيتولى إلى من أحب فإذا ضمن حدثه فهو يرثه </w:t>
      </w:r>
      <w:r>
        <w:rPr>
          <w:rFonts w:eastAsia="Amiri" w:cs="Amiri" w:ascii="Amiri" w:hAnsi="Amiri"/>
          <w:color w:val="111111"/>
          <w:sz w:val="28"/>
          <w:szCs w:val="28"/>
          <w:rtl w:val="true"/>
          <w:lang w:bidi="ar-SA"/>
        </w:rPr>
        <w:t xml:space="preserve">»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3523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امرأة قطعت ثدي وليدتها أنها حرة لا سبيل لمولاتها عليها </w:t>
      </w:r>
      <w:r>
        <w:rPr>
          <w:rFonts w:eastAsia="Amiri" w:cs="Amiri" w:ascii="Amiri" w:hAnsi="Amiri"/>
          <w:color w:val="111111"/>
          <w:sz w:val="28"/>
          <w:szCs w:val="28"/>
          <w:rtl w:val="true"/>
          <w:lang w:bidi="ar-SA"/>
        </w:rPr>
        <w:t xml:space="preserve">»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3524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طلحة بن زيد ، عن جعفر بن محمد ، عن أبيه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أعتق بعض مملوكه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حر كله ليس لله عزوجل شريك </w:t>
      </w:r>
      <w:r>
        <w:rPr>
          <w:rFonts w:eastAsia="Amiri" w:cs="Amiri" w:ascii="Amiri" w:hAnsi="Amiri"/>
          <w:color w:val="111111"/>
          <w:sz w:val="28"/>
          <w:szCs w:val="28"/>
          <w:rtl w:val="true"/>
          <w:lang w:bidi="ar-SA"/>
        </w:rPr>
        <w:t xml:space="preserve">»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3525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السكوني ، عن جعفر بن محمد ، عن أبيه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أعتق أمة وهي حبلى فاستثنى ما في بطنها </w:t>
      </w:r>
      <w:r>
        <w:rPr>
          <w:rStyle w:val="FootnoteAnchor"/>
          <w:rtl w:val="true"/>
        </w:rPr>
        <w:footnoteReference w:id="536"/>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الأمة حرة وما في بطنها حر لان ما في بطنها منها </w:t>
      </w:r>
      <w:r>
        <w:rPr>
          <w:rFonts w:eastAsia="Amiri" w:cs="Amiri" w:ascii="Amiri" w:hAnsi="Amiri"/>
          <w:color w:val="111111"/>
          <w:sz w:val="28"/>
          <w:szCs w:val="28"/>
          <w:rtl w:val="true"/>
          <w:lang w:bidi="ar-SA"/>
        </w:rPr>
        <w:t xml:space="preserve">» </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سيف بن عميرة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عليه‌السلام أيجوز </w:t>
      </w:r>
    </w:p>
    <w:p>
      <w:pPr>
        <w:pStyle w:val="BookText"/>
        <w:rPr/>
      </w:pPr>
      <w:r>
        <w:rPr>
          <w:rFonts w:ascii="Amiri" w:hAnsi="Amiri" w:eastAsia="Amiri" w:cs="Amiri"/>
          <w:color w:val="111111"/>
          <w:sz w:val="28"/>
          <w:sz w:val="28"/>
          <w:szCs w:val="28"/>
          <w:rtl w:val="true"/>
          <w:lang w:bidi="ar-SA"/>
        </w:rPr>
        <w:t xml:space="preserve">للمسلم أن يعتق مملوكا مشركا؟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3527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أبو البختري ، عن جعفر بن محمد ، عن أبيه عليهما‌السلام أن عليا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في العتاق </w:t>
      </w:r>
      <w:r>
        <w:rPr>
          <w:rStyle w:val="FootnoteAnchor"/>
          <w:rtl w:val="true"/>
        </w:rPr>
        <w:footnoteReference w:id="539"/>
      </w:r>
      <w:r>
        <w:rPr>
          <w:rFonts w:ascii="Amiri" w:hAnsi="Amiri" w:eastAsia="Amiri" w:cs="Amiri"/>
          <w:color w:val="111111"/>
          <w:sz w:val="28"/>
          <w:sz w:val="28"/>
          <w:szCs w:val="28"/>
          <w:rtl w:val="true"/>
          <w:lang w:bidi="ar-SA"/>
        </w:rPr>
        <w:t xml:space="preserve">الأعمى والأعور والمقعد ، ويجوز الأشل والا عرج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علي بن جعفر ، عن أخيه موسى بن جعفر عليهما‌السلام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رجل عليه عتق رقبة فأراد أن يعتق نسمة أيهما أفضل أن يعتق شيخا كبيرا أو شابا أجرد؟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أعتق من أغنى نفسه </w:t>
      </w:r>
      <w:r>
        <w:rPr>
          <w:rStyle w:val="FootnoteAnchor"/>
          <w:rtl w:val="true"/>
        </w:rPr>
        <w:footnoteReference w:id="540"/>
      </w:r>
      <w:r>
        <w:rPr>
          <w:rFonts w:ascii="Amiri" w:hAnsi="Amiri" w:eastAsia="Amiri" w:cs="Amiri"/>
          <w:color w:val="111111"/>
          <w:sz w:val="28"/>
          <w:sz w:val="28"/>
          <w:szCs w:val="28"/>
          <w:rtl w:val="true"/>
          <w:lang w:bidi="ar-SA"/>
        </w:rPr>
        <w:t xml:space="preserve">، الشيخ الكبير أفضل من الشاب الأجرد </w:t>
      </w:r>
      <w:r>
        <w:rPr>
          <w:rFonts w:eastAsia="Amiri" w:cs="Amiri" w:ascii="Amiri" w:hAnsi="Amiri"/>
          <w:color w:val="111111"/>
          <w:sz w:val="28"/>
          <w:szCs w:val="28"/>
          <w:rtl w:val="true"/>
          <w:lang w:bidi="ar-SA"/>
        </w:rPr>
        <w:t xml:space="preserve">»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أحمد بن هلال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كتبت إلى أبي الحسن عليه‌السلام </w:t>
      </w:r>
      <w:r>
        <w:rPr>
          <w:rStyle w:val="FootnoteAnchor"/>
          <w:rtl w:val="true"/>
        </w:rPr>
        <w:footnoteReference w:id="542"/>
      </w:r>
      <w:r>
        <w:rPr>
          <w:rFonts w:ascii="Amiri" w:hAnsi="Amiri" w:eastAsia="Amiri" w:cs="Amiri"/>
          <w:color w:val="111111"/>
          <w:sz w:val="28"/>
          <w:sz w:val="28"/>
          <w:szCs w:val="28"/>
          <w:rtl w:val="true"/>
          <w:lang w:bidi="ar-SA"/>
        </w:rPr>
        <w:t xml:space="preserve">كان </w:t>
      </w:r>
      <w:bookmarkStart w:id="159" w:name="pg16408_221025"/>
    </w:p>
    <w:p>
      <w:pPr>
        <w:pStyle w:val="BookText"/>
        <w:rPr/>
      </w:pPr>
      <w:bookmarkEnd w:id="159"/>
      <w:r>
        <w:rPr>
          <w:rFonts w:ascii="Amiri" w:hAnsi="Amiri" w:eastAsia="Amiri" w:cs="Amiri"/>
          <w:color w:val="111111"/>
          <w:sz w:val="28"/>
          <w:sz w:val="28"/>
          <w:szCs w:val="28"/>
          <w:rtl w:val="true"/>
          <w:lang w:bidi="ar-SA"/>
        </w:rPr>
        <w:t xml:space="preserve">علي عتق رقبة فهرب لي مملوك لست أعلم أين هو أيجزيني عتقه؟ فكتب عليه‌السلام نعم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أبي هاشم الجعفري قال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عليه‌السلام عن رجل له مملوك قد أبق منه يجوز أن يعتقه في كفارة الظهار؟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 ما لم يعرف منه موتا </w:t>
      </w:r>
      <w:r>
        <w:rPr>
          <w:rFonts w:eastAsia="Amiri" w:cs="Amiri" w:ascii="Amiri" w:hAnsi="Amiri"/>
          <w:color w:val="111111"/>
          <w:sz w:val="28"/>
          <w:szCs w:val="28"/>
          <w:rtl w:val="true"/>
          <w:lang w:bidi="ar-SA"/>
        </w:rPr>
        <w:t xml:space="preserve">»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0" w:name="__RefHeading___Toc7177249_1280447820"/>
      <w:bookmarkStart w:id="161" w:name="_Toc57"/>
      <w:bookmarkEnd w:id="160"/>
      <w:r>
        <w:rPr>
          <w:rtl w:val="true"/>
        </w:rPr>
        <w:t xml:space="preserve">باب </w:t>
      </w:r>
      <w:r>
        <w:rPr/>
        <w:t>368</w:t>
      </w:r>
      <w:r>
        <w:rPr>
          <w:rtl w:val="true"/>
        </w:rPr>
        <w:t xml:space="preserve">: </w:t>
      </w:r>
      <w:r>
        <w:rPr>
          <w:rtl w:val="true"/>
        </w:rPr>
        <w:t>ما جاء في ولد الزنا واللقيط</w:t>
      </w:r>
      <w:bookmarkEnd w:id="161"/>
    </w:p>
    <w:p>
      <w:pPr>
        <w:pStyle w:val="BookText"/>
        <w:rPr/>
      </w:pPr>
      <w:r>
        <w:rPr>
          <w:rFonts w:eastAsia="Amiri" w:cs="Amiri" w:ascii="Amiri" w:hAnsi="Amiri"/>
          <w:color w:val="111111"/>
          <w:sz w:val="28"/>
          <w:szCs w:val="28"/>
          <w:lang w:bidi="ar-SA"/>
        </w:rPr>
        <w:t>3531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سعيد بن يسار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بأن يعتق ولد الزنا </w:t>
      </w:r>
      <w:r>
        <w:rPr>
          <w:rFonts w:eastAsia="Amiri" w:cs="Amiri" w:ascii="Amiri" w:hAnsi="Amiri"/>
          <w:color w:val="111111"/>
          <w:sz w:val="28"/>
          <w:szCs w:val="28"/>
          <w:rtl w:val="true"/>
          <w:lang w:bidi="ar-SA"/>
        </w:rPr>
        <w:t xml:space="preserve">»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عنبسة بن مصعب </w:t>
      </w:r>
      <w:r>
        <w:rPr>
          <w:rStyle w:val="FootnoteAnchor"/>
          <w:rtl w:val="true"/>
        </w:rPr>
        <w:footnoteReference w:id="545"/>
      </w:r>
      <w:r>
        <w:rPr>
          <w:rFonts w:ascii="Amiri" w:hAnsi="Amiri" w:eastAsia="Amiri" w:cs="Amiri"/>
          <w:color w:val="111111"/>
          <w:sz w:val="28"/>
          <w:sz w:val="28"/>
          <w:szCs w:val="28"/>
          <w:rtl w:val="true"/>
          <w:lang w:bidi="ar-SA"/>
        </w:rPr>
        <w:t xml:space="preserve">عن أبي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جارية لي زنت أبيع ولدها؟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أحج بثمنه؟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 xml:space="preserve">. </w:t>
      </w:r>
      <w:bookmarkStart w:id="162" w:name="pg16408_221026"/>
    </w:p>
    <w:p>
      <w:pPr>
        <w:pStyle w:val="BookText"/>
        <w:rPr/>
      </w:pPr>
      <w:bookmarkEnd w:id="162"/>
      <w:r>
        <w:rPr>
          <w:rFonts w:eastAsia="Amiri" w:cs="Amiri" w:ascii="Amiri" w:hAnsi="Amiri"/>
          <w:color w:val="111111"/>
          <w:sz w:val="28"/>
          <w:szCs w:val="28"/>
          <w:lang w:bidi="ar-SA"/>
        </w:rPr>
        <w:t>3533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حماد ، عن الحلبي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سئل أبو عبد اللّه عليه‌السلام عن ولد الزنا أيشترى أو يباع أو يستخدم؟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إلا جارية لقيطة فإنها لا تشتري </w:t>
      </w:r>
      <w:r>
        <w:rPr>
          <w:rFonts w:eastAsia="Amiri" w:cs="Amiri" w:ascii="Amiri" w:hAnsi="Amiri"/>
          <w:color w:val="111111"/>
          <w:sz w:val="28"/>
          <w:szCs w:val="28"/>
          <w:rtl w:val="true"/>
          <w:lang w:bidi="ar-SA"/>
        </w:rPr>
        <w:t xml:space="preserve">»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3534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حماد بن عيسى ، عن حريز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المنبوذ حر إن شاء جعل ولاءه للذين ربوه وإن شاء لغيرهم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وفى رواية المثنى </w:t>
      </w:r>
      <w:r>
        <w:rPr>
          <w:rStyle w:val="FootnoteAnchor"/>
          <w:rtl w:val="true"/>
        </w:rPr>
        <w:footnoteReference w:id="548"/>
      </w:r>
      <w:r>
        <w:rPr>
          <w:rFonts w:ascii="Amiri" w:hAnsi="Amiri" w:eastAsia="Amiri" w:cs="Amiri"/>
          <w:color w:val="111111"/>
          <w:sz w:val="28"/>
          <w:sz w:val="28"/>
          <w:szCs w:val="28"/>
          <w:rtl w:val="true"/>
          <w:lang w:bidi="ar-SA"/>
        </w:rPr>
        <w:t xml:space="preserve">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طلب الذي رباه بنفقته وكان موسرا رد عليه ، وإن لم يكن موسرا كان ما أنفق صدقة </w:t>
      </w:r>
      <w:r>
        <w:rPr>
          <w:rFonts w:eastAsia="Amiri" w:cs="Amiri" w:ascii="Amiri" w:hAnsi="Amiri"/>
          <w:color w:val="111111"/>
          <w:sz w:val="28"/>
          <w:szCs w:val="28"/>
          <w:rtl w:val="true"/>
          <w:lang w:bidi="ar-SA"/>
        </w:rPr>
        <w:t xml:space="preserve">» </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3536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زرارة عن أحدهما عليهما‌السلام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لقيطة وجدت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حرة لا تشترى ولا تباع ، وإن كان ولد مملوك لك من الزنا فأمسك أو بع إن أحببت ، هو مملوك لك </w:t>
      </w:r>
      <w:r>
        <w:rPr>
          <w:rFonts w:eastAsia="Amiri" w:cs="Amiri" w:ascii="Amiri" w:hAnsi="Amiri"/>
          <w:color w:val="111111"/>
          <w:sz w:val="28"/>
          <w:szCs w:val="28"/>
          <w:rtl w:val="true"/>
          <w:lang w:bidi="ar-SA"/>
        </w:rPr>
        <w:t>».</w:t>
      </w:r>
    </w:p>
    <w:p>
      <w:pPr>
        <w:pStyle w:val="Heading3"/>
        <w:numPr>
          <w:ilvl w:val="2"/>
          <w:numId w:val="1"/>
        </w:numPr>
        <w:rPr/>
      </w:pPr>
      <w:bookmarkStart w:id="163" w:name="__RefHeading___Toc7177251_1280447820"/>
      <w:bookmarkStart w:id="164" w:name="_Toc58"/>
      <w:bookmarkEnd w:id="163"/>
      <w:r>
        <w:rPr>
          <w:rtl w:val="true"/>
        </w:rPr>
        <w:t xml:space="preserve">باب </w:t>
      </w:r>
      <w:r>
        <w:rPr/>
        <w:t>369</w:t>
      </w:r>
      <w:r>
        <w:rPr>
          <w:rtl w:val="true"/>
        </w:rPr>
        <w:t xml:space="preserve">: </w:t>
      </w:r>
      <w:r>
        <w:rPr>
          <w:rtl w:val="true"/>
        </w:rPr>
        <w:t>الإباق</w:t>
      </w:r>
      <w:bookmarkEnd w:id="164"/>
    </w:p>
    <w:p>
      <w:pPr>
        <w:pStyle w:val="BookText"/>
        <w:rPr/>
      </w:pPr>
      <w:r>
        <w:rPr>
          <w:rFonts w:eastAsia="Amiri" w:cs="Amiri" w:ascii="Amiri" w:hAnsi="Amiri"/>
          <w:color w:val="111111"/>
          <w:sz w:val="28"/>
          <w:szCs w:val="28"/>
          <w:lang w:bidi="ar-SA"/>
        </w:rPr>
        <w:t>3537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أبو جعفر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العبد الآبق لا تقبل له صلاة حتى يرجع إلى مولاه </w:t>
      </w:r>
      <w:r>
        <w:rPr>
          <w:rFonts w:eastAsia="Amiri" w:cs="Amiri" w:ascii="Amiri" w:hAnsi="Amiri"/>
          <w:color w:val="111111"/>
          <w:sz w:val="28"/>
          <w:szCs w:val="28"/>
          <w:rtl w:val="true"/>
          <w:lang w:bidi="ar-SA"/>
        </w:rPr>
        <w:t>»</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المملوك إذا هرب ولم يخرج من مصره لم </w:t>
      </w:r>
    </w:p>
    <w:p>
      <w:pPr>
        <w:pStyle w:val="BookText"/>
        <w:rPr/>
      </w:pPr>
      <w:r>
        <w:rPr>
          <w:rFonts w:ascii="Amiri" w:hAnsi="Amiri" w:eastAsia="Amiri" w:cs="Amiri"/>
          <w:color w:val="111111"/>
          <w:sz w:val="28"/>
          <w:sz w:val="28"/>
          <w:szCs w:val="28"/>
          <w:rtl w:val="true"/>
          <w:lang w:bidi="ar-SA"/>
        </w:rPr>
        <w:t xml:space="preserve">يكن آبقا </w:t>
      </w:r>
      <w:r>
        <w:rPr>
          <w:rFonts w:eastAsia="Amiri" w:cs="Amiri" w:ascii="Amiri" w:hAnsi="Amiri"/>
          <w:color w:val="111111"/>
          <w:sz w:val="28"/>
          <w:szCs w:val="28"/>
          <w:rtl w:val="true"/>
          <w:lang w:bidi="ar-SA"/>
        </w:rPr>
        <w:t>»</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3539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زيد الشحام </w:t>
      </w:r>
      <w:r>
        <w:rPr>
          <w:rStyle w:val="FootnoteAnchor"/>
          <w:rtl w:val="true"/>
        </w:rPr>
        <w:footnoteReference w:id="552"/>
      </w:r>
      <w:r>
        <w:rPr>
          <w:rFonts w:ascii="Amiri" w:hAnsi="Amiri" w:eastAsia="Amiri" w:cs="Amiri"/>
          <w:color w:val="111111"/>
          <w:sz w:val="28"/>
          <w:sz w:val="28"/>
          <w:szCs w:val="28"/>
          <w:rtl w:val="true"/>
          <w:lang w:bidi="ar-SA"/>
        </w:rPr>
        <w:t xml:space="preserve">عن 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سئل عن رجل يتخوف إباق مملوكه أو يكون المملوك قد أبق أيقيده أو يجعل في عنقه راية </w:t>
      </w:r>
      <w:r>
        <w:rPr>
          <w:rStyle w:val="FootnoteAnchor"/>
          <w:rtl w:val="true"/>
        </w:rPr>
        <w:footnoteReference w:id="55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بمنزلة بعير يخاف شراده </w:t>
      </w:r>
      <w:r>
        <w:rPr>
          <w:rStyle w:val="FootnoteAnchor"/>
          <w:rtl w:val="true"/>
        </w:rPr>
        <w:footnoteReference w:id="554"/>
      </w:r>
      <w:r>
        <w:rPr>
          <w:rFonts w:ascii="Amiri" w:hAnsi="Amiri" w:eastAsia="Amiri" w:cs="Amiri"/>
          <w:color w:val="111111"/>
          <w:sz w:val="28"/>
          <w:sz w:val="28"/>
          <w:szCs w:val="28"/>
          <w:rtl w:val="true"/>
          <w:lang w:bidi="ar-SA"/>
        </w:rPr>
        <w:t xml:space="preserve">، فإذا خفت ذلك فاستوثق منه وأشبعه واكسه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شبعه؟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نحن نرزق عيالنا مدين تمرا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محمد بن مسلم عن أبي جعفر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جارية مدبرة أبقت من سيدها سنين ثم أنها جاءت بعد ما مات سيدها بأولاد ومتاع كثير وشهد لها شاهدان أن سيدها كان قد دبرها في حياته من قبل أن تأبق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أرى أن جميع ما معها للورثة </w:t>
      </w:r>
      <w:r>
        <w:rPr>
          <w:rStyle w:val="FootnoteAnchor"/>
          <w:rtl w:val="true"/>
        </w:rPr>
        <w:footnoteReference w:id="555"/>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تعتق من ثلث سيدها؟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إنها أبقت عاصية لله ولسيدها ، فأبطل الا باق التدبير </w:t>
      </w:r>
      <w:r>
        <w:rPr>
          <w:rFonts w:eastAsia="Amiri" w:cs="Amiri" w:ascii="Amiri" w:hAnsi="Amiri"/>
          <w:color w:val="111111"/>
          <w:sz w:val="28"/>
          <w:szCs w:val="28"/>
          <w:rtl w:val="true"/>
          <w:lang w:bidi="ar-SA"/>
        </w:rPr>
        <w:t xml:space="preserve">»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3541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إسماعيل بن مسلم ، عن جعفر بن محمد ، عن أبيه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عليه‌السلام اختصم إليه في رجل أخذ عبدا آبقا وكان معه ثم هرب منه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يحلف باللّه الذي لا إله إلا هو ما سلبه ثيابه ولا شيئا مما كان عليه ، ولا باعه ، ولا داهن في ، إرساله ، فإذا حلف برء من الضمان </w:t>
      </w:r>
      <w:r>
        <w:rPr>
          <w:rFonts w:eastAsia="Amiri" w:cs="Amiri" w:ascii="Amiri" w:hAnsi="Amiri"/>
          <w:color w:val="111111"/>
          <w:sz w:val="28"/>
          <w:szCs w:val="28"/>
          <w:rtl w:val="true"/>
          <w:lang w:bidi="ar-SA"/>
        </w:rPr>
        <w:t>»</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غياث بن إبراهيم الدارمي عن جعفر بن محمد ، عن أبيه عليهما‌السلام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عليه‌السلام قال في جعل الآبق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المسلم يرد على المسلم </w:t>
      </w:r>
      <w:r>
        <w:rPr>
          <w:rFonts w:eastAsia="Amiri" w:cs="Amiri" w:ascii="Amiri" w:hAnsi="Amiri"/>
          <w:color w:val="111111"/>
          <w:sz w:val="28"/>
          <w:szCs w:val="28"/>
          <w:rtl w:val="true"/>
          <w:lang w:bidi="ar-SA"/>
        </w:rPr>
        <w:t xml:space="preserve">»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3543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عليه‌السلام </w:t>
      </w:r>
      <w:r>
        <w:rPr>
          <w:rStyle w:val="FootnoteAnchor"/>
          <w:rtl w:val="true"/>
        </w:rPr>
        <w:footnoteReference w:id="5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أخذ آبقا ففر منه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عليه شئ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الحسن بن محبوب ، عن الحسن بن صالح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رجل أصاب دابة </w:t>
      </w:r>
      <w:r>
        <w:rPr>
          <w:rStyle w:val="FootnoteAnchor"/>
          <w:rtl w:val="true"/>
        </w:rPr>
        <w:footnoteReference w:id="560"/>
      </w:r>
      <w:r>
        <w:rPr>
          <w:rFonts w:ascii="Amiri" w:hAnsi="Amiri" w:eastAsia="Amiri" w:cs="Amiri"/>
          <w:color w:val="111111"/>
          <w:sz w:val="28"/>
          <w:sz w:val="28"/>
          <w:szCs w:val="28"/>
          <w:rtl w:val="true"/>
          <w:lang w:bidi="ar-SA"/>
        </w:rPr>
        <w:t xml:space="preserve">قد سرقت من جار له فأخذها ليأتيه بها فنفقت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عليه شئ </w:t>
      </w:r>
      <w:r>
        <w:rPr>
          <w:rFonts w:eastAsia="Amiri" w:cs="Amiri" w:ascii="Amiri" w:hAnsi="Amiri"/>
          <w:color w:val="111111"/>
          <w:sz w:val="28"/>
          <w:szCs w:val="28"/>
          <w:rtl w:val="true"/>
          <w:lang w:bidi="ar-SA"/>
        </w:rPr>
        <w:t xml:space="preserve">» </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علي بن رئاب ، عن أبي عبيدة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العبد إذا أبق من مواليه ثم سرق لم يقطع وهو آبق لأنه بمنزلة المرتد عن الاسلام ولكن يدعى إلى الرجوع إلى مواليه والدخول في الاسلام فإن أبى أن يرجع إلى مواليه قطعت يده بالسرقة ثم قتل ، والمرتد إذا سرق بمنزلة </w:t>
      </w:r>
      <w:r>
        <w:rPr>
          <w:rFonts w:eastAsia="Amiri" w:cs="Amiri" w:ascii="Amiri" w:hAnsi="Amiri"/>
          <w:color w:val="111111"/>
          <w:sz w:val="28"/>
          <w:szCs w:val="28"/>
          <w:rtl w:val="true"/>
          <w:lang w:bidi="ar-SA"/>
        </w:rPr>
        <w:t xml:space="preserve">» </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3546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ابن أبي عمير ، عن أبي حبيب ، عن محمد بن مسلم عن أبي جعفر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رجل اشترى من رجل عبدا وكان عنده عبدان ، فقال للمشتري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بهما فأختر أحدهما ورد الاخر ، وقد قبض المال ، فذهب بهما المشتري فأبق أحدهما من عنده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ليرد الذي عنده ، منهما ويقبض نصف ثمن ما أعطى من البائع ويذهب في طلب الغلام فإن وجده أختار أيهما شاء ورد الاخر وإن لم يجده كان العبد بينهما نصفه للبائع ونصفه للمبتاع </w:t>
      </w:r>
      <w:r>
        <w:rPr>
          <w:rFonts w:eastAsia="Amiri" w:cs="Amiri" w:ascii="Amiri" w:hAnsi="Amiri"/>
          <w:color w:val="111111"/>
          <w:sz w:val="28"/>
          <w:szCs w:val="28"/>
          <w:rtl w:val="true"/>
          <w:lang w:bidi="ar-SA"/>
        </w:rPr>
        <w:t xml:space="preserve">» </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3547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أبي جميلة ، عن عبد اللّه بن أبي يعفور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اكتب للآبق في ورقة أو في قرطاس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بسم اللّه الرحمن الرحيم يد فلان مغلولة إلى عنقه إذا أخرجها لم يكد يراها ومن لم يجعل اللّه له نورا فماله من نور ، ثم لفها ثم أجعلها بين عودين ثم ألقها في كوة بيت مظلم في الموضع الذي كان يأوي فيه </w:t>
      </w:r>
      <w:r>
        <w:rPr>
          <w:rFonts w:eastAsia="Amiri" w:cs="Amiri" w:ascii="Amiri" w:hAnsi="Amiri"/>
          <w:color w:val="111111"/>
          <w:sz w:val="28"/>
          <w:szCs w:val="28"/>
          <w:rtl w:val="true"/>
          <w:lang w:bidi="ar-SA"/>
        </w:rPr>
        <w:t xml:space="preserve">» </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معاوية بن عمار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ادع بهذا </w:t>
      </w:r>
      <w:bookmarkStart w:id="165" w:name="pg16408_221030"/>
    </w:p>
    <w:p>
      <w:pPr>
        <w:pStyle w:val="BookText"/>
        <w:rPr/>
      </w:pPr>
      <w:bookmarkEnd w:id="165"/>
      <w:r>
        <w:rPr>
          <w:rFonts w:ascii="Amiri" w:hAnsi="Amiri" w:eastAsia="Amiri" w:cs="Amiri"/>
          <w:color w:val="111111"/>
          <w:sz w:val="28"/>
          <w:sz w:val="28"/>
          <w:szCs w:val="28"/>
          <w:rtl w:val="true"/>
          <w:lang w:bidi="ar-SA"/>
        </w:rPr>
        <w:t xml:space="preserve">الدعاء للآبق وأكتبه في ورقة </w:t>
      </w:r>
      <w:r>
        <w:rPr>
          <w:rStyle w:val="FootnoteAnchor"/>
          <w:rtl w:val="true"/>
        </w:rPr>
        <w:footnoteReference w:id="5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السماء لك والأرض لك وما بينهما لك ، فاجعل ما بينهما أضيق على فلان من جلد جمل حتى ترده علي وتظفرني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وليكن حول الكتاب آية الكرسي مكتوبة مدورة </w:t>
      </w:r>
      <w:r>
        <w:rPr>
          <w:rStyle w:val="FootnoteAnchor"/>
          <w:rtl w:val="true"/>
        </w:rPr>
        <w:footnoteReference w:id="566"/>
      </w:r>
      <w:r>
        <w:rPr>
          <w:rFonts w:ascii="Amiri" w:hAnsi="Amiri" w:eastAsia="Amiri" w:cs="Amiri"/>
          <w:color w:val="111111"/>
          <w:sz w:val="28"/>
          <w:sz w:val="28"/>
          <w:szCs w:val="28"/>
          <w:rtl w:val="true"/>
          <w:lang w:bidi="ar-SA"/>
        </w:rPr>
        <w:t xml:space="preserve">ثم أدفنه وضع فوقه شيئا ثقيلا في الموضع الذي كان يأوي فيه بالليل </w:t>
      </w:r>
      <w:r>
        <w:rPr>
          <w:rFonts w:eastAsia="Amiri" w:cs="Amiri" w:ascii="Amiri" w:hAnsi="Amiri"/>
          <w:color w:val="111111"/>
          <w:sz w:val="28"/>
          <w:szCs w:val="28"/>
          <w:rtl w:val="true"/>
          <w:lang w:bidi="ar-SA"/>
        </w:rPr>
        <w:t>».</w:t>
      </w:r>
    </w:p>
    <w:p>
      <w:pPr>
        <w:pStyle w:val="Heading3"/>
        <w:numPr>
          <w:ilvl w:val="2"/>
          <w:numId w:val="1"/>
        </w:numPr>
        <w:rPr/>
      </w:pPr>
      <w:bookmarkStart w:id="166" w:name="__RefHeading___Toc7177253_1280447820"/>
      <w:bookmarkStart w:id="167" w:name="_Toc59"/>
      <w:bookmarkEnd w:id="166"/>
      <w:r>
        <w:rPr>
          <w:rtl w:val="true"/>
        </w:rPr>
        <w:t xml:space="preserve">باب </w:t>
      </w:r>
      <w:r>
        <w:rPr/>
        <w:t>370</w:t>
      </w:r>
      <w:r>
        <w:rPr>
          <w:rtl w:val="true"/>
        </w:rPr>
        <w:t xml:space="preserve">: </w:t>
      </w:r>
      <w:r>
        <w:rPr>
          <w:rtl w:val="true"/>
        </w:rPr>
        <w:t>الارتداد</w:t>
      </w:r>
      <w:bookmarkEnd w:id="167"/>
    </w:p>
    <w:p>
      <w:pPr>
        <w:pStyle w:val="BookText"/>
        <w:rPr/>
      </w:pPr>
      <w:r>
        <w:rPr>
          <w:rFonts w:eastAsia="Amiri" w:cs="Amiri" w:ascii="Amiri" w:hAnsi="Amiri"/>
          <w:color w:val="111111"/>
          <w:sz w:val="28"/>
          <w:szCs w:val="28"/>
          <w:lang w:bidi="ar-SA"/>
        </w:rPr>
        <w:t>3549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هشام بن سالم ، عن عمار الساباطي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سمعت أبا عبد اللّه عليه‌السلام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مسلم بين مسلمين </w:t>
      </w:r>
      <w:r>
        <w:rPr>
          <w:rStyle w:val="FootnoteAnchor"/>
          <w:rtl w:val="true"/>
        </w:rPr>
        <w:footnoteReference w:id="567"/>
      </w:r>
      <w:r>
        <w:rPr>
          <w:rFonts w:ascii="Amiri" w:hAnsi="Amiri" w:eastAsia="Amiri" w:cs="Amiri"/>
          <w:color w:val="111111"/>
          <w:sz w:val="28"/>
          <w:sz w:val="28"/>
          <w:szCs w:val="28"/>
          <w:rtl w:val="true"/>
          <w:lang w:bidi="ar-SA"/>
        </w:rPr>
        <w:t xml:space="preserve">ارتد عن الاسلام وجحد محمدا صلى‌اللّه‌عليه‌وآله نبوته و كذبه فإن دمه مباح لكل من سمع ذلك منه ، وامرأته بائنة منه فلا تقربه </w:t>
      </w:r>
      <w:r>
        <w:rPr>
          <w:rStyle w:val="FootnoteAnchor"/>
          <w:rtl w:val="true"/>
        </w:rPr>
        <w:footnoteReference w:id="568"/>
      </w:r>
      <w:r>
        <w:rPr>
          <w:rFonts w:ascii="Amiri" w:hAnsi="Amiri" w:eastAsia="Amiri" w:cs="Amiri"/>
          <w:color w:val="111111"/>
          <w:sz w:val="28"/>
          <w:sz w:val="28"/>
          <w:szCs w:val="28"/>
          <w:rtl w:val="true"/>
          <w:lang w:bidi="ar-SA"/>
        </w:rPr>
        <w:t xml:space="preserve">، و يقسم ماله على ورثته ، وتعتد امرأته عدة المتوفى عنها زوجها ، وعلى الامام أن يقتله إن أتي به ولا يستتيبه </w:t>
      </w:r>
      <w:r>
        <w:rPr>
          <w:rFonts w:eastAsia="Amiri" w:cs="Amiri" w:ascii="Amiri" w:hAnsi="Amiri"/>
          <w:color w:val="111111"/>
          <w:sz w:val="28"/>
          <w:szCs w:val="28"/>
          <w:rtl w:val="true"/>
          <w:lang w:bidi="ar-SA"/>
        </w:rPr>
        <w:t>»</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السكوني ، عن جعفر بن محمد ، عن أبيه ، عن آبائه 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المرتد عن الاسلام تعزل عنه امرأته ، ولا تؤكل ذبيحته ، ويستتاب ثلاثا </w:t>
      </w:r>
      <w:r>
        <w:rPr>
          <w:rStyle w:val="FootnoteAnchor"/>
          <w:rtl w:val="true"/>
        </w:rPr>
        <w:footnoteReference w:id="570"/>
      </w:r>
      <w:r>
        <w:rPr>
          <w:rFonts w:ascii="Amiri" w:hAnsi="Amiri" w:eastAsia="Amiri" w:cs="Amiri"/>
          <w:color w:val="111111"/>
          <w:sz w:val="28"/>
          <w:sz w:val="28"/>
          <w:szCs w:val="28"/>
          <w:rtl w:val="true"/>
          <w:lang w:bidi="ar-SA"/>
        </w:rPr>
        <w:t xml:space="preserve">فإن رجع وإلا قتل يوم الرابع إذا كان صحيح العقل </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قال مصنف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يعني بذلك المرتد الذي ليس بابن 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حماد ، عن الحلبي عن أبي عبد اللّه عليه‌السلام في المرتدة عن الاسلام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تقتل وتستخدم خدمة شديدة وتمنع عن الطعام والشراب إلا ما تمسك به نفسها ، وتلبس أخشن الثياب ، وتضرب على الصلوات </w:t>
      </w:r>
      <w:r>
        <w:rPr>
          <w:rFonts w:eastAsia="Amiri" w:cs="Amiri" w:ascii="Amiri" w:hAnsi="Amiri"/>
          <w:color w:val="111111"/>
          <w:sz w:val="28"/>
          <w:szCs w:val="28"/>
          <w:rtl w:val="true"/>
          <w:lang w:bidi="ar-SA"/>
        </w:rPr>
        <w:t xml:space="preserve">» </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3552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غياث بن إبراهيم ، عن جعفر بن محمد ، عن أبيه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ارتدت المرأة عن الاسلام لم تقتل ولكن تحبس أبدا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أبو جعفر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عليا عليه‌السلام لما فرغ من أهل البصرة أتاه سبعون رجلا من الزط </w:t>
      </w:r>
      <w:r>
        <w:rPr>
          <w:rStyle w:val="FootnoteAnchor"/>
          <w:rtl w:val="true"/>
        </w:rPr>
        <w:footnoteReference w:id="573"/>
      </w:r>
      <w:r>
        <w:rPr>
          <w:rFonts w:ascii="Amiri" w:hAnsi="Amiri" w:eastAsia="Amiri" w:cs="Amiri"/>
          <w:color w:val="111111"/>
          <w:sz w:val="28"/>
          <w:sz w:val="28"/>
          <w:szCs w:val="28"/>
          <w:rtl w:val="true"/>
          <w:lang w:bidi="ar-SA"/>
        </w:rPr>
        <w:t xml:space="preserve">فسلموا عليه وكلموه بلسانهم </w:t>
      </w:r>
      <w:r>
        <w:rPr>
          <w:rStyle w:val="FootnoteAnchor"/>
          <w:rtl w:val="true"/>
        </w:rPr>
        <w:footnoteReference w:id="574"/>
      </w:r>
      <w:r>
        <w:rPr>
          <w:rFonts w:ascii="Amiri" w:hAnsi="Amiri" w:eastAsia="Amiri" w:cs="Amiri"/>
          <w:color w:val="111111"/>
          <w:sz w:val="28"/>
          <w:sz w:val="28"/>
          <w:szCs w:val="28"/>
          <w:rtl w:val="true"/>
          <w:lang w:bidi="ar-SA"/>
        </w:rPr>
        <w:t xml:space="preserve">، ثم 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لست كما قلتم إنا عبد اللّه مخلوق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فأبوا عليه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لعنهم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بل أنت أنت هو ،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لم ترجعوا عما قلتم ولم تتوبوا </w:t>
      </w:r>
      <w:r>
        <w:rPr>
          <w:rStyle w:val="FootnoteAnchor"/>
          <w:rtl w:val="true"/>
        </w:rPr>
        <w:footnoteReference w:id="575"/>
      </w:r>
      <w:r>
        <w:rPr>
          <w:rFonts w:ascii="Amiri" w:hAnsi="Amiri" w:eastAsia="Amiri" w:cs="Amiri"/>
          <w:color w:val="111111"/>
          <w:sz w:val="28"/>
          <w:sz w:val="28"/>
          <w:szCs w:val="28"/>
          <w:rtl w:val="true"/>
          <w:lang w:bidi="ar-SA"/>
        </w:rPr>
        <w:t xml:space="preserve">إلى اللّه عزوجل لأقتلنكم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فأبوا عليه أن يتوبوا ويرجعوا </w:t>
      </w:r>
      <w:r>
        <w:rPr>
          <w:rStyle w:val="FootnoteAnchor"/>
          <w:rtl w:val="true"/>
        </w:rPr>
        <w:footnoteReference w:id="57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عليه‌السلام أن تحفر لهم آبار فحفرت ، ثم خرق بعضها إلى بعض ، ثم قذف بهم فيها ، ثم جن رؤوسها ، ثم ألهب في بئر منها نارا وليس فيها أحد منهم فدخل فيها الدخان عليهم فماتوا </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مصنف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الغلاة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w:t>
      </w:r>
    </w:p>
    <w:p>
      <w:pPr>
        <w:pStyle w:val="BookText"/>
        <w:rPr/>
      </w:pPr>
      <w:r>
        <w:rPr>
          <w:rFonts w:ascii="Amiri" w:hAnsi="Amiri" w:eastAsia="Amiri" w:cs="Amiri"/>
          <w:color w:val="111111"/>
          <w:sz w:val="28"/>
          <w:sz w:val="28"/>
          <w:szCs w:val="28"/>
          <w:rtl w:val="true"/>
          <w:lang w:bidi="ar-SA"/>
        </w:rPr>
        <w:t xml:space="preserve">لم يكن علي ربا لما عذبهم بالنار </w:t>
      </w:r>
      <w:r>
        <w:rPr>
          <w:rStyle w:val="FootnoteAnchor"/>
          <w:rtl w:val="true"/>
        </w:rPr>
        <w:footnoteReference w:id="577"/>
      </w:r>
      <w:r>
        <w:rPr>
          <w:rFonts w:ascii="Amiri" w:hAnsi="Amiri" w:eastAsia="Amiri" w:cs="Amiri"/>
          <w:color w:val="111111"/>
          <w:sz w:val="28"/>
          <w:sz w:val="28"/>
          <w:szCs w:val="28"/>
          <w:rtl w:val="true"/>
          <w:lang w:bidi="ar-SA"/>
        </w:rPr>
        <w:t xml:space="preserve">، فيقال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ربا لما احتاج إلى حفر الابار وخرق بعضها إلى بعض وتغطية رؤوسها ولكان يحدث نارا في أجسادهم فتلهب بهم فتحرقهم ، ولكنه لما كان عبدا مخلوقا حفر الابار وفعل ما فعل حتى أقام حكم اللّه فيهم وقتلهم ولو كان من يعذب بالنار ويقيم الحد بها ربا لكان من عذب بغير النار ليس برب ، وقد وجدنا اللّه تعالى عذب قوما بالغرق ، وآخرين بالريح وآخرين بالطوفان ، وآخرين بالجراد والقمل والضفادع والدم ، وآخرين بحجارة من سجيل ، وإنما عذبهم أمير المؤمنين عليه الصلاة والسلام على قولهم بربوبيته بالنار دون غيرها لعلة فيها حكمة بالغة وهي أن اللّه تعالى ذكره حرم النار على أهل توحيده ، فقال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كنت ربكم ما أحرقتكم وقد قلتم بربوبيتي ، ولكنكم استوجبتم مني بظلمكم ضد ما استوجبه الموحدون من ربهم عزوجل ، وأنا قسيم ناره بإذنه ، فإن شئت عجلتها لكم ، وإن شئت أخرتها فمأواكم النار هي مولاكم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هي أولى 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وبئس المصير ، ولست لكم بمولى ، وإنما أقامهم أمير المؤمنين عليه‌السلام في قولهم بربوبيته مقام من عبد من دون اللّه عز وجل صنما</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وذلك أن رجلين بالكوفة من المسلمين </w:t>
      </w:r>
      <w:r>
        <w:rPr>
          <w:rStyle w:val="FootnoteAnchor"/>
          <w:rtl w:val="true"/>
        </w:rPr>
        <w:footnoteReference w:id="57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رجل أمير المؤمنين عليه‌السلام فشهد أنه رآهما يصليان لصنم فقال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لعله بعض من يشتبه عليك أمره ، فأرسل رجلا فنظر إليهما وهما يصليان لصنم فاتي بهما ، قال فقال لهما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ارجعا فأبيا ، فخد لهما في الأرض أخدودا وأجج فيه نارا فطرحهما فيه </w:t>
      </w:r>
      <w:r>
        <w:rPr>
          <w:rFonts w:eastAsia="Amiri" w:cs="Amiri" w:ascii="Amiri" w:hAnsi="Amiri"/>
          <w:color w:val="111111"/>
          <w:sz w:val="28"/>
          <w:szCs w:val="28"/>
          <w:rtl w:val="true"/>
          <w:lang w:bidi="ar-SA"/>
        </w:rPr>
        <w:t xml:space="preserve">» </w:t>
      </w:r>
      <w:r>
        <w:rPr>
          <w:rStyle w:val="FootnoteAnchor"/>
          <w:rtl w:val="true"/>
        </w:rPr>
        <w:footnoteReference w:id="579"/>
      </w:r>
      <w:r>
        <w:rPr>
          <w:rFonts w:ascii="Amiri" w:hAnsi="Amiri" w:eastAsia="Amiri" w:cs="Amiri"/>
          <w:color w:val="111111"/>
          <w:sz w:val="28"/>
          <w:sz w:val="28"/>
          <w:szCs w:val="28"/>
          <w:rtl w:val="true"/>
          <w:lang w:bidi="ar-SA"/>
        </w:rPr>
        <w:t>روى ذلك موسى بن بكر ، عن الفضيل عن أبي عبد اللّه عليه‌السلام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وكتب غلام لأمير المؤمنين عليه‌السلام </w:t>
      </w:r>
      <w:r>
        <w:rPr>
          <w:rStyle w:val="FootnoteAnchor"/>
          <w:rtl w:val="true"/>
        </w:rPr>
        <w:footnoteReference w:id="580"/>
      </w:r>
      <w:r>
        <w:rPr>
          <w:rFonts w:ascii="Amiri" w:hAnsi="Amiri" w:eastAsia="Amiri" w:cs="Amiri"/>
          <w:color w:val="111111"/>
          <w:sz w:val="28"/>
          <w:sz w:val="28"/>
          <w:szCs w:val="28"/>
          <w:rtl w:val="true"/>
          <w:lang w:bidi="ar-SA"/>
        </w:rPr>
        <w:t xml:space="preserve">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 قد أصبت قوما من المسلمين زنادقة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وقوما من النصارى زنادقة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من كان من المسلمين ولد على الفطرة ثم ارتد فاضرب عنقه ، ولا تستتبه ، ومن لم يولد منهم على الفطرة فاستتبه فإن تاب وإلا فاضرب عنقه ، وأما النصارى فما هم عليه أعظم من الزندقة </w:t>
      </w:r>
      <w:r>
        <w:rPr>
          <w:rFonts w:eastAsia="Amiri" w:cs="Amiri" w:ascii="Amiri" w:hAnsi="Amiri"/>
          <w:color w:val="111111"/>
          <w:sz w:val="28"/>
          <w:szCs w:val="28"/>
          <w:rtl w:val="true"/>
          <w:lang w:bidi="ar-SA"/>
        </w:rPr>
        <w:t xml:space="preserve">» </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3556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موسى بن بكر ، عن الفضيل عن 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من المسلمين تنصر فاتي به علي عليه‌السلام فاستتابه فأبى عليه ، فقبض على شعره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طئوا عباد اللّه </w:t>
      </w:r>
      <w:r>
        <w:rPr>
          <w:rStyle w:val="FootnoteAnchor"/>
          <w:rtl w:val="true"/>
        </w:rPr>
        <w:footnoteReference w:id="5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فوطئ حتى مات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فضالة ، عن أبان أن أبا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الصبي إذا شب فاختار النصرانية وأحد أبويه نصراني أو جميعا مسلمين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يترك ولكن يضرب على الاسلام </w:t>
      </w:r>
      <w:r>
        <w:rPr>
          <w:rFonts w:eastAsia="Amiri" w:cs="Amiri" w:ascii="Amiri" w:hAnsi="Amiri"/>
          <w:color w:val="111111"/>
          <w:sz w:val="28"/>
          <w:szCs w:val="28"/>
          <w:rtl w:val="true"/>
          <w:lang w:bidi="ar-SA"/>
        </w:rPr>
        <w:t xml:space="preserve">» </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3558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وروى ابن فضال ، عن أبان </w:t>
      </w:r>
      <w:r>
        <w:rPr>
          <w:rStyle w:val="FootnoteAnchor"/>
          <w:rtl w:val="true"/>
        </w:rPr>
        <w:footnoteReference w:id="584"/>
      </w:r>
      <w:r>
        <w:rPr>
          <w:rFonts w:ascii="Amiri" w:hAnsi="Amiri" w:eastAsia="Amiri" w:cs="Amiri"/>
          <w:color w:val="111111"/>
          <w:sz w:val="28"/>
          <w:sz w:val="28"/>
          <w:szCs w:val="28"/>
          <w:rtl w:val="true"/>
          <w:lang w:bidi="ar-SA"/>
        </w:rPr>
        <w:t xml:space="preserve">أن أبا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يموت مرتدا عن الاسلام وله أولاد ومال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ماله لولده المسلمين </w:t>
      </w:r>
      <w:r>
        <w:rPr>
          <w:rFonts w:eastAsia="Amiri" w:cs="Amiri" w:ascii="Amiri" w:hAnsi="Amiri"/>
          <w:color w:val="111111"/>
          <w:sz w:val="28"/>
          <w:szCs w:val="28"/>
          <w:rtl w:val="true"/>
          <w:lang w:bidi="ar-SA"/>
        </w:rPr>
        <w:t xml:space="preserve">» </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أسلم الأب جر الولد إلى الاسلام ، فمن </w:t>
      </w:r>
      <w:bookmarkStart w:id="168" w:name="pg16408_221034"/>
    </w:p>
    <w:p>
      <w:pPr>
        <w:pStyle w:val="BookText"/>
        <w:rPr/>
      </w:pPr>
      <w:bookmarkEnd w:id="168"/>
      <w:r>
        <w:rPr>
          <w:rFonts w:ascii="Amiri" w:hAnsi="Amiri" w:eastAsia="Amiri" w:cs="Amiri"/>
          <w:color w:val="111111"/>
          <w:sz w:val="28"/>
          <w:sz w:val="28"/>
          <w:szCs w:val="28"/>
          <w:rtl w:val="true"/>
          <w:lang w:bidi="ar-SA"/>
        </w:rPr>
        <w:t xml:space="preserve">أدرك من ولده دعي إلى الاسلام فإن أبى قتل ، وإن أسلم الولد لم يجر أبويه ولم يكن بينهما ميراث </w:t>
      </w:r>
      <w:r>
        <w:rPr>
          <w:rFonts w:eastAsia="Amiri" w:cs="Amiri" w:ascii="Amiri" w:hAnsi="Amiri"/>
          <w:color w:val="111111"/>
          <w:sz w:val="28"/>
          <w:szCs w:val="28"/>
          <w:rtl w:val="true"/>
          <w:lang w:bidi="ar-SA"/>
        </w:rPr>
        <w:t xml:space="preserve">». </w:t>
      </w:r>
      <w:r>
        <w:rPr>
          <w:rStyle w:val="FootnoteAnchor"/>
          <w:rtl w:val="true"/>
        </w:rPr>
        <w:footnoteReference w:id="586"/>
      </w:r>
    </w:p>
    <w:p>
      <w:pPr>
        <w:pStyle w:val="Heading3"/>
        <w:numPr>
          <w:ilvl w:val="2"/>
          <w:numId w:val="1"/>
        </w:numPr>
        <w:rPr/>
      </w:pPr>
      <w:bookmarkStart w:id="169" w:name="__RefHeading___Toc7177255_1280447820"/>
      <w:bookmarkStart w:id="170" w:name="_Toc60"/>
      <w:bookmarkEnd w:id="169"/>
      <w:r>
        <w:rPr>
          <w:rtl w:val="true"/>
        </w:rPr>
        <w:t xml:space="preserve">باب </w:t>
      </w:r>
      <w:r>
        <w:rPr/>
        <w:t>371</w:t>
      </w:r>
      <w:r>
        <w:rPr>
          <w:rtl w:val="true"/>
        </w:rPr>
        <w:t xml:space="preserve">: </w:t>
      </w:r>
      <w:r>
        <w:rPr>
          <w:rtl w:val="true"/>
        </w:rPr>
        <w:t>نوادر العتق</w:t>
      </w:r>
      <w:bookmarkEnd w:id="170"/>
    </w:p>
    <w:p>
      <w:pPr>
        <w:pStyle w:val="BookText"/>
        <w:rPr/>
      </w:pPr>
      <w:r>
        <w:rPr>
          <w:rFonts w:eastAsia="Amiri" w:cs="Amiri" w:ascii="Amiri" w:hAnsi="Amiri"/>
          <w:color w:val="111111"/>
          <w:sz w:val="28"/>
          <w:szCs w:val="28"/>
          <w:lang w:bidi="ar-SA"/>
        </w:rPr>
        <w:t>3560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سعد بن سعد عن حريز </w:t>
      </w:r>
      <w:r>
        <w:rPr>
          <w:rStyle w:val="FootnoteAnchor"/>
          <w:rtl w:val="true"/>
        </w:rPr>
        <w:footnoteReference w:id="58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الحسن عليه‌السلام عن رجل قال لمملوكه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حر ولي مالك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يبدأ بالمال قبل العتق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مالك و أنت حر برضى من المملوك </w:t>
      </w:r>
      <w:r>
        <w:rPr>
          <w:rFonts w:eastAsia="Amiri" w:cs="Amiri" w:ascii="Amiri" w:hAnsi="Amiri"/>
          <w:color w:val="111111"/>
          <w:sz w:val="28"/>
          <w:szCs w:val="28"/>
          <w:rtl w:val="true"/>
          <w:lang w:bidi="ar-SA"/>
        </w:rPr>
        <w:t xml:space="preserve">» </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3561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سأله الحسن الصيقل عن رجل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مملوك أملكه فهو حر فأصاب ستة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كانت نيته على واحد فليختر أيهم شاء فليعتقه </w:t>
      </w:r>
      <w:r>
        <w:rPr>
          <w:rFonts w:eastAsia="Amiri" w:cs="Amiri" w:ascii="Amiri" w:hAnsi="Amiri"/>
          <w:color w:val="111111"/>
          <w:sz w:val="28"/>
          <w:szCs w:val="28"/>
          <w:rtl w:val="true"/>
          <w:lang w:bidi="ar-SA"/>
        </w:rPr>
        <w:t xml:space="preserve">» </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إبراهيم بن مهزيار ، عن أخيه علي بن مهزيار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كتبت إليه </w:t>
      </w:r>
      <w:r>
        <w:rPr>
          <w:rStyle w:val="FootnoteAnchor"/>
          <w:rtl w:val="true"/>
        </w:rPr>
        <w:footnoteReference w:id="590"/>
      </w:r>
      <w:r>
        <w:rPr>
          <w:rFonts w:ascii="Amiri" w:hAnsi="Amiri" w:eastAsia="Amiri" w:cs="Amiri"/>
          <w:color w:val="111111"/>
          <w:sz w:val="28"/>
          <w:sz w:val="28"/>
          <w:szCs w:val="28"/>
          <w:rtl w:val="true"/>
          <w:lang w:bidi="ar-SA"/>
        </w:rPr>
        <w:t xml:space="preserve">أسأله عن المملوك يحضره الموت فيعتقه مولاه في تلك الساعة فيخرج من الدنيا حرا هل للمولى في عتقه ذلك أجر؟ أو يتركه مملوكا فيكون له أجر إذا مات وهو مملوك له أفضل؟ فكتب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يترك العبد مملوكا في حال موته فهو آجر لمولاه </w:t>
      </w:r>
      <w:r>
        <w:rPr>
          <w:rStyle w:val="FootnoteAnchor"/>
          <w:rtl w:val="true"/>
        </w:rPr>
        <w:footnoteReference w:id="591"/>
      </w:r>
      <w:r>
        <w:rPr>
          <w:rFonts w:ascii="Amiri" w:hAnsi="Amiri" w:eastAsia="Amiri" w:cs="Amiri"/>
          <w:color w:val="111111"/>
          <w:sz w:val="28"/>
          <w:sz w:val="28"/>
          <w:szCs w:val="28"/>
          <w:rtl w:val="true"/>
          <w:lang w:bidi="ar-SA"/>
        </w:rPr>
        <w:t xml:space="preserve">وهذا العتق في تلك الساعة </w:t>
      </w:r>
      <w:r>
        <w:rPr>
          <w:rStyle w:val="FootnoteAnchor"/>
          <w:rtl w:val="true"/>
        </w:rPr>
        <w:footnoteReference w:id="592"/>
      </w:r>
      <w:r>
        <w:rPr>
          <w:rFonts w:ascii="Amiri" w:hAnsi="Amiri" w:eastAsia="Amiri" w:cs="Amiri"/>
          <w:color w:val="111111"/>
          <w:sz w:val="28"/>
          <w:sz w:val="28"/>
          <w:szCs w:val="28"/>
          <w:rtl w:val="true"/>
          <w:lang w:bidi="ar-SA"/>
        </w:rPr>
        <w:t xml:space="preserve">لم يكن نافعا له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3563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محمد بن عيسى العبيدي ، عن الفضل بن المبارك أنه كتب إلى أبي الحسن علي بن محمد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له مملوك فمرض أيعتقه في مرضه أعظم لاجره أو يتركه مملوكا؟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في مرض فالعتق أفضل له لأنه يعتق اللّه عزوجل بكل عضو منه عضوا من النار ، وإن كان في حال حضور الموت فيتركه مملوكا أفضل له من عتقه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محمد بن عيسى العبيدي ، عن الفضل بن المبارك البصري ، عن أبيه عن أبي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جعلت فداك الرجل يجب عليه عتق رقبة مؤمنة فلا يجدها كيف يصنع؟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بالأطفال فأعتقوهم فإن خرجت مؤمنة فذاك ، وإن لم تخرج مؤمنة فليس عليكم شئ </w:t>
      </w:r>
      <w:r>
        <w:rPr>
          <w:rFonts w:eastAsia="Amiri" w:cs="Amiri" w:ascii="Amiri" w:hAnsi="Amiri"/>
          <w:color w:val="111111"/>
          <w:sz w:val="28"/>
          <w:szCs w:val="28"/>
          <w:rtl w:val="true"/>
          <w:lang w:bidi="ar-SA"/>
        </w:rPr>
        <w:t xml:space="preserve">» </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3565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معاوية بن ميسرة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الرجل يبيع عبده بنقصان من ثمنه ليعتق ، فقال له العبد فيما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علي كذا وكذا ، أله أن يأخذه منه </w:t>
      </w:r>
      <w:r>
        <w:rPr>
          <w:rStyle w:val="FootnoteAnchor"/>
          <w:rtl w:val="true"/>
        </w:rPr>
        <w:footnoteReference w:id="594"/>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يأخذه منه عفوا ويسأله إياه في عفو فإن أبى فليدعه </w:t>
      </w:r>
      <w:r>
        <w:rPr>
          <w:rFonts w:eastAsia="Amiri" w:cs="Amiri" w:ascii="Amiri" w:hAnsi="Amiri"/>
          <w:color w:val="111111"/>
          <w:sz w:val="28"/>
          <w:szCs w:val="28"/>
          <w:rtl w:val="true"/>
          <w:lang w:bidi="ar-SA"/>
        </w:rPr>
        <w:t xml:space="preserve">» </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السكوني ، عن جعفر بن محمد ، عن أبيه عليهما‌السلام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الحسين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مكاتبة يطأها مولاها فتحبل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 عليها مهر مثلها وتسعى في قيمتها ، فإن عجزت فهي من أمهات الأولاد </w:t>
      </w:r>
      <w:r>
        <w:rPr>
          <w:rFonts w:eastAsia="Amiri" w:cs="Amiri" w:ascii="Amiri" w:hAnsi="Amiri"/>
          <w:color w:val="111111"/>
          <w:sz w:val="28"/>
          <w:szCs w:val="28"/>
          <w:rtl w:val="true"/>
          <w:lang w:bidi="ar-SA"/>
        </w:rPr>
        <w:t xml:space="preserve">» </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3567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ودخل ابن أبي سعيد المكاري </w:t>
      </w:r>
      <w:r>
        <w:rPr>
          <w:rStyle w:val="FootnoteAnchor"/>
          <w:rtl w:val="true"/>
        </w:rPr>
        <w:footnoteReference w:id="597"/>
      </w:r>
      <w:r>
        <w:rPr>
          <w:rFonts w:ascii="Amiri" w:hAnsi="Amiri" w:eastAsia="Amiri" w:cs="Amiri"/>
          <w:color w:val="111111"/>
          <w:sz w:val="28"/>
          <w:sz w:val="28"/>
          <w:szCs w:val="28"/>
          <w:rtl w:val="true"/>
          <w:lang w:bidi="ar-SA"/>
        </w:rPr>
        <w:t xml:space="preserve">على الرضا عليه‌السلام فقال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أبلغ اللّه من قدرك أن تدعي ما يدعي أبوك؟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أطفأ اللّه نورك وأدخل الفقر بيتك ، أما علمت أن اللّه تبارك وتعالى أوحى إلى عمران أني واهب لك ذكرا فوهب له مريم ووهب لمريم عيسى ، فعيسى من مريم ومريم من عيسى ، وعيسى ومريم شئ واحد ، وأنا من أبي وأبي مني وأنا وأبي شئ واحد </w:t>
      </w:r>
      <w:r>
        <w:rPr>
          <w:rStyle w:val="FootnoteAnchor"/>
          <w:rtl w:val="true"/>
        </w:rPr>
        <w:footnoteReference w:id="598"/>
      </w:r>
      <w:r>
        <w:rPr>
          <w:rFonts w:ascii="Amiri" w:hAnsi="Amiri" w:eastAsia="Amiri" w:cs="Amiri"/>
          <w:color w:val="111111"/>
          <w:sz w:val="28"/>
          <w:sz w:val="28"/>
          <w:szCs w:val="28"/>
          <w:rtl w:val="true"/>
          <w:lang w:bidi="ar-SA"/>
        </w:rPr>
        <w:t xml:space="preserve">، فقال له ابن أبي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فأسألك عن مسألة؟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أخا لك تقبل مني ، ولست من غنمي </w:t>
      </w:r>
      <w:r>
        <w:rPr>
          <w:rStyle w:val="FootnoteAnchor"/>
          <w:rtl w:val="true"/>
        </w:rPr>
        <w:footnoteReference w:id="599"/>
      </w:r>
      <w:r>
        <w:rPr>
          <w:rFonts w:ascii="Amiri" w:hAnsi="Amiri" w:eastAsia="Amiri" w:cs="Amiri"/>
          <w:color w:val="111111"/>
          <w:sz w:val="28"/>
          <w:sz w:val="28"/>
          <w:szCs w:val="28"/>
          <w:rtl w:val="true"/>
          <w:lang w:bidi="ar-SA"/>
        </w:rPr>
        <w:t xml:space="preserve">ولكن هلمها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قال عند موته كل مملوك لي قديم فهو حر لوجه اللّه تعالى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إن اللّه عزوجل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عاد كالعرجون القديم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كان من مماليكه أتى له ستة أشهر فهو قديم حر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وافتقر حتى مات ولم يكن له مبيت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الحسن بن محبوب ، عن هشام بن سالم ، عن أبي الورد ، عن أبي جعفر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مملوك نصراني لرجل مسلم عليه جزية؟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إنما هو مالكه يفتديه </w:t>
      </w:r>
      <w:r>
        <w:rPr>
          <w:rStyle w:val="FootnoteAnchor"/>
          <w:rtl w:val="true"/>
        </w:rPr>
        <w:footnoteReference w:id="600"/>
      </w:r>
      <w:r>
        <w:rPr>
          <w:rFonts w:ascii="Amiri" w:hAnsi="Amiri" w:eastAsia="Amiri" w:cs="Amiri"/>
          <w:color w:val="111111"/>
          <w:sz w:val="28"/>
          <w:sz w:val="28"/>
          <w:szCs w:val="28"/>
          <w:rtl w:val="true"/>
          <w:lang w:bidi="ar-SA"/>
        </w:rPr>
        <w:t xml:space="preserve">إذا اخذ يؤدي عنه </w:t>
      </w:r>
      <w:r>
        <w:rPr>
          <w:rFonts w:eastAsia="Amiri" w:cs="Amiri" w:ascii="Amiri" w:hAnsi="Amiri"/>
          <w:color w:val="111111"/>
          <w:sz w:val="28"/>
          <w:szCs w:val="28"/>
          <w:rtl w:val="true"/>
          <w:lang w:bidi="ar-SA"/>
        </w:rPr>
        <w:t xml:space="preserve">». </w:t>
      </w:r>
      <w:bookmarkStart w:id="171" w:name="pg16408_221037"/>
    </w:p>
    <w:p>
      <w:pPr>
        <w:pStyle w:val="Heading2"/>
        <w:numPr>
          <w:ilvl w:val="1"/>
          <w:numId w:val="1"/>
        </w:numPr>
        <w:rPr/>
      </w:pPr>
      <w:bookmarkStart w:id="172" w:name="__RefHeading___Toc7177257_1280447820"/>
      <w:bookmarkStart w:id="173" w:name="_Toc61"/>
      <w:bookmarkEnd w:id="171"/>
      <w:bookmarkEnd w:id="172"/>
      <w:r>
        <w:rPr>
          <w:rtl w:val="true"/>
        </w:rPr>
        <w:t>كتاب المعيشة</w:t>
      </w:r>
      <w:bookmarkEnd w:id="173"/>
    </w:p>
    <w:p>
      <w:pPr>
        <w:pStyle w:val="Heading3"/>
        <w:numPr>
          <w:ilvl w:val="2"/>
          <w:numId w:val="1"/>
        </w:numPr>
        <w:rPr/>
      </w:pPr>
      <w:bookmarkStart w:id="174" w:name="__RefHeading___Toc7177259_1280447820"/>
      <w:bookmarkStart w:id="175" w:name="_Toc62"/>
      <w:bookmarkEnd w:id="174"/>
      <w:r>
        <w:rPr>
          <w:rtl w:val="true"/>
        </w:rPr>
        <w:t xml:space="preserve">باب </w:t>
      </w:r>
      <w:r>
        <w:rPr/>
        <w:t>372</w:t>
      </w:r>
      <w:r>
        <w:rPr>
          <w:rtl w:val="true"/>
        </w:rPr>
        <w:t xml:space="preserve">: </w:t>
      </w:r>
      <w:r>
        <w:rPr>
          <w:rtl w:val="true"/>
        </w:rPr>
        <w:t>المعايش والمكاسب والفوائد والصناعات</w:t>
      </w:r>
      <w:bookmarkEnd w:id="175"/>
    </w:p>
    <w:p>
      <w:pPr>
        <w:pStyle w:val="Heading4"/>
        <w:numPr>
          <w:ilvl w:val="3"/>
          <w:numId w:val="1"/>
        </w:numPr>
        <w:rPr/>
      </w:pPr>
      <w:bookmarkStart w:id="176" w:name="__RefHeading___Toc7177261_1280447820"/>
      <w:bookmarkStart w:id="177" w:name="_Toc63"/>
      <w:bookmarkEnd w:id="176"/>
      <w:r>
        <w:rPr>
          <w:rtl w:val="true"/>
        </w:rPr>
        <w:t>اشارة</w:t>
      </w:r>
      <w:bookmarkEnd w:id="177"/>
    </w:p>
    <w:p>
      <w:pPr>
        <w:pStyle w:val="BookText"/>
        <w:rPr/>
      </w:pPr>
      <w:r>
        <w:rPr>
          <w:rFonts w:eastAsia="Amiri" w:cs="Amiri" w:ascii="Amiri" w:hAnsi="Amiri"/>
          <w:color w:val="111111"/>
          <w:sz w:val="28"/>
          <w:szCs w:val="28"/>
          <w:lang w:bidi="ar-SA"/>
        </w:rPr>
        <w:t>3569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الحسن بن محبوب ، عن جميل بن صالح عن أبي عبد اللّه عليه‌السلام في 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ربنا آتنا في الدنيا حسنة وفي الآخرة حسنة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والجنة في الآخرة ، والسعة في الرزق والمعايش وحسن الخلق في الدنيا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ذريح بن يزيد المحاربي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العون الدنيا على الآخرة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منا من ترك دنياه لآخرته ولا آخرته لدنياه </w:t>
      </w:r>
      <w:r>
        <w:rPr>
          <w:rFonts w:eastAsia="Amiri" w:cs="Amiri" w:ascii="Amiri" w:hAnsi="Amiri"/>
          <w:color w:val="111111"/>
          <w:sz w:val="28"/>
          <w:szCs w:val="28"/>
          <w:rtl w:val="true"/>
          <w:lang w:bidi="ar-SA"/>
        </w:rPr>
        <w:t xml:space="preserve">» </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3572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العالم عليه‌السلام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اعمل لدنياك كأنك تعيش أبدا واعمل لآخرتك كأنك تموت غدا </w:t>
      </w:r>
      <w:r>
        <w:rPr>
          <w:rFonts w:eastAsia="Amiri" w:cs="Amiri" w:ascii="Amiri" w:hAnsi="Amiri"/>
          <w:color w:val="111111"/>
          <w:sz w:val="28"/>
          <w:szCs w:val="28"/>
          <w:rtl w:val="true"/>
          <w:lang w:bidi="ar-SA"/>
        </w:rPr>
        <w:t xml:space="preserve">» </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3573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رسول اللّه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العون على تقوى اللّه الغنى </w:t>
      </w:r>
      <w:r>
        <w:rPr>
          <w:rFonts w:eastAsia="Amiri" w:cs="Amiri" w:ascii="Amiri" w:hAnsi="Amiri"/>
          <w:color w:val="111111"/>
          <w:sz w:val="28"/>
          <w:szCs w:val="28"/>
          <w:rtl w:val="true"/>
          <w:lang w:bidi="ar-SA"/>
        </w:rPr>
        <w:t xml:space="preserve">» </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عمر بن أذينة عن الصادق عليه‌السلام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تبارك وتعالى ليحب الاغتراب </w:t>
      </w:r>
      <w:r>
        <w:rPr>
          <w:rStyle w:val="FootnoteAnchor"/>
          <w:rtl w:val="true"/>
        </w:rPr>
        <w:footnoteReference w:id="604"/>
      </w:r>
      <w:r>
        <w:rPr>
          <w:rFonts w:ascii="Amiri" w:hAnsi="Amiri" w:eastAsia="Amiri" w:cs="Amiri"/>
          <w:color w:val="111111"/>
          <w:sz w:val="28"/>
          <w:sz w:val="28"/>
          <w:szCs w:val="28"/>
          <w:rtl w:val="true"/>
          <w:lang w:bidi="ar-SA"/>
        </w:rPr>
        <w:t xml:space="preserve">في طلب الرزق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3575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أشخص يشخص لك الرزق </w:t>
      </w:r>
      <w:r>
        <w:rPr>
          <w:rFonts w:eastAsia="Amiri" w:cs="Amiri" w:ascii="Amiri" w:hAnsi="Amiri"/>
          <w:color w:val="111111"/>
          <w:sz w:val="28"/>
          <w:szCs w:val="28"/>
          <w:rtl w:val="true"/>
          <w:lang w:bidi="ar-SA"/>
        </w:rPr>
        <w:t xml:space="preserve">» </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3576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علي بن عبد العزيز عن أبي عبد اللّه عليه‌السلام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لأحب أن أرى الرجل متحرفا </w:t>
      </w:r>
      <w:r>
        <w:rPr>
          <w:rStyle w:val="FootnoteAnchor"/>
          <w:rtl w:val="true"/>
        </w:rPr>
        <w:footnoteReference w:id="606"/>
      </w:r>
      <w:r>
        <w:rPr>
          <w:rFonts w:ascii="Amiri" w:hAnsi="Amiri" w:eastAsia="Amiri" w:cs="Amiri"/>
          <w:color w:val="111111"/>
          <w:sz w:val="28"/>
          <w:sz w:val="28"/>
          <w:szCs w:val="28"/>
          <w:rtl w:val="true"/>
          <w:lang w:bidi="ar-SA"/>
        </w:rPr>
        <w:t xml:space="preserve">في طلب الرزق ، إن رسول اللّه صلى‌اللّه‌عليه‌وآله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بارك لا متي في بكورها </w:t>
      </w:r>
      <w:r>
        <w:rPr>
          <w:rFonts w:eastAsia="Amiri" w:cs="Amiri" w:ascii="Amiri" w:hAnsi="Amiri"/>
          <w:color w:val="111111"/>
          <w:sz w:val="28"/>
          <w:szCs w:val="28"/>
          <w:rtl w:val="true"/>
          <w:lang w:bidi="ar-SA"/>
        </w:rPr>
        <w:t xml:space="preserve">» </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3577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أراد أحدكم الحاجة فليبكر إليها فإني سألت ربي عزوجل أن يبارك لا متي في بكورها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أراد أحدكم الحاجة فليبكر إليها وليسرع المشي إليها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حماد اللحام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تكسلوا في طلب معايشكم فإن آباءنا كانوا يركضون فيها ويطلبونها </w:t>
      </w:r>
      <w:r>
        <w:rPr>
          <w:rFonts w:eastAsia="Amiri" w:cs="Amiri" w:ascii="Amiri" w:hAnsi="Amiri"/>
          <w:color w:val="111111"/>
          <w:sz w:val="28"/>
          <w:szCs w:val="28"/>
          <w:rtl w:val="true"/>
          <w:lang w:bidi="ar-SA"/>
        </w:rPr>
        <w:t xml:space="preserve">» </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3580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 رسول اللّه صلى‌اللّه‌عليه‌وآله رجلا في حاجة فكان يمشي في الشمس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امش في الظل فإن الظل مبارك </w:t>
      </w:r>
      <w:r>
        <w:rPr>
          <w:rFonts w:eastAsia="Amiri" w:cs="Amiri" w:ascii="Amiri" w:hAnsi="Amiri"/>
          <w:color w:val="111111"/>
          <w:sz w:val="28"/>
          <w:szCs w:val="28"/>
          <w:rtl w:val="true"/>
          <w:lang w:bidi="ar-SA"/>
        </w:rPr>
        <w:t xml:space="preserve">» </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ذهب في حاجة على غير وضوء فلم تقض حاجته فلا يلومن إلا نفسه </w:t>
      </w:r>
      <w:r>
        <w:rPr>
          <w:rFonts w:eastAsia="Amiri" w:cs="Amiri" w:ascii="Amiri" w:hAnsi="Amiri"/>
          <w:color w:val="111111"/>
          <w:sz w:val="28"/>
          <w:szCs w:val="28"/>
          <w:rtl w:val="true"/>
          <w:lang w:bidi="ar-SA"/>
        </w:rPr>
        <w:t xml:space="preserve">» </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3582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أبو جعفر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أجدني أمقت الرجل </w:t>
      </w:r>
      <w:r>
        <w:rPr>
          <w:rStyle w:val="FootnoteAnchor"/>
          <w:rtl w:val="true"/>
        </w:rPr>
        <w:footnoteReference w:id="611"/>
      </w:r>
      <w:r>
        <w:rPr>
          <w:rFonts w:ascii="Amiri" w:hAnsi="Amiri" w:eastAsia="Amiri" w:cs="Amiri"/>
          <w:color w:val="111111"/>
          <w:sz w:val="28"/>
          <w:sz w:val="28"/>
          <w:szCs w:val="28"/>
          <w:rtl w:val="true"/>
          <w:lang w:bidi="ar-SA"/>
        </w:rPr>
        <w:t xml:space="preserve">يتعذر عليه المكاسب فيستلقي على قفاه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أرزقني ويدع أن ينتشر في الأرض ويلتمس من فضل اللّه ، والذرة تخرج من جحرها تلتمس رزقها </w:t>
      </w:r>
      <w:r>
        <w:rPr>
          <w:rFonts w:eastAsia="Amiri" w:cs="Amiri" w:ascii="Amiri" w:hAnsi="Amiri"/>
          <w:color w:val="111111"/>
          <w:sz w:val="28"/>
          <w:szCs w:val="28"/>
          <w:rtl w:val="true"/>
          <w:lang w:bidi="ar-SA"/>
        </w:rPr>
        <w:t xml:space="preserve">» </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3583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أمير المؤمنين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تبارك وتعالى يحب المحترف الأمين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محمد بن عذافر ،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 إلي أبو عبد اللّه عليه‌السلام سبعمائة دينار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عذافر اصرفها في شئ ما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أفعل هذا على شره مني </w:t>
      </w:r>
      <w:r>
        <w:rPr>
          <w:rStyle w:val="FootnoteAnchor"/>
          <w:rtl w:val="true"/>
        </w:rPr>
        <w:footnoteReference w:id="613"/>
      </w:r>
      <w:r>
        <w:rPr>
          <w:rFonts w:ascii="Amiri" w:hAnsi="Amiri" w:eastAsia="Amiri" w:cs="Amiri"/>
          <w:color w:val="111111"/>
          <w:sz w:val="28"/>
          <w:sz w:val="28"/>
          <w:szCs w:val="28"/>
          <w:rtl w:val="true"/>
          <w:lang w:bidi="ar-SA"/>
        </w:rPr>
        <w:t xml:space="preserve">ولكني أحببت أن يراني اللّه تبارك وتعالى متعرضا لفوائده ، قال عذافر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فربحت فيها مائة دينار فقلت له في الطواف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قد رزق اللّه عزوجل فيها مائة دينار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أثبتها في رأس مالي </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إبراهيم بن عبد الحميد عن أبي الحسن موسى بن جعفر عليهما‌السلام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جاء رجل إلى النبي صلى‌اللّه‌عليه‌وآله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قد علمت ابني هذا الكتاب ففي أي شئ أسلمه؟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أبوك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تسلمه في خمس لا تسلمه سياء ولا صائغا ولا قصابا ولا حناطا ولا نخاسا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وما السياء </w:t>
      </w:r>
      <w:r>
        <w:rPr>
          <w:rStyle w:val="FootnoteAnchor"/>
          <w:rtl w:val="true"/>
        </w:rPr>
        <w:footnoteReference w:id="614"/>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يبيع الأكفان ويتمنى موت أمتي ، وللمولود من أمتي أحب إلي مما طلعت عليه الشمس ، وأما الصائغ ، فإنه يعالج غبن أمتي </w:t>
      </w:r>
      <w:r>
        <w:rPr>
          <w:rStyle w:val="FootnoteAnchor"/>
          <w:rtl w:val="true"/>
        </w:rPr>
        <w:footnoteReference w:id="615"/>
      </w:r>
      <w:r>
        <w:rPr>
          <w:rFonts w:ascii="Amiri" w:hAnsi="Amiri" w:eastAsia="Amiri" w:cs="Amiri"/>
          <w:color w:val="111111"/>
          <w:sz w:val="28"/>
          <w:sz w:val="28"/>
          <w:szCs w:val="28"/>
          <w:rtl w:val="true"/>
          <w:lang w:bidi="ar-SA"/>
        </w:rPr>
        <w:t xml:space="preserve">، وأما القصاب فإنه يذبح </w:t>
      </w:r>
    </w:p>
    <w:p>
      <w:pPr>
        <w:pStyle w:val="BookText"/>
        <w:rPr/>
      </w:pPr>
      <w:r>
        <w:rPr>
          <w:rFonts w:ascii="Amiri" w:hAnsi="Amiri" w:eastAsia="Amiri" w:cs="Amiri"/>
          <w:color w:val="111111"/>
          <w:sz w:val="28"/>
          <w:sz w:val="28"/>
          <w:szCs w:val="28"/>
          <w:rtl w:val="true"/>
          <w:lang w:bidi="ar-SA"/>
        </w:rPr>
        <w:t xml:space="preserve">حتى تذهب الرحمة من قلبه ، وأما الحناط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يحتكر الطعام على أمتي ، و لان يلقى اللّه العبد سارقا أحب إلي من أن يلقاه قد احتكر طعاما أربعين يوما ، و أما النخاس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أتاني جبرئيل عليه‌السلام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إن شر أمتك الذين يبيعون الناس </w:t>
      </w:r>
      <w:r>
        <w:rPr>
          <w:rFonts w:eastAsia="Amiri" w:cs="Amiri" w:ascii="Amiri" w:hAnsi="Amiri"/>
          <w:color w:val="111111"/>
          <w:sz w:val="28"/>
          <w:szCs w:val="28"/>
          <w:rtl w:val="true"/>
          <w:lang w:bidi="ar-SA"/>
        </w:rPr>
        <w:t xml:space="preserve">» </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سدير الصير 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بلغني عن الحسن البصري فإن كان حقا فإنا لله وإنا إليه راجعون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أن الحسن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غلى دماغه من حر الشمس ما استظل بحائط صيرفي ، ولو تفرثت كبده </w:t>
      </w:r>
      <w:r>
        <w:rPr>
          <w:rStyle w:val="FootnoteAnchor"/>
          <w:rtl w:val="true"/>
        </w:rPr>
        <w:footnoteReference w:id="617"/>
      </w:r>
      <w:r>
        <w:rPr>
          <w:rFonts w:ascii="Amiri" w:hAnsi="Amiri" w:eastAsia="Amiri" w:cs="Amiri"/>
          <w:color w:val="111111"/>
          <w:sz w:val="28"/>
          <w:sz w:val="28"/>
          <w:szCs w:val="28"/>
          <w:rtl w:val="true"/>
          <w:lang w:bidi="ar-SA"/>
        </w:rPr>
        <w:t xml:space="preserve">عطشا لم يستسق من دار صيرفي ماء ، وهو عملي و تجارتي ، وعليه نبت لحمي ودمي ، ومنه حجتي وعمرتي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فجلس عليه‌السلام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 الحسن خذ سواء وأعط سواء ، فإذا حضرت الصلاة فدع ما بيدك وأنهض إلى الصلاة ، أما علمت أن أصحاب الكهف كانوا صيارفة </w:t>
      </w:r>
      <w:r>
        <w:rPr>
          <w:rFonts w:eastAsia="Amiri" w:cs="Amiri" w:ascii="Amiri" w:hAnsi="Amiri"/>
          <w:color w:val="111111"/>
          <w:sz w:val="28"/>
          <w:szCs w:val="28"/>
          <w:rtl w:val="true"/>
          <w:lang w:bidi="ar-SA"/>
        </w:rPr>
        <w:t>»</w:t>
      </w:r>
      <w:r>
        <w:rPr>
          <w:rStyle w:val="FootnoteAnchor"/>
          <w:rtl w:val="true"/>
        </w:rPr>
        <w:footnoteReference w:id="618"/>
      </w:r>
      <w:r>
        <w:rPr>
          <w:rFonts w:ascii="Amiri" w:hAnsi="Amiri" w:eastAsia="Amiri" w:cs="Amiri"/>
          <w:color w:val="111111"/>
          <w:sz w:val="28"/>
          <w:sz w:val="28"/>
          <w:szCs w:val="28"/>
          <w:rtl w:val="true"/>
          <w:lang w:bidi="ar-SA"/>
        </w:rPr>
        <w:t>يعني صيارفة الكلام ولم يعن صيارفة الدراهم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3587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رسول اللّه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ويل لتجار أمتي من لا واللّه وبلى واللّه ، وويل لصناع أمتي من اليوم وغد </w:t>
      </w:r>
      <w:r>
        <w:rPr>
          <w:rFonts w:eastAsia="Amiri" w:cs="Amiri" w:ascii="Amiri" w:hAnsi="Amiri"/>
          <w:color w:val="111111"/>
          <w:sz w:val="28"/>
          <w:szCs w:val="28"/>
          <w:rtl w:val="true"/>
          <w:lang w:bidi="ar-SA"/>
        </w:rPr>
        <w:t xml:space="preserve">» </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3588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عمرو بن شمر ، عن جابر عن أبي جعفر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احتجم رسول اللّه صلى‌اللّه‌عليه‌وآله ، حجمه مولى لبني بياضة وأعطاه ولو كان حراما ما أعطاه ، فلما فرغ قال له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الدم؟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شربته يا رسول اللّه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ينبغي لك أن تفعله ، وقد جعله اللّه لك حجابا من النار </w:t>
      </w:r>
      <w:r>
        <w:rPr>
          <w:rFonts w:eastAsia="Amiri" w:cs="Amiri" w:ascii="Amiri" w:hAnsi="Amiri"/>
          <w:color w:val="111111"/>
          <w:sz w:val="28"/>
          <w:szCs w:val="28"/>
          <w:rtl w:val="true"/>
          <w:lang w:bidi="ar-SA"/>
        </w:rPr>
        <w:t xml:space="preserve">» </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3589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علي بن جعفر </w:t>
      </w:r>
      <w:r>
        <w:rPr>
          <w:rStyle w:val="FootnoteAnchor"/>
          <w:rtl w:val="true"/>
        </w:rPr>
        <w:footnoteReference w:id="621"/>
      </w:r>
      <w:r>
        <w:rPr>
          <w:rFonts w:ascii="Amiri" w:hAnsi="Amiri" w:eastAsia="Amiri" w:cs="Amiri"/>
          <w:color w:val="111111"/>
          <w:sz w:val="28"/>
          <w:sz w:val="28"/>
          <w:szCs w:val="28"/>
          <w:rtl w:val="true"/>
          <w:lang w:bidi="ar-SA"/>
        </w:rPr>
        <w:t xml:space="preserve">عن أخيه موسى بن جعفر عليهما‌السلام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النثار من السكر واللوز وأشباهه أيحل أكله؟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كل مال ينتهب </w:t>
      </w:r>
      <w:r>
        <w:rPr>
          <w:rFonts w:eastAsia="Amiri" w:cs="Amiri" w:ascii="Amiri" w:hAnsi="Amiri"/>
          <w:color w:val="111111"/>
          <w:sz w:val="28"/>
          <w:szCs w:val="28"/>
          <w:rtl w:val="true"/>
          <w:lang w:bidi="ar-SA"/>
        </w:rPr>
        <w:t xml:space="preserve">» </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عمرو بن شمر عن جابر عن أبي جعفر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أنزل اللّه تبارك وتعالى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الخمر والميسر والأنصاب والأزلام رجس من عمل الشيطان فاجتنبوه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ما الميسر؟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تقوم به حتى الكعاب والجوز ، </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الأنصاب؟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ذبحوا لآلهتهم </w:t>
      </w:r>
      <w:r>
        <w:rPr>
          <w:rStyle w:val="FootnoteAnchor"/>
          <w:rtl w:val="true"/>
        </w:rPr>
        <w:footnoteReference w:id="623"/>
      </w:r>
      <w:r>
        <w:rPr>
          <w:rFonts w:ascii="Amiri" w:hAnsi="Amiri" w:eastAsia="Amiri" w:cs="Amiri"/>
          <w:color w:val="111111"/>
          <w:sz w:val="28"/>
          <w:sz w:val="28"/>
          <w:szCs w:val="28"/>
          <w:rtl w:val="true"/>
          <w:lang w:bidi="ar-SA"/>
        </w:rPr>
        <w:t xml:space="preserve">،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الأزلام؟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قداحهم التي يستقسمون بها </w:t>
      </w:r>
      <w:r>
        <w:rPr>
          <w:rFonts w:eastAsia="Amiri" w:cs="Amiri" w:ascii="Amiri" w:hAnsi="Amiri"/>
          <w:color w:val="111111"/>
          <w:sz w:val="28"/>
          <w:szCs w:val="28"/>
          <w:rtl w:val="true"/>
          <w:lang w:bidi="ar-SA"/>
        </w:rPr>
        <w:t xml:space="preserve">» </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3591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السكوني عن أبي عبد اللّه ، عن أبيه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ينهى عن الجوز الذي يجئ به الصبيان من القمار أن يؤكل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سحت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أيوب بن الحر ، عن أبي بصير ، عن أبي عبد اللّه ، عن أبيه عليهما‌السلام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بأجر النائحة التي تنوح على الميت ، وأجر المغنية التي تزف العرائس ليس به بأس </w:t>
      </w:r>
      <w:r>
        <w:rPr>
          <w:rStyle w:val="FootnoteAnchor"/>
          <w:rtl w:val="true"/>
        </w:rPr>
        <w:footnoteReference w:id="625"/>
      </w:r>
      <w:r>
        <w:rPr>
          <w:rFonts w:ascii="Amiri" w:hAnsi="Amiri" w:eastAsia="Amiri" w:cs="Amiri"/>
          <w:color w:val="111111"/>
          <w:sz w:val="28"/>
          <w:sz w:val="28"/>
          <w:szCs w:val="28"/>
          <w:rtl w:val="true"/>
          <w:lang w:bidi="ar-SA"/>
        </w:rPr>
        <w:t xml:space="preserve">، وليست بالتي يدخل عليها الرجال </w:t>
      </w:r>
      <w:r>
        <w:rPr>
          <w:rFonts w:eastAsia="Amiri" w:cs="Amiri" w:ascii="Amiri" w:hAnsi="Amiri"/>
          <w:color w:val="111111"/>
          <w:sz w:val="28"/>
          <w:szCs w:val="28"/>
          <w:rtl w:val="true"/>
          <w:lang w:bidi="ar-SA"/>
        </w:rPr>
        <w:t xml:space="preserve">» </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وروى أبان بن عثمان </w:t>
      </w:r>
      <w:r>
        <w:rPr>
          <w:rStyle w:val="FootnoteAnchor"/>
          <w:rtl w:val="true"/>
        </w:rPr>
        <w:footnoteReference w:id="627"/>
      </w:r>
      <w:r>
        <w:rPr>
          <w:rFonts w:ascii="Amiri" w:hAnsi="Amiri" w:eastAsia="Amiri" w:cs="Amiri"/>
          <w:color w:val="111111"/>
          <w:sz w:val="28"/>
          <w:sz w:val="28"/>
          <w:szCs w:val="28"/>
          <w:rtl w:val="true"/>
          <w:lang w:bidi="ar-SA"/>
        </w:rPr>
        <w:t xml:space="preserve">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أربع لا تجوز </w:t>
      </w:r>
    </w:p>
    <w:p>
      <w:pPr>
        <w:pStyle w:val="BookText"/>
        <w:rPr/>
      </w:pPr>
      <w:r>
        <w:rPr>
          <w:rFonts w:ascii="Amiri" w:hAnsi="Amiri" w:eastAsia="Amiri" w:cs="Amiri"/>
          <w:color w:val="111111"/>
          <w:sz w:val="28"/>
          <w:sz w:val="28"/>
          <w:szCs w:val="28"/>
          <w:rtl w:val="true"/>
          <w:lang w:bidi="ar-SA"/>
        </w:rPr>
        <w:t xml:space="preserve">في أربعة ، الخيانة والغلول </w:t>
      </w:r>
      <w:r>
        <w:rPr>
          <w:rStyle w:val="FootnoteAnchor"/>
          <w:rtl w:val="true"/>
        </w:rPr>
        <w:footnoteReference w:id="628"/>
      </w:r>
      <w:r>
        <w:rPr>
          <w:rFonts w:ascii="Amiri" w:hAnsi="Amiri" w:eastAsia="Amiri" w:cs="Amiri"/>
          <w:color w:val="111111"/>
          <w:sz w:val="28"/>
          <w:sz w:val="28"/>
          <w:szCs w:val="28"/>
          <w:rtl w:val="true"/>
          <w:lang w:bidi="ar-SA"/>
        </w:rPr>
        <w:t xml:space="preserve">والسرقة والربا لايجزن في حج ولا عمرة ولا جهاد ولا صدقة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بكسب الماشطة إذا لم تشارط وقبلت ما تعطى ولا تصل شعر المرأة بشعر امرأة غيرها ، فأما شعر المعز فلا بأس بأن يوصل بشعر المرأة ولا بأس بكسب النائحة إذا قالت صدقا </w:t>
      </w:r>
      <w:r>
        <w:rPr>
          <w:rFonts w:eastAsia="Amiri" w:cs="Amiri" w:ascii="Amiri" w:hAnsi="Amiri"/>
          <w:color w:val="111111"/>
          <w:sz w:val="28"/>
          <w:szCs w:val="28"/>
          <w:rtl w:val="true"/>
          <w:lang w:bidi="ar-SA"/>
        </w:rPr>
        <w:t xml:space="preserve">» </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3595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تستحله بضرب إحدى يديها على الأخرى </w:t>
      </w:r>
      <w:r>
        <w:rPr>
          <w:rFonts w:eastAsia="Amiri" w:cs="Amiri" w:ascii="Amiri" w:hAnsi="Amiri"/>
          <w:color w:val="111111"/>
          <w:sz w:val="28"/>
          <w:szCs w:val="28"/>
          <w:rtl w:val="true"/>
          <w:lang w:bidi="ar-SA"/>
        </w:rPr>
        <w:t xml:space="preserve">» </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3596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الحسن بن علي بن أبي حمزة ، عن أبيه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رأيت أبا الحسن عليه‌السلام يعمل في أرض له وقد استنقعت قدماه في العرق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أين الرجال؟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عمل باليد من هو خير مني ومن أبي أرضه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هو؟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صلى‌اللّه‌عليه‌وآله وأمير المؤمنين وآبائي عليهم‌السلام كلهم قد عملوا بأيديهم وهو من عمل النبيين والمرسلين والصالحين </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شريف بن سابق التفليسي ، عن الفضل بن أبي قرة السمندي الكوفي ، عن أبي عبد اللّه عليه‌السلام ، أن أمير المؤمنين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أوحى اللّه عزوجل إلى داود عليه‌السلام أنك نعم العبد لولا أنك تأكل من بيت المال ولا تعمل بيدك شيئا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فبكى داود عليه‌السلام ، فأوحى اللّه عزوجل إلى الحديد أن لن لعبدي داود ، فلان </w:t>
      </w:r>
    </w:p>
    <w:p>
      <w:pPr>
        <w:pStyle w:val="BookText"/>
        <w:rPr/>
      </w:pPr>
      <w:r>
        <w:rPr>
          <w:rFonts w:ascii="Amiri" w:hAnsi="Amiri" w:eastAsia="Amiri" w:cs="Amiri"/>
          <w:color w:val="111111"/>
          <w:sz w:val="28"/>
          <w:sz w:val="28"/>
          <w:szCs w:val="28"/>
          <w:rtl w:val="true"/>
          <w:lang w:bidi="ar-SA"/>
        </w:rPr>
        <w:t xml:space="preserve">فألان اللّه تعالى له الحديد </w:t>
      </w:r>
      <w:r>
        <w:rPr>
          <w:rStyle w:val="FootnoteAnchor"/>
          <w:rtl w:val="true"/>
        </w:rPr>
        <w:footnoteReference w:id="631"/>
      </w:r>
      <w:r>
        <w:rPr>
          <w:rFonts w:ascii="Amiri" w:hAnsi="Amiri" w:eastAsia="Amiri" w:cs="Amiri"/>
          <w:color w:val="111111"/>
          <w:sz w:val="28"/>
          <w:sz w:val="28"/>
          <w:szCs w:val="28"/>
          <w:rtl w:val="true"/>
          <w:lang w:bidi="ar-SA"/>
        </w:rPr>
        <w:t>فكان يعمل كل يوم درعا فيبيعها بألف درهم فعمل عليه‌السلام ثلاثمائة وستين درعا فباعها بثلاثمائة وستين ألفا واستغنى عن بيت 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الفضل بن أبي قرة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دخلنا على أبي عبد اللّه عليه‌السلام و هو يعمل في حائط له ،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جعلنا اللّه فداك دعنا نعمل لك أو تعمله الغلمان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دعوني فإني أشتهي أن يراني اللّه عزوجل أعمل بيدي وأطلب الحلال في أذى نفسي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أمير المؤمنين عليه‌السلام يخرج في المهاجرة </w:t>
      </w:r>
      <w:r>
        <w:rPr>
          <w:rStyle w:val="FootnoteAnchor"/>
          <w:rtl w:val="true"/>
        </w:rPr>
        <w:footnoteReference w:id="632"/>
      </w:r>
      <w:r>
        <w:rPr>
          <w:rFonts w:ascii="Amiri" w:hAnsi="Amiri" w:eastAsia="Amiri" w:cs="Amiri"/>
          <w:color w:val="111111"/>
          <w:sz w:val="28"/>
          <w:sz w:val="28"/>
          <w:szCs w:val="28"/>
          <w:rtl w:val="true"/>
          <w:lang w:bidi="ar-SA"/>
        </w:rPr>
        <w:t xml:space="preserve">في الحاجة قد كفيها يريد أن يراه اللّه تعالى يتعب نفسه في طلب الحلال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بأس بكسب المعلم إذا كان إنما يأخذ على تعليم الشعر والرسائل والحقوق وأشباهها وإن شارط ، فأما على تعليم القرآن فلا </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الفضل بن أبي قرة عن أبي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هؤلاء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كسب المعلم سحت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 أعداء اللّه إنما أرادوا أن لا يعلموا أولادهم القرآن ، لو أن رجلا أعطى المعلم دية ولده كان للمعلم مباحا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3601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 بن الحسين عليهما‌السلام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من سعادة المرء أن يكون متجره في بلاده ، ويكون خلطاؤه صالحين ، ويكون له أولاد يستعين بهم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عبد الحميد بن عواض الطائي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اتخذت رحي فيها مجلسي ويجلس إلي فيها أصحابي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رفق اللّه عزوجل </w:t>
      </w:r>
      <w:r>
        <w:rPr>
          <w:rFonts w:eastAsia="Amiri" w:cs="Amiri" w:ascii="Amiri" w:hAnsi="Amiri"/>
          <w:color w:val="111111"/>
          <w:sz w:val="28"/>
          <w:szCs w:val="28"/>
          <w:rtl w:val="true"/>
          <w:lang w:bidi="ar-SA"/>
        </w:rPr>
        <w:t xml:space="preserve">» </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3603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عليه‌السلام للوليد بن صبيح </w:t>
      </w:r>
      <w:r>
        <w:rPr>
          <w:rStyle w:val="FootnoteAnchor"/>
          <w:rtl w:val="true"/>
        </w:rPr>
        <w:footnoteReference w:id="635"/>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وليد لا تشتر لي من محارف شيئا فإن خلطته لا بركة فيها </w:t>
      </w:r>
      <w:r>
        <w:rPr>
          <w:rFonts w:eastAsia="Amiri" w:cs="Amiri" w:ascii="Amiri" w:hAnsi="Amiri"/>
          <w:color w:val="111111"/>
          <w:sz w:val="28"/>
          <w:szCs w:val="28"/>
          <w:rtl w:val="true"/>
          <w:lang w:bidi="ar-SA"/>
        </w:rPr>
        <w:t xml:space="preserve">» </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3604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تخالطوا ولا تعاملوا إلا من نشأ في الخير </w:t>
      </w:r>
      <w:r>
        <w:rPr>
          <w:rFonts w:eastAsia="Amiri" w:cs="Amiri" w:ascii="Amiri" w:hAnsi="Amiri"/>
          <w:color w:val="111111"/>
          <w:sz w:val="28"/>
          <w:szCs w:val="28"/>
          <w:rtl w:val="true"/>
          <w:lang w:bidi="ar-SA"/>
        </w:rPr>
        <w:t xml:space="preserve">» </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3605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احذروا معاملة أصحاب العاهات ، فإنهم أظلم شئ </w:t>
      </w:r>
      <w:r>
        <w:rPr>
          <w:rFonts w:eastAsia="Amiri" w:cs="Amiri" w:ascii="Amiri" w:hAnsi="Amiri"/>
          <w:color w:val="111111"/>
          <w:sz w:val="28"/>
          <w:szCs w:val="28"/>
          <w:rtl w:val="true"/>
          <w:lang w:bidi="ar-SA"/>
        </w:rPr>
        <w:t xml:space="preserve">» </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3606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عليه‌السلام لأبي الربيع الشامي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تخالط الأكراد ، فإن الأكراد حي من الجن كشف اللّه عزوجل عنهم الغطاء </w:t>
      </w:r>
      <w:r>
        <w:rPr>
          <w:rFonts w:eastAsia="Amiri" w:cs="Amiri" w:ascii="Amiri" w:hAnsi="Amiri"/>
          <w:color w:val="111111"/>
          <w:sz w:val="28"/>
          <w:szCs w:val="28"/>
          <w:rtl w:val="true"/>
          <w:lang w:bidi="ar-SA"/>
        </w:rPr>
        <w:t xml:space="preserve">» </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3607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تستعن بمجوسي ، ولو على أخذ قوائم شاتك وأنت تريد أن تذبحها </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إياكم ومخالطة السفلة فإنه لا يؤول إلى خير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مصنف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 الاخبار في معنى السفلة على وجوه ، 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السفلة هو الذي لا يبالي ما قال ولا ما قيل له ،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السفلة من يضرب بالطنبور ،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السفلة من لم يسره الاحسان ولا تسوؤه الإساءة ، و السفلة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أدعى الإمامة </w:t>
      </w:r>
      <w:r>
        <w:rPr>
          <w:rStyle w:val="FootnoteAnchor"/>
          <w:rtl w:val="true"/>
        </w:rPr>
        <w:footnoteReference w:id="640"/>
      </w:r>
      <w:r>
        <w:rPr>
          <w:rFonts w:ascii="Amiri" w:hAnsi="Amiri" w:eastAsia="Amiri" w:cs="Amiri"/>
          <w:color w:val="111111"/>
          <w:sz w:val="28"/>
          <w:sz w:val="28"/>
          <w:szCs w:val="28"/>
          <w:rtl w:val="true"/>
          <w:lang w:bidi="ar-SA"/>
        </w:rPr>
        <w:t>وليس لها بأهل ، وهذه كلها أوصاف السفلة من اجتمع فيه بعضها أو جميعها وجب اجتناب مخالطته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الفضيل بن يسار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قد تركت التجارة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تفعل افتح بابك وابسط بساطك ، واسترزق اللّه ربك </w:t>
      </w:r>
      <w:r>
        <w:rPr>
          <w:rFonts w:eastAsia="Amiri" w:cs="Amiri" w:ascii="Amiri" w:hAnsi="Amiri"/>
          <w:color w:val="111111"/>
          <w:sz w:val="28"/>
          <w:szCs w:val="28"/>
          <w:rtl w:val="true"/>
          <w:lang w:bidi="ar-SA"/>
        </w:rPr>
        <w:t xml:space="preserve">» </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3610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سدير الصيرفي </w:t>
      </w:r>
      <w:r>
        <w:rPr>
          <w:rStyle w:val="FootnoteAnchor"/>
          <w:rtl w:val="true"/>
        </w:rPr>
        <w:footnoteReference w:id="642"/>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شئ على الرجل في طلب الرزق؟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سدير إذا فتحت بابك وبسطت بساطك فقد قضيت ما عليك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عليه‌السلام </w:t>
      </w:r>
      <w:r>
        <w:rPr>
          <w:rStyle w:val="FootnoteAnchor"/>
          <w:rtl w:val="true"/>
        </w:rPr>
        <w:footnoteReference w:id="643"/>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تبارك وتعالى جعل أرزاق المؤمنين من حيث لا يحتسبون ، وذلك أن العبد إذا لم يعرف وجه رزقه كثر دعاؤه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 لما لا ترجو أرجى منك لما ترجو ، فإن موسى ابن عمران عليه‌السلام خرج يقتبس لأهله نارا فكلمه اللّه عزوجل ورجع نبيا ، و خرجت ملكة سبأ فأسلمت مع سليمان عليه‌السلام ، وخرجت سحرة فرعون يطلبون العزة لفرعون فرجعوا مؤمنين </w:t>
      </w:r>
      <w:r>
        <w:rPr>
          <w:rFonts w:eastAsia="Amiri" w:cs="Amiri" w:ascii="Amiri" w:hAnsi="Amiri"/>
          <w:color w:val="111111"/>
          <w:sz w:val="28"/>
          <w:szCs w:val="28"/>
          <w:rtl w:val="true"/>
          <w:lang w:bidi="ar-SA"/>
        </w:rPr>
        <w:t xml:space="preserve">» </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رجل لأبي الحسن موسى بن جعفر عليهما‌السلام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w:t>
      </w:r>
    </w:p>
    <w:p>
      <w:pPr>
        <w:pStyle w:val="BookText"/>
        <w:rPr/>
      </w:pPr>
      <w:r>
        <w:rPr>
          <w:rFonts w:ascii="Amiri" w:hAnsi="Amiri" w:eastAsia="Amiri" w:cs="Amiri"/>
          <w:color w:val="111111"/>
          <w:sz w:val="28"/>
          <w:sz w:val="28"/>
          <w:szCs w:val="28"/>
          <w:rtl w:val="true"/>
          <w:lang w:bidi="ar-SA"/>
        </w:rPr>
        <w:t>أعدك؟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لما لا أرجو أرجى مني لما أرجو </w:t>
      </w:r>
      <w:r>
        <w:rPr>
          <w:rFonts w:eastAsia="Amiri" w:cs="Amiri" w:ascii="Amiri" w:hAnsi="Amiri"/>
          <w:color w:val="111111"/>
          <w:sz w:val="28"/>
          <w:szCs w:val="28"/>
          <w:rtl w:val="true"/>
          <w:lang w:bidi="ar-SA"/>
        </w:rPr>
        <w:t xml:space="preserve">» </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3614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جميل بن دراج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سد اللّه عزوجل على مؤمن باب رزق إلا فتح اللّه له ما هو خير منه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السكوني ، عن جعفر بن محمد ، عن أبيه ، عن آبائه عليهم‌السلام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أتاه اللّه عزوجل برزق لم يخط إليه برجله ، ولم يمد إليه يده ، ولم يتكلم فيه بلسانه ، ولم يشد إليه ثيابه </w:t>
      </w:r>
      <w:r>
        <w:rPr>
          <w:rStyle w:val="FootnoteAnchor"/>
          <w:rtl w:val="true"/>
        </w:rPr>
        <w:footnoteReference w:id="646"/>
      </w:r>
      <w:r>
        <w:rPr>
          <w:rFonts w:ascii="Amiri" w:hAnsi="Amiri" w:eastAsia="Amiri" w:cs="Amiri"/>
          <w:color w:val="111111"/>
          <w:sz w:val="28"/>
          <w:sz w:val="28"/>
          <w:szCs w:val="28"/>
          <w:rtl w:val="true"/>
          <w:lang w:bidi="ar-SA"/>
        </w:rPr>
        <w:t xml:space="preserve">، ولم يتعرض له ، كان ممن ذكره اللّه عزوجل في كتابه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يتق اللّه يجعل له مخرجا ويرزقه من حيث لا يحتسب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أبو جعفر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المعونة تنزل من السماء على قدر المؤونة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غنى يحجزك عن الظلم خير من فقر يحملك على الاثم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خير فيمن لا يحب جمع المال من حلال فيكف به وجهه ، ويقضي به دينه ، ويصل به رحمه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رسول اللّه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المروءة استصلاح المال </w:t>
      </w:r>
      <w:r>
        <w:rPr>
          <w:rFonts w:eastAsia="Amiri" w:cs="Amiri" w:ascii="Amiri" w:hAnsi="Amiri"/>
          <w:color w:val="111111"/>
          <w:sz w:val="28"/>
          <w:szCs w:val="28"/>
          <w:rtl w:val="true"/>
          <w:lang w:bidi="ar-SA"/>
        </w:rPr>
        <w:t xml:space="preserve">» </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3620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إصلاح المال من الايمان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يصلح المرء المسلم إلا بثلاث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التفقه في الدين ، والتقدير في المعيشة ، والصبر على النائبة </w:t>
      </w:r>
      <w:r>
        <w:rPr>
          <w:rFonts w:eastAsia="Amiri" w:cs="Amiri" w:ascii="Amiri" w:hAnsi="Amiri"/>
          <w:color w:val="111111"/>
          <w:sz w:val="28"/>
          <w:szCs w:val="28"/>
          <w:rtl w:val="true"/>
          <w:lang w:bidi="ar-SA"/>
        </w:rPr>
        <w:t xml:space="preserve">» </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النفس إذا أحرزت قوتها </w:t>
      </w:r>
    </w:p>
    <w:p>
      <w:pPr>
        <w:pStyle w:val="BookText"/>
        <w:rPr/>
      </w:pPr>
      <w:r>
        <w:rPr>
          <w:rFonts w:ascii="IRNazanin" w:hAnsi="IRNazanin" w:eastAsia="IRNazanin"/>
          <w:color w:val="111111"/>
          <w:sz w:val="28"/>
          <w:sz w:val="28"/>
          <w:szCs w:val="28"/>
          <w:rtl w:val="true"/>
          <w:lang w:bidi="fa-IR"/>
        </w:rPr>
        <w:t xml:space="preserve">استقرت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معمر بن خلاد أبا الحسن الرضا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حبس الطعام سنة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أفعله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يعني بذلك إحراز القوت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ابن أبي يعفور عن أبي عبد اللّه عليه‌السلام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رسول اللّه صلى‌اللّه‌عليه‌وآله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نفقة أحب إلى اللّه عزوجل من نفقة قصد ، ويبغض الاسراف إلا في الحج والعمرة ، فرحم اللّه مؤمنا كسب طيبا ، وأنفق من قصد ، أو قدم فضلا </w:t>
      </w:r>
      <w:r>
        <w:rPr>
          <w:rFonts w:eastAsia="Amiri" w:cs="Amiri" w:ascii="Amiri" w:hAnsi="Amiri"/>
          <w:color w:val="111111"/>
          <w:sz w:val="28"/>
          <w:szCs w:val="28"/>
          <w:rtl w:val="true"/>
          <w:lang w:bidi="ar-SA"/>
        </w:rPr>
        <w:t xml:space="preserve">» </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3625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العالم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ضمنت لمن اقتصد أن لا يفتقر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 بن الحسين عليهما‌السلام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الرجل لينفق ماله في حق و إنه لمسرف </w:t>
      </w:r>
      <w:r>
        <w:rPr>
          <w:rFonts w:eastAsia="Amiri" w:cs="Amiri" w:ascii="Amiri" w:hAnsi="Amiri"/>
          <w:color w:val="111111"/>
          <w:sz w:val="28"/>
          <w:szCs w:val="28"/>
          <w:rtl w:val="true"/>
          <w:lang w:bidi="ar-SA"/>
        </w:rPr>
        <w:t xml:space="preserve">» </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3627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الأصبغ بن نباتة عن أمير المؤمنين عليه‌السلام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للمسرف ثلاث علامات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يأكل ما ليس له </w:t>
      </w:r>
      <w:r>
        <w:rPr>
          <w:rStyle w:val="FootnoteAnchor"/>
          <w:rtl w:val="true"/>
        </w:rPr>
        <w:footnoteReference w:id="651"/>
      </w:r>
      <w:r>
        <w:rPr>
          <w:rFonts w:ascii="Amiri" w:hAnsi="Amiri" w:eastAsia="Amiri" w:cs="Amiri"/>
          <w:color w:val="111111"/>
          <w:sz w:val="28"/>
          <w:sz w:val="28"/>
          <w:szCs w:val="28"/>
          <w:rtl w:val="true"/>
          <w:lang w:bidi="ar-SA"/>
        </w:rPr>
        <w:t xml:space="preserve">ويشتري ما ليس له ، ويلبس ما ليس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أبو هشام البصري عن الرضا عليه‌السلام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الفساد قطع الدرهم والدينار وطرح النوى </w:t>
      </w:r>
      <w:r>
        <w:rPr>
          <w:rFonts w:eastAsia="Amiri" w:cs="Amiri" w:ascii="Amiri" w:hAnsi="Amiri"/>
          <w:color w:val="111111"/>
          <w:sz w:val="28"/>
          <w:szCs w:val="28"/>
          <w:rtl w:val="true"/>
          <w:lang w:bidi="ar-SA"/>
        </w:rPr>
        <w:t xml:space="preserve">» </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إسحاق بن عمار أبا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أدنى الاسراف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ثوب صونك تبتذله </w:t>
      </w:r>
      <w:r>
        <w:rPr>
          <w:rStyle w:val="FootnoteAnchor"/>
          <w:rtl w:val="true"/>
        </w:rPr>
        <w:footnoteReference w:id="653"/>
      </w:r>
      <w:r>
        <w:rPr>
          <w:rFonts w:ascii="Amiri" w:hAnsi="Amiri" w:eastAsia="Amiri" w:cs="Amiri"/>
          <w:color w:val="111111"/>
          <w:sz w:val="28"/>
          <w:sz w:val="28"/>
          <w:szCs w:val="28"/>
          <w:rtl w:val="true"/>
          <w:lang w:bidi="ar-SA"/>
        </w:rPr>
        <w:t xml:space="preserve">، وفضل الاناء تهريقه ، وقذفك النوى هكذا و هكذا </w:t>
      </w:r>
      <w:r>
        <w:rPr>
          <w:rFonts w:eastAsia="Amiri" w:cs="Amiri" w:ascii="Amiri" w:hAnsi="Amiri"/>
          <w:color w:val="111111"/>
          <w:sz w:val="28"/>
          <w:szCs w:val="28"/>
          <w:rtl w:val="true"/>
          <w:lang w:bidi="ar-SA"/>
        </w:rPr>
        <w:t xml:space="preserve">» </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3630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الوليد بن صبيح عن الصادق عليه‌السلام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يدعون فلا يستجاب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 عليهم دعاؤهم </w:t>
      </w:r>
      <w:r>
        <w:rPr>
          <w:rFonts w:eastAsia="Amiri" w:cs="Amiri" w:ascii="Amiri" w:hAnsi="Amiri"/>
          <w:color w:val="111111"/>
          <w:sz w:val="28"/>
          <w:szCs w:val="28"/>
          <w:rtl w:val="true"/>
          <w:lang w:bidi="ar-SA"/>
        </w:rPr>
        <w:t xml:space="preserve">- </w:t>
      </w:r>
      <w:r>
        <w:rPr>
          <w:rStyle w:val="FootnoteAnchor"/>
          <w:rtl w:val="true"/>
        </w:rPr>
        <w:footnoteReference w:id="655"/>
      </w:r>
      <w:r>
        <w:rPr>
          <w:rFonts w:ascii="Amiri" w:hAnsi="Amiri" w:eastAsia="Amiri" w:cs="Amiri"/>
          <w:color w:val="111111"/>
          <w:sz w:val="28"/>
          <w:sz w:val="28"/>
          <w:szCs w:val="28"/>
          <w:rtl w:val="true"/>
          <w:lang w:bidi="ar-SA"/>
        </w:rPr>
        <w:t xml:space="preserve">رجل كان له مال كثير يبلغ ثلاثين ألفا أو أربعين ألفافا نفقه في وجوهه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أرزقني ، فيقول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أرزقك؟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ورجل أمسك عن الطلب </w:t>
      </w:r>
      <w:r>
        <w:rPr>
          <w:rStyle w:val="FootnoteAnchor"/>
          <w:rtl w:val="true"/>
        </w:rPr>
        <w:footnoteReference w:id="656"/>
      </w: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ارزقني ، فيقول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أجعل لك السبيل إلى 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ورجل كانت عنده امرأة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فرق بيني وبينها فيقول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أجعل ذلك إليك؟</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3631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سعادة المرء أن يكون القيم على عياله </w:t>
      </w:r>
      <w:r>
        <w:rPr>
          <w:rFonts w:eastAsia="Amiri" w:cs="Amiri" w:ascii="Amiri" w:hAnsi="Amiri"/>
          <w:color w:val="111111"/>
          <w:sz w:val="28"/>
          <w:szCs w:val="28"/>
          <w:rtl w:val="true"/>
          <w:lang w:bidi="ar-SA"/>
        </w:rPr>
        <w:t xml:space="preserve">» </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3632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كفى بالمرء إثما أن يضيع من يعول </w:t>
      </w:r>
      <w:r>
        <w:rPr>
          <w:rFonts w:eastAsia="Amiri" w:cs="Amiri" w:ascii="Amiri" w:hAnsi="Amiri"/>
          <w:color w:val="111111"/>
          <w:sz w:val="28"/>
          <w:szCs w:val="28"/>
          <w:rtl w:val="true"/>
          <w:lang w:bidi="ar-SA"/>
        </w:rPr>
        <w:t xml:space="preserve">» </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3633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النبي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ملعون ملعون من يضيع من يعول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الكاد على عياله من حلال كالمجاهد في سبيل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إسماعيل بن جابر عن أبي عبد اللّه عليه‌السلام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تتعرضوا للحقوق ، فإذا لزمتكم فاصبروا لها </w:t>
      </w:r>
      <w:r>
        <w:rPr>
          <w:rFonts w:eastAsia="Amiri" w:cs="Amiri" w:ascii="Amiri" w:hAnsi="Amiri"/>
          <w:color w:val="111111"/>
          <w:sz w:val="28"/>
          <w:szCs w:val="28"/>
          <w:rtl w:val="true"/>
          <w:lang w:bidi="ar-SA"/>
        </w:rPr>
        <w:t xml:space="preserve">» </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3636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الرضا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تبذل لإخوانك من نفسك ما ضرره عليك أكثر من نفعه لهم </w:t>
      </w:r>
      <w:r>
        <w:rPr>
          <w:rFonts w:eastAsia="Amiri" w:cs="Amiri" w:ascii="Amiri" w:hAnsi="Amiri"/>
          <w:color w:val="111111"/>
          <w:sz w:val="28"/>
          <w:szCs w:val="28"/>
          <w:rtl w:val="true"/>
          <w:lang w:bidi="ar-SA"/>
        </w:rPr>
        <w:t xml:space="preserve">» </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عمر بن يزيد عن أبي عبد اللّه عليه‌السلام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إياك و </w:t>
      </w:r>
    </w:p>
    <w:p>
      <w:pPr>
        <w:pStyle w:val="BookText"/>
        <w:rPr/>
      </w:pPr>
      <w:r>
        <w:rPr>
          <w:rFonts w:ascii="Amiri" w:hAnsi="Amiri" w:eastAsia="Amiri" w:cs="Amiri"/>
          <w:color w:val="111111"/>
          <w:sz w:val="28"/>
          <w:sz w:val="28"/>
          <w:szCs w:val="28"/>
          <w:rtl w:val="true"/>
          <w:lang w:bidi="ar-SA"/>
        </w:rPr>
        <w:t xml:space="preserve">الكسل والضجر </w:t>
      </w:r>
      <w:r>
        <w:rPr>
          <w:rStyle w:val="FootnoteAnchor"/>
          <w:rtl w:val="true"/>
        </w:rPr>
        <w:footnoteReference w:id="661"/>
      </w:r>
      <w:r>
        <w:rPr>
          <w:rFonts w:ascii="Amiri" w:hAnsi="Amiri" w:eastAsia="Amiri" w:cs="Amiri"/>
          <w:color w:val="111111"/>
          <w:sz w:val="28"/>
          <w:sz w:val="28"/>
          <w:szCs w:val="28"/>
          <w:rtl w:val="true"/>
          <w:lang w:bidi="ar-SA"/>
        </w:rPr>
        <w:t xml:space="preserve">فإنهما مفتاح كل سوء ، إنه من كسل لم يؤد حقا ، ومن ضجر لم يصبر على حق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أبو الحسن موسى بن جعفر عليهما‌السلام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تعالى ليبغض العبد النوام ، أن اللّه تعالى ليبغض العبد الفارغ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عليه‌السلام لبشير النبال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رزقت من شئ فالزمه </w:t>
      </w:r>
      <w:r>
        <w:rPr>
          <w:rFonts w:eastAsia="Amiri" w:cs="Amiri" w:ascii="Amiri" w:hAnsi="Amiri"/>
          <w:color w:val="111111"/>
          <w:sz w:val="28"/>
          <w:szCs w:val="28"/>
          <w:rtl w:val="true"/>
          <w:lang w:bidi="ar-SA"/>
        </w:rPr>
        <w:t xml:space="preserve">» </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3640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إسحاق بن عمار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شكا رجل إلى رسول اللّه صلى‌اللّه‌عليه‌وآله الحرقة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بيوعا فاشترها ثم بعها فما ربحت فيه فالزمه </w:t>
      </w:r>
      <w:r>
        <w:rPr>
          <w:rFonts w:eastAsia="Amiri" w:cs="Amiri" w:ascii="Amiri" w:hAnsi="Amiri"/>
          <w:color w:val="111111"/>
          <w:sz w:val="28"/>
          <w:szCs w:val="28"/>
          <w:rtl w:val="true"/>
          <w:lang w:bidi="ar-SA"/>
        </w:rPr>
        <w:t xml:space="preserve">» </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3641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باشر كبار أمورك بنفسك وكل ما صغر منها إلى غيرك </w:t>
      </w:r>
      <w:r>
        <w:rPr>
          <w:rStyle w:val="FootnoteAnchor"/>
          <w:rtl w:val="true"/>
        </w:rPr>
        <w:footnoteReference w:id="664"/>
      </w:r>
      <w:r>
        <w:rPr>
          <w:rFonts w:ascii="Amiri" w:hAnsi="Amiri" w:eastAsia="Amiri" w:cs="Amiri"/>
          <w:color w:val="111111"/>
          <w:sz w:val="28"/>
          <w:sz w:val="28"/>
          <w:szCs w:val="28"/>
          <w:rtl w:val="true"/>
          <w:lang w:bidi="ar-SA"/>
        </w:rPr>
        <w:t xml:space="preserve">،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أي شئ؟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أشرية العقار وما أشبهها </w:t>
      </w:r>
      <w:r>
        <w:rPr>
          <w:rFonts w:eastAsia="Amiri" w:cs="Amiri" w:ascii="Amiri" w:hAnsi="Amiri"/>
          <w:color w:val="111111"/>
          <w:sz w:val="28"/>
          <w:szCs w:val="28"/>
          <w:rtl w:val="true"/>
          <w:lang w:bidi="ar-SA"/>
        </w:rPr>
        <w:t xml:space="preserve">» </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3642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الأرقط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تكونن دوارا في الأسواق ولا تلي شراء دقائق الأشياء بنفسك فإنه لا ينبغي للمرء المسلم ذي الدين والحسب أن يلي شراء دقائق الأشياء بنفسه ما خلا ثلاثة أشياء فإنه ينبغي 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الدين والحسب أن يليها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العقار والإبل والرقيق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هشام بن سالم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أمير المؤمنين عليه‌السلام يحتطب ويستقي ويكنس ، وكانت فاطمة عليها‌السلام تطحن وتعجن وتخبز </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مشتري العقار مرزوق ، وبائع العقار ممحوق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3645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زرارة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يخلف الرجل بعده شيئا أشد عليه من المال الصامت </w:t>
      </w:r>
      <w:r>
        <w:rPr>
          <w:rStyle w:val="FootnoteAnchor"/>
          <w:rtl w:val="true"/>
        </w:rPr>
        <w:footnoteReference w:id="66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يصنع؟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يضعه في الحائط والبستان والدار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عبد الصمد بن بشير ، عن معاوية بن عمار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دخل رسول اللّه صلى‌اللّه‌عليه‌وآله المدينة خط دورها برجله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من باع رقعة من أرض </w:t>
      </w:r>
      <w:r>
        <w:rPr>
          <w:rStyle w:val="FootnoteAnchor"/>
          <w:rtl w:val="true"/>
        </w:rPr>
        <w:footnoteReference w:id="667"/>
      </w:r>
      <w:r>
        <w:rPr>
          <w:rFonts w:ascii="Amiri" w:hAnsi="Amiri" w:eastAsia="Amiri" w:cs="Amiri"/>
          <w:color w:val="111111"/>
          <w:sz w:val="28"/>
          <w:sz w:val="28"/>
          <w:szCs w:val="28"/>
          <w:rtl w:val="true"/>
          <w:lang w:bidi="ar-SA"/>
        </w:rPr>
        <w:t xml:space="preserve">فلا تبارك فيه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أبو جعفر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مكتوب في التوراة أنه من باع أرضا وماء فلم يضع ثمنه في أرض وماء ذهب ثمنه محقا </w:t>
      </w:r>
      <w:r>
        <w:rPr>
          <w:rFonts w:eastAsia="Amiri" w:cs="Amiri" w:ascii="Amiri" w:hAnsi="Amiri"/>
          <w:color w:val="111111"/>
          <w:sz w:val="28"/>
          <w:szCs w:val="28"/>
          <w:rtl w:val="true"/>
          <w:lang w:bidi="ar-SA"/>
        </w:rPr>
        <w:t xml:space="preserve">» </w:t>
      </w:r>
      <w:r>
        <w:rPr>
          <w:rStyle w:val="FootnoteAnchor"/>
          <w:rtl w:val="true"/>
        </w:rPr>
        <w:footnoteReference w:id="668"/>
      </w:r>
    </w:p>
    <w:p>
      <w:pPr>
        <w:pStyle w:val="BookText"/>
        <w:rPr/>
      </w:pPr>
      <w:r>
        <w:rPr>
          <w:rFonts w:eastAsia="Amiri" w:cs="Amiri" w:ascii="Amiri" w:hAnsi="Amiri"/>
          <w:color w:val="111111"/>
          <w:sz w:val="28"/>
          <w:szCs w:val="28"/>
          <w:lang w:bidi="ar-SA"/>
        </w:rPr>
        <w:t>3648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معاوية بن عمار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كسب الحجام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 </w:t>
      </w:r>
      <w:r>
        <w:rPr>
          <w:rFonts w:eastAsia="Amiri" w:cs="Amiri" w:ascii="Amiri" w:hAnsi="Amiri"/>
          <w:color w:val="111111"/>
          <w:sz w:val="28"/>
          <w:szCs w:val="28"/>
          <w:rtl w:val="true"/>
          <w:lang w:bidi="ar-SA"/>
        </w:rPr>
        <w:t xml:space="preserve">» </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3649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رسول اللّه صلى‌اللّه‌عليه‌وآله عن عسيب الفحل وهو أجر الضراب </w:t>
      </w:r>
      <w:r>
        <w:rPr>
          <w:rFonts w:eastAsia="Amiri" w:cs="Amiri" w:ascii="Amiri" w:hAnsi="Amiri"/>
          <w:color w:val="111111"/>
          <w:sz w:val="28"/>
          <w:szCs w:val="28"/>
          <w:rtl w:val="true"/>
          <w:lang w:bidi="ar-SA"/>
        </w:rPr>
        <w:t xml:space="preserve">» </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وسأله أبو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ثمن كلب الصيد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بثمنه والاخر لا يحل ثمنه </w:t>
      </w:r>
      <w:r>
        <w:rPr>
          <w:rFonts w:eastAsia="Amiri" w:cs="Amiri" w:ascii="Amiri" w:hAnsi="Amiri"/>
          <w:color w:val="111111"/>
          <w:sz w:val="28"/>
          <w:szCs w:val="28"/>
          <w:rtl w:val="true"/>
          <w:lang w:bidi="ar-SA"/>
        </w:rPr>
        <w:t xml:space="preserve">» </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 xml:space="preserve">. </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أجر الزانية سحت </w:t>
      </w:r>
      <w:r>
        <w:rPr>
          <w:rStyle w:val="FootnoteAnchor"/>
          <w:rtl w:val="true"/>
        </w:rPr>
        <w:footnoteReference w:id="672"/>
      </w:r>
      <w:r>
        <w:rPr>
          <w:rFonts w:ascii="Amiri" w:hAnsi="Amiri" w:eastAsia="Amiri" w:cs="Amiri"/>
          <w:color w:val="111111"/>
          <w:sz w:val="28"/>
          <w:sz w:val="28"/>
          <w:szCs w:val="28"/>
          <w:rtl w:val="true"/>
          <w:lang w:bidi="ar-SA"/>
        </w:rPr>
        <w:t xml:space="preserve">وثمن الكلب الذي ليس بكلب الصيد </w:t>
      </w:r>
      <w:r>
        <w:rPr>
          <w:rStyle w:val="FootnoteAnchor"/>
          <w:rtl w:val="true"/>
        </w:rPr>
        <w:footnoteReference w:id="673"/>
      </w:r>
    </w:p>
    <w:p>
      <w:pPr>
        <w:pStyle w:val="BookText"/>
        <w:rPr/>
      </w:pPr>
      <w:r>
        <w:rPr>
          <w:rFonts w:ascii="Amiri" w:hAnsi="Amiri" w:eastAsia="Amiri" w:cs="Amiri"/>
          <w:color w:val="111111"/>
          <w:sz w:val="28"/>
          <w:sz w:val="28"/>
          <w:szCs w:val="28"/>
          <w:rtl w:val="true"/>
          <w:lang w:bidi="ar-SA"/>
        </w:rPr>
        <w:t xml:space="preserve">سحت ، وثمن الخمر سحت ، وأجر الكاهن سحت </w:t>
      </w:r>
      <w:r>
        <w:rPr>
          <w:rStyle w:val="FootnoteAnchor"/>
          <w:rtl w:val="true"/>
        </w:rPr>
        <w:footnoteReference w:id="674"/>
      </w:r>
      <w:r>
        <w:rPr>
          <w:rFonts w:ascii="Amiri" w:hAnsi="Amiri" w:eastAsia="Amiri" w:cs="Amiri"/>
          <w:color w:val="111111"/>
          <w:sz w:val="28"/>
          <w:sz w:val="28"/>
          <w:szCs w:val="28"/>
          <w:rtl w:val="true"/>
          <w:lang w:bidi="ar-SA"/>
        </w:rPr>
        <w:t xml:space="preserve">، وثمن الميتة سحت ، فأما الرشا في الحكم فهو الكفر باللّه العظيم </w:t>
      </w:r>
      <w:r>
        <w:rPr>
          <w:rFonts w:eastAsia="Amiri" w:cs="Amiri" w:ascii="Amiri" w:hAnsi="Amiri"/>
          <w:color w:val="111111"/>
          <w:sz w:val="28"/>
          <w:szCs w:val="28"/>
          <w:rtl w:val="true"/>
          <w:lang w:bidi="ar-SA"/>
        </w:rPr>
        <w:t xml:space="preserve">» </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3652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أجر المغني والمغنية سحت </w:t>
      </w:r>
      <w:r>
        <w:rPr>
          <w:rFonts w:eastAsia="Amiri" w:cs="Amiri" w:ascii="Amiri" w:hAnsi="Amiri"/>
          <w:color w:val="111111"/>
          <w:sz w:val="28"/>
          <w:szCs w:val="28"/>
          <w:rtl w:val="true"/>
          <w:lang w:bidi="ar-SA"/>
        </w:rPr>
        <w:t xml:space="preserve">» </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3653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رسول اللّه صلى‌اللّه‌عليه‌وآله عن أجرة القارئ الذي لا يقرأ إلا على أجر مشروط </w:t>
      </w:r>
      <w:r>
        <w:rPr>
          <w:rFonts w:eastAsia="Amiri" w:cs="Amiri" w:ascii="Amiri" w:hAnsi="Amiri"/>
          <w:color w:val="111111"/>
          <w:sz w:val="28"/>
          <w:szCs w:val="28"/>
          <w:rtl w:val="true"/>
          <w:lang w:bidi="ar-SA"/>
        </w:rPr>
        <w:t xml:space="preserve">» </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الحسين بن المختار القلانسي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نعمل القلانس فنجعل فيها القطن العتيق فنبيعها ولا نبين لهم ما فيها ، فقال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إني لأحب لك أن تبين لهم ما فيها </w:t>
      </w:r>
      <w:r>
        <w:rPr>
          <w:rFonts w:eastAsia="Amiri" w:cs="Amiri" w:ascii="Amiri" w:hAnsi="Amiri"/>
          <w:color w:val="111111"/>
          <w:sz w:val="28"/>
          <w:szCs w:val="28"/>
          <w:rtl w:val="true"/>
          <w:lang w:bidi="ar-SA"/>
        </w:rPr>
        <w:t xml:space="preserve">». </w:t>
      </w:r>
      <w:r>
        <w:rPr>
          <w:rStyle w:val="FootnoteAnchor"/>
          <w:rtl w:val="true"/>
        </w:rPr>
        <w:footnoteReference w:id="678"/>
      </w:r>
    </w:p>
    <w:p>
      <w:pPr>
        <w:pStyle w:val="BookText"/>
        <w:rPr/>
      </w:pPr>
      <w:r>
        <w:rPr>
          <w:rFonts w:eastAsia="Amiri" w:cs="Amiri" w:ascii="Amiri" w:hAnsi="Amiri"/>
          <w:color w:val="111111"/>
          <w:sz w:val="28"/>
          <w:szCs w:val="28"/>
          <w:lang w:bidi="ar-SA"/>
        </w:rPr>
        <w:t>3655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آكل مال اليتيم سيلحقه وبال ذلك في الدنيا والآخرة ، أما في الدنيا فإن اللّه عزوجل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وليخش الذين لو تركوا من خلفهم ذرية ضعافا خافوا عليهم فليتقوا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في الآخرة فان اللّه عزوجل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الذين يأكلون أموال اليتامى ظلما إنما يأكلون في بطونهم نارا وسيصلون سعيرا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وكتب محمد بن الحسين الصفار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رضي‌اللّه‌عنه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أبي محمد الحسن ابن علي عليهما‌السلام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يبذوق القوافل </w:t>
      </w:r>
      <w:r>
        <w:rPr>
          <w:rStyle w:val="FootnoteAnchor"/>
          <w:rtl w:val="true"/>
        </w:rPr>
        <w:footnoteReference w:id="679"/>
      </w:r>
      <w:r>
        <w:rPr>
          <w:rFonts w:ascii="Amiri" w:hAnsi="Amiri" w:eastAsia="Amiri" w:cs="Amiri"/>
          <w:color w:val="111111"/>
          <w:sz w:val="28"/>
          <w:sz w:val="28"/>
          <w:szCs w:val="28"/>
          <w:rtl w:val="true"/>
          <w:lang w:bidi="ar-SA"/>
        </w:rPr>
        <w:t xml:space="preserve">من غير أمر السلطان في موضع مخيف ويشارطونه على شئ مسمى أله أن يأخذه منهم أم لا؟ فوقع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آجر نفسه بشئ معروف أخذ حقه إن شاء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وكتب محمد بن عيسى بن عبيد اليقطيني إلى أبي الحسن علي بن محمد العسكري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دفع ابنه إلى رجل وسلمه منه سنة بأجرة معلومة ليخيط له ، ثم جاء رجل آخر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 ابنك مني سنة بزيادة هل له الخيار في ذلك؟ وهل يجوز له أن يفسخ ما وافق عليه الأول أم لا؟ فكتب عليه‌السلام بخطه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عليه الوفاء للأول ما لم يعرض لابنه مرض أو ضعف </w:t>
      </w:r>
      <w:r>
        <w:rPr>
          <w:rFonts w:eastAsia="Amiri" w:cs="Amiri" w:ascii="Amiri" w:hAnsi="Amiri"/>
          <w:color w:val="111111"/>
          <w:sz w:val="28"/>
          <w:szCs w:val="28"/>
          <w:rtl w:val="true"/>
          <w:lang w:bidi="ar-SA"/>
        </w:rPr>
        <w:t xml:space="preserve">» </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محمد بن خالد البرقي ، عن محمد بن سنان عن أبي الحسن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الإجارة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لا بأس بها إذا نصح قدر طاقته </w:t>
      </w:r>
      <w:r>
        <w:rPr>
          <w:rStyle w:val="FootnoteAnchor"/>
          <w:rtl w:val="true"/>
        </w:rPr>
        <w:footnoteReference w:id="681"/>
      </w:r>
      <w:r>
        <w:rPr>
          <w:rFonts w:ascii="IRNazanin" w:hAnsi="IRNazanin" w:eastAsia="IRNazanin"/>
          <w:color w:val="111111"/>
          <w:sz w:val="28"/>
          <w:sz w:val="28"/>
          <w:szCs w:val="28"/>
          <w:rtl w:val="true"/>
          <w:lang w:bidi="fa-IR"/>
        </w:rPr>
        <w:t xml:space="preserve">، قد آجر </w:t>
      </w:r>
    </w:p>
    <w:p>
      <w:pPr>
        <w:pStyle w:val="BookText"/>
        <w:rPr/>
      </w:pPr>
      <w:r>
        <w:rPr>
          <w:rFonts w:ascii="Amiri" w:hAnsi="Amiri" w:eastAsia="Amiri" w:cs="Amiri"/>
          <w:color w:val="111111"/>
          <w:sz w:val="28"/>
          <w:sz w:val="28"/>
          <w:szCs w:val="28"/>
          <w:rtl w:val="true"/>
          <w:lang w:bidi="ar-SA"/>
        </w:rPr>
        <w:t xml:space="preserve">نفسه موسى بن عمران عليه‌السلام واشترط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شئت ثمانيا وإن شئت عشرا فأنزل اللّه تعالى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تأجرني ثماني حجج فإن أتممت عشرا فمن عندك </w:t>
      </w:r>
      <w:r>
        <w:rPr>
          <w:rFonts w:eastAsia="Amiri" w:cs="Amiri" w:ascii="Amiri" w:hAnsi="Amiri"/>
          <w:color w:val="111111"/>
          <w:sz w:val="28"/>
          <w:szCs w:val="28"/>
          <w:rtl w:val="true"/>
          <w:lang w:bidi="ar-SA"/>
        </w:rPr>
        <w:t xml:space="preserve">» </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3659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محمد بن عمرو بن أبي المقدام ، عن عمار الساباطي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الرجل يتجر وإن هو آجر نفسه أعطي أكثر مما يصيب في تجارته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يؤاجر نفسه ولكن يسترزق اللّه تعالى ويتجر ، فإنه إذا آجر نفسه حظر على نفسه الرزق </w:t>
      </w:r>
      <w:r>
        <w:rPr>
          <w:rFonts w:eastAsia="Amiri" w:cs="Amiri" w:ascii="Amiri" w:hAnsi="Amiri"/>
          <w:color w:val="111111"/>
          <w:sz w:val="28"/>
          <w:szCs w:val="28"/>
          <w:rtl w:val="true"/>
          <w:lang w:bidi="ar-SA"/>
        </w:rPr>
        <w:t xml:space="preserve">» </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3660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عبد اللّه بن محمد الجعفي عن أبي جعفر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آجر نفسه فقد حظر عليها الرزق ، وكيف لا يحظر عليها الرزق وما أصاب فهو لرب آجره </w:t>
      </w:r>
      <w:r>
        <w:rPr>
          <w:rFonts w:eastAsia="Amiri" w:cs="Amiri" w:ascii="Amiri" w:hAnsi="Amiri"/>
          <w:color w:val="111111"/>
          <w:sz w:val="28"/>
          <w:szCs w:val="28"/>
          <w:rtl w:val="true"/>
          <w:lang w:bidi="ar-SA"/>
        </w:rPr>
        <w:t xml:space="preserve">» </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3661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هارون بن حمزة الغنوي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رجل استأجر أجيرا فلم يأمن أحدهما صاحبه فوضع الاجر على يدي رجل فهلك ذلك الرجل ولم يدع وفاء </w:t>
      </w:r>
      <w:r>
        <w:rPr>
          <w:rStyle w:val="FootnoteAnchor"/>
          <w:rtl w:val="true"/>
        </w:rPr>
        <w:footnoteReference w:id="685"/>
      </w:r>
      <w:r>
        <w:rPr>
          <w:rFonts w:ascii="Amiri" w:hAnsi="Amiri" w:eastAsia="Amiri" w:cs="Amiri"/>
          <w:color w:val="111111"/>
          <w:sz w:val="28"/>
          <w:sz w:val="28"/>
          <w:szCs w:val="28"/>
          <w:rtl w:val="true"/>
          <w:lang w:bidi="ar-SA"/>
        </w:rPr>
        <w:t xml:space="preserve">واستهلك الاجر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المستأجر ضامن لاجر الأجير حتى يقضي إلا أن يكون الأجير دعاه إلى ذلك فرضي به ، فان فعل فحقه حيث وضعه ورضي به </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عبيد بن زرارة عن أبي عبد اللّه عليه‌السلام أنه 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عبيد إن السرف يورث الفقر ، وإن القصد يورث الغنى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3663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محمد بن مسلم أبا 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يعالج الدواء للناس فيأخذ عليه جعلا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 </w:t>
      </w:r>
      <w:r>
        <w:rPr>
          <w:rFonts w:eastAsia="Amiri" w:cs="Amiri" w:ascii="Amiri" w:hAnsi="Amiri"/>
          <w:color w:val="111111"/>
          <w:sz w:val="28"/>
          <w:szCs w:val="28"/>
          <w:rtl w:val="true"/>
          <w:lang w:bidi="ar-SA"/>
        </w:rPr>
        <w:t xml:space="preserve">» </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3664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الحسن بن محبوب ، عن علي بن الحسن بن رباط ، عن أبي سارة ، عن هند السراج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أصلحك اللّه إني كنت أحمل السلاح إلى أهل الشام فأبيعه منهم فلما عرفني اللّه هذا الامر ضقت بذلك السلاح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أحمل إلى أعداء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احمل إليهم وبعهم فان اللّه تعالى يدفع بهم عدونا وعدوكم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كانت الحرب بيننا وبينهم فمن حمل إلى عدونا سلاحا يستعينون به علينا فهو مشرك </w:t>
      </w:r>
      <w:r>
        <w:rPr>
          <w:rFonts w:eastAsia="Amiri" w:cs="Amiri" w:ascii="Amiri" w:hAnsi="Amiri"/>
          <w:color w:val="111111"/>
          <w:sz w:val="28"/>
          <w:szCs w:val="28"/>
          <w:rtl w:val="true"/>
          <w:lang w:bidi="ar-SA"/>
        </w:rPr>
        <w:t xml:space="preserve">» </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3665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الحسن بن محبوب عن أبي ولاد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ترى في الرجل يلي أعمال السلطان ليس له مكسب إلا من أعمالهم وأنا أمر به وأنزل عليه فيضيفني ويحسن إلي ، وربما أمر لي بالدراهم والكسوة ، وقد ضاق صدري من ذلك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وكل منه فلك المهنأ وعليه الوزر </w:t>
      </w:r>
      <w:r>
        <w:rPr>
          <w:rFonts w:eastAsia="Amiri" w:cs="Amiri" w:ascii="Amiri" w:hAnsi="Amiri"/>
          <w:color w:val="111111"/>
          <w:sz w:val="28"/>
          <w:szCs w:val="28"/>
          <w:rtl w:val="true"/>
          <w:lang w:bidi="ar-SA"/>
        </w:rPr>
        <w:t xml:space="preserve">» </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أبي المغرا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 رجل أبا عبد اللّه عليه‌السلام وأنا عنده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أمر بالعامل أو آتي العامل فيجيزني بالدراهم آخذها؟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وأحج بها؟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وحج بها </w:t>
      </w:r>
      <w:r>
        <w:rPr>
          <w:rFonts w:eastAsia="Amiri" w:cs="Amiri" w:ascii="Amiri" w:hAnsi="Amiri"/>
          <w:color w:val="111111"/>
          <w:sz w:val="28"/>
          <w:szCs w:val="28"/>
          <w:rtl w:val="true"/>
          <w:lang w:bidi="ar-SA"/>
        </w:rPr>
        <w:t xml:space="preserve">» </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 xml:space="preserve">. </w:t>
      </w:r>
      <w:bookmarkStart w:id="178" w:name="pg16408_221057"/>
    </w:p>
    <w:p>
      <w:pPr>
        <w:pStyle w:val="BookText"/>
        <w:rPr/>
      </w:pPr>
      <w:bookmarkEnd w:id="178"/>
      <w:r>
        <w:rPr>
          <w:rFonts w:eastAsia="Amiri" w:cs="Amiri" w:ascii="Amiri" w:hAnsi="Amiri"/>
          <w:color w:val="111111"/>
          <w:sz w:val="28"/>
          <w:szCs w:val="28"/>
          <w:lang w:bidi="ar-SA"/>
        </w:rPr>
        <w:t>3667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علي بن يقطين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الحسن موسى بن جعفر عليهما‌السلام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لله تبارك وتعالى مع السلطان أولياء يدفع بهم عن أوليائه </w:t>
      </w:r>
      <w:r>
        <w:rPr>
          <w:rFonts w:eastAsia="Amiri" w:cs="Amiri" w:ascii="Amiri" w:hAnsi="Amiri"/>
          <w:color w:val="111111"/>
          <w:sz w:val="28"/>
          <w:szCs w:val="28"/>
          <w:rtl w:val="true"/>
          <w:lang w:bidi="ar-SA"/>
        </w:rPr>
        <w:t xml:space="preserve">». </w:t>
      </w:r>
      <w:r>
        <w:rPr>
          <w:rStyle w:val="FootnoteAnchor"/>
          <w:rtl w:val="true"/>
        </w:rPr>
        <w:footnoteReference w:id="690"/>
      </w:r>
    </w:p>
    <w:p>
      <w:pPr>
        <w:pStyle w:val="BookText"/>
        <w:rPr/>
      </w:pPr>
      <w:r>
        <w:rPr>
          <w:rFonts w:eastAsia="Amiri" w:cs="Amiri" w:ascii="Amiri" w:hAnsi="Amiri"/>
          <w:color w:val="111111"/>
          <w:sz w:val="28"/>
          <w:szCs w:val="28"/>
          <w:lang w:bidi="ar-SA"/>
        </w:rPr>
        <w:t>3668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خبر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عتقاء اللّه من النار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كفارة عمل السلطان قضاء حوائج الاخوان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عبيد بن زرارة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بعث أبو عبد اللّه عليه‌السلام رجلا إلى زياد بن عبيد اللّه </w:t>
      </w:r>
      <w:r>
        <w:rPr>
          <w:rStyle w:val="FootnoteAnchor"/>
          <w:rtl w:val="true"/>
        </w:rPr>
        <w:footnoteReference w:id="691"/>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 ذا بعض عملك </w:t>
      </w:r>
      <w:r>
        <w:rPr>
          <w:rFonts w:eastAsia="Amiri" w:cs="Amiri" w:ascii="Amiri" w:hAnsi="Amiri"/>
          <w:color w:val="111111"/>
          <w:sz w:val="28"/>
          <w:szCs w:val="28"/>
          <w:rtl w:val="true"/>
          <w:lang w:bidi="ar-SA"/>
        </w:rPr>
        <w:t xml:space="preserve">» </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9" w:name="__RefHeading___Toc7177263_1280447820"/>
      <w:bookmarkStart w:id="180" w:name="_Toc64"/>
      <w:bookmarkEnd w:id="179"/>
      <w:r>
        <w:rPr>
          <w:rtl w:val="true"/>
        </w:rPr>
        <w:t xml:space="preserve">[ </w:t>
      </w:r>
      <w:r>
        <w:rPr>
          <w:rtl w:val="true"/>
        </w:rPr>
        <w:t xml:space="preserve">الأب يأخذ من مال ابنه </w:t>
      </w:r>
      <w:r>
        <w:rPr>
          <w:rtl w:val="true"/>
        </w:rPr>
        <w:t>]</w:t>
      </w:r>
      <w:bookmarkEnd w:id="18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 يأخذ من مال ابنه </w:t>
      </w:r>
      <w:r>
        <w:rPr>
          <w:rFonts w:eastAsia="Amiri" w:cs="Amiri" w:ascii="Amiri" w:hAnsi="Amiri"/>
          <w:color w:val="111111"/>
          <w:sz w:val="28"/>
          <w:szCs w:val="28"/>
          <w:rtl w:val="true"/>
          <w:lang w:bidi="ar-SA"/>
        </w:rPr>
        <w:t xml:space="preserve">] </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حريز ، عن محمد بن مسلم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رجل لابنه مال فاحتاج إليه الأب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يأكل منه ، وأما الام فلا تأخذ منه إلا قرضا على نفسها </w:t>
      </w:r>
      <w:r>
        <w:rPr>
          <w:rFonts w:eastAsia="Amiri" w:cs="Amiri" w:ascii="Amiri" w:hAnsi="Amiri"/>
          <w:color w:val="111111"/>
          <w:sz w:val="28"/>
          <w:szCs w:val="28"/>
          <w:rtl w:val="true"/>
          <w:lang w:bidi="ar-SA"/>
        </w:rPr>
        <w:t xml:space="preserve">» </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3672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الحسين بن أبي العلاء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يحل للرجل من مال ولده؟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قوته بغير سرف إذا اضطر إليه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 رسول اللّه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أنت ومالك لأبيك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جاء بأبيه إلى رسول اللّه صلى‌اللّه‌عليه‌وآله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هذا أبي وقد ظلمني ميراثي من أمي ، فأخبره الأب أنه قد أنفقه عليه وعلى نفسه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ومالك لأبيك ، ولم يكن عند الرجل شئ</w:t>
      </w:r>
      <w:r>
        <w:rPr>
          <w:rStyle w:val="FootnoteAnchor"/>
          <w:rtl w:val="true"/>
        </w:rPr>
        <w:footnoteReference w:id="695"/>
      </w:r>
      <w:r>
        <w:rPr>
          <w:rFonts w:ascii="Amiri" w:hAnsi="Amiri" w:eastAsia="Amiri" w:cs="Amiri"/>
          <w:color w:val="111111"/>
          <w:sz w:val="28"/>
          <w:sz w:val="28"/>
          <w:szCs w:val="28"/>
          <w:rtl w:val="true"/>
          <w:lang w:bidi="ar-SA"/>
        </w:rPr>
        <w:t xml:space="preserve">أفكان رسول اللّه صلى‌اللّه‌عليه‌وآله يحبس أبا لابن؟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الحسن بن محبوب ، عن عبد اللّه بن سنان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للمرأة مع زوجها أمر في عتق ولا صدقة ولا تدبير ولا هبة ولا نذر </w:t>
      </w:r>
      <w:r>
        <w:rPr>
          <w:rStyle w:val="FootnoteAnchor"/>
          <w:rtl w:val="true"/>
        </w:rPr>
        <w:footnoteReference w:id="696"/>
      </w:r>
      <w:r>
        <w:rPr>
          <w:rFonts w:ascii="Amiri" w:hAnsi="Amiri" w:eastAsia="Amiri" w:cs="Amiri"/>
          <w:color w:val="111111"/>
          <w:sz w:val="28"/>
          <w:sz w:val="28"/>
          <w:szCs w:val="28"/>
          <w:rtl w:val="true"/>
          <w:lang w:bidi="ar-SA"/>
        </w:rPr>
        <w:t xml:space="preserve">في مالها إلا باذن زوجها إلا في زكاة أو بر والديها أو صلة قرابتها </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وقيل للصادق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الناس يروون عن رسول اللّه صلى‌اللّه‌عليه‌وآله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الصدقة لا تحل لغني ولا لذي مرة سوي ، 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قال لغني ولم يقل لذي مرة سوي </w:t>
      </w:r>
      <w:r>
        <w:rPr>
          <w:rFonts w:eastAsia="Amiri" w:cs="Amiri" w:ascii="Amiri" w:hAnsi="Amiri"/>
          <w:color w:val="111111"/>
          <w:sz w:val="28"/>
          <w:szCs w:val="28"/>
          <w:rtl w:val="true"/>
          <w:lang w:bidi="ar-SA"/>
        </w:rPr>
        <w:t xml:space="preserve">» </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3675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أبو البختري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سماع الأصم من غير ضجر صدقة هنيئة </w:t>
      </w:r>
      <w:r>
        <w:rPr>
          <w:rFonts w:eastAsia="Amiri" w:cs="Amiri" w:ascii="Amiri" w:hAnsi="Amiri"/>
          <w:color w:val="111111"/>
          <w:sz w:val="28"/>
          <w:szCs w:val="28"/>
          <w:rtl w:val="true"/>
          <w:lang w:bidi="ar-SA"/>
        </w:rPr>
        <w:t xml:space="preserve">» </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3676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النبي صلى‌اللّه‌عليه‌وآله لرجل </w:t>
      </w:r>
      <w:r>
        <w:rPr>
          <w:rStyle w:val="FootnoteAnchor"/>
          <w:rtl w:val="true"/>
        </w:rPr>
        <w:footnoteReference w:id="699"/>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أصبحت صائما؟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فعدت مريضا؟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فاتبعت جنازة؟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فأطعمت مسكينا؟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فارجع إلى أهلك فأصبهم فإنه منك عليهم صدقه </w:t>
      </w:r>
      <w:r>
        <w:rPr>
          <w:rFonts w:eastAsia="Amiri" w:cs="Amiri" w:ascii="Amiri" w:hAnsi="Amiri"/>
          <w:color w:val="111111"/>
          <w:sz w:val="28"/>
          <w:szCs w:val="28"/>
          <w:rtl w:val="true"/>
          <w:lang w:bidi="ar-SA"/>
        </w:rPr>
        <w:t xml:space="preserve">» </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3677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وأتى رجل أمير المؤمنين عليه‌السلام </w:t>
      </w:r>
      <w:r>
        <w:rPr>
          <w:rStyle w:val="FootnoteAnchor"/>
          <w:rtl w:val="true"/>
        </w:rPr>
        <w:footnoteReference w:id="7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واللّه إني لأحبك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ولكني أبغضك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لأنك تبغي في الاذان كسبا ، وتأخذ على تعليم القرآن أجرا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أخذ على تعليم القرآن أجرا كان حظه يوم القيامة </w:t>
      </w:r>
      <w:r>
        <w:rPr>
          <w:rFonts w:eastAsia="Amiri" w:cs="Amiri" w:ascii="Amiri" w:hAnsi="Amiri"/>
          <w:color w:val="111111"/>
          <w:sz w:val="28"/>
          <w:szCs w:val="28"/>
          <w:rtl w:val="true"/>
          <w:lang w:bidi="ar-SA"/>
        </w:rPr>
        <w:t xml:space="preserve">» </w:t>
      </w:r>
      <w:r>
        <w:rPr>
          <w:rStyle w:val="FootnoteAnchor"/>
          <w:rtl w:val="true"/>
        </w:rPr>
        <w:footnoteReference w:id="702"/>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ربما يسأل عن الواجب النيابى و قصد القربة فيه و أنّه كيف يجتمع مع الاجرة، و الواجب أن الاجرة هنا بمنزلة الحوائج الدنيوية في صلاة الحاجة، فان المصلى يقصد التقرب بالعمل إلى اللّه الى قضاء حاجاته كذلك الاجير للعبادة يقصد التقرب و يتوسل به الى الاجرة، و الثاني في طول الأول و في كتاب المكاسب للشيخ المحقق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تحقيقات أنيقة لا موضع لذكرها</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الحكم بن مسكين ، عن قتيبة بن الأعشى </w:t>
      </w:r>
      <w:r>
        <w:rPr>
          <w:rStyle w:val="FootnoteAnchor"/>
          <w:rtl w:val="true"/>
        </w:rPr>
        <w:footnoteReference w:id="70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أقرأ القرآن فتهدى إلي الهدية فأقبلها؟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p>
    <w:p>
      <w:pPr>
        <w:pStyle w:val="BookText"/>
        <w:rPr/>
      </w:pPr>
      <w:r>
        <w:rPr>
          <w:rFonts w:ascii="Amiri" w:hAnsi="Amiri" w:eastAsia="Amiri" w:cs="Amiri"/>
          <w:color w:val="111111"/>
          <w:sz w:val="28"/>
          <w:sz w:val="28"/>
          <w:szCs w:val="28"/>
          <w:rtl w:val="true"/>
          <w:lang w:bidi="ar-SA"/>
        </w:rPr>
        <w:t xml:space="preserve">لم أشارطه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إن لم تقرأه أكان يهدى 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تقبله </w:t>
      </w:r>
      <w:r>
        <w:rPr>
          <w:rFonts w:eastAsia="Amiri" w:cs="Amiri" w:ascii="Amiri" w:hAnsi="Amiri"/>
          <w:color w:val="111111"/>
          <w:sz w:val="28"/>
          <w:szCs w:val="28"/>
          <w:rtl w:val="true"/>
          <w:lang w:bidi="ar-SA"/>
        </w:rPr>
        <w:t xml:space="preserve">» </w:t>
      </w:r>
      <w:r>
        <w:rPr>
          <w:rStyle w:val="FootnoteAnchor"/>
          <w:rtl w:val="true"/>
        </w:rPr>
        <w:footnoteReference w:id="704"/>
      </w:r>
    </w:p>
    <w:p>
      <w:pPr>
        <w:pStyle w:val="BookText"/>
        <w:rPr/>
      </w:pPr>
      <w:r>
        <w:rPr>
          <w:rFonts w:eastAsia="Amiri" w:cs="Amiri" w:ascii="Amiri" w:hAnsi="Amiri"/>
          <w:color w:val="111111"/>
          <w:sz w:val="28"/>
          <w:szCs w:val="28"/>
          <w:lang w:bidi="ar-SA"/>
        </w:rPr>
        <w:t>3680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عيسى بن شقفي </w:t>
      </w:r>
      <w:r>
        <w:rPr>
          <w:rStyle w:val="FootnoteAnchor"/>
          <w:rtl w:val="true"/>
        </w:rPr>
        <w:footnoteReference w:id="705"/>
      </w:r>
      <w:r>
        <w:rPr>
          <w:rFonts w:ascii="Amiri" w:hAnsi="Amiri" w:eastAsia="Amiri" w:cs="Amiri"/>
          <w:color w:val="111111"/>
          <w:sz w:val="28"/>
          <w:sz w:val="28"/>
          <w:szCs w:val="28"/>
          <w:rtl w:val="true"/>
          <w:lang w:bidi="ar-SA"/>
        </w:rPr>
        <w:t xml:space="preserve">وكان ساحرا يأتيه الناس ويأخذ على ذلك الاجر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فحججت فلقيت أبا عبد اللّه عليه‌السلام بمنى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أنا رجل كانت صناعتي السحر وكنت آخذ عليه الاجر وقد حججت ومن اللّه عزوجل علي بلقائك وقد تبت إلى اللّه فهل لي في شئ منه مخرج؟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حل ولا تعقد </w:t>
      </w:r>
      <w:r>
        <w:rPr>
          <w:rFonts w:eastAsia="Amiri" w:cs="Amiri" w:ascii="Amiri" w:hAnsi="Amiri"/>
          <w:color w:val="111111"/>
          <w:sz w:val="28"/>
          <w:szCs w:val="28"/>
          <w:rtl w:val="true"/>
          <w:lang w:bidi="ar-SA"/>
        </w:rPr>
        <w:t xml:space="preserve">» </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مر ببساتين فلا بأس بأن يأكل من ثمارها ولا يحمل معه منها شيئا </w:t>
      </w:r>
      <w:r>
        <w:rPr>
          <w:rFonts w:eastAsia="Amiri" w:cs="Amiri" w:ascii="Amiri" w:hAnsi="Amiri"/>
          <w:color w:val="111111"/>
          <w:sz w:val="28"/>
          <w:szCs w:val="28"/>
          <w:rtl w:val="true"/>
          <w:lang w:bidi="ar-SA"/>
        </w:rPr>
        <w:t xml:space="preserve">» </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 xml:space="preserve">. </w:t>
      </w:r>
      <w:bookmarkStart w:id="181" w:name="pg16408_221062"/>
    </w:p>
    <w:p>
      <w:pPr>
        <w:pStyle w:val="Heading3"/>
        <w:numPr>
          <w:ilvl w:val="2"/>
          <w:numId w:val="1"/>
        </w:numPr>
        <w:rPr/>
      </w:pPr>
      <w:bookmarkStart w:id="182" w:name="__RefHeading___Toc7177265_1280447820"/>
      <w:bookmarkStart w:id="183" w:name="_Toc65"/>
      <w:bookmarkEnd w:id="181"/>
      <w:bookmarkEnd w:id="182"/>
      <w:r>
        <w:rPr>
          <w:rtl w:val="true"/>
        </w:rPr>
        <w:t xml:space="preserve">باب </w:t>
      </w:r>
      <w:r>
        <w:rPr/>
        <w:t>373</w:t>
      </w:r>
      <w:r>
        <w:rPr>
          <w:rtl w:val="true"/>
        </w:rPr>
        <w:t xml:space="preserve">: </w:t>
      </w:r>
      <w:r>
        <w:rPr>
          <w:rtl w:val="true"/>
        </w:rPr>
        <w:t>الدين والقرض</w:t>
      </w:r>
      <w:bookmarkEnd w:id="183"/>
    </w:p>
    <w:p>
      <w:pPr>
        <w:pStyle w:val="BookText"/>
        <w:rPr/>
      </w:pPr>
      <w:r>
        <w:rPr>
          <w:rFonts w:ascii="Amiri" w:hAnsi="Amiri" w:eastAsia="Amiri" w:cs="Amiri"/>
          <w:color w:val="111111"/>
          <w:sz w:val="28"/>
          <w:sz w:val="28"/>
          <w:szCs w:val="28"/>
          <w:rtl w:val="true"/>
          <w:lang w:bidi="ar-SA"/>
        </w:rPr>
        <w:t>الدين والقرض</w:t>
      </w:r>
      <w:r>
        <w:rPr>
          <w:rStyle w:val="FootnoteAnchor"/>
          <w:rtl w:val="true"/>
        </w:rPr>
        <w:footnoteReference w:id="708"/>
      </w:r>
    </w:p>
    <w:p>
      <w:pPr>
        <w:pStyle w:val="BookText"/>
        <w:rPr/>
      </w:pPr>
      <w:r>
        <w:rPr>
          <w:rFonts w:eastAsia="Amiri" w:cs="Amiri" w:ascii="Amiri" w:hAnsi="Amiri"/>
          <w:color w:val="111111"/>
          <w:sz w:val="28"/>
          <w:szCs w:val="28"/>
          <w:lang w:bidi="ar-SA"/>
        </w:rPr>
        <w:t>3682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الحسن بن محبوب ، عن عبد الرحمن بن الحجاج عن أبي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تعوذوا باللّه من غلبة الدين ، وغلبة الرجال ، وبوار الأيم </w:t>
      </w:r>
      <w:r>
        <w:rPr>
          <w:rFonts w:eastAsia="Amiri" w:cs="Amiri" w:ascii="Amiri" w:hAnsi="Amiri"/>
          <w:color w:val="111111"/>
          <w:sz w:val="28"/>
          <w:szCs w:val="28"/>
          <w:rtl w:val="true"/>
          <w:lang w:bidi="ar-SA"/>
        </w:rPr>
        <w:t xml:space="preserve">» </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السكوني ، عن جعفر بن محمد ، عن آبائه عليهم‌السلام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p>
    <w:p>
      <w:pPr>
        <w:pStyle w:val="BookText"/>
        <w:rPr/>
      </w:pPr>
      <w:r>
        <w:rPr>
          <w:rFonts w:ascii="Amiri" w:hAnsi="Amiri" w:eastAsia="Amiri" w:cs="Amiri"/>
          <w:color w:val="111111"/>
          <w:sz w:val="28"/>
          <w:sz w:val="28"/>
          <w:szCs w:val="28"/>
          <w:rtl w:val="true"/>
          <w:lang w:bidi="ar-SA"/>
        </w:rPr>
        <w:t xml:space="preserve">رسول اللّه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إياكم والدين فإنه شين للدين </w:t>
      </w:r>
      <w:r>
        <w:rPr>
          <w:rFonts w:eastAsia="Amiri" w:cs="Amiri" w:ascii="Amiri" w:hAnsi="Amiri"/>
          <w:color w:val="111111"/>
          <w:sz w:val="28"/>
          <w:szCs w:val="28"/>
          <w:rtl w:val="true"/>
          <w:lang w:bidi="ar-SA"/>
        </w:rPr>
        <w:t xml:space="preserve">» </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3684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إياكم والدين فإنه هم بالليل وذل بالنهار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إياكم والدين فإنه مذلة بالنهار ، ومهمة بالليل وقضاء في الدنيا ، وقضاء في الآخرة </w:t>
      </w:r>
      <w:r>
        <w:rPr>
          <w:rFonts w:eastAsia="Amiri" w:cs="Amiri" w:ascii="Amiri" w:hAnsi="Amiri"/>
          <w:color w:val="111111"/>
          <w:sz w:val="28"/>
          <w:szCs w:val="28"/>
          <w:rtl w:val="true"/>
          <w:lang w:bidi="ar-SA"/>
        </w:rPr>
        <w:t xml:space="preserve">» </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3686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معاوية بن وهب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ذكر لنا أن رجلا من الأنصار مات وعليه ديناران دينا فلم يصل عليه النبي صلى‌اللّه‌عليه‌وآله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 على أخيكم حتى ضمنهما عنه بعض قراباته </w:t>
      </w:r>
      <w:r>
        <w:rPr>
          <w:rStyle w:val="FootnoteAnchor"/>
          <w:rtl w:val="true"/>
        </w:rPr>
        <w:footnoteReference w:id="712"/>
      </w:r>
      <w:r>
        <w:rPr>
          <w:rFonts w:ascii="Amiri" w:hAnsi="Amiri" w:eastAsia="Amiri" w:cs="Amiri"/>
          <w:color w:val="111111"/>
          <w:sz w:val="28"/>
          <w:sz w:val="28"/>
          <w:szCs w:val="28"/>
          <w:rtl w:val="true"/>
          <w:lang w:bidi="ar-SA"/>
        </w:rPr>
        <w:t xml:space="preserve">، فقال أبو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الحق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صلى‌اللّه‌عليه‌وآله أنما فعل ذلك ليتعظوا </w:t>
      </w:r>
      <w:r>
        <w:rPr>
          <w:rStyle w:val="FootnoteAnchor"/>
          <w:rtl w:val="true"/>
        </w:rPr>
        <w:footnoteReference w:id="713"/>
      </w:r>
      <w:r>
        <w:rPr>
          <w:rFonts w:ascii="Amiri" w:hAnsi="Amiri" w:eastAsia="Amiri" w:cs="Amiri"/>
          <w:color w:val="111111"/>
          <w:sz w:val="28"/>
          <w:sz w:val="28"/>
          <w:szCs w:val="28"/>
          <w:rtl w:val="true"/>
          <w:lang w:bidi="ar-SA"/>
        </w:rPr>
        <w:t xml:space="preserve">وليرد بعضهم على بعض ، ولئلا يستخفوا بالدين ، </w:t>
      </w:r>
      <w:r>
        <w:rPr>
          <w:rStyle w:val="FootnoteAnchor"/>
          <w:rtl w:val="true"/>
        </w:rPr>
        <w:footnoteReference w:id="714"/>
      </w:r>
      <w:r>
        <w:rPr>
          <w:rFonts w:ascii="Amiri" w:hAnsi="Amiri" w:eastAsia="Amiri" w:cs="Amiri"/>
          <w:color w:val="111111"/>
          <w:sz w:val="28"/>
          <w:sz w:val="28"/>
          <w:szCs w:val="28"/>
          <w:rtl w:val="true"/>
          <w:lang w:bidi="ar-SA"/>
        </w:rPr>
        <w:t xml:space="preserve">وقد مات رسول اللّه صلى‌اللّه‌عليه‌وآله وعليه دين ، وقتل أمير المؤمنين عليه‌السلام وعليه دين ، ومات الحسن عليه‌السلام وعليه دين ، وقتل الحسين عليه‌السلام وعليه دين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موسى بن بكر عن أبي الحسن الأول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طلب الرزق من حله فغلب </w:t>
      </w:r>
      <w:r>
        <w:rPr>
          <w:rStyle w:val="FootnoteAnchor"/>
          <w:rtl w:val="true"/>
        </w:rPr>
        <w:footnoteReference w:id="715"/>
      </w:r>
      <w:r>
        <w:rPr>
          <w:rFonts w:ascii="Amiri" w:hAnsi="Amiri" w:eastAsia="Amiri" w:cs="Amiri"/>
          <w:color w:val="111111"/>
          <w:sz w:val="28"/>
          <w:sz w:val="28"/>
          <w:szCs w:val="28"/>
          <w:rtl w:val="true"/>
          <w:lang w:bidi="ar-SA"/>
        </w:rPr>
        <w:t xml:space="preserve">فليستقرض على اللّه عزوجل وعلى رسوله صلى‌اللّه‌عليه‌وآله </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الميثمي </w:t>
      </w:r>
      <w:r>
        <w:rPr>
          <w:rStyle w:val="FootnoteAnchor"/>
          <w:rtl w:val="true"/>
        </w:rPr>
        <w:footnoteReference w:id="716"/>
      </w:r>
      <w:r>
        <w:rPr>
          <w:rFonts w:ascii="Amiri" w:hAnsi="Amiri" w:eastAsia="Amiri" w:cs="Amiri"/>
          <w:color w:val="111111"/>
          <w:sz w:val="28"/>
          <w:sz w:val="28"/>
          <w:szCs w:val="28"/>
          <w:rtl w:val="true"/>
          <w:lang w:bidi="ar-SA"/>
        </w:rPr>
        <w:t xml:space="preserve">، عن أبي موسى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يستقرض الرجل ويحج؟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يستقرض ويتزوج؟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إنه ينتظر رزق اللّه غدوة وعشية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أبي ثمامة </w:t>
      </w:r>
      <w:r>
        <w:rPr>
          <w:rStyle w:val="FootnoteAnchor"/>
          <w:rtl w:val="true"/>
        </w:rPr>
        <w:footnoteReference w:id="717"/>
      </w:r>
      <w:r>
        <w:rPr>
          <w:rFonts w:ascii="Amiri" w:hAnsi="Amiri" w:eastAsia="Amiri" w:cs="Amiri"/>
          <w:color w:val="111111"/>
          <w:sz w:val="28"/>
          <w:sz w:val="28"/>
          <w:szCs w:val="28"/>
          <w:rtl w:val="true"/>
          <w:lang w:bidi="ar-SA"/>
        </w:rPr>
        <w:t>كأحمد بن هلال وعمرو بن شمر وأبى جميلة مفضل بن صالح</w:t>
      </w:r>
      <w:r>
        <w:rPr>
          <w:rFonts w:eastAsia="Amiri" w:cs="Amiri" w:ascii="Amiri" w:hAnsi="Amiri"/>
          <w:color w:val="111111"/>
          <w:sz w:val="28"/>
          <w:szCs w:val="28"/>
          <w:rtl w:val="true"/>
          <w:lang w:bidi="ar-SA"/>
        </w:rPr>
        <w:t>.</w:t>
      </w:r>
      <w:r>
        <w:rPr>
          <w:rStyle w:val="FootnoteAnchor"/>
          <w:rtl w:val="true"/>
        </w:rPr>
        <w:footnoteReference w:id="71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الثاني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أريد أن الازم مكة والمدينة وعلي دين فما تقول؟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 إلى مؤدي دينك </w:t>
      </w:r>
      <w:r>
        <w:rPr>
          <w:rStyle w:val="FootnoteAnchor"/>
          <w:rtl w:val="true"/>
        </w:rPr>
        <w:footnoteReference w:id="719"/>
      </w:r>
      <w:r>
        <w:rPr>
          <w:rFonts w:ascii="Amiri" w:hAnsi="Amiri" w:eastAsia="Amiri" w:cs="Amiri"/>
          <w:color w:val="111111"/>
          <w:sz w:val="28"/>
          <w:sz w:val="28"/>
          <w:szCs w:val="28"/>
          <w:rtl w:val="true"/>
          <w:lang w:bidi="ar-SA"/>
        </w:rPr>
        <w:t xml:space="preserve">وانظر أن تلقى اللّه عزوجل وليس عليك دين فإن المؤمن لا يخون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كان عليه دين ينوي قضاءه كان معه من اللّه عزوجل حافظان يعينانه على الأداء عن أمانته ، فان قصرت نيته عن الأداء قصرا عنه من المعونة بقدر ما قصر من نيته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أبان ، عن بشار عن أبي جعفر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 قطرة من دم الشهيد كفارة لذنوبه إلا الدين </w:t>
      </w:r>
      <w:r>
        <w:rPr>
          <w:rStyle w:val="FootnoteAnchor"/>
          <w:rtl w:val="true"/>
        </w:rPr>
        <w:footnoteReference w:id="720"/>
      </w:r>
      <w:r>
        <w:rPr>
          <w:rFonts w:ascii="Amiri" w:hAnsi="Amiri" w:eastAsia="Amiri" w:cs="Amiri"/>
          <w:color w:val="111111"/>
          <w:sz w:val="28"/>
          <w:sz w:val="28"/>
          <w:szCs w:val="28"/>
          <w:rtl w:val="true"/>
          <w:lang w:bidi="ar-SA"/>
        </w:rPr>
        <w:t xml:space="preserve">، فان كفارته قضاؤه </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أبو خديجة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أيما رجل أتى رجلا فاستقرض منه مالا وفي نيته ألا يؤديه فذلك اللص العادي </w:t>
      </w:r>
      <w:r>
        <w:rPr>
          <w:rFonts w:eastAsia="Amiri" w:cs="Amiri" w:ascii="Amiri" w:hAnsi="Amiri"/>
          <w:color w:val="111111"/>
          <w:sz w:val="28"/>
          <w:szCs w:val="28"/>
          <w:rtl w:val="true"/>
          <w:lang w:bidi="ar-SA"/>
        </w:rPr>
        <w:t xml:space="preserve">» </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3693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سماعة بن مهران </w:t>
      </w:r>
      <w:r>
        <w:rPr>
          <w:rStyle w:val="FootnoteAnchor"/>
          <w:rtl w:val="true"/>
        </w:rPr>
        <w:footnoteReference w:id="72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الرجل منا يكون عنده الشئ يتبلغ به </w:t>
      </w:r>
      <w:r>
        <w:rPr>
          <w:rStyle w:val="FootnoteAnchor"/>
          <w:rtl w:val="true"/>
        </w:rPr>
        <w:footnoteReference w:id="723"/>
      </w:r>
      <w:r>
        <w:rPr>
          <w:rFonts w:ascii="Amiri" w:hAnsi="Amiri" w:eastAsia="Amiri" w:cs="Amiri"/>
          <w:color w:val="111111"/>
          <w:sz w:val="28"/>
          <w:sz w:val="28"/>
          <w:szCs w:val="28"/>
          <w:rtl w:val="true"/>
          <w:lang w:bidi="ar-SA"/>
        </w:rPr>
        <w:t xml:space="preserve">وعليه دين أيطعمه عياله حتى يأتيه اللّه عزوجل بميسرة فيقضي دينه؟ أو يستقرض على ظهره في خبث الزمان وشدة المكاسب ، أو يقبل الصدقة </w:t>
      </w:r>
      <w:r>
        <w:rPr>
          <w:rStyle w:val="FootnoteAnchor"/>
          <w:rtl w:val="true"/>
        </w:rPr>
        <w:footnoteReference w:id="724"/>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يقضي بما عنده دينه ولا يأكل أموال الناس إلا وعنده ما يؤدي إليهم إن اللّه عزوجل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تأكلوا أموالكم بينكم بالباطل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أبو حمزة الثمالي عن أبي جعفر عليه‌السلام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حبس حق امرئ مسلم وهو يقدر على أن يعطيه إياه مخافة من أنه إن خرج ذلك الحق من يده أن يفتقر ، كان اللّه عزوجل أقدر على أن يفقره منه على أن يغني نفسه بحبسه ذلك الحق </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3695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إسماعيل بن أبي فديك </w:t>
      </w:r>
      <w:r>
        <w:rPr>
          <w:rStyle w:val="FootnoteAnchor"/>
          <w:rtl w:val="true"/>
        </w:rPr>
        <w:footnoteReference w:id="726"/>
      </w:r>
      <w:r>
        <w:rPr>
          <w:rFonts w:ascii="Amiri" w:hAnsi="Amiri" w:eastAsia="Amiri" w:cs="Amiri"/>
          <w:color w:val="111111"/>
          <w:sz w:val="28"/>
          <w:sz w:val="28"/>
          <w:szCs w:val="28"/>
          <w:rtl w:val="true"/>
          <w:lang w:bidi="ar-SA"/>
        </w:rPr>
        <w:t xml:space="preserve">، عن أبي عبد اللّه ، عن أبيه عليهما‌السلام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عزوجل مع صاحب الدين حتى يؤديه ما لم يأخذه مما يحرم عليه </w:t>
      </w:r>
      <w:r>
        <w:rPr>
          <w:rFonts w:eastAsia="Amiri" w:cs="Amiri" w:ascii="Amiri" w:hAnsi="Amiri"/>
          <w:color w:val="111111"/>
          <w:sz w:val="28"/>
          <w:szCs w:val="28"/>
          <w:rtl w:val="true"/>
          <w:lang w:bidi="ar-SA"/>
        </w:rPr>
        <w:t xml:space="preserve">» </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بريد العجلي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علي دينا لأيتام وأخاف إن بعت ضيعتي بقيت ومالي شئ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تبع ضيعتك ولكن </w:t>
      </w:r>
    </w:p>
    <w:p>
      <w:pPr>
        <w:pStyle w:val="BookText"/>
        <w:rPr/>
      </w:pPr>
      <w:r>
        <w:rPr>
          <w:rFonts w:ascii="Amiri" w:hAnsi="Amiri" w:eastAsia="Amiri" w:cs="Amiri"/>
          <w:color w:val="111111"/>
          <w:sz w:val="28"/>
          <w:sz w:val="28"/>
          <w:szCs w:val="28"/>
          <w:rtl w:val="true"/>
          <w:lang w:bidi="ar-SA"/>
        </w:rPr>
        <w:t xml:space="preserve">أعط بعضا وأمسك بعضا </w:t>
      </w:r>
      <w:r>
        <w:rPr>
          <w:rFonts w:eastAsia="Amiri" w:cs="Amiri" w:ascii="Amiri" w:hAnsi="Amiri"/>
          <w:color w:val="111111"/>
          <w:sz w:val="28"/>
          <w:szCs w:val="28"/>
          <w:rtl w:val="true"/>
          <w:lang w:bidi="ar-SA"/>
        </w:rPr>
        <w:t xml:space="preserve">» </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3697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النبي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من غريم ينطلق من عنده غريمه راضيا إلا صلت عليه دواب الأرض ونون البحور </w:t>
      </w:r>
      <w:r>
        <w:rPr>
          <w:rStyle w:val="FootnoteAnchor"/>
          <w:rtl w:val="true"/>
        </w:rPr>
        <w:footnoteReference w:id="729"/>
      </w:r>
      <w:r>
        <w:rPr>
          <w:rFonts w:ascii="Amiri" w:hAnsi="Amiri" w:eastAsia="Amiri" w:cs="Amiri"/>
          <w:color w:val="111111"/>
          <w:sz w:val="28"/>
          <w:sz w:val="28"/>
          <w:szCs w:val="28"/>
          <w:rtl w:val="true"/>
          <w:lang w:bidi="ar-SA"/>
        </w:rPr>
        <w:t xml:space="preserve">وليس من غريم ينطلق صاحبه غضبان وهو ملي إلا كتب اللّه عزوجل بكل يوم يحبسه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وليلة ظلما </w:t>
      </w:r>
      <w:r>
        <w:rPr>
          <w:rFonts w:eastAsia="Amiri" w:cs="Amiri" w:ascii="Amiri" w:hAnsi="Amiri"/>
          <w:color w:val="111111"/>
          <w:sz w:val="28"/>
          <w:szCs w:val="28"/>
          <w:rtl w:val="true"/>
          <w:lang w:bidi="ar-SA"/>
        </w:rPr>
        <w:t xml:space="preserve">» </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3698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إبراهيم بن عبد الحميد ، </w:t>
      </w:r>
      <w:r>
        <w:rPr>
          <w:rStyle w:val="FootnoteAnchor"/>
          <w:rtl w:val="true"/>
        </w:rPr>
        <w:footnoteReference w:id="731"/>
      </w:r>
      <w:r>
        <w:rPr>
          <w:rFonts w:ascii="Amiri" w:hAnsi="Amiri" w:eastAsia="Amiri" w:cs="Amiri"/>
          <w:color w:val="111111"/>
          <w:sz w:val="28"/>
          <w:sz w:val="28"/>
          <w:szCs w:val="28"/>
          <w:rtl w:val="true"/>
          <w:lang w:bidi="ar-SA"/>
        </w:rPr>
        <w:t xml:space="preserve">عن خضر بن عمرو النخعي عن 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يكون له على الرجل مال فيجحده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استحلفه فليس له أن يأخذ منه بعد اليمين شيئا ، وإن حبسه فليس له أن يأخذ منه شيئا </w:t>
      </w:r>
      <w:r>
        <w:rPr>
          <w:rStyle w:val="FootnoteAnchor"/>
          <w:rtl w:val="true"/>
        </w:rPr>
        <w:footnoteReference w:id="732"/>
      </w:r>
      <w:r>
        <w:rPr>
          <w:rFonts w:ascii="Amiri" w:hAnsi="Amiri" w:eastAsia="Amiri" w:cs="Amiri"/>
          <w:color w:val="111111"/>
          <w:sz w:val="28"/>
          <w:sz w:val="28"/>
          <w:szCs w:val="28"/>
          <w:rtl w:val="true"/>
          <w:lang w:bidi="ar-SA"/>
        </w:rPr>
        <w:t xml:space="preserve">، وإن تركه ولم يستحلفه فهو على حقه </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علي بن رئاب ، عن سليمان بن خالد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عليه‌السلام عن رجل وقع لي عنده مال فكابرني عليه وحلف ، ثم وقع له عندي مال أفآخذه مكان مالي الذي أخذه وأحلف عليه كما صنع هو؟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خانك فلا تخنه ، ولا </w:t>
      </w:r>
    </w:p>
    <w:p>
      <w:pPr>
        <w:pStyle w:val="BookText"/>
        <w:rPr/>
      </w:pPr>
      <w:r>
        <w:rPr>
          <w:rFonts w:ascii="Amiri" w:hAnsi="Amiri" w:eastAsia="Amiri" w:cs="Amiri"/>
          <w:color w:val="111111"/>
          <w:sz w:val="28"/>
          <w:sz w:val="28"/>
          <w:szCs w:val="28"/>
          <w:rtl w:val="true"/>
          <w:lang w:bidi="ar-SA"/>
        </w:rPr>
        <w:t xml:space="preserve">تدخل فيما عبته عليه </w:t>
      </w:r>
      <w:r>
        <w:rPr>
          <w:rFonts w:eastAsia="Amiri" w:cs="Amiri" w:ascii="Amiri" w:hAnsi="Amiri"/>
          <w:color w:val="111111"/>
          <w:sz w:val="28"/>
          <w:szCs w:val="28"/>
          <w:rtl w:val="true"/>
          <w:lang w:bidi="ar-SA"/>
        </w:rPr>
        <w:t xml:space="preserve">» </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3700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معاوية بن عمار عن أبي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الرجل يكون لي عليه حق فيجحدنيه ، ثم يستودعني مالا ألي أن آخذ مالي عنده؟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هذه الخيانة </w:t>
      </w:r>
      <w:r>
        <w:rPr>
          <w:rFonts w:eastAsia="Amiri" w:cs="Amiri" w:ascii="Amiri" w:hAnsi="Amiri"/>
          <w:color w:val="111111"/>
          <w:sz w:val="28"/>
          <w:szCs w:val="28"/>
          <w:rtl w:val="true"/>
          <w:lang w:bidi="ar-SA"/>
        </w:rPr>
        <w:t xml:space="preserve">» </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3701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زيد الشحام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ائتمنك بأمانة فأدها إليه ، ومن خانك فلا تخنه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الحسن بن محبوب ، عن سيف بن عميرة ، عن أبي بكر الحضرمي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كان له على رجل مال فجحده إياه وذهب به منه ، ثم صار إليه بعد ذلك منه </w:t>
      </w:r>
      <w:r>
        <w:rPr>
          <w:rStyle w:val="FootnoteAnchor"/>
          <w:rtl w:val="true"/>
        </w:rPr>
        <w:footnoteReference w:id="735"/>
      </w:r>
      <w:r>
        <w:rPr>
          <w:rFonts w:ascii="Amiri" w:hAnsi="Amiri" w:eastAsia="Amiri" w:cs="Amiri"/>
          <w:color w:val="111111"/>
          <w:sz w:val="28"/>
          <w:sz w:val="28"/>
          <w:szCs w:val="28"/>
          <w:rtl w:val="true"/>
          <w:lang w:bidi="ar-SA"/>
        </w:rPr>
        <w:t xml:space="preserve">للرجل الذي ذهب بماله مال مثله أيأخذه مكان ماله الذي ذهب به منه؟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إني إنما آخذ هذا مكان مالي الذي أخذه مني </w:t>
      </w:r>
      <w:r>
        <w:rPr>
          <w:rFonts w:eastAsia="Amiri" w:cs="Amiri" w:ascii="Amiri" w:hAnsi="Amiri"/>
          <w:color w:val="111111"/>
          <w:sz w:val="28"/>
          <w:szCs w:val="28"/>
          <w:rtl w:val="true"/>
          <w:lang w:bidi="ar-SA"/>
        </w:rPr>
        <w:t xml:space="preserve">» </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3703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خبر آخر ليونس بن عبد الرحمن ، عن أبي بكر الحضرمي مثله ، إلا أنه قال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إني لم آخذ ما أخذت منه خيانة ولا ظلما ولكني أخذته مكان حقي </w:t>
      </w:r>
      <w:r>
        <w:rPr>
          <w:rFonts w:eastAsia="Amiri" w:cs="Amiri" w:ascii="Amiri" w:hAnsi="Amiri"/>
          <w:color w:val="111111"/>
          <w:sz w:val="28"/>
          <w:szCs w:val="28"/>
          <w:rtl w:val="true"/>
          <w:lang w:bidi="ar-SA"/>
        </w:rPr>
        <w:t xml:space="preserve">» </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خبر 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استحلفه على ما أخذ منه فجائز له أن يحلف </w:t>
      </w:r>
    </w:p>
    <w:p>
      <w:pPr>
        <w:pStyle w:val="BookText"/>
        <w:rPr/>
      </w:pPr>
      <w:r>
        <w:rPr>
          <w:rFonts w:ascii="Amiri" w:hAnsi="Amiri" w:eastAsia="Amiri" w:cs="Amiri"/>
          <w:color w:val="111111"/>
          <w:sz w:val="28"/>
          <w:sz w:val="28"/>
          <w:szCs w:val="28"/>
          <w:rtl w:val="true"/>
          <w:lang w:bidi="ar-SA"/>
        </w:rPr>
        <w:t xml:space="preserve">إذا قال هذه الكلمة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مصنف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هذه الأخبار متفقة المعاني غير مختلفة ، وذلك أنه متى حلفه على ماله فليس له أن يأخذ منه بعد ذلك شيئا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 النبي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حلف باللّه فليصدق ، ومن حلف له باللّه فليرض ، ومن لم يرض فليس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شئ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وإن حلف من غير أن يحلفه ثم طالبه بحقه أو أخذ منه أو مما يصير إليه من ماله لم يكن بداخل في النهي ، وكذلك إن استودعه مالا فليس له أن يأخذ منه شيئا لأنها أمانة ائتمنه عليها فلا يجوز له أن يخونه كما خانه ، ومتى لم يحلفه على ماله ولم يأتمنه على أمانة ، وإنما صار إليه له مال أو وقع عنده فجائز له أن يأخذ منه حقه بعد أن يقول ما أمر به مما قد ذكرته ، فهذا وجه اتفاق هذه الأخبار ، ولا حول ولا قوة إلا باللّه </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3706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روى محمد بن أبي عمير ، عن داود بن زربي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أعامل قوما فربما أرسلوا إلي فأخذوا مني الجارية والدابة فذهبوا بها مني ، ثم يدور لهم المال عندي فآخذ منه بقدر ما أخذوا مني؟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منهم بقدر ما أخذوا منك ولا تزد عليه </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الحسن بن محبوب ، عن هذيل بن حنان أخي جعفر بن حنان الصيرفي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دفعت إلى أخي جعفر مالا فهو يعطيني ما أنفقه وأحج منه وأتصدق ، وقد سألت من عندنا فذكروا أن ذلك فاسد لا يحل وأنا أحب أن انتهي في ذلك إلى قولك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أكان يصلك قبل أن تدفع إليه مالك؟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منه ما يعطيك وكل واشرب وحج وتصدق فإذا قدمت العراق </w:t>
      </w:r>
    </w:p>
    <w:p>
      <w:pPr>
        <w:pStyle w:val="BookText"/>
        <w:rPr/>
      </w:pPr>
      <w:r>
        <w:rPr>
          <w:rFonts w:ascii="Amiri" w:hAnsi="Amiri" w:eastAsia="Amiri" w:cs="Amiri"/>
          <w:color w:val="111111"/>
          <w:sz w:val="28"/>
          <w:sz w:val="28"/>
          <w:szCs w:val="28"/>
          <w:rtl w:val="true"/>
          <w:lang w:bidi="ar-SA"/>
        </w:rPr>
        <w:t xml:space="preserve">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محمد أفتاني بهذا </w:t>
      </w:r>
      <w:r>
        <w:rPr>
          <w:rFonts w:eastAsia="Amiri" w:cs="Amiri" w:ascii="Amiri" w:hAnsi="Amiri"/>
          <w:color w:val="111111"/>
          <w:sz w:val="28"/>
          <w:szCs w:val="28"/>
          <w:rtl w:val="true"/>
          <w:lang w:bidi="ar-SA"/>
        </w:rPr>
        <w:t xml:space="preserve">» </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3708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سماعة أبا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ينزل على الرجل وله عليه دين أيأكل من طعامه؟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يأكل من طعامه ثلاثة أيام ولا يأكل بعد ذلك شيئا </w:t>
      </w:r>
      <w:r>
        <w:rPr>
          <w:rFonts w:eastAsia="Amiri" w:cs="Amiri" w:ascii="Amiri" w:hAnsi="Amiri"/>
          <w:color w:val="111111"/>
          <w:sz w:val="28"/>
          <w:szCs w:val="28"/>
          <w:rtl w:val="true"/>
          <w:lang w:bidi="ar-SA"/>
        </w:rPr>
        <w:t xml:space="preserve">» </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3709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خير في كثير من نجواهم إلا من أمر بصدقة أو معروف أو إصلاح بين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بالمعروف القرض </w:t>
      </w:r>
      <w:r>
        <w:rPr>
          <w:rFonts w:eastAsia="Amiri" w:cs="Amiri" w:ascii="Amiri" w:hAnsi="Amiri"/>
          <w:color w:val="111111"/>
          <w:sz w:val="28"/>
          <w:szCs w:val="28"/>
          <w:rtl w:val="true"/>
          <w:lang w:bidi="ar-SA"/>
        </w:rPr>
        <w:t xml:space="preserve">» </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3710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الصباح بن سيابة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عبد اللّه بن أبي يعفور أمرني أن أسألك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نستقرض الخبز من الجيران فنرد أصغر منه أو أكبر ، 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نستقرض الجوز الستين والسبعين عددا فيكون فيه الصغيرة والكبيرة فلا بأس </w:t>
      </w:r>
      <w:r>
        <w:rPr>
          <w:rFonts w:eastAsia="Amiri" w:cs="Amiri" w:ascii="Amiri" w:hAnsi="Amiri"/>
          <w:color w:val="111111"/>
          <w:sz w:val="28"/>
          <w:szCs w:val="28"/>
          <w:rtl w:val="true"/>
          <w:lang w:bidi="ar-SA"/>
        </w:rPr>
        <w:t xml:space="preserve">» </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3711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أبو جعفر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أقرض قرضا إلى ميسرة كان ماله في زكاة وكان هو في صلاة من الملائكة عليه حتى يقبضه </w:t>
      </w:r>
      <w:r>
        <w:rPr>
          <w:rFonts w:eastAsia="Amiri" w:cs="Amiri" w:ascii="Amiri" w:hAnsi="Amiri"/>
          <w:color w:val="111111"/>
          <w:sz w:val="28"/>
          <w:szCs w:val="28"/>
          <w:rtl w:val="true"/>
          <w:lang w:bidi="ar-SA"/>
        </w:rPr>
        <w:t xml:space="preserve">» </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إسماعيل بن مسلم عن أبي عبد اللّه ، عن أبيه عليهما‌السلام أنه كان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على الرجل دين ثم مات حل الدين </w:t>
      </w:r>
      <w:r>
        <w:rPr>
          <w:rFonts w:eastAsia="Amiri" w:cs="Amiri" w:ascii="Amiri" w:hAnsi="Amiri"/>
          <w:color w:val="111111"/>
          <w:sz w:val="28"/>
          <w:szCs w:val="28"/>
          <w:rtl w:val="true"/>
          <w:lang w:bidi="ar-SA"/>
        </w:rPr>
        <w:t xml:space="preserve">» </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3713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مات الميت حل ماله وما عليه </w:t>
      </w:r>
      <w:r>
        <w:rPr>
          <w:rFonts w:eastAsia="Amiri" w:cs="Amiri" w:ascii="Amiri" w:hAnsi="Amiri"/>
          <w:color w:val="111111"/>
          <w:sz w:val="28"/>
          <w:szCs w:val="28"/>
          <w:rtl w:val="true"/>
          <w:lang w:bidi="ar-SA"/>
        </w:rPr>
        <w:t xml:space="preserve">» </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3714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الحسن بن محبوب ، عن الحسن بن صالح الثوري عن 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يموت وعليه دين فيضمنه ضامن للغرماء؟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رضي به الغرماء فقد برئت ذمة الميت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إبراهيم بن عبد الحميد ، عن الحسن بن خنيس قال قلت لأبي عبد اللّه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لعبد الرحمن بن سيابة دينا على رجل وقد مات فكلمناه أن يحلله فأبى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ويحه أما يعلم أن له بكل درهم عشرة إذا حلله ، وإذا لم يحلله فإنما له درهم بدل درهم </w:t>
      </w:r>
      <w:r>
        <w:rPr>
          <w:rFonts w:eastAsia="Amiri" w:cs="Amiri" w:ascii="Amiri" w:hAnsi="Amiri"/>
          <w:color w:val="111111"/>
          <w:sz w:val="28"/>
          <w:szCs w:val="28"/>
          <w:rtl w:val="true"/>
          <w:lang w:bidi="ar-SA"/>
        </w:rPr>
        <w:t xml:space="preserve">» </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3716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السكوني عن أبي عبد اللّه عليه‌السلام ، عن أبيه ، عن آبائه عليهم‌السلام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أتى رجل عليا عليه‌السلام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كسبت مالا أغمضت في طلبه حلالا وحراما </w:t>
      </w:r>
      <w:r>
        <w:rPr>
          <w:rStyle w:val="FootnoteAnchor"/>
          <w:rtl w:val="true"/>
        </w:rPr>
        <w:footnoteReference w:id="747"/>
      </w:r>
      <w:r>
        <w:rPr>
          <w:rFonts w:ascii="Amiri" w:hAnsi="Amiri" w:eastAsia="Amiri" w:cs="Amiri"/>
          <w:color w:val="111111"/>
          <w:sz w:val="28"/>
          <w:sz w:val="28"/>
          <w:szCs w:val="28"/>
          <w:rtl w:val="true"/>
          <w:lang w:bidi="ar-SA"/>
        </w:rPr>
        <w:t xml:space="preserve">فقد أردت التوبة ولا أدري الحلال منه ولا الحرام فقد اختلط علي فقال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خمس مالك فإن اللّه عزوجل قد رضي من الانسان بالخمس وسائر المال كله لك حلال </w:t>
      </w:r>
      <w:r>
        <w:rPr>
          <w:rFonts w:eastAsia="Amiri" w:cs="Amiri" w:ascii="Amiri" w:hAnsi="Amiri"/>
          <w:color w:val="111111"/>
          <w:sz w:val="28"/>
          <w:szCs w:val="28"/>
          <w:rtl w:val="true"/>
          <w:lang w:bidi="ar-SA"/>
        </w:rPr>
        <w:t xml:space="preserve">» </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أبو البختري وهب بن وهب ، عن جعفر بن محمد ، عن أبيه عليهما‌السلام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قضى علي عليه‌السلام في رجل مات وترك ورثة فأقر أحد الورثة بدين على أبيه </w:t>
      </w:r>
    </w:p>
    <w:p>
      <w:pPr>
        <w:pStyle w:val="BookText"/>
        <w:rPr/>
      </w:pPr>
      <w:r>
        <w:rPr>
          <w:rFonts w:ascii="Amiri" w:hAnsi="Amiri" w:eastAsia="Amiri" w:cs="Amiri"/>
          <w:color w:val="111111"/>
          <w:sz w:val="28"/>
          <w:sz w:val="28"/>
          <w:szCs w:val="28"/>
          <w:rtl w:val="true"/>
          <w:lang w:bidi="ar-SA"/>
        </w:rPr>
        <w:t xml:space="preserve">أنه يلزمه ذلك في حصته بقدر ما ورث ، ولا يكون ذلك في ماله كله </w:t>
      </w:r>
      <w:r>
        <w:rPr>
          <w:rStyle w:val="FootnoteAnchor"/>
          <w:rtl w:val="true"/>
        </w:rPr>
        <w:footnoteReference w:id="749"/>
      </w:r>
      <w:r>
        <w:rPr>
          <w:rFonts w:ascii="Amiri" w:hAnsi="Amiri" w:eastAsia="Amiri" w:cs="Amiri"/>
          <w:color w:val="111111"/>
          <w:sz w:val="28"/>
          <w:sz w:val="28"/>
          <w:szCs w:val="28"/>
          <w:rtl w:val="true"/>
          <w:lang w:bidi="ar-SA"/>
        </w:rPr>
        <w:t xml:space="preserve">، فإن أقر اثنان من الورثة وكانا عدلين أجيز ذلك على الورثة ، وإن لم يكونا عدلين الزما في حصتهما بقدر ما ورثا ، وكذلك إن أقر بعض الورثة بأخ أو أخت إنما يلزمه في حصته ، وقال علي عليه‌السلام </w:t>
      </w:r>
      <w:r>
        <w:rPr>
          <w:rStyle w:val="FootnoteAnchor"/>
          <w:rtl w:val="true"/>
        </w:rPr>
        <w:footnoteReference w:id="7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أقر لأخيه فهو شريك في المال ولا يثبت نسبه ، وإذا أقر اثنان فكذلك إلا أن يكونا عدلين فيلحق نسبه ويضرب في الميراث معهم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إبراهيم بن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محمد بن أبي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رضي‌اللّه‌عنه – كان رجلا بزازا فذهب ماله وافتقر وكان له على رجل عشرة آلاف درهم ، فباع دارا له كان يسكنها بعشرة آلاف درهم وحمل المال إلى بابه ، فخرج إليه محمد بن أبي عمير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مالك الذي لك علي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ورثته؟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وهب 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 فهو ثمن ضيعة بعتها؟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هو؟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 داري التي أسكنها لأقضي ديني ، فقال محمد بن أبي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رضي‌اللّه‌عنه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حدثني ذريح المحاربي عن أبي عبد اللّه عليه‌السلام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يخرج الرجل عن مسقط رأسه بالدين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إرفعها فلا حاجة لي فيها ، واللّه إني محتاج في وقتي هذا إلى درهم وما يدخل ملكي منها درهم </w:t>
      </w:r>
      <w:r>
        <w:rPr>
          <w:rFonts w:eastAsia="Amiri" w:cs="Amiri" w:ascii="Amiri" w:hAnsi="Amiri"/>
          <w:color w:val="111111"/>
          <w:sz w:val="28"/>
          <w:szCs w:val="28"/>
          <w:rtl w:val="true"/>
          <w:lang w:bidi="ar-SA"/>
        </w:rPr>
        <w:t xml:space="preserve">» </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شيخنا محمد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رضي‌اللّه‌عنه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يروي أنها إن كانت الدار واسعة يكتفى صاحبها ببعضها فعليه أن يسكن منها ما يحتاج إليه ويقضي ببقيتها دينه ، وكذلك إن كفته دار بدون ثمنها باعها واشترى بثمنها دارا ليسكنها ويقضي </w:t>
      </w:r>
      <w:bookmarkStart w:id="184" w:name="pg16408_221072"/>
    </w:p>
    <w:p>
      <w:pPr>
        <w:pStyle w:val="BookText"/>
        <w:rPr/>
      </w:pPr>
      <w:bookmarkEnd w:id="184"/>
      <w:r>
        <w:rPr>
          <w:rFonts w:ascii="Amiri" w:hAnsi="Amiri" w:eastAsia="Amiri" w:cs="Amiri"/>
          <w:color w:val="111111"/>
          <w:sz w:val="28"/>
          <w:sz w:val="28"/>
          <w:szCs w:val="28"/>
          <w:rtl w:val="true"/>
          <w:lang w:bidi="ar-SA"/>
        </w:rPr>
        <w:t xml:space="preserve">بباقي الثمن دينه </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3719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وكتب يونس بن عبد الرحمن إلى الرضا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لي على رجل عشرة دراهم وإن السلطان أسقط تلك الدراهم وجاء بدراهم أعلى من تلك الدراهم وفي تلك الدراهم الأولى اليوم وضيعة فأي شئ لي عليه ، الدراهم الأولى التي أسقطها السلطان؟ أو الدراهم التي أجازها السلطان؟ 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الدراهم الأولى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مصنف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شيخنا محمد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رضي‌اللّه‌عنه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يروي حديثا في أن له الدراهم التي تجوز بين الناس </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والحديثان متفقان غير مختلفين فمتى كان للرجل على الرجل دراهم بنقد معروف فليس له إلا ذلك النقد ، ومتى كان له على الرجل دراهم بوزن معلوم بغير نقد معروف فإنما له الدراهم التي تجوز بين الناس</w:t>
      </w:r>
      <w:r>
        <w:rPr>
          <w:rFonts w:eastAsia="Amiri" w:cs="Amiri" w:ascii="Amiri" w:hAnsi="Amiri"/>
          <w:color w:val="111111"/>
          <w:sz w:val="28"/>
          <w:szCs w:val="28"/>
          <w:rtl w:val="true"/>
          <w:lang w:bidi="ar-SA"/>
        </w:rPr>
        <w:t>.</w:t>
      </w:r>
    </w:p>
    <w:p>
      <w:pPr>
        <w:pStyle w:val="Heading3"/>
        <w:numPr>
          <w:ilvl w:val="2"/>
          <w:numId w:val="1"/>
        </w:numPr>
        <w:rPr/>
      </w:pPr>
      <w:bookmarkStart w:id="185" w:name="__RefHeading___Toc7177267_1280447820"/>
      <w:bookmarkStart w:id="186" w:name="_Toc66"/>
      <w:bookmarkEnd w:id="185"/>
      <w:r>
        <w:rPr>
          <w:rtl w:val="true"/>
        </w:rPr>
        <w:t xml:space="preserve">باب </w:t>
      </w:r>
      <w:r>
        <w:rPr/>
        <w:t>374</w:t>
      </w:r>
      <w:r>
        <w:rPr>
          <w:rtl w:val="true"/>
        </w:rPr>
        <w:t xml:space="preserve">: </w:t>
      </w:r>
      <w:r>
        <w:rPr>
          <w:rtl w:val="true"/>
        </w:rPr>
        <w:t>التجارة وآدابها وفضلها وفقهها</w:t>
      </w:r>
      <w:bookmarkEnd w:id="186"/>
    </w:p>
    <w:p>
      <w:pPr>
        <w:pStyle w:val="Heading4"/>
        <w:numPr>
          <w:ilvl w:val="3"/>
          <w:numId w:val="1"/>
        </w:numPr>
        <w:rPr/>
      </w:pPr>
      <w:bookmarkStart w:id="187" w:name="__RefHeading___Toc7177269_1280447820"/>
      <w:bookmarkStart w:id="188" w:name="_Toc67"/>
      <w:bookmarkEnd w:id="187"/>
      <w:r>
        <w:rPr>
          <w:rtl w:val="true"/>
        </w:rPr>
        <w:t>اشارة</w:t>
      </w:r>
      <w:bookmarkEnd w:id="188"/>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التجارة تزيد في العقل </w:t>
      </w:r>
      <w:r>
        <w:rPr>
          <w:rFonts w:eastAsia="Amiri" w:cs="Amiri" w:ascii="Amiri" w:hAnsi="Amiri"/>
          <w:color w:val="111111"/>
          <w:sz w:val="28"/>
          <w:szCs w:val="28"/>
          <w:rtl w:val="true"/>
          <w:lang w:bidi="ar-SA"/>
        </w:rPr>
        <w:t xml:space="preserve">» </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3721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ترك التجارة مذهبة للعقل </w:t>
      </w:r>
      <w:r>
        <w:rPr>
          <w:rFonts w:eastAsia="Amiri" w:cs="Amiri" w:ascii="Amiri" w:hAnsi="Amiri"/>
          <w:color w:val="111111"/>
          <w:sz w:val="28"/>
          <w:szCs w:val="28"/>
          <w:rtl w:val="true"/>
          <w:lang w:bidi="ar-SA"/>
        </w:rPr>
        <w:t xml:space="preserve">» </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3722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المعلى بن خنيس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رآني أبو عبد اللّه عليه‌السلام وقد تأخرت عن السوق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اغد إلى عزك </w:t>
      </w:r>
      <w:r>
        <w:rPr>
          <w:rFonts w:eastAsia="Amiri" w:cs="Amiri" w:ascii="Amiri" w:hAnsi="Amiri"/>
          <w:color w:val="111111"/>
          <w:sz w:val="28"/>
          <w:szCs w:val="28"/>
          <w:rtl w:val="true"/>
          <w:lang w:bidi="ar-SA"/>
        </w:rPr>
        <w:t xml:space="preserve">» </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3723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روح بن عبد الرحيم عن 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لا تلهيهم تجارة ولا بيع عن ذكر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أصحاب تجارة فإذا حضرت الصلاة تركوا التجارة وانطلقوا إلى الصلاة ، وهم أعظم أجرا ممن لم يتجر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هارون بن حمزة ، عن علي بن عبد العزيز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فعل عمر بن مسلم </w:t>
      </w:r>
      <w:r>
        <w:rPr>
          <w:rStyle w:val="FootnoteAnchor"/>
          <w:rtl w:val="true"/>
        </w:rPr>
        <w:footnoteReference w:id="757"/>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أقبل على العبادة وترك التجارة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ويحه أما علم أن تارك الطلب لا يستجاب له دعوة؟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قوما من أصحاب رسول اللّه صلى‌اللّه‌عليه‌وآله لما نزلت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يتق اللّه يجعل له مخرجا ويرزقه من حيث لا يحتسب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أغلقوا الأبواب وأقبلوا على العبادة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كفينا ، فبلغ ذلك رسول اللّه صلى‌اللّه‌عليه‌وآله فأرسل إليهم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حملكم على ما صنعتم؟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تكفل اللّه عزوجل بأرزاقنا فأقبلنا على العبادة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فعل ذلك لم يستجب اللّه له ، عليكم بالطلب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لأبغض الرجل فاغرا فاه إلى ربه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ارزقني و يترك الطلب </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أمير المؤمنين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اتجروا بارك اللّه لكم ، فإني سمعت رسول اللّه صلى‌اللّه‌عليه‌وآله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الرزق عشرة أجزاء تسعة في التجارة وواحد في غيرها </w:t>
      </w:r>
      <w:r>
        <w:rPr>
          <w:rFonts w:eastAsia="Amiri" w:cs="Amiri" w:ascii="Amiri" w:hAnsi="Amiri"/>
          <w:color w:val="111111"/>
          <w:sz w:val="28"/>
          <w:szCs w:val="28"/>
          <w:rtl w:val="true"/>
          <w:lang w:bidi="ar-SA"/>
        </w:rPr>
        <w:t xml:space="preserve">» </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3726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أمير المؤمنين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تعرضوا للتجارة فإن فيها لكم غنى عما في أيدي الناس </w:t>
      </w:r>
      <w:r>
        <w:rPr>
          <w:rFonts w:eastAsia="Amiri" w:cs="Amiri" w:ascii="Amiri" w:hAnsi="Amiri"/>
          <w:color w:val="111111"/>
          <w:sz w:val="28"/>
          <w:szCs w:val="28"/>
          <w:rtl w:val="true"/>
          <w:lang w:bidi="ar-SA"/>
        </w:rPr>
        <w:t xml:space="preserve">» </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3727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تدعوا التجارة فتهونوا </w:t>
      </w:r>
      <w:r>
        <w:rPr>
          <w:rStyle w:val="FootnoteAnchor"/>
          <w:rtl w:val="true"/>
        </w:rPr>
        <w:footnoteReference w:id="760"/>
      </w:r>
      <w:r>
        <w:rPr>
          <w:rFonts w:ascii="Amiri" w:hAnsi="Amiri" w:eastAsia="Amiri" w:cs="Amiri"/>
          <w:color w:val="111111"/>
          <w:sz w:val="28"/>
          <w:sz w:val="28"/>
          <w:szCs w:val="28"/>
          <w:rtl w:val="true"/>
          <w:lang w:bidi="ar-SA"/>
        </w:rPr>
        <w:t xml:space="preserve">اتجروا بارك اللّه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ذلك شريف بن سابق التفليسي عن الفضل بن أبي قرة السمندي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أمير المؤمنين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اتجر بغير علم ارتطم في الربا ، ثم ارتطم ، فلا يقعدن في السوق إلا من يعقل الشراء والبيع </w:t>
      </w:r>
      <w:r>
        <w:rPr>
          <w:rFonts w:eastAsia="Amiri" w:cs="Amiri" w:ascii="Amiri" w:hAnsi="Amiri"/>
          <w:color w:val="111111"/>
          <w:sz w:val="28"/>
          <w:szCs w:val="28"/>
          <w:rtl w:val="true"/>
          <w:lang w:bidi="ar-SA"/>
        </w:rPr>
        <w:t xml:space="preserve">» </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عليه‌السلام </w:t>
      </w:r>
      <w:r>
        <w:rPr>
          <w:rStyle w:val="FootnoteAnchor"/>
          <w:rtl w:val="true"/>
        </w:rPr>
        <w:footnoteReference w:id="762"/>
      </w:r>
      <w:r>
        <w:rPr>
          <w:rFonts w:ascii="Amiri" w:hAnsi="Amiri" w:eastAsia="Amiri" w:cs="Amiri"/>
          <w:color w:val="111111"/>
          <w:sz w:val="28"/>
          <w:sz w:val="28"/>
          <w:szCs w:val="28"/>
          <w:rtl w:val="true"/>
          <w:lang w:bidi="ar-SA"/>
        </w:rPr>
        <w:t xml:space="preserve">بالكوفة يغتدي كل بكرة فيطوف في أسواق الكوفة سوقا سوقا ، ومعه الدرة على عاتقه ، وكان لها طرفان ، وكانت تسمى السبيبة </w:t>
      </w:r>
      <w:r>
        <w:rPr>
          <w:rStyle w:val="FootnoteAnchor"/>
          <w:rtl w:val="true"/>
        </w:rPr>
        <w:footnoteReference w:id="76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فيقف على أهل كل سوق فيناديهم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التجار </w:t>
      </w:r>
      <w:r>
        <w:rPr>
          <w:rStyle w:val="FootnoteAnchor"/>
          <w:rtl w:val="true"/>
        </w:rPr>
        <w:footnoteReference w:id="764"/>
      </w:r>
      <w:r>
        <w:rPr>
          <w:rFonts w:ascii="Amiri" w:hAnsi="Amiri" w:eastAsia="Amiri" w:cs="Amiri"/>
          <w:color w:val="111111"/>
          <w:sz w:val="28"/>
          <w:sz w:val="28"/>
          <w:szCs w:val="28"/>
          <w:rtl w:val="true"/>
          <w:lang w:bidi="ar-SA"/>
        </w:rPr>
        <w:t xml:space="preserve">قدموا الاستخارة وتبركوا بالسهولة </w:t>
      </w:r>
      <w:r>
        <w:rPr>
          <w:rStyle w:val="FootnoteAnchor"/>
          <w:rtl w:val="true"/>
        </w:rPr>
        <w:footnoteReference w:id="765"/>
      </w:r>
      <w:r>
        <w:rPr>
          <w:rFonts w:ascii="Amiri" w:hAnsi="Amiri" w:eastAsia="Amiri" w:cs="Amiri"/>
          <w:color w:val="111111"/>
          <w:sz w:val="28"/>
          <w:sz w:val="28"/>
          <w:szCs w:val="28"/>
          <w:rtl w:val="true"/>
          <w:lang w:bidi="ar-SA"/>
        </w:rPr>
        <w:t xml:space="preserve">واقتربوا من المبتاعين ، وتزينوا بالحلم ، وتجافوا عن </w:t>
      </w:r>
    </w:p>
    <w:p>
      <w:pPr>
        <w:pStyle w:val="BookText"/>
        <w:rPr/>
      </w:pPr>
      <w:r>
        <w:rPr>
          <w:rFonts w:ascii="Amiri" w:hAnsi="Amiri" w:eastAsia="Amiri" w:cs="Amiri"/>
          <w:color w:val="111111"/>
          <w:sz w:val="28"/>
          <w:sz w:val="28"/>
          <w:szCs w:val="28"/>
          <w:rtl w:val="true"/>
          <w:lang w:bidi="ar-SA"/>
        </w:rPr>
        <w:t xml:space="preserve">الظلم ، وأنصفوا المظلومين ، ولا تقربوا الربا ، وأوفوا الكيل والميزان ، ولا تبخسوا الناس أشياءهم ، ولا تعثوا في الأرض مفسدين </w:t>
      </w:r>
      <w:r>
        <w:rPr>
          <w:rStyle w:val="FootnoteAnchor"/>
          <w:rtl w:val="true"/>
        </w:rPr>
        <w:footnoteReference w:id="766"/>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فيطوف في جميع أسواق الكوفة ثم يرجع فيقعد للناس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رسول اللّه صلى‌اللّه‌عليه‌وآله </w:t>
      </w:r>
      <w:r>
        <w:rPr>
          <w:rStyle w:val="FootnoteAnchor"/>
          <w:rtl w:val="true"/>
        </w:rPr>
        <w:footnoteReference w:id="767"/>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باع واشترى فليحفظ خمس خصال وإلا فلا يشترين ولا يبيعن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الربا ، والحلف ، وكتمان العيوب ، والمدح إذا باع والذم إذا اشترى </w:t>
      </w:r>
      <w:r>
        <w:rPr>
          <w:rFonts w:eastAsia="Amiri" w:cs="Amiri" w:ascii="Amiri" w:hAnsi="Amiri"/>
          <w:color w:val="111111"/>
          <w:sz w:val="28"/>
          <w:szCs w:val="28"/>
          <w:rtl w:val="true"/>
          <w:lang w:bidi="ar-SA"/>
        </w:rPr>
        <w:t xml:space="preserve">» </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3731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رسول اللّه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معشر التجار ارفعوا رؤوسكم فقد وضح لكم الطريق ، تبعثون يوم القيامة فجارا إلا من صدق حديثه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رسول اللّه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التاجر فاجر والفاجر في النار إلا من أخذ الحق وأعطى الحق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معشر التجار صونوا أموالكم بالصدقة </w:t>
      </w:r>
      <w:r>
        <w:rPr>
          <w:rStyle w:val="FootnoteAnchor"/>
          <w:rtl w:val="true"/>
        </w:rPr>
        <w:footnoteReference w:id="769"/>
      </w:r>
      <w:r>
        <w:rPr>
          <w:rFonts w:ascii="Amiri" w:hAnsi="Amiri" w:eastAsia="Amiri" w:cs="Amiri"/>
          <w:color w:val="111111"/>
          <w:sz w:val="28"/>
          <w:sz w:val="28"/>
          <w:szCs w:val="28"/>
          <w:rtl w:val="true"/>
          <w:lang w:bidi="ar-SA"/>
        </w:rPr>
        <w:t xml:space="preserve">تكفر عنكم ذنوبكم وأيمانكم التي تحلفون فيها تطيب لكم تجارتكم </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الأصبغ بن نباتة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سمعت عليا عليه‌السلام يقول على المنبر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 معشر التجار الفقه ثم المتجر ، الفقه ثم المتجر </w:t>
      </w:r>
      <w:r>
        <w:rPr>
          <w:rStyle w:val="FootnoteAnchor"/>
          <w:rtl w:val="true"/>
        </w:rPr>
        <w:footnoteReference w:id="770"/>
      </w:r>
      <w:r>
        <w:rPr>
          <w:rFonts w:ascii="Amiri" w:hAnsi="Amiri" w:eastAsia="Amiri" w:cs="Amiri"/>
          <w:color w:val="111111"/>
          <w:sz w:val="28"/>
          <w:sz w:val="28"/>
          <w:szCs w:val="28"/>
          <w:rtl w:val="true"/>
          <w:lang w:bidi="ar-SA"/>
        </w:rPr>
        <w:t xml:space="preserve">، واللّه للربا في هذه الأمة دبيب أخفى من دبيب النمل على الصفا ، صونوا أموالكم بالصدقة </w:t>
      </w:r>
      <w:r>
        <w:rPr>
          <w:rStyle w:val="FootnoteAnchor"/>
          <w:rtl w:val="true"/>
        </w:rPr>
        <w:footnoteReference w:id="771"/>
      </w:r>
      <w:r>
        <w:rPr>
          <w:rFonts w:ascii="Amiri" w:hAnsi="Amiri" w:eastAsia="Amiri" w:cs="Amiri"/>
          <w:color w:val="111111"/>
          <w:sz w:val="28"/>
          <w:sz w:val="28"/>
          <w:szCs w:val="28"/>
          <w:rtl w:val="true"/>
          <w:lang w:bidi="ar-SA"/>
        </w:rPr>
        <w:t xml:space="preserve">، التاجر فاجر ، والفاجر في النار إلا من أخذ الحق وأعطي الحق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حفص بن البختري ، عن الحسين بن المنذر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دفعت إلي امرأتي مالا أعمل به ما شئت فأشتري من مالها الجارية أطأها؟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إنما دفعت إليك لتقر عينها وأنت تريد أن تسخن عينها </w:t>
      </w:r>
      <w:r>
        <w:rPr>
          <w:rFonts w:eastAsia="Amiri" w:cs="Amiri" w:ascii="Amiri" w:hAnsi="Amiri"/>
          <w:color w:val="111111"/>
          <w:sz w:val="28"/>
          <w:szCs w:val="28"/>
          <w:rtl w:val="true"/>
          <w:lang w:bidi="ar-SA"/>
        </w:rPr>
        <w:t xml:space="preserve">» </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3736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عثمان بن عيسى ، عن ميسر </w:t>
      </w:r>
      <w:r>
        <w:rPr>
          <w:rStyle w:val="FootnoteAnchor"/>
          <w:rtl w:val="true"/>
        </w:rPr>
        <w:footnoteReference w:id="77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يجيئني الرجل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تشتري لي؟ فيكون ما عندي خيرا من متاع السوق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أمنت ألا يتهمك فأعطه من عندك ، وإن خفت أن يتهمك فاشتر له من السوق </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إسماعيل بن مسلم عن أبي عبد اللّه ، عن أبيه عليهما‌السلام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أنزل اللّه تعالى على بعض أنبيائه عليهم‌السلام للكريم فكارم </w:t>
      </w:r>
      <w:r>
        <w:rPr>
          <w:rStyle w:val="FootnoteAnchor"/>
          <w:rtl w:val="true"/>
        </w:rPr>
        <w:footnoteReference w:id="774"/>
      </w:r>
      <w:r>
        <w:rPr>
          <w:rFonts w:ascii="Amiri" w:hAnsi="Amiri" w:eastAsia="Amiri" w:cs="Amiri"/>
          <w:color w:val="111111"/>
          <w:sz w:val="28"/>
          <w:sz w:val="28"/>
          <w:szCs w:val="28"/>
          <w:rtl w:val="true"/>
          <w:lang w:bidi="ar-SA"/>
        </w:rPr>
        <w:t xml:space="preserve">وللسمح فسامح ، وللشحيح </w:t>
      </w:r>
    </w:p>
    <w:p>
      <w:pPr>
        <w:pStyle w:val="BookText"/>
        <w:rPr/>
      </w:pPr>
      <w:r>
        <w:rPr>
          <w:rFonts w:ascii="Amiri" w:hAnsi="Amiri" w:eastAsia="Amiri" w:cs="Amiri"/>
          <w:color w:val="111111"/>
          <w:sz w:val="28"/>
          <w:sz w:val="28"/>
          <w:szCs w:val="28"/>
          <w:rtl w:val="true"/>
          <w:lang w:bidi="ar-SA"/>
        </w:rPr>
        <w:t xml:space="preserve">فشاحح ، وعند الشكس فالتو </w:t>
      </w:r>
      <w:r>
        <w:rPr>
          <w:rFonts w:eastAsia="Amiri" w:cs="Amiri" w:ascii="Amiri" w:hAnsi="Amiri"/>
          <w:color w:val="111111"/>
          <w:sz w:val="28"/>
          <w:szCs w:val="28"/>
          <w:rtl w:val="true"/>
          <w:lang w:bidi="ar-SA"/>
        </w:rPr>
        <w:t xml:space="preserve">» </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3738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سمعت رسول اللّه صلى‌اللّه‌عليه‌وآله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السماح وجه من الرباح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عليه‌السلام ذلك لرجل يوصيه ومعه سلعة يبيعها </w:t>
      </w:r>
      <w:r>
        <w:rPr>
          <w:rFonts w:eastAsia="Amiri" w:cs="Amiri" w:ascii="Amiri" w:hAnsi="Amiri"/>
          <w:color w:val="111111"/>
          <w:sz w:val="28"/>
          <w:szCs w:val="28"/>
          <w:rtl w:val="true"/>
          <w:lang w:bidi="ar-SA"/>
        </w:rPr>
        <w:t>- »</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3739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علي عليه‌السلام على جارية قد اشترت لحما من قصاب وهي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زدني ، فقال له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زدها فإنه أعظم للبركة </w:t>
      </w:r>
      <w:r>
        <w:rPr>
          <w:rFonts w:eastAsia="Amiri" w:cs="Amiri" w:ascii="Amiri" w:hAnsi="Amiri"/>
          <w:color w:val="111111"/>
          <w:sz w:val="28"/>
          <w:szCs w:val="28"/>
          <w:rtl w:val="true"/>
          <w:lang w:bidi="ar-SA"/>
        </w:rPr>
        <w:t xml:space="preserve">» </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3740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رسول اللّه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تبارك وتعالى يحب العبد يكون سهل البيع ، سهل الشراء ، سهل القضاء ، سهل الاقتضاء </w:t>
      </w:r>
      <w:r>
        <w:rPr>
          <w:rFonts w:eastAsia="Amiri" w:cs="Amiri" w:ascii="Amiri" w:hAnsi="Amiri"/>
          <w:color w:val="111111"/>
          <w:sz w:val="28"/>
          <w:szCs w:val="28"/>
          <w:rtl w:val="true"/>
          <w:lang w:bidi="ar-SA"/>
        </w:rPr>
        <w:t xml:space="preserve">» </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3741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أيما مسلم أقال مسلما ندامة في البيع أقاله اللّه عثرته يوم القيامة </w:t>
      </w:r>
      <w:r>
        <w:rPr>
          <w:rFonts w:eastAsia="Amiri" w:cs="Amiri" w:ascii="Amiri" w:hAnsi="Amiri"/>
          <w:color w:val="111111"/>
          <w:sz w:val="28"/>
          <w:szCs w:val="28"/>
          <w:rtl w:val="true"/>
          <w:lang w:bidi="ar-SA"/>
        </w:rPr>
        <w:t xml:space="preserve">» </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3742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 النبي صلى‌اللّه‌عليه‌وآله على رجل ومعه سلعة يريد بيعها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بأول السوق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صاحب السلعة أحق بالسوم </w:t>
      </w:r>
      <w:r>
        <w:rPr>
          <w:rFonts w:eastAsia="Amiri" w:cs="Amiri" w:ascii="Amiri" w:hAnsi="Amiri"/>
          <w:color w:val="111111"/>
          <w:sz w:val="28"/>
          <w:szCs w:val="28"/>
          <w:rtl w:val="true"/>
          <w:lang w:bidi="ar-SA"/>
        </w:rPr>
        <w:t xml:space="preserve">» </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صلى‌اللّه‌عليه‌وآله عن السوم ما بين طلوع الفجر إلى طلوع الشمس </w:t>
      </w:r>
      <w:r>
        <w:rPr>
          <w:rFonts w:eastAsia="Amiri" w:cs="Amiri" w:ascii="Amiri" w:hAnsi="Amiri"/>
          <w:color w:val="111111"/>
          <w:sz w:val="28"/>
          <w:szCs w:val="28"/>
          <w:rtl w:val="true"/>
          <w:lang w:bidi="ar-SA"/>
        </w:rPr>
        <w:t xml:space="preserve">». </w:t>
      </w:r>
      <w:r>
        <w:rPr>
          <w:rStyle w:val="FootnoteAnchor"/>
          <w:rtl w:val="true"/>
        </w:rPr>
        <w:footnoteReference w:id="781"/>
      </w:r>
      <w:bookmarkStart w:id="189" w:name="pg16408_221078"/>
    </w:p>
    <w:p>
      <w:pPr>
        <w:pStyle w:val="BookText"/>
        <w:rPr/>
      </w:pPr>
      <w:bookmarkEnd w:id="189"/>
      <w:r>
        <w:rPr>
          <w:rFonts w:eastAsia="Amiri" w:cs="Amiri" w:ascii="Amiri" w:hAnsi="Amiri"/>
          <w:color w:val="111111"/>
          <w:sz w:val="28"/>
          <w:szCs w:val="28"/>
          <w:lang w:bidi="ar-SA"/>
        </w:rPr>
        <w:t>3745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أبو جعفر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ماكس المشتري فإنه أطيب للنفس وإن أعطى الجزيل ، </w:t>
      </w:r>
      <w:r>
        <w:rPr>
          <w:rStyle w:val="FootnoteAnchor"/>
          <w:rtl w:val="true"/>
        </w:rPr>
        <w:footnoteReference w:id="782"/>
      </w:r>
      <w:r>
        <w:rPr>
          <w:rFonts w:ascii="Amiri" w:hAnsi="Amiri" w:eastAsia="Amiri" w:cs="Amiri"/>
          <w:color w:val="111111"/>
          <w:sz w:val="28"/>
          <w:sz w:val="28"/>
          <w:szCs w:val="28"/>
          <w:rtl w:val="true"/>
          <w:lang w:bidi="ar-SA"/>
        </w:rPr>
        <w:t xml:space="preserve">فإن المغبون في بيعه وشرائه غير محمود ولا مأجور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تماكس في أربعة 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الأضحية ، وفي الكفن ، وفي ثمن نسمة ، وفي الكرى إلى مكة </w:t>
      </w:r>
      <w:r>
        <w:rPr>
          <w:rFonts w:eastAsia="Amiri" w:cs="Amiri" w:ascii="Amiri" w:hAnsi="Amiri"/>
          <w:color w:val="111111"/>
          <w:sz w:val="28"/>
          <w:szCs w:val="28"/>
          <w:rtl w:val="true"/>
          <w:lang w:bidi="ar-SA"/>
        </w:rPr>
        <w:t xml:space="preserve">» </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3747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علي بن الحسين زين العابدين عليهما‌السلام يقول لقهرمانه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أردت أن تشتري لي من حوائج الحج شيئا فاشتر ولا تماكس ، وروى ذلك زياد القندي عن عبد اللّه بن سنان عن أبي عبد اللّه عليه‌السلام </w:t>
      </w:r>
      <w:r>
        <w:rPr>
          <w:rFonts w:eastAsia="Amiri" w:cs="Amiri" w:ascii="Amiri" w:hAnsi="Amiri"/>
          <w:color w:val="111111"/>
          <w:sz w:val="28"/>
          <w:szCs w:val="28"/>
          <w:rtl w:val="true"/>
          <w:lang w:bidi="ar-SA"/>
        </w:rPr>
        <w:t>».</w:t>
      </w:r>
    </w:p>
    <w:p>
      <w:pPr>
        <w:pStyle w:val="Heading4"/>
        <w:numPr>
          <w:ilvl w:val="3"/>
          <w:numId w:val="1"/>
        </w:numPr>
        <w:rPr/>
      </w:pPr>
      <w:bookmarkStart w:id="190" w:name="__RefHeading___Toc7177271_1280447820"/>
      <w:bookmarkStart w:id="191" w:name="_Toc68"/>
      <w:bookmarkEnd w:id="190"/>
      <w:r>
        <w:rPr>
          <w:rtl w:val="true"/>
        </w:rPr>
        <w:t>الوفاء والبخس</w:t>
      </w:r>
      <w:bookmarkEnd w:id="191"/>
    </w:p>
    <w:p>
      <w:pPr>
        <w:pStyle w:val="BookText"/>
        <w:rPr/>
      </w:pPr>
      <w:r>
        <w:rPr>
          <w:rFonts w:ascii="IRNazanin" w:hAnsi="IRNazanin" w:eastAsia="IRNazanin"/>
          <w:color w:val="111111"/>
          <w:sz w:val="28"/>
          <w:sz w:val="28"/>
          <w:szCs w:val="28"/>
          <w:rtl w:val="true"/>
          <w:lang w:bidi="fa-IR"/>
        </w:rPr>
        <w:t>الوفاء والبخس</w:t>
      </w:r>
      <w:r>
        <w:rPr>
          <w:rStyle w:val="FootnoteAnchor"/>
          <w:rtl w:val="true"/>
        </w:rPr>
        <w:footnoteReference w:id="784"/>
      </w:r>
    </w:p>
    <w:p>
      <w:pPr>
        <w:pStyle w:val="BookText"/>
        <w:rPr/>
      </w:pPr>
      <w:r>
        <w:rPr>
          <w:rFonts w:eastAsia="Amiri" w:cs="Amiri" w:ascii="Amiri" w:hAnsi="Amiri"/>
          <w:color w:val="111111"/>
          <w:sz w:val="28"/>
          <w:szCs w:val="28"/>
          <w:lang w:bidi="ar-SA"/>
        </w:rPr>
        <w:t>3748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ميسر ، عن حفص </w:t>
      </w:r>
      <w:r>
        <w:rPr>
          <w:rStyle w:val="FootnoteAnchor"/>
          <w:rtl w:val="true"/>
        </w:rPr>
        <w:footnoteReference w:id="785"/>
      </w:r>
      <w:r>
        <w:rPr>
          <w:rFonts w:ascii="Amiri" w:hAnsi="Amiri" w:eastAsia="Amiri" w:cs="Amiri"/>
          <w:color w:val="111111"/>
          <w:sz w:val="28"/>
          <w:sz w:val="28"/>
          <w:szCs w:val="28"/>
          <w:rtl w:val="true"/>
          <w:lang w:bidi="ar-SA"/>
        </w:rPr>
        <w:t xml:space="preserve">عن أبي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من نيته الوفاء وهو إذا كال لم يحسن أن يكيل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يقول الذين حوله؟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يوفي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ممن لا ينبغي له أن يكيل </w:t>
      </w:r>
      <w:r>
        <w:rPr>
          <w:rFonts w:eastAsia="Amiri" w:cs="Amiri" w:ascii="Amiri" w:hAnsi="Amiri"/>
          <w:color w:val="111111"/>
          <w:sz w:val="28"/>
          <w:szCs w:val="28"/>
          <w:rtl w:val="true"/>
          <w:lang w:bidi="ar-SA"/>
        </w:rPr>
        <w:t xml:space="preserve">» </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إسحاق بن عمار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أخذ الميزان بيده فنوى أن يأخذ لنفسه وافيا لم يأخذه إلا راجحا ، ومن أعطى فنوى أن يعطي </w:t>
      </w:r>
      <w:bookmarkStart w:id="192" w:name="pg16408_221079"/>
    </w:p>
    <w:p>
      <w:pPr>
        <w:pStyle w:val="BookText"/>
        <w:rPr/>
      </w:pPr>
      <w:bookmarkEnd w:id="192"/>
      <w:r>
        <w:rPr>
          <w:rFonts w:ascii="Amiri" w:hAnsi="Amiri" w:eastAsia="Amiri" w:cs="Amiri"/>
          <w:color w:val="111111"/>
          <w:sz w:val="28"/>
          <w:sz w:val="28"/>
          <w:szCs w:val="28"/>
          <w:rtl w:val="true"/>
          <w:lang w:bidi="ar-SA"/>
        </w:rPr>
        <w:t xml:space="preserve">سواء لم يعط إلا ناقصا </w:t>
      </w:r>
      <w:r>
        <w:rPr>
          <w:rFonts w:eastAsia="Amiri" w:cs="Amiri" w:ascii="Amiri" w:hAnsi="Amiri"/>
          <w:color w:val="111111"/>
          <w:sz w:val="28"/>
          <w:szCs w:val="28"/>
          <w:rtl w:val="true"/>
          <w:lang w:bidi="ar-SA"/>
        </w:rPr>
        <w:t xml:space="preserve">» </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3750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حماد بن بشير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يكون الوفاء حتى يميل اللسان </w:t>
      </w:r>
      <w:r>
        <w:rPr>
          <w:rFonts w:eastAsia="Amiri" w:cs="Amiri" w:ascii="Amiri" w:hAnsi="Amiri"/>
          <w:color w:val="111111"/>
          <w:sz w:val="28"/>
          <w:szCs w:val="28"/>
          <w:rtl w:val="true"/>
          <w:lang w:bidi="ar-SA"/>
        </w:rPr>
        <w:t xml:space="preserve">» </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3751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خبر 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يكون الوفاء حتى يرجح </w:t>
      </w:r>
      <w:r>
        <w:rPr>
          <w:rFonts w:eastAsia="Amiri" w:cs="Amiri" w:ascii="Amiri" w:hAnsi="Amiri"/>
          <w:color w:val="111111"/>
          <w:sz w:val="28"/>
          <w:szCs w:val="28"/>
          <w:rtl w:val="true"/>
          <w:lang w:bidi="ar-SA"/>
        </w:rPr>
        <w:t xml:space="preserve">» </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3752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إسحاق بن عمار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آخذ الدراهم من الرجل فأزنها ثم أفرقها ويفضل في يدي منها فضل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تحرى الوفاء؟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w:t>
      </w:r>
      <w:r>
        <w:rPr>
          <w:rFonts w:eastAsia="Amiri" w:cs="Amiri" w:ascii="Amiri" w:hAnsi="Amiri"/>
          <w:color w:val="111111"/>
          <w:sz w:val="28"/>
          <w:szCs w:val="28"/>
          <w:rtl w:val="true"/>
          <w:lang w:bidi="ar-SA"/>
        </w:rPr>
        <w:t xml:space="preserve">» </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3" w:name="__RefHeading___Toc7177273_1280447820"/>
      <w:bookmarkStart w:id="194" w:name="_Toc69"/>
      <w:bookmarkEnd w:id="193"/>
      <w:r>
        <w:rPr>
          <w:rtl w:val="true"/>
        </w:rPr>
        <w:t xml:space="preserve">[ </w:t>
      </w:r>
      <w:r>
        <w:rPr>
          <w:rtl w:val="true"/>
        </w:rPr>
        <w:t xml:space="preserve">العربون </w:t>
      </w:r>
      <w:r>
        <w:rPr>
          <w:rtl w:val="true"/>
        </w:rPr>
        <w:t>]</w:t>
      </w:r>
      <w:bookmarkEnd w:id="19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العربون </w:t>
      </w:r>
      <w:r>
        <w:rPr>
          <w:rFonts w:eastAsia="IRNazanin" w:cs="IRNazanin"/>
          <w:color w:val="111111"/>
          <w:sz w:val="28"/>
          <w:szCs w:val="28"/>
          <w:rtl w:val="true"/>
          <w:lang w:bidi="fa-IR"/>
        </w:rPr>
        <w:t xml:space="preserve">] </w:t>
      </w:r>
      <w:r>
        <w:rPr>
          <w:rStyle w:val="FootnoteAnchor"/>
          <w:rtl w:val="true"/>
        </w:rPr>
        <w:footnoteReference w:id="791"/>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وهب بن وهب ، عن جعفر بن محمد ، عن أبيه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عليه‌السلام كان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العربون إلا أن يكون نقدا من الثمن </w:t>
      </w:r>
      <w:r>
        <w:rPr>
          <w:rFonts w:eastAsia="Amiri" w:cs="Amiri" w:ascii="Amiri" w:hAnsi="Amiri"/>
          <w:color w:val="111111"/>
          <w:sz w:val="28"/>
          <w:szCs w:val="28"/>
          <w:rtl w:val="true"/>
          <w:lang w:bidi="ar-SA"/>
        </w:rPr>
        <w:t xml:space="preserve">» </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 xml:space="preserve">. </w:t>
      </w:r>
      <w:bookmarkStart w:id="195" w:name="pg16408_221080"/>
    </w:p>
    <w:p>
      <w:pPr>
        <w:pStyle w:val="Heading3"/>
        <w:numPr>
          <w:ilvl w:val="2"/>
          <w:numId w:val="1"/>
        </w:numPr>
        <w:rPr/>
      </w:pPr>
      <w:bookmarkStart w:id="196" w:name="__RefHeading___Toc7177275_1280447820"/>
      <w:bookmarkStart w:id="197" w:name="_Toc70"/>
      <w:bookmarkEnd w:id="195"/>
      <w:bookmarkEnd w:id="196"/>
      <w:r>
        <w:rPr>
          <w:rtl w:val="true"/>
        </w:rPr>
        <w:t xml:space="preserve">باب </w:t>
      </w:r>
      <w:r>
        <w:rPr/>
        <w:t>375</w:t>
      </w:r>
      <w:r>
        <w:rPr>
          <w:rtl w:val="true"/>
        </w:rPr>
        <w:t xml:space="preserve">: </w:t>
      </w:r>
      <w:r>
        <w:rPr>
          <w:rtl w:val="true"/>
        </w:rPr>
        <w:t>السوق</w:t>
      </w:r>
      <w:bookmarkEnd w:id="197"/>
    </w:p>
    <w:p>
      <w:pPr>
        <w:pStyle w:val="BookText"/>
        <w:rPr/>
      </w:pPr>
      <w:r>
        <w:rPr>
          <w:rFonts w:eastAsia="Amiri" w:cs="Amiri" w:ascii="Amiri" w:hAnsi="Amiri"/>
          <w:color w:val="111111"/>
          <w:sz w:val="28"/>
          <w:szCs w:val="28"/>
          <w:lang w:bidi="ar-SA"/>
        </w:rPr>
        <w:t>3754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جاء أعرابي من بني عامر إلى النبي صلى‌اللّه‌عليه‌وآله فسأله عن شر بقاع الأرض وخير بقاع الأرض ، فقال له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 بقاع الأرض الأسواق وهي ميدان إبليس يغدو برايته ويضع كرسيه ويبث ذريته فبين مطفف في قفيز ، أو طايش في ميزان </w:t>
      </w:r>
      <w:r>
        <w:rPr>
          <w:rStyle w:val="FootnoteAnchor"/>
          <w:rtl w:val="true"/>
        </w:rPr>
        <w:footnoteReference w:id="793"/>
      </w:r>
      <w:r>
        <w:rPr>
          <w:rFonts w:ascii="Amiri" w:hAnsi="Amiri" w:eastAsia="Amiri" w:cs="Amiri"/>
          <w:color w:val="111111"/>
          <w:sz w:val="28"/>
          <w:sz w:val="28"/>
          <w:szCs w:val="28"/>
          <w:rtl w:val="true"/>
          <w:lang w:bidi="ar-SA"/>
        </w:rPr>
        <w:t xml:space="preserve">، أو سارق في ذرع ، أو كاذب في سلعة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برجل مات أبوه </w:t>
      </w:r>
      <w:r>
        <w:rPr>
          <w:rStyle w:val="FootnoteAnchor"/>
          <w:rtl w:val="true"/>
        </w:rPr>
        <w:footnoteReference w:id="794"/>
      </w:r>
      <w:r>
        <w:rPr>
          <w:rFonts w:ascii="Amiri" w:hAnsi="Amiri" w:eastAsia="Amiri" w:cs="Amiri"/>
          <w:color w:val="111111"/>
          <w:sz w:val="28"/>
          <w:sz w:val="28"/>
          <w:szCs w:val="28"/>
          <w:rtl w:val="true"/>
          <w:lang w:bidi="ar-SA"/>
        </w:rPr>
        <w:t xml:space="preserve">وأبوكم حي فلا يزال مع ذلك أول داخل وآخر خارج </w:t>
      </w:r>
      <w:r>
        <w:rPr>
          <w:rStyle w:val="FootnoteAnchor"/>
          <w:rtl w:val="true"/>
        </w:rPr>
        <w:footnoteReference w:id="795"/>
      </w:r>
      <w:r>
        <w:rPr>
          <w:rFonts w:ascii="Amiri" w:hAnsi="Amiri" w:eastAsia="Amiri" w:cs="Amiri"/>
          <w:color w:val="111111"/>
          <w:sz w:val="28"/>
          <w:sz w:val="28"/>
          <w:szCs w:val="28"/>
          <w:rtl w:val="true"/>
          <w:lang w:bidi="ar-SA"/>
        </w:rPr>
        <w:t xml:space="preserve">ثم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وخير البقاع المساجد ، وأحبهم إلى اللّه عزوجل أولهم دخولاً وآخرهم خروجا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أمير المؤمنين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سوق المسلمين كمسجدهم فمن سبق إلى مكان فهو أحق به إلى الليل </w:t>
      </w:r>
      <w:r>
        <w:rPr>
          <w:rFonts w:eastAsia="Amiri" w:cs="Amiri" w:ascii="Amiri" w:hAnsi="Amiri"/>
          <w:color w:val="111111"/>
          <w:sz w:val="28"/>
          <w:szCs w:val="28"/>
          <w:rtl w:val="true"/>
          <w:lang w:bidi="ar-SA"/>
        </w:rPr>
        <w:t>».</w:t>
      </w:r>
    </w:p>
    <w:p>
      <w:pPr>
        <w:pStyle w:val="Heading3"/>
        <w:numPr>
          <w:ilvl w:val="2"/>
          <w:numId w:val="1"/>
        </w:numPr>
        <w:rPr/>
      </w:pPr>
      <w:bookmarkStart w:id="198" w:name="__RefHeading___Toc7177277_1280447820"/>
      <w:bookmarkStart w:id="199" w:name="_Toc71"/>
      <w:bookmarkEnd w:id="198"/>
      <w:r>
        <w:rPr>
          <w:rtl w:val="true"/>
        </w:rPr>
        <w:t xml:space="preserve">باب </w:t>
      </w:r>
      <w:r>
        <w:rPr/>
        <w:t>376</w:t>
      </w:r>
      <w:r>
        <w:rPr>
          <w:rtl w:val="true"/>
        </w:rPr>
        <w:t xml:space="preserve">: </w:t>
      </w:r>
      <w:r>
        <w:rPr>
          <w:rtl w:val="true"/>
        </w:rPr>
        <w:t>ثواب الدعاء في الأسواق</w:t>
      </w:r>
      <w:bookmarkEnd w:id="199"/>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عاصم بن حميد ، عن أبي بصير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دخل سوقا أو مسجد جماعة فقال مرة واحدة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أشهد أن لا إله إلا اللّه وحده </w:t>
      </w:r>
      <w:bookmarkStart w:id="200" w:name="pg16408_221081"/>
    </w:p>
    <w:p>
      <w:pPr>
        <w:pStyle w:val="BookText"/>
        <w:rPr/>
      </w:pPr>
      <w:bookmarkEnd w:id="200"/>
      <w:r>
        <w:rPr>
          <w:rFonts w:ascii="Amiri" w:hAnsi="Amiri" w:eastAsia="Amiri" w:cs="Amiri"/>
          <w:color w:val="111111"/>
          <w:sz w:val="28"/>
          <w:sz w:val="28"/>
          <w:szCs w:val="28"/>
          <w:rtl w:val="true"/>
          <w:lang w:bidi="ar-SA"/>
        </w:rPr>
        <w:t xml:space="preserve">لا شريك له ، واللّه أكبر كبيرا ، والحمد لله كثيرا ، وسبحان اللّه بكرة وأصيلا ، ولا حول ولا قوة إلا باللّه العلي العظيم وصلى اللّه على محمد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عدلت له حجة مبرورة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عبد اللّه بن حماد الأنصاري ، عن سدير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الفضل أمالك في السوق مكان تقعد فيه تعامل الناس؟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إعلم أنه ما من رجل يغدو ويروح إلى مجلسه وسوقه فيقول حين يضع رجله في السوق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خيرها وخير أهلها ، وأعوذ بك من شرها وشر 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وكل اللّه عزوجل به من يحفظه ويحفظ عليه حتى يرجع إلى منزله فيقول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أجرتك من شرها وشر أهلها يومك هذا ، فإذا جلس مكانه حين يجلس فيقول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أشهد أن لا إله إلا اللّه وحده لا شريك له ، وأشهد أن محمدا عبده ورسوله صلى‌اللّه‌عليه‌وآله ، اللّهم إني أسألك من فضلك حلالا طيبا ، وأعوذ بك من أن أظلم أو أظلم ، وأعوذ بك من صفقة خاسرة ويمين كاذبة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قال ذلك قال الملك الموكل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أبشر فما في سوقك اليوم أحد أوفر نصيبا منك وسيأتيك ما قسم اللّه لك موفرا حلالا طيبا مباركا فيه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ذكر اللّه عزوجل في الأسواق غفر اللّه له بعدد ما فيها من فصيح وأعجم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والفصيح ما يتكلم ، والأعجم ما لا يتكلم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3759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ذكر اللّه عزوجل في الأسواق غفر له بعدد أهلها </w:t>
      </w:r>
      <w:r>
        <w:rPr>
          <w:rFonts w:eastAsia="Amiri" w:cs="Amiri" w:ascii="Amiri" w:hAnsi="Amiri"/>
          <w:color w:val="111111"/>
          <w:sz w:val="28"/>
          <w:szCs w:val="28"/>
          <w:rtl w:val="true"/>
          <w:lang w:bidi="ar-SA"/>
        </w:rPr>
        <w:t>».</w:t>
      </w:r>
    </w:p>
    <w:p>
      <w:pPr>
        <w:pStyle w:val="Heading3"/>
        <w:numPr>
          <w:ilvl w:val="2"/>
          <w:numId w:val="1"/>
        </w:numPr>
        <w:rPr/>
      </w:pPr>
      <w:bookmarkStart w:id="201" w:name="__RefHeading___Toc7177279_1280447820"/>
      <w:bookmarkStart w:id="202" w:name="_Toc72"/>
      <w:bookmarkEnd w:id="201"/>
      <w:r>
        <w:rPr>
          <w:rtl w:val="true"/>
        </w:rPr>
        <w:t xml:space="preserve">باب </w:t>
      </w:r>
      <w:r>
        <w:rPr/>
        <w:t>377</w:t>
      </w:r>
      <w:r>
        <w:rPr>
          <w:rtl w:val="true"/>
        </w:rPr>
        <w:t xml:space="preserve">: </w:t>
      </w:r>
      <w:r>
        <w:rPr>
          <w:rtl w:val="true"/>
        </w:rPr>
        <w:t>الدعاء عند شراء المتاع للتجارة</w:t>
      </w:r>
      <w:bookmarkEnd w:id="202"/>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العلاء ، عن محمد بن مسلم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أحدهما عليهما‌السلام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اشتريت متاعا فكبر اللّه ثلاثا ثم 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إني اشتريته ألتمس فيه من خيرك فاجعل لي فيه خيرا ، اللّهم إني اشتريته ألتمس فيه من فضلك فاجعل لي فيه فضلا ، اللّهم إني اشتريته ألتمس فيه من رزقك فاجعل لي فيه رزقا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أعد كل واحدة منها </w:t>
      </w:r>
      <w:bookmarkStart w:id="203" w:name="pg16408_221082"/>
    </w:p>
    <w:p>
      <w:pPr>
        <w:pStyle w:val="BookText"/>
        <w:rPr/>
      </w:pPr>
      <w:bookmarkEnd w:id="203"/>
      <w:r>
        <w:rPr>
          <w:rFonts w:ascii="IRNazanin" w:hAnsi="IRNazanin" w:eastAsia="IRNazanin"/>
          <w:color w:val="111111"/>
          <w:sz w:val="28"/>
          <w:sz w:val="28"/>
          <w:szCs w:val="28"/>
          <w:rtl w:val="true"/>
          <w:lang w:bidi="fa-IR"/>
        </w:rPr>
        <w:t xml:space="preserve">ثلاث مرات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الرضا عليه‌السلام يكتب على المتاع بركة لنا </w:t>
      </w:r>
      <w:r>
        <w:rPr>
          <w:rFonts w:eastAsia="Amiri" w:cs="Amiri" w:ascii="Amiri" w:hAnsi="Amiri"/>
          <w:color w:val="111111"/>
          <w:sz w:val="28"/>
          <w:szCs w:val="28"/>
          <w:rtl w:val="true"/>
          <w:lang w:bidi="ar-SA"/>
        </w:rPr>
        <w:t xml:space="preserve">» </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4" w:name="__RefHeading___Toc7177281_1280447820"/>
      <w:bookmarkStart w:id="205" w:name="_Toc73"/>
      <w:bookmarkEnd w:id="204"/>
      <w:r>
        <w:rPr>
          <w:rtl w:val="true"/>
        </w:rPr>
        <w:t xml:space="preserve">باب </w:t>
      </w:r>
      <w:r>
        <w:rPr/>
        <w:t>378</w:t>
      </w:r>
      <w:r>
        <w:rPr>
          <w:rtl w:val="true"/>
        </w:rPr>
        <w:t xml:space="preserve">: </w:t>
      </w:r>
      <w:r>
        <w:rPr>
          <w:rtl w:val="true"/>
        </w:rPr>
        <w:t>الدعاء عند شراء الحيوان</w:t>
      </w:r>
      <w:bookmarkEnd w:id="205"/>
    </w:p>
    <w:p>
      <w:pPr>
        <w:pStyle w:val="BookText"/>
        <w:rPr/>
      </w:pPr>
      <w:r>
        <w:rPr>
          <w:rFonts w:eastAsia="Amiri" w:cs="Amiri" w:ascii="Amiri" w:hAnsi="Amiri"/>
          <w:color w:val="111111"/>
          <w:sz w:val="28"/>
          <w:szCs w:val="28"/>
          <w:lang w:bidi="ar-SA"/>
        </w:rPr>
        <w:t>3762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عمر بن إبراهيم عن أبي الحسن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اشترى دابة فليقم من جانبها الأيسر ويأخذ ناصيتها بيده اليمنى ويقرأ على رأسها فاتحة الكتاب وقل هو اللّه أحد ، والمعوذتين ، وآخر الحشر ، وآخر بني إسرائيل قل ادعوا اللّه أو ادعوا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وآية الكرسي فإن ذلك أمان تلك الدابة من الآفات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ابن فضال ، عن ثعلبة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ميمون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اشتريت جارية فقل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إني أستشيرك وأستخيرك </w:t>
      </w:r>
      <w:r>
        <w:rPr>
          <w:rFonts w:eastAsia="Amiri" w:cs="Amiri" w:ascii="Amiri" w:hAnsi="Amiri"/>
          <w:color w:val="111111"/>
          <w:sz w:val="28"/>
          <w:szCs w:val="28"/>
          <w:rtl w:val="true"/>
          <w:lang w:bidi="ar-SA"/>
        </w:rPr>
        <w:t xml:space="preserve">» </w:t>
      </w:r>
      <w:r>
        <w:rPr>
          <w:rStyle w:val="FootnoteAnchor"/>
          <w:rtl w:val="true"/>
        </w:rPr>
        <w:footnoteReference w:id="797"/>
      </w:r>
      <w:r>
        <w:rPr>
          <w:rFonts w:ascii="Amiri" w:hAnsi="Amiri" w:eastAsia="Amiri" w:cs="Amiri"/>
          <w:color w:val="111111"/>
          <w:sz w:val="28"/>
          <w:sz w:val="28"/>
          <w:szCs w:val="28"/>
          <w:rtl w:val="true"/>
          <w:lang w:bidi="ar-SA"/>
        </w:rPr>
        <w:t xml:space="preserve">وإذا اشتريت دابة أو رأسا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قدر لي أطولهن حياة ، وأكثرهن منفعة ، وخيرهن عاقبة </w:t>
      </w:r>
      <w:r>
        <w:rPr>
          <w:rFonts w:eastAsia="Amiri" w:cs="Amiri" w:ascii="Amiri" w:hAnsi="Amiri"/>
          <w:color w:val="111111"/>
          <w:sz w:val="28"/>
          <w:szCs w:val="28"/>
          <w:rtl w:val="true"/>
          <w:lang w:bidi="ar-SA"/>
        </w:rPr>
        <w:t>».</w:t>
      </w:r>
    </w:p>
    <w:p>
      <w:pPr>
        <w:pStyle w:val="Heading3"/>
        <w:numPr>
          <w:ilvl w:val="2"/>
          <w:numId w:val="1"/>
        </w:numPr>
        <w:rPr/>
      </w:pPr>
      <w:bookmarkStart w:id="206" w:name="__RefHeading___Toc7177283_1280447820"/>
      <w:bookmarkStart w:id="207" w:name="_Toc74"/>
      <w:bookmarkEnd w:id="206"/>
      <w:r>
        <w:rPr>
          <w:rtl w:val="true"/>
        </w:rPr>
        <w:t xml:space="preserve">باب </w:t>
      </w:r>
      <w:r>
        <w:rPr/>
        <w:t>379</w:t>
      </w:r>
      <w:r>
        <w:rPr>
          <w:rtl w:val="true"/>
        </w:rPr>
        <w:t xml:space="preserve">: </w:t>
      </w:r>
      <w:r>
        <w:rPr>
          <w:rtl w:val="true"/>
        </w:rPr>
        <w:t>الشرط والخيار في البيع</w:t>
      </w:r>
      <w:bookmarkEnd w:id="207"/>
    </w:p>
    <w:p>
      <w:pPr>
        <w:pStyle w:val="BookText"/>
        <w:rPr/>
      </w:pPr>
      <w:r>
        <w:rPr>
          <w:rFonts w:eastAsia="Amiri" w:cs="Amiri" w:ascii="Amiri" w:hAnsi="Amiri"/>
          <w:color w:val="111111"/>
          <w:sz w:val="28"/>
          <w:szCs w:val="28"/>
          <w:lang w:bidi="ar-SA"/>
        </w:rPr>
        <w:t>3764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الحلبي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الحيوان كله شرط ثلاثة أيام للمشتري فهو بالخيار فيها إن اشترط أو لم يشترط </w:t>
      </w:r>
      <w:r>
        <w:rPr>
          <w:rFonts w:eastAsia="Amiri" w:cs="Amiri" w:ascii="Amiri" w:hAnsi="Amiri"/>
          <w:color w:val="111111"/>
          <w:sz w:val="28"/>
          <w:szCs w:val="28"/>
          <w:rtl w:val="true"/>
          <w:lang w:bidi="ar-SA"/>
        </w:rPr>
        <w:t xml:space="preserve">» </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عليه‌السلام </w:t>
      </w:r>
      <w:r>
        <w:rPr>
          <w:rStyle w:val="FootnoteAnchor"/>
          <w:rtl w:val="true"/>
        </w:rPr>
        <w:footnoteReference w:id="7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أيما رجل اشترى من رجل بيعا فهما بالخيار حتى </w:t>
      </w:r>
    </w:p>
    <w:p>
      <w:pPr>
        <w:pStyle w:val="BookText"/>
        <w:rPr/>
      </w:pPr>
      <w:r>
        <w:rPr>
          <w:rFonts w:ascii="Amiri" w:hAnsi="Amiri" w:eastAsia="Amiri" w:cs="Amiri"/>
          <w:color w:val="111111"/>
          <w:sz w:val="28"/>
          <w:sz w:val="28"/>
          <w:szCs w:val="28"/>
          <w:rtl w:val="true"/>
          <w:lang w:bidi="ar-SA"/>
        </w:rPr>
        <w:t xml:space="preserve">يفترقا ، فإذا افترقا فقد وجب البيع </w:t>
      </w:r>
      <w:r>
        <w:rPr>
          <w:rFonts w:eastAsia="Amiri" w:cs="Amiri" w:ascii="Amiri" w:hAnsi="Amiri"/>
          <w:color w:val="111111"/>
          <w:sz w:val="28"/>
          <w:szCs w:val="28"/>
          <w:rtl w:val="true"/>
          <w:lang w:bidi="ar-SA"/>
        </w:rPr>
        <w:t xml:space="preserve">» </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3766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اشترى من رجل عبدا أو دابة وشرط يوما أو يومين فمات العبد أو نفقت الدابة </w:t>
      </w:r>
      <w:r>
        <w:rPr>
          <w:rStyle w:val="FootnoteAnchor"/>
          <w:rtl w:val="true"/>
        </w:rPr>
        <w:footnoteReference w:id="801"/>
      </w:r>
      <w:r>
        <w:rPr>
          <w:rFonts w:ascii="Amiri" w:hAnsi="Amiri" w:eastAsia="Amiri" w:cs="Amiri"/>
          <w:color w:val="111111"/>
          <w:sz w:val="28"/>
          <w:sz w:val="28"/>
          <w:szCs w:val="28"/>
          <w:rtl w:val="true"/>
          <w:lang w:bidi="ar-SA"/>
        </w:rPr>
        <w:t xml:space="preserve">أو حدث فيه حدث على من الضمان؟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ضمان على المبتاع حتى ينقضي الشرط ويصير المبيع له </w:t>
      </w:r>
      <w:r>
        <w:rPr>
          <w:rFonts w:eastAsia="Amiri" w:cs="Amiri" w:ascii="Amiri" w:hAnsi="Amiri"/>
          <w:color w:val="111111"/>
          <w:sz w:val="28"/>
          <w:szCs w:val="28"/>
          <w:rtl w:val="true"/>
          <w:lang w:bidi="ar-SA"/>
        </w:rPr>
        <w:t xml:space="preserve">» </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3767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إسحاق بن عمار عن العبد الصالح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اشترى بيعا ومضت ثلاثة أيام ولم يجئ فلا بيع له </w:t>
      </w:r>
      <w:r>
        <w:rPr>
          <w:rFonts w:eastAsia="Amiri" w:cs="Amiri" w:ascii="Amiri" w:hAnsi="Amiri"/>
          <w:color w:val="111111"/>
          <w:sz w:val="28"/>
          <w:szCs w:val="28"/>
          <w:rtl w:val="true"/>
          <w:lang w:bidi="ar-SA"/>
        </w:rPr>
        <w:t xml:space="preserve">» </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3768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وروى عبد اللّه بن سنان </w:t>
      </w:r>
      <w:r>
        <w:rPr>
          <w:rStyle w:val="FootnoteAnchor"/>
          <w:rtl w:val="true"/>
        </w:rPr>
        <w:footnoteReference w:id="804"/>
      </w:r>
      <w:r>
        <w:rPr>
          <w:rFonts w:ascii="Amiri" w:hAnsi="Amiri" w:eastAsia="Amiri" w:cs="Amiri"/>
          <w:color w:val="111111"/>
          <w:sz w:val="28"/>
          <w:sz w:val="28"/>
          <w:szCs w:val="28"/>
          <w:rtl w:val="true"/>
          <w:lang w:bidi="ar-SA"/>
        </w:rPr>
        <w:t xml:space="preserve">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المسلمون عند شروطهم ، إلا كل شرط خالف كتاب اللّه عزوجل فلا يجوز </w:t>
      </w:r>
      <w:r>
        <w:rPr>
          <w:rFonts w:eastAsia="Amiri" w:cs="Amiri" w:ascii="Amiri" w:hAnsi="Amiri"/>
          <w:color w:val="111111"/>
          <w:sz w:val="28"/>
          <w:szCs w:val="28"/>
          <w:rtl w:val="true"/>
          <w:lang w:bidi="ar-SA"/>
        </w:rPr>
        <w:t xml:space="preserve">» </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جميل ، عن زرارة عن أبي جعفر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الرجل يشتري من الرجل المتاع ثم يدعه عنده يقول حتى آتيك بثمنه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جاء </w:t>
      </w:r>
      <w:bookmarkStart w:id="208" w:name="pg16408_221084"/>
    </w:p>
    <w:p>
      <w:pPr>
        <w:pStyle w:val="BookText"/>
        <w:rPr/>
      </w:pPr>
      <w:bookmarkEnd w:id="208"/>
      <w:r>
        <w:rPr>
          <w:rFonts w:ascii="Amiri" w:hAnsi="Amiri" w:eastAsia="Amiri" w:cs="Amiri"/>
          <w:color w:val="111111"/>
          <w:sz w:val="28"/>
          <w:sz w:val="28"/>
          <w:szCs w:val="28"/>
          <w:rtl w:val="true"/>
          <w:lang w:bidi="ar-SA"/>
        </w:rPr>
        <w:t xml:space="preserve">فيما بينه وبين ثلاثة أيام وإلا فلا بيع له </w:t>
      </w:r>
      <w:r>
        <w:rPr>
          <w:rFonts w:eastAsia="Amiri" w:cs="Amiri" w:ascii="Amiri" w:hAnsi="Amiri"/>
          <w:color w:val="111111"/>
          <w:sz w:val="28"/>
          <w:szCs w:val="28"/>
          <w:rtl w:val="true"/>
          <w:lang w:bidi="ar-SA"/>
        </w:rPr>
        <w:t xml:space="preserve">» </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3770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أخرى ، عن ابن فضال ، عن الحسن بن علي بن رباط ، عمن رواه </w:t>
      </w:r>
      <w:r>
        <w:rPr>
          <w:rStyle w:val="FootnoteAnchor"/>
          <w:rtl w:val="true"/>
        </w:rPr>
        <w:footnoteReference w:id="807"/>
      </w:r>
      <w:r>
        <w:rPr>
          <w:rFonts w:ascii="Amiri" w:hAnsi="Amiri" w:eastAsia="Amiri" w:cs="Amiri"/>
          <w:color w:val="111111"/>
          <w:sz w:val="28"/>
          <w:sz w:val="28"/>
          <w:szCs w:val="28"/>
          <w:rtl w:val="true"/>
          <w:lang w:bidi="ar-SA"/>
        </w:rPr>
        <w:t xml:space="preserve">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حدث بالحيوان حدث قبل ثلاثة أيام فهو من مال البائع </w:t>
      </w:r>
      <w:r>
        <w:rPr>
          <w:rFonts w:eastAsia="Amiri" w:cs="Amiri" w:ascii="Amiri" w:hAnsi="Amiri"/>
          <w:color w:val="111111"/>
          <w:sz w:val="28"/>
          <w:szCs w:val="28"/>
          <w:rtl w:val="true"/>
          <w:lang w:bidi="ar-SA"/>
        </w:rPr>
        <w:t xml:space="preserve">» </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اشترى جارية وقال للبائع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أجيئك بالثمن فإن جاء فيما بينه وبين شهر وإلا فلا بيع له </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والعهدة فيما يفسد من يومه مثل البقول والبطيخ والفواكه يوم إلى الليل </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9" w:name="__RefHeading___Toc7177285_1280447820"/>
      <w:bookmarkStart w:id="210" w:name="_Toc75"/>
      <w:bookmarkEnd w:id="209"/>
      <w:r>
        <w:rPr>
          <w:rtl w:val="true"/>
        </w:rPr>
        <w:t xml:space="preserve">باب </w:t>
      </w:r>
      <w:r>
        <w:rPr/>
        <w:t>380</w:t>
      </w:r>
      <w:r>
        <w:rPr>
          <w:rtl w:val="true"/>
        </w:rPr>
        <w:t xml:space="preserve">: </w:t>
      </w:r>
      <w:r>
        <w:rPr>
          <w:rtl w:val="true"/>
        </w:rPr>
        <w:t>الافتراق الذي يجب به البيع أهو بالأبدان أو بالقول</w:t>
      </w:r>
      <w:bookmarkEnd w:id="210"/>
    </w:p>
    <w:p>
      <w:pPr>
        <w:pStyle w:val="BookText"/>
        <w:rPr/>
      </w:pPr>
      <w:r>
        <w:rPr>
          <w:rFonts w:ascii="Amiri" w:hAnsi="Amiri" w:eastAsia="Amiri" w:cs="Amiri"/>
          <w:color w:val="111111"/>
          <w:sz w:val="28"/>
          <w:sz w:val="28"/>
          <w:szCs w:val="28"/>
          <w:rtl w:val="true"/>
          <w:lang w:bidi="ar-SA"/>
        </w:rPr>
        <w:t xml:space="preserve">الافتراق الذي يجب به البيع أهو بالأبدان أو بالقول </w:t>
      </w:r>
      <w:r>
        <w:rPr>
          <w:rStyle w:val="FootnoteAnchor"/>
          <w:rtl w:val="true"/>
        </w:rPr>
        <w:footnoteReference w:id="811"/>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روي عن الحلبي عن أبي عبد اللّه عليه‌السلام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أبي عليه‌السلام </w:t>
      </w:r>
      <w:bookmarkStart w:id="211" w:name="pg16408_221085"/>
    </w:p>
    <w:p>
      <w:pPr>
        <w:pStyle w:val="BookText"/>
        <w:rPr/>
      </w:pPr>
      <w:bookmarkEnd w:id="211"/>
      <w:r>
        <w:rPr>
          <w:rFonts w:ascii="Amiri" w:hAnsi="Amiri" w:eastAsia="Amiri" w:cs="Amiri"/>
          <w:color w:val="111111"/>
          <w:sz w:val="28"/>
          <w:sz w:val="28"/>
          <w:szCs w:val="28"/>
          <w:rtl w:val="true"/>
          <w:lang w:bidi="ar-SA"/>
        </w:rPr>
        <w:t xml:space="preserve">اشترى أرضا يقال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العريض فلما استوجبها قام فمضى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أبة عجلت بالقيام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إني أردت أن يجب البيع </w:t>
      </w:r>
      <w:r>
        <w:rPr>
          <w:rFonts w:eastAsia="Amiri" w:cs="Amiri" w:ascii="Amiri" w:hAnsi="Amiri"/>
          <w:color w:val="111111"/>
          <w:sz w:val="28"/>
          <w:szCs w:val="28"/>
          <w:rtl w:val="true"/>
          <w:lang w:bidi="ar-SA"/>
        </w:rPr>
        <w:t xml:space="preserve">» </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3772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أبو أيوب ، عن محمد بن مسلم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سمعت أبا جعفر عليه‌السلام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ابتعت أرضا فلما استوجبتها </w:t>
      </w:r>
      <w:r>
        <w:rPr>
          <w:rStyle w:val="FootnoteAnchor"/>
          <w:rtl w:val="true"/>
        </w:rPr>
        <w:footnoteReference w:id="813"/>
      </w:r>
      <w:r>
        <w:rPr>
          <w:rFonts w:ascii="Amiri" w:hAnsi="Amiri" w:eastAsia="Amiri" w:cs="Amiri"/>
          <w:color w:val="111111"/>
          <w:sz w:val="28"/>
          <w:sz w:val="28"/>
          <w:szCs w:val="28"/>
          <w:rtl w:val="true"/>
          <w:lang w:bidi="ar-SA"/>
        </w:rPr>
        <w:t xml:space="preserve">قمت فمشيت خطا ثم رجعت ، أردت أن يجب البيع حين الافتراق </w:t>
      </w:r>
      <w:r>
        <w:rPr>
          <w:rFonts w:eastAsia="Amiri" w:cs="Amiri" w:ascii="Amiri" w:hAnsi="Amiri"/>
          <w:color w:val="111111"/>
          <w:sz w:val="28"/>
          <w:szCs w:val="28"/>
          <w:rtl w:val="true"/>
          <w:lang w:bidi="ar-SA"/>
        </w:rPr>
        <w:t>».</w:t>
      </w:r>
    </w:p>
    <w:p>
      <w:pPr>
        <w:pStyle w:val="Heading3"/>
        <w:numPr>
          <w:ilvl w:val="2"/>
          <w:numId w:val="1"/>
        </w:numPr>
        <w:rPr/>
      </w:pPr>
      <w:bookmarkStart w:id="212" w:name="__RefHeading___Toc7177287_1280447820"/>
      <w:bookmarkStart w:id="213" w:name="_Toc76"/>
      <w:bookmarkEnd w:id="212"/>
      <w:r>
        <w:rPr>
          <w:rtl w:val="true"/>
        </w:rPr>
        <w:t xml:space="preserve">باب </w:t>
      </w:r>
      <w:r>
        <w:rPr/>
        <w:t>381</w:t>
      </w:r>
      <w:r>
        <w:rPr>
          <w:rtl w:val="true"/>
        </w:rPr>
        <w:t xml:space="preserve">: </w:t>
      </w:r>
      <w:r>
        <w:rPr>
          <w:rtl w:val="true"/>
        </w:rPr>
        <w:t>حكم القبالة المعدلة بين الرجلين بشرط معروف إلى أجل معلوم</w:t>
      </w:r>
      <w:bookmarkEnd w:id="21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القبالة المعدلة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بين الرجلين بشرط معروف إلى أجل معلوم</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روي عن سعيد بن يسار </w:t>
      </w:r>
      <w:r>
        <w:rPr>
          <w:rStyle w:val="FootnoteAnchor"/>
          <w:rtl w:val="true"/>
        </w:rPr>
        <w:footnoteReference w:id="81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نخالط قوما من أهل السواد وغيرهم فنبيعهم ، ونربح عليهم العشرة اثنى عشر ، والعشرة ثلاثة عشر ، ونؤخر ذلك فيما بيننا وبينهم السنة ونحوها ، فيكتب الرجل لنا بها على داره أو على أرضه بذلك المال الذي فيه الفضل الذي أخذ منا شرى بأنه قد باعه وأخذ الثمن </w:t>
      </w:r>
      <w:r>
        <w:rPr>
          <w:rStyle w:val="FootnoteAnchor"/>
          <w:rtl w:val="true"/>
        </w:rPr>
        <w:footnoteReference w:id="815"/>
      </w:r>
      <w:r>
        <w:rPr>
          <w:rFonts w:ascii="Amiri" w:hAnsi="Amiri" w:eastAsia="Amiri" w:cs="Amiri"/>
          <w:color w:val="111111"/>
          <w:sz w:val="28"/>
          <w:sz w:val="28"/>
          <w:szCs w:val="28"/>
          <w:rtl w:val="true"/>
          <w:lang w:bidi="ar-SA"/>
        </w:rPr>
        <w:t xml:space="preserve">فنعده إن هو جاء بالمال في وقت بيننا وبينه أن نرد عليه الشراء </w:t>
      </w:r>
    </w:p>
    <w:p>
      <w:pPr>
        <w:pStyle w:val="BookText"/>
        <w:rPr/>
      </w:pPr>
      <w:r>
        <w:rPr>
          <w:rFonts w:ascii="Amiri" w:hAnsi="Amiri" w:eastAsia="Amiri" w:cs="Amiri"/>
          <w:color w:val="111111"/>
          <w:sz w:val="28"/>
          <w:sz w:val="28"/>
          <w:szCs w:val="28"/>
          <w:rtl w:val="true"/>
          <w:lang w:bidi="ar-SA"/>
        </w:rPr>
        <w:t xml:space="preserve">وإن جاءنا الوقت ولم يأتنا بالدراهم فهو لنا فما ترى في الشراء؟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أرى أنه لك إذا لم يفعل ، وإن جاء بالمال للوقت فترد عليه </w:t>
      </w:r>
      <w:r>
        <w:rPr>
          <w:rFonts w:eastAsia="Amiri" w:cs="Amiri" w:ascii="Amiri" w:hAnsi="Amiri"/>
          <w:color w:val="111111"/>
          <w:sz w:val="28"/>
          <w:szCs w:val="28"/>
          <w:rtl w:val="true"/>
          <w:lang w:bidi="ar-SA"/>
        </w:rPr>
        <w:t xml:space="preserve">» </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3774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إسحاق بن عمار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سأله رجل وأنا عنده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مسلم احتاج إلى بيع داره فجاء إلى أخيه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أبيعك داري هذه فتكون لك أحب إلي من أن تكون لغيرك على أن تشترط لي إن أنا جئتك بثمنها إلى سنة أن تردها علي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بهذا إن جاء بثمنها إلى سنة ردها عليه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كانت فيها غلة كثيرة فأخذ الغلة لم تكون الغلة </w:t>
      </w:r>
      <w:r>
        <w:rPr>
          <w:rStyle w:val="FootnoteAnchor"/>
          <w:rtl w:val="true"/>
        </w:rPr>
        <w:footnoteReference w:id="817"/>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للمشتري أما ترى أنها لو احترقت لكانت من ماله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شيخنا محمد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رضي‌اللّه‌عنه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متى عدلت القبالة بين رجلين عند رجل إلى أجل فكتبا بينهما اتفاقا ليحملهما عليه ، فعلى العدل أن يعمل بما في الاتفاق ولا يتجاوزه ، ولا يحل له أن يؤخر رد ذلك الكتاب على مستحقه في الوقت الذي يستوجبه فيه</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وسمعته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مشايخنا رضي‌اللّه‌عنهم يقولون إن الاتفاقات لا تحمل على الأحكام لأنها إن حملت على الأحكام بطلت ، والمسلمون عند شروطهم فيما وافق كتاب اللّه عزوجل </w:t>
      </w:r>
      <w:r>
        <w:rPr>
          <w:rStyle w:val="FootnoteAnchor"/>
          <w:rtl w:val="true"/>
        </w:rPr>
        <w:footnoteReference w:id="818"/>
      </w:r>
      <w:r>
        <w:rPr>
          <w:rFonts w:ascii="Amiri" w:hAnsi="Amiri" w:eastAsia="Amiri" w:cs="Amiri"/>
          <w:color w:val="111111"/>
          <w:sz w:val="28"/>
          <w:sz w:val="28"/>
          <w:szCs w:val="28"/>
          <w:rtl w:val="true"/>
          <w:lang w:bidi="ar-SA"/>
        </w:rPr>
        <w:t xml:space="preserve">، ومتى جاء من عليه المال ببعضه في </w:t>
      </w:r>
      <w:bookmarkStart w:id="214" w:name="pg16408_221087"/>
    </w:p>
    <w:p>
      <w:pPr>
        <w:pStyle w:val="BookText"/>
        <w:rPr/>
      </w:pPr>
      <w:bookmarkEnd w:id="214"/>
      <w:r>
        <w:rPr>
          <w:rFonts w:ascii="Amiri" w:hAnsi="Amiri" w:eastAsia="Amiri" w:cs="Amiri"/>
          <w:color w:val="111111"/>
          <w:sz w:val="28"/>
          <w:sz w:val="28"/>
          <w:szCs w:val="28"/>
          <w:rtl w:val="true"/>
          <w:lang w:bidi="ar-SA"/>
        </w:rPr>
        <w:t xml:space="preserve">المحل أو قبله وحل الأجل ولم يحمل تمامه </w:t>
      </w:r>
      <w:r>
        <w:rPr>
          <w:rStyle w:val="FootnoteAnchor"/>
          <w:rtl w:val="true"/>
        </w:rPr>
        <w:footnoteReference w:id="819"/>
      </w:r>
      <w:r>
        <w:rPr>
          <w:rFonts w:ascii="Amiri" w:hAnsi="Amiri" w:eastAsia="Amiri" w:cs="Amiri"/>
          <w:color w:val="111111"/>
          <w:sz w:val="28"/>
          <w:sz w:val="28"/>
          <w:szCs w:val="28"/>
          <w:rtl w:val="true"/>
          <w:lang w:bidi="ar-SA"/>
        </w:rPr>
        <w:t xml:space="preserve">، فعلى العدل أن يصحح المقبوض من المال على قابضه بالاشهاد عليه إن كان مليا ، وإن لم يكن مليا فبالاستيثاق </w:t>
      </w:r>
      <w:r>
        <w:rPr>
          <w:rStyle w:val="FootnoteAnchor"/>
          <w:rtl w:val="true"/>
        </w:rPr>
        <w:footnoteReference w:id="820"/>
      </w:r>
      <w:r>
        <w:rPr>
          <w:rFonts w:ascii="Amiri" w:hAnsi="Amiri" w:eastAsia="Amiri" w:cs="Amiri"/>
          <w:color w:val="111111"/>
          <w:sz w:val="28"/>
          <w:sz w:val="28"/>
          <w:szCs w:val="28"/>
          <w:rtl w:val="true"/>
          <w:lang w:bidi="ar-SA"/>
        </w:rPr>
        <w:t>وإن أمره برده على من قبضه منه كان أولى وأبلغ ، وإن ذكر في الاتفاق بينهما غير ذلك حملهما عليه إن شاء اللّه تعالى</w:t>
      </w:r>
      <w:r>
        <w:rPr>
          <w:rFonts w:eastAsia="Amiri" w:cs="Amiri" w:ascii="Amiri" w:hAnsi="Amiri"/>
          <w:color w:val="111111"/>
          <w:sz w:val="28"/>
          <w:szCs w:val="28"/>
          <w:rtl w:val="true"/>
          <w:lang w:bidi="ar-SA"/>
        </w:rPr>
        <w:t>.</w:t>
      </w:r>
    </w:p>
    <w:p>
      <w:pPr>
        <w:pStyle w:val="Heading3"/>
        <w:numPr>
          <w:ilvl w:val="2"/>
          <w:numId w:val="1"/>
        </w:numPr>
        <w:rPr/>
      </w:pPr>
      <w:bookmarkStart w:id="215" w:name="__RefHeading___Toc7177289_1280447820"/>
      <w:bookmarkStart w:id="216" w:name="_Toc77"/>
      <w:bookmarkEnd w:id="215"/>
      <w:r>
        <w:rPr>
          <w:rtl w:val="true"/>
        </w:rPr>
        <w:t xml:space="preserve">باب </w:t>
      </w:r>
      <w:r>
        <w:rPr/>
        <w:t>382</w:t>
      </w:r>
      <w:r>
        <w:rPr>
          <w:rtl w:val="true"/>
        </w:rPr>
        <w:t xml:space="preserve">: </w:t>
      </w:r>
      <w:r>
        <w:rPr>
          <w:rtl w:val="true"/>
        </w:rPr>
        <w:t>البيوع</w:t>
      </w:r>
      <w:bookmarkEnd w:id="216"/>
    </w:p>
    <w:p>
      <w:pPr>
        <w:pStyle w:val="Heading4"/>
        <w:numPr>
          <w:ilvl w:val="3"/>
          <w:numId w:val="1"/>
        </w:numPr>
        <w:rPr/>
      </w:pPr>
      <w:bookmarkStart w:id="217" w:name="__RefHeading___Toc7177291_1280447820"/>
      <w:bookmarkStart w:id="218" w:name="_Toc78"/>
      <w:bookmarkEnd w:id="217"/>
      <w:r>
        <w:rPr>
          <w:rtl w:val="true"/>
        </w:rPr>
        <w:t>اشارة</w:t>
      </w:r>
      <w:bookmarkEnd w:id="218"/>
    </w:p>
    <w:p>
      <w:pPr>
        <w:pStyle w:val="BookText"/>
        <w:rPr/>
      </w:pPr>
      <w:r>
        <w:rPr>
          <w:rFonts w:eastAsia="Amiri" w:cs="Amiri" w:ascii="Amiri" w:hAnsi="Amiri"/>
          <w:color w:val="111111"/>
          <w:sz w:val="28"/>
          <w:szCs w:val="28"/>
          <w:lang w:bidi="ar-SA"/>
        </w:rPr>
        <w:t>3775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منصور بن حازم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اشتريت متاعا فيه كيل أو وزن فلا تبعه حتى تقبضه إلا أن توليه </w:t>
      </w:r>
      <w:r>
        <w:rPr>
          <w:rStyle w:val="FootnoteAnchor"/>
          <w:rtl w:val="true"/>
        </w:rPr>
        <w:footnoteReference w:id="821"/>
      </w:r>
      <w:r>
        <w:rPr>
          <w:rFonts w:ascii="Amiri" w:hAnsi="Amiri" w:eastAsia="Amiri" w:cs="Amiri"/>
          <w:color w:val="111111"/>
          <w:sz w:val="28"/>
          <w:sz w:val="28"/>
          <w:szCs w:val="28"/>
          <w:rtl w:val="true"/>
          <w:lang w:bidi="ar-SA"/>
        </w:rPr>
        <w:t xml:space="preserve">، فإن لم يكن فيه كيل ولا وزن فبعه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أنه يوكل المشتري بقبضه</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عبد الرحمن بن أبي عبد اللّه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w:t>
      </w:r>
    </w:p>
    <w:p>
      <w:pPr>
        <w:pStyle w:val="BookText"/>
        <w:rPr/>
      </w:pPr>
      <w:r>
        <w:rPr>
          <w:rFonts w:ascii="Amiri" w:hAnsi="Amiri" w:eastAsia="Amiri" w:cs="Amiri"/>
          <w:color w:val="111111"/>
          <w:sz w:val="28"/>
          <w:sz w:val="28"/>
          <w:szCs w:val="28"/>
          <w:rtl w:val="true"/>
          <w:lang w:bidi="ar-SA"/>
        </w:rPr>
        <w:t xml:space="preserve">عن رجل عليه كر من طعام فاشترى كرا </w:t>
      </w:r>
      <w:r>
        <w:rPr>
          <w:rStyle w:val="FootnoteAnchor"/>
          <w:rtl w:val="true"/>
        </w:rPr>
        <w:footnoteReference w:id="822"/>
      </w:r>
      <w:r>
        <w:rPr>
          <w:rFonts w:ascii="Amiri" w:hAnsi="Amiri" w:eastAsia="Amiri" w:cs="Amiri"/>
          <w:color w:val="111111"/>
          <w:sz w:val="28"/>
          <w:sz w:val="28"/>
          <w:szCs w:val="28"/>
          <w:rtl w:val="true"/>
          <w:lang w:bidi="ar-SA"/>
        </w:rPr>
        <w:t xml:space="preserve">من رجل فقال للرجل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 فستوف حقك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 </w:t>
      </w:r>
      <w:r>
        <w:rPr>
          <w:rFonts w:eastAsia="Amiri" w:cs="Amiri" w:ascii="Amiri" w:hAnsi="Amiri"/>
          <w:color w:val="111111"/>
          <w:sz w:val="28"/>
          <w:szCs w:val="28"/>
          <w:rtl w:val="true"/>
          <w:lang w:bidi="ar-SA"/>
        </w:rPr>
        <w:t xml:space="preserve">» </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3777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عبد اللّه بن مسكان ، عن الحلبي عن أبي عبد اللّه عليه‌السلام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ابتاع من رجل طعاما بدراهم فأخذ نصفه ، ثم جاءه بعد ذلك وقد ارتفع الطعام أو نقص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يوم ابتاعه ساعره بكذا وكذا فهو ذاك ، وإن لم يكن ساعره فإنما له سعر يومه </w:t>
      </w:r>
      <w:r>
        <w:rPr>
          <w:rStyle w:val="FootnoteAnchor"/>
          <w:rtl w:val="true"/>
        </w:rPr>
        <w:footnoteReference w:id="824"/>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الرجل يكون عنده لونان من طعام واحد ، قد شعرهما بشئ ، وأحدهما خير من الاخر فيخلطهما جميعا ثم يبيعهما بسعر واحد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يصلح له أن يفعل يغش به المسلمين حتى يبينه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إسحاق بن عمار ، عن أبي العطارد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يشتري الطعام فيتغير سعره قبل أن يقبضه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لأحب أن يفي له كما أنه لو كان فيه فضل أخذه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حماد ، عن الحلبي عن أبي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يصلح للرجل أن يبيع بصاع غير صاع المصر </w:t>
      </w:r>
      <w:r>
        <w:rPr>
          <w:rFonts w:eastAsia="Amiri" w:cs="Amiri" w:ascii="Amiri" w:hAnsi="Amiri"/>
          <w:color w:val="111111"/>
          <w:sz w:val="28"/>
          <w:szCs w:val="28"/>
          <w:rtl w:val="true"/>
          <w:lang w:bidi="ar-SA"/>
        </w:rPr>
        <w:t xml:space="preserve">» </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عبد الصمد بن بشير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سأله محمد ابن القاسم الحناط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أبيع الطعام من الرجل إلى أجل فأجئ وقد </w:t>
      </w:r>
    </w:p>
    <w:p>
      <w:pPr>
        <w:pStyle w:val="BookText"/>
        <w:rPr/>
      </w:pPr>
      <w:r>
        <w:rPr>
          <w:rFonts w:ascii="Amiri" w:hAnsi="Amiri" w:eastAsia="Amiri" w:cs="Amiri"/>
          <w:color w:val="111111"/>
          <w:sz w:val="28"/>
          <w:sz w:val="28"/>
          <w:szCs w:val="28"/>
          <w:rtl w:val="true"/>
          <w:lang w:bidi="ar-SA"/>
        </w:rPr>
        <w:t xml:space="preserve">تغير الطعام من سعره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عندي دراهم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منه بسعر يومه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طعامي الذي اشتراه مني </w:t>
      </w:r>
      <w:r>
        <w:rPr>
          <w:rStyle w:val="FootnoteAnchor"/>
          <w:rtl w:val="true"/>
        </w:rPr>
        <w:footnoteReference w:id="826"/>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تأخذ منه حتى يبيع ويعطيك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أرغم اللّه أنفي رخص لي فرددت عليه فشدد علي </w:t>
      </w:r>
      <w:r>
        <w:rPr>
          <w:rFonts w:eastAsia="Amiri" w:cs="Amiri" w:ascii="Amiri" w:hAnsi="Amiri"/>
          <w:color w:val="111111"/>
          <w:sz w:val="28"/>
          <w:szCs w:val="28"/>
          <w:rtl w:val="true"/>
          <w:lang w:bidi="ar-SA"/>
        </w:rPr>
        <w:t xml:space="preserve">» </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3781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حماد ، عن الحلبي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عليه‌السلام عن الرجل يشتري طعاما فيكون أحسن له وأنفق أن يبله </w:t>
      </w:r>
      <w:r>
        <w:rPr>
          <w:rStyle w:val="FootnoteAnchor"/>
          <w:rtl w:val="true"/>
        </w:rPr>
        <w:footnoteReference w:id="828"/>
      </w:r>
      <w:r>
        <w:rPr>
          <w:rFonts w:ascii="Amiri" w:hAnsi="Amiri" w:eastAsia="Amiri" w:cs="Amiri"/>
          <w:color w:val="111111"/>
          <w:sz w:val="28"/>
          <w:sz w:val="28"/>
          <w:szCs w:val="28"/>
          <w:rtl w:val="true"/>
          <w:lang w:bidi="ar-SA"/>
        </w:rPr>
        <w:t xml:space="preserve">من غير أن يلتمس زيادة؟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لا يصلحه إلا ذلك ولا ينفقه غيره من غير أن يلتمس فيه الزيادة فلا بأس ، وإن كان إنما يغش به المسلمين فلا يصلح </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ابن مسكان ، عن إسحاق المدائني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عليه‌السلام عن القوم يدخلون السفينة يشترون الطعام فيساومون منه </w:t>
      </w:r>
      <w:r>
        <w:rPr>
          <w:rStyle w:val="FootnoteAnchor"/>
          <w:rtl w:val="true"/>
        </w:rPr>
        <w:footnoteReference w:id="829"/>
      </w:r>
      <w:r>
        <w:rPr>
          <w:rFonts w:ascii="Amiri" w:hAnsi="Amiri" w:eastAsia="Amiri" w:cs="Amiri"/>
          <w:color w:val="111111"/>
          <w:sz w:val="28"/>
          <w:sz w:val="28"/>
          <w:szCs w:val="28"/>
          <w:rtl w:val="true"/>
          <w:lang w:bidi="ar-SA"/>
        </w:rPr>
        <w:t xml:space="preserve">ثم يشتريه رجل منهم فيسألونه فيعطيهم ما يريدون من الطعام ، فيكون صاحب الطعام هو الذي يدفعه إليهم ويقبض الثمن </w:t>
      </w:r>
      <w:r>
        <w:rPr>
          <w:rStyle w:val="FootnoteAnchor"/>
          <w:rtl w:val="true"/>
        </w:rPr>
        <w:footnoteReference w:id="830"/>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ما أراهم وقد شاركوه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صاحب الطعام يدعو الكيال فيكيله لنا ولنا اجراء فيعتبرونه </w:t>
      </w:r>
      <w:r>
        <w:rPr>
          <w:rStyle w:val="FootnoteAnchor"/>
          <w:rtl w:val="true"/>
        </w:rPr>
        <w:footnoteReference w:id="831"/>
      </w:r>
      <w:r>
        <w:rPr>
          <w:rFonts w:ascii="Amiri" w:hAnsi="Amiri" w:eastAsia="Amiri" w:cs="Amiri"/>
          <w:color w:val="111111"/>
          <w:sz w:val="28"/>
          <w:sz w:val="28"/>
          <w:szCs w:val="28"/>
          <w:rtl w:val="true"/>
          <w:lang w:bidi="ar-SA"/>
        </w:rPr>
        <w:t xml:space="preserve">فيزيد وينقص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p>
    <w:p>
      <w:pPr>
        <w:pStyle w:val="BookText"/>
        <w:rPr/>
      </w:pPr>
      <w:r>
        <w:rPr>
          <w:rFonts w:ascii="Amiri" w:hAnsi="Amiri" w:eastAsia="Amiri" w:cs="Amiri"/>
          <w:color w:val="111111"/>
          <w:sz w:val="28"/>
          <w:sz w:val="28"/>
          <w:szCs w:val="28"/>
          <w:rtl w:val="true"/>
          <w:lang w:bidi="ar-SA"/>
        </w:rPr>
        <w:t xml:space="preserve">بأس ما لم يكن شئ كثير غلط </w:t>
      </w:r>
      <w:r>
        <w:rPr>
          <w:rFonts w:eastAsia="Amiri" w:cs="Amiri" w:ascii="Amiri" w:hAnsi="Amiri"/>
          <w:color w:val="111111"/>
          <w:sz w:val="28"/>
          <w:szCs w:val="28"/>
          <w:rtl w:val="true"/>
          <w:lang w:bidi="ar-SA"/>
        </w:rPr>
        <w:t xml:space="preserve">» </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3783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خالد بن حجاج الكرخي </w:t>
      </w:r>
      <w:r>
        <w:rPr>
          <w:rStyle w:val="FootnoteAnchor"/>
          <w:rtl w:val="true"/>
        </w:rPr>
        <w:footnoteReference w:id="83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أشتري طعاما إلى أجل مسمى فيطلبه التجار مني عبد ما اشتريته قبل أن أقبضه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أن تبيع إلى أجل كما اشتريته وليس لك أن تدفع أو تقبض </w:t>
      </w:r>
      <w:r>
        <w:rPr>
          <w:rStyle w:val="FootnoteAnchor"/>
          <w:rtl w:val="true"/>
        </w:rPr>
        <w:footnoteReference w:id="834"/>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قبضته جعلت فداك فلي أن أدفعه بكيله </w:t>
      </w:r>
      <w:r>
        <w:rPr>
          <w:rStyle w:val="FootnoteAnchor"/>
          <w:rtl w:val="true"/>
        </w:rPr>
        <w:footnoteReference w:id="835"/>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بذلك إذا رضوا ، وقال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طعام اشتريته من بيدر أو طسوج فأتى اللّه عزوجل عليه فليس للمشتري إلا رأس ماله </w:t>
      </w:r>
      <w:r>
        <w:rPr>
          <w:rStyle w:val="FootnoteAnchor"/>
          <w:rtl w:val="true"/>
        </w:rPr>
        <w:footnoteReference w:id="836"/>
      </w:r>
      <w:r>
        <w:rPr>
          <w:rFonts w:ascii="Amiri" w:hAnsi="Amiri" w:eastAsia="Amiri" w:cs="Amiri"/>
          <w:color w:val="111111"/>
          <w:sz w:val="28"/>
          <w:sz w:val="28"/>
          <w:szCs w:val="28"/>
          <w:rtl w:val="true"/>
          <w:lang w:bidi="ar-SA"/>
        </w:rPr>
        <w:t xml:space="preserve">، ومما اشتري من طعام موصوف ولم يسم فيه قرية ولا موضعا فعلى صاحبه أن يؤديه </w:t>
      </w:r>
      <w:r>
        <w:rPr>
          <w:rStyle w:val="FootnoteAnchor"/>
          <w:rtl w:val="true"/>
        </w:rPr>
        <w:footnoteReference w:id="837"/>
      </w:r>
      <w:r>
        <w:rPr>
          <w:rFonts w:ascii="Amiri" w:hAnsi="Amiri" w:eastAsia="Amiri" w:cs="Amiri"/>
          <w:color w:val="111111"/>
          <w:sz w:val="28"/>
          <w:sz w:val="28"/>
          <w:szCs w:val="28"/>
          <w:rtl w:val="true"/>
          <w:lang w:bidi="ar-SA"/>
        </w:rPr>
        <w:t xml:space="preserve">، قال ، وقلت لأبي عبد اللّه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أشتري الطعام من الرجل ثم أبيعه من رجل آخر قبل أن أكتاله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أبعث وكيلك حتى يشهد كيله إذا قبضته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w:t>
      </w:r>
      <w:r>
        <w:rPr>
          <w:rFonts w:eastAsia="Amiri" w:cs="Amiri" w:ascii="Amiri" w:hAnsi="Amiri"/>
          <w:color w:val="111111"/>
          <w:sz w:val="28"/>
          <w:szCs w:val="28"/>
          <w:rtl w:val="true"/>
          <w:lang w:bidi="ar-SA"/>
        </w:rPr>
        <w:t xml:space="preserve">» </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ابن مسكان ، عن الحلبي عن أبي عبد اللّه عليه‌السلام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اشترى من رجل طعاما عدلا بكيل معلوم وإن صاحبه قال للمشتري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أبتع </w:t>
      </w:r>
    </w:p>
    <w:p>
      <w:pPr>
        <w:pStyle w:val="BookText"/>
        <w:rPr/>
      </w:pPr>
      <w:r>
        <w:rPr>
          <w:rFonts w:ascii="Amiri" w:hAnsi="Amiri" w:eastAsia="Amiri" w:cs="Amiri"/>
          <w:color w:val="111111"/>
          <w:sz w:val="28"/>
          <w:sz w:val="28"/>
          <w:szCs w:val="28"/>
          <w:rtl w:val="true"/>
          <w:lang w:bidi="ar-SA"/>
        </w:rPr>
        <w:t xml:space="preserve">مني هذا العدل الاخر بغير كيل فإن فيه ما في الاخر الذي ابتعته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يصلح إلا بكيل </w:t>
      </w:r>
      <w:r>
        <w:rPr>
          <w:rStyle w:val="FootnoteAnchor"/>
          <w:rtl w:val="true"/>
        </w:rPr>
        <w:footnoteReference w:id="839"/>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من طعام سميت فيه كيلا فإنه لا يصلح مجازفة </w:t>
      </w:r>
      <w:r>
        <w:rPr>
          <w:rStyle w:val="FootnoteAnchor"/>
          <w:rtl w:val="true"/>
        </w:rPr>
        <w:footnoteReference w:id="840"/>
      </w:r>
      <w:r>
        <w:rPr>
          <w:rFonts w:ascii="Amiri" w:hAnsi="Amiri" w:eastAsia="Amiri" w:cs="Amiri"/>
          <w:color w:val="111111"/>
          <w:sz w:val="28"/>
          <w:sz w:val="28"/>
          <w:szCs w:val="28"/>
          <w:rtl w:val="true"/>
          <w:lang w:bidi="ar-SA"/>
        </w:rPr>
        <w:t xml:space="preserve">، هذا مما يكره من بيع الطعام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عبد الرحمن بن أبي عبد اللّه أبا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يشتري الطعام أشتريه منه بكيله وأصدقه؟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ولكن لا تبعه حتى تكيله </w:t>
      </w:r>
      <w:r>
        <w:rPr>
          <w:rFonts w:eastAsia="Amiri" w:cs="Amiri" w:ascii="Amiri" w:hAnsi="Amiri"/>
          <w:color w:val="111111"/>
          <w:sz w:val="28"/>
          <w:szCs w:val="28"/>
          <w:rtl w:val="true"/>
          <w:lang w:bidi="ar-SA"/>
        </w:rPr>
        <w:t xml:space="preserve">» </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3786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عبد الرحمن بن الحجاج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عليه‌السلام عن فضول الكيل والموازين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يكن تعدى فلا بأس </w:t>
      </w:r>
      <w:r>
        <w:rPr>
          <w:rFonts w:eastAsia="Amiri" w:cs="Amiri" w:ascii="Amiri" w:hAnsi="Amiri"/>
          <w:color w:val="111111"/>
          <w:sz w:val="28"/>
          <w:szCs w:val="28"/>
          <w:rtl w:val="true"/>
          <w:lang w:bidi="ar-SA"/>
        </w:rPr>
        <w:t xml:space="preserve">» </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سأله جميل عمن اشترى تبن بيدر </w:t>
      </w:r>
      <w:r>
        <w:rPr>
          <w:rStyle w:val="FootnoteAnchor"/>
          <w:rtl w:val="true"/>
        </w:rPr>
        <w:footnoteReference w:id="843"/>
      </w:r>
      <w:r>
        <w:rPr>
          <w:rFonts w:ascii="Amiri" w:hAnsi="Amiri" w:eastAsia="Amiri" w:cs="Amiri"/>
          <w:color w:val="111111"/>
          <w:sz w:val="28"/>
          <w:sz w:val="28"/>
          <w:szCs w:val="28"/>
          <w:rtl w:val="true"/>
          <w:lang w:bidi="ar-SA"/>
        </w:rPr>
        <w:t xml:space="preserve">كل كر بشئ معلوم ويقبض التبن فيبيعه قبل أن يكتال الطعام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w:t>
      </w:r>
      <w:r>
        <w:rPr>
          <w:rFonts w:eastAsia="Amiri" w:cs="Amiri" w:ascii="Amiri" w:hAnsi="Amiri"/>
          <w:color w:val="111111"/>
          <w:sz w:val="28"/>
          <w:szCs w:val="28"/>
          <w:rtl w:val="true"/>
          <w:lang w:bidi="ar-SA"/>
        </w:rPr>
        <w:t xml:space="preserve">» </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3788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جميل ، عن زرارة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جعفر عليه‌السلام عن رجل اشترى من طعام قرية بعينه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إن خرج فهو له ، وإن لم يخرج كان دينا عليه </w:t>
      </w:r>
      <w:r>
        <w:rPr>
          <w:rFonts w:eastAsia="Amiri" w:cs="Amiri" w:ascii="Amiri" w:hAnsi="Amiri"/>
          <w:color w:val="111111"/>
          <w:sz w:val="28"/>
          <w:szCs w:val="28"/>
          <w:rtl w:val="true"/>
          <w:lang w:bidi="ar-SA"/>
        </w:rPr>
        <w:t xml:space="preserve">» </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3789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ابن أبي عمير ، عن الحسن بن عطية قال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عليه‌السلام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نشتري الطعام من السفن ثم نكيله فيزيد </w:t>
      </w:r>
      <w:r>
        <w:rPr>
          <w:rStyle w:val="FootnoteAnchor"/>
          <w:rtl w:val="true"/>
        </w:rPr>
        <w:footnoteReference w:id="846"/>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نقص عليكم؟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 فإذا نقص يردون عليكم؟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 لا بأس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حماد ، عن الحلبي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الرجل يشتري الثمرة </w:t>
      </w:r>
      <w:r>
        <w:rPr>
          <w:rStyle w:val="FootnoteAnchor"/>
          <w:rtl w:val="true"/>
        </w:rPr>
        <w:footnoteReference w:id="847"/>
      </w:r>
      <w:r>
        <w:rPr>
          <w:rFonts w:ascii="Amiri" w:hAnsi="Amiri" w:eastAsia="Amiri" w:cs="Amiri"/>
          <w:color w:val="111111"/>
          <w:sz w:val="28"/>
          <w:sz w:val="28"/>
          <w:szCs w:val="28"/>
          <w:rtl w:val="true"/>
          <w:lang w:bidi="ar-SA"/>
        </w:rPr>
        <w:t xml:space="preserve">ثم يبيعها قبل أن يأخذها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 إن وجد بها ربحا فليبع </w:t>
      </w:r>
      <w:r>
        <w:rPr>
          <w:rStyle w:val="FootnoteAnchor"/>
          <w:rtl w:val="true"/>
        </w:rPr>
        <w:footnoteReference w:id="8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وسئل عليه‌السلام عن شراء النخل والكرم والثمار ثلاث سنين وأربع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يخرج في هذه السنة يخرج في قابل ، وإن اشتريته سنة واحدة فلا تشتره حتى يبلغ </w:t>
      </w:r>
      <w:r>
        <w:rPr>
          <w:rStyle w:val="FootnoteAnchor"/>
          <w:rtl w:val="true"/>
        </w:rPr>
        <w:footnoteReference w:id="8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وسئل عليه‌السلام عن الرجل يشتري الثمرة المسماة من الأرض فتهلك ثمرة تلك الأرض كلها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اختصموا في ذلك إلى رسول اللّه صلى‌اللّه‌عليه‌وآله فكانوا يذكرون ذلك فلما رآهم لا يدعون الخصومة نهاهم عن ذلك البيع حتى تبلغ الثمرة ولم يحرمه ولكن فعل ذلك من أجل خصومتهم </w:t>
      </w:r>
      <w:r>
        <w:rPr>
          <w:rFonts w:eastAsia="Amiri" w:cs="Amiri" w:ascii="Amiri" w:hAnsi="Amiri"/>
          <w:color w:val="111111"/>
          <w:sz w:val="28"/>
          <w:szCs w:val="28"/>
          <w:rtl w:val="true"/>
          <w:lang w:bidi="ar-SA"/>
        </w:rPr>
        <w:t xml:space="preserve">». </w:t>
      </w:r>
      <w:r>
        <w:rPr>
          <w:rStyle w:val="FootnoteAnchor"/>
          <w:rtl w:val="true"/>
        </w:rPr>
        <w:footnoteReference w:id="850"/>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حماد بن عيسى ، عن ربعي عن 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يبيع الثمرة ثم يستثني كيلا وتمرا </w:t>
      </w:r>
      <w:r>
        <w:rPr>
          <w:rStyle w:val="FootnoteAnchor"/>
          <w:rtl w:val="true"/>
        </w:rPr>
        <w:footnoteReference w:id="851"/>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مولى له عنده </w:t>
      </w:r>
    </w:p>
    <w:p>
      <w:pPr>
        <w:pStyle w:val="BookText"/>
        <w:rPr/>
      </w:pPr>
      <w:r>
        <w:rPr>
          <w:rFonts w:ascii="Amiri" w:hAnsi="Amiri" w:eastAsia="Amiri" w:cs="Amiri"/>
          <w:color w:val="111111"/>
          <w:sz w:val="28"/>
          <w:sz w:val="28"/>
          <w:szCs w:val="28"/>
          <w:rtl w:val="true"/>
          <w:lang w:bidi="ar-SA"/>
        </w:rPr>
        <w:t xml:space="preserve">جالسا فقال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ليبيع ويستثني أوساقا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 إليه ولم ينكر ذلك من 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زرعة ، عن سماعة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يبيع الثمرة هل يصلح شراؤها قبل أن يخرج طلعها </w:t>
      </w:r>
      <w:r>
        <w:rPr>
          <w:rStyle w:val="FootnoteAnchor"/>
          <w:rtl w:val="true"/>
        </w:rPr>
        <w:footnoteReference w:id="852"/>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إلا أن يشتري معها شيئا من غيرها رطبة أو بقلة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أشتري منك هذه الرطبة وهذا النخل وهذا الشجر </w:t>
      </w:r>
      <w:r>
        <w:rPr>
          <w:rStyle w:val="FootnoteAnchor"/>
          <w:rtl w:val="true"/>
        </w:rPr>
        <w:footnoteReference w:id="853"/>
      </w:r>
      <w:r>
        <w:rPr>
          <w:rFonts w:ascii="Amiri" w:hAnsi="Amiri" w:eastAsia="Amiri" w:cs="Amiri"/>
          <w:color w:val="111111"/>
          <w:sz w:val="28"/>
          <w:sz w:val="28"/>
          <w:szCs w:val="28"/>
          <w:rtl w:val="true"/>
          <w:lang w:bidi="ar-SA"/>
        </w:rPr>
        <w:t>بكذا وكذا ، فإن لم تخرج الثمرة كان رأس مال المشتري في الرطبة والبقل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وسألته عن ورق الشجر هل يصلح شراؤه ثلاث خرطات أو أربع خرطات؟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رأيت الورق في شجرة فاشتر منه ما شئت من خرطة </w:t>
      </w:r>
      <w:r>
        <w:rPr>
          <w:rFonts w:eastAsia="Amiri" w:cs="Amiri" w:ascii="Amiri" w:hAnsi="Amiri"/>
          <w:color w:val="111111"/>
          <w:sz w:val="28"/>
          <w:szCs w:val="28"/>
          <w:rtl w:val="true"/>
          <w:lang w:bidi="ar-SA"/>
        </w:rPr>
        <w:t xml:space="preserve">» </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3793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القاسم بن محمد ، عن علي بن أبي حمزة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عليه‌السلام عن رجل اشترى بستانا فيه نخل وشجر منه ما قد أطعم ومنه ما لم يطعم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 إذا كان فيه ما قد أطعم </w:t>
      </w:r>
      <w:r>
        <w:rPr>
          <w:rFonts w:eastAsia="Amiri" w:cs="Amiri" w:ascii="Amiri" w:hAnsi="Amiri"/>
          <w:color w:val="111111"/>
          <w:sz w:val="28"/>
          <w:szCs w:val="28"/>
          <w:rtl w:val="true"/>
          <w:lang w:bidi="ar-SA"/>
        </w:rPr>
        <w:t xml:space="preserve">» </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3794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الحسن بن علي بن بنت إلياس </w:t>
      </w:r>
      <w:r>
        <w:rPr>
          <w:rStyle w:val="FootnoteAnchor"/>
          <w:rtl w:val="true"/>
        </w:rPr>
        <w:footnoteReference w:id="85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يجوز بيع النخل إذا حمل؟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بيعه حتى يزهو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الزهو جعلت فداك؟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يحمر ويصفر </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يعقوب بن شعيب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عليه‌السلام قلت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أعطي الرجل الثمن </w:t>
      </w:r>
      <w:r>
        <w:rPr>
          <w:rStyle w:val="FootnoteAnchor"/>
          <w:rtl w:val="true"/>
        </w:rPr>
        <w:footnoteReference w:id="857"/>
      </w:r>
      <w:r>
        <w:rPr>
          <w:rFonts w:ascii="Amiri" w:hAnsi="Amiri" w:eastAsia="Amiri" w:cs="Amiri"/>
          <w:color w:val="111111"/>
          <w:sz w:val="28"/>
          <w:sz w:val="28"/>
          <w:szCs w:val="28"/>
          <w:rtl w:val="true"/>
          <w:lang w:bidi="ar-SA"/>
        </w:rPr>
        <w:t xml:space="preserve">عشرين دينارا وأقول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قامت ثمرتك بشئ فهي لي بذلك الثمن إن رضيت أخذت وإن كرهت تركت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تستطيع أن تعطيه ولا تشترط شيئا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ولا يسمي شيئا واللّه يعلم من نيته ذلك </w:t>
      </w:r>
      <w:r>
        <w:rPr>
          <w:rStyle w:val="FootnoteAnchor"/>
          <w:rtl w:val="true"/>
        </w:rPr>
        <w:footnoteReference w:id="85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يصلح إذا كان من نيته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 xml:space="preserve">]. » </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3796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عاصم بن حميد ، عن أبي بصير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عليه‌السلام عن الرجل يقول للرجل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أبتاع لك متاعا والربح بيني وبينك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 </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ميسر بياع الزطي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نشتري المتاع بنظرة </w:t>
      </w:r>
      <w:r>
        <w:rPr>
          <w:rStyle w:val="FootnoteAnchor"/>
          <w:rtl w:val="true"/>
        </w:rPr>
        <w:footnoteReference w:id="860"/>
      </w:r>
      <w:r>
        <w:rPr>
          <w:rFonts w:ascii="Amiri" w:hAnsi="Amiri" w:eastAsia="Amiri" w:cs="Amiri"/>
          <w:color w:val="111111"/>
          <w:sz w:val="28"/>
          <w:sz w:val="28"/>
          <w:szCs w:val="28"/>
          <w:rtl w:val="true"/>
          <w:lang w:bidi="ar-SA"/>
        </w:rPr>
        <w:t xml:space="preserve">فيجئ الرجل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بكم تقوم عليك؟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تقوم بكذا وكذا فأبيعه بربح؟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بعته مرابحة كان له من النظرة مثل ما لك </w:t>
      </w:r>
      <w:r>
        <w:rPr>
          <w:rStyle w:val="FootnoteAnchor"/>
          <w:rtl w:val="true"/>
        </w:rPr>
        <w:footnoteReference w:id="861"/>
      </w:r>
      <w:r>
        <w:rPr>
          <w:rFonts w:ascii="IRNazanin" w:hAnsi="IRNazanin" w:eastAsia="IRNazanin"/>
          <w:color w:val="111111"/>
          <w:sz w:val="28"/>
          <w:sz w:val="28"/>
          <w:szCs w:val="28"/>
          <w:rtl w:val="true"/>
          <w:lang w:bidi="fa-IR"/>
        </w:rPr>
        <w:t xml:space="preserve">، قال فاسترجعت </w:t>
      </w:r>
      <w:r>
        <w:rPr>
          <w:rStyle w:val="FootnoteAnchor"/>
          <w:rtl w:val="true"/>
        </w:rPr>
        <w:footnoteReference w:id="862"/>
      </w:r>
      <w:r>
        <w:rPr>
          <w:rFonts w:ascii="Amiri" w:hAnsi="Amiri" w:eastAsia="Amiri" w:cs="Amiri"/>
          <w:color w:val="111111"/>
          <w:sz w:val="28"/>
          <w:sz w:val="28"/>
          <w:szCs w:val="28"/>
          <w:rtl w:val="true"/>
          <w:lang w:bidi="ar-SA"/>
        </w:rPr>
        <w:t xml:space="preserve">،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هلكنا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ما في الأرض ثوبا </w:t>
      </w:r>
    </w:p>
    <w:p>
      <w:pPr>
        <w:pStyle w:val="BookText"/>
        <w:rPr/>
      </w:pPr>
      <w:r>
        <w:rPr>
          <w:rFonts w:ascii="Amiri" w:hAnsi="Amiri" w:eastAsia="Amiri" w:cs="Amiri"/>
          <w:color w:val="111111"/>
          <w:sz w:val="28"/>
          <w:sz w:val="28"/>
          <w:szCs w:val="28"/>
          <w:rtl w:val="true"/>
          <w:lang w:bidi="ar-SA"/>
        </w:rPr>
        <w:t xml:space="preserve">أبيعه مرابحة فيشتري مني ولو وضعت من رأس المال ، حتى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تقوم بكذا وكذا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رأى ما شق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 أفتح لك بابا يكون لك فيه فرج؟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علي بكذا وكذا وأبيعك بكذا وكذا ، ولا تقل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بربح </w:t>
      </w:r>
      <w:r>
        <w:rPr>
          <w:rFonts w:eastAsia="Amiri" w:cs="Amiri" w:ascii="Amiri" w:hAnsi="Amiri"/>
          <w:color w:val="111111"/>
          <w:sz w:val="28"/>
          <w:szCs w:val="28"/>
          <w:rtl w:val="true"/>
          <w:lang w:bidi="ar-SA"/>
        </w:rPr>
        <w:t xml:space="preserve">» </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3798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عبد الرحمن بن الحجاج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الحسن عليه‌السلام عن الرجل يقول له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أشتري منك المتاع على أن تجعل لي في كل ثوب أشتريه به منك كذا وكذا ، وإنما يشتري للناس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 لي ريحا على أن أشتري منك </w:t>
      </w:r>
      <w:r>
        <w:rPr>
          <w:rStyle w:val="FootnoteAnchor"/>
          <w:rtl w:val="true"/>
        </w:rPr>
        <w:footnoteReference w:id="864"/>
      </w:r>
      <w:r>
        <w:rPr>
          <w:rFonts w:ascii="Amiri" w:hAnsi="Amiri" w:eastAsia="Amiri" w:cs="Amiri"/>
          <w:color w:val="111111"/>
          <w:sz w:val="28"/>
          <w:sz w:val="28"/>
          <w:szCs w:val="28"/>
          <w:rtl w:val="true"/>
          <w:lang w:bidi="ar-SA"/>
        </w:rPr>
        <w:t xml:space="preserve">، فكرهه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بشار بن يسار </w:t>
      </w:r>
      <w:r>
        <w:rPr>
          <w:rStyle w:val="FootnoteAnchor"/>
          <w:rtl w:val="true"/>
        </w:rPr>
        <w:footnoteReference w:id="86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عليه‌السلام عن الرجل يبيع المتاع بنساء </w:t>
      </w:r>
      <w:r>
        <w:rPr>
          <w:rStyle w:val="FootnoteAnchor"/>
          <w:rtl w:val="true"/>
        </w:rPr>
        <w:footnoteReference w:id="866"/>
      </w:r>
      <w:r>
        <w:rPr>
          <w:rFonts w:ascii="Amiri" w:hAnsi="Amiri" w:eastAsia="Amiri" w:cs="Amiri"/>
          <w:color w:val="111111"/>
          <w:sz w:val="28"/>
          <w:sz w:val="28"/>
          <w:szCs w:val="28"/>
          <w:rtl w:val="true"/>
          <w:lang w:bidi="ar-SA"/>
        </w:rPr>
        <w:t xml:space="preserve">أيشتريه من صاحبه الذي يبيعه منه؟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بأس به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أشتري متاعي؟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هو متاعك ولا بقرك ولا غنمك </w:t>
      </w:r>
      <w:r>
        <w:rPr>
          <w:rFonts w:eastAsia="Amiri" w:cs="Amiri" w:ascii="Amiri" w:hAnsi="Amiri"/>
          <w:color w:val="111111"/>
          <w:sz w:val="28"/>
          <w:szCs w:val="28"/>
          <w:rtl w:val="true"/>
          <w:lang w:bidi="ar-SA"/>
        </w:rPr>
        <w:t xml:space="preserve">» </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حماد ، عن الحلبي عن أبي عبد اللّه عليه‌السلام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عن الرجل يبتاع الثوب من السوق لأهله ويأخذه بشرط </w:t>
      </w:r>
      <w:r>
        <w:rPr>
          <w:rStyle w:val="FootnoteAnchor"/>
          <w:rtl w:val="true"/>
        </w:rPr>
        <w:footnoteReference w:id="868"/>
      </w:r>
      <w:r>
        <w:rPr>
          <w:rFonts w:ascii="Amiri" w:hAnsi="Amiri" w:eastAsia="Amiri" w:cs="Amiri"/>
          <w:color w:val="111111"/>
          <w:sz w:val="28"/>
          <w:sz w:val="28"/>
          <w:szCs w:val="28"/>
          <w:rtl w:val="true"/>
          <w:lang w:bidi="ar-SA"/>
        </w:rPr>
        <w:t xml:space="preserve">فيعطى الريح في أهله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رغب في الربح فليوجب الثوب على نفسه </w:t>
      </w:r>
      <w:r>
        <w:rPr>
          <w:rStyle w:val="FootnoteAnchor"/>
          <w:rtl w:val="true"/>
        </w:rPr>
        <w:footnoteReference w:id="869"/>
      </w:r>
      <w:r>
        <w:rPr>
          <w:rFonts w:ascii="Amiri" w:hAnsi="Amiri" w:eastAsia="Amiri" w:cs="Amiri"/>
          <w:color w:val="111111"/>
          <w:sz w:val="28"/>
          <w:sz w:val="28"/>
          <w:szCs w:val="28"/>
          <w:rtl w:val="true"/>
          <w:lang w:bidi="ar-SA"/>
        </w:rPr>
        <w:t xml:space="preserve">، ولا يجعل في نفسه أن يرد الثوب على </w:t>
      </w:r>
    </w:p>
    <w:p>
      <w:pPr>
        <w:pStyle w:val="BookText"/>
        <w:rPr/>
      </w:pPr>
      <w:r>
        <w:rPr>
          <w:rFonts w:ascii="Amiri" w:hAnsi="Amiri" w:eastAsia="Amiri" w:cs="Amiri"/>
          <w:color w:val="111111"/>
          <w:sz w:val="28"/>
          <w:sz w:val="28"/>
          <w:szCs w:val="28"/>
          <w:rtl w:val="true"/>
          <w:lang w:bidi="ar-SA"/>
        </w:rPr>
        <w:t xml:space="preserve">صاحبه إن رد عليه </w:t>
      </w:r>
      <w:r>
        <w:rPr>
          <w:rFonts w:eastAsia="Amiri" w:cs="Amiri" w:ascii="Amiri" w:hAnsi="Amiri"/>
          <w:color w:val="111111"/>
          <w:sz w:val="28"/>
          <w:szCs w:val="28"/>
          <w:rtl w:val="true"/>
          <w:lang w:bidi="ar-SA"/>
        </w:rPr>
        <w:t xml:space="preserve">» </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3801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ابن مسكان ، عن عيسى بن أبي منصور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عليه‌السلام عن القوم يشترون الجراب الهروي ، أو الكروي ، أو المروزي ، أو القوهي </w:t>
      </w:r>
      <w:r>
        <w:rPr>
          <w:rStyle w:val="FootnoteAnchor"/>
          <w:rtl w:val="true"/>
        </w:rPr>
        <w:footnoteReference w:id="871"/>
      </w:r>
      <w:r>
        <w:rPr>
          <w:rFonts w:ascii="Amiri" w:hAnsi="Amiri" w:eastAsia="Amiri" w:cs="Amiri"/>
          <w:color w:val="111111"/>
          <w:sz w:val="28"/>
          <w:sz w:val="28"/>
          <w:szCs w:val="28"/>
          <w:rtl w:val="true"/>
          <w:lang w:bidi="ar-SA"/>
        </w:rPr>
        <w:t xml:space="preserve">فيشتري الرجل منهم </w:t>
      </w:r>
      <w:r>
        <w:rPr>
          <w:rStyle w:val="FootnoteAnchor"/>
          <w:rtl w:val="true"/>
        </w:rPr>
        <w:footnoteReference w:id="872"/>
      </w:r>
      <w:r>
        <w:rPr>
          <w:rFonts w:ascii="Amiri" w:hAnsi="Amiri" w:eastAsia="Amiri" w:cs="Amiri"/>
          <w:color w:val="111111"/>
          <w:sz w:val="28"/>
          <w:sz w:val="28"/>
          <w:szCs w:val="28"/>
          <w:rtl w:val="true"/>
          <w:lang w:bidi="ar-SA"/>
        </w:rPr>
        <w:t xml:space="preserve">عشرة أثواب يشترط عليه خياره </w:t>
      </w:r>
      <w:r>
        <w:rPr>
          <w:rStyle w:val="FootnoteAnchor"/>
          <w:rtl w:val="true"/>
        </w:rPr>
        <w:footnoteReference w:id="873"/>
      </w:r>
      <w:r>
        <w:rPr>
          <w:rFonts w:ascii="Amiri" w:hAnsi="Amiri" w:eastAsia="Amiri" w:cs="Amiri"/>
          <w:color w:val="111111"/>
          <w:sz w:val="28"/>
          <w:sz w:val="28"/>
          <w:szCs w:val="28"/>
          <w:rtl w:val="true"/>
          <w:lang w:bidi="ar-SA"/>
        </w:rPr>
        <w:t xml:space="preserve">كل ثوب خمسة دراهم أو أقل أو أكثر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أحب هذا البيع ، أرأيت إن لم يجد فيه خيارا غير خمسة أثواب ووجد بقيته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إسماعيل 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قد اشترطوا عليه أن يأخذ منه عشرة أثواب فردد عليه مرارا ، فقال أبو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اشترط عليهم أن يأخذ خيارها أرأيت إن لم يجد إلا خمسة ووجد بقيته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أحب هذا البيع </w:t>
      </w:r>
      <w:r>
        <w:rPr>
          <w:rFonts w:eastAsia="Amiri" w:cs="Amiri" w:ascii="Amiri" w:hAnsi="Amiri"/>
          <w:color w:val="111111"/>
          <w:sz w:val="28"/>
          <w:szCs w:val="28"/>
          <w:rtl w:val="true"/>
          <w:lang w:bidi="ar-SA"/>
        </w:rPr>
        <w:t xml:space="preserve">» </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أبو الصباح الكناني ، وسماعة عن أبي عبد اللّه عليه‌السلام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عن الرجل يحمل المتاع لأهل السوق ، وقد قوموا عليه قيمة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 فما </w:t>
      </w:r>
    </w:p>
    <w:p>
      <w:pPr>
        <w:pStyle w:val="BookText"/>
        <w:rPr/>
      </w:pPr>
      <w:r>
        <w:rPr>
          <w:rFonts w:ascii="Amiri" w:hAnsi="Amiri" w:eastAsia="Amiri" w:cs="Amiri"/>
          <w:color w:val="111111"/>
          <w:sz w:val="28"/>
          <w:sz w:val="28"/>
          <w:szCs w:val="28"/>
          <w:rtl w:val="true"/>
          <w:lang w:bidi="ar-SA"/>
        </w:rPr>
        <w:t xml:space="preserve">ازددت فلك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بذلك ولكن لا يبيعهم مرابحة </w:t>
      </w:r>
      <w:r>
        <w:rPr>
          <w:rFonts w:eastAsia="Amiri" w:cs="Amiri" w:ascii="Amiri" w:hAnsi="Amiri"/>
          <w:color w:val="111111"/>
          <w:sz w:val="28"/>
          <w:szCs w:val="28"/>
          <w:rtl w:val="true"/>
          <w:lang w:bidi="ar-SA"/>
        </w:rPr>
        <w:t xml:space="preserve">» </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3803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عبيد اللّه بن علي الحلبي ، ومحمد الحلبي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قدم لأبي عبد اللّه عليه‌السلام </w:t>
      </w:r>
      <w:r>
        <w:rPr>
          <w:rStyle w:val="FootnoteAnchor"/>
          <w:rtl w:val="true"/>
        </w:rPr>
        <w:footnoteReference w:id="876"/>
      </w:r>
      <w:r>
        <w:rPr>
          <w:rFonts w:ascii="Amiri" w:hAnsi="Amiri" w:eastAsia="Amiri" w:cs="Amiri"/>
          <w:color w:val="111111"/>
          <w:sz w:val="28"/>
          <w:sz w:val="28"/>
          <w:szCs w:val="28"/>
          <w:rtl w:val="true"/>
          <w:lang w:bidi="ar-SA"/>
        </w:rPr>
        <w:t xml:space="preserve">متاع من مصر فصنع طعاما ودعا له التجار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نأخذه بده دوازده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يكون ذلك؟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عشرة آلاف ألفين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أبيعكم هذا المتاع باثني عشر ألفا </w:t>
      </w:r>
      <w:r>
        <w:rPr>
          <w:rFonts w:eastAsia="Amiri" w:cs="Amiri" w:ascii="Amiri" w:hAnsi="Amiri"/>
          <w:color w:val="111111"/>
          <w:sz w:val="28"/>
          <w:szCs w:val="28"/>
          <w:rtl w:val="true"/>
          <w:lang w:bidi="ar-SA"/>
        </w:rPr>
        <w:t xml:space="preserve">» </w:t>
      </w:r>
      <w:r>
        <w:rPr>
          <w:rStyle w:val="FootnoteAnchor"/>
          <w:rtl w:val="true"/>
        </w:rPr>
        <w:footnoteReference w:id="877"/>
      </w:r>
    </w:p>
    <w:p>
      <w:pPr>
        <w:pStyle w:val="BookText"/>
        <w:rPr/>
      </w:pPr>
      <w:r>
        <w:rPr>
          <w:rFonts w:eastAsia="Amiri" w:cs="Amiri" w:ascii="Amiri" w:hAnsi="Amiri"/>
          <w:color w:val="111111"/>
          <w:sz w:val="28"/>
          <w:szCs w:val="28"/>
          <w:lang w:bidi="ar-SA"/>
        </w:rPr>
        <w:t>3804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العلا ، عن محمد بن مسلم عن أحدهما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يشتري المتاع جميعا بثمن ، ثم يقوم كل ثوب بما يسوى </w:t>
      </w:r>
      <w:r>
        <w:rPr>
          <w:rStyle w:val="FootnoteAnchor"/>
          <w:rtl w:val="true"/>
        </w:rPr>
        <w:footnoteReference w:id="878"/>
      </w:r>
      <w:r>
        <w:rPr>
          <w:rFonts w:ascii="Amiri" w:hAnsi="Amiri" w:eastAsia="Amiri" w:cs="Amiri"/>
          <w:color w:val="111111"/>
          <w:sz w:val="28"/>
          <w:sz w:val="28"/>
          <w:szCs w:val="28"/>
          <w:rtl w:val="true"/>
          <w:lang w:bidi="ar-SA"/>
        </w:rPr>
        <w:t xml:space="preserve">حتى يقع على رأس ماله </w:t>
      </w:r>
      <w:r>
        <w:rPr>
          <w:rStyle w:val="FootnoteAnchor"/>
          <w:rtl w:val="true"/>
        </w:rPr>
        <w:footnoteReference w:id="879"/>
      </w:r>
      <w:r>
        <w:rPr>
          <w:rFonts w:ascii="Amiri" w:hAnsi="Amiri" w:eastAsia="Amiri" w:cs="Amiri"/>
          <w:color w:val="111111"/>
          <w:sz w:val="28"/>
          <w:sz w:val="28"/>
          <w:szCs w:val="28"/>
          <w:rtl w:val="true"/>
          <w:lang w:bidi="ar-SA"/>
        </w:rPr>
        <w:t xml:space="preserve">يبيعه مرابحة ثوبا؟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حتى يبين له أنه إنما قومه </w:t>
      </w:r>
      <w:r>
        <w:rPr>
          <w:rFonts w:eastAsia="Amiri" w:cs="Amiri" w:ascii="Amiri" w:hAnsi="Amiri"/>
          <w:color w:val="111111"/>
          <w:sz w:val="28"/>
          <w:szCs w:val="28"/>
          <w:rtl w:val="true"/>
          <w:lang w:bidi="ar-SA"/>
        </w:rPr>
        <w:t xml:space="preserve">» </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عمر بن يزيد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بعت بالمدينة جرابا هرويا كل ثوب بكذا وكذا ، فأخذوه فاقتسموه ثم وجدوا بثوب فيها عيبا فردوه علي ، فقلت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أعطيكم ثمنه الذي بعتكم به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ولكنا نأخذ قيمته منك ، فذكرت ذلك لأبي عبد اللّه عليه‌السلام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يلزمهم ذلك </w:t>
      </w:r>
      <w:r>
        <w:rPr>
          <w:rFonts w:eastAsia="Amiri" w:cs="Amiri" w:ascii="Amiri" w:hAnsi="Amiri"/>
          <w:color w:val="111111"/>
          <w:sz w:val="28"/>
          <w:szCs w:val="28"/>
          <w:rtl w:val="true"/>
          <w:lang w:bidi="ar-SA"/>
        </w:rPr>
        <w:t xml:space="preserve">» </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3806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جميل بن دراج ، عن بعض أصحابنا عن أحدهما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يشتري الثوب من الرجل أو المتاع فيجد به عيبا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الثوب قائما بعينه رده على صاحبه وأخذ الثمن ، وإن كان خاط الثوب أو صبغه أو قطعه رجع بنقصان العيب </w:t>
      </w:r>
      <w:r>
        <w:rPr>
          <w:rFonts w:eastAsia="Amiri" w:cs="Amiri" w:ascii="Amiri" w:hAnsi="Amiri"/>
          <w:color w:val="111111"/>
          <w:sz w:val="28"/>
          <w:szCs w:val="28"/>
          <w:rtl w:val="true"/>
          <w:lang w:bidi="ar-SA"/>
        </w:rPr>
        <w:t xml:space="preserve">» </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3807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وروى أبان ، عن منصور </w:t>
      </w:r>
      <w:r>
        <w:rPr>
          <w:rStyle w:val="FootnoteAnchor"/>
          <w:rtl w:val="true"/>
        </w:rPr>
        <w:footnoteReference w:id="88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عليه‌السلام عن رجل اشترى بيعا ليس فيه كيل ولا وزن أله أن يبيعه مرابحة قبل أن يقبضه ويأخذ ربحه؟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بذلك ما لم يكن فيه كيل ولا وزن فإن هو قبضه فهو أبرأ لنفسه </w:t>
      </w:r>
      <w:r>
        <w:rPr>
          <w:rFonts w:eastAsia="Amiri" w:cs="Amiri" w:ascii="Amiri" w:hAnsi="Amiri"/>
          <w:color w:val="111111"/>
          <w:sz w:val="28"/>
          <w:szCs w:val="28"/>
          <w:rtl w:val="true"/>
          <w:lang w:bidi="ar-SA"/>
        </w:rPr>
        <w:t xml:space="preserve">» </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3808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ابن مسكان ، عن الحلبي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عليه‌السلام عن قوم اشتروا بزا </w:t>
      </w:r>
      <w:r>
        <w:rPr>
          <w:rStyle w:val="FootnoteAnchor"/>
          <w:rtl w:val="true"/>
        </w:rPr>
        <w:footnoteReference w:id="885"/>
      </w:r>
      <w:r>
        <w:rPr>
          <w:rFonts w:ascii="Amiri" w:hAnsi="Amiri" w:eastAsia="Amiri" w:cs="Amiri"/>
          <w:color w:val="111111"/>
          <w:sz w:val="28"/>
          <w:sz w:val="28"/>
          <w:szCs w:val="28"/>
          <w:rtl w:val="true"/>
          <w:lang w:bidi="ar-SA"/>
        </w:rPr>
        <w:t xml:space="preserve">فاشتركوا فيه جميعا ولم يقتسموه أيصلح لاحد منهم بيع بزه قبل أن يقبضه؟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ليس بمنزلة الطعام لان الطعام يكال </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حماد ، عن الحلبي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عليه‌السلام عن رجل اشترى ثوبا ثم رده على صاحبه فأبي أن يقيله إلا بوضيعة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يصلح له أن يأخذه بوضيعة </w:t>
      </w:r>
      <w:r>
        <w:rPr>
          <w:rStyle w:val="FootnoteAnchor"/>
          <w:rtl w:val="true"/>
        </w:rPr>
        <w:footnoteReference w:id="886"/>
      </w:r>
      <w:r>
        <w:rPr>
          <w:rFonts w:ascii="Amiri" w:hAnsi="Amiri" w:eastAsia="Amiri" w:cs="Amiri"/>
          <w:color w:val="111111"/>
          <w:sz w:val="28"/>
          <w:sz w:val="28"/>
          <w:szCs w:val="28"/>
          <w:rtl w:val="true"/>
          <w:lang w:bidi="ar-SA"/>
        </w:rPr>
        <w:t xml:space="preserve">، فإن جهل فأخذه فباعه بأكثر من ثمنه رد على صاحبه الأول </w:t>
      </w:r>
      <w:bookmarkStart w:id="219" w:name="pg16408_221099"/>
    </w:p>
    <w:p>
      <w:pPr>
        <w:pStyle w:val="BookText"/>
        <w:rPr/>
      </w:pPr>
      <w:bookmarkEnd w:id="219"/>
      <w:r>
        <w:rPr>
          <w:rFonts w:ascii="IRNazanin" w:hAnsi="IRNazanin" w:eastAsia="IRNazanin"/>
          <w:color w:val="111111"/>
          <w:sz w:val="28"/>
          <w:sz w:val="28"/>
          <w:szCs w:val="28"/>
          <w:rtl w:val="true"/>
          <w:lang w:bidi="fa-IR"/>
        </w:rPr>
        <w:t xml:space="preserve">ما زاد </w:t>
      </w:r>
      <w:r>
        <w:rPr>
          <w:rFonts w:eastAsia="IRNazanin" w:cs="IRNazanin"/>
          <w:color w:val="111111"/>
          <w:sz w:val="28"/>
          <w:szCs w:val="28"/>
          <w:rtl w:val="true"/>
          <w:lang w:bidi="fa-IR"/>
        </w:rPr>
        <w:t xml:space="preserve">» </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3810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عبد الرحمن بن أبي عبد اللّه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عليه‌السلام عن بيع الغزل بالثياب المنسوجة والغزل أكثر وزنا من الثياب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w:t>
      </w:r>
      <w:r>
        <w:rPr>
          <w:rFonts w:eastAsia="Amiri" w:cs="Amiri" w:ascii="Amiri" w:hAnsi="Amiri"/>
          <w:color w:val="111111"/>
          <w:sz w:val="28"/>
          <w:szCs w:val="28"/>
          <w:rtl w:val="true"/>
          <w:lang w:bidi="ar-SA"/>
        </w:rPr>
        <w:t xml:space="preserve">» </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3811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الحسن بن محبوب ، عن أبي ولاد عن 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عن أبي جعفر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بأجر السمسار </w:t>
      </w:r>
      <w:r>
        <w:rPr>
          <w:rStyle w:val="FootnoteAnchor"/>
          <w:rtl w:val="true"/>
        </w:rPr>
        <w:footnoteReference w:id="889"/>
      </w:r>
      <w:r>
        <w:rPr>
          <w:rFonts w:ascii="Amiri" w:hAnsi="Amiri" w:eastAsia="Amiri" w:cs="Amiri"/>
          <w:color w:val="111111"/>
          <w:sz w:val="28"/>
          <w:sz w:val="28"/>
          <w:szCs w:val="28"/>
          <w:rtl w:val="true"/>
          <w:lang w:bidi="ar-SA"/>
        </w:rPr>
        <w:t xml:space="preserve">إنما هو يشتري للناس يوما بعد يوم بشئ مسمى </w:t>
      </w:r>
      <w:r>
        <w:rPr>
          <w:rStyle w:val="FootnoteAnchor"/>
          <w:rtl w:val="true"/>
        </w:rPr>
        <w:footnoteReference w:id="890"/>
      </w:r>
      <w:r>
        <w:rPr>
          <w:rFonts w:ascii="Amiri" w:hAnsi="Amiri" w:eastAsia="Amiri" w:cs="Amiri"/>
          <w:color w:val="111111"/>
          <w:sz w:val="28"/>
          <w:sz w:val="28"/>
          <w:szCs w:val="28"/>
          <w:rtl w:val="true"/>
          <w:lang w:bidi="ar-SA"/>
        </w:rPr>
        <w:t xml:space="preserve">، إنما هو مثل الأجير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3812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وسألته </w:t>
      </w:r>
      <w:r>
        <w:rPr>
          <w:rStyle w:val="FootnoteAnchor"/>
          <w:rtl w:val="true"/>
        </w:rPr>
        <w:footnoteReference w:id="8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السمسار يشتري بالاجر فيدفع إليه الورق </w:t>
      </w:r>
      <w:r>
        <w:rPr>
          <w:rStyle w:val="FootnoteAnchor"/>
          <w:rtl w:val="true"/>
        </w:rPr>
        <w:footnoteReference w:id="892"/>
      </w:r>
      <w:r>
        <w:rPr>
          <w:rFonts w:ascii="Amiri" w:hAnsi="Amiri" w:eastAsia="Amiri" w:cs="Amiri"/>
          <w:color w:val="111111"/>
          <w:sz w:val="28"/>
          <w:sz w:val="28"/>
          <w:szCs w:val="28"/>
          <w:rtl w:val="true"/>
          <w:lang w:bidi="ar-SA"/>
        </w:rPr>
        <w:t xml:space="preserve">ويشترط عليه أنك ما تشتري فما شئت أخذته وما شئت تركته ، فيذهب فيشتري ثم يأتي بالمتاع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ما رضيت ودع ما كرهت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w:t>
      </w:r>
      <w:r>
        <w:rPr>
          <w:rFonts w:eastAsia="Amiri" w:cs="Amiri" w:ascii="Amiri" w:hAnsi="Amiri"/>
          <w:color w:val="111111"/>
          <w:sz w:val="28"/>
          <w:szCs w:val="28"/>
          <w:rtl w:val="true"/>
          <w:lang w:bidi="ar-SA"/>
        </w:rPr>
        <w:t>».</w:t>
      </w:r>
    </w:p>
    <w:p>
      <w:pPr>
        <w:pStyle w:val="Heading4"/>
        <w:numPr>
          <w:ilvl w:val="3"/>
          <w:numId w:val="1"/>
        </w:numPr>
        <w:rPr/>
      </w:pPr>
      <w:bookmarkStart w:id="220" w:name="__RefHeading___Toc7177293_1280447820"/>
      <w:bookmarkStart w:id="221" w:name="_Toc79"/>
      <w:bookmarkEnd w:id="220"/>
      <w:r>
        <w:rPr>
          <w:rtl w:val="true"/>
        </w:rPr>
        <w:t xml:space="preserve">[ </w:t>
      </w:r>
      <w:r>
        <w:rPr>
          <w:rtl w:val="true"/>
        </w:rPr>
        <w:t xml:space="preserve">شراء الرقيق وأحكامه </w:t>
      </w:r>
      <w:r>
        <w:rPr>
          <w:rtl w:val="true"/>
        </w:rPr>
        <w:t>]</w:t>
      </w:r>
      <w:bookmarkEnd w:id="22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شراء الرقيق وأحكامه </w:t>
      </w:r>
      <w:r>
        <w:rPr>
          <w:rFonts w:eastAsia="Amiri" w:cs="Amiri" w:ascii="Amiri" w:hAnsi="Amiri"/>
          <w:color w:val="111111"/>
          <w:sz w:val="28"/>
          <w:szCs w:val="28"/>
          <w:rtl w:val="true"/>
          <w:lang w:bidi="ar-SA"/>
        </w:rPr>
        <w:t xml:space="preserve">] </w:t>
      </w:r>
      <w:r>
        <w:rPr>
          <w:rStyle w:val="FootnoteAnchor"/>
          <w:rtl w:val="true"/>
        </w:rPr>
        <w:footnoteReference w:id="893"/>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معاوية بن عمار </w:t>
      </w:r>
      <w:r>
        <w:rPr>
          <w:rStyle w:val="FootnoteAnchor"/>
          <w:rtl w:val="true"/>
        </w:rPr>
        <w:footnoteReference w:id="89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سمعت أبا عبد اللّه عليه‌السلام يقول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اتي رسول اللّه صلى‌اللّه‌عليه‌وآله بسبي من اليمن فلما بلغوا الجحفة نفدت نفقاتهم فباعوا جارية كانت أمها معهم فلما قدموا على رسول اللّه صلى‌اللّه‌عليه‌وآله سمع بكاءها فقال ، ما هذه؟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احتجنا إلى نفقة فبعنا ابنتها ، فبعث رسول اللّه صلى‌اللّه‌عليه‌وآله فاتى بها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بيعوهما جميعا أو أمسكوهما جميعا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سماعة أبا عبد اللّه عليه‌السلام عن الأخوين المملوكين هل يفرق بينهما؟ وبين المرأة وولدها؟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هو حرام إلا أن يريدوا ذلك </w:t>
      </w:r>
      <w:r>
        <w:rPr>
          <w:rFonts w:eastAsia="Amiri" w:cs="Amiri" w:ascii="Amiri" w:hAnsi="Amiri"/>
          <w:color w:val="111111"/>
          <w:sz w:val="28"/>
          <w:szCs w:val="28"/>
          <w:rtl w:val="true"/>
          <w:lang w:bidi="ar-SA"/>
        </w:rPr>
        <w:t xml:space="preserve">» </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3815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الحلبي عن أبي عبد اللّه عليه‌السلام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عن رجل اشترى جارية بثمن مسمى ثم باعها فربح فيها قبل أن ينقد صاحبها الذي كانت له ، فأتى صاحبها يتقاضاه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الجارية للذين باعهم اكفوني غريمي هذا والذي ربحت عليكم فهو لكم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w:t>
      </w:r>
      <w:r>
        <w:rPr>
          <w:rFonts w:eastAsia="Amiri" w:cs="Amiri" w:ascii="Amiri" w:hAnsi="Amiri"/>
          <w:color w:val="111111"/>
          <w:sz w:val="28"/>
          <w:szCs w:val="28"/>
          <w:rtl w:val="true"/>
          <w:lang w:bidi="ar-SA"/>
        </w:rPr>
        <w:t xml:space="preserve">» </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عليه‌السلام </w:t>
      </w:r>
      <w:r>
        <w:rPr>
          <w:rStyle w:val="FootnoteAnchor"/>
          <w:rtl w:val="true"/>
        </w:rPr>
        <w:footnoteReference w:id="897"/>
      </w:r>
      <w:r>
        <w:rPr>
          <w:rFonts w:ascii="Amiri" w:hAnsi="Amiri" w:eastAsia="Amiri" w:cs="Amiri"/>
          <w:color w:val="111111"/>
          <w:sz w:val="28"/>
          <w:sz w:val="28"/>
          <w:szCs w:val="28"/>
          <w:rtl w:val="true"/>
          <w:lang w:bidi="ar-SA"/>
        </w:rPr>
        <w:t xml:space="preserve">في رجل اشترى دابة ولم يكن عنده ثمنها فأتى رجلا من أصحابه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فلان أنقد عني والربح بيني وبينك </w:t>
      </w:r>
      <w:r>
        <w:rPr>
          <w:rStyle w:val="FootnoteAnchor"/>
          <w:rtl w:val="true"/>
        </w:rPr>
        <w:footnoteReference w:id="898"/>
      </w:r>
      <w:r>
        <w:rPr>
          <w:rFonts w:ascii="IRNazanin" w:hAnsi="IRNazanin" w:eastAsia="IRNazanin"/>
          <w:color w:val="111111"/>
          <w:sz w:val="28"/>
          <w:sz w:val="28"/>
          <w:szCs w:val="28"/>
          <w:rtl w:val="true"/>
          <w:lang w:bidi="fa-IR"/>
        </w:rPr>
        <w:t xml:space="preserve">فنقد عنه ، فنفقت </w:t>
      </w:r>
    </w:p>
    <w:p>
      <w:pPr>
        <w:pStyle w:val="BookText"/>
        <w:rPr/>
      </w:pPr>
      <w:r>
        <w:rPr>
          <w:rFonts w:ascii="Amiri" w:hAnsi="Amiri" w:eastAsia="Amiri" w:cs="Amiri"/>
          <w:color w:val="111111"/>
          <w:sz w:val="28"/>
          <w:sz w:val="28"/>
          <w:szCs w:val="28"/>
          <w:rtl w:val="true"/>
          <w:lang w:bidi="ar-SA"/>
        </w:rPr>
        <w:t xml:space="preserve">الدابة </w:t>
      </w:r>
      <w:r>
        <w:rPr>
          <w:rStyle w:val="FootnoteAnchor"/>
          <w:rtl w:val="true"/>
        </w:rPr>
        <w:footnoteReference w:id="89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الثمن عليهما لأنه لو كان ربح كان بينهما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عليه‌السلام </w:t>
      </w:r>
      <w:r>
        <w:rPr>
          <w:rStyle w:val="FootnoteAnchor"/>
          <w:rtl w:val="true"/>
        </w:rPr>
        <w:footnoteReference w:id="9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يبيع المملوك ويشترط عليه أن يجعل له شيئا </w:t>
      </w:r>
      <w:r>
        <w:rPr>
          <w:rStyle w:val="FootnoteAnchor"/>
          <w:rtl w:val="true"/>
        </w:rPr>
        <w:footnoteReference w:id="90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يحيى بن أبي العلاء عن أبي عبد اللّه ، عن أبيه عليهما‌السلام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باع عبدا وكان للعبد مال فالمال للبائع إلا أن يشترط المبتاع ، أمر رسول اللّه صلى‌اللّه‌عليه‌وآله بذلك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جميل بن دراج ، عن زرارة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يشتري المملوك لمن ماله؟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علم البائع أن له مالا فهو للمشتري وإن لم يكن علم فهو للبائع </w:t>
      </w:r>
      <w:r>
        <w:rPr>
          <w:rFonts w:eastAsia="Amiri" w:cs="Amiri" w:ascii="Amiri" w:hAnsi="Amiri"/>
          <w:color w:val="111111"/>
          <w:sz w:val="28"/>
          <w:szCs w:val="28"/>
          <w:rtl w:val="true"/>
          <w:lang w:bidi="ar-SA"/>
        </w:rPr>
        <w:t xml:space="preserve">». </w:t>
      </w:r>
      <w:r>
        <w:rPr>
          <w:rStyle w:val="FootnoteAnchor"/>
          <w:rtl w:val="true"/>
        </w:rPr>
        <w:footnoteReference w:id="902"/>
      </w:r>
      <w:r>
        <w:rPr>
          <w:rFonts w:ascii="Amiri" w:hAnsi="Amiri" w:eastAsia="Amiri" w:cs="Amiri"/>
          <w:color w:val="111111"/>
          <w:sz w:val="28"/>
          <w:sz w:val="28"/>
          <w:szCs w:val="28"/>
          <w:rtl w:val="true"/>
          <w:lang w:bidi="ar-SA"/>
        </w:rPr>
        <w:t xml:space="preserve">قال مصنف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هذان الحديثان متفقان وليسا بمختلفين وذلك أن من باع مملوكا واشترط المشتري ماله فإن لم يعلم البائع به فالمال للمشتري ومتى لم يشترط المشتري ماله ولم يعلم البائع له أن مالا فالمال للبائع ، ومتى علم البائع أن له مالا ولم يستثن به عند البيع فالمال للمشتري</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زرارة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الرجل يشتري المملوك وماله؟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مال المملوك أكثر مما اشتراه به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باس </w:t>
      </w:r>
      <w:r>
        <w:rPr>
          <w:rFonts w:eastAsia="Amiri" w:cs="Amiri" w:ascii="Amiri" w:hAnsi="Amiri"/>
          <w:color w:val="111111"/>
          <w:sz w:val="28"/>
          <w:szCs w:val="28"/>
          <w:rtl w:val="true"/>
          <w:lang w:bidi="ar-SA"/>
        </w:rPr>
        <w:t xml:space="preserve">». </w:t>
      </w:r>
      <w:r>
        <w:rPr>
          <w:rStyle w:val="FootnoteAnchor"/>
          <w:rtl w:val="true"/>
        </w:rPr>
        <w:footnoteReference w:id="903"/>
      </w:r>
    </w:p>
    <w:p>
      <w:pPr>
        <w:pStyle w:val="BookText"/>
        <w:rPr/>
      </w:pPr>
      <w:r>
        <w:rPr>
          <w:rFonts w:eastAsia="Amiri" w:cs="Amiri" w:ascii="Amiri" w:hAnsi="Amiri"/>
          <w:color w:val="111111"/>
          <w:sz w:val="28"/>
          <w:szCs w:val="28"/>
          <w:lang w:bidi="ar-SA"/>
        </w:rPr>
        <w:t>3821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أبان ، عن إسماعيل بن الفضل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عليه‌السلام عن شراء مملوك أهل الذمة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أقروا لهم بذلك فاشتر وانكح </w:t>
      </w:r>
      <w:r>
        <w:rPr>
          <w:rFonts w:eastAsia="Amiri" w:cs="Amiri" w:ascii="Amiri" w:hAnsi="Amiri"/>
          <w:color w:val="111111"/>
          <w:sz w:val="28"/>
          <w:szCs w:val="28"/>
          <w:rtl w:val="true"/>
          <w:lang w:bidi="ar-SA"/>
        </w:rPr>
        <w:t xml:space="preserve">». </w:t>
      </w:r>
      <w:r>
        <w:rPr>
          <w:rStyle w:val="FootnoteAnchor"/>
          <w:rtl w:val="true"/>
        </w:rPr>
        <w:footnoteReference w:id="904"/>
      </w:r>
    </w:p>
    <w:p>
      <w:pPr>
        <w:pStyle w:val="BookText"/>
        <w:rPr/>
      </w:pPr>
      <w:r>
        <w:rPr>
          <w:rFonts w:eastAsia="Amiri" w:cs="Amiri" w:ascii="Amiri" w:hAnsi="Amiri"/>
          <w:color w:val="111111"/>
          <w:sz w:val="28"/>
          <w:szCs w:val="28"/>
          <w:lang w:bidi="ar-SA"/>
        </w:rPr>
        <w:t>3822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عبد الرحمن بن أبي عبد اللّه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الرجل يشتري الجارية فيقع عليها فيجدها حبلى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يردها ويرد معها شيئا </w:t>
      </w:r>
      <w:r>
        <w:rPr>
          <w:rFonts w:eastAsia="Amiri" w:cs="Amiri" w:ascii="Amiri" w:hAnsi="Amiri"/>
          <w:color w:val="111111"/>
          <w:sz w:val="28"/>
          <w:szCs w:val="28"/>
          <w:rtl w:val="true"/>
          <w:lang w:bidi="ar-SA"/>
        </w:rPr>
        <w:t xml:space="preserve">» </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3823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عبد الملك بن عمرو عن 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يردها ويرد نصف عشر ثمنها إذا كانت حبلى </w:t>
      </w:r>
      <w:r>
        <w:rPr>
          <w:rFonts w:eastAsia="Amiri" w:cs="Amiri" w:ascii="Amiri" w:hAnsi="Amiri"/>
          <w:color w:val="111111"/>
          <w:sz w:val="28"/>
          <w:szCs w:val="28"/>
          <w:rtl w:val="true"/>
          <w:lang w:bidi="ar-SA"/>
        </w:rPr>
        <w:t xml:space="preserve">». </w:t>
      </w:r>
      <w:r>
        <w:rPr>
          <w:rStyle w:val="FootnoteAnchor"/>
          <w:rtl w:val="true"/>
        </w:rPr>
        <w:footnoteReference w:id="906"/>
      </w:r>
    </w:p>
    <w:p>
      <w:pPr>
        <w:pStyle w:val="BookText"/>
        <w:rPr/>
      </w:pPr>
      <w:r>
        <w:rPr>
          <w:rFonts w:eastAsia="Amiri" w:cs="Amiri" w:ascii="Amiri" w:hAnsi="Amiri"/>
          <w:color w:val="111111"/>
          <w:sz w:val="28"/>
          <w:szCs w:val="28"/>
          <w:lang w:bidi="ar-SA"/>
        </w:rPr>
        <w:t>3824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محمد بن مسلم عن أبي 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يردها ويكسوها </w:t>
      </w:r>
      <w:r>
        <w:rPr>
          <w:rFonts w:eastAsia="Amiri" w:cs="Amiri" w:ascii="Amiri" w:hAnsi="Amiri"/>
          <w:color w:val="111111"/>
          <w:sz w:val="28"/>
          <w:szCs w:val="28"/>
          <w:rtl w:val="true"/>
          <w:lang w:bidi="ar-SA"/>
        </w:rPr>
        <w:t xml:space="preserve">». </w:t>
      </w:r>
      <w:r>
        <w:rPr>
          <w:rStyle w:val="FootnoteAnchor"/>
          <w:rtl w:val="true"/>
        </w:rPr>
        <w:footnoteReference w:id="907"/>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محمد بن ميسر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علي عليه‌السلام لا يرد الجارية بعيب إذا وطئت ولكن يرجع بقيمة العيب ، وكان علي عليه‌السلام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معاذ اللّه أن أجعل لها أجرا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مصنف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يعني التي ليست بحبلى ، فأما الحبلى فإنها ترد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إسحاق بن عمار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إبراهيم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يدل الرجل على السلعة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اشترها ولي نصفها فيشتريها الرجل وينقد من ماله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نصف الربح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وضع لحقه من الوضيعة شئ؟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عليه الوضيعة كما يأخذ الربح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حمزة بن حمران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أدخل السوق أريد أن أشتري جارية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حرة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اشترها إلا أن تكون لها بينة </w:t>
      </w:r>
      <w:r>
        <w:rPr>
          <w:rFonts w:eastAsia="Amiri" w:cs="Amiri" w:ascii="Amiri" w:hAnsi="Amiri"/>
          <w:color w:val="111111"/>
          <w:sz w:val="28"/>
          <w:szCs w:val="28"/>
          <w:rtl w:val="true"/>
          <w:lang w:bidi="ar-SA"/>
        </w:rPr>
        <w:t xml:space="preserve">» </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3828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وسأله العيص بن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مملوك </w:t>
      </w:r>
      <w:r>
        <w:rPr>
          <w:rStyle w:val="FootnoteAnchor"/>
          <w:rtl w:val="true"/>
        </w:rPr>
        <w:footnoteReference w:id="909"/>
      </w:r>
      <w:r>
        <w:rPr>
          <w:rFonts w:ascii="Amiri" w:hAnsi="Amiri" w:eastAsia="Amiri" w:cs="Amiri"/>
          <w:color w:val="111111"/>
          <w:sz w:val="28"/>
          <w:sz w:val="28"/>
          <w:szCs w:val="28"/>
          <w:rtl w:val="true"/>
          <w:lang w:bidi="ar-SA"/>
        </w:rPr>
        <w:t xml:space="preserve">ادعى أنه حر ولم يأت ببينة على ذلك أشتريه؟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محمد بن قيس عن أبي جعفر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قضى أمير المؤمنين عليه‌السلام في وليدة باعها ابن سيدها وأبوه غائب ، فتسراها الذي اشتراها فولدت منه غلاما ، ثم جاء سيدها الأول يخاصم سيدها الاخر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وليدتي باعها ابني بغير إذني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أن يأخذ وليدته وابنها </w:t>
      </w:r>
      <w:r>
        <w:rPr>
          <w:rStyle w:val="FootnoteAnchor"/>
          <w:rtl w:val="true"/>
        </w:rPr>
        <w:footnoteReference w:id="910"/>
      </w:r>
      <w:r>
        <w:rPr>
          <w:rFonts w:ascii="Amiri" w:hAnsi="Amiri" w:eastAsia="Amiri" w:cs="Amiri"/>
          <w:color w:val="111111"/>
          <w:sz w:val="28"/>
          <w:sz w:val="28"/>
          <w:szCs w:val="28"/>
          <w:rtl w:val="true"/>
          <w:lang w:bidi="ar-SA"/>
        </w:rPr>
        <w:t xml:space="preserve">فيناشده الذي اشتراها </w:t>
      </w:r>
      <w:r>
        <w:rPr>
          <w:rStyle w:val="FootnoteAnchor"/>
          <w:rtl w:val="true"/>
        </w:rPr>
        <w:footnoteReference w:id="911"/>
      </w:r>
      <w:r>
        <w:rPr>
          <w:rFonts w:ascii="Amiri" w:hAnsi="Amiri" w:eastAsia="Amiri" w:cs="Amiri"/>
          <w:color w:val="111111"/>
          <w:sz w:val="28"/>
          <w:sz w:val="28"/>
          <w:szCs w:val="28"/>
          <w:rtl w:val="true"/>
          <w:lang w:bidi="ar-SA"/>
        </w:rPr>
        <w:t xml:space="preserve">،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ابنه الذي باعك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لا ارسل ابنك حتى ترسل ابني </w:t>
      </w:r>
      <w:r>
        <w:rPr>
          <w:rStyle w:val="FootnoteAnchor"/>
          <w:rtl w:val="true"/>
        </w:rPr>
        <w:footnoteReference w:id="912"/>
      </w:r>
      <w:r>
        <w:rPr>
          <w:rFonts w:ascii="Amiri" w:hAnsi="Amiri" w:eastAsia="Amiri" w:cs="Amiri"/>
          <w:color w:val="111111"/>
          <w:sz w:val="28"/>
          <w:sz w:val="28"/>
          <w:szCs w:val="28"/>
          <w:rtl w:val="true"/>
          <w:lang w:bidi="ar-SA"/>
        </w:rPr>
        <w:t xml:space="preserve">، فلما رأى ذلك سيد </w:t>
      </w:r>
      <w:bookmarkStart w:id="222" w:name="pg16408_221104"/>
    </w:p>
    <w:p>
      <w:pPr>
        <w:pStyle w:val="BookText"/>
        <w:rPr/>
      </w:pPr>
      <w:bookmarkEnd w:id="222"/>
      <w:r>
        <w:rPr>
          <w:rFonts w:ascii="Amiri" w:hAnsi="Amiri" w:eastAsia="Amiri" w:cs="Amiri"/>
          <w:color w:val="111111"/>
          <w:sz w:val="28"/>
          <w:sz w:val="28"/>
          <w:szCs w:val="28"/>
          <w:rtl w:val="true"/>
          <w:lang w:bidi="ar-SA"/>
        </w:rPr>
        <w:t xml:space="preserve">الوليدة أجاز بيع ابنه </w:t>
      </w:r>
      <w:r>
        <w:rPr>
          <w:rFonts w:eastAsia="Amiri" w:cs="Amiri" w:ascii="Amiri" w:hAnsi="Amiri"/>
          <w:color w:val="111111"/>
          <w:sz w:val="28"/>
          <w:szCs w:val="28"/>
          <w:rtl w:val="true"/>
          <w:lang w:bidi="ar-SA"/>
        </w:rPr>
        <w:t xml:space="preserve">» </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3830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ابن سنان </w:t>
      </w:r>
      <w:r>
        <w:rPr>
          <w:rStyle w:val="FootnoteAnchor"/>
          <w:rtl w:val="true"/>
        </w:rPr>
        <w:footnoteReference w:id="91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يشتري الغلام أو الجارية وله أخ أو أخت أو أب أو أم بمصر من الأمصار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يخرجه من مصر إلى مصر آخر إن كان صغيرا ، ولا يشتريه ، فإن كانت له أم فطابت نفسها ونفسه فاشتره إن شئت </w:t>
      </w:r>
      <w:r>
        <w:rPr>
          <w:rFonts w:eastAsia="Amiri" w:cs="Amiri" w:ascii="Amiri" w:hAnsi="Amiri"/>
          <w:color w:val="111111"/>
          <w:sz w:val="28"/>
          <w:szCs w:val="28"/>
          <w:rtl w:val="true"/>
          <w:lang w:bidi="ar-SA"/>
        </w:rPr>
        <w:t>».</w:t>
      </w:r>
    </w:p>
    <w:p>
      <w:pPr>
        <w:pStyle w:val="Heading4"/>
        <w:numPr>
          <w:ilvl w:val="3"/>
          <w:numId w:val="1"/>
        </w:numPr>
        <w:rPr/>
      </w:pPr>
      <w:bookmarkStart w:id="223" w:name="__RefHeading___Toc7177295_1280447820"/>
      <w:bookmarkStart w:id="224" w:name="_Toc80"/>
      <w:bookmarkEnd w:id="223"/>
      <w:r>
        <w:rPr>
          <w:rtl w:val="true"/>
        </w:rPr>
        <w:t xml:space="preserve">[ </w:t>
      </w:r>
      <w:r>
        <w:rPr>
          <w:rtl w:val="true"/>
        </w:rPr>
        <w:t xml:space="preserve">بيع العدد والمجازفة والشئ المبهم </w:t>
      </w:r>
      <w:r>
        <w:rPr>
          <w:rtl w:val="true"/>
        </w:rPr>
        <w:t>]</w:t>
      </w:r>
      <w:bookmarkEnd w:id="22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 العدد والمجازفة والشئ المبهم </w:t>
      </w:r>
      <w:r>
        <w:rPr>
          <w:rFonts w:eastAsia="Amiri" w:cs="Amiri" w:ascii="Amiri" w:hAnsi="Amiri"/>
          <w:color w:val="111111"/>
          <w:sz w:val="28"/>
          <w:szCs w:val="28"/>
          <w:rtl w:val="true"/>
          <w:lang w:bidi="ar-SA"/>
        </w:rPr>
        <w:t xml:space="preserve">] </w:t>
      </w:r>
      <w:r>
        <w:rPr>
          <w:rStyle w:val="FootnoteAnchor"/>
          <w:rtl w:val="true"/>
        </w:rPr>
        <w:footnoteReference w:id="915"/>
      </w:r>
    </w:p>
    <w:p>
      <w:pPr>
        <w:pStyle w:val="BookText"/>
        <w:rPr/>
      </w:pPr>
      <w:r>
        <w:rPr>
          <w:rFonts w:eastAsia="Amiri" w:cs="Amiri" w:ascii="Amiri" w:hAnsi="Amiri"/>
          <w:color w:val="111111"/>
          <w:sz w:val="28"/>
          <w:szCs w:val="28"/>
          <w:lang w:bidi="ar-SA"/>
        </w:rPr>
        <w:t>3831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حماد ، عن الحلبي عن 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سئل عن الجوز لا نستطيع أن نعده فيكال بمكيال ثم يعد ما فيه ، ثم يكال ما بقي على حساب ذلك من العدد </w:t>
      </w:r>
      <w:r>
        <w:rPr>
          <w:rStyle w:val="FootnoteAnchor"/>
          <w:rtl w:val="true"/>
        </w:rPr>
        <w:footnoteReference w:id="916"/>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3832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الحلبي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كان من طعام سميت فيه كيلا فلا يصلح بيعه مجازفة ، هذا مما يكره من بيع الطعام </w:t>
      </w:r>
      <w:r>
        <w:rPr>
          <w:rFonts w:eastAsia="Amiri" w:cs="Amiri" w:ascii="Amiri" w:hAnsi="Amiri"/>
          <w:color w:val="111111"/>
          <w:sz w:val="28"/>
          <w:szCs w:val="28"/>
          <w:rtl w:val="true"/>
          <w:lang w:bidi="ar-SA"/>
        </w:rPr>
        <w:t xml:space="preserve">» </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وروى عبد الرحمن بن الحجاج </w:t>
      </w:r>
      <w:r>
        <w:rPr>
          <w:rStyle w:val="FootnoteAnchor"/>
          <w:rtl w:val="true"/>
        </w:rPr>
        <w:footnoteReference w:id="918"/>
      </w:r>
      <w:r>
        <w:rPr>
          <w:rFonts w:ascii="Amiri" w:hAnsi="Amiri" w:eastAsia="Amiri" w:cs="Amiri"/>
          <w:color w:val="111111"/>
          <w:sz w:val="28"/>
          <w:sz w:val="28"/>
          <w:szCs w:val="28"/>
          <w:rtl w:val="true"/>
          <w:lang w:bidi="ar-SA"/>
        </w:rPr>
        <w:t xml:space="preserve">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الرجل يشتري المبيع بالدرهم وهو ينقص الحبة ونحو ذلك ، أيعطيه الذي يشتري منه ولا يعلمه أنه ينقص؟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إلا أن يكون مثل هذه الوضاحية </w:t>
      </w:r>
      <w:r>
        <w:rPr>
          <w:rStyle w:val="FootnoteAnchor"/>
          <w:rtl w:val="true"/>
        </w:rPr>
        <w:footnoteReference w:id="919"/>
      </w:r>
      <w:r>
        <w:rPr>
          <w:rFonts w:ascii="Amiri" w:hAnsi="Amiri" w:eastAsia="Amiri" w:cs="Amiri"/>
          <w:color w:val="111111"/>
          <w:sz w:val="28"/>
          <w:sz w:val="28"/>
          <w:szCs w:val="28"/>
          <w:rtl w:val="true"/>
          <w:lang w:bidi="ar-SA"/>
        </w:rPr>
        <w:t xml:space="preserve">يجوز </w:t>
      </w:r>
    </w:p>
    <w:p>
      <w:pPr>
        <w:pStyle w:val="BookText"/>
        <w:rPr/>
      </w:pPr>
      <w:r>
        <w:rPr>
          <w:rFonts w:ascii="Amiri" w:hAnsi="Amiri" w:eastAsia="Amiri" w:cs="Amiri"/>
          <w:color w:val="111111"/>
          <w:sz w:val="28"/>
          <w:sz w:val="28"/>
          <w:szCs w:val="28"/>
          <w:rtl w:val="true"/>
          <w:lang w:bidi="ar-SA"/>
        </w:rPr>
        <w:t xml:space="preserve">كما يجوز عندنا عددا </w:t>
      </w:r>
      <w:r>
        <w:rPr>
          <w:rFonts w:eastAsia="Amiri" w:cs="Amiri" w:ascii="Amiri" w:hAnsi="Amiri"/>
          <w:color w:val="111111"/>
          <w:sz w:val="28"/>
          <w:szCs w:val="28"/>
          <w:rtl w:val="true"/>
          <w:lang w:bidi="ar-SA"/>
        </w:rPr>
        <w:t xml:space="preserve">» </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3834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وسأله سماعة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اللبن يشتري وهو في الضروع؟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إلا أن يحلب لك منه سكرجة </w:t>
      </w:r>
      <w:r>
        <w:rPr>
          <w:rStyle w:val="FootnoteAnchor"/>
          <w:rtl w:val="true"/>
        </w:rPr>
        <w:footnoteReference w:id="921"/>
      </w:r>
      <w:r>
        <w:rPr>
          <w:rFonts w:ascii="Amiri" w:hAnsi="Amiri" w:eastAsia="Amiri" w:cs="Amiri"/>
          <w:color w:val="111111"/>
          <w:sz w:val="28"/>
          <w:sz w:val="28"/>
          <w:szCs w:val="28"/>
          <w:rtl w:val="true"/>
          <w:lang w:bidi="ar-SA"/>
        </w:rPr>
        <w:t xml:space="preserve">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اشتري منك </w:t>
      </w:r>
      <w:r>
        <w:rPr>
          <w:rStyle w:val="FootnoteAnchor"/>
          <w:rtl w:val="true"/>
        </w:rPr>
        <w:footnoteReference w:id="922"/>
      </w:r>
      <w:r>
        <w:rPr>
          <w:rFonts w:ascii="Amiri" w:hAnsi="Amiri" w:eastAsia="Amiri" w:cs="Amiri"/>
          <w:color w:val="111111"/>
          <w:sz w:val="28"/>
          <w:sz w:val="28"/>
          <w:szCs w:val="28"/>
          <w:rtl w:val="true"/>
          <w:lang w:bidi="ar-SA"/>
        </w:rPr>
        <w:t xml:space="preserve">هذا اللبن الذي في السكرجة و ما في ضروعها بثمن مسمى ، فإن لم يكن في الضروع شئ كان فيما في السكرجة </w:t>
      </w:r>
      <w:r>
        <w:rPr>
          <w:rFonts w:eastAsia="Amiri" w:cs="Amiri" w:ascii="Amiri" w:hAnsi="Amiri"/>
          <w:color w:val="111111"/>
          <w:sz w:val="28"/>
          <w:szCs w:val="28"/>
          <w:rtl w:val="true"/>
          <w:lang w:bidi="ar-SA"/>
        </w:rPr>
        <w:t xml:space="preserve">» </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أبان ، عن إسماعيل بن الفضل عن أبي عبد اللّه عليه‌السلام قال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الرجل يتقبل خراج الرجال رؤوسهم وخراج النخل والشجر </w:t>
      </w:r>
      <w:r>
        <w:rPr>
          <w:rStyle w:val="FootnoteAnchor"/>
          <w:rtl w:val="true"/>
        </w:rPr>
        <w:footnoteReference w:id="924"/>
      </w:r>
      <w:r>
        <w:rPr>
          <w:rFonts w:ascii="IRNazanin" w:hAnsi="IRNazanin" w:eastAsia="IRNazanin"/>
          <w:color w:val="111111"/>
          <w:sz w:val="28"/>
          <w:sz w:val="28"/>
          <w:szCs w:val="28"/>
          <w:rtl w:val="true"/>
          <w:lang w:bidi="fa-IR"/>
        </w:rPr>
        <w:t xml:space="preserve">و </w:t>
      </w:r>
    </w:p>
    <w:p>
      <w:pPr>
        <w:pStyle w:val="BookText"/>
        <w:rPr/>
      </w:pPr>
      <w:r>
        <w:rPr>
          <w:rFonts w:ascii="Amiri" w:hAnsi="Amiri" w:eastAsia="Amiri" w:cs="Amiri"/>
          <w:color w:val="111111"/>
          <w:sz w:val="28"/>
          <w:sz w:val="28"/>
          <w:szCs w:val="28"/>
          <w:rtl w:val="true"/>
          <w:lang w:bidi="ar-SA"/>
        </w:rPr>
        <w:t xml:space="preserve">الآجام والمصائد والسمك والطير وهو لا يدري لعل هذا لا يكون أبدا أو يكون أيشتريه؟ وفي أي زمان يشتريه ويتقبل منه </w:t>
      </w:r>
      <w:r>
        <w:rPr>
          <w:rStyle w:val="FootnoteAnchor"/>
          <w:rtl w:val="true"/>
        </w:rPr>
        <w:footnoteReference w:id="925"/>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علمت أن من ذلك شيئا واحدا قد أدرك فاشتره وتقبل 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زرعة ، عن سماعة بن 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يشتري العبد وهو آبق عن أهله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يصلح له إلا أن يشتري معه شيئا آخر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أشتري منك هذا الشئ وعبدك بكذا وكذا فإن لم يقدر على العبد كان الثمن الذي نقده فيما اشترى منه </w:t>
      </w:r>
      <w:r>
        <w:rPr>
          <w:rFonts w:eastAsia="Amiri" w:cs="Amiri" w:ascii="Amiri" w:hAnsi="Amiri"/>
          <w:color w:val="111111"/>
          <w:sz w:val="28"/>
          <w:szCs w:val="28"/>
          <w:rtl w:val="true"/>
          <w:lang w:bidi="ar-SA"/>
        </w:rPr>
        <w:t xml:space="preserve">» </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يعقوب بن شعيب </w:t>
      </w:r>
      <w:r>
        <w:rPr>
          <w:rStyle w:val="FootnoteAnchor"/>
          <w:rtl w:val="true"/>
        </w:rPr>
        <w:footnoteReference w:id="92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عليه‌السلام عن الرجل يكون لي عليه أحمال بكيل مسمى فبعث إلي بأحمال منها أقل من الكيل الذي لي عليه فاخذها مجازفة؟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w:t>
      </w:r>
      <w:r>
        <w:rPr>
          <w:rStyle w:val="FootnoteAnchor"/>
          <w:rtl w:val="true"/>
        </w:rPr>
        <w:footnoteReference w:id="928"/>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وسألته عن الرجل يكون له على الاخر مائة كر تمرا وله نخل فيأتيه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أعطني نخلك </w:t>
      </w:r>
      <w:r>
        <w:rPr>
          <w:rStyle w:val="FootnoteAnchor"/>
          <w:rtl w:val="true"/>
        </w:rPr>
        <w:footnoteReference w:id="929"/>
      </w:r>
      <w:r>
        <w:rPr>
          <w:rFonts w:ascii="Amiri" w:hAnsi="Amiri" w:eastAsia="Amiri" w:cs="Amiri"/>
          <w:color w:val="111111"/>
          <w:sz w:val="28"/>
          <w:sz w:val="28"/>
          <w:szCs w:val="28"/>
          <w:rtl w:val="true"/>
          <w:lang w:bidi="ar-SA"/>
        </w:rPr>
        <w:t xml:space="preserve">هذا بما عليك ، فكأنه كرهه </w:t>
      </w:r>
      <w:r>
        <w:rPr>
          <w:rStyle w:val="FootnoteAnchor"/>
          <w:rtl w:val="true"/>
        </w:rPr>
        <w:footnoteReference w:id="930"/>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وسألته عن الرجلين يكون بينهما النخل فيقول أحدهما لصاحبه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اختر إما أن تأخذ هذا النخل بكذا وكذا كيلا مسمى وتعطيني نصف </w:t>
      </w:r>
    </w:p>
    <w:p>
      <w:pPr>
        <w:pStyle w:val="BookText"/>
        <w:rPr/>
      </w:pPr>
      <w:r>
        <w:rPr>
          <w:rFonts w:ascii="Amiri" w:hAnsi="Amiri" w:eastAsia="Amiri" w:cs="Amiri"/>
          <w:color w:val="111111"/>
          <w:sz w:val="28"/>
          <w:sz w:val="28"/>
          <w:szCs w:val="28"/>
          <w:rtl w:val="true"/>
          <w:lang w:bidi="ar-SA"/>
        </w:rPr>
        <w:t xml:space="preserve">هذا الكيل زاد أو نقص ، وإما أن آخذه أنا بذلك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 </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3838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جميل ، عن زرارة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جعفر عليه‌السلام عن رجل اشترى تبن بيدر قبل أن يداس ، تبن كل كر بشئ معلوم ، فيأخذ التبن ويبيعه قبل أن يكال الطعام؟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 xml:space="preserve">] » </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3839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عبد الملك بن عمرو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أشتري مائة راوية من زيت وأعترض رواية أو اثنتين وأتزنهما ثم آخذ سايره </w:t>
      </w:r>
      <w:r>
        <w:rPr>
          <w:rStyle w:val="FootnoteAnchor"/>
          <w:rtl w:val="true"/>
        </w:rPr>
        <w:footnoteReference w:id="933"/>
      </w:r>
      <w:r>
        <w:rPr>
          <w:rFonts w:ascii="Amiri" w:hAnsi="Amiri" w:eastAsia="Amiri" w:cs="Amiri"/>
          <w:color w:val="111111"/>
          <w:sz w:val="28"/>
          <w:sz w:val="28"/>
          <w:szCs w:val="28"/>
          <w:rtl w:val="true"/>
          <w:lang w:bidi="ar-SA"/>
        </w:rPr>
        <w:t xml:space="preserve">على قدر 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حماد ، عن الحلبي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الرجل يكون له الدين ومعه رهن أيشتريه؟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3841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ابن مسكان ، عن الحلبي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كان من طعام سميت فيه كيلا فلا يصلح مجازفة </w:t>
      </w:r>
      <w:r>
        <w:rPr>
          <w:rFonts w:eastAsia="Amiri" w:cs="Amiri" w:ascii="Amiri" w:hAnsi="Amiri"/>
          <w:color w:val="111111"/>
          <w:sz w:val="28"/>
          <w:szCs w:val="28"/>
          <w:rtl w:val="true"/>
          <w:lang w:bidi="ar-SA"/>
        </w:rPr>
        <w:t xml:space="preserve">» </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داود بن سرحان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معي </w:t>
      </w:r>
      <w:bookmarkStart w:id="225" w:name="pg16408_221108"/>
    </w:p>
    <w:p>
      <w:pPr>
        <w:pStyle w:val="BookText"/>
        <w:rPr/>
      </w:pPr>
      <w:bookmarkEnd w:id="225"/>
      <w:r>
        <w:rPr>
          <w:rFonts w:ascii="Amiri" w:hAnsi="Amiri" w:eastAsia="Amiri" w:cs="Amiri"/>
          <w:color w:val="111111"/>
          <w:sz w:val="28"/>
          <w:sz w:val="28"/>
          <w:szCs w:val="28"/>
          <w:rtl w:val="true"/>
          <w:lang w:bidi="ar-SA"/>
        </w:rPr>
        <w:t xml:space="preserve">جرابان من مسك أحدهما رطب والاخر يابس فبدأت بالرطب فبعته ثم أخذت اليابس أبيعه فإذا أنا لا أعطى باليابس الثمن الذي يسوى ولا يزيدوني على ثمن الرطب فسألته عن ذلك أيصلح لي أن انديه؟ </w:t>
      </w:r>
      <w:r>
        <w:rPr>
          <w:rStyle w:val="FootnoteAnchor"/>
          <w:rtl w:val="true"/>
        </w:rPr>
        <w:footnoteReference w:id="93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إلا أن تعلمهم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فنديته ثم أعلمتهم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 إذا أعلمتهم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عبد اللّه بن سنان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عليه‌السلام عن ولد الزنا أيباع ويشترى ويستخدم؟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فيستنكح؟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ولا تطلب ولدها </w:t>
      </w:r>
      <w:r>
        <w:rPr>
          <w:rFonts w:eastAsia="Amiri" w:cs="Amiri" w:ascii="Amiri" w:hAnsi="Amiri"/>
          <w:color w:val="111111"/>
          <w:sz w:val="28"/>
          <w:szCs w:val="28"/>
          <w:rtl w:val="true"/>
          <w:lang w:bidi="ar-SA"/>
        </w:rPr>
        <w:t xml:space="preserve">» </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3844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وسأله سماعة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شراء الخيانة والسرقة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عرفت أنه كذلك فلا ، إلا أن يكون شيئا تشتريه من العمال </w:t>
      </w:r>
      <w:r>
        <w:rPr>
          <w:rFonts w:eastAsia="Amiri" w:cs="Amiri" w:ascii="Amiri" w:hAnsi="Amiri"/>
          <w:color w:val="111111"/>
          <w:sz w:val="28"/>
          <w:szCs w:val="28"/>
          <w:rtl w:val="true"/>
          <w:lang w:bidi="ar-SA"/>
        </w:rPr>
        <w:t xml:space="preserve">» </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6" w:name="__RefHeading___Toc7177297_1280447820"/>
      <w:bookmarkStart w:id="227" w:name="_Toc81"/>
      <w:bookmarkEnd w:id="226"/>
      <w:r>
        <w:rPr>
          <w:rtl w:val="true"/>
        </w:rPr>
        <w:t xml:space="preserve">باب </w:t>
      </w:r>
      <w:r>
        <w:rPr/>
        <w:t>383</w:t>
      </w:r>
      <w:r>
        <w:rPr>
          <w:rtl w:val="true"/>
        </w:rPr>
        <w:t xml:space="preserve">: </w:t>
      </w:r>
      <w:r>
        <w:rPr>
          <w:rtl w:val="true"/>
        </w:rPr>
        <w:t>المضاربة</w:t>
      </w:r>
      <w:bookmarkEnd w:id="22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المضاربة </w:t>
      </w:r>
      <w:r>
        <w:rPr>
          <w:rFonts w:eastAsia="Amiri" w:cs="Amiri" w:ascii="Amiri" w:hAnsi="Amiri"/>
          <w:color w:val="111111"/>
          <w:sz w:val="28"/>
          <w:szCs w:val="28"/>
          <w:rtl w:val="true"/>
          <w:lang w:bidi="ar-SA"/>
        </w:rPr>
        <w:t xml:space="preserve">] </w:t>
      </w:r>
      <w:r>
        <w:rPr>
          <w:rStyle w:val="FootnoteAnchor"/>
          <w:rtl w:val="true"/>
        </w:rPr>
        <w:footnoteReference w:id="939"/>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محمد بن الفضيل ، عن أبي الصباح الكناني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عليه‌السلام عن المضاربة يعطى الرجل المال فيخرج به إلى أرض وينهى أن يخرج به إلى أرض غيرها ، فعصى وخرج إلى أرض أخرى فعطب المال </w:t>
      </w:r>
      <w:r>
        <w:rPr>
          <w:rStyle w:val="FootnoteAnchor"/>
          <w:rtl w:val="true"/>
        </w:rPr>
        <w:footnoteReference w:id="940"/>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ضامن ، و إن سلم وربح </w:t>
      </w:r>
      <w:r>
        <w:rPr>
          <w:rStyle w:val="FootnoteAnchor"/>
          <w:rtl w:val="true"/>
        </w:rPr>
        <w:footnoteReference w:id="941"/>
      </w:r>
      <w:r>
        <w:rPr>
          <w:rFonts w:ascii="Amiri" w:hAnsi="Amiri" w:eastAsia="Amiri" w:cs="Amiri"/>
          <w:color w:val="111111"/>
          <w:sz w:val="28"/>
          <w:sz w:val="28"/>
          <w:szCs w:val="28"/>
          <w:rtl w:val="true"/>
          <w:lang w:bidi="ar-SA"/>
        </w:rPr>
        <w:t xml:space="preserve">فالربح بينهما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3846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محمد بن قيس عن أبي جعفر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أمير المؤمنين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ضمن تاجرا فليس له إلا رأس المال </w:t>
      </w:r>
      <w:r>
        <w:rPr>
          <w:rStyle w:val="FootnoteAnchor"/>
          <w:rtl w:val="true"/>
        </w:rPr>
        <w:footnoteReference w:id="942"/>
      </w:r>
      <w:r>
        <w:rPr>
          <w:rFonts w:ascii="Amiri" w:hAnsi="Amiri" w:eastAsia="Amiri" w:cs="Amiri"/>
          <w:color w:val="111111"/>
          <w:sz w:val="28"/>
          <w:sz w:val="28"/>
          <w:szCs w:val="28"/>
          <w:rtl w:val="true"/>
          <w:lang w:bidi="ar-SA"/>
        </w:rPr>
        <w:t xml:space="preserve">وليس له من الربح شئ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محمد بن قيس </w:t>
      </w:r>
      <w:r>
        <w:rPr>
          <w:rStyle w:val="FootnoteAnchor"/>
          <w:rtl w:val="true"/>
        </w:rPr>
        <w:footnoteReference w:id="94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دفع إلى رجل ألف درهم مضاربة فاشترى أباه وهو لا يعلم ، قال ، يقوم فإن زاد درهما واحدا أعتق واستسعى في مال الرجل </w:t>
      </w:r>
      <w:r>
        <w:rPr>
          <w:rFonts w:eastAsia="Amiri" w:cs="Amiri" w:ascii="Amiri" w:hAnsi="Amiri"/>
          <w:color w:val="111111"/>
          <w:sz w:val="28"/>
          <w:szCs w:val="28"/>
          <w:rtl w:val="true"/>
          <w:lang w:bidi="ar-SA"/>
        </w:rPr>
        <w:t xml:space="preserve">» </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السكوني عن جعفر بن محمد ، عن أبيه ، عن آبائه عليهم‌السلام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علي عليه‌السلام في رجل يكون له مال على رجل فيتقاضاه ولا يكون عنده ما يقضيه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عندك مضاربة ، قال ، لا يصلح حتى يقبضه منه </w:t>
      </w:r>
      <w:r>
        <w:rPr>
          <w:rFonts w:eastAsia="Amiri" w:cs="Amiri" w:ascii="Amiri" w:hAnsi="Amiri"/>
          <w:color w:val="111111"/>
          <w:sz w:val="28"/>
          <w:szCs w:val="28"/>
          <w:rtl w:val="true"/>
          <w:lang w:bidi="ar-SA"/>
        </w:rPr>
        <w:t xml:space="preserve">» </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3849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 عليه‌السلام </w:t>
      </w:r>
      <w:r>
        <w:rPr>
          <w:rStyle w:val="FootnoteAnchor"/>
          <w:rtl w:val="true"/>
        </w:rPr>
        <w:footnoteReference w:id="946"/>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المضارب ما أنفق في سفره فهو من جمع المال فإذا قدم بلدته فما أنفق فهو من نصيبه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علي عليه‌السلام </w:t>
      </w:r>
      <w:r>
        <w:rPr>
          <w:rStyle w:val="FootnoteAnchor"/>
          <w:rtl w:val="true"/>
        </w:rPr>
        <w:footnoteReference w:id="947"/>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يموت وعنده مال المضاربة إنه إن سماه بعينه قبل موته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لفلان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له ، وإن مات ولم يذكره فهو أسوة الغرماء </w:t>
      </w:r>
      <w:r>
        <w:rPr>
          <w:rFonts w:eastAsia="Amiri" w:cs="Amiri" w:ascii="Amiri" w:hAnsi="Amiri"/>
          <w:color w:val="111111"/>
          <w:sz w:val="28"/>
          <w:szCs w:val="28"/>
          <w:rtl w:val="true"/>
          <w:lang w:bidi="ar-SA"/>
        </w:rPr>
        <w:t xml:space="preserve">» </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3851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حماد ، عن الحلبي عن 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رجلين اشتركا في مال فربحا ربحا وكان من المال دين وعين فقال أحدهما لصاحبه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أعطني رأس المال والربح لك وما توى فعلي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 إذا اشترطا </w:t>
      </w:r>
      <w:r>
        <w:rPr>
          <w:rStyle w:val="FootnoteAnchor"/>
          <w:rtl w:val="true"/>
        </w:rPr>
        <w:footnoteReference w:id="949"/>
      </w:r>
      <w:r>
        <w:rPr>
          <w:rFonts w:ascii="Amiri" w:hAnsi="Amiri" w:eastAsia="Amiri" w:cs="Amiri"/>
          <w:color w:val="111111"/>
          <w:sz w:val="28"/>
          <w:sz w:val="28"/>
          <w:szCs w:val="28"/>
          <w:rtl w:val="true"/>
          <w:lang w:bidi="ar-SA"/>
        </w:rPr>
        <w:t xml:space="preserve">وإن كان شرطا يخالف كتاب اللّه رد إلى كتاب اللّه عزوجل </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ابن محبوب ، عن علي بن رئاب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عليه‌السلام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ينبغي للرجل منكم أن يشارك الذمي ولا يبضعه بضاعة ولا يودعه وديعة ولا يصافيه المودة </w:t>
      </w:r>
      <w:r>
        <w:rPr>
          <w:rFonts w:eastAsia="Amiri" w:cs="Amiri" w:ascii="Amiri" w:hAnsi="Amiri"/>
          <w:color w:val="111111"/>
          <w:sz w:val="28"/>
          <w:szCs w:val="28"/>
          <w:rtl w:val="true"/>
          <w:lang w:bidi="ar-SA"/>
        </w:rPr>
        <w:t xml:space="preserve">». </w:t>
      </w:r>
      <w:r>
        <w:rPr>
          <w:rStyle w:val="FootnoteAnchor"/>
          <w:rtl w:val="true"/>
        </w:rPr>
        <w:footnoteReference w:id="950"/>
      </w:r>
    </w:p>
    <w:p>
      <w:pPr>
        <w:pStyle w:val="BookText"/>
        <w:rPr/>
      </w:pPr>
      <w:r>
        <w:rPr>
          <w:rFonts w:eastAsia="Amiri" w:cs="Amiri" w:ascii="Amiri" w:hAnsi="Amiri"/>
          <w:color w:val="111111"/>
          <w:sz w:val="28"/>
          <w:szCs w:val="28"/>
          <w:lang w:bidi="ar-SA"/>
        </w:rPr>
        <w:t>3853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الحسن بن محبوب ، عن أبي ولاد قال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عليه‌السلام عن الرجل يكون له الغنم يحلبها لها ألبان كثيرة في كل يوم ما تقول في شراء الخمسمائة رطل بكذا وكذا درهما يأخذ في كل يوم منه أرطالا </w:t>
      </w:r>
      <w:r>
        <w:rPr>
          <w:rStyle w:val="FootnoteAnchor"/>
          <w:rtl w:val="true"/>
        </w:rPr>
        <w:footnoteReference w:id="951"/>
      </w:r>
      <w:r>
        <w:rPr>
          <w:rFonts w:ascii="Amiri" w:hAnsi="Amiri" w:eastAsia="Amiri" w:cs="Amiri"/>
          <w:color w:val="111111"/>
          <w:sz w:val="28"/>
          <w:sz w:val="28"/>
          <w:szCs w:val="28"/>
          <w:rtl w:val="true"/>
          <w:lang w:bidi="ar-SA"/>
        </w:rPr>
        <w:t xml:space="preserve">حتى يستوفي ما يشتري منه؟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بهذا ونحوه </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الحسن بن محبوب ، عن رفاعة النخاس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ساومت رجلا بجارية فباعنيها بحكمي </w:t>
      </w:r>
      <w:r>
        <w:rPr>
          <w:rStyle w:val="FootnoteAnchor"/>
          <w:rtl w:val="true"/>
        </w:rPr>
        <w:footnoteReference w:id="952"/>
      </w:r>
      <w:r>
        <w:rPr>
          <w:rFonts w:ascii="Amiri" w:hAnsi="Amiri" w:eastAsia="Amiri" w:cs="Amiri"/>
          <w:color w:val="111111"/>
          <w:sz w:val="28"/>
          <w:sz w:val="28"/>
          <w:szCs w:val="28"/>
          <w:rtl w:val="true"/>
          <w:lang w:bidi="ar-SA"/>
        </w:rPr>
        <w:t xml:space="preserve">فقبضتها على ذلك ثم بعثت إليه بألف درهم ، وقلت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ألف درهم على حكمي عليك فأبى أن يقبلها مني وقد كنت مسستها قبل أن أبعث إليه بالثمن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أرى أن تقوم الجارية قيمة عادلة فإن كان ثمنها أكثر مما بعثت به إليه كان عليك أن ترد عليه ما نقص من القيمة وإن كان ثمنها أقل مما بعثت به إليه فهو له </w:t>
      </w:r>
      <w:r>
        <w:rPr>
          <w:rStyle w:val="FootnoteAnchor"/>
          <w:rtl w:val="true"/>
        </w:rPr>
        <w:footnoteReference w:id="953"/>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فإن وجدت بها عيبا بعد ما مسستها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لك أن تردها ولك أن تأخذ قيمة ما بين الصحة والعيب منه </w:t>
      </w:r>
      <w:r>
        <w:rPr>
          <w:rFonts w:eastAsia="Amiri" w:cs="Amiri" w:ascii="Amiri" w:hAnsi="Amiri"/>
          <w:color w:val="111111"/>
          <w:sz w:val="28"/>
          <w:szCs w:val="28"/>
          <w:rtl w:val="true"/>
          <w:lang w:bidi="ar-SA"/>
        </w:rPr>
        <w:t xml:space="preserve">». </w:t>
      </w:r>
      <w:r>
        <w:rPr>
          <w:rStyle w:val="FootnoteAnchor"/>
          <w:rtl w:val="true"/>
        </w:rPr>
        <w:footnoteReference w:id="954"/>
      </w:r>
    </w:p>
    <w:p>
      <w:pPr>
        <w:pStyle w:val="BookText"/>
        <w:rPr/>
      </w:pPr>
      <w:r>
        <w:rPr>
          <w:rFonts w:eastAsia="Amiri" w:cs="Amiri" w:ascii="Amiri" w:hAnsi="Amiri"/>
          <w:color w:val="111111"/>
          <w:sz w:val="28"/>
          <w:szCs w:val="28"/>
          <w:lang w:bidi="ar-SA"/>
        </w:rPr>
        <w:t>3855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الحسن بن محبوب ، عن إبراهيم بن زياد الكرخي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اشتريت لأبي عبد اللّه عليه‌السلام جارية فلما ذهبت أنقدهم قلت أستحطهم؟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إن رسول اللّه صلى‌اللّه‌عليه‌وآله نهى عن الاستحطاط بعد الصفقة </w:t>
      </w:r>
      <w:r>
        <w:rPr>
          <w:rFonts w:eastAsia="Amiri" w:cs="Amiri" w:ascii="Amiri" w:hAnsi="Amiri"/>
          <w:color w:val="111111"/>
          <w:sz w:val="28"/>
          <w:szCs w:val="28"/>
          <w:rtl w:val="true"/>
          <w:lang w:bidi="ar-SA"/>
        </w:rPr>
        <w:t xml:space="preserve">». </w:t>
      </w:r>
      <w:r>
        <w:rPr>
          <w:rStyle w:val="FootnoteAnchor"/>
          <w:rtl w:val="true"/>
        </w:rPr>
        <w:footnoteReference w:id="955"/>
      </w:r>
    </w:p>
    <w:p>
      <w:pPr>
        <w:pStyle w:val="BookText"/>
        <w:rPr/>
      </w:pPr>
      <w:r>
        <w:rPr>
          <w:rFonts w:eastAsia="Amiri" w:cs="Amiri" w:ascii="Amiri" w:hAnsi="Amiri"/>
          <w:color w:val="111111"/>
          <w:sz w:val="28"/>
          <w:szCs w:val="28"/>
          <w:lang w:bidi="ar-SA"/>
        </w:rPr>
        <w:t>3956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ابن محبوب ، عن إبراهيم الكرخي </w:t>
      </w:r>
      <w:r>
        <w:rPr>
          <w:rStyle w:val="FootnoteAnchor"/>
          <w:rtl w:val="true"/>
        </w:rPr>
        <w:footnoteReference w:id="95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تقول في رجل اشترى من رجل أصواف مائة نعجة وما في بطونها من حمل بكذا وكذا درهما؟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بذلك إن لم يكن في بطونها حمل كان رأس ماله في الصوف </w:t>
      </w:r>
      <w:r>
        <w:rPr>
          <w:rFonts w:eastAsia="Amiri" w:cs="Amiri" w:ascii="Amiri" w:hAnsi="Amiri"/>
          <w:color w:val="111111"/>
          <w:sz w:val="28"/>
          <w:szCs w:val="28"/>
          <w:rtl w:val="true"/>
          <w:lang w:bidi="ar-SA"/>
        </w:rPr>
        <w:t xml:space="preserve">» </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الحسن بن محبوب ، عن زيد الشحام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عليه‌السلام عن الرجل يشتري سهام القصابين من قبل أن يخرج السهم ، قال </w:t>
      </w:r>
      <w:r>
        <w:rPr>
          <w:rFonts w:eastAsia="Amiri" w:cs="Amiri" w:ascii="Amiri" w:hAnsi="Amiri"/>
          <w:color w:val="111111"/>
          <w:sz w:val="28"/>
          <w:szCs w:val="28"/>
          <w:rtl w:val="true"/>
          <w:lang w:bidi="ar-SA"/>
        </w:rPr>
        <w:t xml:space="preserve">: </w:t>
      </w:r>
      <w:r>
        <w:rPr>
          <w:rStyle w:val="FootnoteAnchor"/>
          <w:rtl w:val="true"/>
        </w:rPr>
        <w:footnoteReference w:id="958"/>
      </w:r>
      <w:r>
        <w:rPr>
          <w:rFonts w:ascii="IRNazanin" w:hAnsi="IRNazanin" w:eastAsia="IRNazanin"/>
          <w:color w:val="111111"/>
          <w:sz w:val="28"/>
          <w:sz w:val="28"/>
          <w:szCs w:val="28"/>
          <w:rtl w:val="true"/>
          <w:lang w:bidi="fa-IR"/>
        </w:rPr>
        <w:t xml:space="preserve">إن </w:t>
      </w:r>
    </w:p>
    <w:p>
      <w:pPr>
        <w:pStyle w:val="BookText"/>
        <w:rPr/>
      </w:pPr>
      <w:r>
        <w:rPr>
          <w:rFonts w:ascii="Amiri" w:hAnsi="Amiri" w:eastAsia="Amiri" w:cs="Amiri"/>
          <w:color w:val="111111"/>
          <w:sz w:val="28"/>
          <w:sz w:val="28"/>
          <w:szCs w:val="28"/>
          <w:rtl w:val="true"/>
          <w:lang w:bidi="ar-SA"/>
        </w:rPr>
        <w:t xml:space="preserve">اشترى سهما فهو بالخيار إذا خرج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الحسن بن محبوب ، عن إسحاق بن عمار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تقول في رجل يهب لعبده ألف درهم أو أقل أو أكثر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حللني من ضربي إياك أو من كل ما كان مني إليك أو مما أخفتك وأرهبتك فيحلله و يجعله في حل رغبة فيما أعطاه ، ثم إن المولى بعد أصاب الدراهم التي أعطاه في موضع قد وضعها فيه العبد فأخذها المولى أحلال هي 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العبد وماله لمولاه؟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هذا ذاك </w:t>
      </w:r>
      <w:r>
        <w:rPr>
          <w:rStyle w:val="FootnoteAnchor"/>
          <w:rtl w:val="true"/>
        </w:rPr>
        <w:footnoteReference w:id="959"/>
      </w:r>
      <w:r>
        <w:rPr>
          <w:rFonts w:ascii="Amiri" w:hAnsi="Amiri" w:eastAsia="Amiri" w:cs="Amiri"/>
          <w:color w:val="111111"/>
          <w:sz w:val="28"/>
          <w:sz w:val="28"/>
          <w:szCs w:val="28"/>
          <w:rtl w:val="true"/>
          <w:lang w:bidi="ar-SA"/>
        </w:rPr>
        <w:t xml:space="preserve">، ثم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فليردها عليه فإنه لا يحل له فإنه افتدى بها نفسه من العبد مخافة العقوبة والقصاص يوم القيامة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العبد أن يزكيها إذا حال عليها الحول؟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Style w:val="FootnoteAnchor"/>
          <w:rtl w:val="true"/>
        </w:rPr>
        <w:footnoteReference w:id="960"/>
      </w:r>
      <w:r>
        <w:rPr>
          <w:rFonts w:ascii="Amiri" w:hAnsi="Amiri" w:eastAsia="Amiri" w:cs="Amiri"/>
          <w:color w:val="111111"/>
          <w:sz w:val="28"/>
          <w:sz w:val="28"/>
          <w:szCs w:val="28"/>
          <w:rtl w:val="true"/>
          <w:lang w:bidi="ar-SA"/>
        </w:rPr>
        <w:t xml:space="preserve">إلا أن يعمل له بها </w:t>
      </w:r>
      <w:r>
        <w:rPr>
          <w:rStyle w:val="FootnoteAnchor"/>
          <w:rtl w:val="true"/>
        </w:rPr>
        <w:footnoteReference w:id="961"/>
      </w:r>
      <w:r>
        <w:rPr>
          <w:rFonts w:ascii="Amiri" w:hAnsi="Amiri" w:eastAsia="Amiri" w:cs="Amiri"/>
          <w:color w:val="111111"/>
          <w:sz w:val="28"/>
          <w:sz w:val="28"/>
          <w:szCs w:val="28"/>
          <w:rtl w:val="true"/>
          <w:lang w:bidi="ar-SA"/>
        </w:rPr>
        <w:t xml:space="preserve">، ولا يعطى العبد من الزكاة شيئا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يونس بن يعقوب </w:t>
      </w:r>
      <w:r>
        <w:rPr>
          <w:rStyle w:val="FootnoteAnchor"/>
          <w:rtl w:val="true"/>
        </w:rPr>
        <w:footnoteReference w:id="96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الرجل يشتري من الرجل البيع فيستوهبه </w:t>
      </w:r>
      <w:r>
        <w:rPr>
          <w:rStyle w:val="FootnoteAnchor"/>
          <w:rtl w:val="true"/>
        </w:rPr>
        <w:footnoteReference w:id="963"/>
      </w:r>
      <w:r>
        <w:rPr>
          <w:rFonts w:ascii="Amiri" w:hAnsi="Amiri" w:eastAsia="Amiri" w:cs="Amiri"/>
          <w:color w:val="111111"/>
          <w:sz w:val="28"/>
          <w:sz w:val="28"/>
          <w:szCs w:val="28"/>
          <w:rtl w:val="true"/>
          <w:lang w:bidi="ar-SA"/>
        </w:rPr>
        <w:t xml:space="preserve">بعد الشراء من غير أن يحمله على الكره؟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زيد الشحام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أتيت أبا جعفر محمد بن علي عليهما‌السلام بجارية أعرضها عليه فجعل يساومني وأنا أساومه ثم بعتها إياه فضمن على يدي </w:t>
      </w:r>
      <w:r>
        <w:rPr>
          <w:rStyle w:val="FootnoteAnchor"/>
          <w:rtl w:val="true"/>
        </w:rPr>
        <w:footnoteReference w:id="964"/>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إنما ساومتك لأنظر المساومة تنبغي أو لا تنبغي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حططت عنك عشرة دنانير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ألا كان هذا قبل الضمة </w:t>
      </w:r>
      <w:r>
        <w:rPr>
          <w:rStyle w:val="FootnoteAnchor"/>
          <w:rtl w:val="true"/>
        </w:rPr>
        <w:footnoteReference w:id="965"/>
      </w:r>
      <w:r>
        <w:rPr>
          <w:rFonts w:ascii="Amiri" w:hAnsi="Amiri" w:eastAsia="Amiri" w:cs="Amiri"/>
          <w:color w:val="111111"/>
          <w:sz w:val="28"/>
          <w:sz w:val="28"/>
          <w:szCs w:val="28"/>
          <w:rtl w:val="true"/>
          <w:lang w:bidi="ar-SA"/>
        </w:rPr>
        <w:t xml:space="preserve">؟ أما بلغك قول رسول اللّه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الوضيعة بعد الضمة 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Style w:val="FootnoteAnchor"/>
          <w:rtl w:val="true"/>
        </w:rPr>
        <w:footnoteReference w:id="966"/>
      </w:r>
    </w:p>
    <w:p>
      <w:pPr>
        <w:pStyle w:val="BookText"/>
        <w:rPr/>
      </w:pPr>
      <w:r>
        <w:rPr>
          <w:rFonts w:eastAsia="Amiri" w:cs="Amiri" w:ascii="Amiri" w:hAnsi="Amiri"/>
          <w:color w:val="111111"/>
          <w:sz w:val="28"/>
          <w:szCs w:val="28"/>
          <w:lang w:bidi="ar-SA"/>
        </w:rPr>
        <w:t>3861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روح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تسعة أعشار الرزق في التجارة </w:t>
      </w:r>
      <w:r>
        <w:rPr>
          <w:rFonts w:eastAsia="Amiri" w:cs="Amiri" w:ascii="Amiri" w:hAnsi="Amiri"/>
          <w:color w:val="111111"/>
          <w:sz w:val="28"/>
          <w:szCs w:val="28"/>
          <w:rtl w:val="true"/>
          <w:lang w:bidi="ar-SA"/>
        </w:rPr>
        <w:t xml:space="preserve">». </w:t>
      </w:r>
      <w:r>
        <w:rPr>
          <w:rStyle w:val="FootnoteAnchor"/>
          <w:rtl w:val="true"/>
        </w:rPr>
        <w:footnoteReference w:id="967"/>
      </w:r>
    </w:p>
    <w:p>
      <w:pPr>
        <w:pStyle w:val="BookText"/>
        <w:rPr/>
      </w:pPr>
      <w:r>
        <w:rPr>
          <w:rFonts w:eastAsia="Amiri" w:cs="Amiri" w:ascii="Amiri" w:hAnsi="Amiri"/>
          <w:color w:val="111111"/>
          <w:sz w:val="28"/>
          <w:szCs w:val="28"/>
          <w:lang w:bidi="ar-SA"/>
        </w:rPr>
        <w:t>3862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ابن بكير ، عن زرارة عن أبي جعفر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سمرة ابن جندب كان له عذق في حائط رجل من الأنصار وكان منزل الأنصاري فيه الطريق إلى الحائط فكان يأتيه فيدخل عليه ولا يستأذن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تجئ وتدخل ونحن في حال نكره أن ترانا عليه ، فإذا جئت فاستأذن حتى نتحرز ثم نأذن لك وتدخل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أفعل هو مالي أدخل عليه ولا أستأذن ، فأتى الأنصاري رسول اللّه صلى‌اللّه‌عليه‌وآله فشكى إليه وأخبره ، فبعث إلى سمرة فجاءه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استأذن عليه ، فأبى وقال له مثل ما قال للأنصاري ، فعرض عليه رسول اللّه صلى‌اللّه‌عليه‌وآله أن يشتري منه بالثمن فأبى عليه وجعل يزيده فيأبى أن يبيع ، فلما رأى ذلك رسول اللّه صلى‌اللّه‌عليه‌وآله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عذق في الجنة فأبى أن يقبل ذلك فأمر رسول اللّه صلى‌اللّه‌عليه‌وآله الأنصاري أن يقلع النخلة فيلقيها إليه وقال لا ضرر ولا إضرار </w:t>
      </w:r>
      <w:r>
        <w:rPr>
          <w:rFonts w:eastAsia="Amiri" w:cs="Amiri" w:ascii="Amiri" w:hAnsi="Amiri"/>
          <w:color w:val="111111"/>
          <w:sz w:val="28"/>
          <w:szCs w:val="28"/>
          <w:rtl w:val="true"/>
          <w:lang w:bidi="ar-SA"/>
        </w:rPr>
        <w:t xml:space="preserve">». </w:t>
      </w:r>
      <w:r>
        <w:rPr>
          <w:rStyle w:val="FootnoteAnchor"/>
          <w:rtl w:val="true"/>
        </w:rPr>
        <w:footnoteReference w:id="968"/>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العلاء ، عن محمد بن مسلم عن أحدهما عليهما‌السلام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الرجل يدفع الطعام إلى الطحان فيقاطعه على أن يعطي صاحبه لكل عشرة أمنان </w:t>
      </w:r>
      <w:bookmarkStart w:id="228" w:name="pg16408_221115"/>
    </w:p>
    <w:p>
      <w:pPr>
        <w:pStyle w:val="BookText"/>
        <w:rPr/>
      </w:pPr>
      <w:bookmarkEnd w:id="228"/>
      <w:r>
        <w:rPr>
          <w:rFonts w:ascii="Amiri" w:hAnsi="Amiri" w:eastAsia="Amiri" w:cs="Amiri"/>
          <w:color w:val="111111"/>
          <w:sz w:val="28"/>
          <w:sz w:val="28"/>
          <w:szCs w:val="28"/>
          <w:rtl w:val="true"/>
          <w:lang w:bidi="ar-SA"/>
        </w:rPr>
        <w:t xml:space="preserve">عشرة أمنان دقيق </w:t>
      </w:r>
      <w:r>
        <w:rPr>
          <w:rStyle w:val="FootnoteAnchor"/>
          <w:rtl w:val="true"/>
        </w:rPr>
        <w:footnoteReference w:id="969"/>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فرجل يدفع السمسم إلى العصار فيضمن له بكل صاع أرطالا مسماة؟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Style w:val="FootnoteAnchor"/>
          <w:rtl w:val="true"/>
        </w:rPr>
        <w:footnoteReference w:id="970"/>
      </w:r>
    </w:p>
    <w:p>
      <w:pPr>
        <w:pStyle w:val="Heading3"/>
        <w:numPr>
          <w:ilvl w:val="2"/>
          <w:numId w:val="1"/>
        </w:numPr>
        <w:rPr/>
      </w:pPr>
      <w:bookmarkStart w:id="229" w:name="__RefHeading___Toc7177299_1280447820"/>
      <w:bookmarkStart w:id="230" w:name="_Toc82"/>
      <w:bookmarkEnd w:id="229"/>
      <w:r>
        <w:rPr>
          <w:rtl w:val="true"/>
        </w:rPr>
        <w:t xml:space="preserve">باب </w:t>
      </w:r>
      <w:r>
        <w:rPr/>
        <w:t>384</w:t>
      </w:r>
      <w:r>
        <w:rPr>
          <w:rtl w:val="true"/>
        </w:rPr>
        <w:t xml:space="preserve">: </w:t>
      </w:r>
      <w:r>
        <w:rPr>
          <w:rtl w:val="true"/>
        </w:rPr>
        <w:t>بيع الكلاء والزرع والأشجار والأرضين والقنى والشرب والعقار</w:t>
      </w:r>
      <w:bookmarkEnd w:id="230"/>
    </w:p>
    <w:p>
      <w:pPr>
        <w:pStyle w:val="BookText"/>
        <w:rPr/>
      </w:pPr>
      <w:r>
        <w:rPr>
          <w:rFonts w:ascii="IRNazanin" w:hAnsi="IRNazanin" w:eastAsia="IRNazanin"/>
          <w:color w:val="111111"/>
          <w:sz w:val="28"/>
          <w:sz w:val="28"/>
          <w:szCs w:val="28"/>
          <w:rtl w:val="true"/>
          <w:lang w:bidi="fa-IR"/>
        </w:rPr>
        <w:t xml:space="preserve">والقنى والشرب والعقار </w:t>
      </w:r>
      <w:r>
        <w:rPr>
          <w:rStyle w:val="FootnoteAnchor"/>
          <w:rtl w:val="true"/>
        </w:rPr>
        <w:footnoteReference w:id="971"/>
      </w:r>
    </w:p>
    <w:p>
      <w:pPr>
        <w:pStyle w:val="BookText"/>
        <w:rPr/>
      </w:pPr>
      <w:r>
        <w:rPr>
          <w:rFonts w:eastAsia="Amiri" w:cs="Amiri" w:ascii="Amiri" w:hAnsi="Amiri"/>
          <w:color w:val="111111"/>
          <w:sz w:val="28"/>
          <w:szCs w:val="28"/>
          <w:lang w:bidi="ar-SA"/>
        </w:rPr>
        <w:t>3864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أبان ، عن إسماعيل بن الفضل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عليه‌السلام عن بيع الكلاء إذا كان سيحا </w:t>
      </w:r>
      <w:r>
        <w:rPr>
          <w:rStyle w:val="FootnoteAnchor"/>
          <w:rtl w:val="true"/>
        </w:rPr>
        <w:footnoteReference w:id="972"/>
      </w:r>
      <w:r>
        <w:rPr>
          <w:rFonts w:ascii="Amiri" w:hAnsi="Amiri" w:eastAsia="Amiri" w:cs="Amiri"/>
          <w:color w:val="111111"/>
          <w:sz w:val="28"/>
          <w:sz w:val="28"/>
          <w:szCs w:val="28"/>
          <w:rtl w:val="true"/>
          <w:lang w:bidi="ar-SA"/>
        </w:rPr>
        <w:t xml:space="preserve">يعمد الرجل إلى مائه فيسوقه إلى الأرض فيسقيه الحشيش وهو الذي حفر النهر وله الماء يزرع به ما يشاء؟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الماء له فليزرع به ما شاء ويبيعه بما أحب </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وسأله سماعة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شراء القصيل </w:t>
      </w:r>
      <w:r>
        <w:rPr>
          <w:rStyle w:val="FootnoteAnchor"/>
          <w:rtl w:val="true"/>
        </w:rPr>
        <w:footnoteReference w:id="973"/>
      </w:r>
      <w:r>
        <w:rPr>
          <w:rFonts w:ascii="Amiri" w:hAnsi="Amiri" w:eastAsia="Amiri" w:cs="Amiri"/>
          <w:color w:val="111111"/>
          <w:sz w:val="28"/>
          <w:sz w:val="28"/>
          <w:szCs w:val="28"/>
          <w:rtl w:val="true"/>
          <w:lang w:bidi="ar-SA"/>
        </w:rPr>
        <w:t xml:space="preserve">يشتريه الرجل فلا يقصله </w:t>
      </w:r>
      <w:r>
        <w:rPr>
          <w:rStyle w:val="FootnoteAnchor"/>
          <w:rtl w:val="true"/>
        </w:rPr>
        <w:footnoteReference w:id="974"/>
      </w:r>
      <w:r>
        <w:rPr>
          <w:rFonts w:ascii="Amiri" w:hAnsi="Amiri" w:eastAsia="Amiri" w:cs="Amiri"/>
          <w:color w:val="111111"/>
          <w:sz w:val="28"/>
          <w:sz w:val="28"/>
          <w:szCs w:val="28"/>
          <w:rtl w:val="true"/>
          <w:lang w:bidi="ar-SA"/>
        </w:rPr>
        <w:t xml:space="preserve">ويبدو له في تركه حتى يخرج سنبله شعيرا أو حنطة وقد اشتراه من أصله </w:t>
      </w:r>
      <w:r>
        <w:rPr>
          <w:rStyle w:val="FootnoteAnchor"/>
          <w:rtl w:val="true"/>
        </w:rPr>
        <w:footnoteReference w:id="975"/>
      </w:r>
      <w:r>
        <w:rPr>
          <w:rFonts w:ascii="IRNazanin" w:hAnsi="IRNazanin" w:eastAsia="IRNazanin"/>
          <w:color w:val="111111"/>
          <w:sz w:val="28"/>
          <w:sz w:val="28"/>
          <w:szCs w:val="28"/>
          <w:rtl w:val="true"/>
          <w:lang w:bidi="fa-IR"/>
        </w:rPr>
        <w:t xml:space="preserve">وما </w:t>
      </w:r>
    </w:p>
    <w:p>
      <w:pPr>
        <w:pStyle w:val="BookText"/>
        <w:rPr/>
      </w:pPr>
      <w:r>
        <w:rPr>
          <w:rFonts w:ascii="Amiri" w:hAnsi="Amiri" w:eastAsia="Amiri" w:cs="Amiri"/>
          <w:color w:val="111111"/>
          <w:sz w:val="28"/>
          <w:sz w:val="28"/>
          <w:szCs w:val="28"/>
          <w:rtl w:val="true"/>
          <w:lang w:bidi="ar-SA"/>
        </w:rPr>
        <w:t xml:space="preserve">كان على أربابه من خراج فهو على العلج </w:t>
      </w:r>
      <w:r>
        <w:rPr>
          <w:rStyle w:val="FootnoteAnchor"/>
          <w:rtl w:val="true"/>
        </w:rPr>
        <w:footnoteReference w:id="976"/>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اشترط حين اشتراه إن شاء قطعه قصيلا وإن شاء تركه كما هو حتى يكون سنبلا </w:t>
      </w:r>
      <w:r>
        <w:rPr>
          <w:rStyle w:val="FootnoteAnchor"/>
          <w:rtl w:val="true"/>
        </w:rPr>
        <w:footnoteReference w:id="977"/>
      </w:r>
      <w:r>
        <w:rPr>
          <w:rFonts w:ascii="Amiri" w:hAnsi="Amiri" w:eastAsia="Amiri" w:cs="Amiri"/>
          <w:color w:val="111111"/>
          <w:sz w:val="28"/>
          <w:sz w:val="28"/>
          <w:szCs w:val="28"/>
          <w:rtl w:val="true"/>
          <w:lang w:bidi="ar-SA"/>
        </w:rPr>
        <w:t xml:space="preserve">، وإلا فلا ينبغي له أن يتركه ، حتى يكون سنبلا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وسأله سماعة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اشترى مرعى يرعى فيه بخمسين درهما أو أقل أو أكثر فأراد أن يدخل معه من يرعى معه ويأخذ منهم الثمن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فليدخل معه من شاء ببعض ما أعطى ، وإن أدخل معه بتسعة وأربعين درهما فكان غنمه ترعى بدرهم فلا بأس ، وليس له أن يبيعه بخمسين درهما ويرعى معهم </w:t>
      </w:r>
      <w:r>
        <w:rPr>
          <w:rStyle w:val="FootnoteAnchor"/>
          <w:rtl w:val="true"/>
        </w:rPr>
        <w:footnoteReference w:id="978"/>
      </w:r>
      <w:r>
        <w:rPr>
          <w:rFonts w:ascii="Amiri" w:hAnsi="Amiri" w:eastAsia="Amiri" w:cs="Amiri"/>
          <w:color w:val="111111"/>
          <w:sz w:val="28"/>
          <w:sz w:val="28"/>
          <w:szCs w:val="28"/>
          <w:rtl w:val="true"/>
          <w:lang w:bidi="ar-SA"/>
        </w:rPr>
        <w:t xml:space="preserve">إلا أن يكون قد عمل في المرعى عملا حفر بئرا أو شق نهرا برضا أصحاب المرعى فلا بأس بأن يبيعه بأكثر مما اشتراه به لأنه قد عمل فيه عملا فلذلك يصلح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سليمان بن خالد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لأكره أن أستأجر الرحى وحدها ثم أؤاجرها بأكثر مما استأجرتها إلا أن أحدث فيها حدثا أو أغرم فيها غرما </w:t>
      </w:r>
      <w:r>
        <w:rPr>
          <w:rFonts w:eastAsia="Amiri" w:cs="Amiri" w:ascii="Amiri" w:hAnsi="Amiri"/>
          <w:color w:val="111111"/>
          <w:sz w:val="28"/>
          <w:szCs w:val="28"/>
          <w:rtl w:val="true"/>
          <w:lang w:bidi="ar-SA"/>
        </w:rPr>
        <w:t xml:space="preserve">». </w:t>
      </w:r>
      <w:r>
        <w:rPr>
          <w:rStyle w:val="FootnoteAnchor"/>
          <w:rtl w:val="true"/>
        </w:rPr>
        <w:footnoteReference w:id="979"/>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إسحاق بن عمار ، عن أبي بصير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تقبلت أرضا بذهب أو فضة فلا تقبلها بأكثر مما قبلتها به لان الذهب والفضة مصمتان </w:t>
      </w:r>
      <w:r>
        <w:rPr>
          <w:rFonts w:eastAsia="Amiri" w:cs="Amiri" w:ascii="Amiri" w:hAnsi="Amiri"/>
          <w:color w:val="111111"/>
          <w:sz w:val="28"/>
          <w:szCs w:val="28"/>
          <w:rtl w:val="true"/>
          <w:lang w:bidi="ar-SA"/>
        </w:rPr>
        <w:t xml:space="preserve">». </w:t>
      </w:r>
      <w:r>
        <w:rPr>
          <w:rStyle w:val="FootnoteAnchor"/>
          <w:rtl w:val="true"/>
        </w:rPr>
        <w:footnoteReference w:id="980"/>
      </w:r>
    </w:p>
    <w:p>
      <w:pPr>
        <w:pStyle w:val="BookText"/>
        <w:rPr/>
      </w:pPr>
      <w:r>
        <w:rPr>
          <w:rFonts w:eastAsia="Amiri" w:cs="Amiri" w:ascii="Amiri" w:hAnsi="Amiri"/>
          <w:color w:val="111111"/>
          <w:sz w:val="28"/>
          <w:szCs w:val="28"/>
          <w:lang w:bidi="ar-SA"/>
        </w:rPr>
        <w:t>3869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حمزة ، عن أبي بصير </w:t>
      </w:r>
      <w:r>
        <w:rPr>
          <w:rStyle w:val="FootnoteAnchor"/>
          <w:rtl w:val="true"/>
        </w:rPr>
        <w:footnoteReference w:id="981"/>
      </w:r>
      <w:r>
        <w:rPr>
          <w:rFonts w:ascii="Amiri" w:hAnsi="Amiri" w:eastAsia="Amiri" w:cs="Amiri"/>
          <w:color w:val="111111"/>
          <w:sz w:val="28"/>
          <w:sz w:val="28"/>
          <w:szCs w:val="28"/>
          <w:rtl w:val="true"/>
          <w:lang w:bidi="ar-SA"/>
        </w:rPr>
        <w:t xml:space="preserve">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الحنطة والشعير اشتري زرعه قبل أن يسنبل وهو حشيش؟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إلا أن يشتريه لقصيل يعلفه الدواب ثم يتركه إن شاء حتى يسنبل </w:t>
      </w:r>
      <w:r>
        <w:rPr>
          <w:rFonts w:eastAsia="Amiri" w:cs="Amiri" w:ascii="Amiri" w:hAnsi="Amiri"/>
          <w:color w:val="111111"/>
          <w:sz w:val="28"/>
          <w:szCs w:val="28"/>
          <w:rtl w:val="true"/>
          <w:lang w:bidi="ar-SA"/>
        </w:rPr>
        <w:t xml:space="preserve">». </w:t>
      </w:r>
      <w:r>
        <w:rPr>
          <w:rStyle w:val="FootnoteAnchor"/>
          <w:rtl w:val="true"/>
        </w:rPr>
        <w:footnoteReference w:id="982"/>
      </w:r>
    </w:p>
    <w:p>
      <w:pPr>
        <w:pStyle w:val="BookText"/>
        <w:rPr/>
      </w:pPr>
      <w:r>
        <w:rPr>
          <w:rFonts w:eastAsia="Amiri" w:cs="Amiri" w:ascii="Amiri" w:hAnsi="Amiri"/>
          <w:color w:val="111111"/>
          <w:sz w:val="28"/>
          <w:szCs w:val="28"/>
          <w:lang w:bidi="ar-SA"/>
        </w:rPr>
        <w:t>3870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سعيد بن يسار </w:t>
      </w:r>
      <w:r>
        <w:rPr>
          <w:rStyle w:val="FootnoteAnchor"/>
          <w:rtl w:val="true"/>
        </w:rPr>
        <w:footnoteReference w:id="98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عليه‌السلام عن الرجل يكون له شرب مع القوم في قناتهم وهم فيه شركاء فيستغني بعضهم عن شربه أيبيعه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إن شاء باعه بورق </w:t>
      </w:r>
      <w:r>
        <w:rPr>
          <w:rStyle w:val="FootnoteAnchor"/>
          <w:rtl w:val="true"/>
        </w:rPr>
        <w:footnoteReference w:id="984"/>
      </w:r>
      <w:r>
        <w:rPr>
          <w:rFonts w:ascii="Amiri" w:hAnsi="Amiri" w:eastAsia="Amiri" w:cs="Amiri"/>
          <w:color w:val="111111"/>
          <w:sz w:val="28"/>
          <w:sz w:val="28"/>
          <w:szCs w:val="28"/>
          <w:rtl w:val="true"/>
          <w:lang w:bidi="ar-SA"/>
        </w:rPr>
        <w:t xml:space="preserve">وإن شاء باعه بكيل حنطة </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وسأله سماعة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يزارع ببذره في الأرض مائة جريب من الطعام أو غيره مما يزرع ثم يأتيه رجل آخر فيقول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مني نصف بذرك ونصف نفقتك في هذه الأرض لا شاركك؟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بذلك </w:t>
      </w:r>
      <w:r>
        <w:rPr>
          <w:rFonts w:eastAsia="Amiri" w:cs="Amiri" w:ascii="Amiri" w:hAnsi="Amiri"/>
          <w:color w:val="111111"/>
          <w:sz w:val="28"/>
          <w:szCs w:val="28"/>
          <w:rtl w:val="true"/>
          <w:lang w:bidi="ar-SA"/>
        </w:rPr>
        <w:t xml:space="preserve">». </w:t>
      </w:r>
      <w:r>
        <w:rPr>
          <w:rStyle w:val="FootnoteAnchor"/>
          <w:rtl w:val="true"/>
        </w:rPr>
        <w:footnoteReference w:id="985"/>
      </w:r>
    </w:p>
    <w:p>
      <w:pPr>
        <w:pStyle w:val="BookText"/>
        <w:rPr/>
      </w:pPr>
      <w:r>
        <w:rPr>
          <w:rFonts w:eastAsia="Amiri" w:cs="Amiri" w:ascii="Amiri" w:hAnsi="Amiri"/>
          <w:color w:val="111111"/>
          <w:sz w:val="28"/>
          <w:szCs w:val="28"/>
          <w:lang w:bidi="ar-SA"/>
        </w:rPr>
        <w:t>3872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اشترى قصيلا فلم يقصله وتركه حتى صار شعيرا وقد كان اشترط على العلج يوم اشتراه أنه ما يأتيه من نائبة أنه على العلج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اشتراط على العلج يوم اشتراه أنه إن شاء جعله سنبلا وإن شاء جعله قصيلا فله شرطه ، وان لم يكن اشتراط فلا ينبغي له أن يدعه حتى يكون سنبلا فإن فعل فإن عليه طسقه </w:t>
      </w:r>
      <w:r>
        <w:rPr>
          <w:rStyle w:val="FootnoteAnchor"/>
          <w:rtl w:val="true"/>
        </w:rPr>
        <w:footnoteReference w:id="986"/>
      </w:r>
      <w:r>
        <w:rPr>
          <w:rFonts w:ascii="Amiri" w:hAnsi="Amiri" w:eastAsia="Amiri" w:cs="Amiri"/>
          <w:color w:val="111111"/>
          <w:sz w:val="28"/>
          <w:sz w:val="28"/>
          <w:szCs w:val="28"/>
          <w:rtl w:val="true"/>
          <w:lang w:bidi="ar-SA"/>
        </w:rPr>
        <w:t xml:space="preserve">ونفقته وله ما يخرج منه </w:t>
      </w:r>
      <w:r>
        <w:rPr>
          <w:rFonts w:eastAsia="Amiri" w:cs="Amiri" w:ascii="Amiri" w:hAnsi="Amiri"/>
          <w:color w:val="111111"/>
          <w:sz w:val="28"/>
          <w:szCs w:val="28"/>
          <w:rtl w:val="true"/>
          <w:lang w:bidi="ar-SA"/>
        </w:rPr>
        <w:t xml:space="preserve">». </w:t>
      </w:r>
      <w:r>
        <w:rPr>
          <w:rStyle w:val="FootnoteAnchor"/>
          <w:rtl w:val="true"/>
        </w:rPr>
        <w:footnoteReference w:id="987"/>
      </w:r>
    </w:p>
    <w:p>
      <w:pPr>
        <w:pStyle w:val="BookText"/>
        <w:rPr/>
      </w:pPr>
      <w:r>
        <w:rPr>
          <w:rFonts w:ascii="Amiri" w:hAnsi="Amiri" w:eastAsia="Amiri" w:cs="Amiri"/>
          <w:color w:val="111111"/>
          <w:sz w:val="28"/>
          <w:sz w:val="28"/>
          <w:szCs w:val="28"/>
          <w:rtl w:val="true"/>
          <w:lang w:bidi="ar-SA"/>
        </w:rPr>
        <w:t xml:space="preserve">وإن اشترى رجل نخلا ليقطعه للجذوع فغاب وترك النخل كهيئته لم يقطع ثم قدم وقد حمل النخل فالحمل له إلا أن يكون صاحب النخل كان يسقيه ويقوم عليه </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أتى رجل أرضا فزرعها بغير إذن صاحبها ، فلما بلغ الزرع جاء صاحب الأرض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زرعت بغير إذني فزرعك لي وعلي ما أنفقت فللزارع زرعه ولصاحب الأرض كرى أرضه</w:t>
      </w:r>
      <w:r>
        <w:rPr>
          <w:rFonts w:eastAsia="Amiri" w:cs="Amiri" w:ascii="Amiri" w:hAnsi="Amiri"/>
          <w:color w:val="111111"/>
          <w:sz w:val="28"/>
          <w:szCs w:val="28"/>
          <w:rtl w:val="true"/>
          <w:lang w:bidi="ar-SA"/>
        </w:rPr>
        <w:t xml:space="preserve">. </w:t>
      </w:r>
      <w:r>
        <w:rPr>
          <w:rStyle w:val="FootnoteAnchor"/>
          <w:rtl w:val="true"/>
        </w:rPr>
        <w:footnoteReference w:id="989"/>
      </w:r>
    </w:p>
    <w:p>
      <w:pPr>
        <w:pStyle w:val="BookText"/>
        <w:rPr/>
      </w:pPr>
      <w:r>
        <w:rPr>
          <w:rFonts w:eastAsia="Amiri" w:cs="Amiri" w:ascii="Amiri" w:hAnsi="Amiri"/>
          <w:color w:val="111111"/>
          <w:sz w:val="28"/>
          <w:szCs w:val="28"/>
          <w:lang w:bidi="ar-SA"/>
        </w:rPr>
        <w:t>3873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محمد بن علي بن محبوب </w:t>
      </w:r>
      <w:r>
        <w:rPr>
          <w:rStyle w:val="FootnoteAnchor"/>
          <w:rtl w:val="true"/>
        </w:rPr>
        <w:footnoteReference w:id="99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كتب رجل إلى الفقيه عليه‌السلام في رجل كانت له رحى على نهر قرية والقرية لرجل أو لرجلين فأراد صاحب القرية أن يسوق الماء إلى قريته في غير هذا النهر الذي عليه هذه الرحى ويعطل هذه الرحي أله ذلك أم لا؟ فوقع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يتقي اللّه ويعمل في ذلك بالمعروف ولا يضار أخاه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رجل كانت له قناة في قرية فأراد رجل آخر أن يحفر قناة أخرى فوقها </w:t>
      </w:r>
      <w:r>
        <w:rPr>
          <w:rStyle w:val="FootnoteAnchor"/>
          <w:rtl w:val="true"/>
        </w:rPr>
        <w:footnoteReference w:id="991"/>
      </w:r>
      <w:r>
        <w:rPr>
          <w:rFonts w:ascii="Amiri" w:hAnsi="Amiri" w:eastAsia="Amiri" w:cs="Amiri"/>
          <w:color w:val="111111"/>
          <w:sz w:val="28"/>
          <w:sz w:val="28"/>
          <w:szCs w:val="28"/>
          <w:rtl w:val="true"/>
          <w:lang w:bidi="ar-SA"/>
        </w:rPr>
        <w:t xml:space="preserve">فما يكون بينهما في البعد حتى لا يضر بالأخرى في أرض إذا كان صعبة أو رخوة؟ فوقع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حسب أن لا يضر أحدهما بالآخر إن شاء اللّه تعالى </w:t>
      </w:r>
      <w:r>
        <w:rPr>
          <w:rFonts w:eastAsia="Amiri" w:cs="Amiri" w:ascii="Amiri" w:hAnsi="Amiri"/>
          <w:color w:val="111111"/>
          <w:sz w:val="28"/>
          <w:szCs w:val="28"/>
          <w:rtl w:val="true"/>
          <w:lang w:bidi="ar-SA"/>
        </w:rPr>
        <w:t xml:space="preserve">». </w:t>
      </w:r>
      <w:r>
        <w:rPr>
          <w:rStyle w:val="FootnoteAnchor"/>
          <w:rtl w:val="true"/>
        </w:rPr>
        <w:footnoteReference w:id="992"/>
      </w:r>
    </w:p>
    <w:p>
      <w:pPr>
        <w:pStyle w:val="BookText"/>
        <w:rPr/>
      </w:pPr>
      <w:r>
        <w:rPr>
          <w:rFonts w:eastAsia="Amiri" w:cs="Amiri" w:ascii="Amiri" w:hAnsi="Amiri"/>
          <w:color w:val="111111"/>
          <w:sz w:val="28"/>
          <w:szCs w:val="28"/>
          <w:lang w:bidi="ar-SA"/>
        </w:rPr>
        <w:t>3874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رسول اللّه صلى‌اللّه‌عليه‌وآله أن يكون بين القناتين في العرض </w:t>
      </w:r>
      <w:r>
        <w:rPr>
          <w:rStyle w:val="FootnoteAnchor"/>
          <w:rtl w:val="true"/>
        </w:rPr>
        <w:footnoteReference w:id="993"/>
      </w:r>
      <w:r>
        <w:rPr>
          <w:rFonts w:ascii="Amiri" w:hAnsi="Amiri" w:eastAsia="Amiri" w:cs="Amiri"/>
          <w:color w:val="111111"/>
          <w:sz w:val="28"/>
          <w:sz w:val="28"/>
          <w:szCs w:val="28"/>
          <w:rtl w:val="true"/>
          <w:lang w:bidi="ar-SA"/>
        </w:rPr>
        <w:t xml:space="preserve">إذا كانت أرضا رخوة أن يكون بينهما ألف ذراع ، وإن كانت أرضا صلبة يكون بينهما خمسمائة ذراع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3875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وقضى عليه‌السلام في أهل البوادي أن لا يمنعوا فضل ماء ولا يبيعوا </w:t>
      </w:r>
      <w:r>
        <w:rPr>
          <w:rStyle w:val="FootnoteAnchor"/>
          <w:rtl w:val="true"/>
        </w:rPr>
        <w:footnoteReference w:id="994"/>
      </w:r>
      <w:r>
        <w:rPr>
          <w:rFonts w:ascii="Amiri" w:hAnsi="Amiri" w:eastAsia="Amiri" w:cs="Amiri"/>
          <w:color w:val="111111"/>
          <w:sz w:val="28"/>
          <w:sz w:val="28"/>
          <w:szCs w:val="28"/>
          <w:rtl w:val="true"/>
          <w:lang w:bidi="ar-SA"/>
        </w:rPr>
        <w:t xml:space="preserve">فضل الكلاء </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عليه‌السلام أن البئر حريمها أربعون ذراعا لا يحفر إلى جنبها بئر أخرى لمعطن أو غنم </w:t>
      </w:r>
      <w:r>
        <w:rPr>
          <w:rFonts w:eastAsia="Amiri" w:cs="Amiri" w:ascii="Amiri" w:hAnsi="Amiri"/>
          <w:color w:val="111111"/>
          <w:sz w:val="28"/>
          <w:szCs w:val="28"/>
          <w:rtl w:val="true"/>
          <w:lang w:bidi="ar-SA"/>
        </w:rPr>
        <w:t xml:space="preserve">». </w:t>
      </w:r>
      <w:r>
        <w:rPr>
          <w:rStyle w:val="FootnoteAnchor"/>
          <w:rtl w:val="true"/>
        </w:rPr>
        <w:footnoteReference w:id="995"/>
      </w:r>
      <w:bookmarkStart w:id="231" w:name="pg16408_221120"/>
    </w:p>
    <w:p>
      <w:pPr>
        <w:pStyle w:val="BookText"/>
        <w:rPr/>
      </w:pPr>
      <w:bookmarkEnd w:id="231"/>
      <w:r>
        <w:rPr>
          <w:rFonts w:eastAsia="Amiri" w:cs="Amiri" w:ascii="Amiri" w:hAnsi="Amiri"/>
          <w:color w:val="111111"/>
          <w:sz w:val="28"/>
          <w:szCs w:val="28"/>
          <w:lang w:bidi="ar-SA"/>
        </w:rPr>
        <w:t>3877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محمد بن سنان عن أبي الحسن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الوادي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المسلمين شركاء في الماء والنار والكلاء </w:t>
      </w:r>
      <w:r>
        <w:rPr>
          <w:rFonts w:eastAsia="Amiri" w:cs="Amiri" w:ascii="Amiri" w:hAnsi="Amiri"/>
          <w:color w:val="111111"/>
          <w:sz w:val="28"/>
          <w:szCs w:val="28"/>
          <w:rtl w:val="true"/>
          <w:lang w:bidi="ar-SA"/>
        </w:rPr>
        <w:t xml:space="preserve">». </w:t>
      </w:r>
      <w:r>
        <w:rPr>
          <w:rStyle w:val="FootnoteAnchor"/>
          <w:rtl w:val="true"/>
        </w:rPr>
        <w:footnoteReference w:id="996"/>
      </w:r>
    </w:p>
    <w:p>
      <w:pPr>
        <w:pStyle w:val="BookText"/>
        <w:rPr/>
      </w:pPr>
      <w:r>
        <w:rPr>
          <w:rFonts w:eastAsia="Amiri" w:cs="Amiri" w:ascii="Amiri" w:hAnsi="Amiri"/>
          <w:color w:val="111111"/>
          <w:sz w:val="28"/>
          <w:szCs w:val="28"/>
          <w:lang w:bidi="ar-SA"/>
        </w:rPr>
        <w:t>3878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عمر بن حنظلة عن 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باع أرضا على أن فيها عشرة أجربة ، فاشترى المشتري ذلك منه بحدوده ونقد الثمن وأوقع صفقة البيع وافترقا فلما مسح الأرض إذا هي خمسة أجرية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استرجع فضل ماله وأخذ الأرض ، وإن شاء رد البيع وأخذ ماله كله إلا أن تكون إلى حد تلك الأرض له أيضا أرضون فيوفيه ويكون البيع لازما له والوفاء له بتمام المبيع </w:t>
      </w:r>
      <w:r>
        <w:rPr>
          <w:rStyle w:val="FootnoteAnchor"/>
          <w:rtl w:val="true"/>
        </w:rPr>
        <w:footnoteReference w:id="997"/>
      </w:r>
      <w:r>
        <w:rPr>
          <w:rFonts w:ascii="Amiri" w:hAnsi="Amiri" w:eastAsia="Amiri" w:cs="Amiri"/>
          <w:color w:val="111111"/>
          <w:sz w:val="28"/>
          <w:sz w:val="28"/>
          <w:szCs w:val="28"/>
          <w:rtl w:val="true"/>
          <w:lang w:bidi="ar-SA"/>
        </w:rPr>
        <w:t xml:space="preserve">، فإن لم يكن له في ذلك المكان غير الذي باع فإن شاء المشتري أخذ الأرض واسترجع فضل ماله ، وإن شاء رد وأخذ المال كله </w:t>
      </w:r>
      <w:r>
        <w:rPr>
          <w:rFonts w:eastAsia="Amiri" w:cs="Amiri" w:ascii="Amiri" w:hAnsi="Amiri"/>
          <w:color w:val="111111"/>
          <w:sz w:val="28"/>
          <w:szCs w:val="28"/>
          <w:rtl w:val="true"/>
          <w:lang w:bidi="ar-SA"/>
        </w:rPr>
        <w:t>».</w:t>
      </w:r>
    </w:p>
    <w:p>
      <w:pPr>
        <w:pStyle w:val="Heading3"/>
        <w:numPr>
          <w:ilvl w:val="2"/>
          <w:numId w:val="1"/>
        </w:numPr>
        <w:rPr/>
      </w:pPr>
      <w:bookmarkStart w:id="232" w:name="__RefHeading___Toc7177301_1280447820"/>
      <w:bookmarkStart w:id="233" w:name="_Toc83"/>
      <w:bookmarkEnd w:id="232"/>
      <w:r>
        <w:rPr>
          <w:rtl w:val="true"/>
        </w:rPr>
        <w:t xml:space="preserve">باب </w:t>
      </w:r>
      <w:r>
        <w:rPr/>
        <w:t>385</w:t>
      </w:r>
      <w:r>
        <w:rPr>
          <w:rtl w:val="true"/>
        </w:rPr>
        <w:t xml:space="preserve">: </w:t>
      </w:r>
      <w:r>
        <w:rPr>
          <w:rtl w:val="true"/>
        </w:rPr>
        <w:t>احياء الموات والأرضين</w:t>
      </w:r>
      <w:bookmarkEnd w:id="233"/>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روى العلاء ، عن محمد بن مسلم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سألته عن الشراء من أرض </w:t>
      </w:r>
    </w:p>
    <w:p>
      <w:pPr>
        <w:pStyle w:val="BookText"/>
        <w:rPr/>
      </w:pPr>
      <w:r>
        <w:rPr>
          <w:rFonts w:ascii="Amiri" w:hAnsi="Amiri" w:eastAsia="Amiri" w:cs="Amiri"/>
          <w:color w:val="111111"/>
          <w:sz w:val="28"/>
          <w:sz w:val="28"/>
          <w:szCs w:val="28"/>
          <w:rtl w:val="true"/>
          <w:lang w:bidi="ar-SA"/>
        </w:rPr>
        <w:t xml:space="preserve">اليهودي والنصراني </w:t>
      </w:r>
      <w:r>
        <w:rPr>
          <w:rStyle w:val="FootnoteAnchor"/>
          <w:rtl w:val="true"/>
        </w:rPr>
        <w:footnoteReference w:id="998"/>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به بأس ، وقد ظهر رسول اللّه صلى‌اللّه‌عليه‌وآله على خيبر فخارجهم </w:t>
      </w:r>
      <w:r>
        <w:rPr>
          <w:rStyle w:val="FootnoteAnchor"/>
          <w:rtl w:val="true"/>
        </w:rPr>
        <w:footnoteReference w:id="999"/>
      </w:r>
      <w:r>
        <w:rPr>
          <w:rFonts w:ascii="Amiri" w:hAnsi="Amiri" w:eastAsia="Amiri" w:cs="Amiri"/>
          <w:color w:val="111111"/>
          <w:sz w:val="28"/>
          <w:sz w:val="28"/>
          <w:szCs w:val="28"/>
          <w:rtl w:val="true"/>
          <w:lang w:bidi="ar-SA"/>
        </w:rPr>
        <w:t xml:space="preserve">على أن تكون الأرض في أيديهم يعملون فيها ويعمرونها ، وما بأس لو اشتريت منها </w:t>
      </w:r>
      <w:r>
        <w:rPr>
          <w:rStyle w:val="FootnoteAnchor"/>
          <w:rtl w:val="true"/>
        </w:rPr>
        <w:footnoteReference w:id="1000"/>
      </w:r>
      <w:r>
        <w:rPr>
          <w:rFonts w:ascii="Amiri" w:hAnsi="Amiri" w:eastAsia="Amiri" w:cs="Amiri"/>
          <w:color w:val="111111"/>
          <w:sz w:val="28"/>
          <w:sz w:val="28"/>
          <w:szCs w:val="28"/>
          <w:rtl w:val="true"/>
          <w:lang w:bidi="ar-SA"/>
        </w:rPr>
        <w:t xml:space="preserve">شيئا ، وأيما قوم أحيوا شيئا من الأرض فعمروه فهم أحق به وهو لهم </w:t>
      </w:r>
      <w:r>
        <w:rPr>
          <w:rFonts w:eastAsia="Amiri" w:cs="Amiri" w:ascii="Amiri" w:hAnsi="Amiri"/>
          <w:color w:val="111111"/>
          <w:sz w:val="28"/>
          <w:szCs w:val="28"/>
          <w:rtl w:val="true"/>
          <w:lang w:bidi="ar-SA"/>
        </w:rPr>
        <w:t xml:space="preserve">». </w:t>
      </w:r>
      <w:r>
        <w:rPr>
          <w:rStyle w:val="FootnoteAnchor"/>
          <w:rtl w:val="true"/>
        </w:rPr>
        <w:footnoteReference w:id="1001"/>
      </w:r>
    </w:p>
    <w:p>
      <w:pPr>
        <w:pStyle w:val="BookText"/>
        <w:rPr/>
      </w:pPr>
      <w:r>
        <w:rPr>
          <w:rFonts w:eastAsia="Amiri" w:cs="Amiri" w:ascii="Amiri" w:hAnsi="Amiri"/>
          <w:color w:val="111111"/>
          <w:sz w:val="28"/>
          <w:szCs w:val="28"/>
          <w:lang w:bidi="ar-SA"/>
        </w:rPr>
        <w:t>3880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النبي صلى‌اللّه‌عليه‌وآله </w:t>
      </w:r>
      <w:r>
        <w:rPr>
          <w:rStyle w:val="FootnoteAnchor"/>
          <w:rtl w:val="true"/>
        </w:rPr>
        <w:footnoteReference w:id="1002"/>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غرس شجرا بدءا أو حفر واديا لم يسبقه إليه أحد ، أو أحيا أرضا ميتة فهي له قضاء من اللّه عزوجل ورسوله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الحسن بن علي الوشاء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الحسن عليه‌السلام عن رجل اشترى من رجل أرضا جربانا معلومة بمائة كر على أن يعطيه من الأرض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حرام </w:t>
      </w:r>
      <w:r>
        <w:rPr>
          <w:rStyle w:val="FootnoteAnchor"/>
          <w:rtl w:val="true"/>
        </w:rPr>
        <w:footnoteReference w:id="1003"/>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فان اشترى منه الأرض بكيل معلوم وحنطة من غيرها </w:t>
      </w:r>
      <w:r>
        <w:rPr>
          <w:rStyle w:val="FootnoteAnchor"/>
          <w:rtl w:val="true"/>
        </w:rPr>
        <w:footnoteReference w:id="1004"/>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بذلك </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أبي الربيع الشامي </w:t>
      </w:r>
      <w:r>
        <w:rPr>
          <w:rStyle w:val="FootnoteAnchor"/>
          <w:rtl w:val="true"/>
        </w:rPr>
        <w:footnoteReference w:id="1005"/>
      </w:r>
      <w:r>
        <w:rPr>
          <w:rFonts w:ascii="Amiri" w:hAnsi="Amiri" w:eastAsia="Amiri" w:cs="Amiri"/>
          <w:color w:val="111111"/>
          <w:sz w:val="28"/>
          <w:sz w:val="28"/>
          <w:szCs w:val="28"/>
          <w:rtl w:val="true"/>
          <w:lang w:bidi="ar-SA"/>
        </w:rPr>
        <w:t xml:space="preserve">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w:t>
      </w:r>
    </w:p>
    <w:p>
      <w:pPr>
        <w:pStyle w:val="BookText"/>
        <w:rPr/>
      </w:pPr>
      <w:r>
        <w:rPr>
          <w:rFonts w:ascii="Amiri" w:hAnsi="Amiri" w:eastAsia="Amiri" w:cs="Amiri"/>
          <w:color w:val="111111"/>
          <w:sz w:val="28"/>
          <w:sz w:val="28"/>
          <w:szCs w:val="28"/>
          <w:rtl w:val="true"/>
          <w:lang w:bidi="ar-SA"/>
        </w:rPr>
        <w:t xml:space="preserve">يشترى من أراضي أهل السواد شيئا إلا من كانت له ذمة فإنما هي فيئ للمسلمين </w:t>
      </w:r>
      <w:r>
        <w:rPr>
          <w:rFonts w:eastAsia="Amiri" w:cs="Amiri" w:ascii="Amiri" w:hAnsi="Amiri"/>
          <w:color w:val="111111"/>
          <w:sz w:val="28"/>
          <w:szCs w:val="28"/>
          <w:rtl w:val="true"/>
          <w:lang w:bidi="ar-SA"/>
        </w:rPr>
        <w:t xml:space="preserve">» </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3883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الحسن بن محبوب ، عن عبد اللّه بن سنان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حاضر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أحيا أرضا مواتا فكرى فيها نهرا </w:t>
      </w:r>
      <w:r>
        <w:rPr>
          <w:rStyle w:val="FootnoteAnchor"/>
          <w:rtl w:val="true"/>
        </w:rPr>
        <w:footnoteReference w:id="1007"/>
      </w:r>
      <w:r>
        <w:rPr>
          <w:rFonts w:ascii="Amiri" w:hAnsi="Amiri" w:eastAsia="Amiri" w:cs="Amiri"/>
          <w:color w:val="111111"/>
          <w:sz w:val="28"/>
          <w:sz w:val="28"/>
          <w:szCs w:val="28"/>
          <w:rtl w:val="true"/>
          <w:lang w:bidi="ar-SA"/>
        </w:rPr>
        <w:t xml:space="preserve">وبنى بيوتا وغرس نخلا وشجرا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له وله أجر بيوتها وعليه فيها العشر فيما سقت السماء أو سيل واد أو عين ، وعليه فيما سقت الدوالي والغرب </w:t>
      </w:r>
      <w:r>
        <w:rPr>
          <w:rStyle w:val="FootnoteAnchor"/>
          <w:rtl w:val="true"/>
        </w:rPr>
        <w:footnoteReference w:id="1008"/>
      </w:r>
      <w:r>
        <w:rPr>
          <w:rFonts w:ascii="IRNazanin" w:hAnsi="IRNazanin" w:eastAsia="IRNazanin"/>
          <w:color w:val="111111"/>
          <w:sz w:val="28"/>
          <w:sz w:val="28"/>
          <w:szCs w:val="28"/>
          <w:rtl w:val="true"/>
          <w:lang w:bidi="fa-IR"/>
        </w:rPr>
        <w:t xml:space="preserve">نصف العشر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وسأله سماعة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زارع مسلما أو معاهدا فأنفق فيه نفقة </w:t>
      </w:r>
      <w:r>
        <w:rPr>
          <w:rStyle w:val="FootnoteAnchor"/>
          <w:rtl w:val="true"/>
        </w:rPr>
        <w:footnoteReference w:id="1009"/>
      </w:r>
      <w:r>
        <w:rPr>
          <w:rFonts w:ascii="Amiri" w:hAnsi="Amiri" w:eastAsia="Amiri" w:cs="Amiri"/>
          <w:color w:val="111111"/>
          <w:sz w:val="28"/>
          <w:sz w:val="28"/>
          <w:szCs w:val="28"/>
          <w:rtl w:val="true"/>
          <w:lang w:bidi="ar-SA"/>
        </w:rPr>
        <w:t xml:space="preserve">ثم بداله في بيعه أله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يشتريه بالورق فإن أصله طعام </w:t>
      </w:r>
      <w:r>
        <w:rPr>
          <w:rFonts w:eastAsia="Amiri" w:cs="Amiri" w:ascii="Amiri" w:hAnsi="Amiri"/>
          <w:color w:val="111111"/>
          <w:sz w:val="28"/>
          <w:szCs w:val="28"/>
          <w:rtl w:val="true"/>
          <w:lang w:bidi="ar-SA"/>
        </w:rPr>
        <w:t xml:space="preserve">» </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3885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وسأله عبد اللّه بن 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النزول على أهل الخراج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ذلك عن النبي صلى‌اللّه‌عليه‌وآله </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علي بن مهزيار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سألت أبا جعفر الثاني عليه‌السلام عن دار كانت لامرأة وكان لها ابن وابنة فغاب الابن في البحر وماتت المرأة فادعت ابنتها أن أمها كانت صيرت تلك الدار لها وباعت أشقاصا</w:t>
      </w:r>
      <w:r>
        <w:rPr>
          <w:rStyle w:val="FootnoteAnchor"/>
          <w:rtl w:val="true"/>
        </w:rPr>
        <w:footnoteReference w:id="1012"/>
      </w:r>
      <w:r>
        <w:rPr>
          <w:rFonts w:ascii="Amiri" w:hAnsi="Amiri" w:eastAsia="Amiri" w:cs="Amiri"/>
          <w:color w:val="111111"/>
          <w:sz w:val="28"/>
          <w:sz w:val="28"/>
          <w:szCs w:val="28"/>
          <w:rtl w:val="true"/>
          <w:lang w:bidi="ar-SA"/>
        </w:rPr>
        <w:t xml:space="preserve">منها وبقيت في الدار قطعة </w:t>
      </w:r>
    </w:p>
    <w:p>
      <w:pPr>
        <w:pStyle w:val="BookText"/>
        <w:rPr/>
      </w:pPr>
      <w:r>
        <w:rPr>
          <w:rFonts w:ascii="Amiri" w:hAnsi="Amiri" w:eastAsia="Amiri" w:cs="Amiri"/>
          <w:color w:val="111111"/>
          <w:sz w:val="28"/>
          <w:sz w:val="28"/>
          <w:szCs w:val="28"/>
          <w:rtl w:val="true"/>
          <w:lang w:bidi="ar-SA"/>
        </w:rPr>
        <w:t xml:space="preserve">إلى جنب دار رجل من إخواننا فهو يكره أن يشتريها لغيبة الابن وما يتخوف من أنه لا يحل له شراؤها وليس يعرف للابن خبر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ومنذ كم غاب؟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 سنين كثيرة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ينتظر به غيبة سنين ثم يشتري </w:t>
      </w:r>
      <w:r>
        <w:rPr>
          <w:rFonts w:eastAsia="Amiri" w:cs="Amiri" w:ascii="Amiri" w:hAnsi="Amiri"/>
          <w:color w:val="111111"/>
          <w:sz w:val="28"/>
          <w:szCs w:val="28"/>
          <w:rtl w:val="true"/>
          <w:lang w:bidi="ar-SA"/>
        </w:rPr>
        <w:t xml:space="preserve">» </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3887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وكتب محمد بن الحسن الصفار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w:t>
      </w:r>
      <w:r>
        <w:rPr>
          <w:rFonts w:eastAsia="Amiri" w:cs="Amiri" w:ascii="Amiri" w:hAnsi="Amiri"/>
          <w:color w:val="111111"/>
          <w:sz w:val="28"/>
          <w:szCs w:val="28"/>
          <w:rtl w:val="true"/>
          <w:lang w:bidi="ar-SA"/>
        </w:rPr>
        <w:t xml:space="preserve">- </w:t>
      </w:r>
      <w:r>
        <w:rPr>
          <w:rStyle w:val="FootnoteAnchor"/>
          <w:rtl w:val="true"/>
        </w:rPr>
        <w:footnoteReference w:id="1014"/>
      </w:r>
      <w:r>
        <w:rPr>
          <w:rFonts w:ascii="Amiri" w:hAnsi="Amiri" w:eastAsia="Amiri" w:cs="Amiri"/>
          <w:color w:val="111111"/>
          <w:sz w:val="28"/>
          <w:sz w:val="28"/>
          <w:szCs w:val="28"/>
          <w:rtl w:val="true"/>
          <w:lang w:bidi="ar-SA"/>
        </w:rPr>
        <w:t xml:space="preserve">إلى أبي محمد الحسن بن علي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اشترى من رجل بيتا في دار له بجميع حقوقه ، وفوقه بيت آخر هل يدخل البيت الاعلى في حقوق البيت الأسفل أم لا؟ فوقع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له إلا ما اشتراه باسمه وموضعه إن شاء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وكتب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قال لرجلين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اشهدا إن جميع الدار التي له في موضع كذا وكذا بحدودها كلها لفلان ابن فلان وجميع ماله في الدار من المتاع ، والبينة لا تعرف المتاع أي شئ هو؟ فوقع عليه‌السلام ، يصلح إذا أحاط الشراء بجميع ذلك إن شاء اللّه </w:t>
      </w:r>
      <w:r>
        <w:rPr>
          <w:rFonts w:eastAsia="Amiri" w:cs="Amiri" w:ascii="Amiri" w:hAnsi="Amiri"/>
          <w:color w:val="111111"/>
          <w:sz w:val="28"/>
          <w:szCs w:val="28"/>
          <w:rtl w:val="true"/>
          <w:lang w:bidi="ar-SA"/>
        </w:rPr>
        <w:t xml:space="preserve">» </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وكتب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كانت له قطاع أرضين فحضره الخروج إلى مكة والقرية على مراحل من منزله ولم يكن له من المقام ما يأتي بحدود أرضه </w:t>
      </w:r>
      <w:r>
        <w:rPr>
          <w:rStyle w:val="FootnoteAnchor"/>
          <w:rtl w:val="true"/>
        </w:rPr>
        <w:footnoteReference w:id="1016"/>
      </w:r>
      <w:r>
        <w:rPr>
          <w:rFonts w:ascii="IRNazanin" w:hAnsi="IRNazanin" w:eastAsia="IRNazanin"/>
          <w:color w:val="111111"/>
          <w:sz w:val="28"/>
          <w:sz w:val="28"/>
          <w:szCs w:val="28"/>
          <w:rtl w:val="true"/>
          <w:lang w:bidi="fa-IR"/>
        </w:rPr>
        <w:t xml:space="preserve">وعرف </w:t>
      </w:r>
    </w:p>
    <w:p>
      <w:pPr>
        <w:pStyle w:val="BookText"/>
        <w:rPr/>
      </w:pPr>
      <w:r>
        <w:rPr>
          <w:rFonts w:ascii="Amiri" w:hAnsi="Amiri" w:eastAsia="Amiri" w:cs="Amiri"/>
          <w:color w:val="111111"/>
          <w:sz w:val="28"/>
          <w:sz w:val="28"/>
          <w:szCs w:val="28"/>
          <w:rtl w:val="true"/>
          <w:lang w:bidi="ar-SA"/>
        </w:rPr>
        <w:t xml:space="preserve">حدود القرية الأربعة فقال للشهود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اشهدوا اني قد بعت من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المشتري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القرية التي حد منها كذا والثاني والثالث والرابع وإنما له في هذه القرية قطاع أرضين فهل يصلح للمشتري ذلك وإنما له بعض هذه القرية وقد أقر له بكلها؟ فوقع عليه‌السلام لا يجوز بيع ما ليس يملك وقد وجب الشراء من البائع على ما يملك </w:t>
      </w:r>
      <w:r>
        <w:rPr>
          <w:rFonts w:eastAsia="Amiri" w:cs="Amiri" w:ascii="Amiri" w:hAnsi="Amiri"/>
          <w:color w:val="111111"/>
          <w:sz w:val="28"/>
          <w:szCs w:val="28"/>
          <w:rtl w:val="true"/>
          <w:lang w:bidi="ar-SA"/>
        </w:rPr>
        <w:t xml:space="preserve">» </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3890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وكتب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يشهده أنه قد باع ضيعة من رجل آخر وهي قطاع أرضين ولم يعرف الحدود في وقت ما أشهده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أتوك بالحدود فاشهد بها هل يجوز له ذلك ، أو لا يجوز له أن يشهد؟ فوقع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يجوز والحمد لله </w:t>
      </w:r>
      <w:r>
        <w:rPr>
          <w:rFonts w:eastAsia="Amiri" w:cs="Amiri" w:ascii="Amiri" w:hAnsi="Amiri"/>
          <w:color w:val="111111"/>
          <w:sz w:val="28"/>
          <w:szCs w:val="28"/>
          <w:rtl w:val="true"/>
          <w:lang w:bidi="ar-SA"/>
        </w:rPr>
        <w:t xml:space="preserve">» </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3891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وكتب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 أن يشهد على الحدود إذا جاء قوم آخرون من أهل تلك القرية فشهدوا أن حدود هذه الضيعة التي باعها الرجل هي هذه ، فهل يجوز لهذا الشاهد الذي أشهده بالضيعة ولم يسم الحدود أن يشهد بالحدود بقول هؤلاء الذين عرفوا هذه الضيعة وشهدوا له؟ أم لا يجوز لهم أن يشهدوا وقد قال لهم 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اشهدوا بالحدود إذا أتوكم بها </w:t>
      </w:r>
      <w:r>
        <w:rPr>
          <w:rStyle w:val="FootnoteAnchor"/>
          <w:rtl w:val="true"/>
        </w:rPr>
        <w:footnoteReference w:id="1019"/>
      </w:r>
      <w:r>
        <w:rPr>
          <w:rFonts w:ascii="Amiri" w:hAnsi="Amiri" w:eastAsia="Amiri" w:cs="Amiri"/>
          <w:color w:val="111111"/>
          <w:sz w:val="28"/>
          <w:sz w:val="28"/>
          <w:szCs w:val="28"/>
          <w:rtl w:val="true"/>
          <w:lang w:bidi="ar-SA"/>
        </w:rPr>
        <w:t xml:space="preserve">؟ فوقع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تشهد إلا على صاحب الشئ وبقوله </w:t>
      </w:r>
      <w:r>
        <w:rPr>
          <w:rStyle w:val="FootnoteAnchor"/>
          <w:rtl w:val="true"/>
        </w:rPr>
        <w:footnoteReference w:id="1020"/>
      </w:r>
      <w:r>
        <w:rPr>
          <w:rFonts w:ascii="Amiri" w:hAnsi="Amiri" w:eastAsia="Amiri" w:cs="Amiri"/>
          <w:color w:val="111111"/>
          <w:sz w:val="28"/>
          <w:sz w:val="28"/>
          <w:szCs w:val="28"/>
          <w:rtl w:val="true"/>
          <w:lang w:bidi="ar-SA"/>
        </w:rPr>
        <w:t xml:space="preserve">إن شاء اللّه </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جراح المدائني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عليه‌السلام عن دار </w:t>
      </w:r>
      <w:bookmarkStart w:id="234" w:name="pg16408_221125"/>
    </w:p>
    <w:p>
      <w:pPr>
        <w:pStyle w:val="BookText"/>
        <w:rPr/>
      </w:pPr>
      <w:bookmarkEnd w:id="234"/>
      <w:r>
        <w:rPr>
          <w:rFonts w:ascii="Amiri" w:hAnsi="Amiri" w:eastAsia="Amiri" w:cs="Amiri"/>
          <w:color w:val="111111"/>
          <w:sz w:val="28"/>
          <w:sz w:val="28"/>
          <w:szCs w:val="28"/>
          <w:rtl w:val="true"/>
          <w:lang w:bidi="ar-SA"/>
        </w:rPr>
        <w:t xml:space="preserve">فيها ثلاثة أبيات وليس لهن حجر </w:t>
      </w:r>
      <w:r>
        <w:rPr>
          <w:rStyle w:val="FootnoteAnchor"/>
          <w:rtl w:val="true"/>
        </w:rPr>
        <w:footnoteReference w:id="1021"/>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الاذن على البيوت ليس على الدار إذن </w:t>
      </w:r>
      <w:r>
        <w:rPr>
          <w:rFonts w:eastAsia="Amiri" w:cs="Amiri" w:ascii="Amiri" w:hAnsi="Amiri"/>
          <w:color w:val="111111"/>
          <w:sz w:val="28"/>
          <w:szCs w:val="28"/>
          <w:rtl w:val="true"/>
          <w:lang w:bidi="ar-SA"/>
        </w:rPr>
        <w:t xml:space="preserve">» </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مصنف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يعني بذلك الدار التي تكون للغلة وفيها السكان بالكرى أو بالسكنى فليس على مثلها من الدور إذن إنما الاذن على البيوت ، فأما الدار التي ليست للغلة فليس لأحد أن يدخلها إلا بإذن</w:t>
      </w:r>
      <w:r>
        <w:rPr>
          <w:rFonts w:eastAsia="Amiri" w:cs="Amiri" w:ascii="Amiri" w:hAnsi="Amiri"/>
          <w:color w:val="111111"/>
          <w:sz w:val="28"/>
          <w:szCs w:val="28"/>
          <w:rtl w:val="true"/>
          <w:lang w:bidi="ar-SA"/>
        </w:rPr>
        <w:t>.</w:t>
      </w:r>
    </w:p>
    <w:p>
      <w:pPr>
        <w:pStyle w:val="Heading3"/>
        <w:numPr>
          <w:ilvl w:val="2"/>
          <w:numId w:val="1"/>
        </w:numPr>
        <w:rPr/>
      </w:pPr>
      <w:bookmarkStart w:id="235" w:name="__RefHeading___Toc7177303_1280447820"/>
      <w:bookmarkStart w:id="236" w:name="_Toc84"/>
      <w:bookmarkEnd w:id="235"/>
      <w:r>
        <w:rPr>
          <w:rtl w:val="true"/>
        </w:rPr>
        <w:t xml:space="preserve">باب </w:t>
      </w:r>
      <w:r>
        <w:rPr/>
        <w:t>386</w:t>
      </w:r>
      <w:r>
        <w:rPr>
          <w:rtl w:val="true"/>
        </w:rPr>
        <w:t xml:space="preserve">: </w:t>
      </w:r>
      <w:r>
        <w:rPr>
          <w:rtl w:val="true"/>
        </w:rPr>
        <w:t>المزارعة والإجارة</w:t>
      </w:r>
      <w:bookmarkEnd w:id="236"/>
    </w:p>
    <w:p>
      <w:pPr>
        <w:pStyle w:val="BookText"/>
        <w:rPr/>
      </w:pPr>
      <w:r>
        <w:rPr>
          <w:rFonts w:eastAsia="Amiri" w:cs="Amiri" w:ascii="Amiri" w:hAnsi="Amiri"/>
          <w:color w:val="111111"/>
          <w:sz w:val="28"/>
          <w:szCs w:val="28"/>
          <w:lang w:bidi="ar-SA"/>
        </w:rPr>
        <w:t>3893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روي عن يعقوب بن شعيب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الرجل يعطي الرجل أرضه وفيها ماء ونخل وفاكهة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اسق هذا من الماء واعمره ولك نصف ما أخرج اللّه عزوجل منه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وسألته عن الرجل يعطي الرجل الأرض الخربة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اعمرها وهي لك ثلاث سنين أو أربع أو خمس سنين أو ما شاء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وسألته عن الرجل تكون له الأرض من أرض الخراج عليها خراج معلوم وربما زاد وربما نقص فيدفعها إلى الرجل </w:t>
      </w:r>
      <w:r>
        <w:rPr>
          <w:rStyle w:val="FootnoteAnchor"/>
          <w:rtl w:val="true"/>
        </w:rPr>
        <w:footnoteReference w:id="1023"/>
      </w:r>
      <w:r>
        <w:rPr>
          <w:rFonts w:ascii="Amiri" w:hAnsi="Amiri" w:eastAsia="Amiri" w:cs="Amiri"/>
          <w:color w:val="111111"/>
          <w:sz w:val="28"/>
          <w:sz w:val="28"/>
          <w:szCs w:val="28"/>
          <w:rtl w:val="true"/>
          <w:lang w:bidi="ar-SA"/>
        </w:rPr>
        <w:t xml:space="preserve">على أن يكفيه خراجها ويعطيه مائتي درهم في السنة؟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w:t>
      </w:r>
      <w:r>
        <w:rPr>
          <w:rFonts w:eastAsia="Amiri" w:cs="Amiri" w:ascii="Amiri" w:hAnsi="Amiri"/>
          <w:color w:val="111111"/>
          <w:sz w:val="28"/>
          <w:szCs w:val="28"/>
          <w:rtl w:val="true"/>
          <w:lang w:bidi="ar-SA"/>
        </w:rPr>
        <w:t xml:space="preserve">» </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3894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سماعة أبا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يتقبل الأرض بطيبة نفس أهلها على شرط يشارطهم عليه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أجر بيوتها </w:t>
      </w:r>
      <w:r>
        <w:rPr>
          <w:rStyle w:val="FootnoteAnchor"/>
          <w:rtl w:val="true"/>
        </w:rPr>
        <w:footnoteReference w:id="1025"/>
      </w:r>
      <w:r>
        <w:rPr>
          <w:rFonts w:ascii="Amiri" w:hAnsi="Amiri" w:eastAsia="Amiri" w:cs="Amiri"/>
          <w:color w:val="111111"/>
          <w:sz w:val="28"/>
          <w:sz w:val="28"/>
          <w:szCs w:val="28"/>
          <w:rtl w:val="true"/>
          <w:lang w:bidi="ar-SA"/>
        </w:rPr>
        <w:t xml:space="preserve">إلا الذي كان في أيدي دهاقينها إلا أن يكون قد اشترط على أصحاب الأرض ما في أيدي الدهاقين </w:t>
      </w:r>
      <w:r>
        <w:rPr>
          <w:rFonts w:eastAsia="Amiri" w:cs="Amiri" w:ascii="Amiri" w:hAnsi="Amiri"/>
          <w:color w:val="111111"/>
          <w:sz w:val="28"/>
          <w:szCs w:val="28"/>
          <w:rtl w:val="true"/>
          <w:lang w:bidi="ar-SA"/>
        </w:rPr>
        <w:t xml:space="preserve">» </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3895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شعيب ، عن أبي بصير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تقبلت أرضا بطيبة نفس أهلها على شرط شارطتهم عليه فإن لك كل فضل في حرثها إذا وفيت لهم ، وإنك إن رممت فيها مرمة وأحدثت فيها بناء فإن لك أجر بيوتها إلا ما كان في أيدي دهاقينها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العلاء ، عن محمد بن مسلم عن أحدهما عليهما‌السلام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رجل استأجر أرضا بألف درهم ، ثم آجر بعضها بمائتي درهم ، ثم قال له صاحب الأرض الذي آجره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أدخل معك فيها بما استأجرت فننفق جميعا </w:t>
      </w:r>
      <w:r>
        <w:rPr>
          <w:rStyle w:val="FootnoteAnchor"/>
          <w:rtl w:val="true"/>
        </w:rPr>
        <w:footnoteReference w:id="1027"/>
      </w:r>
      <w:r>
        <w:rPr>
          <w:rFonts w:ascii="Amiri" w:hAnsi="Amiri" w:eastAsia="Amiri" w:cs="Amiri"/>
          <w:color w:val="111111"/>
          <w:sz w:val="28"/>
          <w:sz w:val="28"/>
          <w:szCs w:val="28"/>
          <w:rtl w:val="true"/>
          <w:lang w:bidi="ar-SA"/>
        </w:rPr>
        <w:t xml:space="preserve">فما كان فيها من فضل كان بيني وبينك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بذلك </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أبان ، عن إسماعيل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عليه‌السلام عن رجل استأجر من رجل أرضا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آجرنيها بكذا وكذا إن زرعتها أو لم أزرعها أعطيك </w:t>
      </w:r>
    </w:p>
    <w:p>
      <w:pPr>
        <w:pStyle w:val="BookText"/>
        <w:rPr/>
      </w:pPr>
      <w:r>
        <w:rPr>
          <w:rFonts w:ascii="Amiri" w:hAnsi="Amiri" w:eastAsia="Amiri" w:cs="Amiri"/>
          <w:color w:val="111111"/>
          <w:sz w:val="28"/>
          <w:sz w:val="28"/>
          <w:szCs w:val="28"/>
          <w:rtl w:val="true"/>
          <w:lang w:bidi="ar-SA"/>
        </w:rPr>
        <w:t xml:space="preserve">ذلك فلم يزرع الرجل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أن يأخذه بماله إن شاء ترك وأن شاء لم يترك </w:t>
      </w:r>
      <w:r>
        <w:rPr>
          <w:rFonts w:eastAsia="Amiri" w:cs="Amiri" w:ascii="Amiri" w:hAnsi="Amiri"/>
          <w:color w:val="111111"/>
          <w:sz w:val="28"/>
          <w:szCs w:val="28"/>
          <w:rtl w:val="true"/>
          <w:lang w:bidi="ar-SA"/>
        </w:rPr>
        <w:t xml:space="preserve">». </w:t>
      </w:r>
      <w:r>
        <w:rPr>
          <w:rStyle w:val="FootnoteAnchor"/>
          <w:rtl w:val="true"/>
        </w:rPr>
        <w:footnoteReference w:id="1028"/>
      </w:r>
    </w:p>
    <w:p>
      <w:pPr>
        <w:pStyle w:val="BookText"/>
        <w:rPr/>
      </w:pPr>
      <w:r>
        <w:rPr>
          <w:rFonts w:eastAsia="Amiri" w:cs="Amiri" w:ascii="Amiri" w:hAnsi="Amiri"/>
          <w:color w:val="111111"/>
          <w:sz w:val="28"/>
          <w:szCs w:val="28"/>
          <w:lang w:bidi="ar-SA"/>
        </w:rPr>
        <w:t>3898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إسحاق بن عمار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تستأجر الأرض بالتمر ولا بالحنطة ولا بالشعير ولا بالأربعاء ولا بالنطاف </w:t>
      </w:r>
      <w:r>
        <w:rPr>
          <w:rStyle w:val="FootnoteAnchor"/>
          <w:rtl w:val="true"/>
        </w:rPr>
        <w:footnoteReference w:id="1029"/>
      </w:r>
      <w:r>
        <w:rPr>
          <w:rFonts w:ascii="IRNazanin" w:hAnsi="IRNazanin" w:eastAsia="IRNazanin"/>
          <w:color w:val="111111"/>
          <w:sz w:val="28"/>
          <w:sz w:val="28"/>
          <w:szCs w:val="28"/>
          <w:rtl w:val="true"/>
          <w:lang w:bidi="fa-IR"/>
        </w:rPr>
        <w:t xml:space="preserve">،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الأربعاء؟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الشرب ، والنطاف فضل الماء </w:t>
      </w:r>
      <w:r>
        <w:rPr>
          <w:rStyle w:val="FootnoteAnchor"/>
          <w:rtl w:val="true"/>
        </w:rPr>
        <w:footnoteReference w:id="1030"/>
      </w:r>
      <w:r>
        <w:rPr>
          <w:rFonts w:ascii="Amiri" w:hAnsi="Amiri" w:eastAsia="Amiri" w:cs="Amiri"/>
          <w:color w:val="111111"/>
          <w:sz w:val="28"/>
          <w:sz w:val="28"/>
          <w:szCs w:val="28"/>
          <w:rtl w:val="true"/>
          <w:lang w:bidi="ar-SA"/>
        </w:rPr>
        <w:t xml:space="preserve">، ولكن تتقبلها بالذهب والفضة ، والنصف والثلث والربع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3899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وروى محمد بن مسلم </w:t>
      </w:r>
      <w:r>
        <w:rPr>
          <w:rStyle w:val="FootnoteAnchor"/>
          <w:rtl w:val="true"/>
        </w:rPr>
        <w:footnoteReference w:id="1031"/>
      </w:r>
      <w:r>
        <w:rPr>
          <w:rFonts w:ascii="Amiri" w:hAnsi="Amiri" w:eastAsia="Amiri" w:cs="Amiri"/>
          <w:color w:val="111111"/>
          <w:sz w:val="28"/>
          <w:sz w:val="28"/>
          <w:szCs w:val="28"/>
          <w:rtl w:val="true"/>
          <w:lang w:bidi="ar-SA"/>
        </w:rPr>
        <w:t xml:space="preserve">عن أبي 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اكترى دارا وفيها بستان فزرع في البستان وغرس نخلا وأشجارا وفاكهة وغيرها ولم يستأمر في ذلك صاحب الدار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الكرى ، ويقوم صاحب الدار ذلك الغرس والزرع فيعطيه الغارس إن كان استأمره في ذلك ، وإن لم يكن استأمره فعليه الكرى وله الغرس والزرع يقلعه ويذهب به حيث شاء </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إدريس بن زيد </w:t>
      </w:r>
      <w:r>
        <w:rPr>
          <w:rStyle w:val="FootnoteAnchor"/>
          <w:rtl w:val="true"/>
        </w:rPr>
        <w:footnoteReference w:id="1032"/>
      </w:r>
      <w:r>
        <w:rPr>
          <w:rFonts w:ascii="Amiri" w:hAnsi="Amiri" w:eastAsia="Amiri" w:cs="Amiri"/>
          <w:color w:val="111111"/>
          <w:sz w:val="28"/>
          <w:sz w:val="28"/>
          <w:szCs w:val="28"/>
          <w:rtl w:val="true"/>
          <w:lang w:bidi="ar-SA"/>
        </w:rPr>
        <w:t xml:space="preserve">عن أبي الحسن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جعلت </w:t>
      </w:r>
    </w:p>
    <w:p>
      <w:pPr>
        <w:pStyle w:val="BookText"/>
        <w:rPr/>
      </w:pPr>
      <w:r>
        <w:rPr>
          <w:rFonts w:ascii="Amiri" w:hAnsi="Amiri" w:eastAsia="Amiri" w:cs="Amiri"/>
          <w:color w:val="111111"/>
          <w:sz w:val="28"/>
          <w:sz w:val="28"/>
          <w:szCs w:val="28"/>
          <w:rtl w:val="true"/>
          <w:lang w:bidi="ar-SA"/>
        </w:rPr>
        <w:t xml:space="preserve">فداك إن لنا ضياعا ولها الدولاب وفيها مراعي وللرجل منا غنم وإبل ويحتاج إلى تلك المراعي لغنمه وإبله أيحل له أن يحمي المراعي لحاجته إليها؟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الأرض أرضه فله أن يحمي ويصير ذلك إلى ما يحتاج إليه ، وقلت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يبيع المرعى؟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الأرض أرضه فلا بأس </w:t>
      </w:r>
      <w:r>
        <w:rPr>
          <w:rFonts w:eastAsia="Amiri" w:cs="Amiri" w:ascii="Amiri" w:hAnsi="Amiri"/>
          <w:color w:val="111111"/>
          <w:sz w:val="28"/>
          <w:szCs w:val="28"/>
          <w:rtl w:val="true"/>
          <w:lang w:bidi="ar-SA"/>
        </w:rPr>
        <w:t xml:space="preserve">» </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3901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الحسن بن محبوب ، عن إبراهيم الكرخي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أشارك العلج المشرك </w:t>
      </w:r>
      <w:r>
        <w:rPr>
          <w:rStyle w:val="FootnoteAnchor"/>
          <w:rtl w:val="true"/>
        </w:rPr>
        <w:footnoteReference w:id="1034"/>
      </w:r>
      <w:r>
        <w:rPr>
          <w:rFonts w:ascii="Amiri" w:hAnsi="Amiri" w:eastAsia="Amiri" w:cs="Amiri"/>
          <w:color w:val="111111"/>
          <w:sz w:val="28"/>
          <w:sz w:val="28"/>
          <w:szCs w:val="28"/>
          <w:rtl w:val="true"/>
          <w:lang w:bidi="ar-SA"/>
        </w:rPr>
        <w:t xml:space="preserve">فيكون من عندي الأرض والبقر والبذر ويكون على العلج القيام والسعي والعمل في الزرع حتى يصير حنطة أو شعيرا وتكون القسمة فيأخذ السلطان حظه </w:t>
      </w:r>
      <w:r>
        <w:rPr>
          <w:rStyle w:val="FootnoteAnchor"/>
          <w:rtl w:val="true"/>
        </w:rPr>
        <w:footnoteReference w:id="1035"/>
      </w:r>
      <w:r>
        <w:rPr>
          <w:rFonts w:ascii="Amiri" w:hAnsi="Amiri" w:eastAsia="Amiri" w:cs="Amiri"/>
          <w:color w:val="111111"/>
          <w:sz w:val="28"/>
          <w:sz w:val="28"/>
          <w:szCs w:val="28"/>
          <w:rtl w:val="true"/>
          <w:lang w:bidi="ar-SA"/>
        </w:rPr>
        <w:t xml:space="preserve">ويبقى ما بقي على أن للعلج منه الثلث ولي الباقي؟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بذلك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عليه أن يرد على ما أخرجت من البذر ويقسم الباقي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إنما شاركته على أن البذر والبقر والأرض من عندك ، وعليه القيام والسعي </w:t>
      </w:r>
      <w:r>
        <w:rPr>
          <w:rFonts w:eastAsia="Amiri" w:cs="Amiri" w:ascii="Amiri" w:hAnsi="Amiri"/>
          <w:color w:val="111111"/>
          <w:sz w:val="28"/>
          <w:szCs w:val="28"/>
          <w:rtl w:val="true"/>
          <w:lang w:bidi="ar-SA"/>
        </w:rPr>
        <w:t xml:space="preserve">» </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الحسن بن محبوب ، عن خالد بن جرير أخي إسحاق بن جرير </w:t>
      </w:r>
      <w:r>
        <w:rPr>
          <w:rStyle w:val="FootnoteAnchor"/>
          <w:rtl w:val="true"/>
        </w:rPr>
        <w:footnoteReference w:id="103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سئل أبو عبد اللّه عليه‌السلام عن أرض يريد رجل أن يتقبلها فأي وجوه القبالة أحل؟ قال ، يتقبل من أهلها بشئ مسمى </w:t>
      </w:r>
      <w:r>
        <w:rPr>
          <w:rStyle w:val="FootnoteAnchor"/>
          <w:rtl w:val="true"/>
        </w:rPr>
        <w:footnoteReference w:id="1038"/>
      </w:r>
      <w:r>
        <w:rPr>
          <w:rFonts w:ascii="Amiri" w:hAnsi="Amiri" w:eastAsia="Amiri" w:cs="Amiri"/>
          <w:color w:val="111111"/>
          <w:sz w:val="28"/>
          <w:sz w:val="28"/>
          <w:szCs w:val="28"/>
          <w:rtl w:val="true"/>
          <w:lang w:bidi="ar-SA"/>
        </w:rPr>
        <w:t xml:space="preserve">إلى سنين مسماة فيعمر </w:t>
      </w:r>
    </w:p>
    <w:p>
      <w:pPr>
        <w:pStyle w:val="BookText"/>
        <w:rPr/>
      </w:pPr>
      <w:r>
        <w:rPr>
          <w:rFonts w:ascii="Amiri" w:hAnsi="Amiri" w:eastAsia="Amiri" w:cs="Amiri"/>
          <w:color w:val="111111"/>
          <w:sz w:val="28"/>
          <w:sz w:val="28"/>
          <w:szCs w:val="28"/>
          <w:rtl w:val="true"/>
          <w:lang w:bidi="ar-SA"/>
        </w:rPr>
        <w:t xml:space="preserve">ويؤدي الخراج ، فإن كان فيها علوج فلا يدخل العلوج في القبالة فإن ذلك لا يحل </w:t>
      </w:r>
      <w:r>
        <w:rPr>
          <w:rFonts w:eastAsia="Amiri" w:cs="Amiri" w:ascii="Amiri" w:hAnsi="Amiri"/>
          <w:color w:val="111111"/>
          <w:sz w:val="28"/>
          <w:szCs w:val="28"/>
          <w:rtl w:val="true"/>
          <w:lang w:bidi="ar-SA"/>
        </w:rPr>
        <w:t xml:space="preserve">» </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3903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الحسن بن محبوب عن خالد ، عن أبي الربيع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سئل أبو عبد اللّه عليه‌السلام عن الرجل يتقبل الأرض من الدهاقين فيؤاجرها بأكثر مما يتقبلها به ويقوم فيها بحظ السلطان؟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 </w:t>
      </w:r>
      <w:r>
        <w:rPr>
          <w:rStyle w:val="FootnoteAnchor"/>
          <w:rtl w:val="true"/>
        </w:rPr>
        <w:footnoteReference w:id="1040"/>
      </w:r>
      <w:r>
        <w:rPr>
          <w:rFonts w:ascii="Amiri" w:hAnsi="Amiri" w:eastAsia="Amiri" w:cs="Amiri"/>
          <w:color w:val="111111"/>
          <w:sz w:val="28"/>
          <w:sz w:val="28"/>
          <w:szCs w:val="28"/>
          <w:rtl w:val="true"/>
          <w:lang w:bidi="ar-SA"/>
        </w:rPr>
        <w:t xml:space="preserve">إن الأرض ليست مثل الأجير ولا مثل البيت ، إن فضل الأجير والبيت حرام </w:t>
      </w:r>
      <w:r>
        <w:rPr>
          <w:rFonts w:eastAsia="Amiri" w:cs="Amiri" w:ascii="Amiri" w:hAnsi="Amiri"/>
          <w:color w:val="111111"/>
          <w:sz w:val="28"/>
          <w:szCs w:val="28"/>
          <w:rtl w:val="true"/>
          <w:lang w:bidi="ar-SA"/>
        </w:rPr>
        <w:t xml:space="preserve">» </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3904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ولو أن رجلا استأجر دارا بعشرة دراهم فسكن ثلثيها وآجر ثلثها بعشرة دراهم لم يكن به بأس ولكن لا يؤاجرها بأكثر مما استأجرها </w:t>
      </w:r>
      <w:r>
        <w:rPr>
          <w:rFonts w:eastAsia="Amiri" w:cs="Amiri" w:ascii="Amiri" w:hAnsi="Amiri"/>
          <w:color w:val="111111"/>
          <w:sz w:val="28"/>
          <w:szCs w:val="28"/>
          <w:rtl w:val="true"/>
          <w:lang w:bidi="ar-SA"/>
        </w:rPr>
        <w:t xml:space="preserve">» </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وسئل أبو عبد اللّه عليه‌السلام </w:t>
      </w:r>
      <w:r>
        <w:rPr>
          <w:rStyle w:val="FootnoteAnchor"/>
          <w:rtl w:val="true"/>
        </w:rPr>
        <w:footnoteReference w:id="10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استأجر أرضا من أرض الخراج </w:t>
      </w:r>
    </w:p>
    <w:p>
      <w:pPr>
        <w:pStyle w:val="BookText"/>
        <w:rPr/>
      </w:pPr>
      <w:r>
        <w:rPr>
          <w:rFonts w:ascii="Amiri" w:hAnsi="Amiri" w:eastAsia="Amiri" w:cs="Amiri"/>
          <w:color w:val="111111"/>
          <w:sz w:val="28"/>
          <w:sz w:val="28"/>
          <w:szCs w:val="28"/>
          <w:rtl w:val="true"/>
          <w:lang w:bidi="ar-SA"/>
        </w:rPr>
        <w:t xml:space="preserve">بدراهم مسماة أو بطعام مسمى فيؤاجرها جريبا جريبا أو قطعة قطعة بشئ معلوم فيكون له فضل فيما استأجر من السلطان ولا ينفق شيئا ، أو يؤاجر تلك الأرض قطعا على أن يعطيهم البذور والنفقة فيكون له في ذلك فضل على إجارته وله مرمة الأرض </w:t>
      </w:r>
      <w:r>
        <w:rPr>
          <w:rStyle w:val="FootnoteAnchor"/>
          <w:rtl w:val="true"/>
        </w:rPr>
        <w:footnoteReference w:id="1044"/>
      </w:r>
      <w:r>
        <w:rPr>
          <w:rFonts w:ascii="Amiri" w:hAnsi="Amiri" w:eastAsia="Amiri" w:cs="Amiri"/>
          <w:color w:val="111111"/>
          <w:sz w:val="28"/>
          <w:sz w:val="28"/>
          <w:szCs w:val="28"/>
          <w:rtl w:val="true"/>
          <w:lang w:bidi="ar-SA"/>
        </w:rPr>
        <w:t xml:space="preserve">أله ذلك؟ أو ليس 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استأجرت أرضا فأنفقت فيها شيئا أو رممت فيها فلا بأس بما ذكرت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بأس أن يستكري الرجل أرضا بمائة دينار فيكري بعضها بخمسة وتسعين دينارا ويعمر بقيتها </w:t>
      </w:r>
      <w:r>
        <w:rPr>
          <w:rStyle w:val="FootnoteAnchor"/>
          <w:rtl w:val="true"/>
        </w:rPr>
        <w:footnoteReference w:id="10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3906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روي عن أبي الربيع </w:t>
      </w:r>
      <w:r>
        <w:rPr>
          <w:rStyle w:val="FootnoteAnchor"/>
          <w:rtl w:val="true"/>
        </w:rPr>
        <w:footnoteReference w:id="104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أبو جعفر عليه‌السلام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بيع الحائط وفيه النخل والشجر سنة واحدة فلا يباعن حتى يبلغ ثمرته ، وإذا بيع سنتين أو ثلاثا فلا بأس ببيعه بعد أن يكون فيه شئ من الخضر </w:t>
      </w:r>
      <w:r>
        <w:rPr>
          <w:rFonts w:eastAsia="Amiri" w:cs="Amiri" w:ascii="Amiri" w:hAnsi="Amiri"/>
          <w:color w:val="111111"/>
          <w:sz w:val="28"/>
          <w:szCs w:val="28"/>
          <w:rtl w:val="true"/>
          <w:lang w:bidi="ar-SA"/>
        </w:rPr>
        <w:t xml:space="preserve">» </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أبي الربيع </w:t>
      </w:r>
      <w:r>
        <w:rPr>
          <w:rStyle w:val="FootnoteAnchor"/>
          <w:rtl w:val="true"/>
        </w:rPr>
        <w:footnoteReference w:id="1048"/>
      </w:r>
      <w:r>
        <w:rPr>
          <w:rFonts w:ascii="Amiri" w:hAnsi="Amiri" w:eastAsia="Amiri" w:cs="Amiri"/>
          <w:color w:val="111111"/>
          <w:sz w:val="28"/>
          <w:sz w:val="28"/>
          <w:szCs w:val="28"/>
          <w:rtl w:val="true"/>
          <w:lang w:bidi="ar-SA"/>
        </w:rPr>
        <w:t xml:space="preserve">عن 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يزرع في </w:t>
      </w:r>
    </w:p>
    <w:p>
      <w:pPr>
        <w:pStyle w:val="BookText"/>
        <w:rPr/>
      </w:pPr>
      <w:r>
        <w:rPr>
          <w:rFonts w:ascii="Amiri" w:hAnsi="Amiri" w:eastAsia="Amiri" w:cs="Amiri"/>
          <w:color w:val="111111"/>
          <w:sz w:val="28"/>
          <w:sz w:val="28"/>
          <w:szCs w:val="28"/>
          <w:rtl w:val="true"/>
          <w:lang w:bidi="ar-SA"/>
        </w:rPr>
        <w:t xml:space="preserve">أرض رجل على أن يشترط للبقر الثلث وللبذر الثلث ولصاحب الأرض الثلث؟ فقال لا يسمي بقرا ولا بذرا ولكن يقول لصاحب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أزارعك في أرضك ولك كذا وكذا مما أخرج اللّه عزوجل فيها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أبو الربيع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يأتي أهل قرية وقد اعتدى عليهم السلطان فضعفوا عن القيام بخراجها ، والقرية في أيديهم ولا يدرى لهم هي أم لغيرهم فيها شئ فيدفعونها إليه على أن يؤدي خراجها فيأخذها منهم ويؤدي خراجها ويفضل بعد ذلك شئ كثير؟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بذلك إذا كان الشرط عليهم بذلك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حماد ، عن الحلبي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مزارعة أهل الخراج بالربع والثلث والنصف؟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قد قبل رسول اللّه صلى‌اللّه‌عليه‌وآله أهل خيبر </w:t>
      </w:r>
      <w:r>
        <w:rPr>
          <w:rStyle w:val="FootnoteAnchor"/>
          <w:rtl w:val="true"/>
        </w:rPr>
        <w:footnoteReference w:id="1049"/>
      </w:r>
      <w:r>
        <w:rPr>
          <w:rFonts w:ascii="Amiri" w:hAnsi="Amiri" w:eastAsia="Amiri" w:cs="Amiri"/>
          <w:color w:val="111111"/>
          <w:sz w:val="28"/>
          <w:sz w:val="28"/>
          <w:szCs w:val="28"/>
          <w:rtl w:val="true"/>
          <w:lang w:bidi="ar-SA"/>
        </w:rPr>
        <w:t xml:space="preserve">أعطاها اليهود حين فتحت عليه الخبر ، والخبر هو النصف </w:t>
      </w:r>
      <w:r>
        <w:rPr>
          <w:rFonts w:eastAsia="Amiri" w:cs="Amiri" w:ascii="Amiri" w:hAnsi="Amiri"/>
          <w:color w:val="111111"/>
          <w:sz w:val="28"/>
          <w:szCs w:val="28"/>
          <w:rtl w:val="true"/>
          <w:lang w:bidi="ar-SA"/>
        </w:rPr>
        <w:t xml:space="preserve">» </w:t>
      </w:r>
      <w:r>
        <w:rPr>
          <w:rStyle w:val="FootnoteAnchor"/>
          <w:rtl w:val="true"/>
        </w:rPr>
        <w:footnoteReference w:id="1050"/>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محمد بن خالد ، عن ابن سيابة </w:t>
      </w:r>
      <w:r>
        <w:rPr>
          <w:rStyle w:val="FootnoteAnchor"/>
          <w:rtl w:val="true"/>
        </w:rPr>
        <w:footnoteReference w:id="1051"/>
      </w:r>
      <w:r>
        <w:rPr>
          <w:rFonts w:ascii="Amiri" w:hAnsi="Amiri" w:eastAsia="Amiri" w:cs="Amiri"/>
          <w:color w:val="111111"/>
          <w:sz w:val="28"/>
          <w:sz w:val="28"/>
          <w:szCs w:val="28"/>
          <w:rtl w:val="true"/>
          <w:lang w:bidi="ar-SA"/>
        </w:rPr>
        <w:t xml:space="preserve">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سأله رجل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أسمع قوما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الزراعة مكروهة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ازرعوا واغرسوا ، فلا واللّه ما عمل الناس عملا أحل وأطيب منه ، واللّه ليزرعن الزرع والنخل بعد خروج الدجال </w:t>
      </w:r>
      <w:r>
        <w:rPr>
          <w:rFonts w:eastAsia="Amiri" w:cs="Amiri" w:ascii="Amiri" w:hAnsi="Amiri"/>
          <w:color w:val="111111"/>
          <w:sz w:val="28"/>
          <w:szCs w:val="28"/>
          <w:rtl w:val="true"/>
          <w:lang w:bidi="ar-SA"/>
        </w:rPr>
        <w:t xml:space="preserve">» </w:t>
      </w:r>
      <w:r>
        <w:rPr>
          <w:rStyle w:val="FootnoteAnchor"/>
          <w:rtl w:val="true"/>
        </w:rPr>
        <w:footnoteReference w:id="10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3911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الحلبي عن أبي عبد اللّه عليه‌السلام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تستأجر الأرض بحنطة ثم تزرعها حنطة </w:t>
      </w:r>
      <w:r>
        <w:rPr>
          <w:rFonts w:eastAsia="Amiri" w:cs="Amiri" w:ascii="Amiri" w:hAnsi="Amiri"/>
          <w:color w:val="111111"/>
          <w:sz w:val="28"/>
          <w:szCs w:val="28"/>
          <w:rtl w:val="true"/>
          <w:lang w:bidi="ar-SA"/>
        </w:rPr>
        <w:t xml:space="preserve">» </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3912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محمد بن سهل ، عن أبيه </w:t>
      </w:r>
      <w:r>
        <w:rPr>
          <w:rStyle w:val="FootnoteAnchor"/>
          <w:rtl w:val="true"/>
        </w:rPr>
        <w:footnoteReference w:id="105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الحسن عليه‌السلام عن الرجل يزرع له الحراث الزعفران ويضمن له </w:t>
      </w:r>
      <w:r>
        <w:rPr>
          <w:rStyle w:val="FootnoteAnchor"/>
          <w:rtl w:val="true"/>
        </w:rPr>
        <w:footnoteReference w:id="1055"/>
      </w:r>
      <w:r>
        <w:rPr>
          <w:rFonts w:ascii="Amiri" w:hAnsi="Amiri" w:eastAsia="Amiri" w:cs="Amiri"/>
          <w:color w:val="111111"/>
          <w:sz w:val="28"/>
          <w:sz w:val="28"/>
          <w:szCs w:val="28"/>
          <w:rtl w:val="true"/>
          <w:lang w:bidi="ar-SA"/>
        </w:rPr>
        <w:t xml:space="preserve">على أن يعطيه في جريب أرض يمسح عليه كذا وكذا درهما </w:t>
      </w:r>
      <w:r>
        <w:rPr>
          <w:rStyle w:val="FootnoteAnchor"/>
          <w:rtl w:val="true"/>
        </w:rPr>
        <w:footnoteReference w:id="1056"/>
      </w:r>
      <w:r>
        <w:rPr>
          <w:rFonts w:ascii="Amiri" w:hAnsi="Amiri" w:eastAsia="Amiri" w:cs="Amiri"/>
          <w:color w:val="111111"/>
          <w:sz w:val="28"/>
          <w:sz w:val="28"/>
          <w:szCs w:val="28"/>
          <w:rtl w:val="true"/>
          <w:lang w:bidi="ar-SA"/>
        </w:rPr>
        <w:t xml:space="preserve">فربما نقص وغرم وربما زاد؟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 إذا تراضيا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علي بن يقطين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الحسن عليه‌السلام عن الرجل يتكارى من الرجل البيت أو السفينة سنة وأكثر من ذلك أو أقل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الكرى لازم إلى الوقت الذي تكارى إليه ، والخيار في أخذ الكرى إلى ربها إن شاء أخذ وإن شاء ترك </w:t>
      </w:r>
      <w:r>
        <w:rPr>
          <w:rFonts w:eastAsia="Amiri" w:cs="Amiri" w:ascii="Amiri" w:hAnsi="Amiri"/>
          <w:color w:val="111111"/>
          <w:sz w:val="28"/>
          <w:szCs w:val="28"/>
          <w:rtl w:val="true"/>
          <w:lang w:bidi="ar-SA"/>
        </w:rPr>
        <w:t xml:space="preserve">» </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علي الصائغ </w:t>
      </w:r>
      <w:r>
        <w:rPr>
          <w:rStyle w:val="FootnoteAnchor"/>
          <w:rtl w:val="true"/>
        </w:rPr>
        <w:footnoteReference w:id="1058"/>
      </w:r>
      <w:r>
        <w:rPr>
          <w:rFonts w:ascii="Amiri" w:hAnsi="Amiri" w:eastAsia="Amiri" w:cs="Amiri"/>
          <w:color w:val="111111"/>
          <w:sz w:val="28"/>
          <w:sz w:val="28"/>
          <w:szCs w:val="28"/>
          <w:rtl w:val="true"/>
          <w:lang w:bidi="ar-SA"/>
        </w:rPr>
        <w:t xml:space="preserve">أبا عبد اللّه عليه‌السلام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أتقبل العمل فاقبله </w:t>
      </w:r>
    </w:p>
    <w:p>
      <w:pPr>
        <w:pStyle w:val="BookText"/>
        <w:rPr/>
      </w:pPr>
      <w:r>
        <w:rPr>
          <w:rFonts w:ascii="Amiri" w:hAnsi="Amiri" w:eastAsia="Amiri" w:cs="Amiri"/>
          <w:color w:val="111111"/>
          <w:sz w:val="28"/>
          <w:sz w:val="28"/>
          <w:szCs w:val="28"/>
          <w:rtl w:val="true"/>
          <w:lang w:bidi="ar-SA"/>
        </w:rPr>
        <w:t xml:space="preserve">من الغلمان يعملون معي بالثلثين؟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يصلح ذلك إلا أن تعالج معهم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اذبيه لهم </w:t>
      </w:r>
      <w:r>
        <w:rPr>
          <w:rStyle w:val="FootnoteAnchor"/>
          <w:rtl w:val="true"/>
        </w:rPr>
        <w:footnoteReference w:id="1059"/>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عمل فلا بأس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صفوان بن يحيى ، عن أبي محمد الخياط عن مجمع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أتقبل الثياب أخيطها فأعطيها الغلمان بالثلثين؟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تعمل فيها؟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اقطعها وأشتري لهم الخيوط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محمد الطيار </w:t>
      </w:r>
      <w:r>
        <w:rPr>
          <w:rStyle w:val="FootnoteAnchor"/>
          <w:rtl w:val="true"/>
        </w:rPr>
        <w:footnoteReference w:id="106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دخلت المدينة وطلبت بيتا أتكاراه فدخلت دارا فيها بيتان بينهما باب وفيه امرأة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تكاري هذا البيت؟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بينهما باب وأنا شاب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أغلق الباب بيني وبينك فحولت متاعي فيه وقلت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اغلقي الباب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تدخل علي منه الروح دعه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أنا شاب وأنت شابة أغلقيه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أقعد أنت في بيتك فلست آتيك ولا أقربك وأبت تغلقه ، فأتيت أبا عبد اللّه عليه‌السلام فسألته عن 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تحول منه فإن الرجل والمرأة إذا خليا في بيت كان ثالثهما الشيطان </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وكتب أبو همام </w:t>
      </w:r>
      <w:r>
        <w:rPr>
          <w:rStyle w:val="FootnoteAnchor"/>
          <w:rtl w:val="true"/>
        </w:rPr>
        <w:footnoteReference w:id="1061"/>
      </w:r>
      <w:r>
        <w:rPr>
          <w:rFonts w:ascii="Amiri" w:hAnsi="Amiri" w:eastAsia="Amiri" w:cs="Amiri"/>
          <w:color w:val="111111"/>
          <w:sz w:val="28"/>
          <w:sz w:val="28"/>
          <w:szCs w:val="28"/>
          <w:rtl w:val="true"/>
          <w:lang w:bidi="ar-SA"/>
        </w:rPr>
        <w:t xml:space="preserve">إلى أبي الحسن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استأجر ضيعة من رجل فباع المؤاجر تلك الضيعة بحضرة المستأجر ، ولم ينكر المستأجر البيع وكان حاضرا له شاهدا عليه ، فمات المشتري وله ورثة هل يرجع ذلك الشئ في ميراث الميت؟ أو يثبت في يد المستأجر إلى أن تنقضي إجارته؟ فكتب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يثبت في يد المستأجر إلى أن تنقضي إجارته </w:t>
      </w:r>
      <w:r>
        <w:rPr>
          <w:rFonts w:eastAsia="Amiri" w:cs="Amiri" w:ascii="Amiri" w:hAnsi="Amiri"/>
          <w:color w:val="111111"/>
          <w:sz w:val="28"/>
          <w:szCs w:val="28"/>
          <w:rtl w:val="true"/>
          <w:lang w:bidi="ar-SA"/>
        </w:rPr>
        <w:t xml:space="preserve">» </w:t>
      </w:r>
      <w:r>
        <w:rPr>
          <w:rStyle w:val="FootnoteAnchor"/>
          <w:rtl w:val="true"/>
        </w:rPr>
        <w:footnoteReference w:id="1062"/>
      </w:r>
      <w:bookmarkStart w:id="237" w:name="pg16408_221134"/>
    </w:p>
    <w:p>
      <w:pPr>
        <w:pStyle w:val="BookText"/>
        <w:rPr/>
      </w:pPr>
      <w:bookmarkEnd w:id="237"/>
      <w:r>
        <w:rPr>
          <w:rFonts w:ascii="Amiri" w:hAnsi="Amiri" w:eastAsia="Amiri" w:cs="Amiri"/>
          <w:color w:val="111111"/>
          <w:sz w:val="28"/>
          <w:sz w:val="28"/>
          <w:szCs w:val="28"/>
          <w:rtl w:val="true"/>
          <w:lang w:bidi="ar-SA"/>
        </w:rPr>
        <w:t xml:space="preserve">وسألت شيخنا محمد بن الحسن 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آجر ضيعة من رجل هل له أن يبيعها؟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له أن يبيعها قبل انقضاء مدة الإجارة إلا أن يشترط على المشتري الوفاء للمستأجر إلى انقضاء مدة إجارته </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3918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محمد بن عطية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سمعت أبا عبد اللّه عليه‌السلام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عزوجل اختار لأنبيائه عليهم‌السلام الحرث والزرع لئلا يكرهوا شيئا من قطر السماء </w:t>
      </w:r>
      <w:r>
        <w:rPr>
          <w:rFonts w:eastAsia="Amiri" w:cs="Amiri" w:ascii="Amiri" w:hAnsi="Amiri"/>
          <w:color w:val="111111"/>
          <w:sz w:val="28"/>
          <w:szCs w:val="28"/>
          <w:rtl w:val="true"/>
          <w:lang w:bidi="ar-SA"/>
        </w:rPr>
        <w:t xml:space="preserve">» </w:t>
      </w:r>
      <w:r>
        <w:rPr>
          <w:rStyle w:val="FootnoteAnchor"/>
          <w:rtl w:val="true"/>
        </w:rPr>
        <w:footnoteReference w:id="10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3919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عن قول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اللّه فليتوكل المتوكلون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الزارعون </w:t>
      </w:r>
      <w:r>
        <w:rPr>
          <w:rFonts w:eastAsia="Amiri" w:cs="Amiri" w:ascii="Amiri" w:hAnsi="Amiri"/>
          <w:color w:val="111111"/>
          <w:sz w:val="28"/>
          <w:szCs w:val="28"/>
          <w:rtl w:val="true"/>
          <w:lang w:bidi="ar-SA"/>
        </w:rPr>
        <w:t>».</w:t>
      </w:r>
    </w:p>
    <w:p>
      <w:pPr>
        <w:pStyle w:val="Heading3"/>
        <w:numPr>
          <w:ilvl w:val="2"/>
          <w:numId w:val="1"/>
        </w:numPr>
        <w:rPr/>
      </w:pPr>
      <w:bookmarkStart w:id="238" w:name="__RefHeading___Toc7177305_1280447820"/>
      <w:bookmarkStart w:id="239" w:name="_Toc85"/>
      <w:bookmarkEnd w:id="238"/>
      <w:r>
        <w:rPr>
          <w:rtl w:val="true"/>
        </w:rPr>
        <w:t xml:space="preserve">باب </w:t>
      </w:r>
      <w:r>
        <w:rPr/>
        <w:t>387</w:t>
      </w:r>
      <w:r>
        <w:rPr>
          <w:rtl w:val="true"/>
        </w:rPr>
        <w:t xml:space="preserve">: </w:t>
      </w:r>
      <w:r>
        <w:rPr>
          <w:rtl w:val="true"/>
        </w:rPr>
        <w:t>ما يجب من الضمان على من يأخذ اجرا على شئ ليصلحه فيفسده</w:t>
      </w:r>
      <w:bookmarkEnd w:id="239"/>
    </w:p>
    <w:p>
      <w:pPr>
        <w:pStyle w:val="BookText"/>
        <w:rPr/>
      </w:pPr>
      <w:r>
        <w:rPr>
          <w:rFonts w:eastAsia="Amiri" w:cs="Amiri" w:ascii="Amiri" w:hAnsi="Amiri"/>
          <w:color w:val="111111"/>
          <w:sz w:val="28"/>
          <w:szCs w:val="28"/>
          <w:lang w:bidi="ar-SA"/>
        </w:rPr>
        <w:t>3920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حماد ، عن الحلبي عن 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يعطى الثوب ليصبغه فيفسده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عامل أعطيته أجرا على أن يصلح فأفسد فهو ضامن </w:t>
      </w:r>
      <w:r>
        <w:rPr>
          <w:rFonts w:eastAsia="Amiri" w:cs="Amiri" w:ascii="Amiri" w:hAnsi="Amiri"/>
          <w:color w:val="111111"/>
          <w:sz w:val="28"/>
          <w:szCs w:val="28"/>
          <w:rtl w:val="true"/>
          <w:lang w:bidi="ar-SA"/>
        </w:rPr>
        <w:t xml:space="preserve">» </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علي بن الحكم ، عن إسماعيل بن الصباح </w:t>
      </w:r>
      <w:r>
        <w:rPr>
          <w:rStyle w:val="FootnoteAnchor"/>
          <w:rtl w:val="true"/>
        </w:rPr>
        <w:footnoteReference w:id="1066"/>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 </w:t>
      </w:r>
      <w:bookmarkStart w:id="240" w:name="pg16408_221135"/>
    </w:p>
    <w:p>
      <w:pPr>
        <w:pStyle w:val="BookText"/>
        <w:rPr/>
      </w:pPr>
      <w:bookmarkEnd w:id="240"/>
      <w:r>
        <w:rPr>
          <w:rFonts w:ascii="Amiri" w:hAnsi="Amiri" w:eastAsia="Amiri" w:cs="Amiri"/>
          <w:color w:val="111111"/>
          <w:sz w:val="28"/>
          <w:sz w:val="28"/>
          <w:szCs w:val="28"/>
          <w:rtl w:val="true"/>
          <w:lang w:bidi="ar-SA"/>
        </w:rPr>
        <w:t xml:space="preserve">أبا عبد اللّه عليه‌السلام عن القصار يسلم إليه المتاع فيحرقه أو يخرقه أيغرمه؟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غرمه بما جنت يده فإنك إنما أعطيته ليصلح ولم تعطه ليفسد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أبي عليه‌السلام يضمن القصار والصواغ ما أفسدا وكان علي بن الحسين عليهما‌السلام يتفضل عليهم </w:t>
      </w:r>
      <w:r>
        <w:rPr>
          <w:rFonts w:eastAsia="Amiri" w:cs="Amiri" w:ascii="Amiri" w:hAnsi="Amiri"/>
          <w:color w:val="111111"/>
          <w:sz w:val="28"/>
          <w:szCs w:val="28"/>
          <w:rtl w:val="true"/>
          <w:lang w:bidi="ar-SA"/>
        </w:rPr>
        <w:t>».</w:t>
      </w:r>
    </w:p>
    <w:p>
      <w:pPr>
        <w:pStyle w:val="Heading3"/>
        <w:numPr>
          <w:ilvl w:val="2"/>
          <w:numId w:val="1"/>
        </w:numPr>
        <w:rPr/>
      </w:pPr>
      <w:bookmarkStart w:id="241" w:name="__RefHeading___Toc7177307_1280447820"/>
      <w:bookmarkStart w:id="242" w:name="_Toc86"/>
      <w:bookmarkEnd w:id="241"/>
      <w:r>
        <w:rPr>
          <w:rtl w:val="true"/>
        </w:rPr>
        <w:t xml:space="preserve">باب </w:t>
      </w:r>
      <w:r>
        <w:rPr/>
        <w:t>388</w:t>
      </w:r>
      <w:r>
        <w:rPr>
          <w:rtl w:val="true"/>
        </w:rPr>
        <w:t xml:space="preserve">: </w:t>
      </w:r>
      <w:r>
        <w:rPr>
          <w:rtl w:val="true"/>
        </w:rPr>
        <w:t>ضمان من حمل شيئا فادعى ذهابه</w:t>
      </w:r>
      <w:bookmarkEnd w:id="242"/>
    </w:p>
    <w:p>
      <w:pPr>
        <w:pStyle w:val="BookText"/>
        <w:rPr/>
      </w:pPr>
      <w:r>
        <w:rPr>
          <w:rFonts w:eastAsia="Amiri" w:cs="Amiri" w:ascii="Amiri" w:hAnsi="Amiri"/>
          <w:color w:val="111111"/>
          <w:sz w:val="28"/>
          <w:szCs w:val="28"/>
          <w:lang w:bidi="ar-SA"/>
        </w:rPr>
        <w:t>3923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حماد ، عن الحلبي عن 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جمال يحمل معه الزيت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ذهب أو أهرق أو قطع عليه الطريق ، فإن جاء عليه ببينة عادلة أنه قطع عليه أو ذهب فليس عليه شئ وإلا ضمن </w:t>
      </w:r>
      <w:r>
        <w:rPr>
          <w:rStyle w:val="FootnoteAnchor"/>
          <w:rtl w:val="true"/>
        </w:rPr>
        <w:footnoteReference w:id="10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رجل حمل معه رجل في سفينته طعاما فنقص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ضامن ،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ربما زاد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تعلم أنه زاد فيه شيئا؟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لك </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الغسال والصواغ </w:t>
      </w:r>
      <w:r>
        <w:rPr>
          <w:rStyle w:val="FootnoteAnchor"/>
          <w:rtl w:val="true"/>
        </w:rPr>
        <w:footnoteReference w:id="1068"/>
      </w:r>
      <w:r>
        <w:rPr>
          <w:rFonts w:ascii="Amiri" w:hAnsi="Amiri" w:eastAsia="Amiri" w:cs="Amiri"/>
          <w:color w:val="111111"/>
          <w:sz w:val="28"/>
          <w:sz w:val="28"/>
          <w:szCs w:val="28"/>
          <w:rtl w:val="true"/>
          <w:lang w:bidi="ar-SA"/>
        </w:rPr>
        <w:t xml:space="preserve">ما سرق منهم من شئ فلم يخرج ببينة على أمر بين أنه قد سرق وكل قليل له أو كثير </w:t>
      </w:r>
      <w:r>
        <w:rPr>
          <w:rStyle w:val="FootnoteAnchor"/>
          <w:rtl w:val="true"/>
        </w:rPr>
        <w:footnoteReference w:id="1069"/>
      </w:r>
      <w:r>
        <w:rPr>
          <w:rFonts w:ascii="Amiri" w:hAnsi="Amiri" w:eastAsia="Amiri" w:cs="Amiri"/>
          <w:color w:val="111111"/>
          <w:sz w:val="28"/>
          <w:sz w:val="28"/>
          <w:szCs w:val="28"/>
          <w:rtl w:val="true"/>
          <w:lang w:bidi="ar-SA"/>
        </w:rPr>
        <w:t xml:space="preserve">فإن فعل فليس </w:t>
      </w:r>
    </w:p>
    <w:p>
      <w:pPr>
        <w:pStyle w:val="BookText"/>
        <w:rPr/>
      </w:pPr>
      <w:r>
        <w:rPr>
          <w:rFonts w:ascii="Amiri" w:hAnsi="Amiri" w:eastAsia="Amiri" w:cs="Amiri"/>
          <w:color w:val="111111"/>
          <w:sz w:val="28"/>
          <w:sz w:val="28"/>
          <w:szCs w:val="28"/>
          <w:rtl w:val="true"/>
          <w:lang w:bidi="ar-SA"/>
        </w:rPr>
        <w:t xml:space="preserve">عليه شئ وإن لم يقم ببينة وزعم أنه قد ذهب الذي ادعى </w:t>
      </w:r>
      <w:r>
        <w:rPr>
          <w:rStyle w:val="FootnoteAnchor"/>
          <w:rtl w:val="true"/>
        </w:rPr>
        <w:footnoteReference w:id="1070"/>
      </w:r>
      <w:r>
        <w:rPr>
          <w:rFonts w:ascii="Amiri" w:hAnsi="Amiri" w:eastAsia="Amiri" w:cs="Amiri"/>
          <w:color w:val="111111"/>
          <w:sz w:val="28"/>
          <w:sz w:val="28"/>
          <w:szCs w:val="28"/>
          <w:rtl w:val="true"/>
          <w:lang w:bidi="ar-SA"/>
        </w:rPr>
        <w:t xml:space="preserve">فقد ضمنه إن لم يكن له على قوله بينة </w:t>
      </w:r>
      <w:r>
        <w:rPr>
          <w:rFonts w:eastAsia="Amiri" w:cs="Amiri" w:ascii="Amiri" w:hAnsi="Amiri"/>
          <w:color w:val="111111"/>
          <w:sz w:val="28"/>
          <w:szCs w:val="28"/>
          <w:rtl w:val="true"/>
          <w:lang w:bidi="ar-SA"/>
        </w:rPr>
        <w:t xml:space="preserve">». </w:t>
      </w:r>
      <w:r>
        <w:rPr>
          <w:rStyle w:val="FootnoteAnchor"/>
          <w:rtl w:val="true"/>
        </w:rPr>
        <w:footnoteReference w:id="1071"/>
      </w:r>
    </w:p>
    <w:p>
      <w:pPr>
        <w:pStyle w:val="BookText"/>
        <w:rPr/>
      </w:pPr>
      <w:r>
        <w:rPr>
          <w:rFonts w:eastAsia="IRNazanin" w:cs="IRNazanin"/>
          <w:color w:val="111111"/>
          <w:sz w:val="28"/>
          <w:szCs w:val="28"/>
          <w:lang w:bidi="fa-IR"/>
        </w:rPr>
        <w:t>3925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w:t>
      </w:r>
      <w:r>
        <w:rPr>
          <w:rStyle w:val="FootnoteAnchor"/>
          <w:rtl w:val="true"/>
        </w:rPr>
        <w:footnoteReference w:id="10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تكارى دابة إلى مكان معلوم فتضيع الدابة ، قال إن كان جاز الشرط فهو ضامن ، وإن دخل واديا فلم يوثقها فهو ضامن ، وإن سقطت في بئر فهو ضامن لأنه لم يستوثق منها </w:t>
      </w:r>
      <w:r>
        <w:rPr>
          <w:rFonts w:eastAsia="Amiri" w:cs="Amiri" w:ascii="Amiri" w:hAnsi="Amiri"/>
          <w:color w:val="111111"/>
          <w:sz w:val="28"/>
          <w:szCs w:val="28"/>
          <w:rtl w:val="true"/>
          <w:lang w:bidi="ar-SA"/>
        </w:rPr>
        <w:t xml:space="preserve">». </w:t>
      </w:r>
      <w:r>
        <w:rPr>
          <w:rStyle w:val="FootnoteAnchor"/>
          <w:rtl w:val="true"/>
        </w:rPr>
        <w:footnoteReference w:id="1073"/>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w:t>
      </w:r>
      <w:r>
        <w:rPr>
          <w:rStyle w:val="FootnoteAnchor"/>
          <w:rtl w:val="true"/>
        </w:rPr>
        <w:footnoteReference w:id="10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جمال اكتري منه إبل وبعث معه بزيت إلى أرض فزعم أن بعض زقاق الزيت انخرق واهراق الزيت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أشاء أخذ الزيت وقال انخرق ، ولكن لا يصدق إلا ببينة عادلة </w:t>
      </w:r>
      <w:r>
        <w:rPr>
          <w:rStyle w:val="FootnoteAnchor"/>
          <w:rtl w:val="true"/>
        </w:rPr>
        <w:footnoteReference w:id="1075"/>
      </w:r>
      <w:r>
        <w:rPr>
          <w:rFonts w:ascii="Amiri" w:hAnsi="Amiri" w:eastAsia="Amiri" w:cs="Amiri"/>
          <w:color w:val="111111"/>
          <w:sz w:val="28"/>
          <w:sz w:val="28"/>
          <w:szCs w:val="28"/>
          <w:rtl w:val="true"/>
          <w:lang w:bidi="ar-SA"/>
        </w:rPr>
        <w:t xml:space="preserve">، وأيما رجل تكارى دابة فاخذتها الذئبة </w:t>
      </w:r>
      <w:r>
        <w:rPr>
          <w:rStyle w:val="FootnoteAnchor"/>
          <w:rtl w:val="true"/>
        </w:rPr>
        <w:footnoteReference w:id="1076"/>
      </w:r>
      <w:r>
        <w:rPr>
          <w:rFonts w:ascii="Amiri" w:hAnsi="Amiri" w:eastAsia="Amiri" w:cs="Amiri"/>
          <w:color w:val="111111"/>
          <w:sz w:val="28"/>
          <w:sz w:val="28"/>
          <w:szCs w:val="28"/>
          <w:rtl w:val="true"/>
          <w:lang w:bidi="ar-SA"/>
        </w:rPr>
        <w:t xml:space="preserve">فشقت عينها فنفقت </w:t>
      </w:r>
      <w:r>
        <w:rPr>
          <w:rStyle w:val="FootnoteAnchor"/>
          <w:rtl w:val="true"/>
        </w:rPr>
        <w:footnoteReference w:id="1077"/>
      </w:r>
      <w:r>
        <w:rPr>
          <w:rFonts w:ascii="Amiri" w:hAnsi="Amiri" w:eastAsia="Amiri" w:cs="Amiri"/>
          <w:color w:val="111111"/>
          <w:sz w:val="28"/>
          <w:sz w:val="28"/>
          <w:szCs w:val="28"/>
          <w:rtl w:val="true"/>
          <w:lang w:bidi="ar-SA"/>
        </w:rPr>
        <w:t xml:space="preserve">فهو لها ضامن إلا أن يكون مسلما </w:t>
      </w:r>
    </w:p>
    <w:p>
      <w:pPr>
        <w:pStyle w:val="BookText"/>
        <w:rPr/>
      </w:pPr>
      <w:r>
        <w:rPr>
          <w:rFonts w:ascii="IRNazanin" w:hAnsi="IRNazanin" w:eastAsia="IRNazanin"/>
          <w:color w:val="111111"/>
          <w:sz w:val="28"/>
          <w:sz w:val="28"/>
          <w:szCs w:val="28"/>
          <w:rtl w:val="true"/>
          <w:lang w:bidi="fa-IR"/>
        </w:rPr>
        <w:t xml:space="preserve">عدلا </w:t>
      </w:r>
      <w:r>
        <w:rPr>
          <w:rFonts w:eastAsia="IRNazanin" w:cs="IRNazanin"/>
          <w:color w:val="111111"/>
          <w:sz w:val="28"/>
          <w:szCs w:val="28"/>
          <w:rtl w:val="true"/>
          <w:lang w:bidi="fa-IR"/>
        </w:rPr>
        <w:t xml:space="preserve">» </w:t>
      </w:r>
      <w:r>
        <w:rPr>
          <w:rStyle w:val="FootnoteAnchor"/>
          <w:rtl w:val="true"/>
        </w:rPr>
        <w:footnoteReference w:id="10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3927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جعفر بن عثمان </w:t>
      </w:r>
      <w:r>
        <w:rPr>
          <w:rStyle w:val="FootnoteAnchor"/>
          <w:rtl w:val="true"/>
        </w:rPr>
        <w:footnoteReference w:id="107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حمل أبي متاعا إلى الشام مع جمال فذكر أن حملا منه ضاع ، فذكرت ذلك لأبي عبد اللّه عليه‌السلام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أتتهمه؟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تضمنه </w:t>
      </w:r>
      <w:r>
        <w:rPr>
          <w:rFonts w:eastAsia="Amiri" w:cs="Amiri" w:ascii="Amiri" w:hAnsi="Amiri"/>
          <w:color w:val="111111"/>
          <w:sz w:val="28"/>
          <w:szCs w:val="28"/>
          <w:rtl w:val="true"/>
          <w:lang w:bidi="ar-SA"/>
        </w:rPr>
        <w:t xml:space="preserve">» </w:t>
      </w:r>
      <w:r>
        <w:rPr>
          <w:rStyle w:val="FootnoteAnchor"/>
          <w:rtl w:val="true"/>
        </w:rPr>
        <w:footnoteReference w:id="10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3928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ابن مسكان ، عن أبي بصير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قصار دفعت إليه ثوبا فزعم أنه سرق من بين ثيابه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أن يقيم البينة أن ذلك سرق من بين متاعه وليس عليه شئ ، وإن سرق مع متاعه فليس عليه شئ </w:t>
      </w:r>
      <w:r>
        <w:rPr>
          <w:rFonts w:eastAsia="Amiri" w:cs="Amiri" w:ascii="Amiri" w:hAnsi="Amiri"/>
          <w:color w:val="111111"/>
          <w:sz w:val="28"/>
          <w:szCs w:val="28"/>
          <w:rtl w:val="true"/>
          <w:lang w:bidi="ar-SA"/>
        </w:rPr>
        <w:t xml:space="preserve">» </w:t>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3929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عثمان بن زياد عن أبي جعفر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جمالا لنا كان يكارينا فحمل على غيره </w:t>
      </w:r>
      <w:r>
        <w:rPr>
          <w:rStyle w:val="FootnoteAnchor"/>
          <w:rtl w:val="true"/>
        </w:rPr>
        <w:footnoteReference w:id="1082"/>
      </w:r>
      <w:r>
        <w:rPr>
          <w:rFonts w:ascii="IRNazanin" w:hAnsi="IRNazanin" w:eastAsia="IRNazanin"/>
          <w:color w:val="111111"/>
          <w:sz w:val="28"/>
          <w:sz w:val="28"/>
          <w:szCs w:val="28"/>
          <w:rtl w:val="true"/>
          <w:lang w:bidi="fa-IR"/>
        </w:rPr>
        <w:t xml:space="preserve">فضاع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ضمنه وخذ منه </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Style w:val="FootnoteAnchor"/>
          <w:rtl w:val="true"/>
        </w:rPr>
        <w:footnoteReference w:id="1083"/>
      </w:r>
      <w:r>
        <w:rPr>
          <w:rFonts w:ascii="Amiri" w:hAnsi="Amiri" w:eastAsia="Amiri" w:cs="Amiri"/>
          <w:color w:val="111111"/>
          <w:sz w:val="28"/>
          <w:sz w:val="28"/>
          <w:szCs w:val="28"/>
          <w:rtl w:val="true"/>
          <w:lang w:bidi="ar-SA"/>
        </w:rPr>
        <w:t xml:space="preserve">أمير المؤمنين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يضمن الصباغ </w:t>
      </w:r>
      <w:r>
        <w:rPr>
          <w:rStyle w:val="FootnoteAnchor"/>
          <w:rtl w:val="true"/>
        </w:rPr>
        <w:footnoteReference w:id="1084"/>
      </w:r>
      <w:r>
        <w:rPr>
          <w:rFonts w:ascii="IRNazanin" w:hAnsi="IRNazanin" w:eastAsia="IRNazanin"/>
          <w:color w:val="111111"/>
          <w:sz w:val="28"/>
          <w:sz w:val="28"/>
          <w:szCs w:val="28"/>
          <w:rtl w:val="true"/>
          <w:lang w:bidi="fa-IR"/>
        </w:rPr>
        <w:t xml:space="preserve">والقصار والصائغ </w:t>
      </w:r>
    </w:p>
    <w:p>
      <w:pPr>
        <w:pStyle w:val="BookText"/>
        <w:rPr/>
      </w:pPr>
      <w:r>
        <w:rPr>
          <w:rFonts w:ascii="Amiri" w:hAnsi="Amiri" w:eastAsia="Amiri" w:cs="Amiri"/>
          <w:color w:val="111111"/>
          <w:sz w:val="28"/>
          <w:sz w:val="28"/>
          <w:szCs w:val="28"/>
          <w:rtl w:val="true"/>
          <w:lang w:bidi="ar-SA"/>
        </w:rPr>
        <w:t xml:space="preserve">احتياطا على أمتعة الناس ، وكان لا يضمن من الغرق والحرق والشئ الغالب </w:t>
      </w:r>
      <w:r>
        <w:rPr>
          <w:rStyle w:val="FootnoteAnchor"/>
          <w:rtl w:val="true"/>
        </w:rPr>
        <w:footnoteReference w:id="1085"/>
      </w:r>
      <w:r>
        <w:rPr>
          <w:rFonts w:ascii="Amiri" w:hAnsi="Amiri" w:eastAsia="Amiri" w:cs="Amiri"/>
          <w:color w:val="111111"/>
          <w:sz w:val="28"/>
          <w:sz w:val="28"/>
          <w:szCs w:val="28"/>
          <w:rtl w:val="true"/>
          <w:lang w:bidi="ar-SA"/>
        </w:rPr>
        <w:t xml:space="preserve">، وإذا غرقت السفينة وما فيها فأصابه الناس فما قذف به البحر على ساحله فهو لأهله وهم أحق به ، وما غاص عليه الناس وتركه صاحبه فهو لهم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ابن مسكان ، عن أبي بصير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يضمن الصائغ ولا القصار ولا الحائك إلا أن يكونوا متهمين فيجيثون بالبينة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فيخوف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ويستحلف لعله يستخرج منه شئ </w:t>
      </w:r>
      <w:r>
        <w:rPr>
          <w:rFonts w:eastAsia="Amiri" w:cs="Amiri" w:ascii="Amiri" w:hAnsi="Amiri"/>
          <w:color w:val="111111"/>
          <w:sz w:val="28"/>
          <w:szCs w:val="28"/>
          <w:rtl w:val="true"/>
          <w:lang w:bidi="ar-SA"/>
        </w:rPr>
        <w:t xml:space="preserve">». </w:t>
      </w:r>
      <w:r>
        <w:rPr>
          <w:rStyle w:val="FootnoteAnchor"/>
          <w:rtl w:val="true"/>
        </w:rPr>
        <w:footnoteReference w:id="1086"/>
      </w:r>
    </w:p>
    <w:p>
      <w:pPr>
        <w:pStyle w:val="BookText"/>
        <w:rPr/>
      </w:pPr>
      <w:r>
        <w:rPr>
          <w:rFonts w:eastAsia="Amiri" w:cs="Amiri" w:ascii="Amiri" w:hAnsi="Amiri"/>
          <w:color w:val="111111"/>
          <w:sz w:val="28"/>
          <w:szCs w:val="28"/>
          <w:lang w:bidi="ar-SA"/>
        </w:rPr>
        <w:t>3932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اتي علي عليه‌السلام </w:t>
      </w:r>
      <w:r>
        <w:rPr>
          <w:rStyle w:val="FootnoteAnchor"/>
          <w:rtl w:val="true"/>
        </w:rPr>
        <w:footnoteReference w:id="1087"/>
      </w:r>
      <w:r>
        <w:rPr>
          <w:rFonts w:ascii="Amiri" w:hAnsi="Amiri" w:eastAsia="Amiri" w:cs="Amiri"/>
          <w:color w:val="111111"/>
          <w:sz w:val="28"/>
          <w:sz w:val="28"/>
          <w:szCs w:val="28"/>
          <w:rtl w:val="true"/>
          <w:lang w:bidi="ar-SA"/>
        </w:rPr>
        <w:t xml:space="preserve">بصاحب حمام وضعت عنده الثياب فضاعت فلم يضمنه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أمين </w:t>
      </w:r>
      <w:r>
        <w:rPr>
          <w:rFonts w:eastAsia="Amiri" w:cs="Amiri" w:ascii="Amiri" w:hAnsi="Amiri"/>
          <w:color w:val="111111"/>
          <w:sz w:val="28"/>
          <w:szCs w:val="28"/>
          <w:rtl w:val="true"/>
          <w:lang w:bidi="ar-SA"/>
        </w:rPr>
        <w:t xml:space="preserve">» </w:t>
      </w:r>
      <w:r>
        <w:rPr>
          <w:rStyle w:val="FootnoteAnchor"/>
          <w:rtl w:val="true"/>
        </w:rPr>
        <w:footnoteReference w:id="10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3933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عليه‌السلام ضمن رجلا مسلما أصاب خنزيرا لنصراني قيمته </w:t>
      </w:r>
      <w:r>
        <w:rPr>
          <w:rFonts w:eastAsia="Amiri" w:cs="Amiri" w:ascii="Amiri" w:hAnsi="Amiri"/>
          <w:color w:val="111111"/>
          <w:sz w:val="28"/>
          <w:szCs w:val="28"/>
          <w:rtl w:val="true"/>
          <w:lang w:bidi="ar-SA"/>
        </w:rPr>
        <w:t xml:space="preserve">» </w:t>
      </w:r>
      <w:r>
        <w:rPr>
          <w:rStyle w:val="FootnoteAnchor"/>
          <w:rtl w:val="true"/>
        </w:rPr>
        <w:footnoteReference w:id="1089"/>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ابن مسكان ، عن أبي بصير عن 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يستأجر الحمال فيكسر الذي يحمل عليه أو يهريقه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مأمونا فليس عليه شئ ، وإن كان غير مأمون فهو ضامن </w:t>
      </w:r>
      <w:r>
        <w:rPr>
          <w:rFonts w:eastAsia="Amiri" w:cs="Amiri" w:ascii="Amiri" w:hAnsi="Amiri"/>
          <w:color w:val="111111"/>
          <w:sz w:val="28"/>
          <w:szCs w:val="28"/>
          <w:rtl w:val="true"/>
          <w:lang w:bidi="ar-SA"/>
        </w:rPr>
        <w:t xml:space="preserve">». </w:t>
      </w:r>
      <w:bookmarkStart w:id="243" w:name="pg16408_221139"/>
    </w:p>
    <w:p>
      <w:pPr>
        <w:pStyle w:val="BookText"/>
        <w:rPr/>
      </w:pPr>
      <w:bookmarkEnd w:id="243"/>
      <w:r>
        <w:rPr>
          <w:rFonts w:eastAsia="Amiri" w:cs="Amiri" w:ascii="Amiri" w:hAnsi="Amiri"/>
          <w:color w:val="111111"/>
          <w:sz w:val="28"/>
          <w:szCs w:val="28"/>
          <w:lang w:bidi="ar-SA"/>
        </w:rPr>
        <w:t>3935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ابن أبي نصر </w:t>
      </w:r>
      <w:r>
        <w:rPr>
          <w:rStyle w:val="FootnoteAnchor"/>
          <w:rtl w:val="true"/>
        </w:rPr>
        <w:footnoteReference w:id="1090"/>
      </w:r>
      <w:r>
        <w:rPr>
          <w:rFonts w:ascii="Amiri" w:hAnsi="Amiri" w:eastAsia="Amiri" w:cs="Amiri"/>
          <w:color w:val="111111"/>
          <w:sz w:val="28"/>
          <w:sz w:val="28"/>
          <w:szCs w:val="28"/>
          <w:rtl w:val="true"/>
          <w:lang w:bidi="ar-SA"/>
        </w:rPr>
        <w:t xml:space="preserve">، عن داود بن سرحان عن 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حمل متاعا على رأسه فأصاب إنسانا فمات أو انكسر منه شئ فهو ضامن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محمد بن علي بن محبوب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كتب رجل إلى الفقيه عليه‌السلام في رجل دفع ثوبا إلى القصار ليقصره فدفعه القصار إلى قصار غيره ليقصره فضاع الثوب هل يجب على القصار أن يرد ما دفعه إلى غيره إن كان القصار مأمونا؟ فوقع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ضامن له إلا أن يكون ثقة مأمونا </w:t>
      </w:r>
      <w:r>
        <w:rPr>
          <w:rStyle w:val="FootnoteAnchor"/>
          <w:rtl w:val="true"/>
        </w:rPr>
        <w:footnoteReference w:id="1091"/>
      </w:r>
      <w:r>
        <w:rPr>
          <w:rFonts w:ascii="Amiri" w:hAnsi="Amiri" w:eastAsia="Amiri" w:cs="Amiri"/>
          <w:color w:val="111111"/>
          <w:sz w:val="28"/>
          <w:sz w:val="28"/>
          <w:szCs w:val="28"/>
          <w:rtl w:val="true"/>
          <w:lang w:bidi="ar-SA"/>
        </w:rPr>
        <w:t>أن شاء اللّه</w:t>
      </w:r>
      <w:r>
        <w:rPr>
          <w:rFonts w:eastAsia="Amiri" w:cs="Amiri" w:ascii="Amiri" w:hAnsi="Amiri"/>
          <w:color w:val="111111"/>
          <w:sz w:val="28"/>
          <w:szCs w:val="28"/>
          <w:rtl w:val="true"/>
          <w:lang w:bidi="ar-SA"/>
        </w:rPr>
        <w:t>.</w:t>
      </w:r>
    </w:p>
    <w:p>
      <w:pPr>
        <w:pStyle w:val="Heading3"/>
        <w:numPr>
          <w:ilvl w:val="2"/>
          <w:numId w:val="1"/>
        </w:numPr>
        <w:rPr/>
      </w:pPr>
      <w:bookmarkStart w:id="244" w:name="__RefHeading___Toc7177309_1280447820"/>
      <w:bookmarkStart w:id="245" w:name="_Toc87"/>
      <w:bookmarkEnd w:id="244"/>
      <w:r>
        <w:rPr>
          <w:rtl w:val="true"/>
        </w:rPr>
        <w:t xml:space="preserve">باب </w:t>
      </w:r>
      <w:r>
        <w:rPr/>
        <w:t>389</w:t>
      </w:r>
      <w:r>
        <w:rPr>
          <w:rtl w:val="true"/>
        </w:rPr>
        <w:t xml:space="preserve">: </w:t>
      </w:r>
      <w:r>
        <w:rPr>
          <w:rtl w:val="true"/>
        </w:rPr>
        <w:t>السلف في الطعام والحيوان وغيرهما</w:t>
      </w:r>
      <w:bookmarkEnd w:id="245"/>
    </w:p>
    <w:p>
      <w:pPr>
        <w:pStyle w:val="BookText"/>
        <w:rPr/>
      </w:pPr>
      <w:r>
        <w:rPr>
          <w:rFonts w:eastAsia="Amiri" w:cs="Amiri" w:ascii="Amiri" w:hAnsi="Amiri"/>
          <w:color w:val="111111"/>
          <w:sz w:val="28"/>
          <w:szCs w:val="28"/>
          <w:lang w:bidi="ar-SA"/>
        </w:rPr>
        <w:t>3937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حماد ، عن الحلبي عن أبي عبد اللّه عليه‌السلام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عن رجل أسلفته </w:t>
      </w:r>
      <w:r>
        <w:rPr>
          <w:rStyle w:val="FootnoteAnchor"/>
          <w:rtl w:val="true"/>
        </w:rPr>
        <w:footnoteReference w:id="1092"/>
      </w:r>
      <w:r>
        <w:rPr>
          <w:rFonts w:ascii="Amiri" w:hAnsi="Amiri" w:eastAsia="Amiri" w:cs="Amiri"/>
          <w:color w:val="111111"/>
          <w:sz w:val="28"/>
          <w:sz w:val="28"/>
          <w:szCs w:val="28"/>
          <w:rtl w:val="true"/>
          <w:lang w:bidi="ar-SA"/>
        </w:rPr>
        <w:t xml:space="preserve">دراهم في طعام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حل طعامي عليه بعث إلى بدارهم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 لنفسك طعاما واستوف حقك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أرى أن تولي ذلك غيرك وتقوم معه حتى تقبض الذي لك ولا تول أنت شراءه </w:t>
      </w:r>
      <w:r>
        <w:rPr>
          <w:rFonts w:eastAsia="Amiri" w:cs="Amiri" w:ascii="Amiri" w:hAnsi="Amiri"/>
          <w:color w:val="111111"/>
          <w:sz w:val="28"/>
          <w:szCs w:val="28"/>
          <w:rtl w:val="true"/>
          <w:lang w:bidi="ar-SA"/>
        </w:rPr>
        <w:t xml:space="preserve">» </w:t>
      </w:r>
      <w:r>
        <w:rPr>
          <w:rStyle w:val="FootnoteAnchor"/>
          <w:rtl w:val="true"/>
        </w:rPr>
        <w:footnoteReference w:id="1093"/>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صفوان بن يحيى ، عن يعقوب بن شعيب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جعفر عليه‌السلام عن الرجل يسلم في الحنطة أو التمر مائة درهم فيأتي صاحبه حين يحل له الدين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عندي إلا نصف الذي لك فخذ مني إن شئت بنصف الذي لك حنطة ونصفا ورقا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إذا أخذ منه الورق كما أعطاه </w:t>
      </w:r>
      <w:r>
        <w:rPr>
          <w:rStyle w:val="FootnoteAnchor"/>
          <w:rtl w:val="true"/>
        </w:rPr>
        <w:footnoteReference w:id="10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وسألته عن الرجل يكون لي عليه جلة من بسر ، فآخذ منه جلة من رطب </w:t>
      </w:r>
      <w:r>
        <w:rPr>
          <w:rStyle w:val="FootnoteAnchor"/>
          <w:rtl w:val="true"/>
        </w:rPr>
        <w:footnoteReference w:id="1095"/>
      </w:r>
      <w:r>
        <w:rPr>
          <w:rFonts w:ascii="Amiri" w:hAnsi="Amiri" w:eastAsia="Amiri" w:cs="Amiri"/>
          <w:color w:val="111111"/>
          <w:sz w:val="28"/>
          <w:sz w:val="28"/>
          <w:szCs w:val="28"/>
          <w:rtl w:val="true"/>
          <w:lang w:bidi="ar-SA"/>
        </w:rPr>
        <w:t xml:space="preserve">مكانها وهي أقل منها </w:t>
      </w:r>
      <w:r>
        <w:rPr>
          <w:rStyle w:val="FootnoteAnchor"/>
          <w:rtl w:val="true"/>
        </w:rPr>
        <w:footnoteReference w:id="1096"/>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لي عليه جلة من بسر فآخذ مكانها جلة من تمر ، وهي أكثر منها؟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إذا كان معروفا بينكما </w:t>
      </w:r>
      <w:r>
        <w:rPr>
          <w:rStyle w:val="FootnoteAnchor"/>
          <w:rtl w:val="true"/>
        </w:rPr>
        <w:footnoteReference w:id="10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وسألته عن رجل يكون له على الاخر مائة كر من تمر وله نخل فيأتيه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أعطني نخلك هذا بما عليك ، فكأنه كرهه </w:t>
      </w:r>
      <w:r>
        <w:rPr>
          <w:rStyle w:val="FootnoteAnchor"/>
          <w:rtl w:val="true"/>
        </w:rPr>
        <w:footnoteReference w:id="10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وسألته عن الرجل يكون له على الاخر أحمال من رطب أو تمر فيبعث إليه بدنانير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 بهذه واستوف منه الذي 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إذا ائتمنه </w:t>
      </w:r>
      <w:r>
        <w:rPr>
          <w:rFonts w:eastAsia="Amiri" w:cs="Amiri" w:ascii="Amiri" w:hAnsi="Amiri"/>
          <w:color w:val="111111"/>
          <w:sz w:val="28"/>
          <w:szCs w:val="28"/>
          <w:rtl w:val="true"/>
          <w:lang w:bidi="ar-SA"/>
        </w:rPr>
        <w:t xml:space="preserve">» </w:t>
      </w:r>
      <w:r>
        <w:rPr>
          <w:rStyle w:val="FootnoteAnchor"/>
          <w:rtl w:val="true"/>
        </w:rPr>
        <w:footnoteReference w:id="1099"/>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صفوان بن يحيى ، عن عبد اللّه بن سنان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عليه‌السلام في الرجل يسلم في غير زرع ولا نخل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يسمي كيلا معلوما إلى </w:t>
      </w:r>
    </w:p>
    <w:p>
      <w:pPr>
        <w:pStyle w:val="BookText"/>
        <w:rPr/>
      </w:pPr>
      <w:r>
        <w:rPr>
          <w:rFonts w:ascii="IRNazanin" w:hAnsi="IRNazanin" w:eastAsia="IRNazanin"/>
          <w:color w:val="111111"/>
          <w:sz w:val="28"/>
          <w:sz w:val="28"/>
          <w:szCs w:val="28"/>
          <w:rtl w:val="true"/>
          <w:lang w:bidi="fa-IR"/>
        </w:rPr>
        <w:t xml:space="preserve">أجل معلوم </w:t>
      </w:r>
      <w:r>
        <w:rPr>
          <w:rStyle w:val="FootnoteAnchor"/>
          <w:rtl w:val="true"/>
        </w:rPr>
        <w:footnoteReference w:id="11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وسألته </w:t>
      </w:r>
      <w:r>
        <w:rPr>
          <w:rStyle w:val="FootnoteAnchor"/>
          <w:rtl w:val="true"/>
        </w:rPr>
        <w:footnoteReference w:id="1101"/>
      </w:r>
      <w:r>
        <w:rPr>
          <w:rFonts w:ascii="Amiri" w:hAnsi="Amiri" w:eastAsia="Amiri" w:cs="Amiri"/>
          <w:color w:val="111111"/>
          <w:sz w:val="28"/>
          <w:sz w:val="28"/>
          <w:szCs w:val="28"/>
          <w:rtl w:val="true"/>
          <w:lang w:bidi="ar-SA"/>
        </w:rPr>
        <w:t xml:space="preserve">عن السلم في الحيوان والطعام ويرتهن الرجل بماله رهنا؟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استوثق من مالك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3940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وروى عن منصور بن حازم </w:t>
      </w:r>
      <w:r>
        <w:rPr>
          <w:rStyle w:val="FootnoteAnchor"/>
          <w:rtl w:val="true"/>
        </w:rPr>
        <w:footnoteReference w:id="110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كان له على رجل دراهم من ثمن غنم اشتراها منه فأتى الطالب المطلوب يتقاضاه فقال له المطلوب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أبيعك هذه الغنم بدراهمك التي لك عندي فرضي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عن عبد اللّه بن بكير </w:t>
      </w:r>
      <w:r>
        <w:rPr>
          <w:rStyle w:val="FootnoteAnchor"/>
          <w:rtl w:val="true"/>
        </w:rPr>
        <w:footnoteReference w:id="110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عليه‌السلام عن رجل أسلف في شئ يسلف الناس فيه من الثمار فذهب ثمارها </w:t>
      </w:r>
      <w:r>
        <w:rPr>
          <w:rStyle w:val="FootnoteAnchor"/>
          <w:rtl w:val="true"/>
        </w:rPr>
        <w:footnoteReference w:id="1104"/>
      </w:r>
      <w:r>
        <w:rPr>
          <w:rFonts w:ascii="Amiri" w:hAnsi="Amiri" w:eastAsia="Amiri" w:cs="Amiri"/>
          <w:color w:val="111111"/>
          <w:sz w:val="28"/>
          <w:sz w:val="28"/>
          <w:szCs w:val="28"/>
          <w:rtl w:val="true"/>
          <w:lang w:bidi="ar-SA"/>
        </w:rPr>
        <w:t xml:space="preserve">ولم يستوف سلفه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فليأخذ رأس ماله أو لينظره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صفوان بن يحيى ، عن العيص بن القاسم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رجل أسلف رجلا دراهم بحنطة حتى إذا حضر الأجل لم يكن عنده طعام ووجد عنده دوابا ورقيقا ومتاعا أيحل له أن يأخذ من عروضه تلك بطعامه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يسمي كذا وكذا بكذا وكذا صاعا </w:t>
      </w:r>
      <w:r>
        <w:rPr>
          <w:rFonts w:eastAsia="Amiri" w:cs="Amiri" w:ascii="Amiri" w:hAnsi="Amiri"/>
          <w:color w:val="111111"/>
          <w:sz w:val="28"/>
          <w:szCs w:val="28"/>
          <w:rtl w:val="true"/>
          <w:lang w:bidi="ar-SA"/>
        </w:rPr>
        <w:t xml:space="preserve">» </w:t>
      </w:r>
      <w:r>
        <w:rPr>
          <w:rStyle w:val="FootnoteAnchor"/>
          <w:rtl w:val="true"/>
        </w:rPr>
        <w:footnoteReference w:id="1105"/>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حديد بن حكيم </w:t>
      </w:r>
      <w:r>
        <w:rPr>
          <w:rStyle w:val="FootnoteAnchor"/>
          <w:rtl w:val="true"/>
        </w:rPr>
        <w:footnoteReference w:id="110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الرجل </w:t>
      </w:r>
    </w:p>
    <w:p>
      <w:pPr>
        <w:pStyle w:val="BookText"/>
        <w:rPr/>
      </w:pPr>
      <w:r>
        <w:rPr>
          <w:rFonts w:ascii="Amiri" w:hAnsi="Amiri" w:eastAsia="Amiri" w:cs="Amiri"/>
          <w:color w:val="111111"/>
          <w:sz w:val="28"/>
          <w:sz w:val="28"/>
          <w:szCs w:val="28"/>
          <w:rtl w:val="true"/>
          <w:lang w:bidi="ar-SA"/>
        </w:rPr>
        <w:t xml:space="preserve">يشتري الجلود من القصاب فيعطيه كل يوم شيئا معلوما </w:t>
      </w:r>
      <w:r>
        <w:rPr>
          <w:rStyle w:val="FootnoteAnchor"/>
          <w:rtl w:val="true"/>
        </w:rPr>
        <w:footnoteReference w:id="1107"/>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3944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أبان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يسلف الرجل الدراهم ينقدها إياه بأرض أخرى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 </w:t>
      </w:r>
      <w:r>
        <w:rPr>
          <w:rFonts w:eastAsia="Amiri" w:cs="Amiri" w:ascii="Amiri" w:hAnsi="Amiri"/>
          <w:color w:val="111111"/>
          <w:sz w:val="28"/>
          <w:szCs w:val="28"/>
          <w:rtl w:val="true"/>
          <w:lang w:bidi="ar-SA"/>
        </w:rPr>
        <w:t xml:space="preserve">» </w:t>
      </w:r>
      <w:r>
        <w:rPr>
          <w:rStyle w:val="FootnoteAnchor"/>
          <w:rtl w:val="true"/>
        </w:rPr>
        <w:footnoteReference w:id="11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3945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وسأله سماعة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الرهن يرهنه الرجل في سلم إذا أسلم في طعام أو متاع أو حيوان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بأن تستوثق من مالك </w:t>
      </w:r>
      <w:r>
        <w:rPr>
          <w:rFonts w:eastAsia="Amiri" w:cs="Amiri" w:ascii="Amiri" w:hAnsi="Amiri"/>
          <w:color w:val="111111"/>
          <w:sz w:val="28"/>
          <w:szCs w:val="28"/>
          <w:rtl w:val="true"/>
          <w:lang w:bidi="ar-SA"/>
        </w:rPr>
        <w:t xml:space="preserve">». </w:t>
      </w:r>
      <w:r>
        <w:rPr>
          <w:rStyle w:val="FootnoteAnchor"/>
          <w:rtl w:val="true"/>
        </w:rPr>
        <w:footnoteReference w:id="1109"/>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علي بن أبي حمزة </w:t>
      </w:r>
      <w:r>
        <w:rPr>
          <w:rStyle w:val="FootnoteAnchor"/>
          <w:rtl w:val="true"/>
        </w:rPr>
        <w:footnoteReference w:id="1110"/>
      </w:r>
      <w:r>
        <w:rPr>
          <w:rFonts w:ascii="Amiri" w:hAnsi="Amiri" w:eastAsia="Amiri" w:cs="Amiri"/>
          <w:color w:val="111111"/>
          <w:sz w:val="28"/>
          <w:sz w:val="28"/>
          <w:szCs w:val="28"/>
          <w:rtl w:val="true"/>
          <w:lang w:bidi="ar-SA"/>
        </w:rPr>
        <w:t xml:space="preserve">، عن أبي بصير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عليه‌السلام عن السلم في الحيوان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به بأس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إن أسلم في أسنان معلومة أو شئ معلوم من الرقيق ، فأعطاه دون شرطه أو فوقه بطيبة نفس منهم؟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 </w:t>
      </w:r>
      <w:r>
        <w:rPr>
          <w:rFonts w:eastAsia="Amiri" w:cs="Amiri" w:ascii="Amiri" w:hAnsi="Amiri"/>
          <w:color w:val="111111"/>
          <w:sz w:val="28"/>
          <w:szCs w:val="28"/>
          <w:rtl w:val="true"/>
          <w:lang w:bidi="ar-SA"/>
        </w:rPr>
        <w:t xml:space="preserve">» </w:t>
      </w:r>
      <w:r>
        <w:rPr>
          <w:rStyle w:val="FootnoteAnchor"/>
          <w:rtl w:val="true"/>
        </w:rPr>
        <w:footnoteReference w:id="11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3947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وروى أبان </w:t>
      </w:r>
      <w:r>
        <w:rPr>
          <w:rStyle w:val="FootnoteAnchor"/>
          <w:rtl w:val="true"/>
        </w:rPr>
        <w:footnoteReference w:id="1112"/>
      </w:r>
      <w:r>
        <w:rPr>
          <w:rFonts w:ascii="Amiri" w:hAnsi="Amiri" w:eastAsia="Amiri" w:cs="Amiri"/>
          <w:color w:val="111111"/>
          <w:sz w:val="28"/>
          <w:sz w:val="28"/>
          <w:szCs w:val="28"/>
          <w:rtl w:val="true"/>
          <w:lang w:bidi="ar-SA"/>
        </w:rPr>
        <w:t xml:space="preserve">، عن يعقوب بن شعيب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عليه‌السلام عن رجل باع طعاما بدراهم فلما بلغ ذلك الأجل تقاضاه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عندي دراهم خذ مني طعاما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 إنما له دراهم يأخذ بها ما شاء </w:t>
      </w:r>
      <w:r>
        <w:rPr>
          <w:rFonts w:eastAsia="Amiri" w:cs="Amiri" w:ascii="Amiri" w:hAnsi="Amiri"/>
          <w:color w:val="111111"/>
          <w:sz w:val="28"/>
          <w:szCs w:val="28"/>
          <w:rtl w:val="true"/>
          <w:lang w:bidi="ar-SA"/>
        </w:rPr>
        <w:t xml:space="preserve">» </w:t>
      </w:r>
      <w:r>
        <w:rPr>
          <w:rStyle w:val="FootnoteAnchor"/>
          <w:rtl w:val="true"/>
        </w:rPr>
        <w:footnoteReference w:id="11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3948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عبيد اللّه بن علي الحلبي </w:t>
      </w:r>
      <w:r>
        <w:rPr>
          <w:rStyle w:val="FootnoteAnchor"/>
          <w:rtl w:val="true"/>
        </w:rPr>
        <w:footnoteReference w:id="1114"/>
      </w:r>
      <w:r>
        <w:rPr>
          <w:rFonts w:ascii="Amiri" w:hAnsi="Amiri" w:eastAsia="Amiri" w:cs="Amiri"/>
          <w:color w:val="111111"/>
          <w:sz w:val="28"/>
          <w:sz w:val="28"/>
          <w:szCs w:val="28"/>
          <w:rtl w:val="true"/>
          <w:lang w:bidi="ar-SA"/>
        </w:rPr>
        <w:t xml:space="preserve">عن أبي عبد اللّه عليه‌السلام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عن رجل أسلم دراهم في خمسة مخاتيم </w:t>
      </w:r>
      <w:r>
        <w:rPr>
          <w:rStyle w:val="FootnoteAnchor"/>
          <w:rtl w:val="true"/>
        </w:rPr>
        <w:footnoteReference w:id="1115"/>
      </w:r>
      <w:r>
        <w:rPr>
          <w:rFonts w:ascii="Amiri" w:hAnsi="Amiri" w:eastAsia="Amiri" w:cs="Amiri"/>
          <w:color w:val="111111"/>
          <w:sz w:val="28"/>
          <w:sz w:val="28"/>
          <w:szCs w:val="28"/>
          <w:rtl w:val="true"/>
          <w:lang w:bidi="ar-SA"/>
        </w:rPr>
        <w:t>حنطة أو شعير إلى أجل مسمى ، وكان الذي عليه الحنطة والشعير لا يقدر على أن يقضيه جميع الذي حل ، فشاء صاحب الحق أن يأخذ نصف الطعام أو ثلثه أو أقل من ذلك أو أكثر ويأخذ رأس مال ما بقي من الطعام دراهم ، قال ، 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وسئل عن الزعفران يسلف فيه الرجل دراهم في عشرين مثقالا أو أقل من ذلك أو أكثر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إن لم يقدر الذي عليه الزعفران أن يعطيه جميع ماله أن يأخذ نصف حقه أو ثلثه أو ثلثيه ويأخذ رأس مال ما بقي من حقه دراهم </w:t>
      </w:r>
      <w:r>
        <w:rPr>
          <w:rFonts w:eastAsia="Amiri" w:cs="Amiri" w:ascii="Amiri" w:hAnsi="Amiri"/>
          <w:color w:val="111111"/>
          <w:sz w:val="28"/>
          <w:szCs w:val="28"/>
          <w:rtl w:val="true"/>
          <w:lang w:bidi="ar-SA"/>
        </w:rPr>
        <w:t xml:space="preserve">» </w:t>
      </w:r>
      <w:r>
        <w:rPr>
          <w:rStyle w:val="FootnoteAnchor"/>
          <w:rtl w:val="true"/>
        </w:rPr>
        <w:footnoteReference w:id="1116"/>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3949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وسئل </w:t>
      </w:r>
      <w:r>
        <w:rPr>
          <w:rStyle w:val="FootnoteAnchor"/>
          <w:rtl w:val="true"/>
        </w:rPr>
        <w:footnoteReference w:id="11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يسلف في الغنم ثنيان وجذعان </w:t>
      </w:r>
      <w:r>
        <w:rPr>
          <w:rStyle w:val="FootnoteAnchor"/>
          <w:rtl w:val="true"/>
        </w:rPr>
        <w:footnoteReference w:id="1118"/>
      </w:r>
      <w:r>
        <w:rPr>
          <w:rFonts w:ascii="Amiri" w:hAnsi="Amiri" w:eastAsia="Amiri" w:cs="Amiri"/>
          <w:color w:val="111111"/>
          <w:sz w:val="28"/>
          <w:sz w:val="28"/>
          <w:szCs w:val="28"/>
          <w:rtl w:val="true"/>
          <w:lang w:bidi="ar-SA"/>
        </w:rPr>
        <w:t xml:space="preserve">وغير </w:t>
      </w:r>
    </w:p>
    <w:p>
      <w:pPr>
        <w:pStyle w:val="BookText"/>
        <w:rPr/>
      </w:pPr>
      <w:r>
        <w:rPr>
          <w:rFonts w:ascii="Amiri" w:hAnsi="Amiri" w:eastAsia="Amiri" w:cs="Amiri"/>
          <w:color w:val="111111"/>
          <w:sz w:val="28"/>
          <w:sz w:val="28"/>
          <w:szCs w:val="28"/>
          <w:rtl w:val="true"/>
          <w:lang w:bidi="ar-SA"/>
        </w:rPr>
        <w:t xml:space="preserve">ذلك إلى أجل مسمى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إن لم يقدر الذي عليه الغنم على جميع الذي عليه أن يأخذ صاحب الغنم نصفها أو ثلثها أو ثلثيها ويأخذ رأس مال ما بقي من الغنم دراهم ، ويأخذ </w:t>
      </w:r>
      <w:r>
        <w:rPr>
          <w:rStyle w:val="FootnoteAnchor"/>
          <w:rtl w:val="true"/>
        </w:rPr>
        <w:footnoteReference w:id="1119"/>
      </w:r>
      <w:r>
        <w:rPr>
          <w:rFonts w:ascii="Amiri" w:hAnsi="Amiri" w:eastAsia="Amiri" w:cs="Amiri"/>
          <w:color w:val="111111"/>
          <w:sz w:val="28"/>
          <w:sz w:val="28"/>
          <w:szCs w:val="28"/>
          <w:rtl w:val="true"/>
          <w:lang w:bidi="ar-SA"/>
        </w:rPr>
        <w:t xml:space="preserve">دون شرطهم ولا يأخذ فوق شرطهم </w:t>
      </w:r>
      <w:r>
        <w:rPr>
          <w:rStyle w:val="FootnoteAnchor"/>
          <w:rtl w:val="true"/>
        </w:rPr>
        <w:footnoteReference w:id="1120"/>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والأكسية أيضا مثل الحنطة والشعير والزعفران والغنم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3950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وروى الوشاء </w:t>
      </w:r>
      <w:r>
        <w:rPr>
          <w:rStyle w:val="FootnoteAnchor"/>
          <w:rtl w:val="true"/>
        </w:rPr>
        <w:footnoteReference w:id="1121"/>
      </w:r>
      <w:r>
        <w:rPr>
          <w:rFonts w:ascii="Amiri" w:hAnsi="Amiri" w:eastAsia="Amiri" w:cs="Amiri"/>
          <w:color w:val="111111"/>
          <w:sz w:val="28"/>
          <w:sz w:val="28"/>
          <w:szCs w:val="28"/>
          <w:rtl w:val="true"/>
          <w:lang w:bidi="ar-SA"/>
        </w:rPr>
        <w:t xml:space="preserve">، عن عبد اللّه بن سنان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عليه‌السلام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ينبغي للرجل إسلاف السمن بالزيت ، ولا الزيت بالسمن </w:t>
      </w:r>
      <w:r>
        <w:rPr>
          <w:rFonts w:eastAsia="Amiri" w:cs="Amiri" w:ascii="Amiri" w:hAnsi="Amiri"/>
          <w:color w:val="111111"/>
          <w:sz w:val="28"/>
          <w:szCs w:val="28"/>
          <w:rtl w:val="true"/>
          <w:lang w:bidi="ar-SA"/>
        </w:rPr>
        <w:t xml:space="preserve">» </w:t>
      </w:r>
      <w:r>
        <w:rPr>
          <w:rStyle w:val="FootnoteAnchor"/>
          <w:rtl w:val="true"/>
        </w:rPr>
        <w:footnoteReference w:id="1122"/>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3951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وروى عمر بن شمر </w:t>
      </w:r>
      <w:r>
        <w:rPr>
          <w:rStyle w:val="FootnoteAnchor"/>
          <w:rtl w:val="true"/>
        </w:rPr>
        <w:footnoteReference w:id="1123"/>
      </w:r>
      <w:r>
        <w:rPr>
          <w:rFonts w:ascii="Amiri" w:hAnsi="Amiri" w:eastAsia="Amiri" w:cs="Amiri"/>
          <w:color w:val="111111"/>
          <w:sz w:val="28"/>
          <w:sz w:val="28"/>
          <w:szCs w:val="28"/>
          <w:rtl w:val="true"/>
          <w:lang w:bidi="ar-SA"/>
        </w:rPr>
        <w:t xml:space="preserve">، عن جابر عن أبي جعفر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السلف في اللحم؟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تقربنه فإنه يعطيك مرة السمين ، ومرة التاوي </w:t>
      </w:r>
      <w:r>
        <w:rPr>
          <w:rStyle w:val="FootnoteAnchor"/>
          <w:rtl w:val="true"/>
        </w:rPr>
        <w:footnoteReference w:id="1124"/>
      </w:r>
      <w:r>
        <w:rPr>
          <w:rFonts w:ascii="Amiri" w:hAnsi="Amiri" w:eastAsia="Amiri" w:cs="Amiri"/>
          <w:color w:val="111111"/>
          <w:sz w:val="28"/>
          <w:sz w:val="28"/>
          <w:szCs w:val="28"/>
          <w:rtl w:val="true"/>
          <w:lang w:bidi="ar-SA"/>
        </w:rPr>
        <w:t>، ومرة المهزول فاشتره معاينة يدا 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وسألته عن السلف في روايا الماء </w:t>
      </w:r>
      <w:r>
        <w:rPr>
          <w:rStyle w:val="FootnoteAnchor"/>
          <w:rtl w:val="true"/>
        </w:rPr>
        <w:footnoteReference w:id="1125"/>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فإنه يعطيك مرة ناقصة ، ومرة كاملة ، ولكن اشترها معاينة فهذا أسلم لك وله </w:t>
      </w:r>
      <w:r>
        <w:rPr>
          <w:rFonts w:eastAsia="Amiri" w:cs="Amiri" w:ascii="Amiri" w:hAnsi="Amiri"/>
          <w:color w:val="111111"/>
          <w:sz w:val="28"/>
          <w:szCs w:val="28"/>
          <w:rtl w:val="true"/>
          <w:lang w:bidi="ar-SA"/>
        </w:rPr>
        <w:t xml:space="preserve">» </w:t>
      </w:r>
      <w:r>
        <w:rPr>
          <w:rStyle w:val="FootnoteAnchor"/>
          <w:rtl w:val="true"/>
        </w:rPr>
        <w:footnoteReference w:id="11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3952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وروى وهب بن وهب </w:t>
      </w:r>
      <w:r>
        <w:rPr>
          <w:rStyle w:val="FootnoteAnchor"/>
          <w:rtl w:val="true"/>
        </w:rPr>
        <w:footnoteReference w:id="1127"/>
      </w:r>
      <w:r>
        <w:rPr>
          <w:rFonts w:ascii="Amiri" w:hAnsi="Amiri" w:eastAsia="Amiri" w:cs="Amiri"/>
          <w:color w:val="111111"/>
          <w:sz w:val="28"/>
          <w:sz w:val="28"/>
          <w:szCs w:val="28"/>
          <w:rtl w:val="true"/>
          <w:lang w:bidi="ar-SA"/>
        </w:rPr>
        <w:t xml:space="preserve">عن جعفر بن محمد ، عن أبيه عليهما‌السلام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أن يسلف ما يوزن فيما يكال ، وما يكال فيما يوزن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غياث بن إبراهيم </w:t>
      </w:r>
      <w:r>
        <w:rPr>
          <w:rStyle w:val="FootnoteAnchor"/>
          <w:rtl w:val="true"/>
        </w:rPr>
        <w:footnoteReference w:id="1128"/>
      </w:r>
      <w:r>
        <w:rPr>
          <w:rFonts w:ascii="Amiri" w:hAnsi="Amiri" w:eastAsia="Amiri" w:cs="Amiri"/>
          <w:color w:val="111111"/>
          <w:sz w:val="28"/>
          <w:sz w:val="28"/>
          <w:szCs w:val="28"/>
          <w:rtl w:val="true"/>
          <w:lang w:bidi="ar-SA"/>
        </w:rPr>
        <w:t xml:space="preserve">، عن جعفر بن محمد ، عن أبيه عليهما‌السلام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بالسلم بكيل معلوم إلى أجل معلوم ، ولا يسلم إلى دياس ولا حصاد </w:t>
      </w:r>
      <w:r>
        <w:rPr>
          <w:rFonts w:eastAsia="Amiri" w:cs="Amiri" w:ascii="Amiri" w:hAnsi="Amiri"/>
          <w:color w:val="111111"/>
          <w:sz w:val="28"/>
          <w:szCs w:val="28"/>
          <w:rtl w:val="true"/>
          <w:lang w:bidi="ar-SA"/>
        </w:rPr>
        <w:t xml:space="preserve">» </w:t>
      </w:r>
      <w:r>
        <w:rPr>
          <w:rStyle w:val="FootnoteAnchor"/>
          <w:rtl w:val="true"/>
        </w:rPr>
        <w:footnoteReference w:id="11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3954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وروى النضر </w:t>
      </w:r>
      <w:r>
        <w:rPr>
          <w:rStyle w:val="FootnoteAnchor"/>
          <w:rtl w:val="true"/>
        </w:rPr>
        <w:footnoteReference w:id="1130"/>
      </w:r>
      <w:r>
        <w:rPr>
          <w:rFonts w:ascii="Amiri" w:hAnsi="Amiri" w:eastAsia="Amiri" w:cs="Amiri"/>
          <w:color w:val="111111"/>
          <w:sz w:val="28"/>
          <w:sz w:val="28"/>
          <w:szCs w:val="28"/>
          <w:rtl w:val="true"/>
          <w:lang w:bidi="ar-SA"/>
        </w:rPr>
        <w:t xml:space="preserve">عن عبد اللّه بن سنان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عليه‌السلام أيصلح أن يسلم في الطعام عند رجل ليس عنده طعام ولا حيوان إلا أنه إذا جاء الأجل اشتراه وأوفاه؟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ضمنه إلى أجل مسمى فلا بأس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إن أوفاني بعضا وأخر بعضا أيجوز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Style w:val="FootnoteAnchor"/>
          <w:rtl w:val="true"/>
        </w:rPr>
        <w:footnoteReference w:id="1131"/>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3955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وروى العلاء </w:t>
      </w:r>
      <w:r>
        <w:rPr>
          <w:rStyle w:val="FootnoteAnchor"/>
          <w:rtl w:val="true"/>
        </w:rPr>
        <w:footnoteReference w:id="1132"/>
      </w:r>
      <w:r>
        <w:rPr>
          <w:rFonts w:ascii="Amiri" w:hAnsi="Amiri" w:eastAsia="Amiri" w:cs="Amiri"/>
          <w:color w:val="111111"/>
          <w:sz w:val="28"/>
          <w:sz w:val="28"/>
          <w:szCs w:val="28"/>
          <w:rtl w:val="true"/>
          <w:lang w:bidi="ar-SA"/>
        </w:rPr>
        <w:t xml:space="preserve">، عن محمد بن مسلم عن أحدهما عليهما‌السلام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w:t>
      </w:r>
      <w:bookmarkStart w:id="246" w:name="pg16408_221146"/>
    </w:p>
    <w:p>
      <w:pPr>
        <w:pStyle w:val="BookText"/>
        <w:rPr/>
      </w:pPr>
      <w:bookmarkEnd w:id="246"/>
      <w:r>
        <w:rPr>
          <w:rFonts w:ascii="Amiri" w:hAnsi="Amiri" w:eastAsia="Amiri" w:cs="Amiri"/>
          <w:color w:val="111111"/>
          <w:sz w:val="28"/>
          <w:sz w:val="28"/>
          <w:szCs w:val="28"/>
          <w:rtl w:val="true"/>
          <w:lang w:bidi="ar-SA"/>
        </w:rPr>
        <w:t xml:space="preserve">عن الرهن والكفيل في بيع النسيئة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 </w:t>
      </w:r>
      <w:r>
        <w:rPr>
          <w:rFonts w:eastAsia="Amiri" w:cs="Amiri" w:ascii="Amiri" w:hAnsi="Amiri"/>
          <w:color w:val="111111"/>
          <w:sz w:val="28"/>
          <w:szCs w:val="28"/>
          <w:rtl w:val="true"/>
          <w:lang w:bidi="ar-SA"/>
        </w:rPr>
        <w:t xml:space="preserve">» </w:t>
      </w:r>
      <w:r>
        <w:rPr>
          <w:rStyle w:val="FootnoteAnchor"/>
          <w:rtl w:val="true"/>
        </w:rPr>
        <w:footnoteReference w:id="11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3956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زرارة عن أبي جعفر عليه‌السلام </w:t>
      </w:r>
      <w:r>
        <w:rPr>
          <w:rStyle w:val="FootnoteAnchor"/>
          <w:rtl w:val="true"/>
        </w:rPr>
        <w:footnoteReference w:id="113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بالسلم في المتاع إذا وصفت الطول والعرض </w:t>
      </w:r>
      <w:r>
        <w:rPr>
          <w:rStyle w:val="FootnoteAnchor"/>
          <w:rtl w:val="true"/>
        </w:rPr>
        <w:footnoteReference w:id="1135"/>
      </w:r>
      <w:r>
        <w:rPr>
          <w:rFonts w:ascii="Amiri" w:hAnsi="Amiri" w:eastAsia="Amiri" w:cs="Amiri"/>
          <w:color w:val="111111"/>
          <w:sz w:val="28"/>
          <w:sz w:val="28"/>
          <w:szCs w:val="28"/>
          <w:rtl w:val="true"/>
          <w:lang w:bidi="ar-SA"/>
        </w:rPr>
        <w:t xml:space="preserve">، وفي الحيوان إذا وصفت أسنانه </w:t>
      </w:r>
      <w:r>
        <w:rPr>
          <w:rFonts w:eastAsia="Amiri" w:cs="Amiri" w:ascii="Amiri" w:hAnsi="Amiri"/>
          <w:color w:val="111111"/>
          <w:sz w:val="28"/>
          <w:szCs w:val="28"/>
          <w:rtl w:val="true"/>
          <w:lang w:bidi="ar-SA"/>
        </w:rPr>
        <w:t>».</w:t>
      </w:r>
    </w:p>
    <w:p>
      <w:pPr>
        <w:pStyle w:val="Heading3"/>
        <w:numPr>
          <w:ilvl w:val="2"/>
          <w:numId w:val="1"/>
        </w:numPr>
        <w:rPr/>
      </w:pPr>
      <w:bookmarkStart w:id="247" w:name="__RefHeading___Toc7177311_1280447820"/>
      <w:bookmarkStart w:id="248" w:name="_Toc88"/>
      <w:bookmarkEnd w:id="247"/>
      <w:r>
        <w:rPr>
          <w:rtl w:val="true"/>
        </w:rPr>
        <w:t xml:space="preserve">باب </w:t>
      </w:r>
      <w:r>
        <w:rPr/>
        <w:t>390</w:t>
      </w:r>
      <w:r>
        <w:rPr>
          <w:rtl w:val="true"/>
        </w:rPr>
        <w:t xml:space="preserve">: </w:t>
      </w:r>
      <w:r>
        <w:rPr>
          <w:rtl w:val="true"/>
        </w:rPr>
        <w:t>الحكرة والأسعار</w:t>
      </w:r>
      <w:bookmarkEnd w:id="248"/>
    </w:p>
    <w:p>
      <w:pPr>
        <w:pStyle w:val="BookText"/>
        <w:rPr/>
      </w:pPr>
      <w:r>
        <w:rPr>
          <w:rFonts w:ascii="Amiri" w:hAnsi="Amiri" w:eastAsia="Amiri" w:cs="Amiri"/>
          <w:color w:val="111111"/>
          <w:sz w:val="28"/>
          <w:sz w:val="28"/>
          <w:szCs w:val="28"/>
          <w:rtl w:val="true"/>
          <w:lang w:bidi="ar-SA"/>
        </w:rPr>
        <w:t xml:space="preserve">الحكرة والأسعار </w:t>
      </w:r>
      <w:r>
        <w:rPr>
          <w:rStyle w:val="FootnoteAnchor"/>
          <w:rtl w:val="true"/>
        </w:rPr>
        <w:footnoteReference w:id="1136"/>
      </w:r>
    </w:p>
    <w:p>
      <w:pPr>
        <w:pStyle w:val="BookText"/>
        <w:rPr/>
      </w:pPr>
      <w:r>
        <w:rPr>
          <w:rFonts w:eastAsia="Amiri" w:cs="Amiri" w:ascii="Amiri" w:hAnsi="Amiri"/>
          <w:color w:val="111111"/>
          <w:sz w:val="28"/>
          <w:szCs w:val="28"/>
          <w:lang w:bidi="ar-SA"/>
        </w:rPr>
        <w:t>3957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روي عن غياث بن إبراهيم ، عن جعفر بن محمد ، عن أبيه عليهما‌السلام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الحكرة إلا في الحنطة والشعير والتمر والزبيب والسمن والزيت </w:t>
      </w:r>
      <w:r>
        <w:rPr>
          <w:rFonts w:eastAsia="Amiri" w:cs="Amiri" w:ascii="Amiri" w:hAnsi="Amiri"/>
          <w:color w:val="111111"/>
          <w:sz w:val="28"/>
          <w:szCs w:val="28"/>
          <w:rtl w:val="true"/>
          <w:lang w:bidi="ar-SA"/>
        </w:rPr>
        <w:t xml:space="preserve">» </w:t>
      </w:r>
      <w:r>
        <w:rPr>
          <w:rStyle w:val="FootnoteAnchor"/>
          <w:rtl w:val="true"/>
        </w:rPr>
        <w:footnoteReference w:id="1137"/>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رسول اللّه صلى‌اللّه‌عليه‌وآله </w:t>
      </w:r>
      <w:r>
        <w:rPr>
          <w:rStyle w:val="FootnoteAnchor"/>
          <w:rtl w:val="true"/>
        </w:rPr>
        <w:footnoteReference w:id="1138"/>
      </w:r>
      <w:r>
        <w:rPr>
          <w:rFonts w:ascii="Amiri" w:hAnsi="Amiri" w:eastAsia="Amiri" w:cs="Amiri"/>
          <w:color w:val="111111"/>
          <w:sz w:val="28"/>
          <w:sz w:val="28"/>
          <w:szCs w:val="28"/>
          <w:rtl w:val="true"/>
          <w:lang w:bidi="ar-SA"/>
        </w:rPr>
        <w:t xml:space="preserve">بالمحتكرين فأمر بحكرتهم أن تخرج إلى بطون الأسواق وحيث ينظر الناس إليها </w:t>
      </w:r>
      <w:r>
        <w:rPr>
          <w:rStyle w:val="FootnoteAnchor"/>
          <w:rtl w:val="true"/>
        </w:rPr>
        <w:footnoteReference w:id="1139"/>
      </w:r>
      <w:r>
        <w:rPr>
          <w:rFonts w:ascii="Amiri" w:hAnsi="Amiri" w:eastAsia="Amiri" w:cs="Amiri"/>
          <w:color w:val="111111"/>
          <w:sz w:val="28"/>
          <w:sz w:val="28"/>
          <w:szCs w:val="28"/>
          <w:rtl w:val="true"/>
          <w:lang w:bidi="ar-SA"/>
        </w:rPr>
        <w:t xml:space="preserve">فقيل لرسول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قومت عليهم ، فغضب عليه‌السلام حتى عرف الغضب في وجهه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أقوم عليهم إنما السعر إلى اللّه عزوجل يرفعه إذا شاء ويخفضه إذا شاء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3959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حماد ، عن الحلبي عن أبي عبد اللّه عليه‌السلام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عن الحكرة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الحكرة أن تشتري طعاما وليس في المصر غيره فتحتكره ، فإن كان في المصر طعام أو متاع غيره فلا بأس أن تلتمس بسلعتك الفضل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صفوان بن يحيى ، عن سلمة الحناط </w:t>
      </w:r>
      <w:r>
        <w:rPr>
          <w:rStyle w:val="FootnoteAnchor"/>
          <w:rtl w:val="true"/>
        </w:rPr>
        <w:footnoteReference w:id="114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أبو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عملك؟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حناط وربما قدمت على نفاق ، وربما قدمت على كساد فحبسته </w:t>
      </w:r>
      <w:r>
        <w:rPr>
          <w:rStyle w:val="FootnoteAnchor"/>
          <w:rtl w:val="true"/>
        </w:rPr>
        <w:footnoteReference w:id="1141"/>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يقول من قبلكم فيه؟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يقولون محتكر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يبيعه أحد غيرك؟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أبيع أنا من ألف جزء جزءا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إنما كان ذلك رجل من قريش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حكيم بن حزام ، وكان إذا دخل الطعام المدينة اشتراه كله فمر عليه النبي صلى‌اللّه‌عليه‌وآله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حكيم بن حزام إياك أن تحتكر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3961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وروى النضر ، عن عبد اللّه بن سنان </w:t>
      </w:r>
      <w:r>
        <w:rPr>
          <w:rStyle w:val="FootnoteAnchor"/>
          <w:rtl w:val="true"/>
        </w:rPr>
        <w:footnoteReference w:id="1142"/>
      </w:r>
      <w:r>
        <w:rPr>
          <w:rFonts w:ascii="Amiri" w:hAnsi="Amiri" w:eastAsia="Amiri" w:cs="Amiri"/>
          <w:color w:val="111111"/>
          <w:sz w:val="28"/>
          <w:sz w:val="28"/>
          <w:szCs w:val="28"/>
          <w:rtl w:val="true"/>
          <w:lang w:bidi="ar-SA"/>
        </w:rPr>
        <w:t xml:space="preserve">عن أبي عبد اللّه عليه‌السلام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تجار قدموا أرضا واشتركوا على أن لا يبيعوا بيعهم إلا بما أحبوا </w:t>
      </w:r>
      <w:r>
        <w:rPr>
          <w:rStyle w:val="FootnoteAnchor"/>
          <w:rtl w:val="true"/>
        </w:rPr>
        <w:footnoteReference w:id="114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رسول اللّه صلى‌اللّه‌عليه‌وآله </w:t>
      </w:r>
      <w:r>
        <w:rPr>
          <w:rStyle w:val="FootnoteAnchor"/>
          <w:rtl w:val="true"/>
        </w:rPr>
        <w:footnoteReference w:id="1144"/>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يحتكر الطعام إلا خاطئ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معمر بن خلا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 رجل الرضا عليه‌السلام عن حبس الطعام سنة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إحراز القوت </w:t>
      </w:r>
      <w:r>
        <w:rPr>
          <w:rFonts w:eastAsia="Amiri" w:cs="Amiri" w:ascii="Amiri" w:hAnsi="Amiri"/>
          <w:color w:val="111111"/>
          <w:sz w:val="28"/>
          <w:szCs w:val="28"/>
          <w:rtl w:val="true"/>
          <w:lang w:bidi="ar-SA"/>
        </w:rPr>
        <w:t>- ».</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رسول اللّه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الجالب مرزوق والمحتكر ملعون </w:t>
      </w:r>
      <w:r>
        <w:rPr>
          <w:rFonts w:eastAsia="Amiri" w:cs="Amiri" w:ascii="Amiri" w:hAnsi="Amiri"/>
          <w:color w:val="111111"/>
          <w:sz w:val="28"/>
          <w:szCs w:val="28"/>
          <w:rtl w:val="true"/>
          <w:lang w:bidi="ar-SA"/>
        </w:rPr>
        <w:t xml:space="preserve">» </w:t>
      </w:r>
      <w:r>
        <w:rPr>
          <w:rStyle w:val="FootnoteAnchor"/>
          <w:rtl w:val="true"/>
        </w:rPr>
        <w:footnoteReference w:id="11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3965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أمير المؤمنين عليه‌السلام ، عن الحكرة في الأمصار </w:t>
      </w:r>
      <w:r>
        <w:rPr>
          <w:rFonts w:eastAsia="Amiri" w:cs="Amiri" w:ascii="Amiri" w:hAnsi="Amiri"/>
          <w:color w:val="111111"/>
          <w:sz w:val="28"/>
          <w:szCs w:val="28"/>
          <w:rtl w:val="true"/>
          <w:lang w:bidi="ar-SA"/>
        </w:rPr>
        <w:t xml:space="preserve">» </w:t>
      </w:r>
      <w:r>
        <w:rPr>
          <w:rStyle w:val="FootnoteAnchor"/>
          <w:rtl w:val="true"/>
        </w:rPr>
        <w:footnoteReference w:id="11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3966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السكوني ، عن جعفر بن محمد ، عن أبيه عليهما‌السلام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الحكرة في الخصب أربعون يوما </w:t>
      </w:r>
      <w:r>
        <w:rPr>
          <w:rStyle w:val="FootnoteAnchor"/>
          <w:rtl w:val="true"/>
        </w:rPr>
        <w:footnoteReference w:id="1147"/>
      </w:r>
      <w:r>
        <w:rPr>
          <w:rFonts w:ascii="Amiri" w:hAnsi="Amiri" w:eastAsia="Amiri" w:cs="Amiri"/>
          <w:color w:val="111111"/>
          <w:sz w:val="28"/>
          <w:sz w:val="28"/>
          <w:szCs w:val="28"/>
          <w:rtl w:val="true"/>
          <w:lang w:bidi="ar-SA"/>
        </w:rPr>
        <w:t xml:space="preserve">وفي الشدة والبلاء ثلاثة أيام ، فما زاد على أربعين يوما في الخصب فصاحبه ملعون ، وما زاد في العسرة فوق ثلاثة أيام فصاحبه ملعون </w:t>
      </w:r>
      <w:r>
        <w:rPr>
          <w:rFonts w:eastAsia="Amiri" w:cs="Amiri" w:ascii="Amiri" w:hAnsi="Amiri"/>
          <w:color w:val="111111"/>
          <w:sz w:val="28"/>
          <w:szCs w:val="28"/>
          <w:rtl w:val="true"/>
          <w:lang w:bidi="ar-SA"/>
        </w:rPr>
        <w:t xml:space="preserve">» </w:t>
      </w:r>
      <w:r>
        <w:rPr>
          <w:rStyle w:val="FootnoteAnchor"/>
          <w:rtl w:val="true"/>
        </w:rPr>
        <w:footnoteReference w:id="11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3967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أبو إسحاق ، عن الحارث عن علي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باع الطعام نزعت منه الرحمة </w:t>
      </w:r>
      <w:r>
        <w:rPr>
          <w:rFonts w:eastAsia="Amiri" w:cs="Amiri" w:ascii="Amiri" w:hAnsi="Amiri"/>
          <w:color w:val="111111"/>
          <w:sz w:val="28"/>
          <w:szCs w:val="28"/>
          <w:rtl w:val="true"/>
          <w:lang w:bidi="ar-SA"/>
        </w:rPr>
        <w:t xml:space="preserve">» </w:t>
      </w:r>
      <w:r>
        <w:rPr>
          <w:rStyle w:val="FootnoteAnchor"/>
          <w:rtl w:val="true"/>
        </w:rPr>
        <w:footnoteReference w:id="11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3968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رسول اللّه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كيلوا طعامكم فإن البركة في الطعام المكيل </w:t>
      </w:r>
      <w:r>
        <w:rPr>
          <w:rFonts w:eastAsia="Amiri" w:cs="Amiri" w:ascii="Amiri" w:hAnsi="Amiri"/>
          <w:color w:val="111111"/>
          <w:sz w:val="28"/>
          <w:szCs w:val="28"/>
          <w:rtl w:val="true"/>
          <w:lang w:bidi="ar-SA"/>
        </w:rPr>
        <w:t xml:space="preserve">» </w:t>
      </w:r>
      <w:r>
        <w:rPr>
          <w:rStyle w:val="FootnoteAnchor"/>
          <w:rtl w:val="true"/>
        </w:rPr>
        <w:footnoteReference w:id="1150"/>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أبي حمزة الثمالي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 عند علي بن الحسين عليهما‌السلام غلاء السعر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علي من غلائه إن غلا فهو عليه ، وإن رخص فهو عليه </w:t>
      </w:r>
      <w:r>
        <w:rPr>
          <w:rFonts w:eastAsia="Amiri" w:cs="Amiri" w:ascii="Amiri" w:hAnsi="Amiri"/>
          <w:color w:val="111111"/>
          <w:sz w:val="28"/>
          <w:szCs w:val="28"/>
          <w:rtl w:val="true"/>
          <w:lang w:bidi="ar-SA"/>
        </w:rPr>
        <w:t xml:space="preserve">» </w:t>
      </w:r>
      <w:r>
        <w:rPr>
          <w:rStyle w:val="FootnoteAnchor"/>
          <w:rtl w:val="true"/>
        </w:rPr>
        <w:footnoteReference w:id="11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3970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اشتروا وإن كان غاليا فإن الرزق ينزل مع الشراء </w:t>
      </w:r>
      <w:r>
        <w:rPr>
          <w:rFonts w:eastAsia="Amiri" w:cs="Amiri" w:ascii="Amiri" w:hAnsi="Amiri"/>
          <w:color w:val="111111"/>
          <w:sz w:val="28"/>
          <w:szCs w:val="28"/>
          <w:rtl w:val="true"/>
          <w:lang w:bidi="ar-SA"/>
        </w:rPr>
        <w:t xml:space="preserve">» </w:t>
      </w:r>
      <w:r>
        <w:rPr>
          <w:rStyle w:val="FootnoteAnchor"/>
          <w:rtl w:val="true"/>
        </w:rPr>
        <w:footnoteReference w:id="11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3971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أراكم بخير </w:t>
      </w:r>
      <w:r>
        <w:rPr>
          <w:rFonts w:eastAsia="Amiri" w:cs="Amiri" w:ascii="Amiri" w:hAnsi="Amiri"/>
          <w:color w:val="111111"/>
          <w:sz w:val="28"/>
          <w:szCs w:val="28"/>
          <w:rtl w:val="true"/>
          <w:lang w:bidi="ar-SA"/>
        </w:rPr>
        <w:t xml:space="preserve">» </w:t>
      </w:r>
      <w:r>
        <w:rPr>
          <w:rStyle w:val="FootnoteAnchor"/>
          <w:rtl w:val="true"/>
        </w:rPr>
        <w:footnoteReference w:id="1153"/>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سعرهم رخيصا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للنبي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سعرت لنا سعرا فإن الأسعار تزيد وتنقص 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لألقى اللّه تعالى ببدعة لم يحدث إلي فيها شيئا ، فدعوا عباد اللّه يأكل بعضهم من بعض ، وإذا استنصحتم فانصحوا </w:t>
      </w:r>
      <w:r>
        <w:rPr>
          <w:rFonts w:eastAsia="Amiri" w:cs="Amiri" w:ascii="Amiri" w:hAnsi="Amiri"/>
          <w:color w:val="111111"/>
          <w:sz w:val="28"/>
          <w:szCs w:val="28"/>
          <w:rtl w:val="true"/>
          <w:lang w:bidi="ar-SA"/>
        </w:rPr>
        <w:t xml:space="preserve">» </w:t>
      </w:r>
      <w:r>
        <w:rPr>
          <w:rStyle w:val="FootnoteAnchor"/>
          <w:rtl w:val="true"/>
        </w:rPr>
        <w:footnoteReference w:id="11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3973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أبي حمزة الثمالي عن علي بن الحسين عليهما‌السلام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تبارك وتعالى وكل بالسعر ملكا يدبره بأمره </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أبي الصباح الكناني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w:t>
      </w:r>
      <w:bookmarkStart w:id="249" w:name="pg16408_221150"/>
    </w:p>
    <w:p>
      <w:pPr>
        <w:pStyle w:val="BookText"/>
        <w:rPr/>
      </w:pPr>
      <w:bookmarkEnd w:id="249"/>
      <w:r>
        <w:rPr>
          <w:rFonts w:ascii="Amiri" w:hAnsi="Amiri" w:eastAsia="Amiri" w:cs="Amiri"/>
          <w:color w:val="111111"/>
          <w:sz w:val="28"/>
          <w:sz w:val="28"/>
          <w:szCs w:val="28"/>
          <w:rtl w:val="true"/>
          <w:lang w:bidi="ar-SA"/>
        </w:rPr>
        <w:t xml:space="preserve">أبا الصباح شراء الدقيق ذل ، وشراء الحنطة عز ، وشراء الخبز فقر فتعوذوا باللّه من الفقر </w:t>
      </w:r>
      <w:r>
        <w:rPr>
          <w:rFonts w:eastAsia="Amiri" w:cs="Amiri" w:ascii="Amiri" w:hAnsi="Amiri"/>
          <w:color w:val="111111"/>
          <w:sz w:val="28"/>
          <w:szCs w:val="28"/>
          <w:rtl w:val="true"/>
          <w:lang w:bidi="ar-SA"/>
        </w:rPr>
        <w:t xml:space="preserve">» </w:t>
      </w:r>
      <w:r>
        <w:rPr>
          <w:rStyle w:val="FootnoteAnchor"/>
          <w:rtl w:val="true"/>
        </w:rPr>
        <w:footnoteReference w:id="11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3975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دخل رسول اللّه صلى‌اللّه‌عليه‌وآله على عائشة وهي تحصي الخبز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حميرا لا تحصين فيحصى عليك </w:t>
      </w:r>
      <w:r>
        <w:rPr>
          <w:rFonts w:eastAsia="Amiri" w:cs="Amiri" w:ascii="Amiri" w:hAnsi="Amiri"/>
          <w:color w:val="111111"/>
          <w:sz w:val="28"/>
          <w:szCs w:val="28"/>
          <w:rtl w:val="true"/>
          <w:lang w:bidi="ar-SA"/>
        </w:rPr>
        <w:t xml:space="preserve">» </w:t>
      </w:r>
      <w:r>
        <w:rPr>
          <w:rStyle w:val="FootnoteAnchor"/>
          <w:rtl w:val="true"/>
        </w:rPr>
        <w:footnoteReference w:id="11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3976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السكوني ، عن جعفر بن محمد ، عن أبيه عليهما‌السلام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تمانعوا قرض الخمير والخبز ، فإن منعهما يورث الفقر </w:t>
      </w:r>
      <w:r>
        <w:rPr>
          <w:rFonts w:eastAsia="Amiri" w:cs="Amiri" w:ascii="Amiri" w:hAnsi="Amiri"/>
          <w:color w:val="111111"/>
          <w:sz w:val="28"/>
          <w:szCs w:val="28"/>
          <w:rtl w:val="true"/>
          <w:lang w:bidi="ar-SA"/>
        </w:rPr>
        <w:t xml:space="preserve">» </w:t>
      </w:r>
      <w:r>
        <w:rPr>
          <w:rStyle w:val="FootnoteAnchor"/>
          <w:rtl w:val="true"/>
        </w:rPr>
        <w:footnoteReference w:id="11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3977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رسول اللّه صلى‌اللّه‌عليه‌وآله </w:t>
      </w:r>
      <w:r>
        <w:rPr>
          <w:rStyle w:val="FootnoteAnchor"/>
          <w:rtl w:val="true"/>
        </w:rPr>
        <w:footnoteReference w:id="1158"/>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علامة رضى اللّه في خلقه عدل سلطانهم و رخص أسعارهم ، وعلامة غضب اللّه على خلقه جور سلطانهم وغلا أسعارهم </w:t>
      </w:r>
      <w:r>
        <w:rPr>
          <w:rFonts w:eastAsia="Amiri" w:cs="Amiri" w:ascii="Amiri" w:hAnsi="Amiri"/>
          <w:color w:val="111111"/>
          <w:sz w:val="28"/>
          <w:szCs w:val="28"/>
          <w:rtl w:val="true"/>
          <w:lang w:bidi="ar-SA"/>
        </w:rPr>
        <w:t>».</w:t>
      </w:r>
    </w:p>
    <w:p>
      <w:pPr>
        <w:pStyle w:val="Heading3"/>
        <w:numPr>
          <w:ilvl w:val="2"/>
          <w:numId w:val="1"/>
        </w:numPr>
        <w:rPr/>
      </w:pPr>
      <w:bookmarkStart w:id="250" w:name="__RefHeading___Toc7177313_1280447820"/>
      <w:bookmarkStart w:id="251" w:name="_Toc89"/>
      <w:bookmarkEnd w:id="250"/>
      <w:r>
        <w:rPr>
          <w:rtl w:val="true"/>
        </w:rPr>
        <w:t xml:space="preserve">باب </w:t>
      </w:r>
      <w:r>
        <w:rPr/>
        <w:t>391</w:t>
      </w:r>
      <w:r>
        <w:rPr>
          <w:rtl w:val="true"/>
        </w:rPr>
        <w:t xml:space="preserve">: </w:t>
      </w:r>
      <w:r>
        <w:rPr>
          <w:rtl w:val="true"/>
        </w:rPr>
        <w:t>الحكم في اختلاف المتبايعين</w:t>
      </w:r>
      <w:bookmarkEnd w:id="251"/>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عليه‌السلام </w:t>
      </w:r>
      <w:r>
        <w:rPr>
          <w:rStyle w:val="FootnoteAnchor"/>
          <w:rtl w:val="true"/>
        </w:rPr>
        <w:footnoteReference w:id="11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يبيع الشئ فيقول المشتري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بكذا وكذا ، بأقل مما قال البائع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البائع إذا كان الشئ قائما </w:t>
      </w:r>
      <w:bookmarkStart w:id="252" w:name="pg16408_221151"/>
    </w:p>
    <w:p>
      <w:pPr>
        <w:pStyle w:val="BookText"/>
        <w:rPr/>
      </w:pPr>
      <w:bookmarkEnd w:id="252"/>
      <w:r>
        <w:rPr>
          <w:rFonts w:ascii="Amiri" w:hAnsi="Amiri" w:eastAsia="Amiri" w:cs="Amiri"/>
          <w:color w:val="111111"/>
          <w:sz w:val="28"/>
          <w:sz w:val="28"/>
          <w:szCs w:val="28"/>
          <w:rtl w:val="true"/>
          <w:lang w:bidi="ar-SA"/>
        </w:rPr>
        <w:t xml:space="preserve">بعينه مع يمينه </w:t>
      </w:r>
      <w:r>
        <w:rPr>
          <w:rFonts w:eastAsia="Amiri" w:cs="Amiri" w:ascii="Amiri" w:hAnsi="Amiri"/>
          <w:color w:val="111111"/>
          <w:sz w:val="28"/>
          <w:szCs w:val="28"/>
          <w:rtl w:val="true"/>
          <w:lang w:bidi="ar-SA"/>
        </w:rPr>
        <w:t xml:space="preserve">» </w:t>
      </w:r>
      <w:r>
        <w:rPr>
          <w:rStyle w:val="FootnoteAnchor"/>
          <w:rtl w:val="true"/>
        </w:rPr>
        <w:footnoteReference w:id="11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3" w:name="__RefHeading___Toc7177315_1280447820"/>
      <w:bookmarkStart w:id="254" w:name="_Toc90"/>
      <w:bookmarkEnd w:id="253"/>
      <w:r>
        <w:rPr>
          <w:rtl w:val="true"/>
        </w:rPr>
        <w:t xml:space="preserve">باب </w:t>
      </w:r>
      <w:r>
        <w:rPr/>
        <w:t>392</w:t>
      </w:r>
      <w:r>
        <w:rPr>
          <w:rtl w:val="true"/>
        </w:rPr>
        <w:t xml:space="preserve">: </w:t>
      </w:r>
      <w:r>
        <w:rPr>
          <w:rtl w:val="true"/>
        </w:rPr>
        <w:t>وجوب رد المبيع بخيار الرؤية</w:t>
      </w:r>
      <w:bookmarkEnd w:id="254"/>
    </w:p>
    <w:p>
      <w:pPr>
        <w:pStyle w:val="BookText"/>
        <w:rPr/>
      </w:pPr>
      <w:r>
        <w:rPr>
          <w:rFonts w:eastAsia="Amiri" w:cs="Amiri" w:ascii="Amiri" w:hAnsi="Amiri"/>
          <w:color w:val="111111"/>
          <w:sz w:val="28"/>
          <w:szCs w:val="28"/>
          <w:lang w:bidi="ar-SA"/>
        </w:rPr>
        <w:t>3979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محمد بن أبي عمير ، عن جميل بن دراج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عليه‌السلام عن رجل اشترى ضيعة وقد كان يدخلها ويخرج منها ، فلما أن نقد المال صار إلى الضيعة ففتشها ثم رجع فاستقال صاحبه فلم يقله ، فقال أبو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قلبها ونظر منها إلى تسع وتسعين قطعة ، ثم بقي منها قطعة لم يرها لكان له في ذلك خيار الرؤية </w:t>
      </w:r>
      <w:r>
        <w:rPr>
          <w:rFonts w:eastAsia="Amiri" w:cs="Amiri" w:ascii="Amiri" w:hAnsi="Amiri"/>
          <w:color w:val="111111"/>
          <w:sz w:val="28"/>
          <w:szCs w:val="28"/>
          <w:rtl w:val="true"/>
          <w:lang w:bidi="ar-SA"/>
        </w:rPr>
        <w:t xml:space="preserve">» </w:t>
      </w:r>
      <w:r>
        <w:rPr>
          <w:rStyle w:val="FootnoteAnchor"/>
          <w:rtl w:val="true"/>
        </w:rPr>
        <w:footnoteReference w:id="11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3980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محمد بن أبي عمير ، عن ميسر بن عبد العزيز </w:t>
      </w:r>
      <w:r>
        <w:rPr>
          <w:rStyle w:val="FootnoteAnchor"/>
          <w:rtl w:val="true"/>
        </w:rPr>
        <w:footnoteReference w:id="1162"/>
      </w:r>
      <w:r>
        <w:rPr>
          <w:rFonts w:ascii="Amiri" w:hAnsi="Amiri" w:eastAsia="Amiri" w:cs="Amiri"/>
          <w:color w:val="111111"/>
          <w:sz w:val="28"/>
          <w:sz w:val="28"/>
          <w:szCs w:val="28"/>
          <w:rtl w:val="true"/>
          <w:lang w:bidi="ar-SA"/>
        </w:rPr>
        <w:t xml:space="preserve">قال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اشترى زق زيت فوجد فيه درديا </w:t>
      </w:r>
      <w:r>
        <w:rPr>
          <w:rStyle w:val="FootnoteAnchor"/>
          <w:rtl w:val="true"/>
        </w:rPr>
        <w:footnoteReference w:id="1163"/>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ممن يعلم أن ذلك يكون في الزيت لم يرده عليه ، وإن لم يكن يعلم أن ذلك يكون في الزيت رده عليه </w:t>
      </w:r>
      <w:r>
        <w:rPr>
          <w:rFonts w:eastAsia="Amiri" w:cs="Amiri" w:ascii="Amiri" w:hAnsi="Amiri"/>
          <w:color w:val="111111"/>
          <w:sz w:val="28"/>
          <w:szCs w:val="28"/>
          <w:rtl w:val="true"/>
          <w:lang w:bidi="ar-SA"/>
        </w:rPr>
        <w:t xml:space="preserve">» </w:t>
      </w:r>
      <w:r>
        <w:rPr>
          <w:rStyle w:val="FootnoteAnchor"/>
          <w:rtl w:val="true"/>
        </w:rPr>
        <w:footnoteReference w:id="1164"/>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أمير المؤمنين عليه‌السلام </w:t>
      </w:r>
      <w:r>
        <w:rPr>
          <w:rStyle w:val="FootnoteAnchor"/>
          <w:rtl w:val="true"/>
        </w:rPr>
        <w:footnoteReference w:id="1165"/>
      </w:r>
      <w:r>
        <w:rPr>
          <w:rFonts w:ascii="Amiri" w:hAnsi="Amiri" w:eastAsia="Amiri" w:cs="Amiri"/>
          <w:color w:val="111111"/>
          <w:sz w:val="28"/>
          <w:sz w:val="28"/>
          <w:szCs w:val="28"/>
          <w:rtl w:val="true"/>
          <w:lang w:bidi="ar-SA"/>
        </w:rPr>
        <w:t xml:space="preserve">سوق التمارين فإذا امرأة تبكي و </w:t>
      </w:r>
      <w:bookmarkStart w:id="255" w:name="pg16408_221152"/>
    </w:p>
    <w:p>
      <w:pPr>
        <w:pStyle w:val="BookText"/>
        <w:rPr/>
      </w:pPr>
      <w:bookmarkEnd w:id="255"/>
      <w:r>
        <w:rPr>
          <w:rFonts w:ascii="Amiri" w:hAnsi="Amiri" w:eastAsia="Amiri" w:cs="Amiri"/>
          <w:color w:val="111111"/>
          <w:sz w:val="28"/>
          <w:sz w:val="28"/>
          <w:szCs w:val="28"/>
          <w:rtl w:val="true"/>
          <w:lang w:bidi="ar-SA"/>
        </w:rPr>
        <w:t xml:space="preserve">هي تخاصم رجلا تمارا ،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اشتريت من هذا تمرا بدرهم فخرج أسفله رديا وليس مثل هذا الذي رأيت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عليها ، فأبى حتى قال له ثلاث مرات فأبى ، فعلاه بالدرة حتى رد عليها ، وكان عليه‌السلام يكره أن يجلل التمر </w:t>
      </w:r>
      <w:r>
        <w:rPr>
          <w:rFonts w:eastAsia="Amiri" w:cs="Amiri" w:ascii="Amiri" w:hAnsi="Amiri"/>
          <w:color w:val="111111"/>
          <w:sz w:val="28"/>
          <w:szCs w:val="28"/>
          <w:rtl w:val="true"/>
          <w:lang w:bidi="ar-SA"/>
        </w:rPr>
        <w:t xml:space="preserve">» </w:t>
      </w:r>
      <w:r>
        <w:rPr>
          <w:rStyle w:val="FootnoteAnchor"/>
          <w:rtl w:val="true"/>
        </w:rPr>
        <w:footnoteReference w:id="11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6" w:name="__RefHeading___Toc7177317_1280447820"/>
      <w:bookmarkStart w:id="257" w:name="_Toc91"/>
      <w:bookmarkEnd w:id="256"/>
      <w:r>
        <w:rPr>
          <w:rtl w:val="true"/>
        </w:rPr>
        <w:t xml:space="preserve">باب </w:t>
      </w:r>
      <w:r>
        <w:rPr/>
        <w:t>393</w:t>
      </w:r>
      <w:r>
        <w:rPr>
          <w:rtl w:val="true"/>
        </w:rPr>
        <w:t xml:space="preserve">: </w:t>
      </w:r>
      <w:r>
        <w:rPr>
          <w:rtl w:val="true"/>
        </w:rPr>
        <w:t>النداء على المبيع</w:t>
      </w:r>
      <w:bookmarkEnd w:id="257"/>
    </w:p>
    <w:p>
      <w:pPr>
        <w:pStyle w:val="BookText"/>
        <w:rPr/>
      </w:pPr>
      <w:r>
        <w:rPr>
          <w:rFonts w:eastAsia="Amiri" w:cs="Amiri" w:ascii="Amiri" w:hAnsi="Amiri"/>
          <w:color w:val="111111"/>
          <w:sz w:val="28"/>
          <w:szCs w:val="28"/>
          <w:lang w:bidi="ar-SA"/>
        </w:rPr>
        <w:t>3982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أمية بن عمرو ، عن الشعيري </w:t>
      </w:r>
      <w:r>
        <w:rPr>
          <w:rStyle w:val="FootnoteAnchor"/>
          <w:rtl w:val="true"/>
        </w:rPr>
        <w:footnoteReference w:id="1167"/>
      </w:r>
      <w:r>
        <w:rPr>
          <w:rFonts w:ascii="Amiri" w:hAnsi="Amiri" w:eastAsia="Amiri" w:cs="Amiri"/>
          <w:color w:val="111111"/>
          <w:sz w:val="28"/>
          <w:sz w:val="28"/>
          <w:szCs w:val="28"/>
          <w:rtl w:val="true"/>
          <w:lang w:bidi="ar-SA"/>
        </w:rPr>
        <w:t xml:space="preserve">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أمير المؤمنين عليه‌السلام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نادى المنادي فليس لك أن تزيد ، فإذا سكت فلك أن تزيد ، وإنما تحرم الزيادة والنداء يسمع ، ويحلها السكوت </w:t>
      </w:r>
      <w:r>
        <w:rPr>
          <w:rFonts w:eastAsia="Amiri" w:cs="Amiri" w:ascii="Amiri" w:hAnsi="Amiri"/>
          <w:color w:val="111111"/>
          <w:sz w:val="28"/>
          <w:szCs w:val="28"/>
          <w:rtl w:val="true"/>
          <w:lang w:bidi="ar-SA"/>
        </w:rPr>
        <w:t xml:space="preserve">» </w:t>
      </w:r>
      <w:r>
        <w:rPr>
          <w:rStyle w:val="FootnoteAnchor"/>
          <w:rtl w:val="true"/>
        </w:rPr>
        <w:footnoteReference w:id="11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8" w:name="__RefHeading___Toc7177319_1280447820"/>
      <w:bookmarkStart w:id="259" w:name="_Toc92"/>
      <w:bookmarkEnd w:id="258"/>
      <w:r>
        <w:rPr>
          <w:rtl w:val="true"/>
        </w:rPr>
        <w:t xml:space="preserve">باب </w:t>
      </w:r>
      <w:r>
        <w:rPr/>
        <w:t>394</w:t>
      </w:r>
      <w:r>
        <w:rPr>
          <w:rtl w:val="true"/>
        </w:rPr>
        <w:t xml:space="preserve">: </w:t>
      </w:r>
      <w:r>
        <w:rPr>
          <w:rtl w:val="true"/>
        </w:rPr>
        <w:t>البيع في الظلال</w:t>
      </w:r>
      <w:bookmarkEnd w:id="259"/>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هشام بن الحكم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كنت أبيع السابري في الظلال فمر بي أبو الحسن الأول عليه‌السلام راكبا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هشام إن البيع في الظلال غش والغش لا يحل </w:t>
      </w:r>
      <w:r>
        <w:rPr>
          <w:rFonts w:eastAsia="Amiri" w:cs="Amiri" w:ascii="Amiri" w:hAnsi="Amiri"/>
          <w:color w:val="111111"/>
          <w:sz w:val="28"/>
          <w:szCs w:val="28"/>
          <w:rtl w:val="true"/>
          <w:lang w:bidi="ar-SA"/>
        </w:rPr>
        <w:t xml:space="preserve">» </w:t>
      </w:r>
      <w:r>
        <w:rPr>
          <w:rStyle w:val="FootnoteAnchor"/>
          <w:rtl w:val="true"/>
        </w:rPr>
        <w:footnoteReference w:id="1169"/>
      </w:r>
      <w:r>
        <w:rPr>
          <w:rFonts w:eastAsia="Times New Roman" w:cs="Times New Roman" w:ascii="Times New Roman" w:hAnsi="Times New Roman"/>
          <w:color w:val="111111"/>
          <w:sz w:val="28"/>
          <w:szCs w:val="28"/>
          <w:rtl w:val="true"/>
          <w:lang w:val="en-US" w:bidi="en-US"/>
        </w:rPr>
        <w:t xml:space="preserve">. </w:t>
      </w:r>
      <w:bookmarkStart w:id="260" w:name="pg16408_221153"/>
    </w:p>
    <w:p>
      <w:pPr>
        <w:pStyle w:val="Heading3"/>
        <w:numPr>
          <w:ilvl w:val="2"/>
          <w:numId w:val="1"/>
        </w:numPr>
        <w:rPr/>
      </w:pPr>
      <w:bookmarkStart w:id="261" w:name="__RefHeading___Toc7177321_1280447820"/>
      <w:bookmarkStart w:id="262" w:name="_Toc93"/>
      <w:bookmarkEnd w:id="260"/>
      <w:bookmarkEnd w:id="261"/>
      <w:r>
        <w:rPr>
          <w:rtl w:val="true"/>
        </w:rPr>
        <w:t xml:space="preserve">باب </w:t>
      </w:r>
      <w:r>
        <w:rPr/>
        <w:t>395</w:t>
      </w:r>
      <w:r>
        <w:rPr>
          <w:rtl w:val="true"/>
        </w:rPr>
        <w:t xml:space="preserve">: </w:t>
      </w:r>
      <w:r>
        <w:rPr>
          <w:rtl w:val="true"/>
        </w:rPr>
        <w:t>بيع اللبن المشاب بالماء</w:t>
      </w:r>
      <w:bookmarkEnd w:id="262"/>
    </w:p>
    <w:p>
      <w:pPr>
        <w:pStyle w:val="BookText"/>
        <w:rPr/>
      </w:pPr>
      <w:r>
        <w:rPr>
          <w:rFonts w:eastAsia="Amiri" w:cs="Amiri" w:ascii="Amiri" w:hAnsi="Amiri"/>
          <w:color w:val="111111"/>
          <w:sz w:val="28"/>
          <w:szCs w:val="28"/>
          <w:lang w:bidi="ar-SA"/>
        </w:rPr>
        <w:t>3984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إسماعيل بن مسلم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نهى رسول اللّه صلى‌اللّه‌عليه‌وآله أن يشاب اللبن بالماء للبيع </w:t>
      </w:r>
      <w:r>
        <w:rPr>
          <w:rFonts w:eastAsia="Amiri" w:cs="Amiri" w:ascii="Amiri" w:hAnsi="Amiri"/>
          <w:color w:val="111111"/>
          <w:sz w:val="28"/>
          <w:szCs w:val="28"/>
          <w:rtl w:val="true"/>
          <w:lang w:bidi="ar-SA"/>
        </w:rPr>
        <w:t xml:space="preserve">» </w:t>
      </w:r>
      <w:r>
        <w:rPr>
          <w:rStyle w:val="FootnoteAnchor"/>
          <w:rtl w:val="true"/>
        </w:rPr>
        <w:footnoteReference w:id="11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3" w:name="__RefHeading___Toc7177323_1280447820"/>
      <w:bookmarkStart w:id="264" w:name="_Toc94"/>
      <w:bookmarkEnd w:id="263"/>
      <w:r>
        <w:rPr>
          <w:rtl w:val="true"/>
        </w:rPr>
        <w:t xml:space="preserve">باب </w:t>
      </w:r>
      <w:r>
        <w:rPr/>
        <w:t>396</w:t>
      </w:r>
      <w:r>
        <w:rPr>
          <w:rtl w:val="true"/>
        </w:rPr>
        <w:t xml:space="preserve">: </w:t>
      </w:r>
      <w:r>
        <w:rPr>
          <w:rtl w:val="true"/>
        </w:rPr>
        <w:t>غبن المسترسل</w:t>
      </w:r>
      <w:bookmarkEnd w:id="264"/>
    </w:p>
    <w:p>
      <w:pPr>
        <w:pStyle w:val="BookText"/>
        <w:rPr/>
      </w:pPr>
      <w:r>
        <w:rPr>
          <w:rFonts w:eastAsia="Amiri" w:cs="Amiri" w:ascii="Amiri" w:hAnsi="Amiri"/>
          <w:color w:val="111111"/>
          <w:sz w:val="28"/>
          <w:szCs w:val="28"/>
          <w:lang w:bidi="ar-SA"/>
        </w:rPr>
        <w:t>3985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غبن المسترسل سحت ، وغبن المؤمن حرام </w:t>
      </w:r>
      <w:r>
        <w:rPr>
          <w:rFonts w:eastAsia="Amiri" w:cs="Amiri" w:ascii="Amiri" w:hAnsi="Amiri"/>
          <w:color w:val="111111"/>
          <w:sz w:val="28"/>
          <w:szCs w:val="28"/>
          <w:rtl w:val="true"/>
          <w:lang w:bidi="ar-SA"/>
        </w:rPr>
        <w:t xml:space="preserve">» </w:t>
      </w:r>
      <w:r>
        <w:rPr>
          <w:rStyle w:val="FootnoteAnchor"/>
          <w:rtl w:val="true"/>
        </w:rPr>
        <w:footnoteReference w:id="11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3986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عمرو بن جميع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غبن المسترسل ربا </w:t>
      </w:r>
      <w:r>
        <w:rPr>
          <w:rFonts w:eastAsia="Amiri" w:cs="Amiri" w:ascii="Amiri" w:hAnsi="Amiri"/>
          <w:color w:val="111111"/>
          <w:sz w:val="28"/>
          <w:szCs w:val="28"/>
          <w:rtl w:val="true"/>
          <w:lang w:bidi="ar-SA"/>
        </w:rPr>
        <w:t xml:space="preserve">» </w:t>
      </w:r>
      <w:r>
        <w:rPr>
          <w:rStyle w:val="FootnoteAnchor"/>
          <w:rtl w:val="true"/>
        </w:rPr>
        <w:footnoteReference w:id="11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3987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عليه‌السلام </w:t>
      </w:r>
      <w:r>
        <w:rPr>
          <w:rStyle w:val="FootnoteAnchor"/>
          <w:rtl w:val="true"/>
        </w:rPr>
        <w:footnoteReference w:id="1173"/>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قال الرجل للرجل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 أحسن بيعك ، فقد حرم عليه الربح </w:t>
      </w:r>
      <w:r>
        <w:rPr>
          <w:rFonts w:eastAsia="Amiri" w:cs="Amiri" w:ascii="Amiri" w:hAnsi="Amiri"/>
          <w:color w:val="111111"/>
          <w:sz w:val="28"/>
          <w:szCs w:val="28"/>
          <w:rtl w:val="true"/>
          <w:lang w:bidi="ar-SA"/>
        </w:rPr>
        <w:t xml:space="preserve">» </w:t>
      </w:r>
      <w:r>
        <w:rPr>
          <w:rStyle w:val="FootnoteAnchor"/>
          <w:rtl w:val="true"/>
        </w:rPr>
        <w:footnoteReference w:id="11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5" w:name="__RefHeading___Toc7177325_1280447820"/>
      <w:bookmarkStart w:id="266" w:name="_Toc95"/>
      <w:bookmarkEnd w:id="265"/>
      <w:r>
        <w:rPr>
          <w:rtl w:val="true"/>
        </w:rPr>
        <w:t xml:space="preserve">باب </w:t>
      </w:r>
      <w:r>
        <w:rPr/>
        <w:t>397</w:t>
      </w:r>
      <w:r>
        <w:rPr>
          <w:rtl w:val="true"/>
        </w:rPr>
        <w:t xml:space="preserve">: </w:t>
      </w:r>
      <w:r>
        <w:rPr>
          <w:rtl w:val="true"/>
        </w:rPr>
        <w:t>الاحسان وترك الغش في البيع</w:t>
      </w:r>
      <w:bookmarkEnd w:id="266"/>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صلى‌اللّه‌عليه‌وآله لزينب العطارة الحولاء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بعت فأحسني </w:t>
      </w:r>
      <w:bookmarkStart w:id="267" w:name="pg16408_221154"/>
    </w:p>
    <w:p>
      <w:pPr>
        <w:pStyle w:val="BookText"/>
        <w:rPr/>
      </w:pPr>
      <w:bookmarkEnd w:id="267"/>
      <w:r>
        <w:rPr>
          <w:rFonts w:ascii="Amiri" w:hAnsi="Amiri" w:eastAsia="Amiri" w:cs="Amiri"/>
          <w:color w:val="111111"/>
          <w:sz w:val="28"/>
          <w:sz w:val="28"/>
          <w:szCs w:val="28"/>
          <w:rtl w:val="true"/>
          <w:lang w:bidi="ar-SA"/>
        </w:rPr>
        <w:t xml:space="preserve">ولا تغشي ، فإنه أنقى وأبقى للمال </w:t>
      </w:r>
      <w:r>
        <w:rPr>
          <w:rFonts w:eastAsia="Amiri" w:cs="Amiri" w:ascii="Amiri" w:hAnsi="Amiri"/>
          <w:color w:val="111111"/>
          <w:sz w:val="28"/>
          <w:szCs w:val="28"/>
          <w:rtl w:val="true"/>
          <w:lang w:bidi="ar-SA"/>
        </w:rPr>
        <w:t xml:space="preserve">». </w:t>
      </w:r>
      <w:r>
        <w:rPr>
          <w:rStyle w:val="FootnoteAnchor"/>
          <w:rtl w:val="true"/>
        </w:rPr>
        <w:footnoteReference w:id="1175"/>
      </w:r>
    </w:p>
    <w:p>
      <w:pPr>
        <w:pStyle w:val="BookText"/>
        <w:rPr/>
      </w:pPr>
      <w:r>
        <w:rPr>
          <w:rFonts w:eastAsia="Amiri" w:cs="Amiri" w:ascii="Amiri" w:hAnsi="Amiri"/>
          <w:color w:val="111111"/>
          <w:sz w:val="28"/>
          <w:szCs w:val="28"/>
          <w:lang w:bidi="ar-SA"/>
        </w:rPr>
        <w:t>3989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منا من غش مسلما </w:t>
      </w:r>
      <w:r>
        <w:rPr>
          <w:rFonts w:eastAsia="Amiri" w:cs="Amiri" w:ascii="Amiri" w:hAnsi="Amiri"/>
          <w:color w:val="111111"/>
          <w:sz w:val="28"/>
          <w:szCs w:val="28"/>
          <w:rtl w:val="true"/>
          <w:lang w:bidi="ar-SA"/>
        </w:rPr>
        <w:t xml:space="preserve">». </w:t>
      </w:r>
      <w:r>
        <w:rPr>
          <w:rStyle w:val="FootnoteAnchor"/>
          <w:rtl w:val="true"/>
        </w:rPr>
        <w:footnoteReference w:id="1176"/>
      </w:r>
    </w:p>
    <w:p>
      <w:pPr>
        <w:pStyle w:val="BookText"/>
        <w:rPr/>
      </w:pPr>
      <w:r>
        <w:rPr>
          <w:rFonts w:eastAsia="Amiri" w:cs="Amiri" w:ascii="Amiri" w:hAnsi="Amiri"/>
          <w:color w:val="111111"/>
          <w:sz w:val="28"/>
          <w:szCs w:val="28"/>
          <w:lang w:bidi="ar-SA"/>
        </w:rPr>
        <w:t>3990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غش المسلمين حشر مع اليهود يوم القيامة ، لأنهم أغش الناس للمسلمين </w:t>
      </w:r>
      <w:r>
        <w:rPr>
          <w:rFonts w:eastAsia="Amiri" w:cs="Amiri" w:ascii="Amiri" w:hAnsi="Amiri"/>
          <w:color w:val="111111"/>
          <w:sz w:val="28"/>
          <w:szCs w:val="28"/>
          <w:rtl w:val="true"/>
          <w:lang w:bidi="ar-SA"/>
        </w:rPr>
        <w:t xml:space="preserve">». </w:t>
      </w:r>
      <w:r>
        <w:rPr>
          <w:rStyle w:val="FootnoteAnchor"/>
          <w:rtl w:val="true"/>
        </w:rPr>
        <w:footnoteReference w:id="1177"/>
      </w:r>
    </w:p>
    <w:p>
      <w:pPr>
        <w:pStyle w:val="Heading3"/>
        <w:numPr>
          <w:ilvl w:val="2"/>
          <w:numId w:val="1"/>
        </w:numPr>
        <w:rPr/>
      </w:pPr>
      <w:bookmarkStart w:id="268" w:name="__RefHeading___Toc7177327_1280447820"/>
      <w:bookmarkStart w:id="269" w:name="_Toc96"/>
      <w:bookmarkEnd w:id="268"/>
      <w:r>
        <w:rPr>
          <w:rtl w:val="true"/>
        </w:rPr>
        <w:t xml:space="preserve">باب </w:t>
      </w:r>
      <w:r>
        <w:rPr/>
        <w:t>398</w:t>
      </w:r>
      <w:r>
        <w:rPr>
          <w:rtl w:val="true"/>
        </w:rPr>
        <w:t xml:space="preserve">: </w:t>
      </w:r>
      <w:r>
        <w:rPr>
          <w:rtl w:val="true"/>
        </w:rPr>
        <w:t>التلقي</w:t>
      </w:r>
      <w:bookmarkEnd w:id="269"/>
    </w:p>
    <w:p>
      <w:pPr>
        <w:pStyle w:val="BookText"/>
        <w:rPr/>
      </w:pPr>
      <w:r>
        <w:rPr>
          <w:rFonts w:eastAsia="Amiri" w:cs="Amiri" w:ascii="Amiri" w:hAnsi="Amiri"/>
          <w:color w:val="111111"/>
          <w:sz w:val="28"/>
          <w:szCs w:val="28"/>
          <w:lang w:bidi="ar-SA"/>
        </w:rPr>
        <w:t>3991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صلى‌اللّه‌عليه‌وآله </w:t>
      </w:r>
      <w:r>
        <w:rPr>
          <w:rStyle w:val="FootnoteAnchor"/>
          <w:rtl w:val="true"/>
        </w:rPr>
        <w:footnoteReference w:id="1178"/>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يتلقى أحدكم طعاما خارجا من المصر ولا يبيع حاضر لباد ، ذروا المسلمين يرزق اللّه بعضهم من بعض </w:t>
      </w:r>
      <w:r>
        <w:rPr>
          <w:rFonts w:eastAsia="Amiri" w:cs="Amiri" w:ascii="Amiri" w:hAnsi="Amiri"/>
          <w:color w:val="111111"/>
          <w:sz w:val="28"/>
          <w:szCs w:val="28"/>
          <w:rtl w:val="true"/>
          <w:lang w:bidi="ar-SA"/>
        </w:rPr>
        <w:t xml:space="preserve">». </w:t>
      </w:r>
      <w:r>
        <w:rPr>
          <w:rStyle w:val="FootnoteAnchor"/>
          <w:rtl w:val="true"/>
        </w:rPr>
        <w:footnoteReference w:id="1179"/>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منهال القصاب </w:t>
      </w:r>
      <w:r>
        <w:rPr>
          <w:rStyle w:val="FootnoteAnchor"/>
          <w:rtl w:val="true"/>
        </w:rPr>
        <w:footnoteReference w:id="118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عليه‌السلام عن تلقي الغنم؟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تلق ولا تشتر ما تلقى ، ولا تأكل من لحم ما تلقى </w:t>
      </w:r>
      <w:r>
        <w:rPr>
          <w:rFonts w:eastAsia="Amiri" w:cs="Amiri" w:ascii="Amiri" w:hAnsi="Amiri"/>
          <w:color w:val="111111"/>
          <w:sz w:val="28"/>
          <w:szCs w:val="28"/>
          <w:rtl w:val="true"/>
          <w:lang w:bidi="ar-SA"/>
        </w:rPr>
        <w:t xml:space="preserve">». </w:t>
      </w:r>
      <w:r>
        <w:rPr>
          <w:rStyle w:val="FootnoteAnchor"/>
          <w:rtl w:val="true"/>
        </w:rPr>
        <w:footnoteReference w:id="1181"/>
      </w:r>
      <w:bookmarkStart w:id="270" w:name="pg16408_221155"/>
    </w:p>
    <w:p>
      <w:pPr>
        <w:pStyle w:val="BookText"/>
        <w:rPr/>
      </w:pPr>
      <w:bookmarkEnd w:id="270"/>
      <w:r>
        <w:rPr>
          <w:rFonts w:eastAsia="Amiri" w:cs="Amiri" w:ascii="Amiri" w:hAnsi="Amiri"/>
          <w:color w:val="111111"/>
          <w:sz w:val="28"/>
          <w:szCs w:val="28"/>
          <w:lang w:bidi="ar-SA"/>
        </w:rPr>
        <w:t>3993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حد التلقي روحة </w:t>
      </w:r>
      <w:r>
        <w:rPr>
          <w:rStyle w:val="FootnoteAnchor"/>
          <w:rtl w:val="true"/>
        </w:rPr>
        <w:footnoteReference w:id="1182"/>
      </w:r>
      <w:r>
        <w:rPr>
          <w:rFonts w:ascii="IRNazanin" w:hAnsi="IRNazanin" w:eastAsia="IRNazanin"/>
          <w:color w:val="111111"/>
          <w:sz w:val="28"/>
          <w:sz w:val="28"/>
          <w:szCs w:val="28"/>
          <w:rtl w:val="true"/>
          <w:lang w:bidi="fa-IR"/>
        </w:rPr>
        <w:t xml:space="preserve">فإذا صار إلى أربع فراسخ فهو جلب </w:t>
      </w:r>
      <w:r>
        <w:rPr>
          <w:rFonts w:eastAsia="IRNazanin" w:cs="IRNazanin"/>
          <w:color w:val="111111"/>
          <w:sz w:val="28"/>
          <w:szCs w:val="28"/>
          <w:rtl w:val="true"/>
          <w:lang w:bidi="fa-IR"/>
        </w:rPr>
        <w:t xml:space="preserve">» </w:t>
      </w:r>
      <w:r>
        <w:rPr>
          <w:rStyle w:val="FootnoteAnchor"/>
          <w:rtl w:val="true"/>
        </w:rPr>
        <w:footnoteReference w:id="11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1" w:name="__RefHeading___Toc7177329_1280447820"/>
      <w:bookmarkStart w:id="272" w:name="_Toc97"/>
      <w:bookmarkEnd w:id="271"/>
      <w:r>
        <w:rPr>
          <w:rtl w:val="true"/>
        </w:rPr>
        <w:t xml:space="preserve">باب </w:t>
      </w:r>
      <w:r>
        <w:rPr/>
        <w:t>399</w:t>
      </w:r>
      <w:r>
        <w:rPr>
          <w:rtl w:val="true"/>
        </w:rPr>
        <w:t xml:space="preserve">: </w:t>
      </w:r>
      <w:r>
        <w:rPr>
          <w:rtl w:val="true"/>
        </w:rPr>
        <w:t>الربا</w:t>
      </w:r>
      <w:bookmarkEnd w:id="272"/>
    </w:p>
    <w:p>
      <w:pPr>
        <w:pStyle w:val="BookText"/>
        <w:rPr/>
      </w:pPr>
      <w:r>
        <w:rPr>
          <w:rFonts w:eastAsia="Amiri" w:cs="Amiri" w:ascii="Amiri" w:hAnsi="Amiri"/>
          <w:color w:val="111111"/>
          <w:sz w:val="28"/>
          <w:szCs w:val="28"/>
          <w:lang w:bidi="ar-SA"/>
        </w:rPr>
        <w:t>3994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الحسين بن المختار ، عن أبي بصير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درهم ربوا أشد عند اللّه عزوجل من ثلاثين زنية كلها بذات محرم مثل الخالة والعمة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هشام بن سالم </w:t>
      </w:r>
      <w:r>
        <w:rPr>
          <w:rStyle w:val="FootnoteAnchor"/>
          <w:rtl w:val="true"/>
        </w:rPr>
        <w:footnoteReference w:id="1184"/>
      </w:r>
      <w:r>
        <w:rPr>
          <w:rFonts w:ascii="Amiri" w:hAnsi="Amiri" w:eastAsia="Amiri" w:cs="Amiri"/>
          <w:color w:val="111111"/>
          <w:sz w:val="28"/>
          <w:sz w:val="28"/>
          <w:szCs w:val="28"/>
          <w:rtl w:val="true"/>
          <w:lang w:bidi="ar-SA"/>
        </w:rPr>
        <w:t xml:space="preserve">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درهم ربوا أشد عند اللّه من سبعين زنية كلها بذات محرم </w:t>
      </w:r>
      <w:r>
        <w:rPr>
          <w:rFonts w:eastAsia="Amiri" w:cs="Amiri" w:ascii="Amiri" w:hAnsi="Amiri"/>
          <w:color w:val="111111"/>
          <w:sz w:val="28"/>
          <w:szCs w:val="28"/>
          <w:rtl w:val="true"/>
          <w:lang w:bidi="ar-SA"/>
        </w:rPr>
        <w:t xml:space="preserve">» </w:t>
      </w:r>
      <w:r>
        <w:rPr>
          <w:rStyle w:val="FootnoteAnchor"/>
          <w:rtl w:val="true"/>
        </w:rPr>
        <w:footnoteReference w:id="11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3996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رسول اللّه صلى‌اللّه‌عليه‌وآله </w:t>
      </w:r>
      <w:r>
        <w:rPr>
          <w:rStyle w:val="FootnoteAnchor"/>
          <w:rtl w:val="true"/>
        </w:rPr>
        <w:footnoteReference w:id="1186"/>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آكل الربا ومؤكله وكاتبه وشاهداه في الوزر سواء </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 عليه‌السلام </w:t>
      </w:r>
      <w:r>
        <w:rPr>
          <w:rStyle w:val="FootnoteAnchor"/>
          <w:rtl w:val="true"/>
        </w:rPr>
        <w:footnoteReference w:id="1187"/>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لعن رسول اللّه صلى‌اللّه‌عليه‌وآله الربا وآكله ومؤكله وبايعه ومشتريه وكاتبه وشاهديه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3998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إبراهيم بن عمر </w:t>
      </w:r>
      <w:r>
        <w:rPr>
          <w:rStyle w:val="FootnoteAnchor"/>
          <w:rtl w:val="true"/>
        </w:rPr>
        <w:footnoteReference w:id="1188"/>
      </w:r>
      <w:r>
        <w:rPr>
          <w:rFonts w:ascii="Amiri" w:hAnsi="Amiri" w:eastAsia="Amiri" w:cs="Amiri"/>
          <w:color w:val="111111"/>
          <w:sz w:val="28"/>
          <w:sz w:val="28"/>
          <w:szCs w:val="28"/>
          <w:rtl w:val="true"/>
          <w:lang w:bidi="ar-SA"/>
        </w:rPr>
        <w:t xml:space="preserve">عن 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آتيتم من ربا ليربوا في أموال الناس فلا يربوا 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هديتك إلى الرجل تطلب منه الثواب أفضل منها فدلك ربوا يؤكل </w:t>
      </w:r>
      <w:r>
        <w:rPr>
          <w:rFonts w:eastAsia="Amiri" w:cs="Amiri" w:ascii="Amiri" w:hAnsi="Amiri"/>
          <w:color w:val="111111"/>
          <w:sz w:val="28"/>
          <w:szCs w:val="28"/>
          <w:rtl w:val="true"/>
          <w:lang w:bidi="ar-SA"/>
        </w:rPr>
        <w:t xml:space="preserve">» </w:t>
      </w:r>
      <w:r>
        <w:rPr>
          <w:rStyle w:val="FootnoteAnchor"/>
          <w:rtl w:val="true"/>
        </w:rPr>
        <w:footnoteReference w:id="11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3999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عبيد بن زرارة </w:t>
      </w:r>
      <w:r>
        <w:rPr>
          <w:rStyle w:val="FootnoteAnchor"/>
          <w:rtl w:val="true"/>
        </w:rPr>
        <w:footnoteReference w:id="1190"/>
      </w:r>
      <w:r>
        <w:rPr>
          <w:rFonts w:ascii="Amiri" w:hAnsi="Amiri" w:eastAsia="Amiri" w:cs="Amiri"/>
          <w:color w:val="111111"/>
          <w:sz w:val="28"/>
          <w:sz w:val="28"/>
          <w:szCs w:val="28"/>
          <w:rtl w:val="true"/>
          <w:lang w:bidi="ar-SA"/>
        </w:rPr>
        <w:t xml:space="preserve">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يكون الربا إلا فيما يكال أو يوزن </w:t>
      </w:r>
      <w:r>
        <w:rPr>
          <w:rFonts w:eastAsia="Amiri" w:cs="Amiri" w:ascii="Amiri" w:hAnsi="Amiri"/>
          <w:color w:val="111111"/>
          <w:sz w:val="28"/>
          <w:szCs w:val="28"/>
          <w:rtl w:val="true"/>
          <w:lang w:bidi="ar-SA"/>
        </w:rPr>
        <w:t xml:space="preserve">». </w:t>
      </w:r>
      <w:r>
        <w:rPr>
          <w:rStyle w:val="FootnoteAnchor"/>
          <w:rtl w:val="true"/>
        </w:rPr>
        <w:footnoteReference w:id="1191"/>
      </w:r>
      <w:r>
        <w:rPr>
          <w:rFonts w:ascii="Amiri" w:hAnsi="Amiri" w:eastAsia="Amiri" w:cs="Amiri"/>
          <w:color w:val="111111"/>
          <w:sz w:val="28"/>
          <w:sz w:val="28"/>
          <w:szCs w:val="28"/>
          <w:rtl w:val="true"/>
          <w:lang w:bidi="ar-SA"/>
        </w:rPr>
        <w:t xml:space="preserve">روى الشيخ في الصحيح في الاستبصار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 السلام عن الثوبين الرديين بالثوب المرتفع، والبعير بالبعيرين والدابة بالدابتين، فقال كره ذلك على عليه السلام فنحن نكره الا أن يختلف الصنفان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الابل والبقر والغنم أواحد هو في هذا الباب؟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نكرهه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وسيأتى حديث زرارة تحت رقم </w:t>
      </w:r>
      <w:r>
        <w:rPr>
          <w:rFonts w:eastAsia="Amiri" w:cs="Amiri" w:ascii="Amiri" w:hAnsi="Amiri"/>
          <w:color w:val="111111"/>
          <w:sz w:val="28"/>
          <w:szCs w:val="28"/>
          <w:lang w:bidi="ar-SA"/>
        </w:rPr>
        <w:t>4007</w:t>
      </w:r>
      <w:r>
        <w:rPr>
          <w:rFonts w:eastAsia="Amiri" w:cs="Amiri" w:ascii="Amiri" w:hAnsi="Amiri"/>
          <w:color w:val="111111"/>
          <w:sz w:val="28"/>
          <w:szCs w:val="28"/>
          <w:rtl w:val="true"/>
          <w:lang w:bidi="ar-SA"/>
        </w:rPr>
        <w:t>.</w:t>
      </w:r>
      <w:r>
        <w:rPr>
          <w:rStyle w:val="FootnoteAnchor"/>
          <w:rtl w:val="true"/>
        </w:rPr>
        <w:footnoteReference w:id="1192"/>
      </w:r>
    </w:p>
    <w:p>
      <w:pPr>
        <w:pStyle w:val="BookText"/>
        <w:rPr/>
      </w:pPr>
      <w:r>
        <w:rPr>
          <w:rFonts w:eastAsia="Amiri" w:cs="Amiri" w:ascii="Amiri" w:hAnsi="Amiri"/>
          <w:color w:val="111111"/>
          <w:sz w:val="28"/>
          <w:szCs w:val="28"/>
          <w:lang w:bidi="ar-SA"/>
        </w:rPr>
        <w:t>4000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ربا أكله الناس بجهالة ثم تابوا فإنه يقبل منهم إذا عرفت منهم التوبة </w:t>
      </w:r>
      <w:r>
        <w:rPr>
          <w:rFonts w:eastAsia="Amiri" w:cs="Amiri" w:ascii="Amiri" w:hAnsi="Amiri"/>
          <w:color w:val="111111"/>
          <w:sz w:val="28"/>
          <w:szCs w:val="28"/>
          <w:rtl w:val="true"/>
          <w:lang w:bidi="ar-SA"/>
        </w:rPr>
        <w:t xml:space="preserve">». </w:t>
      </w:r>
      <w:r>
        <w:rPr>
          <w:rStyle w:val="FootnoteAnchor"/>
          <w:rtl w:val="true"/>
        </w:rPr>
        <w:footnoteReference w:id="1193"/>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أن رجلا ورث من أبيه مالا وقد علم أن في ذلك المال ربوا ولكن قد اختلط في التجارة بغيره فإنه له حلال طيب فليأكله وإن عرف منه شيئا </w:t>
      </w:r>
    </w:p>
    <w:p>
      <w:pPr>
        <w:pStyle w:val="BookText"/>
        <w:rPr/>
      </w:pPr>
      <w:r>
        <w:rPr>
          <w:rFonts w:ascii="Amiri" w:hAnsi="Amiri" w:eastAsia="Amiri" w:cs="Amiri"/>
          <w:color w:val="111111"/>
          <w:sz w:val="28"/>
          <w:sz w:val="28"/>
          <w:szCs w:val="28"/>
          <w:rtl w:val="true"/>
          <w:lang w:bidi="ar-SA"/>
        </w:rPr>
        <w:t xml:space="preserve">معزولا أنه ربوا فليأخذ رأس ماله وليرد الربا </w:t>
      </w:r>
      <w:r>
        <w:rPr>
          <w:rFonts w:eastAsia="Amiri" w:cs="Amiri" w:ascii="Amiri" w:hAnsi="Amiri"/>
          <w:color w:val="111111"/>
          <w:sz w:val="28"/>
          <w:szCs w:val="28"/>
          <w:rtl w:val="true"/>
          <w:lang w:bidi="ar-SA"/>
        </w:rPr>
        <w:t xml:space="preserve">». </w:t>
      </w:r>
      <w:r>
        <w:rPr>
          <w:rStyle w:val="FootnoteAnchor"/>
          <w:rtl w:val="true"/>
        </w:rPr>
        <w:footnoteReference w:id="11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4001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أيما رجل أدار مالا كثيرا </w:t>
      </w:r>
      <w:r>
        <w:rPr>
          <w:rStyle w:val="FootnoteAnchor"/>
          <w:rtl w:val="true"/>
        </w:rPr>
        <w:footnoteReference w:id="1195"/>
      </w:r>
      <w:r>
        <w:rPr>
          <w:rFonts w:ascii="Amiri" w:hAnsi="Amiri" w:eastAsia="Amiri" w:cs="Amiri"/>
          <w:color w:val="111111"/>
          <w:sz w:val="28"/>
          <w:sz w:val="28"/>
          <w:szCs w:val="28"/>
          <w:rtl w:val="true"/>
          <w:lang w:bidi="ar-SA"/>
        </w:rPr>
        <w:t xml:space="preserve">قد أكثر فيه من الربا فجهل ذلك ، ثم عرفه بعد </w:t>
      </w:r>
      <w:r>
        <w:rPr>
          <w:rStyle w:val="FootnoteAnchor"/>
          <w:rtl w:val="true"/>
        </w:rPr>
        <w:footnoteReference w:id="1196"/>
      </w:r>
      <w:r>
        <w:rPr>
          <w:rFonts w:ascii="Amiri" w:hAnsi="Amiri" w:eastAsia="Amiri" w:cs="Amiri"/>
          <w:color w:val="111111"/>
          <w:sz w:val="28"/>
          <w:sz w:val="28"/>
          <w:szCs w:val="28"/>
          <w:rtl w:val="true"/>
          <w:lang w:bidi="ar-SA"/>
        </w:rPr>
        <w:t xml:space="preserve">فأراد أن ينزع ذلك منه ، فما مضى فله ، ويدعه فيما يستأنف </w:t>
      </w:r>
      <w:r>
        <w:rPr>
          <w:rFonts w:eastAsia="Amiri" w:cs="Amiri" w:ascii="Amiri" w:hAnsi="Amiri"/>
          <w:color w:val="111111"/>
          <w:sz w:val="28"/>
          <w:szCs w:val="28"/>
          <w:rtl w:val="true"/>
          <w:lang w:bidi="ar-SA"/>
        </w:rPr>
        <w:t xml:space="preserve">». </w:t>
      </w:r>
      <w:r>
        <w:rPr>
          <w:rStyle w:val="FootnoteAnchor"/>
          <w:rtl w:val="true"/>
        </w:rPr>
        <w:footnoteReference w:id="1197"/>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عليه‌السلام </w:t>
      </w:r>
      <w:r>
        <w:rPr>
          <w:rStyle w:val="FootnoteAnchor"/>
          <w:rtl w:val="true"/>
        </w:rPr>
        <w:footnoteReference w:id="1198"/>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أتى رجل إلى أبي جعفر عليه‌السلام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ورثت مالا وقد علمت أن صاحبه الذي ورثته منه قد كان يربي وقد أعرف أن فيه ربوا </w:t>
      </w:r>
    </w:p>
    <w:p>
      <w:pPr>
        <w:pStyle w:val="BookText"/>
        <w:rPr/>
      </w:pPr>
      <w:r>
        <w:rPr>
          <w:rFonts w:ascii="Amiri" w:hAnsi="Amiri" w:eastAsia="Amiri" w:cs="Amiri"/>
          <w:color w:val="111111"/>
          <w:sz w:val="28"/>
          <w:sz w:val="28"/>
          <w:szCs w:val="28"/>
          <w:rtl w:val="true"/>
          <w:lang w:bidi="ar-SA"/>
        </w:rPr>
        <w:t xml:space="preserve">وأستيقن ذلك وليس يطيب لي حلاله لحال علمي فيه </w:t>
      </w:r>
      <w:r>
        <w:rPr>
          <w:rStyle w:val="FootnoteAnchor"/>
          <w:rtl w:val="true"/>
        </w:rPr>
        <w:footnoteReference w:id="1199"/>
      </w:r>
      <w:r>
        <w:rPr>
          <w:rFonts w:ascii="Amiri" w:hAnsi="Amiri" w:eastAsia="Amiri" w:cs="Amiri"/>
          <w:color w:val="111111"/>
          <w:sz w:val="28"/>
          <w:sz w:val="28"/>
          <w:szCs w:val="28"/>
          <w:rtl w:val="true"/>
          <w:lang w:bidi="ar-SA"/>
        </w:rPr>
        <w:t xml:space="preserve">، وقد سألت فقهاء أهل العراق وأهل الحجاز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يحل لك أكله من أجل ما فيه ، فقال له أبو 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تعلم أن فيه مالا معروفا ربوا وتعرف أهله فخذ رأس مالك ورد ما سوى ذلك ، وإن كان مختلطا فكله هنيئا مريئا فإن المال مالك واجتنب ما كان يصنع صاحبه ، فإن رسول اللّه صلى‌اللّه‌عليه‌وآله قد وضع ما مضى من الربا وحرم ما بقي ، فمن جهله وسعه جهله حتى يعرفه ، فإذا عرف تحريمه حرم عليه ووجب عليه فيه العقوبة إذا ركبه كما يجب على من يأكل الربا </w:t>
      </w:r>
      <w:r>
        <w:rPr>
          <w:rFonts w:eastAsia="Amiri" w:cs="Amiri" w:ascii="Amiri" w:hAnsi="Amiri"/>
          <w:color w:val="111111"/>
          <w:sz w:val="28"/>
          <w:szCs w:val="28"/>
          <w:rtl w:val="true"/>
          <w:lang w:bidi="ar-SA"/>
        </w:rPr>
        <w:t xml:space="preserve">». </w:t>
      </w:r>
      <w:r>
        <w:rPr>
          <w:rStyle w:val="FootnoteAnchor"/>
          <w:rtl w:val="true"/>
        </w:rPr>
        <w:footnoteReference w:id="1200"/>
      </w:r>
    </w:p>
    <w:p>
      <w:pPr>
        <w:pStyle w:val="BookText"/>
        <w:rPr/>
      </w:pPr>
      <w:r>
        <w:rPr>
          <w:rFonts w:eastAsia="Amiri" w:cs="Amiri" w:ascii="Amiri" w:hAnsi="Amiri"/>
          <w:color w:val="111111"/>
          <w:sz w:val="28"/>
          <w:szCs w:val="28"/>
          <w:lang w:bidi="ar-SA"/>
        </w:rPr>
        <w:t>4003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رسول اللّه صلى‌اللّه‌عليه‌وآله </w:t>
      </w:r>
      <w:r>
        <w:rPr>
          <w:rStyle w:val="FootnoteAnchor"/>
          <w:rtl w:val="true"/>
        </w:rPr>
        <w:footnoteReference w:id="1201"/>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بيننا وبين أهل حربنا ربوا نأخذ منهم ولا نعطيهم </w:t>
      </w:r>
      <w:r>
        <w:rPr>
          <w:rFonts w:eastAsia="Amiri" w:cs="Amiri" w:ascii="Amiri" w:hAnsi="Amiri"/>
          <w:color w:val="111111"/>
          <w:sz w:val="28"/>
          <w:szCs w:val="28"/>
          <w:rtl w:val="true"/>
          <w:lang w:bidi="ar-SA"/>
        </w:rPr>
        <w:t xml:space="preserve">». </w:t>
      </w:r>
      <w:r>
        <w:rPr>
          <w:rStyle w:val="FootnoteAnchor"/>
          <w:rtl w:val="true"/>
        </w:rPr>
        <w:footnoteReference w:id="1202"/>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عليه‌السلام </w:t>
      </w:r>
      <w:r>
        <w:rPr>
          <w:rStyle w:val="FootnoteAnchor"/>
          <w:rtl w:val="true"/>
        </w:rPr>
        <w:footnoteReference w:id="1203"/>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بين الرجل وبين ولده ربوا </w:t>
      </w:r>
      <w:r>
        <w:rPr>
          <w:rStyle w:val="FootnoteAnchor"/>
          <w:rtl w:val="true"/>
        </w:rPr>
        <w:footnoteReference w:id="1204"/>
      </w:r>
      <w:r>
        <w:rPr>
          <w:rFonts w:ascii="Amiri" w:hAnsi="Amiri" w:eastAsia="Amiri" w:cs="Amiri"/>
          <w:color w:val="111111"/>
          <w:sz w:val="28"/>
          <w:sz w:val="28"/>
          <w:szCs w:val="28"/>
          <w:rtl w:val="true"/>
          <w:lang w:bidi="ar-SA"/>
        </w:rPr>
        <w:t xml:space="preserve">وليس بين </w:t>
      </w:r>
    </w:p>
    <w:p>
      <w:pPr>
        <w:pStyle w:val="BookText"/>
        <w:rPr/>
      </w:pPr>
      <w:r>
        <w:rPr>
          <w:rFonts w:ascii="Amiri" w:hAnsi="Amiri" w:eastAsia="Amiri" w:cs="Amiri"/>
          <w:color w:val="111111"/>
          <w:sz w:val="28"/>
          <w:sz w:val="28"/>
          <w:szCs w:val="28"/>
          <w:rtl w:val="true"/>
          <w:lang w:bidi="ar-SA"/>
        </w:rPr>
        <w:t xml:space="preserve">السيد وبين عبده ربوا </w:t>
      </w:r>
      <w:r>
        <w:rPr>
          <w:rFonts w:eastAsia="Amiri" w:cs="Amiri" w:ascii="Amiri" w:hAnsi="Amiri"/>
          <w:color w:val="111111"/>
          <w:sz w:val="28"/>
          <w:szCs w:val="28"/>
          <w:rtl w:val="true"/>
          <w:lang w:bidi="ar-SA"/>
        </w:rPr>
        <w:t xml:space="preserve">». </w:t>
      </w:r>
      <w:r>
        <w:rPr>
          <w:rStyle w:val="FootnoteAnchor"/>
          <w:rtl w:val="true"/>
        </w:rPr>
        <w:footnoteReference w:id="1205"/>
      </w:r>
    </w:p>
    <w:p>
      <w:pPr>
        <w:pStyle w:val="BookText"/>
        <w:rPr/>
      </w:pPr>
      <w:r>
        <w:rPr>
          <w:rFonts w:eastAsia="Amiri" w:cs="Amiri" w:ascii="Amiri" w:hAnsi="Amiri"/>
          <w:color w:val="111111"/>
          <w:sz w:val="28"/>
          <w:szCs w:val="28"/>
          <w:lang w:bidi="ar-SA"/>
        </w:rPr>
        <w:t>4005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بين المسلم وبين الذمي ربوا </w:t>
      </w:r>
      <w:r>
        <w:rPr>
          <w:rStyle w:val="FootnoteAnchor"/>
          <w:rtl w:val="true"/>
        </w:rPr>
        <w:footnoteReference w:id="1206"/>
      </w:r>
      <w:r>
        <w:rPr>
          <w:rFonts w:ascii="Amiri" w:hAnsi="Amiri" w:eastAsia="Amiri" w:cs="Amiri"/>
          <w:color w:val="111111"/>
          <w:sz w:val="28"/>
          <w:sz w:val="28"/>
          <w:szCs w:val="28"/>
          <w:rtl w:val="true"/>
          <w:lang w:bidi="ar-SA"/>
        </w:rPr>
        <w:t xml:space="preserve">ولا بين المرأة وبين زوجها ربوا </w:t>
      </w:r>
      <w:r>
        <w:rPr>
          <w:rFonts w:eastAsia="Amiri" w:cs="Amiri" w:ascii="Amiri" w:hAnsi="Amiri"/>
          <w:color w:val="111111"/>
          <w:sz w:val="28"/>
          <w:szCs w:val="28"/>
          <w:rtl w:val="true"/>
          <w:lang w:bidi="ar-SA"/>
        </w:rPr>
        <w:t xml:space="preserve">». </w:t>
      </w:r>
      <w:r>
        <w:rPr>
          <w:rStyle w:val="FootnoteAnchor"/>
          <w:rtl w:val="true"/>
        </w:rPr>
        <w:footnoteReference w:id="1207"/>
      </w:r>
    </w:p>
    <w:p>
      <w:pPr>
        <w:pStyle w:val="BookText"/>
        <w:rPr/>
      </w:pPr>
      <w:r>
        <w:rPr>
          <w:rFonts w:eastAsia="Amiri" w:cs="Amiri" w:ascii="Amiri" w:hAnsi="Amiri"/>
          <w:color w:val="111111"/>
          <w:sz w:val="28"/>
          <w:szCs w:val="28"/>
          <w:lang w:bidi="ar-SA"/>
        </w:rPr>
        <w:t>4006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عمر بن يزيد بياع السابري </w:t>
      </w:r>
      <w:r>
        <w:rPr>
          <w:rStyle w:val="FootnoteAnchor"/>
          <w:rtl w:val="true"/>
        </w:rPr>
        <w:footnoteReference w:id="120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إن الناس يزعمون أن الربح على المضطر حرام وهو من الربا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رأيت أحدا اشترى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غنيا أو فقيرا </w:t>
      </w:r>
      <w:r>
        <w:rPr>
          <w:rFonts w:eastAsia="Amiri" w:cs="Amiri" w:ascii="Amiri" w:hAnsi="Amiri"/>
          <w:color w:val="111111"/>
          <w:sz w:val="28"/>
          <w:szCs w:val="28"/>
          <w:rtl w:val="true"/>
          <w:lang w:bidi="ar-SA"/>
        </w:rPr>
        <w:t xml:space="preserve">- </w:t>
      </w:r>
      <w:r>
        <w:rPr>
          <w:rStyle w:val="FootnoteAnchor"/>
          <w:rtl w:val="true"/>
        </w:rPr>
        <w:footnoteReference w:id="1209"/>
      </w:r>
      <w:r>
        <w:rPr>
          <w:rFonts w:ascii="Amiri" w:hAnsi="Amiri" w:eastAsia="Amiri" w:cs="Amiri"/>
          <w:color w:val="111111"/>
          <w:sz w:val="28"/>
          <w:sz w:val="28"/>
          <w:szCs w:val="28"/>
          <w:rtl w:val="true"/>
          <w:lang w:bidi="ar-SA"/>
        </w:rPr>
        <w:t>إلا من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عمر قد أحل اللّه البيع وحرم الربا ، فاربح ولا تربه </w:t>
      </w:r>
      <w:r>
        <w:rPr>
          <w:rStyle w:val="FootnoteAnchor"/>
          <w:rtl w:val="true"/>
        </w:rPr>
        <w:footnoteReference w:id="1210"/>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الربا؟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دراهم بدراهم مثلان بمثل </w:t>
      </w:r>
      <w:r>
        <w:rPr>
          <w:rFonts w:eastAsia="IRNazanin" w:cs="IRNazanin"/>
          <w:color w:val="111111"/>
          <w:sz w:val="28"/>
          <w:szCs w:val="28"/>
          <w:rtl w:val="true"/>
          <w:lang w:bidi="fa-IR"/>
        </w:rPr>
        <w:t xml:space="preserve">». </w:t>
      </w:r>
      <w:r>
        <w:rPr>
          <w:rStyle w:val="FootnoteAnchor"/>
          <w:rtl w:val="true"/>
        </w:rPr>
        <w:footnoteReference w:id="1211"/>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غياث بن إبراهيم </w:t>
      </w:r>
      <w:r>
        <w:rPr>
          <w:rStyle w:val="FootnoteAnchor"/>
          <w:rtl w:val="true"/>
        </w:rPr>
        <w:footnoteReference w:id="1212"/>
      </w:r>
      <w:r>
        <w:rPr>
          <w:rFonts w:ascii="Amiri" w:hAnsi="Amiri" w:eastAsia="Amiri" w:cs="Amiri"/>
          <w:color w:val="111111"/>
          <w:sz w:val="28"/>
          <w:sz w:val="28"/>
          <w:szCs w:val="28"/>
          <w:rtl w:val="true"/>
          <w:lang w:bidi="ar-SA"/>
        </w:rPr>
        <w:t xml:space="preserve">، عن جعفر بن محمد ، عن أبيه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عليه‌السلام كره بيع اللحم بالحيوان </w:t>
      </w:r>
      <w:r>
        <w:rPr>
          <w:rFonts w:eastAsia="Amiri" w:cs="Amiri" w:ascii="Amiri" w:hAnsi="Amiri"/>
          <w:color w:val="111111"/>
          <w:sz w:val="28"/>
          <w:szCs w:val="28"/>
          <w:rtl w:val="true"/>
          <w:lang w:bidi="ar-SA"/>
        </w:rPr>
        <w:t xml:space="preserve">». </w:t>
      </w:r>
      <w:r>
        <w:rPr>
          <w:rStyle w:val="FootnoteAnchor"/>
          <w:rtl w:val="true"/>
        </w:rPr>
        <w:footnoteReference w:id="1213"/>
      </w:r>
    </w:p>
    <w:p>
      <w:pPr>
        <w:pStyle w:val="BookText"/>
        <w:rPr/>
      </w:pPr>
      <w:r>
        <w:rPr>
          <w:rFonts w:eastAsia="Amiri" w:cs="Amiri" w:ascii="Amiri" w:hAnsi="Amiri"/>
          <w:color w:val="111111"/>
          <w:sz w:val="28"/>
          <w:szCs w:val="28"/>
          <w:lang w:bidi="ar-SA"/>
        </w:rPr>
        <w:t>4008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رجل الصادق عليه‌السلام عن 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يمحق اللّه الربوا ويربي الصدقات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أرى من يأكل الربا يربو ماله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محق أمحق من درهم ربوا يمحق الدين فإن تاب منه ذهب ماله وافتقر </w:t>
      </w:r>
      <w:r>
        <w:rPr>
          <w:rFonts w:eastAsia="Amiri" w:cs="Amiri" w:ascii="Amiri" w:hAnsi="Amiri"/>
          <w:color w:val="111111"/>
          <w:sz w:val="28"/>
          <w:szCs w:val="28"/>
          <w:rtl w:val="true"/>
          <w:lang w:bidi="ar-SA"/>
        </w:rPr>
        <w:t xml:space="preserve">». </w:t>
      </w:r>
      <w:r>
        <w:rPr>
          <w:rStyle w:val="FootnoteAnchor"/>
          <w:rtl w:val="true"/>
        </w:rPr>
        <w:footnoteReference w:id="1214"/>
      </w:r>
    </w:p>
    <w:p>
      <w:pPr>
        <w:pStyle w:val="BookText"/>
        <w:rPr/>
      </w:pPr>
      <w:r>
        <w:rPr>
          <w:rFonts w:eastAsia="Amiri" w:cs="Amiri" w:ascii="Amiri" w:hAnsi="Amiri"/>
          <w:color w:val="111111"/>
          <w:sz w:val="28"/>
          <w:szCs w:val="28"/>
          <w:lang w:bidi="ar-SA"/>
        </w:rPr>
        <w:t>4009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أبان ، عن محمد بن علي الحلبي ، وحماد بن عثمان ، عن عبيد اللّه ابن علي الحلبي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سمعت أبا عبد اللّه عليه‌السلام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من طعام مختلف </w:t>
      </w:r>
      <w:r>
        <w:rPr>
          <w:rStyle w:val="FootnoteAnchor"/>
          <w:rtl w:val="true"/>
        </w:rPr>
        <w:footnoteReference w:id="1215"/>
      </w:r>
      <w:r>
        <w:rPr>
          <w:rFonts w:ascii="Amiri" w:hAnsi="Amiri" w:eastAsia="Amiri" w:cs="Amiri"/>
          <w:color w:val="111111"/>
          <w:sz w:val="28"/>
          <w:sz w:val="28"/>
          <w:szCs w:val="28"/>
          <w:rtl w:val="true"/>
          <w:lang w:bidi="ar-SA"/>
        </w:rPr>
        <w:t xml:space="preserve">أو متاع أو شئ من الأشياء يتفاضل فلا بأس ببيعه مثلين بمثل يدا بيد ، فأما نظرة فإنه لا يصلح </w:t>
      </w:r>
      <w:r>
        <w:rPr>
          <w:rFonts w:eastAsia="Amiri" w:cs="Amiri" w:ascii="Amiri" w:hAnsi="Amiri"/>
          <w:color w:val="111111"/>
          <w:sz w:val="28"/>
          <w:szCs w:val="28"/>
          <w:rtl w:val="true"/>
          <w:lang w:bidi="ar-SA"/>
        </w:rPr>
        <w:t xml:space="preserve">». </w:t>
      </w:r>
      <w:r>
        <w:rPr>
          <w:rStyle w:val="FootnoteAnchor"/>
          <w:rtl w:val="true"/>
        </w:rPr>
        <w:footnoteReference w:id="1216"/>
      </w:r>
    </w:p>
    <w:p>
      <w:pPr>
        <w:pStyle w:val="BookText"/>
        <w:rPr/>
      </w:pPr>
      <w:r>
        <w:rPr>
          <w:rFonts w:eastAsia="Amiri" w:cs="Amiri" w:ascii="Amiri" w:hAnsi="Amiri"/>
          <w:color w:val="111111"/>
          <w:sz w:val="28"/>
          <w:szCs w:val="28"/>
          <w:lang w:bidi="ar-SA"/>
        </w:rPr>
        <w:t>4010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جميل بن دراج </w:t>
      </w:r>
      <w:r>
        <w:rPr>
          <w:rStyle w:val="FootnoteAnchor"/>
          <w:rtl w:val="true"/>
        </w:rPr>
        <w:footnoteReference w:id="1217"/>
      </w:r>
      <w:r>
        <w:rPr>
          <w:rFonts w:ascii="Amiri" w:hAnsi="Amiri" w:eastAsia="Amiri" w:cs="Amiri"/>
          <w:color w:val="111111"/>
          <w:sz w:val="28"/>
          <w:sz w:val="28"/>
          <w:szCs w:val="28"/>
          <w:rtl w:val="true"/>
          <w:lang w:bidi="ar-SA"/>
        </w:rPr>
        <w:t xml:space="preserve">، عن زرارة عن أبي جعفر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البعير بالبعيرين والدابة بالدابتين يدا بيد ليس به بأس </w:t>
      </w:r>
      <w:r>
        <w:rPr>
          <w:rStyle w:val="FootnoteAnchor"/>
          <w:rtl w:val="true"/>
        </w:rPr>
        <w:footnoteReference w:id="1218"/>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بالثوب بالثوبين يدا بيد ونسيئة إذا وصفتهما </w:t>
      </w:r>
      <w:r>
        <w:rPr>
          <w:rFonts w:eastAsia="Amiri" w:cs="Amiri" w:ascii="Amiri" w:hAnsi="Amiri"/>
          <w:color w:val="111111"/>
          <w:sz w:val="28"/>
          <w:szCs w:val="28"/>
          <w:rtl w:val="true"/>
          <w:lang w:bidi="ar-SA"/>
        </w:rPr>
        <w:t xml:space="preserve">» </w:t>
      </w:r>
      <w:r>
        <w:rPr>
          <w:rStyle w:val="FootnoteAnchor"/>
          <w:rtl w:val="true"/>
        </w:rPr>
        <w:footnoteReference w:id="1219"/>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سماعة أبا عبد اللّه عليه‌السلام </w:t>
      </w:r>
      <w:r>
        <w:rPr>
          <w:rStyle w:val="FootnoteAnchor"/>
          <w:rtl w:val="true"/>
        </w:rPr>
        <w:footnoteReference w:id="12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بيع الحيوان اثنين بواحد ،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سميت السن فلا بأس </w:t>
      </w:r>
      <w:r>
        <w:rPr>
          <w:rFonts w:eastAsia="Amiri" w:cs="Amiri" w:ascii="Amiri" w:hAnsi="Amiri"/>
          <w:color w:val="111111"/>
          <w:sz w:val="28"/>
          <w:szCs w:val="28"/>
          <w:rtl w:val="true"/>
          <w:lang w:bidi="ar-SA"/>
        </w:rPr>
        <w:t xml:space="preserve">» </w:t>
      </w:r>
      <w:r>
        <w:rPr>
          <w:rStyle w:val="FootnoteAnchor"/>
          <w:rtl w:val="true"/>
        </w:rPr>
        <w:footnoteReference w:id="12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4012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عبد الرحمن بن أبي عبد اللّه </w:t>
      </w:r>
      <w:r>
        <w:rPr>
          <w:rStyle w:val="FootnoteAnchor"/>
          <w:rtl w:val="true"/>
        </w:rPr>
        <w:footnoteReference w:id="1222"/>
      </w:r>
      <w:r>
        <w:rPr>
          <w:rFonts w:ascii="Amiri" w:hAnsi="Amiri" w:eastAsia="Amiri" w:cs="Amiri"/>
          <w:color w:val="111111"/>
          <w:sz w:val="28"/>
          <w:sz w:val="28"/>
          <w:szCs w:val="28"/>
          <w:rtl w:val="true"/>
          <w:lang w:bidi="ar-SA"/>
        </w:rPr>
        <w:t xml:space="preserve">أبا عبد اللّه عليه‌السلام عن العبد بالعبدين والعبد بالعبد والدراهم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بالحيوان كلها يد بيد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وسأله سعيد بن يسار </w:t>
      </w:r>
      <w:r>
        <w:rPr>
          <w:rStyle w:val="FootnoteAnchor"/>
          <w:rtl w:val="true"/>
        </w:rPr>
        <w:footnoteReference w:id="12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البعير بالبعيرين يدا بيد ونسيئة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بأس إذا سميت الأسنان جذعان أو ثنيان </w:t>
      </w:r>
      <w:r>
        <w:rPr>
          <w:rStyle w:val="FootnoteAnchor"/>
          <w:rtl w:val="true"/>
        </w:rPr>
        <w:footnoteReference w:id="1224"/>
      </w:r>
      <w:r>
        <w:rPr>
          <w:rFonts w:ascii="Amiri" w:hAnsi="Amiri" w:eastAsia="Amiri" w:cs="Amiri"/>
          <w:color w:val="111111"/>
          <w:sz w:val="28"/>
          <w:sz w:val="28"/>
          <w:szCs w:val="28"/>
          <w:rtl w:val="true"/>
          <w:lang w:bidi="ar-SA"/>
        </w:rPr>
        <w:t xml:space="preserve">، ثم أمرني فخططت على النسيئة </w:t>
      </w:r>
      <w:r>
        <w:rPr>
          <w:rStyle w:val="FootnoteAnchor"/>
          <w:rtl w:val="true"/>
        </w:rPr>
        <w:footnoteReference w:id="12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وإنما فعل ذلك للتقية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4014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أبان ، عن سلمة ، عن أبي عبد اللّه ، عن أبيه عليهما‌السلام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عليا عليه‌السلام </w:t>
      </w:r>
      <w:r>
        <w:rPr>
          <w:rStyle w:val="FootnoteAnchor"/>
          <w:rtl w:val="true"/>
        </w:rPr>
        <w:footnoteReference w:id="1226"/>
      </w:r>
      <w:r>
        <w:rPr>
          <w:rFonts w:ascii="Amiri" w:hAnsi="Amiri" w:eastAsia="Amiri" w:cs="Amiri"/>
          <w:color w:val="111111"/>
          <w:sz w:val="28"/>
          <w:sz w:val="28"/>
          <w:szCs w:val="28"/>
          <w:rtl w:val="true"/>
          <w:lang w:bidi="ar-SA"/>
        </w:rPr>
        <w:t xml:space="preserve">كسا الناس بالعراق فكان في الكسوة حلة جيدة فسأله إياها الحسين عليه‌السلام فأبى ، فقال الحسين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أعطيك مكانها حلتين فأبى ، فلم يزل يعطيه حتى بلغ خمسا فأخذها منه ، ثم أعطاه الحلة ، وجعل الحلل في حجره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لاخذن خمسة بواحدة </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جميل ، عن زرارة عن أبي جعفر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الدقيق بالحنطة والسويق بالدقيق مثلا بمثل لا بأس به </w:t>
      </w:r>
      <w:r>
        <w:rPr>
          <w:rFonts w:eastAsia="Amiri" w:cs="Amiri" w:ascii="Amiri" w:hAnsi="Amiri"/>
          <w:color w:val="111111"/>
          <w:sz w:val="28"/>
          <w:szCs w:val="28"/>
          <w:rtl w:val="true"/>
          <w:lang w:bidi="ar-SA"/>
        </w:rPr>
        <w:t xml:space="preserve">» </w:t>
      </w:r>
      <w:r>
        <w:rPr>
          <w:rStyle w:val="FootnoteAnchor"/>
          <w:rtl w:val="true"/>
        </w:rPr>
        <w:footnoteReference w:id="12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4016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أبو بصير عن أبي عبد اللّه عليه‌السلام </w:t>
      </w:r>
      <w:r>
        <w:rPr>
          <w:rStyle w:val="FootnoteAnchor"/>
          <w:rtl w:val="true"/>
        </w:rPr>
        <w:footnoteReference w:id="122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الحنطة والشعير رأس برأس لا يزاد واحد منهما على الاخر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وسأله سماعة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الطعام والتمر والزبيب </w:t>
      </w:r>
      <w:r>
        <w:rPr>
          <w:rStyle w:val="FootnoteAnchor"/>
          <w:rtl w:val="true"/>
        </w:rPr>
        <w:footnoteReference w:id="1229"/>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يصلح شئ منه اثنان بواحد إلا أن تصرفه من نوع إلي نوع آخر </w:t>
      </w:r>
      <w:r>
        <w:rPr>
          <w:rStyle w:val="FootnoteAnchor"/>
          <w:rtl w:val="true"/>
        </w:rPr>
        <w:footnoteReference w:id="1230"/>
      </w:r>
      <w:r>
        <w:rPr>
          <w:rFonts w:ascii="Amiri" w:hAnsi="Amiri" w:eastAsia="Amiri" w:cs="Amiri"/>
          <w:color w:val="111111"/>
          <w:sz w:val="28"/>
          <w:sz w:val="28"/>
          <w:szCs w:val="28"/>
          <w:rtl w:val="true"/>
          <w:lang w:bidi="ar-SA"/>
        </w:rPr>
        <w:t xml:space="preserve">فإذا صرفته فلا بأس به اثنان بواحد وأكثر من ذلك </w:t>
      </w:r>
      <w:r>
        <w:rPr>
          <w:rFonts w:eastAsia="Amiri" w:cs="Amiri" w:ascii="Amiri" w:hAnsi="Amiri"/>
          <w:color w:val="111111"/>
          <w:sz w:val="28"/>
          <w:szCs w:val="28"/>
          <w:rtl w:val="true"/>
          <w:lang w:bidi="ar-SA"/>
        </w:rPr>
        <w:t xml:space="preserve">» </w:t>
      </w:r>
      <w:r>
        <w:rPr>
          <w:rStyle w:val="FootnoteAnchor"/>
          <w:rtl w:val="true"/>
        </w:rPr>
        <w:footnoteReference w:id="12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4018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محمد بن قيس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عليه‌السلام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يكره وسقا من تمر المدينة بوسقين من تمر خيبر لان تمر المدينة أجودهما </w:t>
      </w:r>
      <w:r>
        <w:rPr>
          <w:rStyle w:val="FootnoteAnchor"/>
          <w:rtl w:val="true"/>
        </w:rPr>
        <w:footnoteReference w:id="1232"/>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كره أن يباع التمر بالرطب عاجلا بمثل كيله إلى أجل من أجل أن الرطب ييبس فينقص من كيله </w:t>
      </w:r>
      <w:r>
        <w:rPr>
          <w:rFonts w:eastAsia="Amiri" w:cs="Amiri" w:ascii="Amiri" w:hAnsi="Amiri"/>
          <w:color w:val="111111"/>
          <w:sz w:val="28"/>
          <w:szCs w:val="28"/>
          <w:rtl w:val="true"/>
          <w:lang w:bidi="ar-SA"/>
        </w:rPr>
        <w:t xml:space="preserve">» </w:t>
      </w:r>
      <w:r>
        <w:rPr>
          <w:rStyle w:val="FootnoteAnchor"/>
          <w:rtl w:val="true"/>
        </w:rPr>
        <w:footnoteReference w:id="12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4019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علي بن جعفر أخاه موسى بن 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أعطى عبده عشرة دراهم على أن يؤدي العبد كل شهر عشرة دراهم أيحل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w:t>
      </w:r>
      <w:r>
        <w:rPr>
          <w:rFonts w:eastAsia="Amiri" w:cs="Amiri" w:ascii="Amiri" w:hAnsi="Amiri"/>
          <w:color w:val="111111"/>
          <w:sz w:val="28"/>
          <w:szCs w:val="28"/>
          <w:rtl w:val="true"/>
          <w:lang w:bidi="ar-SA"/>
        </w:rPr>
        <w:t xml:space="preserve">» </w:t>
      </w:r>
      <w:r>
        <w:rPr>
          <w:rStyle w:val="FootnoteAnchor"/>
          <w:rtl w:val="true"/>
        </w:rPr>
        <w:footnoteReference w:id="1234"/>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داود بن الحصين </w:t>
      </w:r>
      <w:r>
        <w:rPr>
          <w:rStyle w:val="FootnoteAnchor"/>
          <w:rtl w:val="true"/>
        </w:rPr>
        <w:footnoteReference w:id="1235"/>
      </w:r>
      <w:r>
        <w:rPr>
          <w:rFonts w:ascii="Amiri" w:hAnsi="Amiri" w:eastAsia="Amiri" w:cs="Amiri"/>
          <w:color w:val="111111"/>
          <w:sz w:val="28"/>
          <w:sz w:val="28"/>
          <w:szCs w:val="28"/>
          <w:rtl w:val="true"/>
          <w:lang w:bidi="ar-SA"/>
        </w:rPr>
        <w:t xml:space="preserve">أبا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الشاة بالشاتين والبيضة بالبيضتين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ما لم يكن مكيلا أو موزونا </w:t>
      </w:r>
      <w:r>
        <w:rPr>
          <w:rFonts w:eastAsia="Amiri" w:cs="Amiri" w:ascii="Amiri" w:hAnsi="Amiri"/>
          <w:color w:val="111111"/>
          <w:sz w:val="28"/>
          <w:szCs w:val="28"/>
          <w:rtl w:val="true"/>
          <w:lang w:bidi="ar-SA"/>
        </w:rPr>
        <w:t xml:space="preserve">» </w:t>
      </w:r>
      <w:r>
        <w:rPr>
          <w:rStyle w:val="FootnoteAnchor"/>
          <w:rtl w:val="true"/>
        </w:rPr>
        <w:footnoteReference w:id="12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4021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الحلبي </w:t>
      </w:r>
      <w:r>
        <w:rPr>
          <w:rStyle w:val="FootnoteAnchor"/>
          <w:rtl w:val="true"/>
        </w:rPr>
        <w:footnoteReference w:id="1237"/>
      </w:r>
      <w:r>
        <w:rPr>
          <w:rFonts w:ascii="Amiri" w:hAnsi="Amiri" w:eastAsia="Amiri" w:cs="Amiri"/>
          <w:color w:val="111111"/>
          <w:sz w:val="28"/>
          <w:sz w:val="28"/>
          <w:szCs w:val="28"/>
          <w:rtl w:val="true"/>
          <w:lang w:bidi="ar-SA"/>
        </w:rPr>
        <w:t xml:space="preserve">عن أبي عبد اللّه عليه‌السلام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بمعاوضة المتاع ما لم يكن كيلا ولا وزنا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معاوية بن عمار عن أبي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يجيئني الرجل يطلب بيع الحرير مني وليس عندي منه شئ فيقاولني وأقاوله في الربح والأجل حتى نجتمع على شئ ، ثم أذهب فأشتري له وأدعوه إليه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إن وجد بيعا هو أحب إليه مما عندك أيستطيع أن ينصرف إليه ويدعك؟ أو وجدت أنت ذلك أتستطيع أن تنصرف عنه وتدعه؟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w:t>
      </w:r>
      <w:r>
        <w:rPr>
          <w:rFonts w:eastAsia="Amiri" w:cs="Amiri" w:ascii="Amiri" w:hAnsi="Amiri"/>
          <w:color w:val="111111"/>
          <w:sz w:val="28"/>
          <w:szCs w:val="28"/>
          <w:rtl w:val="true"/>
          <w:lang w:bidi="ar-SA"/>
        </w:rPr>
        <w:t xml:space="preserve">». </w:t>
      </w:r>
      <w:r>
        <w:rPr>
          <w:rStyle w:val="FootnoteAnchor"/>
          <w:rtl w:val="true"/>
        </w:rPr>
        <w:footnoteReference w:id="1238"/>
      </w:r>
    </w:p>
    <w:p>
      <w:pPr>
        <w:pStyle w:val="BookText"/>
        <w:rPr/>
      </w:pPr>
      <w:r>
        <w:rPr>
          <w:rFonts w:eastAsia="Amiri" w:cs="Amiri" w:ascii="Amiri" w:hAnsi="Amiri"/>
          <w:color w:val="111111"/>
          <w:sz w:val="28"/>
          <w:szCs w:val="28"/>
          <w:lang w:bidi="ar-SA"/>
        </w:rPr>
        <w:t>4023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وسأله أبو الصباح الكناني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اشترى من رجل مائة من صفرا بكذا وكذا وليس عنده ما اشترى منه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إذا أوفاه الوزن الذي اشترط عليه </w:t>
      </w:r>
      <w:r>
        <w:rPr>
          <w:rFonts w:eastAsia="Amiri" w:cs="Amiri" w:ascii="Amiri" w:hAnsi="Amiri"/>
          <w:color w:val="111111"/>
          <w:sz w:val="28"/>
          <w:szCs w:val="28"/>
          <w:rtl w:val="true"/>
          <w:lang w:bidi="ar-SA"/>
        </w:rPr>
        <w:t xml:space="preserve">». </w:t>
      </w:r>
      <w:r>
        <w:rPr>
          <w:rStyle w:val="FootnoteAnchor"/>
          <w:rtl w:val="true"/>
        </w:rPr>
        <w:footnoteReference w:id="1239"/>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وسأله عبد الرحمن بن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يشتري الطعام من الرجل ليس عنده ويشتري منه حالا؟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يفسدونه عندنا </w:t>
      </w:r>
      <w:r>
        <w:rPr>
          <w:rStyle w:val="FootnoteAnchor"/>
          <w:rtl w:val="true"/>
        </w:rPr>
        <w:footnoteReference w:id="124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شئ يقولون في السلم؟ قلت ، لا يرون فيه بأسا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إلى أجل فإذا كان إلى غير أجل وليس هو عند صاحبه فلا يصلح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يكن أجل كان أحق به </w:t>
      </w:r>
      <w:r>
        <w:rPr>
          <w:rStyle w:val="FootnoteAnchor"/>
          <w:rtl w:val="true"/>
        </w:rPr>
        <w:footnoteReference w:id="1241"/>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أن يشتري الرجل الطعام وليس هو عند صاحبه إلى أجل وحالا لا يسمى له أجلا إلا أن يكون بيعا لا يوجد </w:t>
      </w:r>
      <w:r>
        <w:rPr>
          <w:rStyle w:val="FootnoteAnchor"/>
          <w:rtl w:val="true"/>
        </w:rPr>
        <w:footnoteReference w:id="1242"/>
      </w:r>
      <w:r>
        <w:rPr>
          <w:rFonts w:ascii="Amiri" w:hAnsi="Amiri" w:eastAsia="Amiri" w:cs="Amiri"/>
          <w:color w:val="111111"/>
          <w:sz w:val="28"/>
          <w:sz w:val="28"/>
          <w:szCs w:val="28"/>
          <w:rtl w:val="true"/>
          <w:lang w:bidi="ar-SA"/>
        </w:rPr>
        <w:t xml:space="preserve">مثل العنب والبطيخ وشبهه في غير زمانه ، فلا ينبغي شراء ذلك حالا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4025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محمد بن قيس </w:t>
      </w:r>
      <w:r>
        <w:rPr>
          <w:rStyle w:val="FootnoteAnchor"/>
          <w:rtl w:val="true"/>
        </w:rPr>
        <w:footnoteReference w:id="1243"/>
      </w:r>
      <w:r>
        <w:rPr>
          <w:rFonts w:ascii="Amiri" w:hAnsi="Amiri" w:eastAsia="Amiri" w:cs="Amiri"/>
          <w:color w:val="111111"/>
          <w:sz w:val="28"/>
          <w:sz w:val="28"/>
          <w:szCs w:val="28"/>
          <w:rtl w:val="true"/>
          <w:lang w:bidi="ar-SA"/>
        </w:rPr>
        <w:t xml:space="preserve">عن أبي جعفر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باع سلعة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ثمنها كذا وكذا يدا بيد ، وثمنها كذا وكذا نظرة ، فخذها بأي ثمن شئت واجعل </w:t>
      </w:r>
      <w:r>
        <w:rPr>
          <w:rStyle w:val="FootnoteAnchor"/>
          <w:rtl w:val="true"/>
        </w:rPr>
        <w:footnoteReference w:id="1244"/>
      </w:r>
      <w:r>
        <w:rPr>
          <w:rFonts w:ascii="Amiri" w:hAnsi="Amiri" w:eastAsia="Amiri" w:cs="Amiri"/>
          <w:color w:val="111111"/>
          <w:sz w:val="28"/>
          <w:sz w:val="28"/>
          <w:szCs w:val="28"/>
          <w:rtl w:val="true"/>
          <w:lang w:bidi="ar-SA"/>
        </w:rPr>
        <w:t xml:space="preserve">صفقتها واحدة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له إلا أقلهما وإن كانت نظرة </w:t>
      </w:r>
      <w:r>
        <w:rPr>
          <w:rFonts w:eastAsia="Amiri" w:cs="Amiri" w:ascii="Amiri" w:hAnsi="Amiri"/>
          <w:color w:val="111111"/>
          <w:sz w:val="28"/>
          <w:szCs w:val="28"/>
          <w:rtl w:val="true"/>
          <w:lang w:bidi="ar-SA"/>
        </w:rPr>
        <w:t xml:space="preserve">» </w:t>
      </w:r>
      <w:r>
        <w:rPr>
          <w:rStyle w:val="FootnoteAnchor"/>
          <w:rtl w:val="true"/>
        </w:rPr>
        <w:footnoteReference w:id="12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4026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أبو جعفر عليه‌السلام </w:t>
      </w:r>
      <w:r>
        <w:rPr>
          <w:rStyle w:val="FootnoteAnchor"/>
          <w:rtl w:val="true"/>
        </w:rPr>
        <w:footnoteReference w:id="12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أمره نفر أن يبتاع لهم بعيرا بورق ويزيدونه فوق ذلك نظرة ، فابتاع لهم بعيرا ومعه بعضهم فمنعه أن يأخذ منهم فوق ورقه نظرة </w:t>
      </w:r>
      <w:r>
        <w:rPr>
          <w:rFonts w:eastAsia="Amiri" w:cs="Amiri" w:ascii="Amiri" w:hAnsi="Amiri"/>
          <w:color w:val="111111"/>
          <w:sz w:val="28"/>
          <w:szCs w:val="28"/>
          <w:rtl w:val="true"/>
          <w:lang w:bidi="ar-SA"/>
        </w:rPr>
        <w:t xml:space="preserve">» </w:t>
      </w:r>
      <w:r>
        <w:rPr>
          <w:rStyle w:val="FootnoteAnchor"/>
          <w:rtl w:val="true"/>
        </w:rPr>
        <w:footnoteReference w:id="1247"/>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جميل بن دراج ، عن رجل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أصلحك اللّه إنا نخالط نفرا من أهل السواد فنقرضهم القرض ويصرفون إلينا غلاتهم فنبيعها لهم بأجر ولنا في ذلك منفعة؟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ولا أعلمه إلا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ما يصرفون إلينا من غلاتهم لم نقرضهم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w:t>
      </w:r>
      <w:r>
        <w:rPr>
          <w:rFonts w:eastAsia="Amiri" w:cs="Amiri" w:ascii="Amiri" w:hAnsi="Amiri"/>
          <w:color w:val="111111"/>
          <w:sz w:val="28"/>
          <w:szCs w:val="28"/>
          <w:rtl w:val="true"/>
          <w:lang w:bidi="ar-SA"/>
        </w:rPr>
        <w:t xml:space="preserve">». </w:t>
      </w:r>
      <w:r>
        <w:rPr>
          <w:rStyle w:val="FootnoteAnchor"/>
          <w:rtl w:val="true"/>
        </w:rPr>
        <w:footnoteReference w:id="1248"/>
      </w:r>
    </w:p>
    <w:p>
      <w:pPr>
        <w:pStyle w:val="BookText"/>
        <w:rPr/>
      </w:pPr>
      <w:r>
        <w:rPr>
          <w:rFonts w:eastAsia="Amiri" w:cs="Amiri" w:ascii="Amiri" w:hAnsi="Amiri"/>
          <w:color w:val="111111"/>
          <w:sz w:val="28"/>
          <w:szCs w:val="28"/>
          <w:lang w:bidi="ar-SA"/>
        </w:rPr>
        <w:t>4028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ابن مسكان عن الحلبي </w:t>
      </w:r>
      <w:r>
        <w:rPr>
          <w:rStyle w:val="FootnoteAnchor"/>
          <w:rtl w:val="true"/>
        </w:rPr>
        <w:footnoteReference w:id="124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عليه‌السلام عن الرجل يستقرض الدراهم البيض عددا ويقضي سودا وزنا وقد عرف أنها أثقل مما أخذ وتطيب بها نفسه أن يجعل له فضلها؟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 إذا لم يكن فيه شرط ولو وهبها له كلها صلح </w:t>
      </w:r>
      <w:r>
        <w:rPr>
          <w:rFonts w:eastAsia="Amiri" w:cs="Amiri" w:ascii="Amiri" w:hAnsi="Amiri"/>
          <w:color w:val="111111"/>
          <w:sz w:val="28"/>
          <w:szCs w:val="28"/>
          <w:rtl w:val="true"/>
          <w:lang w:bidi="ar-SA"/>
        </w:rPr>
        <w:t xml:space="preserve">». </w:t>
      </w:r>
      <w:r>
        <w:rPr>
          <w:rStyle w:val="FootnoteAnchor"/>
          <w:rtl w:val="true"/>
        </w:rPr>
        <w:footnoteReference w:id="1250"/>
      </w:r>
    </w:p>
    <w:p>
      <w:pPr>
        <w:pStyle w:val="BookText"/>
        <w:rPr/>
      </w:pPr>
      <w:r>
        <w:rPr>
          <w:rFonts w:eastAsia="IRNazanin" w:cs="IRNazanin"/>
          <w:color w:val="111111"/>
          <w:sz w:val="28"/>
          <w:szCs w:val="28"/>
          <w:lang w:bidi="fa-IR"/>
        </w:rPr>
        <w:t>4029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وسأله عبد الرحمن بن الحجاج </w:t>
      </w:r>
      <w:r>
        <w:rPr>
          <w:rStyle w:val="FootnoteAnchor"/>
          <w:rtl w:val="true"/>
        </w:rPr>
        <w:footnoteReference w:id="12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يستقرض من الرجل الدرهم فيرد عليه المثقال أو يستقرض المثقال فيرد الدرهم؟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يكن شرط فلا بأس وذلك هو الفضل ، إن أبي عليه‌السلام كان يستقرض الدراهم الفسولة </w:t>
      </w:r>
      <w:r>
        <w:rPr>
          <w:rStyle w:val="FootnoteAnchor"/>
          <w:rtl w:val="true"/>
        </w:rPr>
        <w:footnoteReference w:id="1252"/>
      </w:r>
      <w:r>
        <w:rPr>
          <w:rFonts w:ascii="Amiri" w:hAnsi="Amiri" w:eastAsia="Amiri" w:cs="Amiri"/>
          <w:color w:val="111111"/>
          <w:sz w:val="28"/>
          <w:sz w:val="28"/>
          <w:szCs w:val="28"/>
          <w:rtl w:val="true"/>
          <w:lang w:bidi="ar-SA"/>
        </w:rPr>
        <w:t xml:space="preserve">فيدخل من غلته الجياد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ردها على الذي استقرضنا منه ،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أبة إن دراهمه كانت فسولة وهذه أجود منها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هذا هو الفضل فأعطها إياه </w:t>
      </w:r>
      <w:r>
        <w:rPr>
          <w:rFonts w:eastAsia="Amiri" w:cs="Amiri" w:ascii="Amiri" w:hAnsi="Amiri"/>
          <w:color w:val="111111"/>
          <w:sz w:val="28"/>
          <w:szCs w:val="28"/>
          <w:rtl w:val="true"/>
          <w:lang w:bidi="ar-SA"/>
        </w:rPr>
        <w:t xml:space="preserve">». </w:t>
      </w:r>
      <w:r>
        <w:rPr>
          <w:rStyle w:val="FootnoteAnchor"/>
          <w:rtl w:val="true"/>
        </w:rPr>
        <w:footnoteReference w:id="1253"/>
      </w:r>
    </w:p>
    <w:p>
      <w:pPr>
        <w:pStyle w:val="BookText"/>
        <w:rPr/>
      </w:pPr>
      <w:r>
        <w:rPr>
          <w:rFonts w:eastAsia="Amiri" w:cs="Amiri" w:ascii="Amiri" w:hAnsi="Amiri"/>
          <w:color w:val="111111"/>
          <w:sz w:val="28"/>
          <w:szCs w:val="28"/>
          <w:lang w:bidi="ar-SA"/>
        </w:rPr>
        <w:t>4030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إسحاق بن عمار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إبراهيم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الرجل يكون له عند الرجل المال فيعطيه قرضا فيطول مكثه عند الرجل لا يدخل على صاحبه منه منفعة ، فينيله الرجل الشئ بعد الشئ </w:t>
      </w:r>
      <w:r>
        <w:rPr>
          <w:rStyle w:val="FootnoteAnchor"/>
          <w:rtl w:val="true"/>
        </w:rPr>
        <w:footnoteReference w:id="1254"/>
      </w:r>
      <w:r>
        <w:rPr>
          <w:rFonts w:ascii="Amiri" w:hAnsi="Amiri" w:eastAsia="Amiri" w:cs="Amiri"/>
          <w:color w:val="111111"/>
          <w:sz w:val="28"/>
          <w:sz w:val="28"/>
          <w:szCs w:val="28"/>
          <w:rtl w:val="true"/>
          <w:lang w:bidi="ar-SA"/>
        </w:rPr>
        <w:t xml:space="preserve">كراهة أن يأخذ ماله حيث لا يصيب منه منفعة ، يحل ذلك 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إذا لم يكونا شرطاه </w:t>
      </w:r>
      <w:r>
        <w:rPr>
          <w:rFonts w:eastAsia="Amiri" w:cs="Amiri" w:ascii="Amiri" w:hAnsi="Amiri"/>
          <w:color w:val="111111"/>
          <w:sz w:val="28"/>
          <w:szCs w:val="28"/>
          <w:rtl w:val="true"/>
          <w:lang w:bidi="ar-SA"/>
        </w:rPr>
        <w:t xml:space="preserve">». </w:t>
      </w:r>
      <w:r>
        <w:rPr>
          <w:rStyle w:val="FootnoteAnchor"/>
          <w:rtl w:val="true"/>
        </w:rPr>
        <w:footnoteReference w:id="1255"/>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شهاب بن عبد ربه عن أبي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رجلا جاء إلى رسول اللّه صلى‌اللّه‌عليه‌وآله يسأله ، فقال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عنده سلف </w:t>
      </w:r>
      <w:r>
        <w:rPr>
          <w:rStyle w:val="FootnoteAnchor"/>
          <w:rtl w:val="true"/>
        </w:rPr>
        <w:footnoteReference w:id="1256"/>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المسلمين عندي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أعطه أربعة أوساق من تمر فأعطاه ، ثم جاء </w:t>
      </w:r>
      <w:r>
        <w:rPr>
          <w:rStyle w:val="FootnoteAnchor"/>
          <w:rtl w:val="true"/>
        </w:rPr>
        <w:footnoteReference w:id="1257"/>
      </w:r>
      <w:r>
        <w:rPr>
          <w:rFonts w:ascii="Amiri" w:hAnsi="Amiri" w:eastAsia="Amiri" w:cs="Amiri"/>
          <w:color w:val="111111"/>
          <w:sz w:val="28"/>
          <w:sz w:val="28"/>
          <w:szCs w:val="28"/>
          <w:rtl w:val="true"/>
          <w:lang w:bidi="ar-SA"/>
        </w:rPr>
        <w:t xml:space="preserve">إلى رسول اللّه صلى‌اللّه‌عليه‌وآله فتقاضاه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فأعطيك </w:t>
      </w:r>
      <w:r>
        <w:rPr>
          <w:rStyle w:val="FootnoteAnchor"/>
          <w:rtl w:val="true"/>
        </w:rPr>
        <w:footnoteReference w:id="1258"/>
      </w:r>
      <w:r>
        <w:rPr>
          <w:rFonts w:ascii="Amiri" w:hAnsi="Amiri" w:eastAsia="Amiri" w:cs="Amiri"/>
          <w:color w:val="111111"/>
          <w:sz w:val="28"/>
          <w:sz w:val="28"/>
          <w:szCs w:val="28"/>
          <w:rtl w:val="true"/>
          <w:lang w:bidi="ar-SA"/>
        </w:rPr>
        <w:t xml:space="preserve">، ثم عاد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فأعطيك ثم عاد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فأعطيك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أكثرت </w:t>
      </w:r>
      <w:r>
        <w:rPr>
          <w:rStyle w:val="FootnoteAnchor"/>
          <w:rtl w:val="true"/>
        </w:rPr>
        <w:footnoteReference w:id="1259"/>
      </w:r>
      <w:r>
        <w:rPr>
          <w:rFonts w:ascii="Amiri" w:hAnsi="Amiri" w:eastAsia="Amiri" w:cs="Amiri"/>
          <w:color w:val="111111"/>
          <w:sz w:val="28"/>
          <w:sz w:val="28"/>
          <w:szCs w:val="28"/>
          <w:rtl w:val="true"/>
          <w:lang w:bidi="ar-SA"/>
        </w:rPr>
        <w:t xml:space="preserve">يا رسول اللّه فضحك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من سلف؟ فقام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عندك؟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شئت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أعطه ثمانية أوساق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لي أربعة ، 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وأربعة أيضا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4032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وسأله محمد بن مسلم </w:t>
      </w:r>
      <w:r>
        <w:rPr>
          <w:rStyle w:val="FootnoteAnchor"/>
          <w:rtl w:val="true"/>
        </w:rPr>
        <w:footnoteReference w:id="12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يستقرض من الرجل قرضا ويعطيه الرهن إما خادما وإما آنية وإما ثيابا ، فيحتاج إلى الشئ من أمتعته فيستأذنه فيه فيأذن 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طابت نفسه له فلا بأس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عندنا يروون أن كل قرض جر منفعة فهو فاسد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ليس خير القرض ماجر منفعة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Style w:val="FootnoteAnchor"/>
          <w:rtl w:val="true"/>
        </w:rPr>
        <w:footnoteReference w:id="1261"/>
      </w:r>
    </w:p>
    <w:p>
      <w:pPr>
        <w:pStyle w:val="BookText"/>
        <w:rPr/>
      </w:pPr>
      <w:r>
        <w:rPr>
          <w:rFonts w:eastAsia="Amiri" w:cs="Amiri" w:ascii="Amiri" w:hAnsi="Amiri"/>
          <w:color w:val="111111"/>
          <w:sz w:val="28"/>
          <w:szCs w:val="28"/>
          <w:lang w:bidi="ar-SA"/>
        </w:rPr>
        <w:t>4033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وسئل أبو 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يكون له على الرجل الدراهم والمال فيدعوه إلى طعامه أو يهدي له الهدية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w:t>
      </w:r>
      <w:r>
        <w:rPr>
          <w:rFonts w:eastAsia="Amiri" w:cs="Amiri" w:ascii="Amiri" w:hAnsi="Amiri"/>
          <w:color w:val="111111"/>
          <w:sz w:val="28"/>
          <w:szCs w:val="28"/>
          <w:rtl w:val="true"/>
          <w:lang w:bidi="ar-SA"/>
        </w:rPr>
        <w:t xml:space="preserve">». </w:t>
      </w:r>
      <w:r>
        <w:rPr>
          <w:rStyle w:val="FootnoteAnchor"/>
          <w:rtl w:val="true"/>
        </w:rPr>
        <w:footnoteReference w:id="1262"/>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يعقوب بن شعيب أبا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يقرض الرجل الدراهم الغلة فيأخذ منه الدراهم الطازجية </w:t>
      </w:r>
      <w:r>
        <w:rPr>
          <w:rStyle w:val="FootnoteAnchor"/>
          <w:rtl w:val="true"/>
        </w:rPr>
        <w:footnoteReference w:id="1263"/>
      </w:r>
      <w:r>
        <w:rPr>
          <w:rFonts w:ascii="Amiri" w:hAnsi="Amiri" w:eastAsia="Amiri" w:cs="Amiri"/>
          <w:color w:val="111111"/>
          <w:sz w:val="28"/>
          <w:sz w:val="28"/>
          <w:szCs w:val="28"/>
          <w:rtl w:val="true"/>
          <w:lang w:bidi="ar-SA"/>
        </w:rPr>
        <w:t xml:space="preserve">طيبة بها نفسه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 </w:t>
      </w:r>
      <w:r>
        <w:rPr>
          <w:rStyle w:val="FootnoteAnchor"/>
          <w:rtl w:val="true"/>
        </w:rPr>
        <w:footnoteReference w:id="1264"/>
      </w:r>
      <w:r>
        <w:rPr>
          <w:rFonts w:ascii="Amiri" w:hAnsi="Amiri" w:eastAsia="Amiri" w:cs="Amiri"/>
          <w:color w:val="111111"/>
          <w:sz w:val="28"/>
          <w:sz w:val="28"/>
          <w:szCs w:val="28"/>
          <w:rtl w:val="true"/>
          <w:lang w:bidi="ar-SA"/>
        </w:rPr>
        <w:t xml:space="preserve">وذكر ذلك عن علي عليه‌السلام </w:t>
      </w:r>
      <w:r>
        <w:rPr>
          <w:rFonts w:eastAsia="Amiri" w:cs="Amiri" w:ascii="Amiri" w:hAnsi="Amiri"/>
          <w:color w:val="111111"/>
          <w:sz w:val="28"/>
          <w:szCs w:val="28"/>
          <w:rtl w:val="true"/>
          <w:lang w:bidi="ar-SA"/>
        </w:rPr>
        <w:t xml:space="preserve">». </w:t>
      </w:r>
      <w:bookmarkStart w:id="273" w:name="pg16408_221167"/>
    </w:p>
    <w:p>
      <w:pPr>
        <w:pStyle w:val="BookText"/>
        <w:rPr/>
      </w:pPr>
      <w:bookmarkEnd w:id="273"/>
      <w:r>
        <w:rPr>
          <w:rFonts w:ascii="Amiri" w:hAnsi="Amiri" w:eastAsia="Amiri" w:cs="Amiri"/>
          <w:color w:val="111111"/>
          <w:sz w:val="28"/>
          <w:sz w:val="28"/>
          <w:szCs w:val="28"/>
          <w:rtl w:val="true"/>
          <w:lang w:bidi="ar-SA"/>
        </w:rPr>
        <w:t xml:space="preserve">والربا رباء ان ربوا يؤكل وربوا لا يؤكل ، فأما الذي يؤكل فهو هديتك إلى الرجل تريد الثواب أفضل منها ذلك 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أتيتم من ربا ليربوا في أموال الناس فلا يربوا 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الذي لا يؤكل فهو أن يدفع الرجل إلى الرجل عشرة دراهم على أن يرد عليه أكثر منها فهذا الربا الذي نهى اللّه عنه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اتقوا اللّه وذروا ما بقي من الربوا إن كنتم مؤمنين فإن لم تفعلوا فأذنوا بحرب من اللّه ورسوله وإن تبتم فلكم رؤس أموالكم لا تظلمون ولا تظلمون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عنى اللّه عزوجل أن يرد آكل الربا الفضل الذي أخذه عن رأس ماله </w:t>
      </w:r>
      <w:r>
        <w:rPr>
          <w:rStyle w:val="FootnoteAnchor"/>
          <w:rtl w:val="true"/>
        </w:rPr>
        <w:footnoteReference w:id="1265"/>
      </w:r>
      <w:r>
        <w:rPr>
          <w:rFonts w:ascii="Amiri" w:hAnsi="Amiri" w:eastAsia="Amiri" w:cs="Amiri"/>
          <w:color w:val="111111"/>
          <w:sz w:val="28"/>
          <w:sz w:val="28"/>
          <w:szCs w:val="28"/>
          <w:rtl w:val="true"/>
          <w:lang w:bidi="ar-SA"/>
        </w:rPr>
        <w:t>حتى اللحم الذي على بدنه مما حمله من الربا عليه أن يضعه فإذا وفق للتوبة أدمن دخول الحمام لينقص لحمه عن بدنه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قال الرجل لصاحبه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عاوضني بفرسي فرسك وأزيدك فلا يصلح ولا يجوز ذلك ، ولكنه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أعطني فرسك بكذا وكذا وأعطيك فرسي بكذا وكذا</w:t>
      </w:r>
      <w:r>
        <w:rPr>
          <w:rFonts w:eastAsia="Amiri" w:cs="Amiri" w:ascii="Amiri" w:hAnsi="Amiri"/>
          <w:color w:val="111111"/>
          <w:sz w:val="28"/>
          <w:szCs w:val="28"/>
          <w:rtl w:val="true"/>
          <w:lang w:bidi="ar-SA"/>
        </w:rPr>
        <w:t xml:space="preserve">. </w:t>
      </w:r>
      <w:r>
        <w:rPr>
          <w:rStyle w:val="FootnoteAnchor"/>
          <w:rtl w:val="true"/>
        </w:rPr>
        <w:footnoteReference w:id="1266"/>
      </w:r>
    </w:p>
    <w:p>
      <w:pPr>
        <w:pStyle w:val="Heading3"/>
        <w:numPr>
          <w:ilvl w:val="2"/>
          <w:numId w:val="1"/>
        </w:numPr>
        <w:rPr/>
      </w:pPr>
      <w:bookmarkStart w:id="274" w:name="__RefHeading___Toc7177331_1280447820"/>
      <w:bookmarkStart w:id="275" w:name="_Toc98"/>
      <w:bookmarkEnd w:id="274"/>
      <w:r>
        <w:rPr>
          <w:rtl w:val="true"/>
        </w:rPr>
        <w:t xml:space="preserve">باب </w:t>
      </w:r>
      <w:r>
        <w:rPr/>
        <w:t>400</w:t>
      </w:r>
      <w:r>
        <w:rPr>
          <w:rtl w:val="true"/>
        </w:rPr>
        <w:t xml:space="preserve">: </w:t>
      </w:r>
      <w:r>
        <w:rPr>
          <w:rtl w:val="true"/>
        </w:rPr>
        <w:t>المبادلة والعينة</w:t>
      </w:r>
      <w:bookmarkEnd w:id="275"/>
    </w:p>
    <w:p>
      <w:pPr>
        <w:pStyle w:val="BookText"/>
        <w:rPr/>
      </w:pPr>
      <w:r>
        <w:rPr>
          <w:rFonts w:ascii="Amiri" w:hAnsi="Amiri" w:eastAsia="Amiri" w:cs="Amiri"/>
          <w:color w:val="111111"/>
          <w:sz w:val="28"/>
          <w:sz w:val="28"/>
          <w:szCs w:val="28"/>
          <w:rtl w:val="true"/>
          <w:lang w:bidi="ar-SA"/>
        </w:rPr>
        <w:t xml:space="preserve">المبادلة والعينة </w:t>
      </w:r>
      <w:r>
        <w:rPr>
          <w:rStyle w:val="FootnoteAnchor"/>
          <w:rtl w:val="true"/>
        </w:rPr>
        <w:footnoteReference w:id="1267"/>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يونس بن عبد الرحمن ، عن غير واحد عن 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bookmarkStart w:id="276" w:name="pg16408_221168"/>
    </w:p>
    <w:p>
      <w:pPr>
        <w:pStyle w:val="BookText"/>
        <w:rPr/>
      </w:pPr>
      <w:bookmarkEnd w:id="276"/>
      <w:r>
        <w:rPr>
          <w:rFonts w:ascii="Amiri" w:hAnsi="Amiri" w:eastAsia="Amiri" w:cs="Amiri"/>
          <w:color w:val="111111"/>
          <w:sz w:val="28"/>
          <w:sz w:val="28"/>
          <w:szCs w:val="28"/>
          <w:rtl w:val="true"/>
          <w:lang w:bidi="ar-SA"/>
        </w:rPr>
        <w:t xml:space="preserve">الرجل يبايع الرجل على الشئ </w:t>
      </w:r>
      <w:r>
        <w:rPr>
          <w:rStyle w:val="FootnoteAnchor"/>
          <w:rtl w:val="true"/>
        </w:rPr>
        <w:footnoteReference w:id="1268"/>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إذا كان أصل الشئ حلالا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محمد بن إسحاق بن عمار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الرجل يكون له المال فيدخل على صاحبه يبيعه لؤلؤة تساوي مائة درهم بألف درهم ويؤخر عليه المال إلى وقت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قد أمرني أبي عليه‌السلام ففعلت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محمد بن إسحاق بن عمار أنه سأل أبا الحسن موسى بن جعفر عليهما‌السلام عن ذلك فقال له مثل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صفوان الجمال </w:t>
      </w:r>
      <w:r>
        <w:rPr>
          <w:rStyle w:val="FootnoteAnchor"/>
          <w:rtl w:val="true"/>
        </w:rPr>
        <w:footnoteReference w:id="126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عينت رجلا عينة فحلت عليه؟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اقضني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عندي فعيني حتى أقضيك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عينه حتى يقضيك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بكار بن أبي بكر عن 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يكون له على الرجل المال ، فإذا حل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بعني متاعا حتى أبيعه وأقضيك الذي لك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 </w:t>
      </w:r>
      <w:r>
        <w:rPr>
          <w:rFonts w:eastAsia="Amiri" w:cs="Amiri" w:ascii="Amiri" w:hAnsi="Amiri"/>
          <w:color w:val="111111"/>
          <w:sz w:val="28"/>
          <w:szCs w:val="28"/>
          <w:rtl w:val="true"/>
          <w:lang w:bidi="ar-SA"/>
        </w:rPr>
        <w:t>».</w:t>
      </w:r>
    </w:p>
    <w:p>
      <w:pPr>
        <w:pStyle w:val="Heading3"/>
        <w:numPr>
          <w:ilvl w:val="2"/>
          <w:numId w:val="1"/>
        </w:numPr>
        <w:rPr/>
      </w:pPr>
      <w:bookmarkStart w:id="277" w:name="__RefHeading___Toc7177333_1280447820"/>
      <w:bookmarkStart w:id="278" w:name="_Toc99"/>
      <w:bookmarkEnd w:id="277"/>
      <w:r>
        <w:rPr>
          <w:rtl w:val="true"/>
        </w:rPr>
        <w:t xml:space="preserve">باب </w:t>
      </w:r>
      <w:r>
        <w:rPr/>
        <w:t>401</w:t>
      </w:r>
      <w:r>
        <w:rPr>
          <w:rtl w:val="true"/>
        </w:rPr>
        <w:t xml:space="preserve">: </w:t>
      </w:r>
      <w:r>
        <w:rPr>
          <w:rtl w:val="true"/>
        </w:rPr>
        <w:t>الصرف ووجوهه</w:t>
      </w:r>
      <w:bookmarkEnd w:id="278"/>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روي عن عمار الساباطي عن أبي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الرجل </w:t>
      </w:r>
    </w:p>
    <w:p>
      <w:pPr>
        <w:pStyle w:val="BookText"/>
        <w:rPr/>
      </w:pPr>
      <w:r>
        <w:rPr>
          <w:rFonts w:ascii="Amiri" w:hAnsi="Amiri" w:eastAsia="Amiri" w:cs="Amiri"/>
          <w:color w:val="111111"/>
          <w:sz w:val="28"/>
          <w:sz w:val="28"/>
          <w:szCs w:val="28"/>
          <w:rtl w:val="true"/>
          <w:lang w:bidi="ar-SA"/>
        </w:rPr>
        <w:t xml:space="preserve">يبيع الدراهم بالدنانير نسيئة؟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 </w:t>
      </w:r>
      <w:r>
        <w:rPr>
          <w:rFonts w:eastAsia="Amiri" w:cs="Amiri" w:ascii="Amiri" w:hAnsi="Amiri"/>
          <w:color w:val="111111"/>
          <w:sz w:val="28"/>
          <w:szCs w:val="28"/>
          <w:rtl w:val="true"/>
          <w:lang w:bidi="ar-SA"/>
        </w:rPr>
        <w:t xml:space="preserve">». </w:t>
      </w:r>
      <w:r>
        <w:rPr>
          <w:rStyle w:val="FootnoteAnchor"/>
          <w:rtl w:val="true"/>
        </w:rPr>
        <w:footnoteReference w:id="1270"/>
      </w:r>
    </w:p>
    <w:p>
      <w:pPr>
        <w:pStyle w:val="BookText"/>
        <w:rPr/>
      </w:pPr>
      <w:r>
        <w:rPr>
          <w:rFonts w:eastAsia="Amiri" w:cs="Amiri" w:ascii="Amiri" w:hAnsi="Amiri"/>
          <w:color w:val="111111"/>
          <w:sz w:val="28"/>
          <w:szCs w:val="28"/>
          <w:lang w:bidi="ar-SA"/>
        </w:rPr>
        <w:t>4040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حماد ، عن الحلبي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الفضة بالفضة مثل بمثل ، والذهب بالذهب مثل بمثل ليس فيه زيادة ولا نظرة ، الزائد والمستزيد في النار </w:t>
      </w:r>
      <w:r>
        <w:rPr>
          <w:rFonts w:eastAsia="Amiri" w:cs="Amiri" w:ascii="Amiri" w:hAnsi="Amiri"/>
          <w:color w:val="111111"/>
          <w:sz w:val="28"/>
          <w:szCs w:val="28"/>
          <w:rtl w:val="true"/>
          <w:lang w:bidi="ar-SA"/>
        </w:rPr>
        <w:t xml:space="preserve">». </w:t>
      </w:r>
      <w:r>
        <w:rPr>
          <w:rStyle w:val="FootnoteAnchor"/>
          <w:rtl w:val="true"/>
        </w:rPr>
        <w:footnoteReference w:id="1271"/>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أبان ، عن إسحاق بن عمار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إبراهيم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الرجل يكون له على الرجل الدنانير فيأخذ منه دراهم ثم يتغير السعر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له على السعر الذي أخذها يومئذ </w:t>
      </w:r>
      <w:r>
        <w:rPr>
          <w:rStyle w:val="FootnoteAnchor"/>
          <w:rtl w:val="true"/>
        </w:rPr>
        <w:footnoteReference w:id="1272"/>
      </w:r>
      <w:r>
        <w:rPr>
          <w:rFonts w:ascii="Amiri" w:hAnsi="Amiri" w:eastAsia="Amiri" w:cs="Amiri"/>
          <w:color w:val="111111"/>
          <w:sz w:val="28"/>
          <w:sz w:val="28"/>
          <w:szCs w:val="28"/>
          <w:rtl w:val="true"/>
          <w:lang w:bidi="ar-SA"/>
        </w:rPr>
        <w:t xml:space="preserve">، وإن أخذ دنانير وليس له دراهم عنده </w:t>
      </w:r>
    </w:p>
    <w:p>
      <w:pPr>
        <w:pStyle w:val="BookText"/>
        <w:rPr/>
      </w:pPr>
      <w:r>
        <w:rPr>
          <w:rFonts w:ascii="Amiri" w:hAnsi="Amiri" w:eastAsia="Amiri" w:cs="Amiri"/>
          <w:color w:val="111111"/>
          <w:sz w:val="28"/>
          <w:sz w:val="28"/>
          <w:szCs w:val="28"/>
          <w:rtl w:val="true"/>
          <w:lang w:bidi="ar-SA"/>
        </w:rPr>
        <w:t xml:space="preserve">فدنانيره عليه يأخذها برؤوسها متى شاء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ابن محبوب ، عن حنان بن سدير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يأتيني الرجل ومعه الدراهم فأشتريها منه بالدنانير ثم اعطيه كيسا فيه دنانير أكثر من دراهمه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من هذه الدنانير كذا وكذا دينارا ثمن دراهمك فيقبض الكيس مني ثم يرده علي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أثبتها لي عندك </w:t>
      </w:r>
      <w:r>
        <w:rPr>
          <w:rStyle w:val="FootnoteAnchor"/>
          <w:rtl w:val="true"/>
        </w:rPr>
        <w:footnoteReference w:id="1273"/>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في الكيس وفاء بثمن دراهمه فلا بأس به </w:t>
      </w:r>
      <w:r>
        <w:rPr>
          <w:rFonts w:eastAsia="Amiri" w:cs="Amiri" w:ascii="Amiri" w:hAnsi="Amiri"/>
          <w:color w:val="111111"/>
          <w:sz w:val="28"/>
          <w:szCs w:val="28"/>
          <w:rtl w:val="true"/>
          <w:lang w:bidi="ar-SA"/>
        </w:rPr>
        <w:t xml:space="preserve">» </w:t>
      </w:r>
      <w:r>
        <w:rPr>
          <w:rStyle w:val="FootnoteAnchor"/>
          <w:rtl w:val="true"/>
        </w:rPr>
        <w:footnoteReference w:id="12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4043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محمد بن مسلم عن أبي جعفر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جاءه رجل من أهل سجستان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عندنا دراهم يقال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الشامية تحمل على الدراهم دانقين </w:t>
      </w:r>
      <w:r>
        <w:rPr>
          <w:rStyle w:val="FootnoteAnchor"/>
          <w:rtl w:val="true"/>
        </w:rPr>
        <w:footnoteReference w:id="1275"/>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 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4044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ابن مسكان ، عن الحلبي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عليه‌السلام عن رجلين من الصيارفة ابتاعا ورقا بدنانير </w:t>
      </w:r>
      <w:r>
        <w:rPr>
          <w:rStyle w:val="FootnoteAnchor"/>
          <w:rtl w:val="true"/>
        </w:rPr>
        <w:footnoteReference w:id="1276"/>
      </w:r>
      <w:r>
        <w:rPr>
          <w:rFonts w:ascii="Amiri" w:hAnsi="Amiri" w:eastAsia="Amiri" w:cs="Amiri"/>
          <w:color w:val="111111"/>
          <w:sz w:val="28"/>
          <w:sz w:val="28"/>
          <w:szCs w:val="28"/>
          <w:rtl w:val="true"/>
          <w:lang w:bidi="ar-SA"/>
        </w:rPr>
        <w:t xml:space="preserve">، فقال أحدهما لصاحبه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انقد عني ، وهو موسر لو شاء أن ينقد نقد فينقد عنه ، ثم بدا له أن يشتري نصيب صاحبه بربح أيصلح؟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 </w:t>
      </w:r>
      <w:r>
        <w:rPr>
          <w:rFonts w:eastAsia="Amiri" w:cs="Amiri" w:ascii="Amiri" w:hAnsi="Amiri"/>
          <w:color w:val="111111"/>
          <w:sz w:val="28"/>
          <w:szCs w:val="28"/>
          <w:rtl w:val="true"/>
          <w:lang w:bidi="ar-SA"/>
        </w:rPr>
        <w:t xml:space="preserve">» </w:t>
      </w:r>
      <w:r>
        <w:rPr>
          <w:rStyle w:val="FootnoteAnchor"/>
          <w:rtl w:val="true"/>
        </w:rPr>
        <w:footnoteReference w:id="1277"/>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روي عن عمر بن يزيد </w:t>
      </w:r>
      <w:r>
        <w:rPr>
          <w:rStyle w:val="FootnoteAnchor"/>
          <w:rtl w:val="true"/>
        </w:rPr>
        <w:footnoteReference w:id="127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الدراهم </w:t>
      </w:r>
    </w:p>
    <w:p>
      <w:pPr>
        <w:pStyle w:val="BookText"/>
        <w:rPr/>
      </w:pPr>
      <w:r>
        <w:rPr>
          <w:rFonts w:ascii="Amiri" w:hAnsi="Amiri" w:eastAsia="Amiri" w:cs="Amiri"/>
          <w:color w:val="111111"/>
          <w:sz w:val="28"/>
          <w:sz w:val="28"/>
          <w:szCs w:val="28"/>
          <w:rtl w:val="true"/>
          <w:lang w:bidi="ar-SA"/>
        </w:rPr>
        <w:t xml:space="preserve">بالدراهم في إحديهما رصاص وزنا بوزن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أعد ، فأعدت عليه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أعد فأعدت عليه </w:t>
      </w:r>
      <w:r>
        <w:rPr>
          <w:rStyle w:val="FootnoteAnchor"/>
          <w:rtl w:val="true"/>
        </w:rPr>
        <w:footnoteReference w:id="1279"/>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أرى به بأسا </w:t>
      </w:r>
      <w:r>
        <w:rPr>
          <w:rFonts w:eastAsia="IRNazanin" w:cs="IRNazanin"/>
          <w:color w:val="111111"/>
          <w:sz w:val="28"/>
          <w:szCs w:val="28"/>
          <w:rtl w:val="true"/>
          <w:lang w:bidi="fa-IR"/>
        </w:rPr>
        <w:t xml:space="preserve">» </w:t>
      </w:r>
      <w:r>
        <w:rPr>
          <w:rStyle w:val="FootnoteAnchor"/>
          <w:rtl w:val="true"/>
        </w:rPr>
        <w:footnoteReference w:id="12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4046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صفوان بن يحيى ، عن عبد الرحمن بن الحجاج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الصرف وقلت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الرفقة ربما عجلت فلم نقدر على الدمشقية والبصرية وأنما يجوز بنيسابور </w:t>
      </w:r>
      <w:r>
        <w:rPr>
          <w:rStyle w:val="FootnoteAnchor"/>
          <w:rtl w:val="true"/>
        </w:rPr>
        <w:footnoteReference w:id="1281"/>
      </w:r>
      <w:r>
        <w:rPr>
          <w:rFonts w:ascii="Amiri" w:hAnsi="Amiri" w:eastAsia="Amiri" w:cs="Amiri"/>
          <w:color w:val="111111"/>
          <w:sz w:val="28"/>
          <w:sz w:val="28"/>
          <w:szCs w:val="28"/>
          <w:rtl w:val="true"/>
          <w:lang w:bidi="ar-SA"/>
        </w:rPr>
        <w:t xml:space="preserve">الدمشقية والبصرية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الرفقة؟ فقلت القوم يترافقون ويجتمعون للخروج فإذا عجلوا فربما لم يقدروا على الدمشقية والبصرية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w:t>
      </w:r>
      <w:r>
        <w:rPr>
          <w:rFonts w:eastAsia="Amiri" w:cs="Amiri" w:ascii="Amiri" w:hAnsi="Amiri"/>
          <w:color w:val="111111"/>
          <w:sz w:val="28"/>
          <w:szCs w:val="28"/>
          <w:rtl w:val="true"/>
          <w:lang w:bidi="ar-SA"/>
        </w:rPr>
        <w:t xml:space="preserve">] </w:t>
      </w:r>
      <w:r>
        <w:rPr>
          <w:rStyle w:val="FootnoteAnchor"/>
          <w:rtl w:val="true"/>
        </w:rPr>
        <w:footnoteReference w:id="1282"/>
      </w:r>
      <w:r>
        <w:rPr>
          <w:rFonts w:ascii="Amiri" w:hAnsi="Amiri" w:eastAsia="Amiri" w:cs="Amiri"/>
          <w:color w:val="111111"/>
          <w:sz w:val="28"/>
          <w:sz w:val="28"/>
          <w:szCs w:val="28"/>
          <w:rtl w:val="true"/>
          <w:lang w:bidi="ar-SA"/>
        </w:rPr>
        <w:t xml:space="preserve">بالغلة فصرفوا الألف والخمسين منها بألف من الدمشقية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خير فيها أفلا تجعلون فيها </w:t>
      </w:r>
      <w:r>
        <w:rPr>
          <w:rStyle w:val="FootnoteAnchor"/>
          <w:rtl w:val="true"/>
        </w:rPr>
        <w:footnoteReference w:id="1283"/>
      </w:r>
      <w:r>
        <w:rPr>
          <w:rFonts w:ascii="Amiri" w:hAnsi="Amiri" w:eastAsia="Amiri" w:cs="Amiri"/>
          <w:color w:val="111111"/>
          <w:sz w:val="28"/>
          <w:sz w:val="28"/>
          <w:szCs w:val="28"/>
          <w:rtl w:val="true"/>
          <w:lang w:bidi="ar-SA"/>
        </w:rPr>
        <w:t xml:space="preserve">ذهبا لمكان زيادتها؟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أشتري الألف ودينارا بألفي درهم؟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 إن أبي عليه‌السلام كان أجرأ على أهل المدينة منا فكان يفعل هذا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الفرار </w:t>
      </w:r>
      <w:r>
        <w:rPr>
          <w:rStyle w:val="FootnoteAnchor"/>
          <w:rtl w:val="true"/>
        </w:rPr>
        <w:footnoteReference w:id="1284"/>
      </w:r>
      <w:r>
        <w:rPr>
          <w:rFonts w:ascii="Amiri" w:hAnsi="Amiri" w:eastAsia="Amiri" w:cs="Amiri"/>
          <w:color w:val="111111"/>
          <w:sz w:val="28"/>
          <w:sz w:val="28"/>
          <w:szCs w:val="28"/>
          <w:rtl w:val="true"/>
          <w:lang w:bidi="ar-SA"/>
        </w:rPr>
        <w:t xml:space="preserve">ولو جاء رجل بدينار لم يعط ألف درهم ، ولو جاء بألف درهم لم يعط ألف دينار ، وكان عليه‌السلام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الشئ الفرار من الحرام إلى الحلال </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صفوان ، عن إسحاق بن عمار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إبراهيم عليه‌السلام عن الرجل يكون لي عليه المال فيقضيني بعضا دنانير وبعضا دراهم فإذا جاء يحاسبني ليوفيني جاء وقد تغير سعر الدنانير أي السعرين أحسب؟ الذي كان يوم أعطاني الدنانير ، أو سعر يوم احاسبه؟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سعر يوم أعطاك الدنانير لأنك حبست </w:t>
      </w:r>
      <w:bookmarkStart w:id="279" w:name="pg16408_221172"/>
    </w:p>
    <w:p>
      <w:pPr>
        <w:pStyle w:val="BookText"/>
        <w:rPr/>
      </w:pPr>
      <w:bookmarkEnd w:id="279"/>
      <w:r>
        <w:rPr>
          <w:rFonts w:ascii="IRNazanin" w:hAnsi="IRNazanin" w:eastAsia="IRNazanin"/>
          <w:color w:val="111111"/>
          <w:sz w:val="28"/>
          <w:sz w:val="28"/>
          <w:szCs w:val="28"/>
          <w:rtl w:val="true"/>
          <w:lang w:bidi="fa-IR"/>
        </w:rPr>
        <w:t xml:space="preserve">منفعتها عنه </w:t>
      </w:r>
      <w:r>
        <w:rPr>
          <w:rFonts w:eastAsia="IRNazanin" w:cs="IRNazanin"/>
          <w:color w:val="111111"/>
          <w:sz w:val="28"/>
          <w:szCs w:val="28"/>
          <w:rtl w:val="true"/>
          <w:lang w:bidi="fa-IR"/>
        </w:rPr>
        <w:t xml:space="preserve">» </w:t>
      </w:r>
      <w:r>
        <w:rPr>
          <w:rStyle w:val="FootnoteAnchor"/>
          <w:rtl w:val="true"/>
        </w:rPr>
        <w:footnoteReference w:id="12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4048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عبد اللّه بن سنان أبا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شراء الفضة وفيها الزيبق والرصاص بالورق وهي إذا أذيبت نقصت من كل عشرة درهمان أو ثلاثة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يصلح إلا بالذهب </w:t>
      </w:r>
      <w:r>
        <w:rPr>
          <w:rFonts w:eastAsia="Amiri" w:cs="Amiri" w:ascii="Amiri" w:hAnsi="Amiri"/>
          <w:color w:val="111111"/>
          <w:sz w:val="28"/>
          <w:szCs w:val="28"/>
          <w:rtl w:val="true"/>
          <w:lang w:bidi="ar-SA"/>
        </w:rPr>
        <w:t xml:space="preserve">» </w:t>
      </w:r>
      <w:r>
        <w:rPr>
          <w:rStyle w:val="FootnoteAnchor"/>
          <w:rtl w:val="true"/>
        </w:rPr>
        <w:footnoteReference w:id="12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4049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إسحاق بن عمار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يكون للرجل عندي من الدراهم الوضح فيلقاني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لي عندك كذا وكذا ألف درهم وضح </w:t>
      </w:r>
      <w:r>
        <w:rPr>
          <w:rStyle w:val="FootnoteAnchor"/>
          <w:rtl w:val="true"/>
        </w:rPr>
        <w:footnoteReference w:id="1287"/>
      </w:r>
      <w:r>
        <w:rPr>
          <w:rFonts w:ascii="Amiri" w:hAnsi="Amiri" w:eastAsia="Amiri" w:cs="Amiri"/>
          <w:color w:val="111111"/>
          <w:sz w:val="28"/>
          <w:sz w:val="28"/>
          <w:szCs w:val="28"/>
          <w:rtl w:val="true"/>
          <w:lang w:bidi="ar-SA"/>
        </w:rPr>
        <w:t xml:space="preserve">؟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حولها إلى دنانير بهذا السعر وأثبتها لي عندك ، فما ترى في هذا؟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كنت قد استقصيت له السعر يومئذ فلا بأس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لم أوازنه ولم اناقده إنما كان كلام مني ومنه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الدراهم من عندك والدنانير من عندك؟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بذلك </w:t>
      </w:r>
      <w:r>
        <w:rPr>
          <w:rFonts w:eastAsia="Amiri" w:cs="Amiri" w:ascii="Amiri" w:hAnsi="Amiri"/>
          <w:color w:val="111111"/>
          <w:sz w:val="28"/>
          <w:szCs w:val="28"/>
          <w:rtl w:val="true"/>
          <w:lang w:bidi="ar-SA"/>
        </w:rPr>
        <w:t xml:space="preserve">» </w:t>
      </w:r>
      <w:r>
        <w:rPr>
          <w:rStyle w:val="FootnoteAnchor"/>
          <w:rtl w:val="true"/>
        </w:rPr>
        <w:footnoteReference w:id="12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0" w:name="__RefHeading___Toc7177335_1280447820"/>
      <w:bookmarkStart w:id="281" w:name="_Toc100"/>
      <w:bookmarkEnd w:id="280"/>
      <w:r>
        <w:rPr>
          <w:rtl w:val="true"/>
        </w:rPr>
        <w:t xml:space="preserve">باب </w:t>
      </w:r>
      <w:r>
        <w:rPr/>
        <w:t>402</w:t>
      </w:r>
      <w:r>
        <w:rPr>
          <w:rtl w:val="true"/>
        </w:rPr>
        <w:t xml:space="preserve">: </w:t>
      </w:r>
      <w:r>
        <w:rPr>
          <w:rtl w:val="true"/>
        </w:rPr>
        <w:t>اللقطة والضالة</w:t>
      </w:r>
      <w:bookmarkEnd w:id="281"/>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أبو عبد اللّه محمد بن خالد البرقي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رضي‌اللّه‌عنه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وهب </w:t>
      </w:r>
    </w:p>
    <w:p>
      <w:pPr>
        <w:pStyle w:val="BookText"/>
        <w:rPr/>
      </w:pPr>
      <w:r>
        <w:rPr>
          <w:rFonts w:ascii="Amiri" w:hAnsi="Amiri" w:eastAsia="Amiri" w:cs="Amiri"/>
          <w:color w:val="111111"/>
          <w:sz w:val="28"/>
          <w:sz w:val="28"/>
          <w:szCs w:val="28"/>
          <w:rtl w:val="true"/>
          <w:lang w:bidi="ar-SA"/>
        </w:rPr>
        <w:t xml:space="preserve">ابن وهب ، عن جعفر بن محمد ، عن أبيه عليهما‌السلام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يأكل من الضالة إلا الضالون </w:t>
      </w:r>
      <w:r>
        <w:rPr>
          <w:rFonts w:eastAsia="Amiri" w:cs="Amiri" w:ascii="Amiri" w:hAnsi="Amiri"/>
          <w:color w:val="111111"/>
          <w:sz w:val="28"/>
          <w:szCs w:val="28"/>
          <w:rtl w:val="true"/>
          <w:lang w:bidi="ar-SA"/>
        </w:rPr>
        <w:t xml:space="preserve">» </w:t>
      </w:r>
      <w:r>
        <w:rPr>
          <w:rStyle w:val="FootnoteAnchor"/>
          <w:rtl w:val="true"/>
        </w:rPr>
        <w:footnoteReference w:id="12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4051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مسعدة بن زياد ، عن الصادق جعفر بن محمد ، عن أبيه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صلوات اللّه وسلامه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إياكم واللقطة فإنها ضالة المؤمن وهي حريق من حريق جهنم </w:t>
      </w:r>
      <w:r>
        <w:rPr>
          <w:rFonts w:eastAsia="Amiri" w:cs="Amiri" w:ascii="Amiri" w:hAnsi="Amiri"/>
          <w:color w:val="111111"/>
          <w:sz w:val="28"/>
          <w:szCs w:val="28"/>
          <w:rtl w:val="true"/>
          <w:lang w:bidi="ar-SA"/>
        </w:rPr>
        <w:t xml:space="preserve">» </w:t>
      </w:r>
      <w:r>
        <w:rPr>
          <w:rStyle w:val="FootnoteAnchor"/>
          <w:rtl w:val="true"/>
        </w:rPr>
        <w:footnoteReference w:id="1290"/>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علي بن جعفر أخاه موسى بن جعفر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اللقطة يجدها الفقير ، هو فيها بمنزلة الغني؟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علي بن الحسين عليهما‌السلام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لأهلها لا تمسوها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وسألته </w:t>
      </w:r>
      <w:r>
        <w:rPr>
          <w:rStyle w:val="FootnoteAnchor"/>
          <w:rtl w:val="true"/>
        </w:rPr>
        <w:footnoteReference w:id="1291"/>
      </w:r>
      <w:r>
        <w:rPr>
          <w:rFonts w:ascii="Amiri" w:hAnsi="Amiri" w:eastAsia="Amiri" w:cs="Amiri"/>
          <w:color w:val="111111"/>
          <w:sz w:val="28"/>
          <w:sz w:val="28"/>
          <w:szCs w:val="28"/>
          <w:rtl w:val="true"/>
          <w:lang w:bidi="ar-SA"/>
        </w:rPr>
        <w:t xml:space="preserve">عن الرجل يصيب درهما أو ثوبا أو دابة كيف يصنع؟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يعرفها سنة فإن لم يعرف </w:t>
      </w:r>
      <w:r>
        <w:rPr>
          <w:rStyle w:val="FootnoteAnchor"/>
          <w:rtl w:val="true"/>
        </w:rPr>
        <w:footnoteReference w:id="1292"/>
      </w:r>
      <w:r>
        <w:rPr>
          <w:rFonts w:ascii="Amiri" w:hAnsi="Amiri" w:eastAsia="Amiri" w:cs="Amiri"/>
          <w:color w:val="111111"/>
          <w:sz w:val="28"/>
          <w:sz w:val="28"/>
          <w:szCs w:val="28"/>
          <w:rtl w:val="true"/>
          <w:lang w:bidi="ar-SA"/>
        </w:rPr>
        <w:t xml:space="preserve">جعلها في عرض ماله حتى يجيئ طالبها فيعطيها إياه ، وإن مات أوصى بها وهو لها ضامن </w:t>
      </w:r>
      <w:r>
        <w:rPr>
          <w:rFonts w:eastAsia="Amiri" w:cs="Amiri" w:ascii="Amiri" w:hAnsi="Amiri"/>
          <w:color w:val="111111"/>
          <w:sz w:val="28"/>
          <w:szCs w:val="28"/>
          <w:rtl w:val="true"/>
          <w:lang w:bidi="ar-SA"/>
        </w:rPr>
        <w:t xml:space="preserve">» </w:t>
      </w:r>
      <w:r>
        <w:rPr>
          <w:rStyle w:val="FootnoteAnchor"/>
          <w:rtl w:val="true"/>
        </w:rPr>
        <w:footnoteReference w:id="12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4053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ابن محبوب ، عن جميل بن صالح عن أبي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وجد في بيته دينارا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يدخل منزله غيره؟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كثير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لقطة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ورجل وجد في صندوقه دينارا؟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يدخل أحد يده في صندوقه غيره أو يضع فيه شيئا؟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له </w:t>
      </w:r>
      <w:r>
        <w:rPr>
          <w:rFonts w:eastAsia="Amiri" w:cs="Amiri" w:ascii="Amiri" w:hAnsi="Amiri"/>
          <w:color w:val="111111"/>
          <w:sz w:val="28"/>
          <w:szCs w:val="28"/>
          <w:rtl w:val="true"/>
          <w:lang w:bidi="ar-SA"/>
        </w:rPr>
        <w:t xml:space="preserve">» </w:t>
      </w:r>
      <w:r>
        <w:rPr>
          <w:rStyle w:val="FootnoteAnchor"/>
          <w:rtl w:val="true"/>
        </w:rPr>
        <w:footnoteReference w:id="12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4054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محمد بن عيسى ، عن محمد بن رجاء الخياط </w:t>
      </w:r>
      <w:r>
        <w:rPr>
          <w:rStyle w:val="FootnoteAnchor"/>
          <w:rtl w:val="true"/>
        </w:rPr>
        <w:footnoteReference w:id="129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كتبت إلى الطيب عليه‌السلام </w:t>
      </w:r>
      <w:r>
        <w:rPr>
          <w:rStyle w:val="FootnoteAnchor"/>
          <w:rtl w:val="true"/>
        </w:rPr>
        <w:footnoteReference w:id="1296"/>
      </w:r>
      <w:r>
        <w:rPr>
          <w:rFonts w:ascii="Amiri" w:hAnsi="Amiri" w:eastAsia="Amiri" w:cs="Amiri"/>
          <w:color w:val="111111"/>
          <w:sz w:val="28"/>
          <w:sz w:val="28"/>
          <w:szCs w:val="28"/>
          <w:rtl w:val="true"/>
          <w:lang w:bidi="ar-SA"/>
        </w:rPr>
        <w:t xml:space="preserve">إني كنت في المسجد الحرام فرأيت دينارا فأهويت إليه لاخذه فإذا أنا بآخر ، ثم بحثت الحصى فإذا أنا بثالث فأخذتها فعرفتها ولم يعرفها أحد فما ترى في ذلك؟ فكتب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فهمت ما ذكرت من أمر الدنانير فان كنت محتاجا فتصدق بثلثها ، وإن كنت غنيا فتصدق بالكل </w:t>
      </w:r>
      <w:r>
        <w:rPr>
          <w:rFonts w:eastAsia="Amiri" w:cs="Amiri" w:ascii="Amiri" w:hAnsi="Amiri"/>
          <w:color w:val="111111"/>
          <w:sz w:val="28"/>
          <w:szCs w:val="28"/>
          <w:rtl w:val="true"/>
          <w:lang w:bidi="ar-SA"/>
        </w:rPr>
        <w:t xml:space="preserve">» </w:t>
      </w:r>
      <w:r>
        <w:rPr>
          <w:rStyle w:val="FootnoteAnchor"/>
          <w:rtl w:val="true"/>
        </w:rPr>
        <w:footnoteReference w:id="1297"/>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الحسن بن محبوب ، عن صفوان بن يحيى الجمال أنه سمع أبا عبد اللّه عليه‌السلام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وجد ضالة فلم يعرفها ثم وجدت عنده فإنها لربها </w:t>
      </w:r>
    </w:p>
    <w:p>
      <w:pPr>
        <w:pStyle w:val="BookText"/>
        <w:rPr/>
      </w:pPr>
      <w:r>
        <w:rPr>
          <w:rFonts w:ascii="Amiri" w:hAnsi="Amiri" w:eastAsia="Amiri" w:cs="Amiri"/>
          <w:color w:val="111111"/>
          <w:sz w:val="28"/>
          <w:sz w:val="28"/>
          <w:szCs w:val="28"/>
          <w:rtl w:val="true"/>
          <w:lang w:bidi="ar-SA"/>
        </w:rPr>
        <w:t xml:space="preserve">ومثلها من مال الذي كتمها </w:t>
      </w:r>
      <w:r>
        <w:rPr>
          <w:rFonts w:eastAsia="Amiri" w:cs="Amiri" w:ascii="Amiri" w:hAnsi="Amiri"/>
          <w:color w:val="111111"/>
          <w:sz w:val="28"/>
          <w:szCs w:val="28"/>
          <w:rtl w:val="true"/>
          <w:lang w:bidi="ar-SA"/>
        </w:rPr>
        <w:t xml:space="preserve">» </w:t>
      </w:r>
      <w:r>
        <w:rPr>
          <w:rStyle w:val="FootnoteAnchor"/>
          <w:rtl w:val="true"/>
        </w:rPr>
        <w:footnoteReference w:id="12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4056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أبي العلاء </w:t>
      </w:r>
      <w:r>
        <w:rPr>
          <w:rStyle w:val="FootnoteAnchor"/>
          <w:rtl w:val="true"/>
        </w:rPr>
        <w:footnoteReference w:id="129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وجد مالا فعرفه حتى إذا مضت السنة اشترى بها خادما فجاء طالب المال فوجد الجارية التي اشتراها بالدراهم هي ابنته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له أن يأخذ إلا الدراهم وليس له الابنة ، إنما له رأس ماله ، إنما كانت ابنته مملوكة قوم </w:t>
      </w:r>
      <w:r>
        <w:rPr>
          <w:rFonts w:eastAsia="Amiri" w:cs="Amiri" w:ascii="Amiri" w:hAnsi="Amiri"/>
          <w:color w:val="111111"/>
          <w:sz w:val="28"/>
          <w:szCs w:val="28"/>
          <w:rtl w:val="true"/>
          <w:lang w:bidi="ar-SA"/>
        </w:rPr>
        <w:t xml:space="preserve">» </w:t>
      </w:r>
      <w:r>
        <w:rPr>
          <w:rStyle w:val="FootnoteAnchor"/>
          <w:rtl w:val="true"/>
        </w:rPr>
        <w:footnoteReference w:id="1300"/>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أبو خديجة سالم بن مكرم الجمال عن أبي عبد اللّه عليه‌السلام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سأله ذريح عن المملوك يأخذ اللقطة؟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للمملوك واللقطة ، المملوك لا يملك من نفسه شيئا ، فلا يعرض لها المملوك فإنه ينبغي للحر </w:t>
      </w:r>
      <w:r>
        <w:rPr>
          <w:rStyle w:val="FootnoteAnchor"/>
          <w:rtl w:val="true"/>
        </w:rPr>
        <w:footnoteReference w:id="1301"/>
      </w:r>
      <w:r>
        <w:rPr>
          <w:rFonts w:ascii="Amiri" w:hAnsi="Amiri" w:eastAsia="Amiri" w:cs="Amiri"/>
          <w:color w:val="111111"/>
          <w:sz w:val="28"/>
          <w:sz w:val="28"/>
          <w:szCs w:val="28"/>
          <w:rtl w:val="true"/>
          <w:lang w:bidi="ar-SA"/>
        </w:rPr>
        <w:t xml:space="preserve">أن يعرفها سنة في مجمع فان جاء طالبها دفعها إليه وإلا كانت من ماله ، فان مات كانت ميراثا لولده ولمن ورثه ، فان جاء طالبها بعد ذلك دفعوها إليه </w:t>
      </w:r>
      <w:r>
        <w:rPr>
          <w:rFonts w:eastAsia="Amiri" w:cs="Amiri" w:ascii="Amiri" w:hAnsi="Amiri"/>
          <w:color w:val="111111"/>
          <w:sz w:val="28"/>
          <w:szCs w:val="28"/>
          <w:rtl w:val="true"/>
          <w:lang w:bidi="ar-SA"/>
        </w:rPr>
        <w:t xml:space="preserve">» </w:t>
      </w:r>
      <w:r>
        <w:rPr>
          <w:rStyle w:val="FootnoteAnchor"/>
          <w:rtl w:val="true"/>
        </w:rPr>
        <w:footnoteReference w:id="13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4058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وسأله داود بن أبي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الإداوة </w:t>
      </w:r>
      <w:r>
        <w:rPr>
          <w:rStyle w:val="FootnoteAnchor"/>
          <w:rtl w:val="true"/>
        </w:rPr>
        <w:footnoteReference w:id="1303"/>
      </w:r>
      <w:r>
        <w:rPr>
          <w:rFonts w:ascii="Amiri" w:hAnsi="Amiri" w:eastAsia="Amiri" w:cs="Amiri"/>
          <w:color w:val="111111"/>
          <w:sz w:val="28"/>
          <w:sz w:val="28"/>
          <w:szCs w:val="28"/>
          <w:rtl w:val="true"/>
          <w:lang w:bidi="ar-SA"/>
        </w:rPr>
        <w:t xml:space="preserve">والنعلين والسوط يجده الرجل في الطريق أينتفع 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يمسه </w:t>
      </w:r>
      <w:r>
        <w:rPr>
          <w:rFonts w:eastAsia="Amiri" w:cs="Amiri" w:ascii="Amiri" w:hAnsi="Amiri"/>
          <w:color w:val="111111"/>
          <w:sz w:val="28"/>
          <w:szCs w:val="28"/>
          <w:rtl w:val="true"/>
          <w:lang w:bidi="ar-SA"/>
        </w:rPr>
        <w:t xml:space="preserve">» </w:t>
      </w:r>
      <w:r>
        <w:rPr>
          <w:rStyle w:val="FootnoteAnchor"/>
          <w:rtl w:val="true"/>
        </w:rPr>
        <w:footnoteReference w:id="13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4059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عليه‌السلام </w:t>
      </w:r>
      <w:r>
        <w:rPr>
          <w:rStyle w:val="FootnoteAnchor"/>
          <w:rtl w:val="true"/>
        </w:rPr>
        <w:footnoteReference w:id="1305"/>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بلقطة العصا والشظاظ والوتد </w:t>
      </w:r>
      <w:r>
        <w:rPr>
          <w:rStyle w:val="FootnoteAnchor"/>
          <w:rtl w:val="true"/>
        </w:rPr>
        <w:footnoteReference w:id="1306"/>
      </w:r>
      <w:r>
        <w:rPr>
          <w:rFonts w:ascii="IRNazanin" w:hAnsi="IRNazanin" w:eastAsia="IRNazanin"/>
          <w:color w:val="111111"/>
          <w:sz w:val="28"/>
          <w:sz w:val="28"/>
          <w:szCs w:val="28"/>
          <w:rtl w:val="true"/>
          <w:lang w:bidi="fa-IR"/>
        </w:rPr>
        <w:t xml:space="preserve">والحبل والعقال وأشباهه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وسئل </w:t>
      </w:r>
      <w:r>
        <w:rPr>
          <w:rStyle w:val="FootnoteAnchor"/>
          <w:rtl w:val="true"/>
        </w:rPr>
        <w:footnoteReference w:id="13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الشاة الضالة بالفلاة فقال للسائل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لك أو لأخيك أو للذئب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أحب أن أمسها ، وعن البعير الضال أيضا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وله </w:t>
      </w:r>
      <w:r>
        <w:rPr>
          <w:rStyle w:val="FootnoteAnchor"/>
          <w:rtl w:val="true"/>
        </w:rPr>
        <w:footnoteReference w:id="1308"/>
      </w:r>
      <w:r>
        <w:rPr>
          <w:rFonts w:ascii="Amiri" w:hAnsi="Amiri" w:eastAsia="Amiri" w:cs="Amiri"/>
          <w:color w:val="111111"/>
          <w:sz w:val="28"/>
          <w:sz w:val="28"/>
          <w:szCs w:val="28"/>
          <w:rtl w:val="true"/>
          <w:lang w:bidi="ar-SA"/>
        </w:rPr>
        <w:t xml:space="preserve">بطنه وعاؤه ، وخفه حذاؤه ، وكرشه سقاؤه ، خل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حنان بن سدير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 رجل أبا عبد اللّه عليه‌السلام عن اللقطة وأنا أسمع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تعرفها سنة ، فان وجدت صاحبها وإلا فأنت أحق بها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يعني لقطة غير الحرم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4062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السكوني ، عن جعفر بن محمد ، عن أبيه عليهما‌السلام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قضى علي عليه‌السلام في رجل ترك دابته من جهد ، قال ، إن تركها في كلاء وماء وأمن فهي له يأخذها حيث أصابها ، وإن تركها في خوف وغير ماء ولا كلاء فهي لمن أصابها </w:t>
      </w:r>
      <w:r>
        <w:rPr>
          <w:rFonts w:eastAsia="Amiri" w:cs="Amiri" w:ascii="Amiri" w:hAnsi="Amiri"/>
          <w:color w:val="111111"/>
          <w:sz w:val="28"/>
          <w:szCs w:val="28"/>
          <w:rtl w:val="true"/>
          <w:lang w:bidi="ar-SA"/>
        </w:rPr>
        <w:t xml:space="preserve">» </w:t>
      </w:r>
      <w:r>
        <w:rPr>
          <w:rStyle w:val="FootnoteAnchor"/>
          <w:rtl w:val="true"/>
        </w:rPr>
        <w:footnoteReference w:id="13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4063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وهب بن وهب </w:t>
      </w:r>
      <w:r>
        <w:rPr>
          <w:rStyle w:val="FootnoteAnchor"/>
          <w:rtl w:val="true"/>
        </w:rPr>
        <w:footnoteReference w:id="1310"/>
      </w:r>
      <w:r>
        <w:rPr>
          <w:rFonts w:ascii="Amiri" w:hAnsi="Amiri" w:eastAsia="Amiri" w:cs="Amiri"/>
          <w:color w:val="111111"/>
          <w:sz w:val="28"/>
          <w:sz w:val="28"/>
          <w:szCs w:val="28"/>
          <w:rtl w:val="true"/>
          <w:lang w:bidi="ar-SA"/>
        </w:rPr>
        <w:t xml:space="preserve">، عن جعفر بن محمد ، عن أبيه عليهما‌السلام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جعل الآبق والضالة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الحسين بن زيد ، عن جعفر بن محمد ، عن أبيه عليهما‌السلام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أمير المؤمنين عليه‌السلام يقول في الضالة يجدها الرجل فينوي أن يأخذ لها جعلا فتنفق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ضامن لها </w:t>
      </w:r>
      <w:r>
        <w:rPr>
          <w:rStyle w:val="FootnoteAnchor"/>
          <w:rtl w:val="true"/>
        </w:rPr>
        <w:footnoteReference w:id="1311"/>
      </w:r>
      <w:r>
        <w:rPr>
          <w:rFonts w:ascii="Amiri" w:hAnsi="Amiri" w:eastAsia="Amiri" w:cs="Amiri"/>
          <w:color w:val="111111"/>
          <w:sz w:val="28"/>
          <w:sz w:val="28"/>
          <w:szCs w:val="28"/>
          <w:rtl w:val="true"/>
          <w:lang w:bidi="ar-SA"/>
        </w:rPr>
        <w:t xml:space="preserve">فإن لم ينو أن يأخذ لها جعلا فنفقت فلا ضمان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عبد اللّه بن جعفر الحميري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عليه‌السلام </w:t>
      </w:r>
      <w:r>
        <w:rPr>
          <w:rStyle w:val="FootnoteAnchor"/>
          <w:rtl w:val="true"/>
        </w:rPr>
        <w:footnoteReference w:id="1312"/>
      </w:r>
      <w:r>
        <w:rPr>
          <w:rFonts w:ascii="Amiri" w:hAnsi="Amiri" w:eastAsia="Amiri" w:cs="Amiri"/>
          <w:color w:val="111111"/>
          <w:sz w:val="28"/>
          <w:sz w:val="28"/>
          <w:szCs w:val="28"/>
          <w:rtl w:val="true"/>
          <w:lang w:bidi="ar-SA"/>
        </w:rPr>
        <w:t xml:space="preserve">في كتاب عن رجل اشترى جزورا أو بقرة أو شاة أو غيرها للأضاحي أو غيرها فلما ذبحها وجد في جوفها صرة فيها دراهم أو دنانير أو جواهر أو غير ذلك من المنافع ، لمن يكون ذلك ، وكيف يعمل به؟ فوقع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عرفها البائع فإن لم يعرفها فالشئ لك رزقك اللّه إياه </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4066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وروى الحجال </w:t>
      </w:r>
      <w:r>
        <w:rPr>
          <w:rStyle w:val="FootnoteAnchor"/>
          <w:rtl w:val="true"/>
        </w:rPr>
        <w:footnoteReference w:id="1313"/>
      </w:r>
      <w:r>
        <w:rPr>
          <w:rFonts w:ascii="Amiri" w:hAnsi="Amiri" w:eastAsia="Amiri" w:cs="Amiri"/>
          <w:color w:val="111111"/>
          <w:sz w:val="28"/>
          <w:sz w:val="28"/>
          <w:szCs w:val="28"/>
          <w:rtl w:val="true"/>
          <w:lang w:bidi="ar-SA"/>
        </w:rPr>
        <w:t xml:space="preserve">عن داود بن أبي يزيد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له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أصبت مالا وإني قد خفت فيه على نفسي ، فلو أصبت صاحبه دفعته إليه وتخلصت منه ،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لو أصبته كنت تدفع إليه؟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واللّه ، </w:t>
      </w:r>
    </w:p>
    <w:p>
      <w:pPr>
        <w:pStyle w:val="BookText"/>
        <w:rPr/>
      </w:pPr>
      <w:r>
        <w:rPr>
          <w:rFonts w:ascii="Amiri" w:hAnsi="Amiri" w:eastAsia="Amiri" w:cs="Amiri"/>
          <w:color w:val="111111"/>
          <w:sz w:val="28"/>
          <w:sz w:val="28"/>
          <w:szCs w:val="28"/>
          <w:rtl w:val="true"/>
          <w:lang w:bidi="ar-SA"/>
        </w:rPr>
        <w:t xml:space="preserve">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واللّه ماله صاحب غيري؟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واستحلفه أن يدفع إلى من يأمره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فحلف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فاقسمه في إخوانك ولك الأمان فيما خفت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فقسمه بين إخوانه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مصنف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ذلك بعد تعريفه سنة </w:t>
      </w:r>
      <w:r>
        <w:rPr>
          <w:rStyle w:val="FootnoteAnchor"/>
          <w:rtl w:val="true"/>
        </w:rPr>
        <w:footnoteReference w:id="13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4067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أفضل ما يستعمله الانسان في اللقطة إذا وجدها ألا يأخذها ولا يتعرض لها ، فلو أن الناس تركوا ما يجدونه لجاء صاحبه فأخذه </w:t>
      </w:r>
      <w:r>
        <w:rPr>
          <w:rFonts w:eastAsia="Amiri" w:cs="Amiri" w:ascii="Amiri" w:hAnsi="Amiri"/>
          <w:color w:val="111111"/>
          <w:sz w:val="28"/>
          <w:szCs w:val="28"/>
          <w:rtl w:val="true"/>
          <w:lang w:bidi="ar-SA"/>
        </w:rPr>
        <w:t xml:space="preserve">» </w:t>
      </w:r>
      <w:r>
        <w:rPr>
          <w:rStyle w:val="FootnoteAnchor"/>
          <w:rtl w:val="true"/>
        </w:rPr>
        <w:footnoteReference w:id="1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 كانت اللقطة دون درهم فهي لك لا تعرفه </w:t>
      </w:r>
      <w:r>
        <w:rPr>
          <w:rStyle w:val="FootnoteAnchor"/>
          <w:rtl w:val="true"/>
        </w:rPr>
        <w:footnoteReference w:id="1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 وجدت في الحرم دينارا مطلسا فهو لك لا تعرفه </w:t>
      </w:r>
      <w:r>
        <w:rPr>
          <w:rStyle w:val="FootnoteAnchor"/>
          <w:rtl w:val="true"/>
        </w:rPr>
        <w:footnoteReference w:id="1317"/>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وجدت طعاما في مفازة فقومه على نفسك لصاحبه ثم كله فإن جاء صاحبه </w:t>
      </w:r>
      <w:bookmarkStart w:id="282" w:name="pg16408_221179"/>
    </w:p>
    <w:p>
      <w:pPr>
        <w:pStyle w:val="BookText"/>
        <w:rPr/>
      </w:pPr>
      <w:bookmarkEnd w:id="282"/>
      <w:r>
        <w:rPr>
          <w:rFonts w:ascii="Amiri" w:hAnsi="Amiri" w:eastAsia="Amiri" w:cs="Amiri"/>
          <w:color w:val="111111"/>
          <w:sz w:val="28"/>
          <w:sz w:val="28"/>
          <w:szCs w:val="28"/>
          <w:rtl w:val="true"/>
          <w:lang w:bidi="ar-SA"/>
        </w:rPr>
        <w:t xml:space="preserve">فرد عليه القيمة </w:t>
      </w:r>
      <w:r>
        <w:rPr>
          <w:rStyle w:val="FootnoteAnchor"/>
          <w:rtl w:val="true"/>
        </w:rPr>
        <w:footnoteReference w:id="1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 وجدت لقطة في دار وكانت عامرة فهي لأهلها ، وإن كانت خرابا فهي لمن وجدها </w:t>
      </w:r>
      <w:r>
        <w:rPr>
          <w:rStyle w:val="FootnoteAnchor"/>
          <w:rtl w:val="true"/>
        </w:rPr>
        <w:footnoteReference w:id="13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3" w:name="__RefHeading___Toc7177337_1280447820"/>
      <w:bookmarkStart w:id="284" w:name="_Toc101"/>
      <w:bookmarkEnd w:id="283"/>
      <w:r>
        <w:rPr>
          <w:rtl w:val="true"/>
        </w:rPr>
        <w:t xml:space="preserve">باب </w:t>
      </w:r>
      <w:r>
        <w:rPr/>
        <w:t>403</w:t>
      </w:r>
      <w:r>
        <w:rPr>
          <w:rtl w:val="true"/>
        </w:rPr>
        <w:t xml:space="preserve">: </w:t>
      </w:r>
      <w:r>
        <w:rPr>
          <w:rtl w:val="true"/>
        </w:rPr>
        <w:t>ما يكون حكمه حكم اللقطة</w:t>
      </w:r>
      <w:bookmarkEnd w:id="284"/>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سليمان بن داود المنقري </w:t>
      </w:r>
      <w:r>
        <w:rPr>
          <w:rStyle w:val="FootnoteAnchor"/>
          <w:rtl w:val="true"/>
        </w:rPr>
        <w:footnoteReference w:id="1320"/>
      </w:r>
      <w:r>
        <w:rPr>
          <w:rFonts w:ascii="Amiri" w:hAnsi="Amiri" w:eastAsia="Amiri" w:cs="Amiri"/>
          <w:color w:val="111111"/>
          <w:sz w:val="28"/>
          <w:sz w:val="28"/>
          <w:szCs w:val="28"/>
          <w:rtl w:val="true"/>
          <w:lang w:bidi="ar-SA"/>
        </w:rPr>
        <w:t xml:space="preserve">، عن حفص بن غياث النخعي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عليه‌السلام عن رجل من المسلمين أودعه رجل من اللصوص دراهم أو متاعا واللص مسلم فهل يرده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يرده عليه فإن أمكنه أن يرده على صاحبه فعل </w:t>
      </w:r>
      <w:r>
        <w:rPr>
          <w:rStyle w:val="FootnoteAnchor"/>
          <w:rtl w:val="true"/>
        </w:rPr>
        <w:footnoteReference w:id="1321"/>
      </w:r>
      <w:r>
        <w:rPr>
          <w:rFonts w:ascii="Amiri" w:hAnsi="Amiri" w:eastAsia="Amiri" w:cs="Amiri"/>
          <w:color w:val="111111"/>
          <w:sz w:val="28"/>
          <w:sz w:val="28"/>
          <w:szCs w:val="28"/>
          <w:rtl w:val="true"/>
          <w:lang w:bidi="ar-SA"/>
        </w:rPr>
        <w:t xml:space="preserve">، وإلا كان في يده بمنزلة اللقطة يصيبها فيعرفها حولا ، فإن أصاب صاحبها وإلا تصدق بها ، فإن جاء صاحبها بعد ذلك خير بين الاجر والغرم ، فإن </w:t>
      </w:r>
      <w:bookmarkStart w:id="285" w:name="pg16408_221180"/>
    </w:p>
    <w:p>
      <w:pPr>
        <w:pStyle w:val="BookText"/>
        <w:rPr/>
      </w:pPr>
      <w:bookmarkEnd w:id="285"/>
      <w:r>
        <w:rPr>
          <w:rFonts w:ascii="Amiri" w:hAnsi="Amiri" w:eastAsia="Amiri" w:cs="Amiri"/>
          <w:color w:val="111111"/>
          <w:sz w:val="28"/>
          <w:sz w:val="28"/>
          <w:szCs w:val="28"/>
          <w:rtl w:val="true"/>
          <w:lang w:bidi="ar-SA"/>
        </w:rPr>
        <w:t xml:space="preserve">اختار الاجر فله الاجر ، وإن اختار الغرم غرم له وكان الاجر له </w:t>
      </w:r>
      <w:r>
        <w:rPr>
          <w:rFonts w:eastAsia="Amiri" w:cs="Amiri" w:ascii="Amiri" w:hAnsi="Amiri"/>
          <w:color w:val="111111"/>
          <w:sz w:val="28"/>
          <w:szCs w:val="28"/>
          <w:rtl w:val="true"/>
          <w:lang w:bidi="ar-SA"/>
        </w:rPr>
        <w:t xml:space="preserve">» </w:t>
      </w:r>
      <w:r>
        <w:rPr>
          <w:rStyle w:val="FootnoteAnchor"/>
          <w:rtl w:val="true"/>
        </w:rPr>
        <w:footnoteReference w:id="13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6" w:name="__RefHeading___Toc7177339_1280447820"/>
      <w:bookmarkStart w:id="287" w:name="_Toc102"/>
      <w:bookmarkEnd w:id="286"/>
      <w:r>
        <w:rPr>
          <w:rtl w:val="true"/>
        </w:rPr>
        <w:t xml:space="preserve">باب </w:t>
      </w:r>
      <w:r>
        <w:rPr/>
        <w:t>404</w:t>
      </w:r>
      <w:r>
        <w:rPr>
          <w:rtl w:val="true"/>
        </w:rPr>
        <w:t xml:space="preserve">: </w:t>
      </w:r>
      <w:r>
        <w:rPr>
          <w:rtl w:val="true"/>
        </w:rPr>
        <w:t>الهدية</w:t>
      </w:r>
      <w:bookmarkEnd w:id="287"/>
    </w:p>
    <w:p>
      <w:pPr>
        <w:pStyle w:val="BookText"/>
        <w:rPr/>
      </w:pPr>
      <w:r>
        <w:rPr>
          <w:rFonts w:eastAsia="Amiri" w:cs="Amiri" w:ascii="Amiri" w:hAnsi="Amiri"/>
          <w:color w:val="111111"/>
          <w:sz w:val="28"/>
          <w:szCs w:val="28"/>
          <w:lang w:bidi="ar-SA"/>
        </w:rPr>
        <w:t>4069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الهدية في التوراة غافر عينا </w:t>
      </w:r>
      <w:r>
        <w:rPr>
          <w:rFonts w:eastAsia="Amiri" w:cs="Amiri" w:ascii="Amiri" w:hAnsi="Amiri"/>
          <w:color w:val="111111"/>
          <w:sz w:val="28"/>
          <w:szCs w:val="28"/>
          <w:rtl w:val="true"/>
          <w:lang w:bidi="ar-SA"/>
        </w:rPr>
        <w:t xml:space="preserve">» </w:t>
      </w:r>
      <w:r>
        <w:rPr>
          <w:rStyle w:val="FootnoteAnchor"/>
          <w:rtl w:val="true"/>
        </w:rPr>
        <w:footnoteReference w:id="13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4070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تهادوا تحابوا </w:t>
      </w:r>
      <w:r>
        <w:rPr>
          <w:rFonts w:eastAsia="Amiri" w:cs="Amiri" w:ascii="Amiri" w:hAnsi="Amiri"/>
          <w:color w:val="111111"/>
          <w:sz w:val="28"/>
          <w:szCs w:val="28"/>
          <w:rtl w:val="true"/>
          <w:lang w:bidi="ar-SA"/>
        </w:rPr>
        <w:t xml:space="preserve">» </w:t>
      </w:r>
      <w:r>
        <w:rPr>
          <w:rStyle w:val="FootnoteAnchor"/>
          <w:rtl w:val="true"/>
        </w:rPr>
        <w:footnoteReference w:id="13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4071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الهدية تسل السخائم </w:t>
      </w:r>
      <w:r>
        <w:rPr>
          <w:rFonts w:eastAsia="Amiri" w:cs="Amiri" w:ascii="Amiri" w:hAnsi="Amiri"/>
          <w:color w:val="111111"/>
          <w:sz w:val="28"/>
          <w:szCs w:val="28"/>
          <w:rtl w:val="true"/>
          <w:lang w:bidi="ar-SA"/>
        </w:rPr>
        <w:t xml:space="preserve">» </w:t>
      </w:r>
      <w:r>
        <w:rPr>
          <w:rStyle w:val="FootnoteAnchor"/>
          <w:rtl w:val="true"/>
        </w:rPr>
        <w:footnoteReference w:id="13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4072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الشئ الهدية أمام الحاجة </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رسول اللّه صلى‌اللّه‌عليه‌وآله‌وسلم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دعيت إلى كراع لأجبت ، ولو أهدي إلي كراع لقبلت </w:t>
      </w:r>
      <w:r>
        <w:rPr>
          <w:rFonts w:eastAsia="Amiri" w:cs="Amiri" w:ascii="Amiri" w:hAnsi="Amiri"/>
          <w:color w:val="111111"/>
          <w:sz w:val="28"/>
          <w:szCs w:val="28"/>
          <w:rtl w:val="true"/>
          <w:lang w:bidi="ar-SA"/>
        </w:rPr>
        <w:t xml:space="preserve">» </w:t>
      </w:r>
      <w:r>
        <w:rPr>
          <w:rStyle w:val="FootnoteAnchor"/>
          <w:rtl w:val="true"/>
        </w:rPr>
        <w:footnoteReference w:id="13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4074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عجلوا رد ظروف الهدايا فإنه أسرع لتواترها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عليه‌السلام لا يرد الطيب والحلوا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اتي علي عليه‌السلام بهدية النيروز ، 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اليوم النيروز ، 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اصنعوا لنا كل يوم نيروزا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أنه 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نيرزونا كل يوم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ثوير بن أبي فاختة ، عن أبيه ، عن علي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أهدى كسرى للنبي صلى‌اللّه‌عليه‌وآله فقبل منه ، وأهدى قيصر للنبي صلى‌اللّه‌عليه‌وآله فقبل منه ، وأهدت له الملوك فقبل منهم </w:t>
      </w:r>
      <w:r>
        <w:rPr>
          <w:rFonts w:eastAsia="Amiri" w:cs="Amiri" w:ascii="Amiri" w:hAnsi="Amiri"/>
          <w:color w:val="111111"/>
          <w:sz w:val="28"/>
          <w:szCs w:val="28"/>
          <w:rtl w:val="true"/>
          <w:lang w:bidi="ar-SA"/>
        </w:rPr>
        <w:t xml:space="preserve">» </w:t>
      </w:r>
      <w:r>
        <w:rPr>
          <w:rStyle w:val="FootnoteAnchor"/>
          <w:rtl w:val="true"/>
        </w:rPr>
        <w:footnoteReference w:id="13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4079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 من لا يعودك </w:t>
      </w:r>
      <w:r>
        <w:rPr>
          <w:rStyle w:val="FootnoteAnchor"/>
          <w:rtl w:val="true"/>
        </w:rPr>
        <w:footnoteReference w:id="1328"/>
      </w:r>
      <w:r>
        <w:rPr>
          <w:rFonts w:ascii="Amiri" w:hAnsi="Amiri" w:eastAsia="Amiri" w:cs="Amiri"/>
          <w:color w:val="111111"/>
          <w:sz w:val="28"/>
          <w:sz w:val="28"/>
          <w:szCs w:val="28"/>
          <w:rtl w:val="true"/>
          <w:lang w:bidi="ar-SA"/>
        </w:rPr>
        <w:t xml:space="preserve">، وأهد إلى من لا يهدي إليك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الهدية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هدية مكافأة ، وهدية مصانعة </w:t>
      </w:r>
      <w:r>
        <w:rPr>
          <w:rStyle w:val="FootnoteAnchor"/>
          <w:rtl w:val="true"/>
        </w:rPr>
        <w:footnoteReference w:id="1329"/>
      </w:r>
      <w:r>
        <w:rPr>
          <w:rFonts w:ascii="Amiri" w:hAnsi="Amiri" w:eastAsia="Amiri" w:cs="Amiri"/>
          <w:color w:val="111111"/>
          <w:sz w:val="28"/>
          <w:sz w:val="28"/>
          <w:szCs w:val="28"/>
          <w:rtl w:val="true"/>
          <w:lang w:bidi="ar-SA"/>
        </w:rPr>
        <w:t xml:space="preserve">وهدية لله عزوجل </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الحسن بن محبوب ، عن إبراهيم الكرخي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عليه‌السلام عن الرجل يكون له الضيعة الكبيرة ، فإذا كان يوم المهرجان والنيروز أهدوا إليه الشئ ليس هو عليهم يتقربون بذلك الشئ إليه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هم مصلين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فليقبل هديتهم وليكافهم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أهدي إلى الرجل الهدية من طعام وعنده قوم فهم شركاء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الفاكهة وغيرها </w:t>
      </w:r>
      <w:r>
        <w:rPr>
          <w:rFonts w:eastAsia="Amiri" w:cs="Amiri" w:ascii="Amiri" w:hAnsi="Amiri"/>
          <w:color w:val="111111"/>
          <w:sz w:val="28"/>
          <w:szCs w:val="28"/>
          <w:rtl w:val="true"/>
          <w:lang w:bidi="ar-SA"/>
        </w:rPr>
        <w:t xml:space="preserve">- » </w:t>
      </w:r>
      <w:r>
        <w:rPr>
          <w:rStyle w:val="FootnoteAnchor"/>
          <w:rtl w:val="true"/>
        </w:rPr>
        <w:footnoteReference w:id="13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4083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عيسى بن أعين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عليه‌السلام عن رجل أهدي إلى رجل هدية وهو يرجو ثوابها فلم يثبه صاحبها حتى هلك وأصاب الرجل هديته بعينها أله أن يراجعها إن قدر على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أن يأخذه </w:t>
      </w:r>
      <w:r>
        <w:rPr>
          <w:rFonts w:eastAsia="Amiri" w:cs="Amiri" w:ascii="Amiri" w:hAnsi="Amiri"/>
          <w:color w:val="111111"/>
          <w:sz w:val="28"/>
          <w:szCs w:val="28"/>
          <w:rtl w:val="true"/>
          <w:lang w:bidi="ar-SA"/>
        </w:rPr>
        <w:t xml:space="preserve">» </w:t>
      </w:r>
      <w:r>
        <w:rPr>
          <w:rStyle w:val="FootnoteAnchor"/>
          <w:rtl w:val="true"/>
        </w:rPr>
        <w:footnoteReference w:id="13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4084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إسحاق بن عمار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الرجل الفقير يهدي إلي الهدية يتعرض لما عندي فاخذها ولا أعطيه شيئا أيحل 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هي لك حلال ولكن لا تدع أن تعطيه </w:t>
      </w:r>
      <w:r>
        <w:rPr>
          <w:rFonts w:eastAsia="Amiri" w:cs="Amiri" w:ascii="Amiri" w:hAnsi="Amiri"/>
          <w:color w:val="111111"/>
          <w:sz w:val="28"/>
          <w:szCs w:val="28"/>
          <w:rtl w:val="true"/>
          <w:lang w:bidi="ar-SA"/>
        </w:rPr>
        <w:t xml:space="preserve">» </w:t>
      </w:r>
      <w:r>
        <w:rPr>
          <w:rStyle w:val="FootnoteAnchor"/>
          <w:rtl w:val="true"/>
        </w:rPr>
        <w:footnoteReference w:id="1332"/>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محمد بن إسماعيل بن بزيع عن الرضا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مسألة كتب بها إلى محمد بن عبد اللّه القمي الأشعري فقال </w:t>
      </w:r>
      <w:r>
        <w:rPr>
          <w:rStyle w:val="FootnoteAnchor"/>
          <w:rtl w:val="true"/>
        </w:rPr>
        <w:footnoteReference w:id="1333"/>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لنا ضياع فيها بيوت نيران تهدي إليها المجوس البقر والغنم والدراهم فهل يحل لأرباب القرى أن يأخذوا ذلك ، ولبيوت نيرانهم قوام يقومون عليها؟ فقال أبو الحسن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ليأخذ أصحاب القرى من ذلك فلا بأس به </w:t>
      </w:r>
      <w:r>
        <w:rPr>
          <w:rFonts w:eastAsia="Amiri" w:cs="Amiri" w:ascii="Amiri" w:hAnsi="Amiri"/>
          <w:color w:val="111111"/>
          <w:sz w:val="28"/>
          <w:szCs w:val="28"/>
          <w:rtl w:val="true"/>
          <w:lang w:bidi="ar-SA"/>
        </w:rPr>
        <w:t xml:space="preserve">» </w:t>
      </w:r>
      <w:r>
        <w:rPr>
          <w:rStyle w:val="FootnoteAnchor"/>
          <w:rtl w:val="true"/>
        </w:rPr>
        <w:footnoteReference w:id="1334"/>
      </w:r>
      <w:r>
        <w:rPr>
          <w:rFonts w:eastAsia="Times New Roman" w:cs="Times New Roman" w:ascii="Times New Roman" w:hAnsi="Times New Roman"/>
          <w:color w:val="111111"/>
          <w:sz w:val="28"/>
          <w:szCs w:val="28"/>
          <w:rtl w:val="true"/>
          <w:lang w:val="en-US" w:bidi="en-US"/>
        </w:rPr>
        <w:t xml:space="preserve">. </w:t>
      </w:r>
      <w:bookmarkStart w:id="288" w:name="pg16408_221183"/>
    </w:p>
    <w:p>
      <w:pPr>
        <w:pStyle w:val="Heading3"/>
        <w:numPr>
          <w:ilvl w:val="2"/>
          <w:numId w:val="1"/>
        </w:numPr>
        <w:rPr/>
      </w:pPr>
      <w:bookmarkStart w:id="289" w:name="__RefHeading___Toc7177341_1280447820"/>
      <w:bookmarkStart w:id="290" w:name="_Toc103"/>
      <w:bookmarkEnd w:id="288"/>
      <w:bookmarkEnd w:id="289"/>
      <w:r>
        <w:rPr>
          <w:rtl w:val="true"/>
        </w:rPr>
        <w:t xml:space="preserve">باب </w:t>
      </w:r>
      <w:r>
        <w:rPr/>
        <w:t>405</w:t>
      </w:r>
      <w:r>
        <w:rPr>
          <w:rtl w:val="true"/>
        </w:rPr>
        <w:t xml:space="preserve">: </w:t>
      </w:r>
      <w:r>
        <w:rPr>
          <w:rtl w:val="true"/>
        </w:rPr>
        <w:t>العارية</w:t>
      </w:r>
      <w:bookmarkEnd w:id="290"/>
    </w:p>
    <w:p>
      <w:pPr>
        <w:pStyle w:val="BookText"/>
        <w:rPr/>
      </w:pPr>
      <w:r>
        <w:rPr>
          <w:rFonts w:eastAsia="Amiri" w:cs="Amiri" w:ascii="Amiri" w:hAnsi="Amiri"/>
          <w:color w:val="111111"/>
          <w:sz w:val="28"/>
          <w:szCs w:val="28"/>
          <w:lang w:bidi="ar-SA"/>
        </w:rPr>
        <w:t>4086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روي عن إسحاق بن عمار عن أبي عبد اللّه عليه‌السلام أو أبي إبراهيم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العارية ليس على مستعيرها ضمان إلا أن يشترط ، إلا ما كان من ذهب أو فضة فإنهما مضمونتان اشترطا أو لم يشترطا </w:t>
      </w:r>
      <w:r>
        <w:rPr>
          <w:rStyle w:val="FootnoteAnchor"/>
          <w:rtl w:val="true"/>
        </w:rPr>
        <w:footnoteReference w:id="1335"/>
      </w:r>
      <w:r>
        <w:rPr>
          <w:rFonts w:ascii="Amiri" w:hAnsi="Amiri" w:eastAsia="Amiri" w:cs="Amiri"/>
          <w:color w:val="111111"/>
          <w:sz w:val="28"/>
          <w:sz w:val="28"/>
          <w:szCs w:val="28"/>
          <w:rtl w:val="true"/>
          <w:lang w:bidi="ar-SA"/>
        </w:rPr>
        <w:t xml:space="preserve">، وقال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استعيرت عارية بغير إذن صاحبها فهلكت فالمستعير ضامن </w:t>
      </w:r>
      <w:r>
        <w:rPr>
          <w:rFonts w:eastAsia="Amiri" w:cs="Amiri" w:ascii="Amiri" w:hAnsi="Amiri"/>
          <w:color w:val="111111"/>
          <w:sz w:val="28"/>
          <w:szCs w:val="28"/>
          <w:rtl w:val="true"/>
          <w:lang w:bidi="ar-SA"/>
        </w:rPr>
        <w:t xml:space="preserve">» </w:t>
      </w:r>
      <w:r>
        <w:rPr>
          <w:rStyle w:val="FootnoteAnchor"/>
          <w:rtl w:val="true"/>
        </w:rPr>
        <w:footnoteReference w:id="13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4087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أبان ، عن محمد بن مسلم عن أبي جعفر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العارية يستعيرها الانسان فتهلك أو تسرق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أمينا فلا غرم عليه </w:t>
      </w:r>
      <w:r>
        <w:rPr>
          <w:rFonts w:eastAsia="Amiri" w:cs="Amiri" w:ascii="Amiri" w:hAnsi="Amiri"/>
          <w:color w:val="111111"/>
          <w:sz w:val="28"/>
          <w:szCs w:val="28"/>
          <w:rtl w:val="true"/>
          <w:lang w:bidi="ar-SA"/>
        </w:rPr>
        <w:t xml:space="preserve">». </w:t>
      </w:r>
      <w:r>
        <w:rPr>
          <w:rStyle w:val="FootnoteAnchor"/>
          <w:rtl w:val="true"/>
        </w:rPr>
        <w:footnoteReference w:id="1337"/>
      </w:r>
    </w:p>
    <w:p>
      <w:pPr>
        <w:pStyle w:val="BookText"/>
        <w:rPr/>
      </w:pPr>
      <w:r>
        <w:rPr>
          <w:rFonts w:eastAsia="Amiri" w:cs="Amiri" w:ascii="Amiri" w:hAnsi="Amiri"/>
          <w:color w:val="111111"/>
          <w:sz w:val="28"/>
          <w:szCs w:val="28"/>
          <w:lang w:bidi="ar-SA"/>
        </w:rPr>
        <w:t>4088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أبان ، عن حريز عن 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استعار ثوبا ثم عمد إليه فرهنه فجاء أهل المتاع إلى متاعهم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يأخذون متاعهم </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استعار النبي صلى‌اللّه‌عليه‌وآله من صفوان بن أمية الجمحي سبعين درعا حطمية </w:t>
      </w:r>
      <w:r>
        <w:rPr>
          <w:rStyle w:val="FootnoteAnchor"/>
          <w:rtl w:val="true"/>
        </w:rPr>
        <w:footnoteReference w:id="1338"/>
      </w:r>
      <w:r>
        <w:rPr>
          <w:rFonts w:ascii="Amiri" w:hAnsi="Amiri" w:eastAsia="Amiri" w:cs="Amiri"/>
          <w:color w:val="111111"/>
          <w:sz w:val="28"/>
          <w:sz w:val="28"/>
          <w:szCs w:val="28"/>
          <w:rtl w:val="true"/>
          <w:lang w:bidi="ar-SA"/>
        </w:rPr>
        <w:t xml:space="preserve">وذلك قبل إسلامه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أغصب أم عارية يا أبا القاسم؟ فقال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بل </w:t>
      </w:r>
    </w:p>
    <w:p>
      <w:pPr>
        <w:pStyle w:val="BookText"/>
        <w:rPr/>
      </w:pPr>
      <w:r>
        <w:rPr>
          <w:rFonts w:ascii="Amiri" w:hAnsi="Amiri" w:eastAsia="Amiri" w:cs="Amiri"/>
          <w:color w:val="111111"/>
          <w:sz w:val="28"/>
          <w:sz w:val="28"/>
          <w:szCs w:val="28"/>
          <w:rtl w:val="true"/>
          <w:lang w:bidi="ar-SA"/>
        </w:rPr>
        <w:t>عارية مؤداة فجرت السنة في العارية إذا اشترط فيها أن تكون مؤداة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صفوان ابن أمية بعد إسلامه نائما في المسجد فسرق رداؤه فتبع اللص وأخذ منه الرداء وجاء به إلى رسول اللّه صلى‌اللّه‌عليه‌وآله وأقام بذلك شاهدين عدلين عليه فأمر عليه‌السلام بقطع يمينه فقال صفوان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أتقطعه من أجل ردائي قد وهبته له ، 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كان هذا قبل أن ترفعه إلي؟ فقطعه </w:t>
      </w:r>
      <w:r>
        <w:rPr>
          <w:rStyle w:val="FootnoteAnchor"/>
          <w:rtl w:val="true"/>
        </w:rPr>
        <w:footnoteReference w:id="1339"/>
      </w:r>
      <w:r>
        <w:rPr>
          <w:rFonts w:ascii="Amiri" w:hAnsi="Amiri" w:eastAsia="Amiri" w:cs="Amiri"/>
          <w:color w:val="111111"/>
          <w:sz w:val="28"/>
          <w:sz w:val="28"/>
          <w:szCs w:val="28"/>
          <w:rtl w:val="true"/>
          <w:lang w:bidi="ar-SA"/>
        </w:rPr>
        <w:t xml:space="preserve">فجرت السنة في الحد إذا رفع إلى الامام وقامت عليه البينة أن لا يعطل ويقام </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مصنف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قطع على من يسرق من المساجد والمواضع التي يدخل إليها بغير إذن مثل الحمامات والأرحية والخانات وإنما قطعه النبي صلى‌اللّه‌عليه‌وآله لأنه سرق الرداء وأخفاه فلاخفائه قطعه </w:t>
      </w:r>
      <w:r>
        <w:rPr>
          <w:rStyle w:val="FootnoteAnchor"/>
          <w:rtl w:val="true"/>
        </w:rPr>
        <w:footnoteReference w:id="1340"/>
      </w:r>
      <w:r>
        <w:rPr>
          <w:rFonts w:ascii="Amiri" w:hAnsi="Amiri" w:eastAsia="Amiri" w:cs="Amiri"/>
          <w:color w:val="111111"/>
          <w:sz w:val="28"/>
          <w:sz w:val="28"/>
          <w:szCs w:val="28"/>
          <w:rtl w:val="true"/>
          <w:lang w:bidi="ar-SA"/>
        </w:rPr>
        <w:t>ولو لم يخفه لعزره ولم يقطعه</w:t>
      </w:r>
      <w:r>
        <w:rPr>
          <w:rFonts w:eastAsia="Amiri" w:cs="Amiri" w:ascii="Amiri" w:hAnsi="Amiri"/>
          <w:color w:val="111111"/>
          <w:sz w:val="28"/>
          <w:szCs w:val="28"/>
          <w:rtl w:val="true"/>
          <w:lang w:bidi="ar-SA"/>
        </w:rPr>
        <w:t xml:space="preserve">. </w:t>
      </w:r>
      <w:bookmarkStart w:id="291" w:name="pg16408_221185"/>
    </w:p>
    <w:p>
      <w:pPr>
        <w:pStyle w:val="Heading3"/>
        <w:numPr>
          <w:ilvl w:val="2"/>
          <w:numId w:val="1"/>
        </w:numPr>
        <w:rPr/>
      </w:pPr>
      <w:bookmarkStart w:id="292" w:name="__RefHeading___Toc7177343_1280447820"/>
      <w:bookmarkStart w:id="293" w:name="_Toc104"/>
      <w:bookmarkEnd w:id="291"/>
      <w:bookmarkEnd w:id="292"/>
      <w:r>
        <w:rPr>
          <w:rtl w:val="true"/>
        </w:rPr>
        <w:t xml:space="preserve">باب </w:t>
      </w:r>
      <w:r>
        <w:rPr/>
        <w:t>406</w:t>
      </w:r>
      <w:r>
        <w:rPr>
          <w:rtl w:val="true"/>
        </w:rPr>
        <w:t xml:space="preserve">: </w:t>
      </w:r>
      <w:r>
        <w:rPr>
          <w:rtl w:val="true"/>
        </w:rPr>
        <w:t>الوديعة</w:t>
      </w:r>
      <w:bookmarkEnd w:id="293"/>
    </w:p>
    <w:p>
      <w:pPr>
        <w:pStyle w:val="BookText"/>
        <w:rPr/>
      </w:pPr>
      <w:r>
        <w:rPr>
          <w:rFonts w:eastAsia="Amiri" w:cs="Amiri" w:ascii="Amiri" w:hAnsi="Amiri"/>
          <w:color w:val="111111"/>
          <w:sz w:val="28"/>
          <w:szCs w:val="28"/>
          <w:lang w:bidi="ar-SA"/>
        </w:rPr>
        <w:t>4090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حماد ، عن الحلبي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صاحب الوديعة والبضاعة مؤتمنان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4091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w:t>
      </w:r>
      <w:r>
        <w:rPr>
          <w:rStyle w:val="FootnoteAnchor"/>
          <w:rtl w:val="true"/>
        </w:rPr>
        <w:footnoteReference w:id="13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استأجر أجيرا فأقعده على متاعه فسرق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مؤتمن </w:t>
      </w:r>
      <w:r>
        <w:rPr>
          <w:rFonts w:eastAsia="Amiri" w:cs="Amiri" w:ascii="Amiri" w:hAnsi="Amiri"/>
          <w:color w:val="111111"/>
          <w:sz w:val="28"/>
          <w:szCs w:val="28"/>
          <w:rtl w:val="true"/>
          <w:lang w:bidi="ar-SA"/>
        </w:rPr>
        <w:t xml:space="preserve">» </w:t>
      </w:r>
      <w:r>
        <w:rPr>
          <w:rStyle w:val="FootnoteAnchor"/>
          <w:rtl w:val="true"/>
        </w:rPr>
        <w:footnoteReference w:id="13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4092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محمد بن علي بن محبوب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كتب رجل إلى الفقيه عليه‌السلام </w:t>
      </w:r>
      <w:r>
        <w:rPr>
          <w:rStyle w:val="FootnoteAnchor"/>
          <w:rtl w:val="true"/>
        </w:rPr>
        <w:footnoteReference w:id="1343"/>
      </w:r>
      <w:r>
        <w:rPr>
          <w:rFonts w:ascii="Amiri" w:hAnsi="Amiri" w:eastAsia="Amiri" w:cs="Amiri"/>
          <w:color w:val="111111"/>
          <w:sz w:val="28"/>
          <w:sz w:val="28"/>
          <w:szCs w:val="28"/>
          <w:rtl w:val="true"/>
          <w:lang w:bidi="ar-SA"/>
        </w:rPr>
        <w:t xml:space="preserve">في رجل دفع إلى رجل وديعة وأمره أن يضعها في منزله أو لم يأمره ، فوضعها الرجل في منزل جاره فضاعت هل يجب عليه إذا خالف أمره أو أخرجها من ملكه؟ فوقع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ضامن لها إن شاء اللّه تعالى </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ابن أبي عمير ، عن حبيب الخثعمي </w:t>
      </w:r>
      <w:r>
        <w:rPr>
          <w:rStyle w:val="FootnoteAnchor"/>
          <w:rtl w:val="true"/>
        </w:rPr>
        <w:footnoteReference w:id="1344"/>
      </w:r>
      <w:r>
        <w:rPr>
          <w:rFonts w:ascii="Amiri" w:hAnsi="Amiri" w:eastAsia="Amiri" w:cs="Amiri"/>
          <w:color w:val="111111"/>
          <w:sz w:val="28"/>
          <w:sz w:val="28"/>
          <w:szCs w:val="28"/>
          <w:rtl w:val="true"/>
          <w:lang w:bidi="ar-SA"/>
        </w:rPr>
        <w:t xml:space="preserve">عن أبي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الرجل يكون عنده المال وديعة يأخذ منه بغير إذن صاحبه؟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يأخذ إلا أن يكون له وفاء </w:t>
      </w:r>
      <w:r>
        <w:rPr>
          <w:rStyle w:val="FootnoteAnchor"/>
          <w:rtl w:val="true"/>
        </w:rPr>
        <w:footnoteReference w:id="1345"/>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إن وجد من يضمنه ولم يكن له وفاء وأشهد على نفسه الذي يضمنه </w:t>
      </w:r>
      <w:r>
        <w:rPr>
          <w:rStyle w:val="FootnoteAnchor"/>
          <w:rtl w:val="true"/>
        </w:rPr>
        <w:footnoteReference w:id="1346"/>
      </w:r>
      <w:r>
        <w:rPr>
          <w:rFonts w:ascii="Amiri" w:hAnsi="Amiri" w:eastAsia="Amiri" w:cs="Amiri"/>
          <w:color w:val="111111"/>
          <w:sz w:val="28"/>
          <w:sz w:val="28"/>
          <w:szCs w:val="28"/>
          <w:rtl w:val="true"/>
          <w:lang w:bidi="ar-SA"/>
        </w:rPr>
        <w:t xml:space="preserve">يأخذ منه؟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bookmarkStart w:id="294" w:name="pg16408_221186"/>
    </w:p>
    <w:p>
      <w:pPr>
        <w:pStyle w:val="BookText"/>
        <w:rPr/>
      </w:pPr>
      <w:bookmarkEnd w:id="294"/>
      <w:r>
        <w:rPr>
          <w:rFonts w:eastAsia="Amiri" w:cs="Amiri" w:ascii="Amiri" w:hAnsi="Amiri"/>
          <w:color w:val="111111"/>
          <w:sz w:val="28"/>
          <w:szCs w:val="28"/>
          <w:lang w:bidi="ar-SA"/>
        </w:rPr>
        <w:t>4094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مسمع أبي سيار </w:t>
      </w:r>
      <w:r>
        <w:rPr>
          <w:rStyle w:val="FootnoteAnchor"/>
          <w:rtl w:val="true"/>
        </w:rPr>
        <w:footnoteReference w:id="134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كنت استودعت رجلا مالا فجحدنيه وحلف لي عليه ثم إنه جاءني بعد ذلك بسنتين </w:t>
      </w:r>
      <w:r>
        <w:rPr>
          <w:rStyle w:val="FootnoteAnchor"/>
          <w:rtl w:val="true"/>
        </w:rPr>
        <w:footnoteReference w:id="1348"/>
      </w:r>
      <w:r>
        <w:rPr>
          <w:rFonts w:ascii="Amiri" w:hAnsi="Amiri" w:eastAsia="Amiri" w:cs="Amiri"/>
          <w:color w:val="111111"/>
          <w:sz w:val="28"/>
          <w:sz w:val="28"/>
          <w:szCs w:val="28"/>
          <w:rtl w:val="true"/>
          <w:lang w:bidi="ar-SA"/>
        </w:rPr>
        <w:t xml:space="preserve">بالمال الذي أودعته إياه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مالك فخذه وهذه أربعة آلاف درهم ربحتها فهي لك مع مالك واجعلني في حل فأخذت منه المال وأبيت أن آخذ الربح منه ووقفت المال الذي كنت استودعته وأبيت أخذه حتى أستطلع رأيك فما ترى؟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نصف الربح وأعطه النصف وحلله فإن هذا رجل تائب واللّه يحب التوابين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إسحاق بن عمار أبا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استودع رجلا ألف درهم فضاعت ، فقال له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كانت عليه قرضا وقال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كانت وديعة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لازم له إلا أن يقيم البينة إنما كانت وديعة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مصنف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مضى مشايخنا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رضي‌اللّه‌عنهم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قول المودع مقبول فإنه مؤتمن ولا يمين عليه </w:t>
      </w:r>
      <w:r>
        <w:rPr>
          <w:rStyle w:val="FootnoteAnchor"/>
          <w:rtl w:val="true"/>
        </w:rPr>
        <w:footnoteReference w:id="13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4096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رجل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ائتمنت رجلا على مال أودعته إياه عنده فخانني فيه وأنكر مالي ، 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يخنك الأمين ولكنك ائتمنت الخائن </w:t>
      </w:r>
      <w:r>
        <w:rPr>
          <w:rFonts w:eastAsia="Amiri" w:cs="Amiri" w:ascii="Amiri" w:hAnsi="Amiri"/>
          <w:color w:val="111111"/>
          <w:sz w:val="28"/>
          <w:szCs w:val="28"/>
          <w:rtl w:val="true"/>
          <w:lang w:bidi="ar-SA"/>
        </w:rPr>
        <w:t xml:space="preserve">» </w:t>
      </w:r>
      <w:r>
        <w:rPr>
          <w:rStyle w:val="FootnoteAnchor"/>
          <w:rtl w:val="true"/>
        </w:rPr>
        <w:footnoteReference w:id="13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5" w:name="__RefHeading___Toc7177345_1280447820"/>
      <w:bookmarkStart w:id="296" w:name="_Toc105"/>
      <w:bookmarkEnd w:id="295"/>
      <w:r>
        <w:rPr>
          <w:rtl w:val="true"/>
        </w:rPr>
        <w:t xml:space="preserve">باب </w:t>
      </w:r>
      <w:r>
        <w:rPr/>
        <w:t>407</w:t>
      </w:r>
      <w:r>
        <w:rPr>
          <w:rtl w:val="true"/>
        </w:rPr>
        <w:t xml:space="preserve">: </w:t>
      </w:r>
      <w:r>
        <w:rPr>
          <w:rtl w:val="true"/>
        </w:rPr>
        <w:t>الرهن</w:t>
      </w:r>
      <w:bookmarkEnd w:id="296"/>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محمد بن أبي عمير ، عن جميل بن دراج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رهن عند رجل رهنا فضاع الرهن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مال الراهن ويرتجع المرتهن عليه بماله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4098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إسماعيل بن مسلم ، عن جعفر بن محمد ، عن أبيه ، عن آبائه عليهم‌السلام عن علي بن أبي طالب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الظهر يركب إذا كان مرهونا ، وعلى الذي يركبه نفقته ، والدر </w:t>
      </w:r>
      <w:r>
        <w:rPr>
          <w:rStyle w:val="FootnoteAnchor"/>
          <w:rtl w:val="true"/>
        </w:rPr>
        <w:footnoteReference w:id="1351"/>
      </w:r>
      <w:r>
        <w:rPr>
          <w:rFonts w:ascii="Amiri" w:hAnsi="Amiri" w:eastAsia="Amiri" w:cs="Amiri"/>
          <w:color w:val="111111"/>
          <w:sz w:val="28"/>
          <w:sz w:val="28"/>
          <w:szCs w:val="28"/>
          <w:rtl w:val="true"/>
          <w:lang w:bidi="ar-SA"/>
        </w:rPr>
        <w:t xml:space="preserve">يشرب إذا كان مرهونا ، وعلى الذي يشرب الدر نفقته </w:t>
      </w:r>
      <w:r>
        <w:rPr>
          <w:rFonts w:eastAsia="Amiri" w:cs="Amiri" w:ascii="Amiri" w:hAnsi="Amiri"/>
          <w:color w:val="111111"/>
          <w:sz w:val="28"/>
          <w:szCs w:val="28"/>
          <w:rtl w:val="true"/>
          <w:lang w:bidi="ar-SA"/>
        </w:rPr>
        <w:t xml:space="preserve">» </w:t>
      </w:r>
      <w:r>
        <w:rPr>
          <w:rStyle w:val="FootnoteAnchor"/>
          <w:rtl w:val="true"/>
        </w:rPr>
        <w:footnoteReference w:id="13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4099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صفوان بن يحيى ، عن إسحاق بن عمار عن أبي إبراهيم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الرجل يرتهن العبد فيصيبه عور أو ينقص من جسده شئ على من يكون نقصان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مولاه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يقولون إن رهنت العبد فمرض أو انفقأت عينه فأصابه نقصان في جسده ينقص من مال الرجل بقدر ما ينقص من العبد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لو أن العبد قتل على من تكون جنايته؟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جنايته في عنقه </w:t>
      </w:r>
      <w:r>
        <w:rPr>
          <w:rFonts w:eastAsia="Amiri" w:cs="Amiri" w:ascii="Amiri" w:hAnsi="Amiri"/>
          <w:color w:val="111111"/>
          <w:sz w:val="28"/>
          <w:szCs w:val="28"/>
          <w:rtl w:val="true"/>
          <w:lang w:bidi="ar-SA"/>
        </w:rPr>
        <w:t xml:space="preserve">» </w:t>
      </w:r>
      <w:r>
        <w:rPr>
          <w:rStyle w:val="FootnoteAnchor"/>
          <w:rtl w:val="true"/>
        </w:rPr>
        <w:footnoteReference w:id="1353"/>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الحسن بن محبوب ، عن عباد بن صهيب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عليه‌السلام عن متاع في يدي رجلين أحدهما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استودعتكاه ، والاخر يقول هو رهن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قول الذي هو رهن عندي إلا أن يأتي الذي ادعى أنه قد أودعه بشهود </w:t>
      </w:r>
      <w:r>
        <w:rPr>
          <w:rFonts w:eastAsia="Amiri" w:cs="Amiri" w:ascii="Amiri" w:hAnsi="Amiri"/>
          <w:color w:val="111111"/>
          <w:sz w:val="28"/>
          <w:szCs w:val="28"/>
          <w:rtl w:val="true"/>
          <w:lang w:bidi="ar-SA"/>
        </w:rPr>
        <w:t xml:space="preserve">» </w:t>
      </w:r>
      <w:r>
        <w:rPr>
          <w:rStyle w:val="FootnoteAnchor"/>
          <w:rtl w:val="true"/>
        </w:rPr>
        <w:footnoteReference w:id="13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الحسن بن محبوب ، عن أبي ولاد </w:t>
      </w:r>
      <w:r>
        <w:rPr>
          <w:rStyle w:val="FootnoteAnchor"/>
          <w:rtl w:val="true"/>
        </w:rPr>
        <w:footnoteReference w:id="135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عليه‌السلام عن الرجل يأخذ الدابة والبعير رهنا بماله هل له أن يركبهما؟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يعلفهما فله أن يركبهما وإن كان الذي أرهنهما عنده يعلفهما فليس له أن يركبهما </w:t>
      </w:r>
      <w:r>
        <w:rPr>
          <w:rFonts w:eastAsia="Amiri" w:cs="Amiri" w:ascii="Amiri" w:hAnsi="Amiri"/>
          <w:color w:val="111111"/>
          <w:sz w:val="28"/>
          <w:szCs w:val="28"/>
          <w:rtl w:val="true"/>
          <w:lang w:bidi="ar-SA"/>
        </w:rPr>
        <w:t xml:space="preserve">» </w:t>
      </w:r>
      <w:r>
        <w:rPr>
          <w:rStyle w:val="FootnoteAnchor"/>
          <w:rtl w:val="true"/>
        </w:rPr>
        <w:footnoteReference w:id="13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الحسن بن محبوب ، عن إبراهيم الكرخي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عليه‌السلام عن الرجل رهن بماله أرضا أو دارا لهما غلة كثيرة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الذي ارتهن الأرض والدار بماله أن يحسب لصاحب الأرض والدار ما أخذ من الغلة ويطرحه عنه من الدين له </w:t>
      </w:r>
      <w:r>
        <w:rPr>
          <w:rFonts w:eastAsia="Amiri" w:cs="Amiri" w:ascii="Amiri" w:hAnsi="Amiri"/>
          <w:color w:val="111111"/>
          <w:sz w:val="28"/>
          <w:szCs w:val="28"/>
          <w:rtl w:val="true"/>
          <w:lang w:bidi="ar-SA"/>
        </w:rPr>
        <w:t xml:space="preserve">» </w:t>
      </w:r>
      <w:r>
        <w:rPr>
          <w:rStyle w:val="FootnoteAnchor"/>
          <w:rtl w:val="true"/>
        </w:rPr>
        <w:footnoteReference w:id="1357"/>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محمد بن حسان ، عن أبي عمران الأرمني </w:t>
      </w:r>
      <w:r>
        <w:rPr>
          <w:rStyle w:val="FootnoteAnchor"/>
          <w:rtl w:val="true"/>
        </w:rPr>
        <w:footnoteReference w:id="1358"/>
      </w:r>
      <w:r>
        <w:rPr>
          <w:rFonts w:ascii="Amiri" w:hAnsi="Amiri" w:eastAsia="Amiri" w:cs="Amiri"/>
          <w:color w:val="111111"/>
          <w:sz w:val="28"/>
          <w:sz w:val="28"/>
          <w:szCs w:val="28"/>
          <w:rtl w:val="true"/>
          <w:lang w:bidi="ar-SA"/>
        </w:rPr>
        <w:t xml:space="preserve">عن عبد اللّه بن الحكم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عليه‌السلام عن رجل أفلس وعليه دين لقوم وعند بعضهم رهون وليس عند بعضهم ، فمات ولا يحيط ماله بما عليه من الدين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يقسم جميع ما خلف من الرهون وغيرها على أرباب الدين بالحصص </w:t>
      </w:r>
      <w:r>
        <w:rPr>
          <w:rFonts w:eastAsia="Amiri" w:cs="Amiri" w:ascii="Amiri" w:hAnsi="Amiri"/>
          <w:color w:val="111111"/>
          <w:sz w:val="28"/>
          <w:szCs w:val="28"/>
          <w:rtl w:val="true"/>
          <w:lang w:bidi="ar-SA"/>
        </w:rPr>
        <w:t xml:space="preserve">» </w:t>
      </w:r>
      <w:r>
        <w:rPr>
          <w:rStyle w:val="FootnoteAnchor"/>
          <w:rtl w:val="true"/>
        </w:rPr>
        <w:footnoteReference w:id="13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وسألته عن رجل رهن عند رجل رهنا على ألف درهم والرهن يساوي ألفين فضاع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عليه بفضل ما رهنه ، وإن كان أنقص مما رهنه عليه رجع على الراهن بالفضل ، وإن كان الرهن يسوى ما رهنه عليه فالرهن بما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مصنف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متى ضاع الرهن بتضييع المرتهن له فأما إذا ضاع من حرزه أو غلب عليه يرجع بماله على الراهن ، وتصديق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رواه علي بن الحكم </w:t>
      </w:r>
      <w:r>
        <w:rPr>
          <w:rStyle w:val="FootnoteAnchor"/>
          <w:rtl w:val="true"/>
        </w:rPr>
        <w:footnoteReference w:id="1360"/>
      </w:r>
      <w:r>
        <w:rPr>
          <w:rFonts w:ascii="Amiri" w:hAnsi="Amiri" w:eastAsia="Amiri" w:cs="Amiri"/>
          <w:color w:val="111111"/>
          <w:sz w:val="28"/>
          <w:sz w:val="28"/>
          <w:szCs w:val="28"/>
          <w:rtl w:val="true"/>
          <w:lang w:bidi="ar-SA"/>
        </w:rPr>
        <w:t xml:space="preserve">، عن أبان بن عثمان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الرهن إذا ضاع من عند المرتهن من غير أن يستهلكه رجع بحقه على الراهن فأخذه ، وإن استهلكه ترادا الفضل بينهما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محمد بن قيس عن أبي جعفر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رهن رجل أرضا فيها ثمرة فإن ثمرتها من حساب ماله ، وله حساب ما عمل فيها وأنفق فيها فإذا استوفى ماله فليدفع الأرض إلى صاحبها </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إسماعيل بن مسلم ، عن جعفر بن محمد ، عن أبيه عليهما‌السلام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علي عليه‌السلام في رهن اختلف فيه الراهن والمرتهن ، فقال الراهن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بكذا وكذا ، وقال المرتهن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يصدق المرتهن حتى يحيط بالثمن لأنه أمين </w:t>
      </w:r>
      <w:r>
        <w:rPr>
          <w:rFonts w:eastAsia="Amiri" w:cs="Amiri" w:ascii="Amiri" w:hAnsi="Amiri"/>
          <w:color w:val="111111"/>
          <w:sz w:val="28"/>
          <w:szCs w:val="28"/>
          <w:rtl w:val="true"/>
          <w:lang w:bidi="ar-SA"/>
        </w:rPr>
        <w:t xml:space="preserve">» </w:t>
      </w:r>
      <w:r>
        <w:rPr>
          <w:rStyle w:val="FootnoteAnchor"/>
          <w:rtl w:val="true"/>
        </w:rPr>
        <w:footnoteReference w:id="13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صفوان بن يحيى </w:t>
      </w:r>
      <w:r>
        <w:rPr>
          <w:rStyle w:val="FootnoteAnchor"/>
          <w:rtl w:val="true"/>
        </w:rPr>
        <w:footnoteReference w:id="1362"/>
      </w:r>
      <w:r>
        <w:rPr>
          <w:rFonts w:ascii="Amiri" w:hAnsi="Amiri" w:eastAsia="Amiri" w:cs="Amiri"/>
          <w:color w:val="111111"/>
          <w:sz w:val="28"/>
          <w:sz w:val="28"/>
          <w:szCs w:val="28"/>
          <w:rtl w:val="true"/>
          <w:lang w:bidi="ar-SA"/>
        </w:rPr>
        <w:t xml:space="preserve">، عن إسحاق بن عمار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عليه‌السلام عن رجل يكون عنده الرهن فلا يدري لمن هو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أحب أن يبيعه حتى يجيئ 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يدري لمن هو من الناس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فضل أو نقصان؟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فيه فضل أو نقصان ما يصنع؟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فيه نقصان فهو أهون ، يبيعه فيؤجر بما بقي ، وإن كان فيه فضل فهو أشدهما عليه يبيعه ويمسك فضله حتى يجيئ صاحبه </w:t>
      </w:r>
      <w:r>
        <w:rPr>
          <w:rFonts w:eastAsia="Amiri" w:cs="Amiri" w:ascii="Amiri" w:hAnsi="Amiri"/>
          <w:color w:val="111111"/>
          <w:sz w:val="28"/>
          <w:szCs w:val="28"/>
          <w:rtl w:val="true"/>
          <w:lang w:bidi="ar-SA"/>
        </w:rPr>
        <w:t xml:space="preserve">» </w:t>
      </w:r>
      <w:r>
        <w:rPr>
          <w:rStyle w:val="FootnoteAnchor"/>
          <w:rtl w:val="true"/>
        </w:rPr>
        <w:footnoteReference w:id="1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مصنف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يعرف صاحبه ولم يطمع في رجوعه فمتى عرف صاحبه فليس له بيعه حتى يجيئ ، وتصديق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رواه القاسم بن سليمان </w:t>
      </w:r>
      <w:r>
        <w:rPr>
          <w:rStyle w:val="FootnoteAnchor"/>
          <w:rtl w:val="true"/>
        </w:rPr>
        <w:footnoteReference w:id="1364"/>
      </w:r>
      <w:r>
        <w:rPr>
          <w:rFonts w:ascii="Amiri" w:hAnsi="Amiri" w:eastAsia="Amiri" w:cs="Amiri"/>
          <w:color w:val="111111"/>
          <w:sz w:val="28"/>
          <w:sz w:val="28"/>
          <w:szCs w:val="28"/>
          <w:rtl w:val="true"/>
          <w:lang w:bidi="ar-SA"/>
        </w:rPr>
        <w:t xml:space="preserve">عن عبيد بن زرارة عن 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رهن رهنا إلى وقت ثم غاب هل له وقت يباع فيه رهنه؟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حتى يجيئ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أبان ، عن عبيد بن زرارة فال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رهن عند رجل سوارين </w:t>
      </w:r>
      <w:r>
        <w:rPr>
          <w:rStyle w:val="FootnoteAnchor"/>
          <w:rtl w:val="true"/>
        </w:rPr>
        <w:footnoteReference w:id="1365"/>
      </w:r>
      <w:r>
        <w:rPr>
          <w:rFonts w:ascii="Amiri" w:hAnsi="Amiri" w:eastAsia="Amiri" w:cs="Amiri"/>
          <w:color w:val="111111"/>
          <w:sz w:val="28"/>
          <w:sz w:val="28"/>
          <w:szCs w:val="28"/>
          <w:rtl w:val="true"/>
          <w:lang w:bidi="ar-SA"/>
        </w:rPr>
        <w:t xml:space="preserve">فهلك أحدهما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بحقه فيما بقي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رجل رهن عند رجل دارا فاحترقت أو انهدمت ، قال ، يكون ماله في تربة الأرض </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رهن عنده رجل مملوكا فجذم ، أو رهن عنده متاعا فلم ينشر ذلك المتاع ولم يتعاهده ولم يحركه فأكل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أكله السوس </w:t>
      </w:r>
      <w:r>
        <w:rPr>
          <w:rStyle w:val="FootnoteAnchor"/>
          <w:rtl w:val="true"/>
        </w:rPr>
        <w:footnoteReference w:id="13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هل ينقص من ماله بقدر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Style w:val="FootnoteAnchor"/>
          <w:rtl w:val="true"/>
        </w:rPr>
        <w:footnoteReference w:id="13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حماد ، عن الحلبي عن 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يرهن عند الرجل الرهن فيصيبه توى </w:t>
      </w:r>
      <w:r>
        <w:rPr>
          <w:rStyle w:val="FootnoteAnchor"/>
          <w:rtl w:val="true"/>
        </w:rPr>
        <w:footnoteReference w:id="1368"/>
      </w:r>
      <w:r>
        <w:rPr>
          <w:rFonts w:ascii="Amiri" w:hAnsi="Amiri" w:eastAsia="Amiri" w:cs="Amiri"/>
          <w:color w:val="111111"/>
          <w:sz w:val="28"/>
          <w:sz w:val="28"/>
          <w:szCs w:val="28"/>
          <w:rtl w:val="true"/>
          <w:lang w:bidi="ar-SA"/>
        </w:rPr>
        <w:t xml:space="preserve">أو ضاع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بماله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محمد بن عيسى بن عبيد </w:t>
      </w:r>
      <w:r>
        <w:rPr>
          <w:rStyle w:val="FootnoteAnchor"/>
          <w:rtl w:val="true"/>
        </w:rPr>
        <w:footnoteReference w:id="1369"/>
      </w:r>
      <w:r>
        <w:rPr>
          <w:rFonts w:ascii="Amiri" w:hAnsi="Amiri" w:eastAsia="Amiri" w:cs="Amiri"/>
          <w:color w:val="111111"/>
          <w:sz w:val="28"/>
          <w:sz w:val="28"/>
          <w:szCs w:val="28"/>
          <w:rtl w:val="true"/>
          <w:lang w:bidi="ar-SA"/>
        </w:rPr>
        <w:t xml:space="preserve">، عن سليمان بن حفص المروزي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كتبت إلى أبي الحسن عليه‌السلام في رجل مات وعليه دين ولم يخلف شيئا إلا رهنا في يد بعضهم ولا يبلغ ثمنه أكثر من مال المرتهن أيأخذه بماله أو هو وسائر الديان فيه شركاء فكتب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الديان في ذلك سواء يوزعونه بينهم بالحصص </w:t>
      </w:r>
      <w:r>
        <w:rPr>
          <w:rStyle w:val="FootnoteAnchor"/>
          <w:rtl w:val="true"/>
        </w:rPr>
        <w:footnoteReference w:id="1370"/>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وكتبت إليه في رجل مات وله ورثة فجاء رجل فادعى عليه مالا وإن عنده رهنا ، فكتب عليه‌السلام إن كان له على الميت مال ولا بينة له عليه فليأخذ ماله مما في يده وليرد الباقي على ورثته ، ومتى أقر بما عنده أخذ به وطولب بالبينة على دعواه وأوفي حقه بعد اليمين ، ومتى لم يقم البينة والورثة منكرون فله عليهم يمين علم ، يحلفون باللّه ما يعلمون أن له على ميتهم حقا </w:t>
      </w:r>
      <w:r>
        <w:rPr>
          <w:rFonts w:eastAsia="Amiri" w:cs="Amiri" w:ascii="Amiri" w:hAnsi="Amiri"/>
          <w:color w:val="111111"/>
          <w:sz w:val="28"/>
          <w:szCs w:val="28"/>
          <w:rtl w:val="true"/>
          <w:lang w:bidi="ar-SA"/>
        </w:rPr>
        <w:t xml:space="preserve">» </w:t>
      </w:r>
      <w:r>
        <w:rPr>
          <w:rStyle w:val="FootnoteAnchor"/>
          <w:rtl w:val="true"/>
        </w:rPr>
        <w:footnoteReference w:id="1371"/>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فضالة ، عن أبان ، عن رجل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w:t>
      </w:r>
    </w:p>
    <w:p>
      <w:pPr>
        <w:pStyle w:val="BookText"/>
        <w:rPr/>
      </w:pPr>
      <w:r>
        <w:rPr>
          <w:rFonts w:ascii="Amiri" w:hAnsi="Amiri" w:eastAsia="Amiri" w:cs="Amiri"/>
          <w:color w:val="111111"/>
          <w:sz w:val="28"/>
          <w:sz w:val="28"/>
          <w:szCs w:val="28"/>
          <w:rtl w:val="true"/>
          <w:lang w:bidi="ar-SA"/>
        </w:rPr>
        <w:t xml:space="preserve">كيف يكون الرهن بما فيه </w:t>
      </w:r>
      <w:r>
        <w:rPr>
          <w:rStyle w:val="FootnoteAnchor"/>
          <w:rtl w:val="true"/>
        </w:rPr>
        <w:footnoteReference w:id="1372"/>
      </w:r>
      <w:r>
        <w:rPr>
          <w:rFonts w:ascii="Amiri" w:hAnsi="Amiri" w:eastAsia="Amiri" w:cs="Amiri"/>
          <w:color w:val="111111"/>
          <w:sz w:val="28"/>
          <w:sz w:val="28"/>
          <w:szCs w:val="28"/>
          <w:rtl w:val="true"/>
          <w:lang w:bidi="ar-SA"/>
        </w:rPr>
        <w:t xml:space="preserve">إن كان حيوانا أو دابة أو فضة أو متاعا فأصابه حريق أو لصوص فهلك ماله أو نقص متاعه وليس له على مصيبته بينة؟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ذهب متاعه كله فلم يوجد له شئ فلا شئ عليه ، وإن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من بين مالي وله مال فلا يصدق </w:t>
      </w:r>
      <w:r>
        <w:rPr>
          <w:rFonts w:eastAsia="Amiri" w:cs="Amiri" w:ascii="Amiri" w:hAnsi="Amiri"/>
          <w:color w:val="111111"/>
          <w:sz w:val="28"/>
          <w:szCs w:val="28"/>
          <w:rtl w:val="true"/>
          <w:lang w:bidi="ar-SA"/>
        </w:rPr>
        <w:t xml:space="preserve">» </w:t>
      </w:r>
      <w:r>
        <w:rPr>
          <w:rStyle w:val="FootnoteAnchor"/>
          <w:rtl w:val="true"/>
        </w:rPr>
        <w:footnoteReference w:id="13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أحمد بن محمد بن أبي نصر البزنطي ، عن داود بن الحسين ، عن أبي العباس الفضل بن عبد الملك </w:t>
      </w:r>
      <w:r>
        <w:rPr>
          <w:rStyle w:val="FootnoteAnchor"/>
          <w:rtl w:val="true"/>
        </w:rPr>
        <w:footnoteReference w:id="1374"/>
      </w:r>
      <w:r>
        <w:rPr>
          <w:rFonts w:ascii="Amiri" w:hAnsi="Amiri" w:eastAsia="Amiri" w:cs="Amiri"/>
          <w:color w:val="111111"/>
          <w:sz w:val="28"/>
          <w:sz w:val="28"/>
          <w:szCs w:val="28"/>
          <w:rtl w:val="true"/>
          <w:lang w:bidi="ar-SA"/>
        </w:rPr>
        <w:t xml:space="preserve">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رجل رهن عنده آخر عبدين فهلك أحدهما أيكون حقه في الاخر؟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قلت أو دارا فاحترقت أيكون حقه في التربة؟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دابتين فهلكت إحداهما أيكون حقه في الأخرى؟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متاعا فهلك من طول ما تركه أو طعاما ففسد أو غلاما فأصابه جدري فعمي أو ثيابا تركها مطوية لم يتعاهدها ولم ينشرها حتى هلكت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نحو واحد يكون حقه عليه </w:t>
      </w:r>
      <w:r>
        <w:rPr>
          <w:rFonts w:eastAsia="Amiri" w:cs="Amiri" w:ascii="Amiri" w:hAnsi="Amiri"/>
          <w:color w:val="111111"/>
          <w:sz w:val="28"/>
          <w:szCs w:val="28"/>
          <w:rtl w:val="true"/>
          <w:lang w:bidi="ar-SA"/>
        </w:rPr>
        <w:t xml:space="preserve">» </w:t>
      </w:r>
      <w:r>
        <w:rPr>
          <w:rStyle w:val="FootnoteAnchor"/>
          <w:rtl w:val="true"/>
        </w:rPr>
        <w:footnoteReference w:id="1375"/>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صفوان بن يحيى ، عن إسحاق بن عمار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إبراهيم عليه‌السلام عن الرجل يرهن الرهن بمائة درهم وهو يساوي ثلاثمائة درهم فيهلكه أعلى الرجل أن يرد على صاحبه مائتي درهم؟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لأنه أخذ رهنا فيه فضل وضيعه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فهلك نصف الرهن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حساب ذلك </w:t>
      </w:r>
      <w:r>
        <w:rPr>
          <w:rStyle w:val="FootnoteAnchor"/>
          <w:rtl w:val="true"/>
        </w:rPr>
        <w:footnoteReference w:id="1376"/>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فيتراد أن الفضل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محمد بن قيس </w:t>
      </w:r>
      <w:r>
        <w:rPr>
          <w:rStyle w:val="FootnoteAnchor"/>
          <w:rtl w:val="true"/>
        </w:rPr>
        <w:footnoteReference w:id="1377"/>
      </w:r>
      <w:r>
        <w:rPr>
          <w:rFonts w:ascii="Amiri" w:hAnsi="Amiri" w:eastAsia="Amiri" w:cs="Amiri"/>
          <w:color w:val="111111"/>
          <w:sz w:val="28"/>
          <w:sz w:val="28"/>
          <w:szCs w:val="28"/>
          <w:rtl w:val="true"/>
          <w:lang w:bidi="ar-SA"/>
        </w:rPr>
        <w:t xml:space="preserve">عن أبي جعفر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قضى أمير المؤمنين عليه‌السلام في الرهن إذا كان أكثر من مال المرتهن فهلك أن يؤدي الفضل إلى صاحب الرهن ، وإن كان الرهن أقل من ماله فهلك الرهن أدى إليه صاحبه فضل ماله ، وإن كان الرهن يسوى ما رهنه فليس عليه شئ </w:t>
      </w:r>
      <w:r>
        <w:rPr>
          <w:rFonts w:eastAsia="Amiri" w:cs="Amiri" w:ascii="Amiri" w:hAnsi="Amiri"/>
          <w:color w:val="111111"/>
          <w:sz w:val="28"/>
          <w:szCs w:val="28"/>
          <w:rtl w:val="true"/>
          <w:lang w:bidi="ar-SA"/>
        </w:rPr>
        <w:t xml:space="preserve">» </w:t>
      </w:r>
      <w:r>
        <w:rPr>
          <w:rStyle w:val="FootnoteAnchor"/>
          <w:rtl w:val="true"/>
        </w:rPr>
        <w:footnoteReference w:id="13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فضالة ، عن أبان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اختلفا في الرهن فقال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رهنته بألف درهم ، وقال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رهنته بمائة درهم فإنه يسأل صاحب الألف البينة ، فإن لم يكن له بينة حلف صاحب المائة ، وإن كان الرهن أقل مما رهن به أو أكثر واختلفا في الرهن فقال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رهن ، وقال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وديعة فإنه يسأل صاحب الوديعة البينة ، فإن لم يكن له بينة حلف صاحب الرهن </w:t>
      </w:r>
      <w:r>
        <w:rPr>
          <w:rFonts w:eastAsia="Amiri" w:cs="Amiri" w:ascii="Amiri" w:hAnsi="Amiri"/>
          <w:color w:val="111111"/>
          <w:sz w:val="28"/>
          <w:szCs w:val="28"/>
          <w:rtl w:val="true"/>
          <w:lang w:bidi="ar-SA"/>
        </w:rPr>
        <w:t xml:space="preserve">» </w:t>
      </w:r>
      <w:r>
        <w:rPr>
          <w:rStyle w:val="FootnoteAnchor"/>
          <w:rtl w:val="true"/>
        </w:rPr>
        <w:footnoteReference w:id="1379"/>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صفوان بن يحيى ، عن إسحاق بن عمار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إبراهيم عليه‌السلام عن الرجل يرهن العبد أو الثوب أو الحلي أو متاع البيت فيقول صاحب المتاع للمرتهن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في حل من لبس هذا الثوب البس الثوب وانتفع بالمتاع واستخدم الخادم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له حلال إذا أحله له وما أحب أن يفعل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فارتهن دارا لها </w:t>
      </w:r>
    </w:p>
    <w:p>
      <w:pPr>
        <w:pStyle w:val="BookText"/>
        <w:rPr/>
      </w:pPr>
      <w:r>
        <w:rPr>
          <w:rFonts w:ascii="Amiri" w:hAnsi="Amiri" w:eastAsia="Amiri" w:cs="Amiri"/>
          <w:color w:val="111111"/>
          <w:sz w:val="28"/>
          <w:sz w:val="28"/>
          <w:szCs w:val="28"/>
          <w:rtl w:val="true"/>
          <w:lang w:bidi="ar-SA"/>
        </w:rPr>
        <w:t xml:space="preserve">غلة لمن الغلة </w:t>
      </w:r>
      <w:r>
        <w:rPr>
          <w:rStyle w:val="FootnoteAnchor"/>
          <w:rtl w:val="true"/>
        </w:rPr>
        <w:footnoteReference w:id="1380"/>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لصاحب الدار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فارتهن أرضا بيضاء فقال له صاحب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أزرعها لنفسك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حلال ليس هذا مثل هذا يزرعها بماله فهو له حلال كما أحله لأنه يزرع بماله ويعمرها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صفوان بن يحيى ، عن محمد بن رباح القلاء </w:t>
      </w:r>
      <w:r>
        <w:rPr>
          <w:rStyle w:val="FootnoteAnchor"/>
          <w:rtl w:val="true"/>
        </w:rPr>
        <w:footnoteReference w:id="138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الحسن عليه‌السلام عن رجل هلك أخوه وترك صندوقا فيه رهون بعضها عليه اسم صاحبه وبكم هو رهن ، وبعضها لا يدرى لمن هو ، ولا بكم هو رهن ، ما ترى في هذا الذي لا يعرف صاحبه؟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كما له </w:t>
      </w:r>
      <w:r>
        <w:rPr>
          <w:rFonts w:eastAsia="Amiri" w:cs="Amiri" w:ascii="Amiri" w:hAnsi="Amiri"/>
          <w:color w:val="111111"/>
          <w:sz w:val="28"/>
          <w:szCs w:val="28"/>
          <w:rtl w:val="true"/>
          <w:lang w:bidi="ar-SA"/>
        </w:rPr>
        <w:t xml:space="preserve">». </w:t>
      </w:r>
      <w:r>
        <w:rPr>
          <w:rStyle w:val="FootnoteAnchor"/>
          <w:rtl w:val="true"/>
        </w:rPr>
        <w:footnoteReference w:id="1382"/>
      </w:r>
    </w:p>
    <w:p>
      <w:pPr>
        <w:pStyle w:val="BookText"/>
        <w:rPr/>
      </w:pPr>
      <w:r>
        <w:rPr>
          <w:rFonts w:eastAsia="Amiri" w:cs="Amiri" w:ascii="Amiri" w:hAnsi="Amiri"/>
          <w:color w:val="111111"/>
          <w:sz w:val="28"/>
          <w:szCs w:val="28"/>
          <w:lang w:bidi="ar-SA"/>
        </w:rPr>
        <w:t>4122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أبو الحسين محمد بن جعفر الأسدي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رضي‌اللّه‌عنه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موسى بن عمران النخعي ، عن عمه الحسين بن يزيد النوفلي ، عن علي بن سالم ،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عليه‌السلام عن الخبر الذي 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كان بالرهن أوثق منه بأخيه المؤمن فأنا منه برئ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إذا ظهر الحق وقام قائمنا أهل البيت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فالخبر الذي 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ربح المؤمن على المؤمن ربوا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إذا ظهر الحق وقام قائمنا أهل البيت وأما اليوم فلا بأس بأن يبيع من الأخ المؤمن ويربح عليه </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العلاء ، عن محمد بن مسلم عن أبي جعفر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w:t>
      </w:r>
      <w:bookmarkStart w:id="297" w:name="pg16408_221195"/>
    </w:p>
    <w:p>
      <w:pPr>
        <w:pStyle w:val="BookText"/>
        <w:rPr/>
      </w:pPr>
      <w:bookmarkEnd w:id="297"/>
      <w:r>
        <w:rPr>
          <w:rFonts w:ascii="Amiri" w:hAnsi="Amiri" w:eastAsia="Amiri" w:cs="Amiri"/>
          <w:color w:val="111111"/>
          <w:sz w:val="28"/>
          <w:sz w:val="28"/>
          <w:szCs w:val="28"/>
          <w:rtl w:val="true"/>
          <w:lang w:bidi="ar-SA"/>
        </w:rPr>
        <w:t xml:space="preserve">الرجل يرهن جاريته أيحل له أن يطأها؟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ارتهنوها يحولون بينه وبينها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إن قدر عليها خاليا ولم يعلم الذين ارتهنوها؟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أرى بهذا بأسا </w:t>
      </w:r>
      <w:r>
        <w:rPr>
          <w:rFonts w:eastAsia="Amiri" w:cs="Amiri" w:ascii="Amiri" w:hAnsi="Amiri"/>
          <w:color w:val="111111"/>
          <w:sz w:val="28"/>
          <w:szCs w:val="28"/>
          <w:rtl w:val="true"/>
          <w:lang w:bidi="ar-SA"/>
        </w:rPr>
        <w:t xml:space="preserve">» </w:t>
      </w:r>
      <w:r>
        <w:rPr>
          <w:rStyle w:val="FootnoteAnchor"/>
          <w:rtl w:val="true"/>
        </w:rPr>
        <w:footnoteReference w:id="13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8" w:name="__RefHeading___Toc7177347_1280447820"/>
      <w:bookmarkStart w:id="299" w:name="_Toc106"/>
      <w:bookmarkEnd w:id="298"/>
      <w:r>
        <w:rPr>
          <w:rtl w:val="true"/>
        </w:rPr>
        <w:t xml:space="preserve">باب </w:t>
      </w:r>
      <w:r>
        <w:rPr/>
        <w:t>408</w:t>
      </w:r>
      <w:r>
        <w:rPr>
          <w:rtl w:val="true"/>
        </w:rPr>
        <w:t xml:space="preserve">: </w:t>
      </w:r>
      <w:r>
        <w:rPr>
          <w:rtl w:val="true"/>
        </w:rPr>
        <w:t>الصيد والذبايح</w:t>
      </w:r>
      <w:bookmarkEnd w:id="299"/>
    </w:p>
    <w:p>
      <w:pPr>
        <w:pStyle w:val="Heading4"/>
        <w:numPr>
          <w:ilvl w:val="3"/>
          <w:numId w:val="1"/>
        </w:numPr>
        <w:rPr/>
      </w:pPr>
      <w:bookmarkStart w:id="300" w:name="__RefHeading___Toc7177349_1280447820"/>
      <w:bookmarkStart w:id="301" w:name="_Toc107"/>
      <w:bookmarkEnd w:id="300"/>
      <w:r>
        <w:rPr>
          <w:rtl w:val="true"/>
        </w:rPr>
        <w:t>اشارة</w:t>
      </w:r>
      <w:bookmarkEnd w:id="301"/>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اللّه تبارك وتعالى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يسئلونك ماذا أحل لهم </w:t>
      </w:r>
      <w:r>
        <w:rPr>
          <w:rStyle w:val="FootnoteAnchor"/>
          <w:rtl w:val="true"/>
        </w:rPr>
        <w:footnoteReference w:id="1384"/>
      </w:r>
      <w:r>
        <w:rPr>
          <w:rFonts w:ascii="Amiri" w:hAnsi="Amiri" w:eastAsia="Amiri" w:cs="Amiri"/>
          <w:color w:val="111111"/>
          <w:sz w:val="28"/>
          <w:sz w:val="28"/>
          <w:szCs w:val="28"/>
          <w:rtl w:val="true"/>
          <w:lang w:bidi="ar-SA"/>
        </w:rPr>
        <w:t xml:space="preserve">قال أحل لكم الطيبات </w:t>
      </w:r>
      <w:r>
        <w:rPr>
          <w:rStyle w:val="FootnoteAnchor"/>
          <w:rtl w:val="true"/>
        </w:rPr>
        <w:footnoteReference w:id="1385"/>
      </w:r>
      <w:r>
        <w:rPr>
          <w:rFonts w:ascii="Amiri" w:hAnsi="Amiri" w:eastAsia="Amiri" w:cs="Amiri"/>
          <w:color w:val="111111"/>
          <w:sz w:val="28"/>
          <w:sz w:val="28"/>
          <w:szCs w:val="28"/>
          <w:rtl w:val="true"/>
          <w:lang w:bidi="ar-SA"/>
        </w:rPr>
        <w:t xml:space="preserve">وما علمتم من الجوارح مكلبين </w:t>
      </w:r>
      <w:r>
        <w:rPr>
          <w:rStyle w:val="FootnoteAnchor"/>
          <w:rtl w:val="true"/>
        </w:rPr>
        <w:footnoteReference w:id="1386"/>
      </w:r>
      <w:r>
        <w:rPr>
          <w:rFonts w:ascii="Amiri" w:hAnsi="Amiri" w:eastAsia="Amiri" w:cs="Amiri"/>
          <w:color w:val="111111"/>
          <w:sz w:val="28"/>
          <w:sz w:val="28"/>
          <w:szCs w:val="28"/>
          <w:rtl w:val="true"/>
          <w:lang w:bidi="ar-SA"/>
        </w:rPr>
        <w:t xml:space="preserve">تعلمونهن مما علمكم اللّه فكلوا مما أمسكن </w:t>
      </w:r>
    </w:p>
    <w:p>
      <w:pPr>
        <w:pStyle w:val="BookText"/>
        <w:rPr/>
      </w:pPr>
      <w:r>
        <w:rPr>
          <w:rFonts w:ascii="Amiri" w:hAnsi="Amiri" w:eastAsia="Amiri" w:cs="Amiri"/>
          <w:color w:val="111111"/>
          <w:sz w:val="28"/>
          <w:sz w:val="28"/>
          <w:szCs w:val="28"/>
          <w:rtl w:val="true"/>
          <w:lang w:bidi="ar-SA"/>
        </w:rPr>
        <w:t xml:space="preserve">عليكم </w:t>
      </w:r>
      <w:r>
        <w:rPr>
          <w:rStyle w:val="FootnoteAnchor"/>
          <w:rtl w:val="true"/>
        </w:rPr>
        <w:footnoteReference w:id="1387"/>
      </w:r>
      <w:r>
        <w:rPr>
          <w:rFonts w:ascii="Amiri" w:hAnsi="Amiri" w:eastAsia="Amiri" w:cs="Amiri"/>
          <w:color w:val="111111"/>
          <w:sz w:val="28"/>
          <w:sz w:val="28"/>
          <w:szCs w:val="28"/>
          <w:rtl w:val="true"/>
          <w:lang w:bidi="ar-SA"/>
        </w:rPr>
        <w:t xml:space="preserve">واذكروا اسم اللّه عليه </w:t>
      </w:r>
      <w:r>
        <w:rPr>
          <w:rFonts w:eastAsia="Amiri" w:cs="Amiri" w:ascii="Amiri" w:hAnsi="Amiri"/>
          <w:color w:val="111111"/>
          <w:sz w:val="28"/>
          <w:szCs w:val="28"/>
          <w:rtl w:val="true"/>
          <w:lang w:bidi="ar-SA"/>
        </w:rPr>
        <w:t xml:space="preserve">» </w:t>
      </w:r>
      <w:r>
        <w:rPr>
          <w:rStyle w:val="FootnoteAnchor"/>
          <w:rtl w:val="true"/>
        </w:rPr>
        <w:footnoteReference w:id="13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موسى بن بكر ، عن زرارة عن أبي عبد اللّه عليه‌السلام أنه قال في صيد الكلب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أرسله صاحبه وسمى فليأكل كلما أمسك عليه وإن قتل ، وإن أكل فكل ما بقي وإن كان غير معلم فعلمه ساعته </w:t>
      </w:r>
      <w:r>
        <w:rPr>
          <w:rStyle w:val="FootnoteAnchor"/>
          <w:rtl w:val="true"/>
        </w:rPr>
        <w:footnoteReference w:id="1389"/>
      </w:r>
      <w:r>
        <w:rPr>
          <w:rFonts w:ascii="Amiri" w:hAnsi="Amiri" w:eastAsia="Amiri" w:cs="Amiri"/>
          <w:color w:val="111111"/>
          <w:sz w:val="28"/>
          <w:sz w:val="28"/>
          <w:szCs w:val="28"/>
          <w:rtl w:val="true"/>
          <w:lang w:bidi="ar-SA"/>
        </w:rPr>
        <w:t xml:space="preserve">حين يرسله فليأكل منه فإنه معلم فأما ما خلا الكلاب مما تصيده الفهود والصقور وأشباهه فلا تأكل من صيده </w:t>
      </w:r>
      <w:r>
        <w:rPr>
          <w:rStyle w:val="FootnoteAnchor"/>
          <w:rtl w:val="true"/>
        </w:rPr>
        <w:footnoteReference w:id="1390"/>
      </w:r>
      <w:r>
        <w:rPr>
          <w:rFonts w:ascii="Amiri" w:hAnsi="Amiri" w:eastAsia="Amiri" w:cs="Amiri"/>
          <w:color w:val="111111"/>
          <w:sz w:val="28"/>
          <w:sz w:val="28"/>
          <w:szCs w:val="28"/>
          <w:rtl w:val="true"/>
          <w:lang w:bidi="ar-SA"/>
        </w:rPr>
        <w:t xml:space="preserve">إلا ما أدركت ذكاته لان اللّه عزوجل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مكلبين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خلا الكلاب فليس صيده بالذي يؤكل إلا أن تدرك ذكاته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خبر آخر 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ما أكل منه الكلب وإن أكل منه ثلثيه ، كل ما أكل الكلب وإن لم يبق منه إلا بضعة واحدة </w:t>
      </w:r>
      <w:r>
        <w:rPr>
          <w:rFonts w:eastAsia="Amiri" w:cs="Amiri" w:ascii="Amiri" w:hAnsi="Amiri"/>
          <w:color w:val="111111"/>
          <w:sz w:val="28"/>
          <w:szCs w:val="28"/>
          <w:rtl w:val="true"/>
          <w:lang w:bidi="ar-SA"/>
        </w:rPr>
        <w:t xml:space="preserve">» </w:t>
      </w:r>
      <w:r>
        <w:rPr>
          <w:rStyle w:val="FootnoteAnchor"/>
          <w:rtl w:val="true"/>
        </w:rPr>
        <w:footnoteReference w:id="1391"/>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هشام بن سالم ، عن سليمان بن خالد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عليه‌السلام عن كلب المجوسي يأخذه الرجل المسلم </w:t>
      </w:r>
      <w:r>
        <w:rPr>
          <w:rStyle w:val="FootnoteAnchor"/>
          <w:rtl w:val="true"/>
        </w:rPr>
        <w:footnoteReference w:id="1392"/>
      </w:r>
      <w:r>
        <w:rPr>
          <w:rFonts w:ascii="Amiri" w:hAnsi="Amiri" w:eastAsia="Amiri" w:cs="Amiri"/>
          <w:color w:val="111111"/>
          <w:sz w:val="28"/>
          <w:sz w:val="28"/>
          <w:szCs w:val="28"/>
          <w:rtl w:val="true"/>
          <w:lang w:bidi="ar-SA"/>
        </w:rPr>
        <w:t xml:space="preserve">فيسمي حين يرسله أيأكل </w:t>
      </w:r>
    </w:p>
    <w:p>
      <w:pPr>
        <w:pStyle w:val="BookText"/>
        <w:rPr/>
      </w:pPr>
      <w:r>
        <w:rPr>
          <w:rFonts w:ascii="Amiri" w:hAnsi="Amiri" w:eastAsia="Amiri" w:cs="Amiri"/>
          <w:color w:val="111111"/>
          <w:sz w:val="28"/>
          <w:sz w:val="28"/>
          <w:szCs w:val="28"/>
          <w:rtl w:val="true"/>
          <w:lang w:bidi="ar-SA"/>
        </w:rPr>
        <w:t xml:space="preserve">ما أمسك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لأنه مكلب وذكر اسم اللّه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النضر بن سويد ، عن القاسم بن سليمان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عليه‌السلام عن كلب أفلت ولم يرسله صاحبه </w:t>
      </w:r>
      <w:r>
        <w:rPr>
          <w:rStyle w:val="FootnoteAnchor"/>
          <w:rtl w:val="true"/>
        </w:rPr>
        <w:footnoteReference w:id="1393"/>
      </w:r>
      <w:r>
        <w:rPr>
          <w:rFonts w:ascii="Amiri" w:hAnsi="Amiri" w:eastAsia="Amiri" w:cs="Amiri"/>
          <w:color w:val="111111"/>
          <w:sz w:val="28"/>
          <w:sz w:val="28"/>
          <w:szCs w:val="28"/>
          <w:rtl w:val="true"/>
          <w:lang w:bidi="ar-SA"/>
        </w:rPr>
        <w:t xml:space="preserve">فصاد فأدركه صاحبه وقد قتله أيأكل منه؟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إذا صاد وقد سمى فليأكل ، وإذا صاد ولم يسم فلا يأكل ، وهو </w:t>
      </w:r>
      <w:r>
        <w:rPr>
          <w:rStyle w:val="FootnoteAnchor"/>
          <w:rtl w:val="true"/>
        </w:rPr>
        <w:footnoteReference w:id="13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علمتم من الجوارح مكلبين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موسى بن بكر ، عن زرارة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أرسل الرجل كلبه ونسي أن يسمي فهو بمنزلة من قد ذبح ونسي أن يسمي ، وكذلك إذا رمى ونسي أن يسمي </w:t>
      </w:r>
      <w:r>
        <w:rPr>
          <w:rFonts w:eastAsia="Amiri" w:cs="Amiri" w:ascii="Amiri" w:hAnsi="Amiri"/>
          <w:color w:val="111111"/>
          <w:sz w:val="28"/>
          <w:szCs w:val="28"/>
          <w:rtl w:val="true"/>
          <w:lang w:bidi="ar-SA"/>
        </w:rPr>
        <w:t xml:space="preserve">» </w:t>
      </w:r>
      <w:r>
        <w:rPr>
          <w:rStyle w:val="FootnoteAnchor"/>
          <w:rtl w:val="true"/>
        </w:rPr>
        <w:footnoteReference w:id="13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وحكم ذلك </w:t>
      </w:r>
      <w:r>
        <w:rPr>
          <w:rStyle w:val="FootnoteAnchor"/>
          <w:rtl w:val="true"/>
        </w:rPr>
        <w:footnoteReference w:id="1396"/>
      </w:r>
      <w:r>
        <w:rPr>
          <w:rFonts w:ascii="Amiri" w:hAnsi="Amiri" w:eastAsia="Amiri" w:cs="Amiri"/>
          <w:color w:val="111111"/>
          <w:sz w:val="28"/>
          <w:sz w:val="28"/>
          <w:szCs w:val="28"/>
          <w:rtl w:val="true"/>
          <w:lang w:bidi="ar-SA"/>
        </w:rPr>
        <w:t xml:space="preserve">في خبر 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يسمي حين يأكل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حماد بن عيسى ، عن حريز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سئل أبو عبد اللّه عليه‌السلام عن الرمية </w:t>
      </w:r>
      <w:r>
        <w:rPr>
          <w:rStyle w:val="FootnoteAnchor"/>
          <w:rtl w:val="true"/>
        </w:rPr>
        <w:footnoteReference w:id="1397"/>
      </w:r>
      <w:r>
        <w:rPr>
          <w:rFonts w:ascii="Amiri" w:hAnsi="Amiri" w:eastAsia="Amiri" w:cs="Amiri"/>
          <w:color w:val="111111"/>
          <w:sz w:val="28"/>
          <w:sz w:val="28"/>
          <w:szCs w:val="28"/>
          <w:rtl w:val="true"/>
          <w:lang w:bidi="ar-SA"/>
        </w:rPr>
        <w:t xml:space="preserve">يجدها صاحبها من الغد أيأكل منها؟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يعلم أن رميته هي قتلته فليأكل ، وذلك إذا كان قد سمى </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وروى أبان </w:t>
      </w:r>
      <w:r>
        <w:rPr>
          <w:rStyle w:val="FootnoteAnchor"/>
          <w:rtl w:val="true"/>
        </w:rPr>
        <w:footnoteReference w:id="1398"/>
      </w:r>
      <w:r>
        <w:rPr>
          <w:rFonts w:ascii="Amiri" w:hAnsi="Amiri" w:eastAsia="Amiri" w:cs="Amiri"/>
          <w:color w:val="111111"/>
          <w:sz w:val="28"/>
          <w:sz w:val="28"/>
          <w:szCs w:val="28"/>
          <w:rtl w:val="true"/>
          <w:lang w:bidi="ar-SA"/>
        </w:rPr>
        <w:t xml:space="preserve">، عن عبد الرحمن بن أبي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أخذت الحبالة </w:t>
      </w:r>
      <w:r>
        <w:rPr>
          <w:rStyle w:val="FootnoteAnchor"/>
          <w:rtl w:val="true"/>
        </w:rPr>
        <w:footnoteReference w:id="1399"/>
      </w:r>
      <w:r>
        <w:rPr>
          <w:rFonts w:ascii="Amiri" w:hAnsi="Amiri" w:eastAsia="Amiri" w:cs="Amiri"/>
          <w:color w:val="111111"/>
          <w:sz w:val="28"/>
          <w:sz w:val="28"/>
          <w:szCs w:val="28"/>
          <w:rtl w:val="true"/>
          <w:lang w:bidi="ar-SA"/>
        </w:rPr>
        <w:t xml:space="preserve">وقطعت منه فهو ميتة ، وما أدركت من سائر جسده حيا فذكه ثم كل منه </w:t>
      </w:r>
      <w:r>
        <w:rPr>
          <w:rFonts w:eastAsia="Amiri" w:cs="Amiri" w:ascii="Amiri" w:hAnsi="Amiri"/>
          <w:color w:val="111111"/>
          <w:sz w:val="28"/>
          <w:szCs w:val="28"/>
          <w:rtl w:val="true"/>
          <w:lang w:bidi="ar-SA"/>
        </w:rPr>
        <w:t xml:space="preserve">» </w:t>
      </w:r>
      <w:r>
        <w:rPr>
          <w:rStyle w:val="FootnoteAnchor"/>
          <w:rtl w:val="true"/>
        </w:rPr>
        <w:footnoteReference w:id="14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أبان بن عثمان ، عن عيسى القمي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أرمي بسهم فلا أدري أسميت أم لم اسم؟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ولا بأس </w:t>
      </w:r>
      <w:r>
        <w:rPr>
          <w:rStyle w:val="FootnoteAnchor"/>
          <w:rtl w:val="true"/>
        </w:rPr>
        <w:footnoteReference w:id="1401"/>
      </w:r>
      <w:r>
        <w:rPr>
          <w:rFonts w:ascii="Amiri" w:hAnsi="Amiri" w:eastAsia="Amiri" w:cs="Amiri"/>
          <w:color w:val="111111"/>
          <w:sz w:val="28"/>
          <w:sz w:val="28"/>
          <w:szCs w:val="28"/>
          <w:rtl w:val="true"/>
          <w:lang w:bidi="ar-SA"/>
        </w:rPr>
        <w:t xml:space="preserve">،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أرمي فيغيب عني فأجد سهمي فيه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لم يؤكل منه </w:t>
      </w:r>
      <w:r>
        <w:rPr>
          <w:rStyle w:val="FootnoteAnchor"/>
          <w:rtl w:val="true"/>
        </w:rPr>
        <w:footnoteReference w:id="1402"/>
      </w:r>
      <w:r>
        <w:rPr>
          <w:rFonts w:ascii="Amiri" w:hAnsi="Amiri" w:eastAsia="Amiri" w:cs="Amiri"/>
          <w:color w:val="111111"/>
          <w:sz w:val="28"/>
          <w:sz w:val="28"/>
          <w:szCs w:val="28"/>
          <w:rtl w:val="true"/>
          <w:lang w:bidi="ar-SA"/>
        </w:rPr>
        <w:t xml:space="preserve">وإن أكل منه فلا تأكل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وسأله محمد بن علي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الصيد يضربه الرجل بالسيف أو يطعنه برمحه أو يرميه بسهمه فيقتله ، وقد سمي حين فعل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 فلا بأس به </w:t>
      </w:r>
      <w:r>
        <w:rPr>
          <w:rFonts w:eastAsia="Amiri" w:cs="Amiri" w:ascii="Amiri" w:hAnsi="Amiri"/>
          <w:color w:val="111111"/>
          <w:sz w:val="28"/>
          <w:szCs w:val="28"/>
          <w:rtl w:val="true"/>
          <w:lang w:bidi="ar-SA"/>
        </w:rPr>
        <w:t xml:space="preserve">» </w:t>
      </w:r>
      <w:r>
        <w:rPr>
          <w:rStyle w:val="FootnoteAnchor"/>
          <w:rtl w:val="true"/>
        </w:rPr>
        <w:footnoteReference w:id="14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ابن مسكان ، عن الحلبي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عليه‌السلام عن الصيد يرميه الرجل بسهم فيصيبه معترضا فيقتله وقد سمى عليه حين رمى ولم تصبه الحديدة </w:t>
      </w:r>
      <w:r>
        <w:rPr>
          <w:rStyle w:val="FootnoteAnchor"/>
          <w:rtl w:val="true"/>
        </w:rPr>
        <w:footnoteReference w:id="1404"/>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السهم الذي أصابه هو قتله فإذا رآه فليأكله </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وسمع زرارة أبا جعفر عليه‌السلام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فيما قتل المعراض </w:t>
      </w:r>
      <w:r>
        <w:rPr>
          <w:rStyle w:val="FootnoteAnchor"/>
          <w:rtl w:val="true"/>
        </w:rPr>
        <w:footnoteReference w:id="1405"/>
      </w:r>
      <w:r>
        <w:rPr>
          <w:rFonts w:ascii="Amiri" w:hAnsi="Amiri" w:eastAsia="Amiri" w:cs="Amiri"/>
          <w:color w:val="111111"/>
          <w:sz w:val="28"/>
          <w:sz w:val="28"/>
          <w:szCs w:val="28"/>
          <w:rtl w:val="true"/>
          <w:lang w:bidi="ar-SA"/>
        </w:rPr>
        <w:t xml:space="preserve">لا بأس به إذا كان إنما يصنع لذلك </w:t>
      </w:r>
      <w:r>
        <w:rPr>
          <w:rFonts w:eastAsia="Amiri" w:cs="Amiri" w:ascii="Amiri" w:hAnsi="Amiri"/>
          <w:color w:val="111111"/>
          <w:sz w:val="28"/>
          <w:szCs w:val="28"/>
          <w:rtl w:val="true"/>
          <w:lang w:bidi="ar-SA"/>
        </w:rPr>
        <w:t xml:space="preserve">» </w:t>
      </w:r>
      <w:r>
        <w:rPr>
          <w:rStyle w:val="FootnoteAnchor"/>
          <w:rtl w:val="true"/>
        </w:rPr>
        <w:footnoteReference w:id="14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حماد ، عن الحلبي عن 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سئل عما صرع المعراض من الصيد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يكن له نبل غير المعراض وذكر اسم اللّه عزوجل عليه فليأكل مما قتل ، وإن كان له نبل غيره فلا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أمير المؤمنين عليه‌السلام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ذلك سلاحه الذي يرمي به فلا بأس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خبر 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كانت تلك مرماته فلا بأس </w:t>
      </w:r>
      <w:r>
        <w:rPr>
          <w:rFonts w:eastAsia="Amiri" w:cs="Amiri" w:ascii="Amiri" w:hAnsi="Amiri"/>
          <w:color w:val="111111"/>
          <w:sz w:val="28"/>
          <w:szCs w:val="28"/>
          <w:rtl w:val="true"/>
          <w:lang w:bidi="ar-SA"/>
        </w:rPr>
        <w:t xml:space="preserve">» </w:t>
      </w:r>
      <w:r>
        <w:rPr>
          <w:rStyle w:val="FootnoteAnchor"/>
          <w:rtl w:val="true"/>
        </w:rPr>
        <w:footnoteReference w:id="14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إن خرق اكل وإن لم يخرق لم يؤكل </w:t>
      </w:r>
      <w:r>
        <w:rPr>
          <w:rFonts w:eastAsia="Amiri" w:cs="Amiri" w:ascii="Amiri" w:hAnsi="Amiri"/>
          <w:color w:val="111111"/>
          <w:sz w:val="28"/>
          <w:szCs w:val="28"/>
          <w:rtl w:val="true"/>
          <w:lang w:bidi="ar-SA"/>
        </w:rPr>
        <w:t xml:space="preserve">» </w:t>
      </w:r>
      <w:r>
        <w:rPr>
          <w:rStyle w:val="FootnoteAnchor"/>
          <w:rtl w:val="true"/>
        </w:rPr>
        <w:footnoteReference w:id="14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له نبال ليس فيها حديد وهي عيدان كلها فيرمي بالعود فيصيب وسط الطير معترضا فيقتله ويذكر اسم اللّه عليه وإن لم يخرج دم </w:t>
      </w:r>
      <w:r>
        <w:rPr>
          <w:rStyle w:val="FootnoteAnchor"/>
          <w:rtl w:val="true"/>
        </w:rPr>
        <w:footnoteReference w:id="1409"/>
      </w:r>
      <w:r>
        <w:rPr>
          <w:rFonts w:ascii="Amiri" w:hAnsi="Amiri" w:eastAsia="Amiri" w:cs="Amiri"/>
          <w:color w:val="111111"/>
          <w:sz w:val="28"/>
          <w:sz w:val="28"/>
          <w:szCs w:val="28"/>
          <w:rtl w:val="true"/>
          <w:lang w:bidi="ar-SA"/>
        </w:rPr>
        <w:t xml:space="preserve">وهي نبالة معلومة </w:t>
      </w:r>
      <w:r>
        <w:rPr>
          <w:rStyle w:val="FootnoteAnchor"/>
          <w:rtl w:val="true"/>
        </w:rPr>
        <w:footnoteReference w:id="1410"/>
      </w:r>
      <w:r>
        <w:rPr>
          <w:rFonts w:ascii="Amiri" w:hAnsi="Amiri" w:eastAsia="Amiri" w:cs="Amiri"/>
          <w:color w:val="111111"/>
          <w:sz w:val="28"/>
          <w:sz w:val="28"/>
          <w:szCs w:val="28"/>
          <w:rtl w:val="true"/>
          <w:lang w:bidi="ar-SA"/>
        </w:rPr>
        <w:t xml:space="preserve">فيأكل منه إذا ذكر اسم اللّه عزوجل </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حماد بن عثمان ، عن الحلبي ، وحماد بن عيسى ، عن حريز عن 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سئل عن قتل الحجر والبندق أيؤكل؟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Style w:val="FootnoteAnchor"/>
          <w:rtl w:val="true"/>
        </w:rPr>
        <w:footnoteReference w:id="14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أمير المؤمنين عليه‌السلام </w:t>
      </w:r>
      <w:r>
        <w:rPr>
          <w:rStyle w:val="FootnoteAnchor"/>
          <w:rtl w:val="true"/>
        </w:rPr>
        <w:footnoteReference w:id="14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صيد وجد فيه سهم وهو ميت لا يدري من قتله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تطعموه </w:t>
      </w:r>
      <w:r>
        <w:rPr>
          <w:rStyle w:val="FootnoteAnchor"/>
          <w:rtl w:val="true"/>
        </w:rPr>
        <w:footnoteReference w:id="14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Style w:val="FootnoteAnchor"/>
          <w:rtl w:val="true"/>
        </w:rPr>
        <w:footnoteReference w:id="14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جرح بسلاح وذكر اسم اللّه عزوجل ثم بقي الصيد ليلة أو ليلتين ثم وجده لم يأكل منه سبع وعلم أن سلاحه قتله فليأكل منه إن 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ايل </w:t>
      </w:r>
      <w:r>
        <w:rPr>
          <w:rStyle w:val="FootnoteAnchor"/>
          <w:rtl w:val="true"/>
        </w:rPr>
        <w:footnoteReference w:id="1415"/>
      </w:r>
      <w:r>
        <w:rPr>
          <w:rFonts w:ascii="Amiri" w:hAnsi="Amiri" w:eastAsia="Amiri" w:cs="Amiri"/>
          <w:color w:val="111111"/>
          <w:sz w:val="28"/>
          <w:sz w:val="28"/>
          <w:szCs w:val="28"/>
          <w:rtl w:val="true"/>
          <w:lang w:bidi="ar-SA"/>
        </w:rPr>
        <w:t xml:space="preserve">اصطاده رجل فيقطعه الناس والذي اصطاده يمنعه ففيه نهي؟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فيه نهي وليس به بأس </w:t>
      </w:r>
      <w:r>
        <w:rPr>
          <w:rFonts w:eastAsia="Amiri" w:cs="Amiri" w:ascii="Amiri" w:hAnsi="Amiri"/>
          <w:color w:val="111111"/>
          <w:sz w:val="28"/>
          <w:szCs w:val="28"/>
          <w:rtl w:val="true"/>
          <w:lang w:bidi="ar-SA"/>
        </w:rPr>
        <w:t xml:space="preserve">» </w:t>
      </w:r>
      <w:r>
        <w:rPr>
          <w:rStyle w:val="FootnoteAnchor"/>
          <w:rtl w:val="true"/>
        </w:rPr>
        <w:footnoteReference w:id="1416"/>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أبان ، عن محمد الحلبي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الرجل يرمي الصيد فيصرعه فيبتدره القوم فيقطعونه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 </w:t>
      </w:r>
      <w:r>
        <w:rPr>
          <w:rFonts w:eastAsia="Amiri" w:cs="Amiri" w:ascii="Amiri" w:hAnsi="Amiri"/>
          <w:color w:val="111111"/>
          <w:sz w:val="28"/>
          <w:szCs w:val="28"/>
          <w:rtl w:val="true"/>
          <w:lang w:bidi="ar-SA"/>
        </w:rPr>
        <w:t xml:space="preserve">» </w:t>
      </w:r>
      <w:r>
        <w:rPr>
          <w:rStyle w:val="FootnoteAnchor"/>
          <w:rtl w:val="true"/>
        </w:rPr>
        <w:footnoteReference w:id="14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4145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وروى المفضل بن صالح </w:t>
      </w:r>
      <w:r>
        <w:rPr>
          <w:rStyle w:val="FootnoteAnchor"/>
          <w:rtl w:val="true"/>
        </w:rPr>
        <w:footnoteReference w:id="1418"/>
      </w:r>
      <w:r>
        <w:rPr>
          <w:rFonts w:ascii="Amiri" w:hAnsi="Amiri" w:eastAsia="Amiri" w:cs="Amiri"/>
          <w:color w:val="111111"/>
          <w:sz w:val="28"/>
          <w:sz w:val="28"/>
          <w:szCs w:val="28"/>
          <w:rtl w:val="true"/>
          <w:lang w:bidi="ar-SA"/>
        </w:rPr>
        <w:t xml:space="preserve">، عن أبان بن تغلب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سمعت أبا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عليه‌السلام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أبي عليه‌السلام يفتي في زمن بني أمية أن ما قتل الباز والصقر فهو حلال وكان يتقيهم وأنا لا أتقيهم وهو حرام ما قتل الباز والصقر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أبو بصير عن أبي عبد اللّه عليه‌السلام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أرسلت بازا أو صقرا أو عقابا فقتل فلا تأكل حتى تذكيه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أرسلت كلبك على صيد فأدركته ولم تكن معك حديدة تذبحه بها فدع الكلب يقتله ثم كل منه </w:t>
      </w:r>
      <w:r>
        <w:rPr>
          <w:rFonts w:eastAsia="Amiri" w:cs="Amiri" w:ascii="Amiri" w:hAnsi="Amiri"/>
          <w:color w:val="111111"/>
          <w:sz w:val="28"/>
          <w:szCs w:val="28"/>
          <w:rtl w:val="true"/>
          <w:lang w:bidi="ar-SA"/>
        </w:rPr>
        <w:t xml:space="preserve">» </w:t>
      </w:r>
      <w:r>
        <w:rPr>
          <w:rStyle w:val="FootnoteAnchor"/>
          <w:rtl w:val="true"/>
        </w:rPr>
        <w:footnoteReference w:id="14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فإذا أرسلت كلبك على صيد وشاركه كلب آخر فلا تأكل منه إلا أن تدرك ذكاته </w:t>
      </w:r>
      <w:r>
        <w:rPr>
          <w:rStyle w:val="FootnoteAnchor"/>
          <w:rtl w:val="true"/>
        </w:rPr>
        <w:footnoteReference w:id="1420"/>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رميته وهو على جبل فسقط ومات فلا تأكله </w:t>
      </w:r>
      <w:r>
        <w:rPr>
          <w:rStyle w:val="FootnoteAnchor"/>
          <w:rtl w:val="true"/>
        </w:rPr>
        <w:footnoteReference w:id="14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رميته فأصابه سهمك ووقع في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فكله إذا كان رأسه خارجا من الماء ، وإن كان رأسه في الماء فلا تأكله </w:t>
      </w:r>
      <w:r>
        <w:rPr>
          <w:rStyle w:val="FootnoteAnchor"/>
          <w:rtl w:val="true"/>
        </w:rPr>
        <w:footnoteReference w:id="14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والطير إذا ملك جناحيه فهو لمن أخذه إلا أن يعرف صاحبه فيرده عليه </w:t>
      </w:r>
      <w:r>
        <w:rPr>
          <w:rStyle w:val="FootnoteAnchor"/>
          <w:rtl w:val="true"/>
        </w:rPr>
        <w:footnoteReference w:id="14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4148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أمير المؤمنين عليه‌السلام عن صيد الحمام بالأمصار </w:t>
      </w:r>
      <w:r>
        <w:rPr>
          <w:rFonts w:eastAsia="Amiri" w:cs="Amiri" w:ascii="Amiri" w:hAnsi="Amiri"/>
          <w:color w:val="111111"/>
          <w:sz w:val="28"/>
          <w:szCs w:val="28"/>
          <w:rtl w:val="true"/>
          <w:lang w:bidi="ar-SA"/>
        </w:rPr>
        <w:t xml:space="preserve">» </w:t>
      </w:r>
      <w:r>
        <w:rPr>
          <w:rStyle w:val="FootnoteAnchor"/>
          <w:rtl w:val="true"/>
        </w:rPr>
        <w:footnoteReference w:id="14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يجوز أخذ الفراخ </w:t>
      </w:r>
      <w:r>
        <w:rPr>
          <w:rStyle w:val="FootnoteAnchor"/>
          <w:rtl w:val="true"/>
        </w:rPr>
        <w:footnoteReference w:id="1425"/>
      </w:r>
      <w:r>
        <w:rPr>
          <w:rFonts w:ascii="Amiri" w:hAnsi="Amiri" w:eastAsia="Amiri" w:cs="Amiri"/>
          <w:color w:val="111111"/>
          <w:sz w:val="28"/>
          <w:sz w:val="28"/>
          <w:szCs w:val="28"/>
          <w:rtl w:val="true"/>
          <w:lang w:bidi="ar-SA"/>
        </w:rPr>
        <w:t>من أوكارها في جبل أو بئر أو أجمة حتى ينهض</w:t>
      </w:r>
      <w:r>
        <w:rPr>
          <w:rFonts w:eastAsia="Amiri" w:cs="Amiri" w:ascii="Amiri" w:hAnsi="Amiri"/>
          <w:color w:val="111111"/>
          <w:sz w:val="28"/>
          <w:szCs w:val="28"/>
          <w:rtl w:val="true"/>
          <w:lang w:bidi="ar-SA"/>
        </w:rPr>
        <w:t xml:space="preserve">. </w:t>
      </w:r>
      <w:r>
        <w:rPr>
          <w:rStyle w:val="FootnoteAnchor"/>
          <w:rtl w:val="true"/>
        </w:rPr>
        <w:footnoteReference w:id="1426"/>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ابن أبي عمير ، عن علي بن رئاب ، عن زرارة بن أعين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ما رأيت مثل أبي جعفر عليه‌السلام قط سألته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ما يؤكل من الطير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دف ولا تأكل ما صف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البيض في الآجام؟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استوى طرفاه فلا تأكل </w:t>
      </w:r>
      <w:r>
        <w:rPr>
          <w:rStyle w:val="FootnoteAnchor"/>
          <w:rtl w:val="true"/>
        </w:rPr>
        <w:footnoteReference w:id="1427"/>
      </w:r>
      <w:r>
        <w:rPr>
          <w:rFonts w:ascii="Amiri" w:hAnsi="Amiri" w:eastAsia="Amiri" w:cs="Amiri"/>
          <w:color w:val="111111"/>
          <w:sz w:val="28"/>
          <w:sz w:val="28"/>
          <w:szCs w:val="28"/>
          <w:rtl w:val="true"/>
          <w:lang w:bidi="ar-SA"/>
        </w:rPr>
        <w:t xml:space="preserve">، وكل ما اختلف طرفاه فكل ، قلت فطير الماء؟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كانت له قانصة فكل ، وما لم تكن له قانصة فلا تأكل </w:t>
      </w:r>
      <w:r>
        <w:rPr>
          <w:rFonts w:eastAsia="Amiri" w:cs="Amiri" w:ascii="Amiri" w:hAnsi="Amiri"/>
          <w:color w:val="111111"/>
          <w:sz w:val="28"/>
          <w:szCs w:val="28"/>
          <w:rtl w:val="true"/>
          <w:lang w:bidi="ar-SA"/>
        </w:rPr>
        <w:t xml:space="preserve">». </w:t>
      </w:r>
      <w:r>
        <w:rPr>
          <w:rStyle w:val="FootnoteAnchor"/>
          <w:rtl w:val="true"/>
        </w:rPr>
        <w:footnoteReference w:id="1428"/>
      </w:r>
    </w:p>
    <w:p>
      <w:pPr>
        <w:pStyle w:val="BookText"/>
        <w:rPr/>
      </w:pPr>
      <w:r>
        <w:rPr>
          <w:rFonts w:ascii="Amiri" w:hAnsi="Amiri" w:eastAsia="Amiri" w:cs="Amiri"/>
          <w:color w:val="111111"/>
          <w:sz w:val="28"/>
          <w:sz w:val="28"/>
          <w:szCs w:val="28"/>
          <w:rtl w:val="true"/>
          <w:lang w:bidi="ar-SA"/>
        </w:rPr>
        <w:t xml:space="preserve">وفي حديث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الطير يصف ويدف فكان دفيفه أكثر من صفيفه اكل ، وإن كان صفيفه أكثر من دفيفه فلم يؤكل ، ويؤكل من طير الماء ما كانت له قانصة أو صيصية ولا يؤكل ما ليست له قانصة أو صيصية </w:t>
      </w:r>
      <w:r>
        <w:rPr>
          <w:rStyle w:val="FootnoteAnchor"/>
          <w:rtl w:val="true"/>
        </w:rPr>
        <w:footnoteReference w:id="14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رسول اللّه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ذي ناب من السباع ومخلب من الطير حرام </w:t>
      </w:r>
      <w:r>
        <w:rPr>
          <w:rFonts w:eastAsia="Amiri" w:cs="Amiri" w:ascii="Amiri" w:hAnsi="Amiri"/>
          <w:color w:val="111111"/>
          <w:sz w:val="28"/>
          <w:szCs w:val="28"/>
          <w:rtl w:val="true"/>
          <w:lang w:bidi="ar-SA"/>
        </w:rPr>
        <w:t xml:space="preserve">». </w:t>
      </w:r>
      <w:r>
        <w:rPr>
          <w:rStyle w:val="FootnoteAnchor"/>
          <w:rtl w:val="true"/>
        </w:rPr>
        <w:footnoteReference w:id="1430"/>
      </w:r>
    </w:p>
    <w:p>
      <w:pPr>
        <w:pStyle w:val="BookText"/>
        <w:rPr/>
      </w:pPr>
      <w:r>
        <w:rPr>
          <w:rFonts w:eastAsia="Amiri" w:cs="Amiri" w:ascii="Amiri" w:hAnsi="Amiri"/>
          <w:color w:val="111111"/>
          <w:sz w:val="28"/>
          <w:szCs w:val="28"/>
          <w:lang w:bidi="ar-SA"/>
        </w:rPr>
        <w:t>4151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صفوان بن يحيى ، عن محمد بن الحارث </w:t>
      </w:r>
      <w:r>
        <w:rPr>
          <w:rStyle w:val="FootnoteAnchor"/>
          <w:rtl w:val="true"/>
        </w:rPr>
        <w:footnoteReference w:id="143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الحسن عليه‌السلام عن طير الماء مما يأكل السمك منه يحل؟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 كله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كردين المسمعي أبا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الحبارى </w:t>
      </w:r>
      <w:r>
        <w:rPr>
          <w:rStyle w:val="FootnoteAnchor"/>
          <w:rtl w:val="true"/>
        </w:rPr>
        <w:footnoteReference w:id="1432"/>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لوددت أن عندي منه فآكل حتى أمتلي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زكريا بن آدم </w:t>
      </w:r>
      <w:r>
        <w:rPr>
          <w:rStyle w:val="FootnoteAnchor"/>
          <w:rtl w:val="true"/>
        </w:rPr>
        <w:footnoteReference w:id="1433"/>
      </w:r>
      <w:r>
        <w:rPr>
          <w:rFonts w:ascii="Amiri" w:hAnsi="Amiri" w:eastAsia="Amiri" w:cs="Amiri"/>
          <w:color w:val="111111"/>
          <w:sz w:val="28"/>
          <w:sz w:val="28"/>
          <w:szCs w:val="28"/>
          <w:rtl w:val="true"/>
          <w:lang w:bidi="ar-SA"/>
        </w:rPr>
        <w:t xml:space="preserve">أبا الحسن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دجاج الماء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يلتقط غير العذرة فلا بأس به </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وسأل عبد اللّه بن سنان </w:t>
      </w:r>
      <w:r>
        <w:rPr>
          <w:rStyle w:val="FootnoteAnchor"/>
          <w:rtl w:val="true"/>
        </w:rPr>
        <w:footnoteReference w:id="1434"/>
      </w:r>
      <w:r>
        <w:rPr>
          <w:rFonts w:ascii="Amiri" w:hAnsi="Amiri" w:eastAsia="Amiri" w:cs="Amiri"/>
          <w:color w:val="111111"/>
          <w:sz w:val="28"/>
          <w:sz w:val="28"/>
          <w:szCs w:val="28"/>
          <w:rtl w:val="true"/>
          <w:lang w:bidi="ar-SA"/>
        </w:rPr>
        <w:t xml:space="preserve">أبا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بيض طير الماء ، فقال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ما كان منه مثل بيض الدجاج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على خلقته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من السمك ما كان له فلوس ، ولا تأكل منه ما ليس له فلس </w:t>
      </w:r>
      <w:r>
        <w:rPr>
          <w:rFonts w:eastAsia="Amiri" w:cs="Amiri" w:ascii="Amiri" w:hAnsi="Amiri"/>
          <w:color w:val="111111"/>
          <w:sz w:val="28"/>
          <w:szCs w:val="28"/>
          <w:rtl w:val="true"/>
          <w:lang w:bidi="ar-SA"/>
        </w:rPr>
        <w:t xml:space="preserve">» </w:t>
      </w:r>
      <w:r>
        <w:rPr>
          <w:rStyle w:val="FootnoteAnchor"/>
          <w:rtl w:val="true"/>
        </w:rPr>
        <w:footnoteReference w:id="14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حماد ، عن أبي أيوب أنه سأل أبا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اصطاد سمكة فربطها بخيط وأرسلها في الماء فماتت أتؤكل؟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Style w:val="FootnoteAnchor"/>
          <w:rtl w:val="true"/>
        </w:rPr>
        <w:footnoteReference w:id="1436"/>
      </w:r>
    </w:p>
    <w:p>
      <w:pPr>
        <w:pStyle w:val="BookText"/>
        <w:rPr/>
      </w:pPr>
      <w:r>
        <w:rPr>
          <w:rFonts w:eastAsia="Amiri" w:cs="Amiri" w:ascii="Amiri" w:hAnsi="Amiri"/>
          <w:color w:val="111111"/>
          <w:sz w:val="28"/>
          <w:szCs w:val="28"/>
          <w:lang w:bidi="ar-SA"/>
        </w:rPr>
        <w:t>4157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وسأله عبد الرحمن بن سيابة </w:t>
      </w:r>
      <w:r>
        <w:rPr>
          <w:rStyle w:val="FootnoteAnchor"/>
          <w:rtl w:val="true"/>
        </w:rPr>
        <w:footnoteReference w:id="14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السمك يصاد ثم يجعل في شئ ثم يعاد في الماء فيموت فيه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تأكل لأنه مات في الذي فيه حياته </w:t>
      </w:r>
      <w:r>
        <w:rPr>
          <w:rFonts w:eastAsia="Amiri" w:cs="Amiri" w:ascii="Amiri" w:hAnsi="Amiri"/>
          <w:color w:val="111111"/>
          <w:sz w:val="28"/>
          <w:szCs w:val="28"/>
          <w:rtl w:val="true"/>
          <w:lang w:bidi="ar-SA"/>
        </w:rPr>
        <w:t xml:space="preserve">» </w:t>
      </w:r>
      <w:r>
        <w:rPr>
          <w:rStyle w:val="FootnoteAnchor"/>
          <w:rtl w:val="true"/>
        </w:rPr>
        <w:footnoteReference w:id="14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4158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أبان ، عن زرارة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سمكة ارتفعت فوقعت على الجدد فاضطربت حتى ماتت آكلها؟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Style w:val="FootnoteAnchor"/>
          <w:rtl w:val="true"/>
        </w:rPr>
        <w:footnoteReference w:id="1439"/>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القاسم بن بريد </w:t>
      </w:r>
      <w:r>
        <w:rPr>
          <w:rStyle w:val="FootnoteAnchor"/>
          <w:rtl w:val="true"/>
        </w:rPr>
        <w:footnoteReference w:id="1440"/>
      </w:r>
      <w:r>
        <w:rPr>
          <w:rFonts w:ascii="Amiri" w:hAnsi="Amiri" w:eastAsia="Amiri" w:cs="Amiri"/>
          <w:color w:val="111111"/>
          <w:sz w:val="28"/>
          <w:sz w:val="28"/>
          <w:szCs w:val="28"/>
          <w:rtl w:val="true"/>
          <w:lang w:bidi="ar-SA"/>
        </w:rPr>
        <w:t xml:space="preserve">، عن محمد بن مسلم عن أبي جعفر عليه‌السلام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نصب شبكة في الماء ثم رجع إلي بيته وتركها منصوبة ، ثم أتاها بعد ذلك وقد وقع فيها سمك فموتن </w:t>
      </w:r>
      <w:r>
        <w:rPr>
          <w:rStyle w:val="FootnoteAnchor"/>
          <w:rtl w:val="true"/>
        </w:rPr>
        <w:footnoteReference w:id="1441"/>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عملت يده فلا بأس بأكل ما وقع فيه </w:t>
      </w:r>
      <w:r>
        <w:rPr>
          <w:rFonts w:eastAsia="Amiri" w:cs="Amiri" w:ascii="Amiri" w:hAnsi="Amiri"/>
          <w:color w:val="111111"/>
          <w:sz w:val="28"/>
          <w:szCs w:val="28"/>
          <w:rtl w:val="true"/>
          <w:lang w:bidi="ar-SA"/>
        </w:rPr>
        <w:t xml:space="preserve">» </w:t>
      </w:r>
      <w:r>
        <w:rPr>
          <w:rStyle w:val="FootnoteAnchor"/>
          <w:rtl w:val="true"/>
        </w:rPr>
        <w:footnoteReference w:id="14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4160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أبو الصباح الكناني أبا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الحيتان يصيدها المجوس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بها إنما صيد الحيتان أخذها </w:t>
      </w:r>
      <w:r>
        <w:rPr>
          <w:rFonts w:eastAsia="Amiri" w:cs="Amiri" w:ascii="Amiri" w:hAnsi="Amiri"/>
          <w:color w:val="111111"/>
          <w:sz w:val="28"/>
          <w:szCs w:val="28"/>
          <w:rtl w:val="true"/>
          <w:lang w:bidi="ar-SA"/>
        </w:rPr>
        <w:t xml:space="preserve">» </w:t>
      </w:r>
      <w:r>
        <w:rPr>
          <w:rStyle w:val="FootnoteAnchor"/>
          <w:rtl w:val="true"/>
        </w:rPr>
        <w:footnoteReference w:id="14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4161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عبد اللّه بن سنان </w:t>
      </w:r>
      <w:r>
        <w:rPr>
          <w:rStyle w:val="FootnoteAnchor"/>
          <w:rtl w:val="true"/>
        </w:rPr>
        <w:footnoteReference w:id="1444"/>
      </w:r>
      <w:r>
        <w:rPr>
          <w:rFonts w:ascii="Amiri" w:hAnsi="Amiri" w:eastAsia="Amiri" w:cs="Amiri"/>
          <w:color w:val="111111"/>
          <w:sz w:val="28"/>
          <w:sz w:val="28"/>
          <w:szCs w:val="28"/>
          <w:rtl w:val="true"/>
          <w:lang w:bidi="ar-SA"/>
        </w:rPr>
        <w:t xml:space="preserve">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بكواميخ </w:t>
      </w:r>
      <w:r>
        <w:rPr>
          <w:rStyle w:val="FootnoteAnchor"/>
          <w:rtl w:val="true"/>
        </w:rPr>
        <w:footnoteReference w:id="1445"/>
      </w:r>
      <w:r>
        <w:rPr>
          <w:rFonts w:ascii="Amiri" w:hAnsi="Amiri" w:eastAsia="Amiri" w:cs="Amiri"/>
          <w:color w:val="111111"/>
          <w:sz w:val="28"/>
          <w:sz w:val="28"/>
          <w:szCs w:val="28"/>
          <w:rtl w:val="true"/>
          <w:lang w:bidi="ar-SA"/>
        </w:rPr>
        <w:t xml:space="preserve">المجوس ، ولا بأس بصيدهم السمك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وسألته عن الحظيرة من القصب تجعل للحيتان في الماء فيدخلها الحيتان فيموت بعضها فيها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w:t>
      </w:r>
      <w:r>
        <w:rPr>
          <w:rFonts w:eastAsia="Amiri" w:cs="Amiri" w:ascii="Amiri" w:hAnsi="Amiri"/>
          <w:color w:val="111111"/>
          <w:sz w:val="28"/>
          <w:szCs w:val="28"/>
          <w:rtl w:val="true"/>
          <w:lang w:bidi="ar-SA"/>
        </w:rPr>
        <w:t xml:space="preserve">» </w:t>
      </w:r>
      <w:r>
        <w:rPr>
          <w:rStyle w:val="FootnoteAnchor"/>
          <w:rtl w:val="true"/>
        </w:rPr>
        <w:footnoteReference w:id="1446"/>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وسأله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صيد الحيتان وإن لم يسم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 </w:t>
      </w:r>
      <w:r>
        <w:rPr>
          <w:rFonts w:eastAsia="Amiri" w:cs="Amiri" w:ascii="Amiri" w:hAnsi="Amiri"/>
          <w:color w:val="111111"/>
          <w:sz w:val="28"/>
          <w:szCs w:val="28"/>
          <w:rtl w:val="true"/>
          <w:lang w:bidi="ar-SA"/>
        </w:rPr>
        <w:t xml:space="preserve">» </w:t>
      </w:r>
      <w:r>
        <w:rPr>
          <w:rStyle w:val="FootnoteAnchor"/>
          <w:rtl w:val="true"/>
        </w:rPr>
        <w:footnoteReference w:id="14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4164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تأكل الجري ، ولا المارماهي ، ولا الزمير ولا الطافي </w:t>
      </w:r>
      <w:r>
        <w:rPr>
          <w:rStyle w:val="FootnoteAnchor"/>
          <w:rtl w:val="true"/>
        </w:rPr>
        <w:footnoteReference w:id="14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يموت في الماء فيطفو على رأس الماء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وإن وجدت سمكا ولم تعلم أذكي هو أو غير ذكي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وذكاته أن يخرج من الماء 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فخذ منه فاطرحه في الماء فإن طفا على الماء مستلقيا على ظهره فهو غير ذكي ، وإن كان على وجهه فهو ذكي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إذا وجدت لحما ولا تعلم أذكي هو أم ميتة فألق منه قطعة على النار فان تقبض فهو ذكي ، وإن استرخى على النار فهو ميتة </w:t>
      </w:r>
      <w:r>
        <w:rPr>
          <w:rStyle w:val="FootnoteAnchor"/>
          <w:rtl w:val="true"/>
        </w:rPr>
        <w:footnoteReference w:id="1449"/>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فيمن وجد سمكا ولم يعلم أنه مما يؤكل أولا فإنه يشق </w:t>
      </w:r>
      <w:bookmarkStart w:id="302" w:name="pg16408_221207"/>
    </w:p>
    <w:p>
      <w:pPr>
        <w:pStyle w:val="BookText"/>
        <w:rPr/>
      </w:pPr>
      <w:bookmarkEnd w:id="302"/>
      <w:r>
        <w:rPr>
          <w:rFonts w:ascii="IRNazanin" w:hAnsi="IRNazanin" w:eastAsia="IRNazanin"/>
          <w:color w:val="111111"/>
          <w:sz w:val="28"/>
          <w:sz w:val="28"/>
          <w:szCs w:val="28"/>
          <w:rtl w:val="true"/>
          <w:lang w:bidi="fa-IR"/>
        </w:rPr>
        <w:t xml:space="preserve">أصل ذنبه </w:t>
      </w:r>
      <w:r>
        <w:rPr>
          <w:rStyle w:val="FootnoteAnchor"/>
          <w:rtl w:val="true"/>
        </w:rPr>
        <w:footnoteReference w:id="1450"/>
      </w:r>
      <w:r>
        <w:rPr>
          <w:rFonts w:ascii="Amiri" w:hAnsi="Amiri" w:eastAsia="Amiri" w:cs="Amiri"/>
          <w:color w:val="111111"/>
          <w:sz w:val="28"/>
          <w:sz w:val="28"/>
          <w:szCs w:val="28"/>
          <w:rtl w:val="true"/>
          <w:lang w:bidi="ar-SA"/>
        </w:rPr>
        <w:t xml:space="preserve">فإن ضرب إلى الخضرة فهو مما لا يؤكل ، وإن ضرب إلي الحمرة فهو مما يؤكل </w:t>
      </w:r>
      <w:r>
        <w:rPr>
          <w:rFonts w:eastAsia="Amiri" w:cs="Amiri" w:ascii="Amiri" w:hAnsi="Amiri"/>
          <w:color w:val="111111"/>
          <w:sz w:val="28"/>
          <w:szCs w:val="28"/>
          <w:rtl w:val="true"/>
          <w:lang w:bidi="ar-SA"/>
        </w:rPr>
        <w:t xml:space="preserve">» </w:t>
      </w:r>
      <w:r>
        <w:rPr>
          <w:rStyle w:val="FootnoteAnchor"/>
          <w:rtl w:val="true"/>
        </w:rPr>
        <w:footnoteReference w:id="1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 ابتلعت حية سمكة ثم رمت بها وهي حية تضطرب ، فإن كان فلوسها قد تسلخت لم تؤكل وإن لم يكن فلوسها تسلخت اكلت </w:t>
      </w:r>
      <w:r>
        <w:rPr>
          <w:rStyle w:val="FootnoteAnchor"/>
          <w:rtl w:val="true"/>
        </w:rPr>
        <w:footnoteReference w:id="145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3" w:name="__RefHeading___Toc7177351_1280447820"/>
      <w:bookmarkStart w:id="304" w:name="_Toc108"/>
      <w:bookmarkEnd w:id="303"/>
      <w:r>
        <w:rPr>
          <w:rtl w:val="true"/>
        </w:rPr>
        <w:t xml:space="preserve">[ </w:t>
      </w:r>
      <w:r>
        <w:rPr>
          <w:rtl w:val="true"/>
        </w:rPr>
        <w:t xml:space="preserve">ما تذكى به الذبيحة </w:t>
      </w:r>
      <w:r>
        <w:rPr>
          <w:rtl w:val="true"/>
        </w:rPr>
        <w:t>]</w:t>
      </w:r>
      <w:bookmarkEnd w:id="30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تذكى به الذبيحة </w:t>
      </w:r>
      <w:r>
        <w:rPr>
          <w:rFonts w:eastAsia="Amiri" w:cs="Amiri" w:ascii="Amiri" w:hAnsi="Amiri"/>
          <w:color w:val="111111"/>
          <w:sz w:val="28"/>
          <w:szCs w:val="28"/>
          <w:rtl w:val="true"/>
          <w:lang w:bidi="ar-SA"/>
        </w:rPr>
        <w:t xml:space="preserve">] </w:t>
      </w:r>
      <w:r>
        <w:rPr>
          <w:rStyle w:val="FootnoteAnchor"/>
          <w:rtl w:val="true"/>
        </w:rPr>
        <w:footnoteReference w:id="1453"/>
      </w:r>
    </w:p>
    <w:p>
      <w:pPr>
        <w:pStyle w:val="BookText"/>
        <w:rPr/>
      </w:pPr>
      <w:r>
        <w:rPr>
          <w:rFonts w:eastAsia="Amiri" w:cs="Amiri" w:ascii="Amiri" w:hAnsi="Amiri"/>
          <w:color w:val="111111"/>
          <w:sz w:val="28"/>
          <w:szCs w:val="28"/>
          <w:lang w:bidi="ar-SA"/>
        </w:rPr>
        <w:t>4166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صفوان بن يحيى ، عن عبد الرحمن بن الحجاج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إبراهيم عليه‌السلام عن المروة </w:t>
      </w:r>
      <w:r>
        <w:rPr>
          <w:rStyle w:val="FootnoteAnchor"/>
          <w:rtl w:val="true"/>
        </w:rPr>
        <w:footnoteReference w:id="1454"/>
      </w:r>
      <w:r>
        <w:rPr>
          <w:rFonts w:ascii="Amiri" w:hAnsi="Amiri" w:eastAsia="Amiri" w:cs="Amiri"/>
          <w:color w:val="111111"/>
          <w:sz w:val="28"/>
          <w:sz w:val="28"/>
          <w:szCs w:val="28"/>
          <w:rtl w:val="true"/>
          <w:lang w:bidi="ar-SA"/>
        </w:rPr>
        <w:t xml:space="preserve">والقصبة والعود يذبح بهن الانسان إذا لم يجد سكينا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فري الأوداج فلا بأس بذلك </w:t>
      </w:r>
      <w:r>
        <w:rPr>
          <w:rFonts w:eastAsia="Amiri" w:cs="Amiri" w:ascii="Amiri" w:hAnsi="Amiri"/>
          <w:color w:val="111111"/>
          <w:sz w:val="28"/>
          <w:szCs w:val="28"/>
          <w:rtl w:val="true"/>
          <w:lang w:bidi="ar-SA"/>
        </w:rPr>
        <w:t xml:space="preserve">» </w:t>
      </w:r>
      <w:r>
        <w:rPr>
          <w:rStyle w:val="FootnoteAnchor"/>
          <w:rtl w:val="true"/>
        </w:rPr>
        <w:footnoteReference w:id="1455"/>
      </w: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ابن المغيرة ، عن عبد اللّه بن سنان عن أبي عبد اللّه عليه‌السلام أنه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بأن تأكل ما ذبح بحجر إذا لم تجد حديدة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4168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وروى الفضل </w:t>
      </w:r>
      <w:r>
        <w:rPr>
          <w:rStyle w:val="FootnoteAnchor"/>
          <w:rtl w:val="true"/>
        </w:rPr>
        <w:footnoteReference w:id="1456"/>
      </w:r>
      <w:r>
        <w:rPr>
          <w:rFonts w:ascii="Amiri" w:hAnsi="Amiri" w:eastAsia="Amiri" w:cs="Amiri"/>
          <w:color w:val="111111"/>
          <w:sz w:val="28"/>
          <w:sz w:val="28"/>
          <w:szCs w:val="28"/>
          <w:rtl w:val="true"/>
          <w:lang w:bidi="ar-SA"/>
        </w:rPr>
        <w:t xml:space="preserve">، وعبد الرحمن بن أبي عبد اللّه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قوما أتوا النبي صلى‌اللّه‌عليه‌وآله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بقرة لنا غلبتنا واستصعبت </w:t>
      </w:r>
      <w:r>
        <w:rPr>
          <w:rStyle w:val="FootnoteAnchor"/>
          <w:rtl w:val="true"/>
        </w:rPr>
        <w:footnoteReference w:id="1457"/>
      </w:r>
      <w:r>
        <w:rPr>
          <w:rFonts w:ascii="Amiri" w:hAnsi="Amiri" w:eastAsia="Amiri" w:cs="Amiri"/>
          <w:color w:val="111111"/>
          <w:sz w:val="28"/>
          <w:sz w:val="28"/>
          <w:szCs w:val="28"/>
          <w:rtl w:val="true"/>
          <w:lang w:bidi="ar-SA"/>
        </w:rPr>
        <w:t xml:space="preserve">علينا فضربناها بالسيف ، فأمرهم بأكلها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صفوان بن يحيى ، عن العيص بن القاسم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ثورا ثار بالكوفة فثار إليه الناس بأسيافهم فضربوه وأتوا أمير المؤمنين عليه‌السلام فسألوه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ذكاة وحية </w:t>
      </w:r>
      <w:r>
        <w:rPr>
          <w:rStyle w:val="FootnoteAnchor"/>
          <w:rtl w:val="true"/>
        </w:rPr>
        <w:footnoteReference w:id="1458"/>
      </w:r>
      <w:r>
        <w:rPr>
          <w:rFonts w:ascii="IRNazanin" w:hAnsi="IRNazanin" w:eastAsia="IRNazanin"/>
          <w:color w:val="111111"/>
          <w:sz w:val="28"/>
          <w:sz w:val="28"/>
          <w:szCs w:val="28"/>
          <w:rtl w:val="true"/>
          <w:lang w:bidi="fa-IR"/>
        </w:rPr>
        <w:t xml:space="preserve">ولحمه حلال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4170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أبان ، عن زرارة عن أبي جعفر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بعير تردى في بئر فذبح من قبل ذنبه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إذا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اللّه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عمر بن أذينة ، عن الفضيل </w:t>
      </w:r>
      <w:r>
        <w:rPr>
          <w:rStyle w:val="FootnoteAnchor"/>
          <w:rtl w:val="true"/>
        </w:rPr>
        <w:footnoteReference w:id="145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جعفر عليه‌السلام عن رجل ذبح فسبقه السكين فقطع الرأس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ذكاة وحية فلا بأس بأكله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حريز ، عن محمد بن مسلم عن أبي جعفر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خرج الدم فكل </w:t>
      </w:r>
      <w:r>
        <w:rPr>
          <w:rFonts w:eastAsia="Amiri" w:cs="Amiri" w:ascii="Amiri" w:hAnsi="Amiri"/>
          <w:color w:val="111111"/>
          <w:sz w:val="28"/>
          <w:szCs w:val="28"/>
          <w:rtl w:val="true"/>
          <w:lang w:bidi="ar-SA"/>
        </w:rPr>
        <w:t xml:space="preserve">» </w:t>
      </w:r>
      <w:r>
        <w:rPr>
          <w:rStyle w:val="FootnoteAnchor"/>
          <w:rtl w:val="true"/>
        </w:rPr>
        <w:footnoteReference w:id="14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4173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سماعة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به إذا سال الدم </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أبو بصير أبا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الشاة تذبح فلا تتحرك ويهراق منها دم كثير عبيط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تأكل ، إن عليا عليه‌السلام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ركضت الرجل </w:t>
      </w:r>
    </w:p>
    <w:p>
      <w:pPr>
        <w:pStyle w:val="BookText"/>
        <w:rPr/>
      </w:pPr>
      <w:r>
        <w:rPr>
          <w:rFonts w:ascii="Amiri" w:hAnsi="Amiri" w:eastAsia="Amiri" w:cs="Amiri"/>
          <w:color w:val="111111"/>
          <w:sz w:val="28"/>
          <w:sz w:val="28"/>
          <w:szCs w:val="28"/>
          <w:rtl w:val="true"/>
          <w:lang w:bidi="ar-SA"/>
        </w:rPr>
        <w:t xml:space="preserve">أو طرفت العين فكل </w:t>
      </w:r>
      <w:r>
        <w:rPr>
          <w:rFonts w:eastAsia="Amiri" w:cs="Amiri" w:ascii="Amiri" w:hAnsi="Amiri"/>
          <w:color w:val="111111"/>
          <w:sz w:val="28"/>
          <w:szCs w:val="28"/>
          <w:rtl w:val="true"/>
          <w:lang w:bidi="ar-SA"/>
        </w:rPr>
        <w:t xml:space="preserve">» </w:t>
      </w:r>
      <w:r>
        <w:rPr>
          <w:rStyle w:val="FootnoteAnchor"/>
          <w:rtl w:val="true"/>
        </w:rPr>
        <w:footnoteReference w:id="14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4175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حماد ، عن الحلبي عن أبي عبد اللّه عليه‌السلام أنه سئل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ذبح طيرا فقطع رأسه أيؤكل منه؟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ولكن لا يتعمد قطع رأسه </w:t>
      </w:r>
      <w:r>
        <w:rPr>
          <w:rFonts w:eastAsia="Amiri" w:cs="Amiri" w:ascii="Amiri" w:hAnsi="Amiri"/>
          <w:color w:val="111111"/>
          <w:sz w:val="28"/>
          <w:szCs w:val="28"/>
          <w:rtl w:val="true"/>
          <w:lang w:bidi="ar-SA"/>
        </w:rPr>
        <w:t xml:space="preserve">» </w:t>
      </w:r>
      <w:r>
        <w:rPr>
          <w:rStyle w:val="FootnoteAnchor"/>
          <w:rtl w:val="true"/>
        </w:rPr>
        <w:footnoteReference w:id="14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4176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علي بن أبي حمزة ، عن أبي بصير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تأكلن من فريسة السبع ولا الموقوذة ولا المنخنقة ولا المتردية ولا النطيحة إلا أن تدركه حيا فتذكيه </w:t>
      </w:r>
      <w:r>
        <w:rPr>
          <w:rFonts w:eastAsia="Amiri" w:cs="Amiri" w:ascii="Amiri" w:hAnsi="Amiri"/>
          <w:color w:val="111111"/>
          <w:sz w:val="28"/>
          <w:szCs w:val="28"/>
          <w:rtl w:val="true"/>
          <w:lang w:bidi="ar-SA"/>
        </w:rPr>
        <w:t xml:space="preserve">» </w:t>
      </w:r>
      <w:r>
        <w:rPr>
          <w:rStyle w:val="FootnoteAnchor"/>
          <w:rtl w:val="true"/>
        </w:rPr>
        <w:footnoteReference w:id="14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4177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أبان ، عن محمد بن مسلم عن أبي جعفر عليه‌السلام أنه قال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الذبيحة تذبح وفي بطنها ولد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تاما فكله ، فإن ذكاته ذكاة أمه ، وإن لم يكن تاما فلا تأكله </w:t>
      </w:r>
      <w:r>
        <w:rPr>
          <w:rFonts w:eastAsia="Amiri" w:cs="Amiri" w:ascii="Amiri" w:hAnsi="Amiri"/>
          <w:color w:val="111111"/>
          <w:sz w:val="28"/>
          <w:szCs w:val="28"/>
          <w:rtl w:val="true"/>
          <w:lang w:bidi="ar-SA"/>
        </w:rPr>
        <w:t xml:space="preserve">» </w:t>
      </w:r>
      <w:r>
        <w:rPr>
          <w:rStyle w:val="FootnoteAnchor"/>
          <w:rtl w:val="true"/>
        </w:rPr>
        <w:footnoteReference w:id="1464"/>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عمر بن أذينة ، عن محمد بن مسلم عن أحدهما عليهما‌السلام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أحلت لكم بهيمة الأنعام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الحنين إذا أشعر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وأوبر فذكاته ذكاة أمه </w:t>
      </w:r>
      <w:r>
        <w:rPr>
          <w:rFonts w:eastAsia="Amiri" w:cs="Amiri" w:ascii="Amiri" w:hAnsi="Amiri"/>
          <w:color w:val="111111"/>
          <w:sz w:val="28"/>
          <w:szCs w:val="28"/>
          <w:rtl w:val="true"/>
          <w:lang w:bidi="ar-SA"/>
        </w:rPr>
        <w:t xml:space="preserve">» </w:t>
      </w:r>
      <w:r>
        <w:rPr>
          <w:rStyle w:val="FootnoteAnchor"/>
          <w:rtl w:val="true"/>
        </w:rPr>
        <w:footnoteReference w:id="14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4179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الكاهلي </w:t>
      </w:r>
      <w:r>
        <w:rPr>
          <w:rStyle w:val="FootnoteAnchor"/>
          <w:rtl w:val="true"/>
        </w:rPr>
        <w:footnoteReference w:id="1466"/>
      </w:r>
      <w:r>
        <w:rPr>
          <w:rFonts w:ascii="Amiri" w:hAnsi="Amiri" w:eastAsia="Amiri" w:cs="Amiri"/>
          <w:color w:val="111111"/>
          <w:sz w:val="28"/>
          <w:sz w:val="28"/>
          <w:szCs w:val="28"/>
          <w:rtl w:val="true"/>
          <w:lang w:bidi="ar-SA"/>
        </w:rPr>
        <w:t xml:space="preserve">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سأله رجل وأنا عنده عن قطع أليات الغنم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بقطعها إذا كنت إنما تصلح به مالك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كتاب علي عليه‌السلام أن ما قطع منها ميت لا ينتفع به </w:t>
      </w:r>
      <w:r>
        <w:rPr>
          <w:rFonts w:eastAsia="Amiri" w:cs="Amiri" w:ascii="Amiri" w:hAnsi="Amiri"/>
          <w:color w:val="111111"/>
          <w:sz w:val="28"/>
          <w:szCs w:val="28"/>
          <w:rtl w:val="true"/>
          <w:lang w:bidi="ar-SA"/>
        </w:rPr>
        <w:t xml:space="preserve">» </w:t>
      </w:r>
      <w:r>
        <w:rPr>
          <w:rStyle w:val="FootnoteAnchor"/>
          <w:rtl w:val="true"/>
        </w:rPr>
        <w:footnoteReference w:id="14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4180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منحور مذبوح حرام ، وكل مذبوح منحور حرام </w:t>
      </w:r>
      <w:r>
        <w:rPr>
          <w:rFonts w:eastAsia="Amiri" w:cs="Amiri" w:ascii="Amiri" w:hAnsi="Amiri"/>
          <w:color w:val="111111"/>
          <w:sz w:val="28"/>
          <w:szCs w:val="28"/>
          <w:rtl w:val="true"/>
          <w:lang w:bidi="ar-SA"/>
        </w:rPr>
        <w:t xml:space="preserve">» </w:t>
      </w:r>
      <w:r>
        <w:rPr>
          <w:rStyle w:val="FootnoteAnchor"/>
          <w:rtl w:val="true"/>
        </w:rPr>
        <w:footnoteReference w:id="14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4181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صفوان بن يحيى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 المرزبان أبا الحسن عليه‌السلام عن ذبيحة ولد الزنا وقد عرفناه بذلك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 </w:t>
      </w:r>
      <w:r>
        <w:rPr>
          <w:rStyle w:val="FootnoteAnchor"/>
          <w:rtl w:val="true"/>
        </w:rPr>
        <w:footnoteReference w:id="1469"/>
      </w:r>
      <w:r>
        <w:rPr>
          <w:rFonts w:ascii="Amiri" w:hAnsi="Amiri" w:eastAsia="Amiri" w:cs="Amiri"/>
          <w:color w:val="111111"/>
          <w:sz w:val="28"/>
          <w:sz w:val="28"/>
          <w:szCs w:val="28"/>
          <w:rtl w:val="true"/>
          <w:lang w:bidi="ar-SA"/>
        </w:rPr>
        <w:t xml:space="preserve">والمرأة والصبي إذا اضطروا إليه </w:t>
      </w:r>
      <w:r>
        <w:rPr>
          <w:rFonts w:eastAsia="Amiri" w:cs="Amiri" w:ascii="Amiri" w:hAnsi="Amiri"/>
          <w:color w:val="111111"/>
          <w:sz w:val="28"/>
          <w:szCs w:val="28"/>
          <w:rtl w:val="true"/>
          <w:lang w:bidi="ar-SA"/>
        </w:rPr>
        <w:t xml:space="preserve">» </w:t>
      </w:r>
      <w:r>
        <w:rPr>
          <w:rStyle w:val="FootnoteAnchor"/>
          <w:rtl w:val="true"/>
        </w:rPr>
        <w:footnoteReference w:id="1470"/>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وسأله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ذبيحة المرجي والحروري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وقر واستقر حتى يكون ما يكون </w:t>
      </w:r>
      <w:r>
        <w:rPr>
          <w:rFonts w:eastAsia="Amiri" w:cs="Amiri" w:ascii="Amiri" w:hAnsi="Amiri"/>
          <w:color w:val="111111"/>
          <w:sz w:val="28"/>
          <w:szCs w:val="28"/>
          <w:rtl w:val="true"/>
          <w:lang w:bidi="ar-SA"/>
        </w:rPr>
        <w:t xml:space="preserve">» </w:t>
      </w:r>
      <w:r>
        <w:rPr>
          <w:rStyle w:val="FootnoteAnchor"/>
          <w:rtl w:val="true"/>
        </w:rPr>
        <w:footnoteReference w:id="1471"/>
      </w:r>
      <w:r>
        <w:rPr>
          <w:rFonts w:eastAsia="Times New Roman" w:cs="Times New Roman" w:ascii="Times New Roman" w:hAnsi="Times New Roman"/>
          <w:color w:val="111111"/>
          <w:sz w:val="28"/>
          <w:szCs w:val="28"/>
          <w:rtl w:val="true"/>
          <w:lang w:val="en-US" w:bidi="en-US"/>
        </w:rPr>
        <w:t xml:space="preserve">. </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عليه‌السلام </w:t>
      </w:r>
      <w:r>
        <w:rPr>
          <w:rStyle w:val="FootnoteAnchor"/>
          <w:rtl w:val="true"/>
        </w:rPr>
        <w:footnoteReference w:id="1472"/>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تأكل ذبيحة اليهودي والنصراني والمجوسي وجميع من خالف الدين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سمعته يذكر اسم اللّه عليها </w:t>
      </w:r>
      <w:r>
        <w:rPr>
          <w:rStyle w:val="FootnoteAnchor"/>
          <w:rtl w:val="true"/>
        </w:rPr>
        <w:footnoteReference w:id="1473"/>
      </w:r>
      <w:r>
        <w:rPr>
          <w:rFonts w:ascii="Amiri" w:hAnsi="Amiri" w:eastAsia="Amiri" w:cs="Amiri"/>
          <w:color w:val="111111"/>
          <w:sz w:val="28"/>
          <w:sz w:val="28"/>
          <w:szCs w:val="28"/>
          <w:rtl w:val="true"/>
          <w:lang w:bidi="ar-SA"/>
        </w:rPr>
        <w:t xml:space="preserve">وفي كتاب علي عليه‌السلام لا يذبح المجوسي ولا النصراني ولا نصارى العرب الأضاحي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تأكل ذبيحته إذا ذكر اسم اللّه عزوجل </w:t>
      </w:r>
      <w:r>
        <w:rPr>
          <w:rFonts w:eastAsia="Amiri" w:cs="Amiri" w:ascii="Amiri" w:hAnsi="Amiri"/>
          <w:color w:val="111111"/>
          <w:sz w:val="28"/>
          <w:szCs w:val="28"/>
          <w:rtl w:val="true"/>
          <w:lang w:bidi="ar-SA"/>
        </w:rPr>
        <w:t xml:space="preserve">» </w:t>
      </w:r>
      <w:r>
        <w:rPr>
          <w:rStyle w:val="FootnoteAnchor"/>
          <w:rtl w:val="true"/>
        </w:rPr>
        <w:footnoteReference w:id="14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4184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عبد الملك بن عمرو </w:t>
      </w:r>
      <w:r>
        <w:rPr>
          <w:rStyle w:val="FootnoteAnchor"/>
          <w:rtl w:val="true"/>
        </w:rPr>
        <w:footnoteReference w:id="1475"/>
      </w:r>
      <w:r>
        <w:rPr>
          <w:rFonts w:ascii="Amiri" w:hAnsi="Amiri" w:eastAsia="Amiri" w:cs="Amiri"/>
          <w:color w:val="111111"/>
          <w:sz w:val="28"/>
          <w:sz w:val="28"/>
          <w:szCs w:val="28"/>
          <w:rtl w:val="true"/>
          <w:lang w:bidi="ar-SA"/>
        </w:rPr>
        <w:t xml:space="preserve">عن أبي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تقول في ذبائح النصارى؟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يذكرون عليها المسيح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أرادوا بالمسيح اللّه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أبو بكر الحضرمي ، عن الورد بن زيد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حدثني حديثا وأمل علي حتى أكتبه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حفظكم يا أهل الكوفة؟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لا يرده علي أحد ، ما تقول في مجوسي قال بسم اللّه وذبح؟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 ذبح ولم يسم؟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تأكل إن اللّه تعالى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فكلوا مما ذكر اسم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تأكلوا مما لم يذكر اسم اللّه عليه </w:t>
      </w:r>
      <w:r>
        <w:rPr>
          <w:rFonts w:eastAsia="Amiri" w:cs="Amiri" w:ascii="Amiri" w:hAnsi="Amiri"/>
          <w:color w:val="111111"/>
          <w:sz w:val="28"/>
          <w:szCs w:val="28"/>
          <w:rtl w:val="true"/>
          <w:lang w:bidi="ar-SA"/>
        </w:rPr>
        <w:t xml:space="preserve">» </w:t>
      </w:r>
      <w:r>
        <w:rPr>
          <w:rStyle w:val="FootnoteAnchor"/>
          <w:rtl w:val="true"/>
        </w:rPr>
        <w:footnoteReference w:id="14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4186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الحسين الأحمسي </w:t>
      </w:r>
      <w:r>
        <w:rPr>
          <w:rStyle w:val="FootnoteAnchor"/>
          <w:rtl w:val="true"/>
        </w:rPr>
        <w:footnoteReference w:id="1477"/>
      </w:r>
      <w:r>
        <w:rPr>
          <w:rFonts w:ascii="Amiri" w:hAnsi="Amiri" w:eastAsia="Amiri" w:cs="Amiri"/>
          <w:color w:val="111111"/>
          <w:sz w:val="28"/>
          <w:sz w:val="28"/>
          <w:szCs w:val="28"/>
          <w:rtl w:val="true"/>
          <w:lang w:bidi="ar-SA"/>
        </w:rPr>
        <w:t xml:space="preserve">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الاسم ولا يؤمن عليه إلا مسلم </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الحسين بن المختار ، عن الحسين بن عبيد اللّه </w:t>
      </w:r>
      <w:r>
        <w:rPr>
          <w:rStyle w:val="FootnoteAnchor"/>
          <w:rtl w:val="true"/>
        </w:rPr>
        <w:footnoteReference w:id="1478"/>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p>
    <w:p>
      <w:pPr>
        <w:pStyle w:val="BookText"/>
        <w:rPr/>
      </w:pPr>
      <w:r>
        <w:rPr>
          <w:rFonts w:ascii="Amiri" w:hAnsi="Amiri" w:eastAsia="Amiri" w:cs="Amiri"/>
          <w:color w:val="111111"/>
          <w:sz w:val="28"/>
          <w:sz w:val="28"/>
          <w:szCs w:val="28"/>
          <w:rtl w:val="true"/>
          <w:lang w:bidi="ar-SA"/>
        </w:rPr>
        <w:t xml:space="preserve">لأبي عبد اللّه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نكون بالجبل فنبعث الرعاة إلى الغنم فربما عطبت الشاة </w:t>
      </w:r>
      <w:r>
        <w:rPr>
          <w:rStyle w:val="FootnoteAnchor"/>
          <w:rtl w:val="true"/>
        </w:rPr>
        <w:footnoteReference w:id="1479"/>
      </w:r>
      <w:r>
        <w:rPr>
          <w:rFonts w:ascii="Amiri" w:hAnsi="Amiri" w:eastAsia="Amiri" w:cs="Amiri"/>
          <w:color w:val="111111"/>
          <w:sz w:val="28"/>
          <w:sz w:val="28"/>
          <w:szCs w:val="28"/>
          <w:rtl w:val="true"/>
          <w:lang w:bidi="ar-SA"/>
        </w:rPr>
        <w:t xml:space="preserve">وأصابها شئ فذبحوها فنأكلها؟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إنما هي الذبيحة فلا يؤمن عليها إلا المسلم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w:t>
      </w:r>
      <w:r>
        <w:rPr>
          <w:rStyle w:val="FootnoteAnchor"/>
          <w:rtl w:val="true"/>
        </w:rPr>
        <w:footnoteReference w:id="1480"/>
      </w:r>
      <w:r>
        <w:rPr>
          <w:rFonts w:ascii="Amiri" w:hAnsi="Amiri" w:eastAsia="Amiri" w:cs="Amiri"/>
          <w:color w:val="111111"/>
          <w:sz w:val="28"/>
          <w:sz w:val="28"/>
          <w:szCs w:val="28"/>
          <w:rtl w:val="true"/>
          <w:lang w:bidi="ar-SA"/>
        </w:rPr>
        <w:t xml:space="preserve">عن الفضيل ، وزرارة ، ومحمد بن مسلم عن أبي 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سألوه عن شراء اللحم من الأسواق ولا يدرى ما يصنع القصابون؟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إذا كان في أسواق المسلمين ولا تسأل عنه </w:t>
      </w:r>
      <w:r>
        <w:rPr>
          <w:rFonts w:eastAsia="Amiri" w:cs="Amiri" w:ascii="Amiri" w:hAnsi="Amiri"/>
          <w:color w:val="111111"/>
          <w:sz w:val="28"/>
          <w:szCs w:val="28"/>
          <w:rtl w:val="true"/>
          <w:lang w:bidi="ar-SA"/>
        </w:rPr>
        <w:t xml:space="preserve">» </w:t>
      </w:r>
      <w:r>
        <w:rPr>
          <w:rStyle w:val="FootnoteAnchor"/>
          <w:rtl w:val="true"/>
        </w:rPr>
        <w:footnoteReference w:id="14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ذبح لغير القبلة أو ترك التسمية </w:t>
      </w:r>
      <w:r>
        <w:rPr>
          <w:rFonts w:eastAsia="Amiri" w:cs="Amiri" w:ascii="Amiri" w:hAnsi="Amiri"/>
          <w:color w:val="111111"/>
          <w:sz w:val="28"/>
          <w:szCs w:val="28"/>
          <w:rtl w:val="true"/>
          <w:lang w:bidi="ar-SA"/>
        </w:rPr>
        <w:t xml:space="preserve">] </w:t>
      </w:r>
      <w:r>
        <w:rPr>
          <w:rStyle w:val="FootnoteAnchor"/>
          <w:rtl w:val="true"/>
        </w:rPr>
        <w:footnoteReference w:id="1482"/>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وسأل محمد بن مسلم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 xml:space="preserve">أبا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ذبيحة ذبحت لغير القبلة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لا بأس بذلك ما لم يتعمد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وسألته عن رجل ذبح ولم يسم؟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ناسيا فليسم حين يذكر </w:t>
      </w:r>
      <w:r>
        <w:rPr>
          <w:rStyle w:val="FootnoteAnchor"/>
          <w:rtl w:val="true"/>
        </w:rPr>
        <w:footnoteReference w:id="1483"/>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على أوله وعلى آخره </w:t>
      </w:r>
      <w:r>
        <w:rPr>
          <w:rFonts w:eastAsia="Amiri" w:cs="Amiri" w:ascii="Amiri" w:hAnsi="Amiri"/>
          <w:color w:val="111111"/>
          <w:sz w:val="28"/>
          <w:szCs w:val="28"/>
          <w:rtl w:val="true"/>
          <w:lang w:bidi="ar-SA"/>
        </w:rPr>
        <w:t xml:space="preserve">» </w:t>
      </w:r>
      <w:r>
        <w:rPr>
          <w:rStyle w:val="FootnoteAnchor"/>
          <w:rtl w:val="true"/>
        </w:rPr>
        <w:footnoteReference w:id="14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4190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وسأل محمد بن مسلم </w:t>
      </w:r>
      <w:r>
        <w:rPr>
          <w:rStyle w:val="FootnoteAnchor"/>
          <w:rtl w:val="true"/>
        </w:rPr>
        <w:footnoteReference w:id="1485"/>
      </w:r>
      <w:r>
        <w:rPr>
          <w:rFonts w:ascii="Amiri" w:hAnsi="Amiri" w:eastAsia="Amiri" w:cs="Amiri"/>
          <w:color w:val="111111"/>
          <w:sz w:val="28"/>
          <w:sz w:val="28"/>
          <w:szCs w:val="28"/>
          <w:rtl w:val="true"/>
          <w:lang w:bidi="ar-SA"/>
        </w:rPr>
        <w:t xml:space="preserve">أبا 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ذبح فسبح أو كبر أو هلل أو حمد اللّه عزوجل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من أسماء اللّه تعالى ، لا بأس به </w:t>
      </w:r>
      <w:r>
        <w:rPr>
          <w:rFonts w:eastAsia="Amiri" w:cs="Amiri" w:ascii="Amiri" w:hAnsi="Amiri"/>
          <w:color w:val="111111"/>
          <w:sz w:val="28"/>
          <w:szCs w:val="28"/>
          <w:rtl w:val="true"/>
          <w:lang w:bidi="ar-SA"/>
        </w:rPr>
        <w:t xml:space="preserve">» </w:t>
      </w:r>
      <w:r>
        <w:rPr>
          <w:rStyle w:val="FootnoteAnchor"/>
          <w:rtl w:val="true"/>
        </w:rPr>
        <w:footnoteReference w:id="14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4191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حماد ، عن الحلبي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سئل عن الرجل يذبح فينسى أن يسمي أتؤكل ذبيحته؟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إذا كان لا يتهم </w:t>
      </w:r>
      <w:r>
        <w:rPr>
          <w:rStyle w:val="FootnoteAnchor"/>
          <w:rtl w:val="true"/>
        </w:rPr>
        <w:footnoteReference w:id="1487"/>
      </w:r>
      <w:r>
        <w:rPr>
          <w:rFonts w:ascii="Amiri" w:hAnsi="Amiri" w:eastAsia="Amiri" w:cs="Amiri"/>
          <w:color w:val="111111"/>
          <w:sz w:val="28"/>
          <w:sz w:val="28"/>
          <w:szCs w:val="28"/>
          <w:rtl w:val="true"/>
          <w:lang w:bidi="ar-SA"/>
        </w:rPr>
        <w:t xml:space="preserve">ويحسن الذبح قبل ذلك ، ولا ينخع ، ولا يكسر الرقبة حتى تبرد الذبيحة </w:t>
      </w:r>
      <w:r>
        <w:rPr>
          <w:rFonts w:eastAsia="Amiri" w:cs="Amiri" w:ascii="Amiri" w:hAnsi="Amiri"/>
          <w:color w:val="111111"/>
          <w:sz w:val="28"/>
          <w:szCs w:val="28"/>
          <w:rtl w:val="true"/>
          <w:lang w:bidi="ar-SA"/>
        </w:rPr>
        <w:t xml:space="preserve">» </w:t>
      </w:r>
      <w:r>
        <w:rPr>
          <w:rStyle w:val="FootnoteAnchor"/>
          <w:rtl w:val="true"/>
        </w:rPr>
        <w:footnoteReference w:id="14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4192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محمد الحلبي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لم يسم إذا ذبح فلا تأكله </w:t>
      </w:r>
      <w:r>
        <w:rPr>
          <w:rFonts w:eastAsia="Amiri" w:cs="Amiri" w:ascii="Amiri" w:hAnsi="Amiri"/>
          <w:color w:val="111111"/>
          <w:sz w:val="28"/>
          <w:szCs w:val="28"/>
          <w:rtl w:val="true"/>
          <w:lang w:bidi="ar-SA"/>
        </w:rPr>
        <w:t xml:space="preserve">» </w:t>
      </w:r>
      <w:r>
        <w:rPr>
          <w:rStyle w:val="FootnoteAnchor"/>
          <w:rtl w:val="true"/>
        </w:rPr>
        <w:footnoteReference w:id="1489"/>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حماد ، عن حريز ، عن محمد بن مسلم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عليه‌السلام عن ذبيحة المرأة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 نساء ليس معهن رجل فلتذبح أعلمهن ولتذكر اسم اللّه عليه ، وسألته عن ذبيحة الصبي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تحرك وكان خمسة أشبار ، وأطاق الشفرة </w:t>
      </w:r>
      <w:r>
        <w:rPr>
          <w:rFonts w:eastAsia="Amiri" w:cs="Amiri" w:ascii="Amiri" w:hAnsi="Amiri"/>
          <w:color w:val="111111"/>
          <w:sz w:val="28"/>
          <w:szCs w:val="28"/>
          <w:rtl w:val="true"/>
          <w:lang w:bidi="ar-SA"/>
        </w:rPr>
        <w:t xml:space="preserve">» </w:t>
      </w:r>
      <w:r>
        <w:rPr>
          <w:rStyle w:val="FootnoteAnchor"/>
          <w:rtl w:val="true"/>
        </w:rPr>
        <w:footnoteReference w:id="1490"/>
      </w:r>
      <w:r>
        <w:rPr>
          <w:rFonts w:eastAsia="Times New Roman" w:cs="Times New Roman" w:ascii="Times New Roman" w:hAnsi="Times New Roman"/>
          <w:color w:val="111111"/>
          <w:sz w:val="28"/>
          <w:szCs w:val="28"/>
          <w:rtl w:val="true"/>
          <w:lang w:val="en-US" w:bidi="en-US"/>
        </w:rPr>
        <w:t xml:space="preserve">. </w:t>
      </w:r>
      <w:bookmarkStart w:id="305" w:name="pg16408_221215"/>
    </w:p>
    <w:p>
      <w:pPr>
        <w:pStyle w:val="BookText"/>
        <w:rPr/>
      </w:pPr>
      <w:bookmarkEnd w:id="305"/>
      <w:r>
        <w:rPr>
          <w:rFonts w:eastAsia="Amiri" w:cs="Amiri" w:ascii="Amiri" w:hAnsi="Amiri"/>
          <w:color w:val="111111"/>
          <w:sz w:val="28"/>
          <w:szCs w:val="28"/>
          <w:lang w:bidi="ar-SA"/>
        </w:rPr>
        <w:t>4194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عمر بن أذينة </w:t>
      </w:r>
      <w:r>
        <w:rPr>
          <w:rStyle w:val="FootnoteAnchor"/>
          <w:rtl w:val="true"/>
        </w:rPr>
        <w:footnoteReference w:id="1491"/>
      </w:r>
      <w:r>
        <w:rPr>
          <w:rFonts w:ascii="Amiri" w:hAnsi="Amiri" w:eastAsia="Amiri" w:cs="Amiri"/>
          <w:color w:val="111111"/>
          <w:sz w:val="28"/>
          <w:sz w:val="28"/>
          <w:szCs w:val="28"/>
          <w:rtl w:val="true"/>
          <w:lang w:bidi="ar-SA"/>
        </w:rPr>
        <w:t xml:space="preserve">عن رهط رووه عنهما عليهما‌السلام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ذبيحة المرأة إذا أجادت الذبح وسمت فلا بأس بأكله ، وكذلك الصبي ، وكذلك الأعمى إذا سدد </w:t>
      </w:r>
      <w:r>
        <w:rPr>
          <w:rFonts w:eastAsia="Amiri" w:cs="Amiri" w:ascii="Amiri" w:hAnsi="Amiri"/>
          <w:color w:val="111111"/>
          <w:sz w:val="28"/>
          <w:szCs w:val="28"/>
          <w:rtl w:val="true"/>
          <w:lang w:bidi="ar-SA"/>
        </w:rPr>
        <w:t xml:space="preserve">» </w:t>
      </w:r>
      <w:r>
        <w:rPr>
          <w:rStyle w:val="FootnoteAnchor"/>
          <w:rtl w:val="true"/>
        </w:rPr>
        <w:footnoteReference w:id="14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4195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ابن مسكان ، عن سليمان بن خالد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عليه‌السلام عن ذبيحة الغلام والمرأة هل تؤكل؟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المرأة مسلمة وذكرت اسم اللّه على ذبيحتها حلت ذبيحتها ، والغلام إذا قوي على الذبيحة وذكر اسم اللّه تعالى حلت ذبيحته ، وذلك إذا خيف فوت الذبيحة ولم يوجد من يذبح غيرهما </w:t>
      </w:r>
      <w:r>
        <w:rPr>
          <w:rFonts w:eastAsia="Amiri" w:cs="Amiri" w:ascii="Amiri" w:hAnsi="Amiri"/>
          <w:color w:val="111111"/>
          <w:sz w:val="28"/>
          <w:szCs w:val="28"/>
          <w:rtl w:val="true"/>
          <w:lang w:bidi="ar-SA"/>
        </w:rPr>
        <w:t xml:space="preserve">» </w:t>
      </w:r>
      <w:r>
        <w:rPr>
          <w:rStyle w:val="FootnoteAnchor"/>
          <w:rtl w:val="true"/>
        </w:rPr>
        <w:footnoteReference w:id="14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4196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ابن المغيرة ، عن عبد اللّه بن سنان عن 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 بن الحسين عليهما‌السلام كانت له جارية تذبح له إذا أراد </w:t>
      </w:r>
      <w:r>
        <w:rPr>
          <w:rFonts w:eastAsia="Amiri" w:cs="Amiri" w:ascii="Amiri" w:hAnsi="Amiri"/>
          <w:color w:val="111111"/>
          <w:sz w:val="28"/>
          <w:szCs w:val="28"/>
          <w:rtl w:val="true"/>
          <w:lang w:bidi="ar-SA"/>
        </w:rPr>
        <w:t xml:space="preserve">» </w:t>
      </w:r>
      <w:r>
        <w:rPr>
          <w:rStyle w:val="FootnoteAnchor"/>
          <w:rtl w:val="true"/>
        </w:rPr>
        <w:footnoteReference w:id="149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6" w:name="__RefHeading___Toc7177353_1280447820"/>
      <w:bookmarkStart w:id="307" w:name="_Toc109"/>
      <w:bookmarkEnd w:id="306"/>
      <w:r>
        <w:rPr>
          <w:rtl w:val="true"/>
        </w:rPr>
        <w:t xml:space="preserve">[ </w:t>
      </w:r>
      <w:r>
        <w:rPr>
          <w:rtl w:val="true"/>
        </w:rPr>
        <w:t xml:space="preserve">الحمل والجدي يرضعان من لبن خنزيرة أو امرأة </w:t>
      </w:r>
      <w:r>
        <w:rPr>
          <w:rtl w:val="true"/>
        </w:rPr>
        <w:t>]</w:t>
      </w:r>
      <w:bookmarkEnd w:id="30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الحمل والجدي يرضعان من لبن خنزيرة أو امرأة </w:t>
      </w:r>
      <w:r>
        <w:rPr>
          <w:rFonts w:eastAsia="Amiri" w:cs="Amiri" w:ascii="Amiri" w:hAnsi="Amiri"/>
          <w:color w:val="111111"/>
          <w:sz w:val="28"/>
          <w:szCs w:val="28"/>
          <w:rtl w:val="true"/>
          <w:lang w:bidi="ar-SA"/>
        </w:rPr>
        <w:t xml:space="preserve">] </w:t>
      </w:r>
      <w:r>
        <w:rPr>
          <w:rStyle w:val="FootnoteAnchor"/>
          <w:rtl w:val="true"/>
        </w:rPr>
        <w:footnoteReference w:id="1495"/>
      </w:r>
    </w:p>
    <w:p>
      <w:pPr>
        <w:pStyle w:val="BookText"/>
        <w:rPr/>
      </w:pPr>
      <w:r>
        <w:rPr>
          <w:rFonts w:eastAsia="Amiri" w:cs="Amiri" w:ascii="Amiri" w:hAnsi="Amiri"/>
          <w:color w:val="111111"/>
          <w:sz w:val="28"/>
          <w:szCs w:val="28"/>
          <w:lang w:bidi="ar-SA"/>
        </w:rPr>
        <w:t>4197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أمير المؤمنين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تأكل من لحم حمل رضع من خنزيرة </w:t>
      </w:r>
      <w:r>
        <w:rPr>
          <w:rFonts w:eastAsia="Amiri" w:cs="Amiri" w:ascii="Amiri" w:hAnsi="Amiri"/>
          <w:color w:val="111111"/>
          <w:sz w:val="28"/>
          <w:szCs w:val="28"/>
          <w:rtl w:val="true"/>
          <w:lang w:bidi="ar-SA"/>
        </w:rPr>
        <w:t xml:space="preserve">» </w:t>
      </w:r>
      <w:r>
        <w:rPr>
          <w:rStyle w:val="FootnoteAnchor"/>
          <w:rtl w:val="true"/>
        </w:rPr>
        <w:footnoteReference w:id="1496"/>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وكتب أحمد بن محمد بن عيسى </w:t>
      </w:r>
      <w:r>
        <w:rPr>
          <w:rStyle w:val="FootnoteAnchor"/>
          <w:rtl w:val="true"/>
        </w:rPr>
        <w:footnoteReference w:id="1497"/>
      </w:r>
      <w:r>
        <w:rPr>
          <w:rFonts w:ascii="Amiri" w:hAnsi="Amiri" w:eastAsia="Amiri" w:cs="Amiri"/>
          <w:color w:val="111111"/>
          <w:sz w:val="28"/>
          <w:sz w:val="28"/>
          <w:szCs w:val="28"/>
          <w:rtl w:val="true"/>
          <w:lang w:bidi="ar-SA"/>
        </w:rPr>
        <w:t xml:space="preserve">إلى علي بن محمد عليهما‌السلام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امرأة أرضعت </w:t>
      </w:r>
      <w:bookmarkStart w:id="308" w:name="pg16408_221216"/>
    </w:p>
    <w:p>
      <w:pPr>
        <w:pStyle w:val="BookText"/>
        <w:rPr/>
      </w:pPr>
      <w:bookmarkEnd w:id="308"/>
      <w:r>
        <w:rPr>
          <w:rFonts w:ascii="IRNazanin" w:hAnsi="IRNazanin" w:eastAsia="IRNazanin"/>
          <w:color w:val="111111"/>
          <w:sz w:val="28"/>
          <w:sz w:val="28"/>
          <w:szCs w:val="28"/>
          <w:rtl w:val="true"/>
          <w:lang w:bidi="fa-IR"/>
        </w:rPr>
        <w:t xml:space="preserve">عناقا </w:t>
      </w:r>
      <w:r>
        <w:rPr>
          <w:rStyle w:val="FootnoteAnchor"/>
          <w:rtl w:val="true"/>
        </w:rPr>
        <w:footnoteReference w:id="14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الغنم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بلبنها حتى فطمتها ، فكتب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مكروه ، ولا بأس به </w:t>
      </w:r>
      <w:r>
        <w:rPr>
          <w:rFonts w:eastAsia="Amiri" w:cs="Amiri" w:ascii="Amiri" w:hAnsi="Amiri"/>
          <w:color w:val="111111"/>
          <w:sz w:val="28"/>
          <w:szCs w:val="28"/>
          <w:rtl w:val="true"/>
          <w:lang w:bidi="ar-SA"/>
        </w:rPr>
        <w:t xml:space="preserve">» </w:t>
      </w:r>
      <w:r>
        <w:rPr>
          <w:rStyle w:val="FootnoteAnchor"/>
          <w:rtl w:val="true"/>
        </w:rPr>
        <w:footnoteReference w:id="14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4199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وروى الحسن بن محبوب </w:t>
      </w:r>
      <w:r>
        <w:rPr>
          <w:rStyle w:val="FootnoteAnchor"/>
          <w:rtl w:val="true"/>
        </w:rPr>
        <w:footnoteReference w:id="1500"/>
      </w:r>
      <w:r>
        <w:rPr>
          <w:rFonts w:ascii="Amiri" w:hAnsi="Amiri" w:eastAsia="Amiri" w:cs="Amiri"/>
          <w:color w:val="111111"/>
          <w:sz w:val="28"/>
          <w:sz w:val="28"/>
          <w:szCs w:val="28"/>
          <w:rtl w:val="true"/>
          <w:lang w:bidi="ar-SA"/>
        </w:rPr>
        <w:t xml:space="preserve">، ومحمد بن إسماعيل ، عن حنان بن سدير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سئل الصادق عليه‌السلام عن جدي رضع من لبن خنزيرة حتى شب وكبر ثم استفحله رجل في غنمه فخرج له نسل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عرفت من نسله بعينه فلا تقربه ، وأما ما لم تعرفه فإنه بمنزلة الجبن فكل ولا تسأل عنه </w:t>
      </w:r>
      <w:r>
        <w:rPr>
          <w:rFonts w:eastAsia="Amiri" w:cs="Amiri" w:ascii="Amiri" w:hAnsi="Amiri"/>
          <w:color w:val="111111"/>
          <w:sz w:val="28"/>
          <w:szCs w:val="28"/>
          <w:rtl w:val="true"/>
          <w:lang w:bidi="ar-SA"/>
        </w:rPr>
        <w:t xml:space="preserve">» </w:t>
      </w:r>
      <w:r>
        <w:rPr>
          <w:rStyle w:val="FootnoteAnchor"/>
          <w:rtl w:val="true"/>
        </w:rPr>
        <w:footnoteReference w:id="150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9" w:name="__RefHeading___Toc7177355_1280447820"/>
      <w:bookmarkStart w:id="310" w:name="_Toc110"/>
      <w:bookmarkEnd w:id="309"/>
      <w:r>
        <w:rPr>
          <w:rtl w:val="true"/>
        </w:rPr>
        <w:t xml:space="preserve">[ </w:t>
      </w:r>
      <w:r>
        <w:rPr>
          <w:rtl w:val="true"/>
        </w:rPr>
        <w:t xml:space="preserve">الحلال والحرام من لحوم الدواب </w:t>
      </w:r>
      <w:r>
        <w:rPr>
          <w:rtl w:val="true"/>
        </w:rPr>
        <w:t>]</w:t>
      </w:r>
      <w:bookmarkEnd w:id="31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الحلال والحرام من لحوم الدواب </w:t>
      </w:r>
      <w:r>
        <w:rPr>
          <w:rFonts w:eastAsia="IRNazanin" w:cs="IRNazanin"/>
          <w:color w:val="111111"/>
          <w:sz w:val="28"/>
          <w:szCs w:val="28"/>
          <w:rtl w:val="true"/>
          <w:lang w:bidi="fa-IR"/>
        </w:rPr>
        <w:t xml:space="preserve">] </w:t>
      </w:r>
      <w:r>
        <w:rPr>
          <w:rStyle w:val="FootnoteAnchor"/>
          <w:rtl w:val="true"/>
        </w:rPr>
        <w:footnoteReference w:id="1502"/>
      </w:r>
    </w:p>
    <w:p>
      <w:pPr>
        <w:pStyle w:val="BookText"/>
        <w:rPr/>
      </w:pPr>
      <w:r>
        <w:rPr>
          <w:rFonts w:eastAsia="Amiri" w:cs="Amiri" w:ascii="Amiri" w:hAnsi="Amiri"/>
          <w:color w:val="111111"/>
          <w:sz w:val="28"/>
          <w:szCs w:val="28"/>
          <w:lang w:bidi="ar-SA"/>
        </w:rPr>
        <w:t>4200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محمد بن مسلم أبا 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لحوم الخيل والدواب والبغال والحمير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حلال ولكن الناس يعافونها </w:t>
      </w:r>
      <w:r>
        <w:rPr>
          <w:rFonts w:eastAsia="Amiri" w:cs="Amiri" w:ascii="Amiri" w:hAnsi="Amiri"/>
          <w:color w:val="111111"/>
          <w:sz w:val="28"/>
          <w:szCs w:val="28"/>
          <w:rtl w:val="true"/>
          <w:lang w:bidi="ar-SA"/>
        </w:rPr>
        <w:t xml:space="preserve">» </w:t>
      </w:r>
      <w:r>
        <w:rPr>
          <w:rStyle w:val="FootnoteAnchor"/>
          <w:rtl w:val="true"/>
        </w:rPr>
        <w:footnoteReference w:id="15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وإنما نهى رسول اللّه صلى‌اللّه‌عليه‌وآله عن أكل لحوم الحمر الانسية بخيبر لئلا تفنى ظهورها </w:t>
      </w:r>
      <w:r>
        <w:rPr>
          <w:rStyle w:val="FootnoteAnchor"/>
          <w:rtl w:val="true"/>
        </w:rPr>
        <w:footnoteReference w:id="1504"/>
      </w:r>
      <w:r>
        <w:rPr>
          <w:rFonts w:ascii="Amiri" w:hAnsi="Amiri" w:eastAsia="Amiri" w:cs="Amiri"/>
          <w:color w:val="111111"/>
          <w:sz w:val="28"/>
          <w:sz w:val="28"/>
          <w:szCs w:val="28"/>
          <w:rtl w:val="true"/>
          <w:lang w:bidi="ar-SA"/>
        </w:rPr>
        <w:t>، وكان ذلك نهي كراهة لا نهي تحريم</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بأس بأكل لحوم الحمر الوحشية ولا بأس بأكل الامص وهو اليحامير </w:t>
      </w:r>
      <w:r>
        <w:rPr>
          <w:rStyle w:val="FootnoteAnchor"/>
          <w:rtl w:val="true"/>
        </w:rPr>
        <w:footnoteReference w:id="15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ولا بأس بألبان الأتن والشيراز المتخذ منها </w:t>
      </w:r>
      <w:r>
        <w:rPr>
          <w:rStyle w:val="FootnoteAnchor"/>
          <w:rtl w:val="true"/>
        </w:rPr>
        <w:footnoteReference w:id="1506"/>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يجوز أكل شئ من المسوخ </w:t>
      </w:r>
      <w:r>
        <w:rPr>
          <w:rStyle w:val="FootnoteAnchor"/>
          <w:rtl w:val="true"/>
        </w:rPr>
        <w:footnoteReference w:id="1507"/>
      </w:r>
      <w:r>
        <w:rPr>
          <w:rFonts w:ascii="Amiri" w:hAnsi="Amiri" w:eastAsia="Amiri" w:cs="Amiri"/>
          <w:color w:val="111111"/>
          <w:sz w:val="28"/>
          <w:sz w:val="28"/>
          <w:szCs w:val="28"/>
          <w:rtl w:val="true"/>
          <w:lang w:bidi="ar-SA"/>
        </w:rPr>
        <w:t xml:space="preserve">وهي القردة والخنزير والكلب والفيل و الذئب والفأرة والأرنب والضب والطاووس والنعامة والدعموص والجري والسرطان والسلحفاة والوطواط والبقعاء والثعلب والدب واليربوع والقنفذ </w:t>
      </w:r>
      <w:r>
        <w:rPr>
          <w:rStyle w:val="FootnoteAnchor"/>
          <w:rtl w:val="true"/>
        </w:rPr>
        <w:footnoteReference w:id="1508"/>
      </w:r>
      <w:r>
        <w:rPr>
          <w:rFonts w:ascii="Amiri" w:hAnsi="Amiri" w:eastAsia="Amiri" w:cs="Amiri"/>
          <w:color w:val="111111"/>
          <w:sz w:val="28"/>
          <w:sz w:val="28"/>
          <w:szCs w:val="28"/>
          <w:rtl w:val="true"/>
          <w:lang w:bidi="ar-SA"/>
        </w:rPr>
        <w:t xml:space="preserve">مسوخ لا يجوز </w:t>
      </w:r>
    </w:p>
    <w:p>
      <w:pPr>
        <w:pStyle w:val="BookText"/>
        <w:rPr/>
      </w:pPr>
      <w:r>
        <w:rPr>
          <w:rFonts w:ascii="Amiri" w:hAnsi="Amiri" w:eastAsia="Amiri" w:cs="Amiri"/>
          <w:color w:val="111111"/>
          <w:sz w:val="28"/>
          <w:sz w:val="28"/>
          <w:szCs w:val="28"/>
          <w:rtl w:val="true"/>
          <w:lang w:bidi="ar-SA"/>
        </w:rPr>
        <w:t xml:space="preserve">أكلها </w:t>
      </w:r>
      <w:r>
        <w:rPr>
          <w:rStyle w:val="FootnoteAnchor"/>
          <w:rtl w:val="true"/>
        </w:rPr>
        <w:footnoteReference w:id="15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4201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المسوخ لم تبق أكثر من ثلاثة أيام فإن هذه مثل بها فنهى اللّه عزوجل عن أكلها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الوشاء ، عن داود الرقي </w:t>
      </w:r>
      <w:r>
        <w:rPr>
          <w:rStyle w:val="FootnoteAnchor"/>
          <w:rtl w:val="true"/>
        </w:rPr>
        <w:footnoteReference w:id="151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رجلا من أصحاب أبي الخطاب نهاني عن البخت </w:t>
      </w:r>
      <w:r>
        <w:rPr>
          <w:rStyle w:val="FootnoteAnchor"/>
          <w:rtl w:val="true"/>
        </w:rPr>
        <w:footnoteReference w:id="1511"/>
      </w:r>
      <w:r>
        <w:rPr>
          <w:rFonts w:ascii="Amiri" w:hAnsi="Amiri" w:eastAsia="Amiri" w:cs="Amiri"/>
          <w:color w:val="111111"/>
          <w:sz w:val="28"/>
          <w:sz w:val="28"/>
          <w:szCs w:val="28"/>
          <w:rtl w:val="true"/>
          <w:lang w:bidi="ar-SA"/>
        </w:rPr>
        <w:t xml:space="preserve">وعن أكل لحم الحمام المسرول فقال أبو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بركوب البخت ، وشرب ألبانها وأكل لحومها ، وأكل لحم الحمام المسرول </w:t>
      </w:r>
      <w:r>
        <w:rPr>
          <w:rFonts w:eastAsia="Amiri" w:cs="Amiri" w:ascii="Amiri" w:hAnsi="Amiri"/>
          <w:color w:val="111111"/>
          <w:sz w:val="28"/>
          <w:szCs w:val="28"/>
          <w:rtl w:val="true"/>
          <w:lang w:bidi="ar-SA"/>
        </w:rPr>
        <w:t xml:space="preserve">» </w:t>
      </w:r>
      <w:r>
        <w:rPr>
          <w:rStyle w:val="FootnoteAnchor"/>
          <w:rtl w:val="true"/>
        </w:rPr>
        <w:footnoteReference w:id="1512"/>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ونهى عليه‌السلام عن ركوب الجلالات </w:t>
      </w:r>
      <w:r>
        <w:rPr>
          <w:rStyle w:val="FootnoteAnchor"/>
          <w:rtl w:val="true"/>
        </w:rPr>
        <w:footnoteReference w:id="1513"/>
      </w:r>
      <w:r>
        <w:rPr>
          <w:rFonts w:ascii="Amiri" w:hAnsi="Amiri" w:eastAsia="Amiri" w:cs="Amiri"/>
          <w:color w:val="111111"/>
          <w:sz w:val="28"/>
          <w:sz w:val="28"/>
          <w:szCs w:val="28"/>
          <w:rtl w:val="true"/>
          <w:lang w:bidi="ar-SA"/>
        </w:rPr>
        <w:t xml:space="preserve">وشرب ألبانها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أصابك شئ من </w:t>
      </w:r>
    </w:p>
    <w:p>
      <w:pPr>
        <w:pStyle w:val="BookText"/>
        <w:rPr/>
      </w:pPr>
      <w:r>
        <w:rPr>
          <w:rFonts w:ascii="IRNazanin" w:hAnsi="IRNazanin" w:eastAsia="IRNazanin"/>
          <w:color w:val="111111"/>
          <w:sz w:val="28"/>
          <w:sz w:val="28"/>
          <w:szCs w:val="28"/>
          <w:rtl w:val="true"/>
          <w:lang w:bidi="fa-IR"/>
        </w:rPr>
        <w:t xml:space="preserve">عرقها فاغسله </w:t>
      </w:r>
      <w:r>
        <w:rPr>
          <w:rStyle w:val="FootnoteAnchor"/>
          <w:rtl w:val="true"/>
        </w:rPr>
        <w:footnoteReference w:id="15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والناقة الجلالة تربط أربعين يوما ، ثم يجوز بعد ذلك نحرها وأكلها </w:t>
      </w:r>
      <w:r>
        <w:rPr>
          <w:rStyle w:val="FootnoteAnchor"/>
          <w:rtl w:val="true"/>
        </w:rPr>
        <w:footnoteReference w:id="1515"/>
      </w:r>
      <w:r>
        <w:rPr>
          <w:rFonts w:ascii="Amiri" w:hAnsi="Amiri" w:eastAsia="Amiri" w:cs="Amiri"/>
          <w:color w:val="111111"/>
          <w:sz w:val="28"/>
          <w:sz w:val="28"/>
          <w:szCs w:val="28"/>
          <w:rtl w:val="true"/>
          <w:lang w:bidi="ar-SA"/>
        </w:rPr>
        <w:t xml:space="preserve">، والبقرة تربط ثلاثين يوما </w:t>
      </w:r>
      <w:r>
        <w:rPr>
          <w:rStyle w:val="FootnoteAnchor"/>
          <w:rtl w:val="true"/>
        </w:rPr>
        <w:footnoteReference w:id="1516"/>
      </w: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القاسم بن محمد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البقرة تربط عشرين يوما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والشاة تربط عشرة أيام </w:t>
      </w:r>
      <w:r>
        <w:rPr>
          <w:rStyle w:val="FootnoteAnchor"/>
          <w:rtl w:val="true"/>
        </w:rPr>
        <w:footnoteReference w:id="1517"/>
      </w:r>
      <w:r>
        <w:rPr>
          <w:rFonts w:ascii="Amiri" w:hAnsi="Amiri" w:eastAsia="Amiri" w:cs="Amiri"/>
          <w:color w:val="111111"/>
          <w:sz w:val="28"/>
          <w:sz w:val="28"/>
          <w:szCs w:val="28"/>
          <w:rtl w:val="true"/>
          <w:lang w:bidi="ar-SA"/>
        </w:rPr>
        <w:t xml:space="preserve">، والبطة تربط ثلاثة 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ستة أيام </w:t>
      </w:r>
      <w:r>
        <w:rPr>
          <w:rFonts w:eastAsia="Amiri" w:cs="Amiri" w:ascii="Amiri" w:hAnsi="Amiri"/>
          <w:color w:val="111111"/>
          <w:sz w:val="28"/>
          <w:szCs w:val="28"/>
          <w:rtl w:val="true"/>
          <w:lang w:bidi="ar-SA"/>
        </w:rPr>
        <w:t xml:space="preserve">- </w:t>
      </w:r>
      <w:r>
        <w:rPr>
          <w:rStyle w:val="FootnoteAnchor"/>
          <w:rtl w:val="true"/>
        </w:rPr>
        <w:footnoteReference w:id="1518"/>
      </w:r>
      <w:r>
        <w:rPr>
          <w:rFonts w:ascii="Amiri" w:hAnsi="Amiri" w:eastAsia="Amiri" w:cs="Amiri"/>
          <w:color w:val="111111"/>
          <w:sz w:val="28"/>
          <w:sz w:val="28"/>
          <w:szCs w:val="28"/>
          <w:rtl w:val="true"/>
          <w:lang w:bidi="ar-SA"/>
        </w:rPr>
        <w:t xml:space="preserve">والدجاجة تربط ثلاثة أيام </w:t>
      </w:r>
      <w:r>
        <w:rPr>
          <w:rStyle w:val="FootnoteAnchor"/>
          <w:rtl w:val="true"/>
        </w:rPr>
        <w:footnoteReference w:id="1519"/>
      </w:r>
      <w:r>
        <w:rPr>
          <w:rFonts w:ascii="Amiri" w:hAnsi="Amiri" w:eastAsia="Amiri" w:cs="Amiri"/>
          <w:color w:val="111111"/>
          <w:sz w:val="28"/>
          <w:sz w:val="28"/>
          <w:szCs w:val="28"/>
          <w:rtl w:val="true"/>
          <w:lang w:bidi="ar-SA"/>
        </w:rPr>
        <w:t xml:space="preserve">، والسمك الجلال يربط يوما إلى الليل في الماء </w:t>
      </w:r>
      <w:r>
        <w:rPr>
          <w:rFonts w:eastAsia="Amiri" w:cs="Amiri" w:ascii="Amiri" w:hAnsi="Amiri"/>
          <w:color w:val="111111"/>
          <w:sz w:val="28"/>
          <w:szCs w:val="28"/>
          <w:rtl w:val="true"/>
          <w:lang w:bidi="ar-SA"/>
        </w:rPr>
        <w:t xml:space="preserve">» </w:t>
      </w:r>
      <w:r>
        <w:rPr>
          <w:rStyle w:val="FootnoteAnchor"/>
          <w:rtl w:val="true"/>
        </w:rPr>
        <w:footnoteReference w:id="15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4204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ما كان في البحر مما يؤكل في البر مثله فجائز أكله ، وكل ما كان في البحر مما لا يجوز أكله في البر لم يجز أكله </w:t>
      </w:r>
      <w:r>
        <w:rPr>
          <w:rFonts w:eastAsia="Amiri" w:cs="Amiri" w:ascii="Amiri" w:hAnsi="Amiri"/>
          <w:color w:val="111111"/>
          <w:sz w:val="28"/>
          <w:szCs w:val="28"/>
          <w:rtl w:val="true"/>
          <w:lang w:bidi="ar-SA"/>
        </w:rPr>
        <w:t xml:space="preserve">» </w:t>
      </w:r>
      <w:r>
        <w:rPr>
          <w:rStyle w:val="FootnoteAnchor"/>
          <w:rtl w:val="true"/>
        </w:rPr>
        <w:footnoteReference w:id="15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4205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أبان ، عن محمد بن مسلم عن أبي جعفر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تأكل الجري ولا الطحال </w:t>
      </w:r>
      <w:r>
        <w:rPr>
          <w:rFonts w:eastAsia="Amiri" w:cs="Amiri" w:ascii="Amiri" w:hAnsi="Amiri"/>
          <w:color w:val="111111"/>
          <w:sz w:val="28"/>
          <w:szCs w:val="28"/>
          <w:rtl w:val="true"/>
          <w:lang w:bidi="ar-SA"/>
        </w:rPr>
        <w:t xml:space="preserve">» </w:t>
      </w:r>
      <w:r>
        <w:rPr>
          <w:rStyle w:val="FootnoteAnchor"/>
          <w:rtl w:val="true"/>
        </w:rPr>
        <w:footnoteReference w:id="15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4206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ابن مسكان ، عن عبد الرحيم القصير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سمعت أبا جعفر عليه‌السلام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إبراهيم عليه‌السلام لما أراد أن يذبح الكبش أتاه إبليس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لي؟ فقال إبراهيم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منه كذا وكذا؟ قال إبراهيم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فلم يزل يسمي عضوا عضوا من الشاة ويأبى عليه إبراهيم عليه‌السلام حتى انتهى إلى الطحال فسماه فأعطاه إياه فهو لقمة الشيطان </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اللحم مع الطحال في سفود </w:t>
      </w:r>
      <w:r>
        <w:rPr>
          <w:rStyle w:val="FootnoteAnchor"/>
          <w:rtl w:val="true"/>
        </w:rPr>
        <w:footnoteReference w:id="1523"/>
      </w:r>
      <w:r>
        <w:rPr>
          <w:rFonts w:ascii="Amiri" w:hAnsi="Amiri" w:eastAsia="Amiri" w:cs="Amiri"/>
          <w:color w:val="111111"/>
          <w:sz w:val="28"/>
          <w:sz w:val="28"/>
          <w:szCs w:val="28"/>
          <w:rtl w:val="true"/>
          <w:lang w:bidi="ar-SA"/>
        </w:rPr>
        <w:t xml:space="preserve">اكل اللحم </w:t>
      </w:r>
      <w:r>
        <w:rPr>
          <w:rStyle w:val="FootnoteAnchor"/>
          <w:rtl w:val="true"/>
        </w:rPr>
        <w:footnoteReference w:id="1524"/>
      </w:r>
      <w:r>
        <w:rPr>
          <w:rFonts w:ascii="IRNazanin" w:hAnsi="IRNazanin" w:eastAsia="IRNazanin"/>
          <w:color w:val="111111"/>
          <w:sz w:val="28"/>
          <w:sz w:val="28"/>
          <w:szCs w:val="28"/>
          <w:rtl w:val="true"/>
          <w:lang w:bidi="fa-IR"/>
        </w:rPr>
        <w:t xml:space="preserve">إذا </w:t>
      </w:r>
    </w:p>
    <w:p>
      <w:pPr>
        <w:pStyle w:val="BookText"/>
        <w:rPr/>
      </w:pPr>
      <w:r>
        <w:rPr>
          <w:rFonts w:ascii="Amiri" w:hAnsi="Amiri" w:eastAsia="Amiri" w:cs="Amiri"/>
          <w:color w:val="111111"/>
          <w:sz w:val="28"/>
          <w:sz w:val="28"/>
          <w:szCs w:val="28"/>
          <w:rtl w:val="true"/>
          <w:lang w:bidi="ar-SA"/>
        </w:rPr>
        <w:t>كان فوق الطحال ، فإن كان أسفل من الطحال لم يؤكل ويؤكل جوذابه لان الطحال في حجاب ولا ينزل منه شئ إلا أن يثقب فإن ثقب سال منه ، ولم يؤكل ما تحته من الجوذاب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جعلت سمكة يجوز أكلها مع جري أو غيرها مما لا يجوز أكله في سفود أكلت التي لها فلوس إذا كانت في السفود فوق الجري وفوق اللاتي لا تؤكل فإن كانت أسفل من الجري لم تؤكل </w:t>
      </w:r>
      <w:r>
        <w:rPr>
          <w:rStyle w:val="FootnoteAnchor"/>
          <w:rtl w:val="true"/>
        </w:rPr>
        <w:footnoteReference w:id="15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4207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وكتب محمد بن إسماعيل بن بزيع </w:t>
      </w:r>
      <w:r>
        <w:rPr>
          <w:rStyle w:val="FootnoteAnchor"/>
          <w:rtl w:val="true"/>
        </w:rPr>
        <w:footnoteReference w:id="1526"/>
      </w:r>
      <w:r>
        <w:rPr>
          <w:rFonts w:ascii="Amiri" w:hAnsi="Amiri" w:eastAsia="Amiri" w:cs="Amiri"/>
          <w:color w:val="111111"/>
          <w:sz w:val="28"/>
          <w:sz w:val="28"/>
          <w:szCs w:val="28"/>
          <w:rtl w:val="true"/>
          <w:lang w:bidi="ar-SA"/>
        </w:rPr>
        <w:t xml:space="preserve">إلى الرضا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اختلف الناس في الربيثا </w:t>
      </w:r>
      <w:r>
        <w:rPr>
          <w:rStyle w:val="FootnoteAnchor"/>
          <w:rtl w:val="true"/>
        </w:rPr>
        <w:footnoteReference w:id="1527"/>
      </w:r>
      <w:r>
        <w:rPr>
          <w:rFonts w:ascii="Amiri" w:hAnsi="Amiri" w:eastAsia="Amiri" w:cs="Amiri"/>
          <w:color w:val="111111"/>
          <w:sz w:val="28"/>
          <w:sz w:val="28"/>
          <w:szCs w:val="28"/>
          <w:rtl w:val="true"/>
          <w:lang w:bidi="ar-SA"/>
        </w:rPr>
        <w:t xml:space="preserve">فما تأمرني فيها؟ فكتب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حنان بن سدير </w:t>
      </w:r>
      <w:r>
        <w:rPr>
          <w:rStyle w:val="FootnoteAnchor"/>
          <w:rtl w:val="true"/>
        </w:rPr>
        <w:footnoteReference w:id="152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أهدى فيض بن المختار إلى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عليه‌السلام ربيثا فأدخلها إليه وأنا عنده ، فنظر إليها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لها قشر فأكل منها ونحن نراه </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محمد بن مسلم عن أبي جعفر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يؤكل ما نبذه الماء </w:t>
      </w:r>
    </w:p>
    <w:p>
      <w:pPr>
        <w:pStyle w:val="BookText"/>
        <w:rPr/>
      </w:pPr>
      <w:r>
        <w:rPr>
          <w:rFonts w:ascii="Amiri" w:hAnsi="Amiri" w:eastAsia="Amiri" w:cs="Amiri"/>
          <w:color w:val="111111"/>
          <w:sz w:val="28"/>
          <w:sz w:val="28"/>
          <w:szCs w:val="28"/>
          <w:rtl w:val="true"/>
          <w:lang w:bidi="ar-SA"/>
        </w:rPr>
        <w:t xml:space="preserve">من الحيتان وما نضب الماء عنه </w:t>
      </w:r>
      <w:r>
        <w:rPr>
          <w:rStyle w:val="FootnoteAnchor"/>
          <w:rtl w:val="true"/>
        </w:rPr>
        <w:footnoteReference w:id="1529"/>
      </w:r>
      <w:r>
        <w:rPr>
          <w:rFonts w:ascii="Amiri" w:hAnsi="Amiri" w:eastAsia="Amiri" w:cs="Amiri"/>
          <w:color w:val="111111"/>
          <w:sz w:val="28"/>
          <w:sz w:val="28"/>
          <w:szCs w:val="28"/>
          <w:rtl w:val="true"/>
          <w:lang w:bidi="ar-SA"/>
        </w:rPr>
        <w:t xml:space="preserve">فذلك المتروك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محمد بن يحيى الخثعمي </w:t>
      </w:r>
      <w:r>
        <w:rPr>
          <w:rStyle w:val="FootnoteAnchor"/>
          <w:rtl w:val="true"/>
        </w:rPr>
        <w:footnoteReference w:id="1530"/>
      </w:r>
      <w:r>
        <w:rPr>
          <w:rFonts w:ascii="Amiri" w:hAnsi="Amiri" w:eastAsia="Amiri" w:cs="Amiri"/>
          <w:color w:val="111111"/>
          <w:sz w:val="28"/>
          <w:sz w:val="28"/>
          <w:szCs w:val="28"/>
          <w:rtl w:val="true"/>
          <w:lang w:bidi="ar-SA"/>
        </w:rPr>
        <w:t xml:space="preserve">، عن حماد بن عثمان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جعلت فداك ما تقول في الكنعت </w:t>
      </w:r>
      <w:r>
        <w:rPr>
          <w:rStyle w:val="FootnoteAnchor"/>
          <w:rtl w:val="true"/>
        </w:rPr>
        <w:footnoteReference w:id="1531"/>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بأكله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ليس له قشر؟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ولكنها حوتة سيئة الخلق تحتك بكل شئ ، فإذا نظرت في أصل اذنيها وجدت لها قشرا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الحسن بن محبوب ، عن عبد اللّه بن سنان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شئ يكون فيه حلال وحرام فهو لك حلال أبدا حتى تعرف الحرام منه بعينه فتدعه </w:t>
      </w:r>
      <w:r>
        <w:rPr>
          <w:rFonts w:eastAsia="Amiri" w:cs="Amiri" w:ascii="Amiri" w:hAnsi="Amiri"/>
          <w:color w:val="111111"/>
          <w:sz w:val="28"/>
          <w:szCs w:val="28"/>
          <w:rtl w:val="true"/>
          <w:lang w:bidi="ar-SA"/>
        </w:rPr>
        <w:t xml:space="preserve">» </w:t>
      </w:r>
      <w:r>
        <w:rPr>
          <w:rStyle w:val="FootnoteAnchor"/>
          <w:rtl w:val="true"/>
        </w:rPr>
        <w:footnoteReference w:id="15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4212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الحسن بن علي بن فضال ، عن يونس بن يعقوب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عليه‌السلام عن الاخصاء فلم يجبني </w:t>
      </w:r>
      <w:r>
        <w:rPr>
          <w:rStyle w:val="FootnoteAnchor"/>
          <w:rtl w:val="true"/>
        </w:rPr>
        <w:footnoteReference w:id="1533"/>
      </w:r>
      <w:r>
        <w:rPr>
          <w:rFonts w:ascii="Amiri" w:hAnsi="Amiri" w:eastAsia="Amiri" w:cs="Amiri"/>
          <w:color w:val="111111"/>
          <w:sz w:val="28"/>
          <w:sz w:val="28"/>
          <w:szCs w:val="28"/>
          <w:rtl w:val="true"/>
          <w:lang w:bidi="ar-SA"/>
        </w:rPr>
        <w:t xml:space="preserve">، فسألت أبا الحسن عليه‌السلام عن 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 </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يونس بن يعقوب ، عن أبي مريم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السخلة التي مر بها رسول اللّه صلى‌اللّه‌عليه‌وآله وهي ميتة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ماضر أهلها لو انتفعوا بإهابها </w:t>
      </w:r>
      <w:r>
        <w:rPr>
          <w:rStyle w:val="FootnoteAnchor"/>
          <w:rtl w:val="true"/>
        </w:rPr>
        <w:footnoteReference w:id="1534"/>
      </w:r>
      <w:r>
        <w:rPr>
          <w:rFonts w:ascii="Amiri" w:hAnsi="Amiri" w:eastAsia="Amiri" w:cs="Amiri"/>
          <w:color w:val="111111"/>
          <w:sz w:val="28"/>
          <w:sz w:val="28"/>
          <w:szCs w:val="28"/>
          <w:rtl w:val="true"/>
          <w:lang w:bidi="ar-SA"/>
        </w:rPr>
        <w:t xml:space="preserve">فقال أبو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تكن ميتة يا أبا مريم ولكنها كانت مهزولة فذبحها أهلها فرموا بها ، فقال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على أهلها لو انتفعوا بإهابها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سعيد الأعرج </w:t>
      </w:r>
      <w:r>
        <w:rPr>
          <w:rStyle w:val="FootnoteAnchor"/>
          <w:rtl w:val="true"/>
        </w:rPr>
        <w:footnoteReference w:id="1535"/>
      </w:r>
      <w:r>
        <w:rPr>
          <w:rFonts w:ascii="Amiri" w:hAnsi="Amiri" w:eastAsia="Amiri" w:cs="Amiri"/>
          <w:color w:val="111111"/>
          <w:sz w:val="28"/>
          <w:sz w:val="28"/>
          <w:szCs w:val="28"/>
          <w:rtl w:val="true"/>
          <w:lang w:bidi="ar-SA"/>
        </w:rPr>
        <w:t xml:space="preserve">أبا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قدر فيها لحم جزور وقع فيها أوقية من دم </w:t>
      </w:r>
      <w:r>
        <w:rPr>
          <w:rStyle w:val="FootnoteAnchor"/>
          <w:rtl w:val="true"/>
        </w:rPr>
        <w:footnoteReference w:id="1536"/>
      </w:r>
      <w:r>
        <w:rPr>
          <w:rFonts w:ascii="Amiri" w:hAnsi="Amiri" w:eastAsia="Amiri" w:cs="Amiri"/>
          <w:color w:val="111111"/>
          <w:sz w:val="28"/>
          <w:sz w:val="28"/>
          <w:szCs w:val="28"/>
          <w:rtl w:val="true"/>
          <w:lang w:bidi="ar-SA"/>
        </w:rPr>
        <w:t xml:space="preserve">، أيؤكل منها؟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فإن النار تأكل الدم </w:t>
      </w:r>
      <w:r>
        <w:rPr>
          <w:rFonts w:eastAsia="Amiri" w:cs="Amiri" w:ascii="Amiri" w:hAnsi="Amiri"/>
          <w:color w:val="111111"/>
          <w:sz w:val="28"/>
          <w:szCs w:val="28"/>
          <w:rtl w:val="true"/>
          <w:lang w:bidi="ar-SA"/>
        </w:rPr>
        <w:t xml:space="preserve">» </w:t>
      </w:r>
      <w:r>
        <w:rPr>
          <w:rStyle w:val="FootnoteAnchor"/>
          <w:rtl w:val="true"/>
        </w:rPr>
        <w:footnoteReference w:id="1537"/>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الحسن بن محبوب ، عن علي بن رئاب ، عن زرارة عن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الإنفحة تخرج من الجدي الميت </w:t>
      </w:r>
      <w:r>
        <w:rPr>
          <w:rStyle w:val="FootnoteAnchor"/>
          <w:rtl w:val="true"/>
        </w:rPr>
        <w:footnoteReference w:id="153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اللبن يكون في ضرع الشاة وقد ماتت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فالصوف والشعر وعظام الفيل </w:t>
      </w:r>
      <w:r>
        <w:rPr>
          <w:rStyle w:val="FootnoteAnchor"/>
          <w:rtl w:val="true"/>
        </w:rPr>
        <w:footnoteReference w:id="1539"/>
      </w:r>
      <w:r>
        <w:rPr>
          <w:rFonts w:ascii="Amiri" w:hAnsi="Amiri" w:eastAsia="Amiri" w:cs="Amiri"/>
          <w:color w:val="111111"/>
          <w:sz w:val="28"/>
          <w:sz w:val="28"/>
          <w:szCs w:val="28"/>
          <w:rtl w:val="true"/>
          <w:lang w:bidi="ar-SA"/>
        </w:rPr>
        <w:t xml:space="preserve">والبيضة تخرج من الدجاجة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هذا ذكي لا بأس به </w:t>
      </w:r>
      <w:r>
        <w:rPr>
          <w:rFonts w:eastAsia="Amiri" w:cs="Amiri" w:ascii="Amiri" w:hAnsi="Amiri"/>
          <w:color w:val="111111"/>
          <w:sz w:val="28"/>
          <w:szCs w:val="28"/>
          <w:rtl w:val="true"/>
          <w:lang w:bidi="ar-SA"/>
        </w:rPr>
        <w:t xml:space="preserve">» </w:t>
      </w:r>
      <w:r>
        <w:rPr>
          <w:rStyle w:val="FootnoteAnchor"/>
          <w:rtl w:val="true"/>
        </w:rPr>
        <w:footnoteReference w:id="1540"/>
      </w:r>
      <w:r>
        <w:rPr>
          <w:rFonts w:eastAsia="Times New Roman" w:cs="Times New Roman" w:ascii="Times New Roman" w:hAnsi="Times New Roman"/>
          <w:color w:val="111111"/>
          <w:sz w:val="28"/>
          <w:szCs w:val="28"/>
          <w:rtl w:val="true"/>
          <w:lang w:val="en-US" w:bidi="en-US"/>
        </w:rPr>
        <w:t xml:space="preserve">. </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عبد العظيم بن عبد اللّه الحسني </w:t>
      </w:r>
      <w:r>
        <w:rPr>
          <w:rStyle w:val="FootnoteAnchor"/>
          <w:rtl w:val="true"/>
        </w:rPr>
        <w:footnoteReference w:id="1541"/>
      </w:r>
      <w:r>
        <w:rPr>
          <w:rFonts w:ascii="Amiri" w:hAnsi="Amiri" w:eastAsia="Amiri" w:cs="Amiri"/>
          <w:color w:val="111111"/>
          <w:sz w:val="28"/>
          <w:sz w:val="28"/>
          <w:szCs w:val="28"/>
          <w:rtl w:val="true"/>
          <w:lang w:bidi="ar-SA"/>
        </w:rPr>
        <w:t xml:space="preserve">عن أبي جعفر محمد بن علي الرضا عليه‌السلام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عما أهل لغير اللّه به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ذبح لصنم أو وثن أو شجر حرم اللّه ذلك كما حرم الميتة والدم ولحم الخنزير فمن اضطر غير باغ ولا عاد فلا إثم عليه أن يأكل الميتة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متى تحل للمضطر الميتة؟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 عن أبيه ، عن آبائه عليهم‌السلام أن رسول اللّه صلى‌اللّه‌عليه‌وآله سئل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إنا نكون بأرض فتصيبنا المخمصة فمتى تحل لنا الميتة؟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تصطبحوا أو تغتبقوا أو تحتفئوا بقلا فشأنكم بها </w:t>
      </w:r>
      <w:r>
        <w:rPr>
          <w:rStyle w:val="FootnoteAnchor"/>
          <w:rtl w:val="true"/>
        </w:rPr>
        <w:footnoteReference w:id="15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قال عبد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ما معنى قوله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اضطر غير باغ ولا 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إثم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العادي السارق ، والباغي الذي يبغي الصيد بطرا أو لهوا لا ليعود به على عياله ، ليس لهما أن يأكلا الميتة إذا اضطرا ، هي حرام عليهما في حال الاضطرار كما هي حرام عليهما في حال الاختيار ، وليس لهما أن يقصرا في صوم ولا صلاة في سفر </w:t>
      </w:r>
      <w:r>
        <w:rPr>
          <w:rStyle w:val="FootnoteAnchor"/>
          <w:rtl w:val="true"/>
        </w:rPr>
        <w:footnoteReference w:id="15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والمنخنقة والموقوذة والمتردية والنطيحة وما أكل السبع إلا ما ذكيتم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المنخنقة التي انخنقت بأخناقها حتى تموت ، والموقوذة التي مرضت وقذفها المرض حتى لم يكن بها حركة ، والمتردية التي تتردى من مكان مرتفع إلى أسفل أو تتردى من جبل أو في بئر فتموت ، والنطيحة التي تنطحها بهيمة أخرى فتموت وما أكل السبع منه فمات ، وما ذبح على النصب على حجر أو صنم إلا ما أدرك ذكاته فيذكى </w:t>
      </w:r>
      <w:r>
        <w:rPr>
          <w:rStyle w:val="FootnoteAnchor"/>
          <w:rtl w:val="true"/>
        </w:rPr>
        <w:footnoteReference w:id="1544"/>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وأن تستقسموا بالأزلام </w:t>
      </w:r>
      <w:r>
        <w:rPr>
          <w:rFonts w:eastAsia="IRNazanin" w:cs="IRNazanin"/>
          <w:color w:val="111111"/>
          <w:sz w:val="28"/>
          <w:szCs w:val="28"/>
          <w:rtl w:val="true"/>
          <w:lang w:bidi="fa-IR"/>
        </w:rPr>
        <w:t xml:space="preserve">» </w:t>
      </w:r>
      <w:r>
        <w:rPr>
          <w:rStyle w:val="FootnoteAnchor"/>
          <w:rtl w:val="true"/>
        </w:rPr>
        <w:footnoteReference w:id="1545"/>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في الجاهلية يشترون بعيرا </w:t>
      </w:r>
    </w:p>
    <w:p>
      <w:pPr>
        <w:pStyle w:val="BookText"/>
        <w:rPr/>
      </w:pPr>
      <w:r>
        <w:rPr>
          <w:rFonts w:ascii="Amiri" w:hAnsi="Amiri" w:eastAsia="Amiri" w:cs="Amiri"/>
          <w:color w:val="111111"/>
          <w:sz w:val="28"/>
          <w:sz w:val="28"/>
          <w:szCs w:val="28"/>
          <w:rtl w:val="true"/>
          <w:lang w:bidi="ar-SA"/>
        </w:rPr>
        <w:t xml:space="preserve">فيما بين عشرة أنفس ويستقسمون عليه بالقداح ، وكانت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سبعة لها أنصباء ، و ثلاثة لا أنصباء لها ، أما التي لها أنصباء فالفذ والتوأم والنافس والحلس والمسبل و المعلى والرقيب </w:t>
      </w:r>
      <w:r>
        <w:rPr>
          <w:rStyle w:val="FootnoteAnchor"/>
          <w:rtl w:val="true"/>
        </w:rPr>
        <w:footnoteReference w:id="1546"/>
      </w:r>
      <w:r>
        <w:rPr>
          <w:rFonts w:ascii="Amiri" w:hAnsi="Amiri" w:eastAsia="Amiri" w:cs="Amiri"/>
          <w:color w:val="111111"/>
          <w:sz w:val="28"/>
          <w:sz w:val="28"/>
          <w:szCs w:val="28"/>
          <w:rtl w:val="true"/>
          <w:lang w:bidi="ar-SA"/>
        </w:rPr>
        <w:t xml:space="preserve">، وأما التي لا أنصباء لها فالفسيح والمنيح والوغد فكانوا يجيلون السهام بين عشرة فمن خرج باسمه سهم من التي لا أنصباء لها الزم ثلث ثمن البعير فلا يزالون بذلك حتى تقع السهام الثلاثة التي لا أنصباء لها إلى ثلاثة منهم فيلزمونهم ثمن البعير ، ثم ينحرونه ويأكله السبعة الذين لم ينقدوا في ثمنه شيئا ، ولم يطعموا منه الثلاثة الذين نقدوا ثمنه شيئا ، فلما جاء الاسلام حرم اللّه تعالى ذكره ذلك فيما حرم فقال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 تستقسموا بالأزلام ذلكم فسق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حراما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وهذا الخبر في روايات أبي الحسين الأسدي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سهل بن زياد عن 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العظيم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محمد بن علي الرضا عليهما‌السلام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اضطر إلى الميتة والدم ولحم الخنزير فلم يأكل شيئا من ذلك حتى يموت فهو كافر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في نوادر الحكمة لمحمد بن أحمد ابن يحيى بن عمران الأشعري</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وروى محمد بن عذافر </w:t>
      </w:r>
      <w:r>
        <w:rPr>
          <w:rStyle w:val="FootnoteAnchor"/>
          <w:rtl w:val="true"/>
        </w:rPr>
        <w:footnoteReference w:id="1547"/>
      </w:r>
      <w:r>
        <w:rPr>
          <w:rFonts w:ascii="Amiri" w:hAnsi="Amiri" w:eastAsia="Amiri" w:cs="Amiri"/>
          <w:color w:val="111111"/>
          <w:sz w:val="28"/>
          <w:sz w:val="28"/>
          <w:szCs w:val="28"/>
          <w:rtl w:val="true"/>
          <w:lang w:bidi="ar-SA"/>
        </w:rPr>
        <w:t xml:space="preserve">، عن أبيه عن أبي جعفر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حرم اللّه الخمر والميتة والدم ولحم الخنزير؟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وتعالى لم يحرم ذلك على عباده وأحل لهم ما وراء ذلك من رغبة فيما أحل لهم ، ولا زهد فيما حرمه عليهم ، ولكنه عزوجل خلق الخلق فعلم ما تقوم به أبدانهم وما يصلحهم فأحله لهم وأباحه لهم ، وعلم ما يضر هم فنها هم عنه ، ثم أحله للمضطر </w:t>
      </w:r>
    </w:p>
    <w:p>
      <w:pPr>
        <w:pStyle w:val="BookText"/>
        <w:rPr/>
      </w:pPr>
      <w:r>
        <w:rPr>
          <w:rFonts w:ascii="Amiri" w:hAnsi="Amiri" w:eastAsia="Amiri" w:cs="Amiri"/>
          <w:color w:val="111111"/>
          <w:sz w:val="28"/>
          <w:sz w:val="28"/>
          <w:szCs w:val="28"/>
          <w:rtl w:val="true"/>
          <w:lang w:bidi="ar-SA"/>
        </w:rPr>
        <w:t xml:space="preserve">في الوقت الذي لا يقوم بدنه إلا به فأمره أن ينال منه بقدر البلغة لا غير ذلك </w:t>
      </w:r>
      <w:r>
        <w:rPr>
          <w:rStyle w:val="FootnoteAnchor"/>
          <w:rtl w:val="true"/>
        </w:rPr>
        <w:footnoteReference w:id="1548"/>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الميتة فإنه لم ينل أحد منها إلا ضعف بدنه ، ووهنت قوته ، وانقطع نسله ، ولا يموت آكل الميتة إلا فجأة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الدم فإنه يورث آكله الماء الأصفر ويورث الكلب </w:t>
      </w:r>
      <w:r>
        <w:rPr>
          <w:rStyle w:val="FootnoteAnchor"/>
          <w:rtl w:val="true"/>
        </w:rPr>
        <w:footnoteReference w:id="1549"/>
      </w:r>
      <w:r>
        <w:rPr>
          <w:rFonts w:ascii="Amiri" w:hAnsi="Amiri" w:eastAsia="Amiri" w:cs="Amiri"/>
          <w:color w:val="111111"/>
          <w:sz w:val="28"/>
          <w:sz w:val="28"/>
          <w:szCs w:val="28"/>
          <w:rtl w:val="true"/>
          <w:lang w:bidi="ar-SA"/>
        </w:rPr>
        <w:t>، وقساوة القلب ، وقلة الرأفة والرحمة حتى لا تؤمن على حميمه ولا يؤمن على من صحبه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لحم الخنزير فإن اللّه تبارك وتعالى مسخ قوما في صور شتى مثل الخنزير والقرد والدب ، ثم نهى عن أكل المثلة </w:t>
      </w:r>
      <w:r>
        <w:rPr>
          <w:rStyle w:val="FootnoteAnchor"/>
          <w:rtl w:val="true"/>
        </w:rPr>
        <w:footnoteReference w:id="1550"/>
      </w:r>
      <w:r>
        <w:rPr>
          <w:rFonts w:ascii="Amiri" w:hAnsi="Amiri" w:eastAsia="Amiri" w:cs="Amiri"/>
          <w:color w:val="111111"/>
          <w:sz w:val="28"/>
          <w:sz w:val="28"/>
          <w:szCs w:val="28"/>
          <w:rtl w:val="true"/>
          <w:lang w:bidi="ar-SA"/>
        </w:rPr>
        <w:t>لئلا ينتفع بها ولا يستخف بعقوبتها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الخمر فإنه حرمها لفعلها وفسادها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مدمن الخمر كعابد وثن ، ويورثه الارتعاش ، ويهدم مروءته ، ويحمله على أن يجسر على المحارم من سفك الدماء وركوب الزنا حتى لا يؤمن إذا سكر أن يثب على حرمه وهو لا يعقل ذلك </w:t>
      </w:r>
      <w:r>
        <w:rPr>
          <w:rStyle w:val="FootnoteAnchor"/>
          <w:rtl w:val="true"/>
        </w:rPr>
        <w:footnoteReference w:id="1551"/>
      </w:r>
      <w:r>
        <w:rPr>
          <w:rFonts w:ascii="Amiri" w:hAnsi="Amiri" w:eastAsia="Amiri" w:cs="Amiri"/>
          <w:color w:val="111111"/>
          <w:sz w:val="28"/>
          <w:sz w:val="28"/>
          <w:szCs w:val="28"/>
          <w:rtl w:val="true"/>
          <w:lang w:bidi="ar-SA"/>
        </w:rPr>
        <w:t xml:space="preserve">، والخمر لا يزيد شاربها إلا كل شر </w:t>
      </w:r>
      <w:r>
        <w:rPr>
          <w:rFonts w:eastAsia="Amiri" w:cs="Amiri" w:ascii="Amiri" w:hAnsi="Amiri"/>
          <w:color w:val="111111"/>
          <w:sz w:val="28"/>
          <w:szCs w:val="28"/>
          <w:rtl w:val="true"/>
          <w:lang w:bidi="ar-SA"/>
        </w:rPr>
        <w:t xml:space="preserve">» </w:t>
      </w:r>
      <w:r>
        <w:rPr>
          <w:rStyle w:val="FootnoteAnchor"/>
          <w:rtl w:val="true"/>
        </w:rPr>
        <w:footnoteReference w:id="1552"/>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الشاة عشرة أشياء لا تؤكل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الفرث ، والدم ، والنخاع ، والطحال ، والغدد ، والقضيب ، والأنثيان ، والرحم ، والحياء </w:t>
      </w:r>
      <w:bookmarkStart w:id="311" w:name="pg16408_221228"/>
    </w:p>
    <w:p>
      <w:pPr>
        <w:pStyle w:val="BookText"/>
        <w:rPr/>
      </w:pPr>
      <w:bookmarkEnd w:id="311"/>
      <w:r>
        <w:rPr>
          <w:rFonts w:ascii="IRNazanin" w:hAnsi="IRNazanin" w:eastAsia="IRNazanin"/>
          <w:color w:val="111111"/>
          <w:sz w:val="28"/>
          <w:sz w:val="28"/>
          <w:szCs w:val="28"/>
          <w:rtl w:val="true"/>
          <w:lang w:bidi="fa-IR"/>
        </w:rPr>
        <w:t xml:space="preserve">والأوداج </w:t>
      </w:r>
      <w:r>
        <w:rPr>
          <w:rFonts w:eastAsia="IRNazanin" w:cs="IRNazanin"/>
          <w:color w:val="111111"/>
          <w:sz w:val="28"/>
          <w:szCs w:val="28"/>
          <w:rtl w:val="true"/>
          <w:lang w:bidi="fa-IR"/>
        </w:rPr>
        <w:t xml:space="preserve">» </w:t>
      </w:r>
      <w:r>
        <w:rPr>
          <w:rStyle w:val="FootnoteAnchor"/>
          <w:rtl w:val="true"/>
        </w:rPr>
        <w:footnoteReference w:id="15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4220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عشرة أشياء من الميتة ذكية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القرن ، والحافر ، والعظم ، والسن ، والإنفحة ، واللبن ، والشعر ، والصوف ، والريش ، والبيض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ذكرت ذلك مسندا في كتاب الخصال في باب العشرات</w:t>
      </w:r>
      <w:r>
        <w:rPr>
          <w:rFonts w:eastAsia="Amiri" w:cs="Amiri" w:ascii="Amiri" w:hAnsi="Amiri"/>
          <w:color w:val="111111"/>
          <w:sz w:val="28"/>
          <w:szCs w:val="28"/>
          <w:rtl w:val="true"/>
          <w:lang w:bidi="ar-SA"/>
        </w:rPr>
        <w:t>.</w:t>
      </w:r>
    </w:p>
    <w:p>
      <w:pPr>
        <w:pStyle w:val="Heading4"/>
        <w:numPr>
          <w:ilvl w:val="3"/>
          <w:numId w:val="1"/>
        </w:numPr>
        <w:rPr/>
      </w:pPr>
      <w:bookmarkStart w:id="312" w:name="__RefHeading___Toc7177357_1280447820"/>
      <w:bookmarkStart w:id="313" w:name="_Toc111"/>
      <w:bookmarkEnd w:id="312"/>
      <w:r>
        <w:rPr>
          <w:rtl w:val="true"/>
        </w:rPr>
        <w:t xml:space="preserve">[ </w:t>
      </w:r>
      <w:r>
        <w:rPr>
          <w:rtl w:val="true"/>
        </w:rPr>
        <w:t xml:space="preserve">طعام أهل الذمة ومؤاكلتهم وآنيتهم </w:t>
      </w:r>
      <w:r>
        <w:rPr>
          <w:rtl w:val="true"/>
        </w:rPr>
        <w:t>]</w:t>
      </w:r>
      <w:bookmarkEnd w:id="31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طعام أهل الذمة ومؤاكلتهم وآنيتهم </w:t>
      </w:r>
      <w:r>
        <w:rPr>
          <w:rFonts w:eastAsia="Amiri" w:cs="Amiri" w:ascii="Amiri" w:hAnsi="Amiri"/>
          <w:color w:val="111111"/>
          <w:sz w:val="28"/>
          <w:szCs w:val="28"/>
          <w:rtl w:val="true"/>
          <w:lang w:bidi="ar-SA"/>
        </w:rPr>
        <w:t xml:space="preserve">] </w:t>
      </w:r>
      <w:r>
        <w:rPr>
          <w:rStyle w:val="FootnoteAnchor"/>
          <w:rtl w:val="true"/>
        </w:rPr>
        <w:footnoteReference w:id="1554"/>
      </w:r>
    </w:p>
    <w:p>
      <w:pPr>
        <w:pStyle w:val="BookText"/>
        <w:rPr/>
      </w:pPr>
      <w:r>
        <w:rPr>
          <w:rFonts w:eastAsia="Amiri" w:cs="Amiri" w:ascii="Amiri" w:hAnsi="Amiri"/>
          <w:color w:val="111111"/>
          <w:sz w:val="28"/>
          <w:szCs w:val="28"/>
          <w:lang w:bidi="ar-SA"/>
        </w:rPr>
        <w:t>4221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وسئل الصادق عليه‌السلام </w:t>
      </w:r>
      <w:r>
        <w:rPr>
          <w:rStyle w:val="FootnoteAnchor"/>
          <w:rtl w:val="true"/>
        </w:rPr>
        <w:footnoteReference w:id="1555"/>
      </w:r>
      <w:r>
        <w:rPr>
          <w:rFonts w:ascii="Amiri" w:hAnsi="Amiri" w:eastAsia="Amiri" w:cs="Amiri"/>
          <w:color w:val="111111"/>
          <w:sz w:val="28"/>
          <w:sz w:val="28"/>
          <w:szCs w:val="28"/>
          <w:rtl w:val="true"/>
          <w:lang w:bidi="ar-SA"/>
        </w:rPr>
        <w:t xml:space="preserve">عن 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وطعام الذين أوتوا الكتاب حل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يعني الحبوب </w:t>
      </w:r>
      <w:r>
        <w:rPr>
          <w:rFonts w:eastAsia="Amiri" w:cs="Amiri" w:ascii="Amiri" w:hAnsi="Amiri"/>
          <w:color w:val="111111"/>
          <w:sz w:val="28"/>
          <w:szCs w:val="28"/>
          <w:rtl w:val="true"/>
          <w:lang w:bidi="ar-SA"/>
        </w:rPr>
        <w:t xml:space="preserve">» </w:t>
      </w:r>
      <w:r>
        <w:rPr>
          <w:rStyle w:val="FootnoteAnchor"/>
          <w:rtl w:val="true"/>
        </w:rPr>
        <w:footnoteReference w:id="15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4222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هشام بن سالم </w:t>
      </w:r>
      <w:r>
        <w:rPr>
          <w:rStyle w:val="FootnoteAnchor"/>
          <w:rtl w:val="true"/>
        </w:rPr>
        <w:footnoteReference w:id="1557"/>
      </w:r>
      <w:r>
        <w:rPr>
          <w:rFonts w:ascii="Amiri" w:hAnsi="Amiri" w:eastAsia="Amiri" w:cs="Amiri"/>
          <w:color w:val="111111"/>
          <w:sz w:val="28"/>
          <w:sz w:val="28"/>
          <w:szCs w:val="28"/>
          <w:rtl w:val="true"/>
          <w:lang w:bidi="ar-SA"/>
        </w:rPr>
        <w:t xml:space="preserve">عنه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العدس والحمص وغير ذلك </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وسأله سعيد الأعرج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سؤر اليهودي والنصراني أيؤكل أو يشرب؟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Style w:val="FootnoteAnchor"/>
          <w:rtl w:val="true"/>
        </w:rPr>
        <w:footnoteReference w:id="15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4224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زرارة عنه عليه‌السلام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آنية المجوس إذا اضطررتم إليها فاغسلوها بالماء </w:t>
      </w:r>
      <w:r>
        <w:rPr>
          <w:rFonts w:eastAsia="Amiri" w:cs="Amiri" w:ascii="Amiri" w:hAnsi="Amiri"/>
          <w:color w:val="111111"/>
          <w:sz w:val="28"/>
          <w:szCs w:val="28"/>
          <w:rtl w:val="true"/>
          <w:lang w:bidi="ar-SA"/>
        </w:rPr>
        <w:t xml:space="preserve">» </w:t>
      </w:r>
      <w:r>
        <w:rPr>
          <w:rStyle w:val="FootnoteAnchor"/>
          <w:rtl w:val="true"/>
        </w:rPr>
        <w:footnoteReference w:id="15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4225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وسأله العيص بن القاسم </w:t>
      </w:r>
      <w:r>
        <w:rPr>
          <w:rStyle w:val="FootnoteAnchor"/>
          <w:rtl w:val="true"/>
        </w:rPr>
        <w:footnoteReference w:id="15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مؤاكلة اليهودي والنصراني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إذا كان من طعامك ، وسأله عن مؤاكلة المجوسي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توضأ فلا بأس </w:t>
      </w:r>
      <w:r>
        <w:rPr>
          <w:rFonts w:eastAsia="Amiri" w:cs="Amiri" w:ascii="Amiri" w:hAnsi="Amiri"/>
          <w:color w:val="111111"/>
          <w:sz w:val="28"/>
          <w:szCs w:val="28"/>
          <w:rtl w:val="true"/>
          <w:lang w:bidi="ar-SA"/>
        </w:rPr>
        <w:t xml:space="preserve">» </w:t>
      </w:r>
      <w:r>
        <w:rPr>
          <w:rStyle w:val="FootnoteAnchor"/>
          <w:rtl w:val="true"/>
        </w:rPr>
        <w:footnoteReference w:id="15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4226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العلاء ، عن محمد بن مسلم عن أحدهما عليهما‌السلام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آنية أهل الذمة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تأكلوا في آنيتهم إذا كانوا يأكلون فيها الميتة والدم ولحم الخنزير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استعمال شعر الخنزير </w:t>
      </w:r>
      <w:r>
        <w:rPr>
          <w:rFonts w:eastAsia="Amiri" w:cs="Amiri" w:ascii="Amiri" w:hAnsi="Amiri"/>
          <w:color w:val="111111"/>
          <w:sz w:val="28"/>
          <w:szCs w:val="28"/>
          <w:rtl w:val="true"/>
          <w:lang w:bidi="ar-SA"/>
        </w:rPr>
        <w:t xml:space="preserve">] </w:t>
      </w:r>
      <w:r>
        <w:rPr>
          <w:rStyle w:val="FootnoteAnchor"/>
          <w:rtl w:val="true"/>
        </w:rPr>
        <w:footnoteReference w:id="1562"/>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حنان بن سدير ، عن برد الإسكاف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w:t>
      </w:r>
      <w:bookmarkStart w:id="314" w:name="pg16408_221230"/>
    </w:p>
    <w:p>
      <w:pPr>
        <w:pStyle w:val="BookText"/>
        <w:rPr/>
      </w:pPr>
      <w:bookmarkEnd w:id="314"/>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رجل خراز ولا يستقيم عملنا إلا بشعر الخنزير نخرز به </w:t>
      </w:r>
      <w:r>
        <w:rPr>
          <w:rStyle w:val="FootnoteAnchor"/>
          <w:rtl w:val="true"/>
        </w:rPr>
        <w:footnoteReference w:id="156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منه وبرة فاجعلها في فخارة ثم أوقد تحتها حتى تذهب دسمه ثم اعمل به </w:t>
      </w:r>
      <w:r>
        <w:rPr>
          <w:rFonts w:eastAsia="Amiri" w:cs="Amiri" w:ascii="Amiri" w:hAnsi="Amiri"/>
          <w:color w:val="111111"/>
          <w:sz w:val="28"/>
          <w:szCs w:val="28"/>
          <w:rtl w:val="true"/>
          <w:lang w:bidi="ar-SA"/>
        </w:rPr>
        <w:t xml:space="preserve">» </w:t>
      </w:r>
      <w:r>
        <w:rPr>
          <w:rStyle w:val="FootnoteAnchor"/>
          <w:rtl w:val="true"/>
        </w:rPr>
        <w:footnoteReference w:id="15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4228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عبد اللّه بن المغيرة ، عن برد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جعلت فداك إنا نعمل بشعر الخنزير فربما نسي الرجل فصلى وفي يده منه شئ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أن يصلي وفي يده منه شئ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خذوه فاغسلوه فما كان له دسم فلا تعملوا به ، وما لم يكن له دسم فاعملوا به ، واغسلوا أيديكم منه </w:t>
      </w:r>
      <w:r>
        <w:rPr>
          <w:rFonts w:eastAsia="Amiri" w:cs="Amiri" w:ascii="Amiri" w:hAnsi="Amiri"/>
          <w:color w:val="111111"/>
          <w:sz w:val="28"/>
          <w:szCs w:val="28"/>
          <w:rtl w:val="true"/>
          <w:lang w:bidi="ar-SA"/>
        </w:rPr>
        <w:t xml:space="preserve">» </w:t>
      </w:r>
      <w:r>
        <w:rPr>
          <w:rStyle w:val="FootnoteAnchor"/>
          <w:rtl w:val="true"/>
        </w:rPr>
        <w:footnoteReference w:id="156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5" w:name="__RefHeading___Toc7177359_1280447820"/>
      <w:bookmarkStart w:id="316" w:name="_Toc112"/>
      <w:bookmarkEnd w:id="315"/>
      <w:r>
        <w:rPr>
          <w:rtl w:val="true"/>
        </w:rPr>
        <w:t xml:space="preserve">[ </w:t>
      </w:r>
      <w:r>
        <w:rPr>
          <w:rtl w:val="true"/>
        </w:rPr>
        <w:t xml:space="preserve">اتخاذ الغنم والطير </w:t>
      </w:r>
      <w:r>
        <w:rPr>
          <w:rtl w:val="true"/>
        </w:rPr>
        <w:t>]</w:t>
      </w:r>
      <w:bookmarkEnd w:id="31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اتخاذ الغنم والطير </w:t>
      </w:r>
      <w:r>
        <w:rPr>
          <w:rFonts w:eastAsia="Amiri" w:cs="Amiri" w:ascii="Amiri" w:hAnsi="Amiri"/>
          <w:color w:val="111111"/>
          <w:sz w:val="28"/>
          <w:szCs w:val="28"/>
          <w:rtl w:val="true"/>
          <w:lang w:bidi="ar-SA"/>
        </w:rPr>
        <w:t xml:space="preserve">] </w:t>
      </w:r>
      <w:r>
        <w:rPr>
          <w:rStyle w:val="FootnoteAnchor"/>
          <w:rtl w:val="true"/>
        </w:rPr>
        <w:footnoteReference w:id="1566"/>
      </w:r>
    </w:p>
    <w:p>
      <w:pPr>
        <w:pStyle w:val="BookText"/>
        <w:rPr/>
      </w:pPr>
      <w:r>
        <w:rPr>
          <w:rFonts w:eastAsia="Amiri" w:cs="Amiri" w:ascii="Amiri" w:hAnsi="Amiri"/>
          <w:color w:val="111111"/>
          <w:sz w:val="28"/>
          <w:szCs w:val="28"/>
          <w:lang w:bidi="ar-SA"/>
        </w:rPr>
        <w:t>4229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الحسن بن محبوب ، عن محمد بن مارد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سمعت أبا عبد اللّه عليه‌السلام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من مؤمن يكون له في منزله عنز حلوب إلا قدس أهل ذلك المنزل وبورك عليهم ، فإن كانت اثنتين قدسوا كل يوم مرتين ، فقال رجل من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يقدسون؟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بورك عليكم وطبتم وطاب إدامكم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معنى قدستم؟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طهرتم </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أمير المؤمنين علي بن أبي طالب صلوات اللّه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اتقوا اللّه فيما خولكم وفي العجم من أموالكم </w:t>
      </w:r>
      <w:r>
        <w:rPr>
          <w:rStyle w:val="FootnoteAnchor"/>
          <w:rtl w:val="true"/>
        </w:rPr>
        <w:footnoteReference w:id="1567"/>
      </w:r>
      <w:r>
        <w:rPr>
          <w:rFonts w:ascii="Amiri" w:hAnsi="Amiri" w:eastAsia="Amiri" w:cs="Amiri"/>
          <w:color w:val="111111"/>
          <w:sz w:val="28"/>
          <w:sz w:val="28"/>
          <w:szCs w:val="28"/>
          <w:rtl w:val="true"/>
          <w:lang w:bidi="ar-SA"/>
        </w:rPr>
        <w:t xml:space="preserve">،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العجم؟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الشاة والبقرة </w:t>
      </w:r>
      <w:bookmarkStart w:id="317" w:name="pg16408_221231"/>
    </w:p>
    <w:p>
      <w:pPr>
        <w:pStyle w:val="BookText"/>
        <w:rPr/>
      </w:pPr>
      <w:bookmarkEnd w:id="317"/>
      <w:r>
        <w:rPr>
          <w:rFonts w:ascii="Amiri" w:hAnsi="Amiri" w:eastAsia="Amiri" w:cs="Amiri"/>
          <w:color w:val="111111"/>
          <w:sz w:val="28"/>
          <w:sz w:val="28"/>
          <w:szCs w:val="28"/>
          <w:rtl w:val="true"/>
          <w:lang w:bidi="ar-SA"/>
        </w:rPr>
        <w:t xml:space="preserve">والحمام وأشباه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شكا رجل إلى النبي صلى‌اللّه‌عليه‌وآله الوحشة فأمره باتخاذ زوج حمام </w:t>
      </w:r>
      <w:r>
        <w:rPr>
          <w:rFonts w:eastAsia="Amiri" w:cs="Amiri" w:ascii="Amiri" w:hAnsi="Amiri"/>
          <w:color w:val="111111"/>
          <w:sz w:val="28"/>
          <w:szCs w:val="28"/>
          <w:rtl w:val="true"/>
          <w:lang w:bidi="ar-SA"/>
        </w:rPr>
        <w:t xml:space="preserve">» </w:t>
      </w:r>
      <w:r>
        <w:rPr>
          <w:rStyle w:val="FootnoteAnchor"/>
          <w:rtl w:val="true"/>
        </w:rPr>
        <w:footnoteReference w:id="15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4232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أمير المؤمنين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حفيف أجنحة الحمام ليطرد الشياطين </w:t>
      </w:r>
      <w:r>
        <w:rPr>
          <w:rFonts w:eastAsia="Amiri" w:cs="Amiri" w:ascii="Amiri" w:hAnsi="Amiri"/>
          <w:color w:val="111111"/>
          <w:sz w:val="28"/>
          <w:szCs w:val="28"/>
          <w:rtl w:val="true"/>
          <w:lang w:bidi="ar-SA"/>
        </w:rPr>
        <w:t xml:space="preserve">» </w:t>
      </w:r>
      <w:r>
        <w:rPr>
          <w:rStyle w:val="FootnoteAnchor"/>
          <w:rtl w:val="true"/>
        </w:rPr>
        <w:footnoteReference w:id="156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8" w:name="__RefHeading___Toc7177361_1280447820"/>
      <w:bookmarkStart w:id="319" w:name="_Toc113"/>
      <w:bookmarkEnd w:id="318"/>
      <w:r>
        <w:rPr>
          <w:rtl w:val="true"/>
        </w:rPr>
        <w:t xml:space="preserve">[ </w:t>
      </w:r>
      <w:r>
        <w:rPr>
          <w:rtl w:val="true"/>
        </w:rPr>
        <w:t xml:space="preserve">كراهة نهك العظام </w:t>
      </w:r>
      <w:r>
        <w:rPr>
          <w:rtl w:val="true"/>
        </w:rPr>
        <w:t>]</w:t>
      </w:r>
      <w:bookmarkEnd w:id="31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كراهة نهك العظام </w:t>
      </w:r>
      <w:r>
        <w:rPr>
          <w:rFonts w:eastAsia="Amiri" w:cs="Amiri" w:ascii="Amiri" w:hAnsi="Amiri"/>
          <w:color w:val="111111"/>
          <w:sz w:val="28"/>
          <w:szCs w:val="28"/>
          <w:rtl w:val="true"/>
          <w:lang w:bidi="ar-SA"/>
        </w:rPr>
        <w:t xml:space="preserve">] </w:t>
      </w:r>
      <w:r>
        <w:rPr>
          <w:rStyle w:val="FootnoteAnchor"/>
          <w:rtl w:val="true"/>
        </w:rPr>
        <w:footnoteReference w:id="1570"/>
      </w:r>
    </w:p>
    <w:p>
      <w:pPr>
        <w:pStyle w:val="BookText"/>
        <w:rPr/>
      </w:pPr>
      <w:r>
        <w:rPr>
          <w:rFonts w:eastAsia="Amiri" w:cs="Amiri" w:ascii="Amiri" w:hAnsi="Amiri"/>
          <w:color w:val="111111"/>
          <w:sz w:val="28"/>
          <w:szCs w:val="28"/>
          <w:lang w:bidi="ar-SA"/>
        </w:rPr>
        <w:t>4233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علي بن أسباط ،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صنع لنا أبو حمزة طعاما ونحن جماعة فلما حضروا رأى أبو حمزة رجلا ينهك عظما فصاح به </w:t>
      </w:r>
      <w:r>
        <w:rPr>
          <w:rStyle w:val="FootnoteAnchor"/>
          <w:rtl w:val="true"/>
        </w:rPr>
        <w:footnoteReference w:id="1571"/>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تفعل فإني سمعت علي بن الحسين عليهما‌السلام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تنهكوا العظام فإن للجن فيها نصيبا ، فإن فعلتم ذهب من البيت ما هو خير لكم من ذلك </w:t>
      </w:r>
      <w:r>
        <w:rPr>
          <w:rFonts w:eastAsia="Amiri" w:cs="Amiri" w:ascii="Amiri" w:hAnsi="Amiri"/>
          <w:color w:val="111111"/>
          <w:sz w:val="28"/>
          <w:szCs w:val="28"/>
          <w:rtl w:val="true"/>
          <w:lang w:bidi="ar-SA"/>
        </w:rPr>
        <w:t xml:space="preserve">» </w:t>
      </w:r>
      <w:r>
        <w:rPr>
          <w:rStyle w:val="FootnoteAnchor"/>
          <w:rtl w:val="true"/>
        </w:rPr>
        <w:footnoteReference w:id="15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4234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وقيل للصادق جعفر بن محمد عليهما‌السلام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بلغنا أن رسول اللّه صلى‌اللّه‌عليه‌وآله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تبارك وتعالى ليبغض البيت اللحم </w:t>
      </w:r>
      <w:r>
        <w:rPr>
          <w:rStyle w:val="FootnoteAnchor"/>
          <w:rtl w:val="true"/>
        </w:rPr>
        <w:footnoteReference w:id="1573"/>
      </w:r>
      <w:r>
        <w:rPr>
          <w:rFonts w:ascii="Amiri" w:hAnsi="Amiri" w:eastAsia="Amiri" w:cs="Amiri"/>
          <w:color w:val="111111"/>
          <w:sz w:val="28"/>
          <w:sz w:val="28"/>
          <w:szCs w:val="28"/>
          <w:rtl w:val="true"/>
          <w:lang w:bidi="ar-SA"/>
        </w:rPr>
        <w:t xml:space="preserve">واللحم السمين ، 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لنأكل اللحمونحبه وإنما عنى عليه‌السلام البيت الذي تؤكل فيه لحوم الناس بالغيبة ، وعنى باللحم السمين المتبختر المختال في مشيته </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حريز ، عن زرارة عن أبي 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صلى‌اللّه‌عليه‌وآله </w:t>
      </w:r>
    </w:p>
    <w:p>
      <w:pPr>
        <w:pStyle w:val="BookText"/>
        <w:rPr/>
      </w:pPr>
      <w:r>
        <w:rPr>
          <w:rFonts w:ascii="Amiri" w:hAnsi="Amiri" w:eastAsia="Amiri" w:cs="Amiri"/>
          <w:color w:val="111111"/>
          <w:sz w:val="28"/>
          <w:sz w:val="28"/>
          <w:szCs w:val="28"/>
          <w:rtl w:val="true"/>
          <w:lang w:bidi="ar-SA"/>
        </w:rPr>
        <w:t xml:space="preserve">نهى أن يؤكل اللحم غريضا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نيئا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تأكله السباع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حتى تغيره الشمس أو النار </w:t>
      </w:r>
      <w:r>
        <w:rPr>
          <w:rFonts w:eastAsia="Amiri" w:cs="Amiri" w:ascii="Amiri" w:hAnsi="Amiri"/>
          <w:color w:val="111111"/>
          <w:sz w:val="28"/>
          <w:szCs w:val="28"/>
          <w:rtl w:val="true"/>
          <w:lang w:bidi="ar-SA"/>
        </w:rPr>
        <w:t xml:space="preserve">» </w:t>
      </w:r>
      <w:r>
        <w:rPr>
          <w:rStyle w:val="FootnoteAnchor"/>
          <w:rtl w:val="true"/>
        </w:rPr>
        <w:footnoteReference w:id="15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4236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يؤكل من الغربان زاغ ولا غيره ، ولا يؤكل من الحيات شئ </w:t>
      </w:r>
      <w:r>
        <w:rPr>
          <w:rFonts w:eastAsia="Amiri" w:cs="Amiri" w:ascii="Amiri" w:hAnsi="Amiri"/>
          <w:color w:val="111111"/>
          <w:sz w:val="28"/>
          <w:szCs w:val="28"/>
          <w:rtl w:val="true"/>
          <w:lang w:bidi="ar-SA"/>
        </w:rPr>
        <w:t xml:space="preserve">» </w:t>
      </w:r>
      <w:r>
        <w:rPr>
          <w:rStyle w:val="FootnoteAnchor"/>
          <w:rtl w:val="true"/>
        </w:rPr>
        <w:footnoteReference w:id="15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4237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الحلبي أبا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قتل الحيات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اقتل كل شئ تجده في البرية إلا الجان ، ونهى عن قتل عوامر البيوت </w:t>
      </w:r>
      <w:r>
        <w:rPr>
          <w:rStyle w:val="FootnoteAnchor"/>
          <w:rtl w:val="true"/>
        </w:rPr>
        <w:footnoteReference w:id="1576"/>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تدعوهن مخافة تبعاتهن فإن اليهود على عهد رسول اللّه صلى‌اللّه‌عليه‌وآله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قتل عامر بيت أصابه كذا وكذا ، فقال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تركهن مخافة تبعاتهن فليس مني ، وإنما تتركها لأنها لا تريدك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قتلتهن في بيوتهن </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موسى بن بكر الواسطي عن أبي الحسن موسى بن جعفر عليهما‌السلام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اللحم ينبت اللحم ، والسمك يذيب الجسد ، والدباء يزيد في الدماغ </w:t>
      </w:r>
      <w:r>
        <w:rPr>
          <w:rStyle w:val="FootnoteAnchor"/>
          <w:rtl w:val="true"/>
        </w:rPr>
        <w:footnoteReference w:id="1577"/>
      </w:r>
      <w:r>
        <w:rPr>
          <w:rFonts w:ascii="Amiri" w:hAnsi="Amiri" w:eastAsia="Amiri" w:cs="Amiri"/>
          <w:color w:val="111111"/>
          <w:sz w:val="28"/>
          <w:sz w:val="28"/>
          <w:szCs w:val="28"/>
          <w:rtl w:val="true"/>
          <w:lang w:bidi="ar-SA"/>
        </w:rPr>
        <w:t xml:space="preserve">، وكثرة أكل البيض يزيد في الولد ، وما استشفي مريض بمثل العسل ، ومن </w:t>
      </w:r>
      <w:bookmarkStart w:id="320" w:name="pg16408_221233"/>
    </w:p>
    <w:p>
      <w:pPr>
        <w:pStyle w:val="BookText"/>
        <w:rPr/>
      </w:pPr>
      <w:bookmarkEnd w:id="320"/>
      <w:r>
        <w:rPr>
          <w:rFonts w:ascii="Amiri" w:hAnsi="Amiri" w:eastAsia="Amiri" w:cs="Amiri"/>
          <w:color w:val="111111"/>
          <w:sz w:val="28"/>
          <w:sz w:val="28"/>
          <w:szCs w:val="28"/>
          <w:rtl w:val="true"/>
          <w:lang w:bidi="ar-SA"/>
        </w:rPr>
        <w:t xml:space="preserve">أدخل جوفه لقمة شحم أخرجت مثلها من الداء </w:t>
      </w:r>
      <w:r>
        <w:rPr>
          <w:rFonts w:eastAsia="Amiri" w:cs="Amiri" w:ascii="Amiri" w:hAnsi="Amiri"/>
          <w:color w:val="111111"/>
          <w:sz w:val="28"/>
          <w:szCs w:val="28"/>
          <w:rtl w:val="true"/>
          <w:lang w:bidi="ar-SA"/>
        </w:rPr>
        <w:t>».</w:t>
      </w:r>
    </w:p>
    <w:p>
      <w:pPr>
        <w:pStyle w:val="Heading3"/>
        <w:numPr>
          <w:ilvl w:val="2"/>
          <w:numId w:val="1"/>
        </w:numPr>
        <w:rPr/>
      </w:pPr>
      <w:bookmarkStart w:id="321" w:name="__RefHeading___Toc7177363_1280447820"/>
      <w:bookmarkStart w:id="322" w:name="_Toc114"/>
      <w:bookmarkEnd w:id="321"/>
      <w:r>
        <w:rPr>
          <w:rtl w:val="true"/>
        </w:rPr>
        <w:t xml:space="preserve">باب </w:t>
      </w:r>
      <w:r>
        <w:rPr/>
        <w:t>409</w:t>
      </w:r>
      <w:r>
        <w:rPr>
          <w:rtl w:val="true"/>
        </w:rPr>
        <w:t xml:space="preserve">: </w:t>
      </w:r>
      <w:r>
        <w:rPr>
          <w:rtl w:val="true"/>
        </w:rPr>
        <w:t>الأكل والشرب في آنية الذهب والفضة وغير ذلك من آداب الطعام</w:t>
      </w:r>
      <w:bookmarkEnd w:id="322"/>
    </w:p>
    <w:p>
      <w:pPr>
        <w:pStyle w:val="BookText"/>
        <w:rPr/>
      </w:pPr>
      <w:r>
        <w:rPr>
          <w:rFonts w:eastAsia="Amiri" w:cs="Amiri" w:ascii="Amiri" w:hAnsi="Amiri"/>
          <w:color w:val="111111"/>
          <w:sz w:val="28"/>
          <w:szCs w:val="28"/>
          <w:lang w:bidi="ar-SA"/>
        </w:rPr>
        <w:t>4239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سماعة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ينبغي الشرب في آنية الفضة والذهب </w:t>
      </w:r>
      <w:r>
        <w:rPr>
          <w:rFonts w:eastAsia="Amiri" w:cs="Amiri" w:ascii="Amiri" w:hAnsi="Amiri"/>
          <w:color w:val="111111"/>
          <w:sz w:val="28"/>
          <w:szCs w:val="28"/>
          <w:rtl w:val="true"/>
          <w:lang w:bidi="ar-SA"/>
        </w:rPr>
        <w:t xml:space="preserve">» </w:t>
      </w:r>
      <w:r>
        <w:rPr>
          <w:rStyle w:val="FootnoteAnchor"/>
          <w:rtl w:val="true"/>
        </w:rPr>
        <w:footnoteReference w:id="15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4240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أبان ، عن محمد بن مسلم ، عن أبي جعفر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تأكل في آنية ذهب ولا فضة </w:t>
      </w:r>
      <w:r>
        <w:rPr>
          <w:rFonts w:eastAsia="Amiri" w:cs="Amiri" w:ascii="Amiri" w:hAnsi="Amiri"/>
          <w:color w:val="111111"/>
          <w:sz w:val="28"/>
          <w:szCs w:val="28"/>
          <w:rtl w:val="true"/>
          <w:lang w:bidi="ar-SA"/>
        </w:rPr>
        <w:t xml:space="preserve">» </w:t>
      </w:r>
      <w:r>
        <w:rPr>
          <w:rStyle w:val="FootnoteAnchor"/>
          <w:rtl w:val="true"/>
        </w:rPr>
        <w:footnoteReference w:id="1579"/>
      </w: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ثعلبة ، عن بريد العجلي عن أبي عبد اللّه عليه‌السلام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كره الشرب في الفضة وفي القدح المفضض ، وكره أن يدهن من مدهن مفصض ، والمشط كذلك ، فإن لم يجد بدا من الشرب في القدح المفضض عدل بفمه عن موضع الفضة </w:t>
      </w:r>
      <w:r>
        <w:rPr>
          <w:rFonts w:eastAsia="Amiri" w:cs="Amiri" w:ascii="Amiri" w:hAnsi="Amiri"/>
          <w:color w:val="111111"/>
          <w:sz w:val="28"/>
          <w:szCs w:val="28"/>
          <w:rtl w:val="true"/>
          <w:lang w:bidi="ar-SA"/>
        </w:rPr>
        <w:t xml:space="preserve">» </w:t>
      </w:r>
      <w:r>
        <w:rPr>
          <w:rStyle w:val="FootnoteAnchor"/>
          <w:rtl w:val="true"/>
        </w:rPr>
        <w:footnoteReference w:id="15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4242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النبي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آنية الذهب والفضة متاع الذين لا يوقنون </w:t>
      </w:r>
      <w:r>
        <w:rPr>
          <w:rFonts w:eastAsia="Amiri" w:cs="Amiri" w:ascii="Amiri" w:hAnsi="Amiri"/>
          <w:color w:val="111111"/>
          <w:sz w:val="28"/>
          <w:szCs w:val="28"/>
          <w:rtl w:val="true"/>
          <w:lang w:bidi="ar-SA"/>
        </w:rPr>
        <w:t xml:space="preserve">» </w:t>
      </w:r>
      <w:r>
        <w:rPr>
          <w:rStyle w:val="FootnoteAnchor"/>
          <w:rtl w:val="true"/>
        </w:rPr>
        <w:footnoteReference w:id="15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4243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يونس بن يعقوب ، عن يوسف أخيه أن أبا عبد اللّه عليه‌السلام استسقى ماء ، فاتي بقدح من صفر فيه ماء ، فقال له بعض جلسائه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عباد البصري يكره الشرب في الصفر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فسله أذهب هو أم فضة؟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جراح المدائني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كره أبو عبد اللّه عليه‌السلام أن يأكل الرجل بشماله أو يشرب بها أو يتناول بها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عبد اللّه بن ميمون ، عن أبي عبد اللّه ، عن أبيه عليهما‌السلام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أصحاب رسول اللّه صلى‌اللّه‌عليه‌وآله بتبوك يعبون الماء </w:t>
      </w:r>
      <w:r>
        <w:rPr>
          <w:rStyle w:val="FootnoteAnchor"/>
          <w:rtl w:val="true"/>
        </w:rPr>
        <w:footnoteReference w:id="1582"/>
      </w:r>
      <w:r>
        <w:rPr>
          <w:rFonts w:ascii="Amiri" w:hAnsi="Amiri" w:eastAsia="Amiri" w:cs="Amiri"/>
          <w:color w:val="111111"/>
          <w:sz w:val="28"/>
          <w:sz w:val="28"/>
          <w:szCs w:val="28"/>
          <w:rtl w:val="true"/>
          <w:lang w:bidi="ar-SA"/>
        </w:rPr>
        <w:t xml:space="preserve">فقال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اشربوا في أيديكم فإنها من خير آنيتكم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شرب الماء من قيام بالنهار أدر للعرق وأقوى للبدن </w:t>
      </w:r>
      <w:r>
        <w:rPr>
          <w:rFonts w:eastAsia="Amiri" w:cs="Amiri" w:ascii="Amiri" w:hAnsi="Amiri"/>
          <w:color w:val="111111"/>
          <w:sz w:val="28"/>
          <w:szCs w:val="28"/>
          <w:rtl w:val="true"/>
          <w:lang w:bidi="ar-SA"/>
        </w:rPr>
        <w:t xml:space="preserve">» </w:t>
      </w:r>
      <w:r>
        <w:rPr>
          <w:rStyle w:val="FootnoteAnchor"/>
          <w:rtl w:val="true"/>
        </w:rPr>
        <w:footnoteReference w:id="15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4247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شرب الماء بالليل من قيام يورث الماء الأصفر </w:t>
      </w:r>
      <w:r>
        <w:rPr>
          <w:rFonts w:eastAsia="Amiri" w:cs="Amiri" w:ascii="Amiri" w:hAnsi="Amiri"/>
          <w:color w:val="111111"/>
          <w:sz w:val="28"/>
          <w:szCs w:val="28"/>
          <w:rtl w:val="true"/>
          <w:lang w:bidi="ar-SA"/>
        </w:rPr>
        <w:t xml:space="preserve">» </w:t>
      </w:r>
      <w:r>
        <w:rPr>
          <w:rStyle w:val="FootnoteAnchor"/>
          <w:rtl w:val="true"/>
        </w:rPr>
        <w:footnoteReference w:id="15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4248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وسأله بعض أصحابه عن الشرب بنفس واحد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الذي يناولك الماء مملوكا لك فاشرب في ثلاثة أنفاس ، وإن كان حرا فاشربه بنفس واحد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الحديث في روايات 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w:t>
      </w:r>
      <w:r>
        <w:rPr>
          <w:rFonts w:eastAsia="Amiri" w:cs="Amiri" w:ascii="Amiri" w:hAnsi="Amiri"/>
          <w:color w:val="111111"/>
          <w:sz w:val="28"/>
          <w:szCs w:val="28"/>
          <w:rtl w:val="true"/>
          <w:lang w:bidi="ar-SA"/>
        </w:rPr>
        <w:t xml:space="preserve">- </w:t>
      </w:r>
      <w:r>
        <w:rPr>
          <w:rStyle w:val="FootnoteAnchor"/>
          <w:rtl w:val="true"/>
        </w:rPr>
        <w:footnoteReference w:id="1585"/>
      </w: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حماد ، عن الحلبي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ثلاثة أنفاس </w:t>
      </w:r>
    </w:p>
    <w:p>
      <w:pPr>
        <w:pStyle w:val="BookText"/>
        <w:rPr/>
      </w:pPr>
      <w:r>
        <w:rPr>
          <w:rFonts w:ascii="Amiri" w:hAnsi="Amiri" w:eastAsia="Amiri" w:cs="Amiri"/>
          <w:color w:val="111111"/>
          <w:sz w:val="28"/>
          <w:sz w:val="28"/>
          <w:szCs w:val="28"/>
          <w:rtl w:val="true"/>
          <w:lang w:bidi="ar-SA"/>
        </w:rPr>
        <w:t xml:space="preserve">في الشرب أفضل من شرب بنفس واحد ، وكان يكره أن يشبه بالهيم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الهيم؟ قال ، الزمل </w:t>
      </w:r>
      <w:r>
        <w:rPr>
          <w:rFonts w:eastAsia="Amiri" w:cs="Amiri" w:ascii="Amiri" w:hAnsi="Amiri"/>
          <w:color w:val="111111"/>
          <w:sz w:val="28"/>
          <w:szCs w:val="28"/>
          <w:rtl w:val="true"/>
          <w:lang w:bidi="ar-SA"/>
        </w:rPr>
        <w:t xml:space="preserve">» </w:t>
      </w:r>
      <w:r>
        <w:rPr>
          <w:rStyle w:val="FootnoteAnchor"/>
          <w:rtl w:val="true"/>
        </w:rPr>
        <w:footnoteReference w:id="15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حديث 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الإبل </w:t>
      </w:r>
      <w:r>
        <w:rPr>
          <w:rFonts w:eastAsia="Amiri" w:cs="Amiri" w:ascii="Amiri" w:hAnsi="Amiri"/>
          <w:color w:val="111111"/>
          <w:sz w:val="28"/>
          <w:szCs w:val="28"/>
          <w:rtl w:val="true"/>
          <w:lang w:bidi="ar-SA"/>
        </w:rPr>
        <w:t xml:space="preserve">» </w:t>
      </w:r>
      <w:r>
        <w:rPr>
          <w:rStyle w:val="FootnoteAnchor"/>
          <w:rtl w:val="true"/>
        </w:rPr>
        <w:footnoteReference w:id="15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الهيم النيب </w:t>
      </w:r>
      <w:r>
        <w:rPr>
          <w:rFonts w:eastAsia="Amiri" w:cs="Amiri" w:ascii="Amiri" w:hAnsi="Amiri"/>
          <w:color w:val="111111"/>
          <w:sz w:val="28"/>
          <w:szCs w:val="28"/>
          <w:rtl w:val="true"/>
          <w:lang w:bidi="ar-SA"/>
        </w:rPr>
        <w:t xml:space="preserve">» </w:t>
      </w:r>
      <w:r>
        <w:rPr>
          <w:rStyle w:val="FootnoteAnchor"/>
          <w:rtl w:val="true"/>
        </w:rPr>
        <w:footnoteReference w:id="15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الهيم ما لم يذكر اسم اللّه عليه </w:t>
      </w:r>
      <w:r>
        <w:rPr>
          <w:rFonts w:eastAsia="Amiri" w:cs="Amiri" w:ascii="Amiri" w:hAnsi="Amiri"/>
          <w:color w:val="111111"/>
          <w:sz w:val="28"/>
          <w:szCs w:val="28"/>
          <w:rtl w:val="true"/>
          <w:lang w:bidi="ar-SA"/>
        </w:rPr>
        <w:t xml:space="preserve">» </w:t>
      </w:r>
      <w:r>
        <w:rPr>
          <w:rStyle w:val="FootnoteAnchor"/>
          <w:rtl w:val="true"/>
        </w:rPr>
        <w:footnoteReference w:id="15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4250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عبد اللّه بن المغيرة ، عن عبد اللّه بن سنان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تأكل وأنت تمشي إلا أن تضطر إلى ذلك </w:t>
      </w:r>
      <w:r>
        <w:rPr>
          <w:rFonts w:eastAsia="Amiri" w:cs="Amiri" w:ascii="Amiri" w:hAnsi="Amiri"/>
          <w:color w:val="111111"/>
          <w:sz w:val="28"/>
          <w:szCs w:val="28"/>
          <w:rtl w:val="true"/>
          <w:lang w:bidi="ar-SA"/>
        </w:rPr>
        <w:t xml:space="preserve">» </w:t>
      </w:r>
      <w:r>
        <w:rPr>
          <w:rStyle w:val="FootnoteAnchor"/>
          <w:rtl w:val="true"/>
        </w:rPr>
        <w:footnoteReference w:id="15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4251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عمر بن أبي شعبة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رأيت أبا عبد اللّه عليه‌السلام يأكل متكئا ثم ذكر رسول اللّه صلى‌اللّه‌عليه‌وآله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أكل متكئا حتى مات </w:t>
      </w:r>
      <w:r>
        <w:rPr>
          <w:rFonts w:eastAsia="Amiri" w:cs="Amiri" w:ascii="Amiri" w:hAnsi="Amiri"/>
          <w:color w:val="111111"/>
          <w:sz w:val="28"/>
          <w:szCs w:val="28"/>
          <w:rtl w:val="true"/>
          <w:lang w:bidi="ar-SA"/>
        </w:rPr>
        <w:t xml:space="preserve">» </w:t>
      </w:r>
      <w:r>
        <w:rPr>
          <w:rStyle w:val="FootnoteAnchor"/>
          <w:rtl w:val="true"/>
        </w:rPr>
        <w:footnoteReference w:id="1591"/>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حماد بن عثمان ، عن عمر بن أبي شعبة ، عن أبي شعبة أنه رأى </w:t>
      </w:r>
    </w:p>
    <w:p>
      <w:pPr>
        <w:pStyle w:val="BookText"/>
        <w:rPr/>
      </w:pPr>
      <w:r>
        <w:rPr>
          <w:rFonts w:ascii="Amiri" w:hAnsi="Amiri" w:eastAsia="Amiri" w:cs="Amiri"/>
          <w:color w:val="111111"/>
          <w:sz w:val="28"/>
          <w:sz w:val="28"/>
          <w:szCs w:val="28"/>
          <w:rtl w:val="true"/>
          <w:lang w:bidi="ar-SA"/>
        </w:rPr>
        <w:t xml:space="preserve">أبا عبد اللّه عليه‌السلام يأكل متربعا </w:t>
      </w:r>
      <w:r>
        <w:rPr>
          <w:rFonts w:eastAsia="Amiri" w:cs="Amiri" w:ascii="Amiri" w:hAnsi="Amiri"/>
          <w:color w:val="111111"/>
          <w:sz w:val="28"/>
          <w:szCs w:val="28"/>
          <w:rtl w:val="true"/>
          <w:lang w:bidi="ar-SA"/>
        </w:rPr>
        <w:t xml:space="preserve">» </w:t>
      </w:r>
      <w:r>
        <w:rPr>
          <w:rStyle w:val="FootnoteAnchor"/>
          <w:rtl w:val="true"/>
        </w:rPr>
        <w:footnoteReference w:id="15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4253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إسماعيل بن أبي زياد عن 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صلى‌اللّه‌عليه‌وآله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وضعت المائدة حفها أربعة أملاك فإذا قال العبد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الملائكة للشيطان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اخز يا فاسق فلا سلطان لك عليهم ، فإذا فرغوا فقالوا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قوم أنعم اللّه عليهم فأدوا شكر ربهم ، فإذا لم يقولوا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الملائكة للشيطان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ادن يا فاسق فكل معهم ، فإذا رفعت فلم يحمدوا اللّه قالت 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قوم أنعم اللّه عليهم فنسوا ربهم </w:t>
      </w:r>
      <w:r>
        <w:rPr>
          <w:rFonts w:eastAsia="Amiri" w:cs="Amiri" w:ascii="Amiri" w:hAnsi="Amiri"/>
          <w:color w:val="111111"/>
          <w:sz w:val="28"/>
          <w:szCs w:val="28"/>
          <w:rtl w:val="true"/>
          <w:lang w:bidi="ar-SA"/>
        </w:rPr>
        <w:t xml:space="preserve">» </w:t>
      </w:r>
      <w:r>
        <w:rPr>
          <w:rStyle w:val="FootnoteAnchor"/>
          <w:rtl w:val="true"/>
        </w:rPr>
        <w:footnoteReference w:id="15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4254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النبي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صاحب الرحل يشرب أول القوم ويتوضأ آخرهم </w:t>
      </w:r>
      <w:r>
        <w:rPr>
          <w:rFonts w:eastAsia="Amiri" w:cs="Amiri" w:ascii="Amiri" w:hAnsi="Amiri"/>
          <w:color w:val="111111"/>
          <w:sz w:val="28"/>
          <w:szCs w:val="28"/>
          <w:rtl w:val="true"/>
          <w:lang w:bidi="ar-SA"/>
        </w:rPr>
        <w:t xml:space="preserve">» </w:t>
      </w:r>
      <w:r>
        <w:rPr>
          <w:rStyle w:val="FootnoteAnchor"/>
          <w:rtl w:val="true"/>
        </w:rPr>
        <w:footnoteReference w:id="15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4255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سماعة بن مهران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كنت آكل مع أبي عبد اللّه عليه‌السلام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سماعة أكلا وحمدا لا أكلا وصمتا </w:t>
      </w:r>
      <w:r>
        <w:rPr>
          <w:rFonts w:eastAsia="Amiri" w:cs="Amiri" w:ascii="Amiri" w:hAnsi="Amiri"/>
          <w:color w:val="111111"/>
          <w:sz w:val="28"/>
          <w:szCs w:val="28"/>
          <w:rtl w:val="true"/>
          <w:lang w:bidi="ar-SA"/>
        </w:rPr>
        <w:t xml:space="preserve">» </w:t>
      </w:r>
      <w:r>
        <w:rPr>
          <w:rStyle w:val="FootnoteAnchor"/>
          <w:rtl w:val="true"/>
        </w:rPr>
        <w:footnoteReference w:id="1595"/>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أمير المؤمنين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ضمنت لمن سمى على طعامه </w:t>
      </w:r>
      <w:r>
        <w:rPr>
          <w:rStyle w:val="FootnoteAnchor"/>
          <w:rtl w:val="true"/>
        </w:rPr>
        <w:footnoteReference w:id="1596"/>
      </w:r>
      <w:r>
        <w:rPr>
          <w:rFonts w:ascii="Amiri" w:hAnsi="Amiri" w:eastAsia="Amiri" w:cs="Amiri"/>
          <w:color w:val="111111"/>
          <w:sz w:val="28"/>
          <w:sz w:val="28"/>
          <w:szCs w:val="28"/>
          <w:rtl w:val="true"/>
          <w:lang w:bidi="ar-SA"/>
        </w:rPr>
        <w:t xml:space="preserve">أن لا يشتكي منه ، فقال ابن الكواء </w:t>
      </w:r>
      <w:r>
        <w:rPr>
          <w:rStyle w:val="FootnoteAnchor"/>
          <w:rtl w:val="true"/>
        </w:rPr>
        <w:footnoteReference w:id="15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لقد أكلت البارحة طعاما فسميت عليه ثم آذاني ، فقال أمير المؤمنين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أكلت ألوانا فسميت على بعضها ولم تسم على بعض يا لكع </w:t>
      </w:r>
      <w:r>
        <w:rPr>
          <w:rFonts w:eastAsia="Amiri" w:cs="Amiri" w:ascii="Amiri" w:hAnsi="Amiri"/>
          <w:color w:val="111111"/>
          <w:sz w:val="28"/>
          <w:szCs w:val="28"/>
          <w:rtl w:val="true"/>
          <w:lang w:bidi="ar-SA"/>
        </w:rPr>
        <w:t xml:space="preserve">» </w:t>
      </w:r>
      <w:r>
        <w:rPr>
          <w:rStyle w:val="FootnoteAnchor"/>
          <w:rtl w:val="true"/>
        </w:rPr>
        <w:footnoteReference w:id="15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وروي أن من نسي أن يسمي على كل لون فليقل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بسم اللّه على أوله وآخره </w:t>
      </w:r>
      <w:r>
        <w:rPr>
          <w:rFonts w:eastAsia="Amiri" w:cs="Amiri" w:ascii="Amiri" w:hAnsi="Amiri"/>
          <w:color w:val="111111"/>
          <w:sz w:val="28"/>
          <w:szCs w:val="28"/>
          <w:rtl w:val="true"/>
          <w:lang w:bidi="ar-SA"/>
        </w:rPr>
        <w:t xml:space="preserve">» </w:t>
      </w:r>
      <w:r>
        <w:rPr>
          <w:rStyle w:val="FootnoteAnchor"/>
          <w:rtl w:val="true"/>
        </w:rPr>
        <w:footnoteReference w:id="15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4257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أتخمت قط وذلك أني لم أبدأ بطعام إلا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أفرغ من طعام إلا 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w:t>
      </w:r>
      <w:r>
        <w:rPr>
          <w:rFonts w:eastAsia="Amiri" w:cs="Amiri" w:ascii="Amiri" w:hAnsi="Amiri"/>
          <w:color w:val="111111"/>
          <w:sz w:val="28"/>
          <w:szCs w:val="28"/>
          <w:rtl w:val="true"/>
          <w:lang w:bidi="ar-SA"/>
        </w:rPr>
        <w:t xml:space="preserve">» </w:t>
      </w:r>
      <w:r>
        <w:rPr>
          <w:rStyle w:val="FootnoteAnchor"/>
          <w:rtl w:val="true"/>
        </w:rPr>
        <w:footnoteReference w:id="16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4258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البطن إذا شبع طغى </w:t>
      </w:r>
      <w:r>
        <w:rPr>
          <w:rFonts w:eastAsia="Amiri" w:cs="Amiri" w:ascii="Amiri" w:hAnsi="Amiri"/>
          <w:color w:val="111111"/>
          <w:sz w:val="28"/>
          <w:szCs w:val="28"/>
          <w:rtl w:val="true"/>
          <w:lang w:bidi="ar-SA"/>
        </w:rPr>
        <w:t xml:space="preserve">» </w:t>
      </w:r>
      <w:r>
        <w:rPr>
          <w:rStyle w:val="FootnoteAnchor"/>
          <w:rtl w:val="true"/>
        </w:rPr>
        <w:footnoteReference w:id="16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4259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قيس الماصر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دخلت على أبي جعفر عليه‌السلام بالمدينة وبين يديه خوان وهو يأكل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حد هذا الخوان؟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وضعته فسم اللّه ، وإذا رفعته فاحمد اللّه ، وقم ما حول الخوان ، فإن هذا حده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فالتفت فإذا كوز موضوع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حد الكوز؟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اشرب مما يلي شفتيه وسم اللّه عزوجل ، فإذا رفعته عن فيك فاحمد اللّه عزوجل ، وإياك وموضع العروة أن تشرب منها فإنها مقعد الشيطان فهذا حده </w:t>
      </w:r>
      <w:r>
        <w:rPr>
          <w:rFonts w:eastAsia="Amiri" w:cs="Amiri" w:ascii="Amiri" w:hAnsi="Amiri"/>
          <w:color w:val="111111"/>
          <w:sz w:val="28"/>
          <w:szCs w:val="28"/>
          <w:rtl w:val="true"/>
          <w:lang w:bidi="ar-SA"/>
        </w:rPr>
        <w:t xml:space="preserve">» </w:t>
      </w:r>
      <w:r>
        <w:rPr>
          <w:rStyle w:val="FootnoteAnchor"/>
          <w:rtl w:val="true"/>
        </w:rPr>
        <w:footnoteReference w:id="1602"/>
      </w: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محمد بن الوليد الكرماني </w:t>
      </w:r>
      <w:r>
        <w:rPr>
          <w:rStyle w:val="FootnoteAnchor"/>
          <w:rtl w:val="true"/>
        </w:rPr>
        <w:footnoteReference w:id="160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أكلت بين يدي أبي جعفر الثاني عليه‌السلام حتى إذا فرغت ورفع الخوان ، ذهب الغلام يرفع ما وقع من فتات الطعام </w:t>
      </w:r>
      <w:r>
        <w:rPr>
          <w:rStyle w:val="FootnoteAnchor"/>
          <w:rtl w:val="true"/>
        </w:rPr>
        <w:footnoteReference w:id="1604"/>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في الصحراء فدعه ولو فخذ شاة ، وما كان في البيت فتتبعه والقطه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4261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بني أمية يبدؤون بالخل في أول الطعام ويختمون بالملح ، وإنا نبدأ بالملح في أول الطعام ونختم بالخل </w:t>
      </w:r>
      <w:r>
        <w:rPr>
          <w:rFonts w:eastAsia="Amiri" w:cs="Amiri" w:ascii="Amiri" w:hAnsi="Amiri"/>
          <w:color w:val="111111"/>
          <w:sz w:val="28"/>
          <w:szCs w:val="28"/>
          <w:rtl w:val="true"/>
          <w:lang w:bidi="ar-SA"/>
        </w:rPr>
        <w:t xml:space="preserve">» </w:t>
      </w:r>
      <w:r>
        <w:rPr>
          <w:rStyle w:val="FootnoteAnchor"/>
          <w:rtl w:val="true"/>
        </w:rPr>
        <w:footnoteReference w:id="16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4262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أمير المؤمنين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ابدؤوا بالملح في أول الطعام فلو علم الناس ما في الملح ، لاختاروه على الترياق المجرب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4263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وروى الحسن بن محبوب </w:t>
      </w:r>
      <w:r>
        <w:rPr>
          <w:rStyle w:val="FootnoteAnchor"/>
          <w:rtl w:val="true"/>
        </w:rPr>
        <w:footnoteReference w:id="1606"/>
      </w:r>
      <w:r>
        <w:rPr>
          <w:rFonts w:ascii="Amiri" w:hAnsi="Amiri" w:eastAsia="Amiri" w:cs="Amiri"/>
          <w:color w:val="111111"/>
          <w:sz w:val="28"/>
          <w:sz w:val="28"/>
          <w:szCs w:val="28"/>
          <w:rtl w:val="true"/>
          <w:lang w:bidi="ar-SA"/>
        </w:rPr>
        <w:t xml:space="preserve">عن وهب بن عبد ربه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رأيت أبا عبد اللّه عليه‌السلام يتخلل فنظرت إليه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صلى‌اللّه‌عليه‌وآله‌وسلم كان يتخلل ، وهو يطيب الفم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خبر 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من حق الضيف أن يعد له الخلال </w:t>
      </w:r>
      <w:r>
        <w:rPr>
          <w:rFonts w:eastAsia="Amiri" w:cs="Amiri" w:ascii="Amiri" w:hAnsi="Amiri"/>
          <w:color w:val="111111"/>
          <w:sz w:val="28"/>
          <w:szCs w:val="28"/>
          <w:rtl w:val="true"/>
          <w:lang w:bidi="ar-SA"/>
        </w:rPr>
        <w:t xml:space="preserve">» </w:t>
      </w:r>
      <w:r>
        <w:rPr>
          <w:rStyle w:val="FootnoteAnchor"/>
          <w:rtl w:val="true"/>
        </w:rPr>
        <w:footnoteReference w:id="1607"/>
      </w: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أدرت عليه لسانك فأخرجته فابلعه ، وما أخرجته بالخلال فارم به </w:t>
      </w:r>
      <w:r>
        <w:rPr>
          <w:rFonts w:eastAsia="Amiri" w:cs="Amiri" w:ascii="Amiri" w:hAnsi="Amiri"/>
          <w:color w:val="111111"/>
          <w:sz w:val="28"/>
          <w:szCs w:val="28"/>
          <w:rtl w:val="true"/>
          <w:lang w:bidi="ar-SA"/>
        </w:rPr>
        <w:t xml:space="preserve">» </w:t>
      </w:r>
      <w:r>
        <w:rPr>
          <w:rStyle w:val="FootnoteAnchor"/>
          <w:rtl w:val="true"/>
        </w:rPr>
        <w:footnoteReference w:id="16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4266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صفوان الجمال ، عن أبي غرة الخراساني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الوضوء قبل الطعام وبعده يذهبان بالفقر </w:t>
      </w:r>
      <w:r>
        <w:rPr>
          <w:rFonts w:eastAsia="Amiri" w:cs="Amiri" w:ascii="Amiri" w:hAnsi="Amiri"/>
          <w:color w:val="111111"/>
          <w:sz w:val="28"/>
          <w:szCs w:val="28"/>
          <w:rtl w:val="true"/>
          <w:lang w:bidi="ar-SA"/>
        </w:rPr>
        <w:t xml:space="preserve">» </w:t>
      </w:r>
      <w:r>
        <w:rPr>
          <w:rStyle w:val="FootnoteAnchor"/>
          <w:rtl w:val="true"/>
        </w:rPr>
        <w:footnoteReference w:id="16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4267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رسول اللّه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سره أن يكثر خير بيته فليتوضأ عند حضور طعامه </w:t>
      </w:r>
      <w:r>
        <w:rPr>
          <w:rFonts w:eastAsia="Amiri" w:cs="Amiri" w:ascii="Amiri" w:hAnsi="Amiri"/>
          <w:color w:val="111111"/>
          <w:sz w:val="28"/>
          <w:szCs w:val="28"/>
          <w:rtl w:val="true"/>
          <w:lang w:bidi="ar-SA"/>
        </w:rPr>
        <w:t xml:space="preserve">» </w:t>
      </w:r>
      <w:r>
        <w:rPr>
          <w:rStyle w:val="FootnoteAnchor"/>
          <w:rtl w:val="true"/>
        </w:rPr>
        <w:footnoteReference w:id="16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4268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عليه‌السلام </w:t>
      </w:r>
      <w:r>
        <w:rPr>
          <w:rStyle w:val="FootnoteAnchor"/>
          <w:rtl w:val="true"/>
        </w:rPr>
        <w:footnoteReference w:id="1611"/>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غسل يده قبل الطعام وبعده عاش في سعة وعوفي من بلوى في جسده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أبي حمزة الثمالي عن علي بن الحسين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إذا طعم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الذي أطعمنا وسقانا وكفانا وأيدنا وآوانا وأنعم علينا وأفضل ، الحمد لله الذي يطعم ولا يطعم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رسول اللّه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الادام الخل ، ما أقفر بيت فيه خل </w:t>
      </w:r>
      <w:r>
        <w:rPr>
          <w:rFonts w:eastAsia="Amiri" w:cs="Amiri" w:ascii="Amiri" w:hAnsi="Amiri"/>
          <w:color w:val="111111"/>
          <w:sz w:val="28"/>
          <w:szCs w:val="28"/>
          <w:rtl w:val="true"/>
          <w:lang w:bidi="ar-SA"/>
        </w:rPr>
        <w:t xml:space="preserve">» </w:t>
      </w:r>
      <w:r>
        <w:rPr>
          <w:rStyle w:val="FootnoteAnchor"/>
          <w:rtl w:val="true"/>
        </w:rPr>
        <w:footnoteReference w:id="16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4271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شعيب ، عن أبي بصير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سئل أبو عبد اللّه عليه‌السلام عن الثوم والبصل والكراث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بأكله نيا وفي القدور ، ولا بأس بأن يتداوى بالثوم ، ولكن إذا كان ذلك فلا يخرج إلى المسجد </w:t>
      </w:r>
      <w:r>
        <w:rPr>
          <w:rFonts w:eastAsia="Amiri" w:cs="Amiri" w:ascii="Amiri" w:hAnsi="Amiri"/>
          <w:color w:val="111111"/>
          <w:sz w:val="28"/>
          <w:szCs w:val="28"/>
          <w:rtl w:val="true"/>
          <w:lang w:bidi="ar-SA"/>
        </w:rPr>
        <w:t xml:space="preserve">» </w:t>
      </w:r>
      <w:r>
        <w:rPr>
          <w:rStyle w:val="FootnoteAnchor"/>
          <w:rtl w:val="true"/>
        </w:rPr>
        <w:footnoteReference w:id="1613"/>
      </w: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عمر بن أذينة ، عن محمد بن مسلم عن أبي جعفر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الثوم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نهى رسول اللّه صلى‌اللّه‌عليه‌وآله عنه لريحه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أكل هذه البقلة </w:t>
      </w:r>
      <w:bookmarkStart w:id="323" w:name="pg16408_221240"/>
    </w:p>
    <w:p>
      <w:pPr>
        <w:pStyle w:val="BookText"/>
        <w:rPr/>
      </w:pPr>
      <w:bookmarkEnd w:id="323"/>
      <w:r>
        <w:rPr>
          <w:rFonts w:ascii="Amiri" w:hAnsi="Amiri" w:eastAsia="Amiri" w:cs="Amiri"/>
          <w:color w:val="111111"/>
          <w:sz w:val="28"/>
          <w:sz w:val="28"/>
          <w:szCs w:val="28"/>
          <w:rtl w:val="true"/>
          <w:lang w:bidi="ar-SA"/>
        </w:rPr>
        <w:t xml:space="preserve">الخبيثة فلا يقرب مسجدنا ، فأما من أكله ولم يأت المسجد فلا بأس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إبراهيم الكرخي عن أبي عبد اللّه عليه‌السلام عن آبائه عليهم‌السلام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الحسن بن علي عليهما </w:t>
      </w:r>
      <w:r>
        <w:rPr>
          <w:rStyle w:val="FootnoteAnchor"/>
          <w:rtl w:val="true"/>
        </w:rPr>
        <w:footnoteReference w:id="1614"/>
      </w:r>
      <w:r>
        <w:rPr>
          <w:rFonts w:ascii="Amiri" w:hAnsi="Amiri" w:eastAsia="Amiri" w:cs="Amiri"/>
          <w:color w:val="111111"/>
          <w:sz w:val="28"/>
          <w:sz w:val="28"/>
          <w:szCs w:val="28"/>
          <w:rtl w:val="true"/>
          <w:lang w:bidi="ar-SA"/>
        </w:rPr>
        <w:t xml:space="preserve">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المائدة اثنتا عشرة خصلة يجب على كل مسلم أن يعرفها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منها فرض ، وأربع سنة ، وأربع تأديب ، فأما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فالمعرفة </w:t>
      </w:r>
      <w:r>
        <w:rPr>
          <w:rStyle w:val="FootnoteAnchor"/>
          <w:rtl w:val="true"/>
        </w:rPr>
        <w:footnoteReference w:id="1615"/>
      </w:r>
      <w:r>
        <w:rPr>
          <w:rFonts w:ascii="Amiri" w:hAnsi="Amiri" w:eastAsia="Amiri" w:cs="Amiri"/>
          <w:color w:val="111111"/>
          <w:sz w:val="28"/>
          <w:sz w:val="28"/>
          <w:szCs w:val="28"/>
          <w:rtl w:val="true"/>
          <w:lang w:bidi="ar-SA"/>
        </w:rPr>
        <w:t xml:space="preserve">، والرضا والتسمية </w:t>
      </w:r>
      <w:r>
        <w:rPr>
          <w:rStyle w:val="FootnoteAnchor"/>
          <w:rtl w:val="true"/>
        </w:rPr>
        <w:footnoteReference w:id="1616"/>
      </w:r>
      <w:r>
        <w:rPr>
          <w:rFonts w:ascii="Amiri" w:hAnsi="Amiri" w:eastAsia="Amiri" w:cs="Amiri"/>
          <w:color w:val="111111"/>
          <w:sz w:val="28"/>
          <w:sz w:val="28"/>
          <w:szCs w:val="28"/>
          <w:rtl w:val="true"/>
          <w:lang w:bidi="ar-SA"/>
        </w:rPr>
        <w:t>والشكر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فالوضوء قبل الطعام ، والجلوس على الجانب الأيسر ، والاكل بثلاث أصابع ، ولعق الأصابع ، وأما التأديب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فالاكل مما يليك وتصغير اللقمة ، وتجويد المضغ ، وقلة النظر في وجوه الناس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ينبغي للشيخ الكبير ألا ينام إلا وجوفه ممتلئ من الطعام فإنه أهدأ لنومه ، وأطيب لنكهته </w:t>
      </w:r>
      <w:r>
        <w:rPr>
          <w:rFonts w:eastAsia="Amiri" w:cs="Amiri" w:ascii="Amiri" w:hAnsi="Amiri"/>
          <w:color w:val="111111"/>
          <w:sz w:val="28"/>
          <w:szCs w:val="28"/>
          <w:rtl w:val="true"/>
          <w:lang w:bidi="ar-SA"/>
        </w:rPr>
        <w:t xml:space="preserve">» </w:t>
      </w:r>
      <w:r>
        <w:rPr>
          <w:rStyle w:val="FootnoteAnchor"/>
          <w:rtl w:val="true"/>
        </w:rPr>
        <w:footnoteReference w:id="16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4275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رسول اللّه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عجبت لمن يحتمي من الطعام مخافة الداء كيف لا يحتمي من الذنوب مخافة النار </w:t>
      </w:r>
      <w:r>
        <w:rPr>
          <w:rFonts w:eastAsia="Amiri" w:cs="Amiri" w:ascii="Amiri" w:hAnsi="Amiri"/>
          <w:color w:val="111111"/>
          <w:sz w:val="28"/>
          <w:szCs w:val="28"/>
          <w:rtl w:val="true"/>
          <w:lang w:bidi="ar-SA"/>
        </w:rPr>
        <w:t xml:space="preserve">» </w:t>
      </w:r>
      <w:r>
        <w:rPr>
          <w:rStyle w:val="FootnoteAnchor"/>
          <w:rtl w:val="true"/>
        </w:rPr>
        <w:footnoteReference w:id="16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4" w:name="__RefHeading___Toc7177365_1280447820"/>
      <w:bookmarkStart w:id="325" w:name="_Toc115"/>
      <w:bookmarkEnd w:id="324"/>
      <w:r>
        <w:rPr>
          <w:rtl w:val="true"/>
        </w:rPr>
        <w:t xml:space="preserve">باب </w:t>
      </w:r>
      <w:r>
        <w:rPr/>
        <w:t>410</w:t>
      </w:r>
      <w:r>
        <w:rPr>
          <w:rtl w:val="true"/>
        </w:rPr>
        <w:t xml:space="preserve">: </w:t>
      </w:r>
      <w:r>
        <w:rPr>
          <w:rtl w:val="true"/>
        </w:rPr>
        <w:t>الايمان والنذور والكفارات</w:t>
      </w:r>
      <w:bookmarkEnd w:id="325"/>
    </w:p>
    <w:p>
      <w:pPr>
        <w:pStyle w:val="Heading4"/>
        <w:numPr>
          <w:ilvl w:val="3"/>
          <w:numId w:val="1"/>
        </w:numPr>
        <w:rPr/>
      </w:pPr>
      <w:bookmarkStart w:id="326" w:name="__RefHeading___Toc7177367_1280447820"/>
      <w:bookmarkStart w:id="327" w:name="_Toc116"/>
      <w:bookmarkEnd w:id="326"/>
      <w:r>
        <w:rPr>
          <w:rtl w:val="true"/>
        </w:rPr>
        <w:t>اشارة</w:t>
      </w:r>
      <w:bookmarkEnd w:id="327"/>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روى منصور بن حازم </w:t>
      </w:r>
      <w:r>
        <w:rPr>
          <w:rStyle w:val="FootnoteAnchor"/>
          <w:rtl w:val="true"/>
        </w:rPr>
        <w:footnoteReference w:id="1619"/>
      </w:r>
      <w:r>
        <w:rPr>
          <w:rFonts w:ascii="Amiri" w:hAnsi="Amiri" w:eastAsia="Amiri" w:cs="Amiri"/>
          <w:color w:val="111111"/>
          <w:sz w:val="28"/>
          <w:sz w:val="28"/>
          <w:szCs w:val="28"/>
          <w:rtl w:val="true"/>
          <w:lang w:bidi="ar-SA"/>
        </w:rPr>
        <w:t xml:space="preserve">عن أبي جعفر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رضاع بعد فطام ، ولا وصال في صيام ، ولا يتم بعد احتلام ، ولا صمت يوما إلى الليل </w:t>
      </w:r>
      <w:r>
        <w:rPr>
          <w:rStyle w:val="FootnoteAnchor"/>
          <w:rtl w:val="true"/>
        </w:rPr>
        <w:footnoteReference w:id="1620"/>
      </w:r>
      <w:r>
        <w:rPr>
          <w:rFonts w:ascii="Amiri" w:hAnsi="Amiri" w:eastAsia="Amiri" w:cs="Amiri"/>
          <w:color w:val="111111"/>
          <w:sz w:val="28"/>
          <w:sz w:val="28"/>
          <w:szCs w:val="28"/>
          <w:rtl w:val="true"/>
          <w:lang w:bidi="ar-SA"/>
        </w:rPr>
        <w:t xml:space="preserve">، ولا تعرب بعد الهجرة ، ولا هجرة بعد الفتح </w:t>
      </w:r>
      <w:r>
        <w:rPr>
          <w:rStyle w:val="FootnoteAnchor"/>
          <w:rtl w:val="true"/>
        </w:rPr>
        <w:footnoteReference w:id="1621"/>
      </w:r>
      <w:r>
        <w:rPr>
          <w:rFonts w:ascii="Amiri" w:hAnsi="Amiri" w:eastAsia="Amiri" w:cs="Amiri"/>
          <w:color w:val="111111"/>
          <w:sz w:val="28"/>
          <w:sz w:val="28"/>
          <w:szCs w:val="28"/>
          <w:rtl w:val="true"/>
          <w:lang w:bidi="ar-SA"/>
        </w:rPr>
        <w:t xml:space="preserve">، ولا طلاق قبل نكاح ، ولا عتق قبل ملك ، ولا يمين لولد مع والده ، ولا لمملوك مع مولاه ، ولا للمرأة مع زوجها </w:t>
      </w:r>
      <w:r>
        <w:rPr>
          <w:rStyle w:val="FootnoteAnchor"/>
          <w:rtl w:val="true"/>
        </w:rPr>
        <w:footnoteReference w:id="1622"/>
      </w:r>
      <w:r>
        <w:rPr>
          <w:rFonts w:ascii="Amiri" w:hAnsi="Amiri" w:eastAsia="Amiri" w:cs="Amiri"/>
          <w:color w:val="111111"/>
          <w:sz w:val="28"/>
          <w:sz w:val="28"/>
          <w:szCs w:val="28"/>
          <w:rtl w:val="true"/>
          <w:lang w:bidi="ar-SA"/>
        </w:rPr>
        <w:t xml:space="preserve">، ولا نذر في معصية ، ولا يمين في قطيعة </w:t>
      </w:r>
      <w:r>
        <w:rPr>
          <w:rFonts w:eastAsia="Amiri" w:cs="Amiri" w:ascii="Amiri" w:hAnsi="Amiri"/>
          <w:color w:val="111111"/>
          <w:sz w:val="28"/>
          <w:szCs w:val="28"/>
          <w:rtl w:val="true"/>
          <w:lang w:bidi="ar-SA"/>
        </w:rPr>
        <w:t xml:space="preserve">» </w:t>
      </w:r>
      <w:r>
        <w:rPr>
          <w:rStyle w:val="FootnoteAnchor"/>
          <w:rtl w:val="true"/>
        </w:rPr>
        <w:footnoteReference w:id="16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4277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العلاء ، عن محمد بن مسلم عن أحدهما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سئل عن امرأة جعلت مالها هديا وكل مملوك لها حرا إن كلمت أختها أبدا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تكلمها وليس هذا بشئ إنما هذا وشبهه من خطوات الشيطان </w:t>
      </w:r>
      <w:r>
        <w:rPr>
          <w:rFonts w:eastAsia="Amiri" w:cs="Amiri" w:ascii="Amiri" w:hAnsi="Amiri"/>
          <w:color w:val="111111"/>
          <w:sz w:val="28"/>
          <w:szCs w:val="28"/>
          <w:rtl w:val="true"/>
          <w:lang w:bidi="ar-SA"/>
        </w:rPr>
        <w:t xml:space="preserve">» </w:t>
      </w:r>
      <w:r>
        <w:rPr>
          <w:rStyle w:val="FootnoteAnchor"/>
          <w:rtl w:val="true"/>
        </w:rPr>
        <w:footnoteReference w:id="1624"/>
      </w: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حلف على يمين فرأى ما هو خير منها فليأت الذي هو خير منها ، وله زيادة حسنة </w:t>
      </w:r>
      <w:r>
        <w:rPr>
          <w:rFonts w:eastAsia="Amiri" w:cs="Amiri" w:ascii="Amiri" w:hAnsi="Amiri"/>
          <w:color w:val="111111"/>
          <w:sz w:val="28"/>
          <w:szCs w:val="28"/>
          <w:rtl w:val="true"/>
          <w:lang w:bidi="ar-SA"/>
        </w:rPr>
        <w:t xml:space="preserve">» </w:t>
      </w:r>
      <w:r>
        <w:rPr>
          <w:rStyle w:val="FootnoteAnchor"/>
          <w:rtl w:val="true"/>
        </w:rPr>
        <w:footnoteReference w:id="16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4279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حماد بن عثمان ، عن محمد بن أبي الصباح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أمي تصدقت علي بنصيب لها في الدار ، فقلت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القضاة لا يجيزون هذا ولكن اكتبيه شرى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أصنع من ذلك ما بدا لك ولك ما ترى أن يسوغ لك فتوثقت ، فأراد بعض الورثة أن يستحلفني أني قد نقدتها الثمن ولم أنقدها شيئا فما ترى؟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فاحلف لهم </w:t>
      </w:r>
      <w:r>
        <w:rPr>
          <w:rFonts w:eastAsia="Amiri" w:cs="Amiri" w:ascii="Amiri" w:hAnsi="Amiri"/>
          <w:color w:val="111111"/>
          <w:sz w:val="28"/>
          <w:szCs w:val="28"/>
          <w:rtl w:val="true"/>
          <w:lang w:bidi="ar-SA"/>
        </w:rPr>
        <w:t xml:space="preserve">» </w:t>
      </w:r>
      <w:r>
        <w:rPr>
          <w:rStyle w:val="FootnoteAnchor"/>
          <w:rtl w:val="true"/>
        </w:rPr>
        <w:footnoteReference w:id="16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4280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أبو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حلف إن كلم أباه أو أمه فهو يحرم بحجة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بشئ </w:t>
      </w:r>
      <w:r>
        <w:rPr>
          <w:rFonts w:eastAsia="Amiri" w:cs="Amiri" w:ascii="Amiri" w:hAnsi="Amiri"/>
          <w:color w:val="111111"/>
          <w:sz w:val="28"/>
          <w:szCs w:val="28"/>
          <w:rtl w:val="true"/>
          <w:lang w:bidi="ar-SA"/>
        </w:rPr>
        <w:t xml:space="preserve">» </w:t>
      </w:r>
      <w:r>
        <w:rPr>
          <w:rStyle w:val="FootnoteAnchor"/>
          <w:rtl w:val="true"/>
        </w:rPr>
        <w:footnoteReference w:id="16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4281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وسئل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غضب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المشي إلى بيت اللّه الحرام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يقل لله علي فليس بشئ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أبو بصير عن 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يؤاخذكم اللّه باللغو في أيمانكم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لا واللّه وبلى واللّه </w:t>
      </w:r>
      <w:r>
        <w:rPr>
          <w:rFonts w:eastAsia="Amiri" w:cs="Amiri" w:ascii="Amiri" w:hAnsi="Amiri"/>
          <w:color w:val="111111"/>
          <w:sz w:val="28"/>
          <w:szCs w:val="28"/>
          <w:rtl w:val="true"/>
          <w:lang w:bidi="ar-SA"/>
        </w:rPr>
        <w:t xml:space="preserve">» </w:t>
      </w:r>
      <w:r>
        <w:rPr>
          <w:rStyle w:val="FootnoteAnchor"/>
          <w:rtl w:val="true"/>
        </w:rPr>
        <w:footnoteReference w:id="1628"/>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وروى محمد بن مسلم </w:t>
      </w:r>
      <w:r>
        <w:rPr>
          <w:rStyle w:val="FootnoteAnchor"/>
          <w:rtl w:val="true"/>
        </w:rPr>
        <w:footnoteReference w:id="162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أحدهما عليهما‌السلام عن رجل قالت له </w:t>
      </w:r>
    </w:p>
    <w:p>
      <w:pPr>
        <w:pStyle w:val="BookText"/>
        <w:rPr/>
      </w:pPr>
      <w:r>
        <w:rPr>
          <w:rFonts w:ascii="Amiri" w:hAnsi="Amiri" w:eastAsia="Amiri" w:cs="Amiri"/>
          <w:color w:val="111111"/>
          <w:sz w:val="28"/>
          <w:sz w:val="28"/>
          <w:szCs w:val="28"/>
          <w:rtl w:val="true"/>
          <w:lang w:bidi="ar-SA"/>
        </w:rPr>
        <w:t xml:space="preserve">امرأته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أسألك بوجه اللّه إلا ما طلقتني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يوجعها ضربا أو يعفو عنها </w:t>
      </w:r>
      <w:r>
        <w:rPr>
          <w:rFonts w:eastAsia="Amiri" w:cs="Amiri" w:ascii="Amiri" w:hAnsi="Amiri"/>
          <w:color w:val="111111"/>
          <w:sz w:val="28"/>
          <w:szCs w:val="28"/>
          <w:rtl w:val="true"/>
          <w:lang w:bidi="ar-SA"/>
        </w:rPr>
        <w:t xml:space="preserve">» </w:t>
      </w:r>
      <w:r>
        <w:rPr>
          <w:rStyle w:val="FootnoteAnchor"/>
          <w:rtl w:val="true"/>
        </w:rPr>
        <w:footnoteReference w:id="16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4284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عثمان بن عيسى ، عن أبي أيوب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تحلفوا باللّه صادقين ولا كاذبين فإن اللّه عزوجل قد نهى عن ذلك فقال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تجعلوا اللّه عرضة لايمانكم </w:t>
      </w:r>
      <w:r>
        <w:rPr>
          <w:rFonts w:eastAsia="Amiri" w:cs="Amiri" w:ascii="Amiri" w:hAnsi="Amiri"/>
          <w:color w:val="111111"/>
          <w:sz w:val="28"/>
          <w:szCs w:val="28"/>
          <w:rtl w:val="true"/>
          <w:lang w:bidi="ar-SA"/>
        </w:rPr>
        <w:t xml:space="preserve">» </w:t>
      </w:r>
      <w:r>
        <w:rPr>
          <w:rStyle w:val="FootnoteAnchor"/>
          <w:rtl w:val="true"/>
        </w:rPr>
        <w:footnoteReference w:id="16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4285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أبو أيوب قال أبو عبد اللّه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حلف باللّه فليصدق ومن لم يصدق فليس من اللّه في شئ ، ومن حلف له باللّه فليرض ومن لم يرض فليس من اللّه في شئ </w:t>
      </w:r>
      <w:r>
        <w:rPr>
          <w:rFonts w:eastAsia="Amiri" w:cs="Amiri" w:ascii="Amiri" w:hAnsi="Amiri"/>
          <w:color w:val="111111"/>
          <w:sz w:val="28"/>
          <w:szCs w:val="28"/>
          <w:rtl w:val="true"/>
          <w:lang w:bidi="ar-SA"/>
        </w:rPr>
        <w:t xml:space="preserve">» </w:t>
      </w:r>
      <w:r>
        <w:rPr>
          <w:rStyle w:val="FootnoteAnchor"/>
          <w:rtl w:val="true"/>
        </w:rPr>
        <w:footnoteReference w:id="16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4286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بكر بن محمد الأزدي ، عن أبي بصير عنه عليه‌السلام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حلف الرجل أن لا يحك أنفه بالحائط لابتلاه اللّه تعالى حتى يحك أنفه بالحائط ، ولو حلف الرجل أن لا ينطح برأسه الحائط لوكل اللّه عزوجل به شيطانا حتى ينطح برأسه الحائط </w:t>
      </w:r>
      <w:r>
        <w:rPr>
          <w:rFonts w:eastAsia="Amiri" w:cs="Amiri" w:ascii="Amiri" w:hAnsi="Amiri"/>
          <w:color w:val="111111"/>
          <w:sz w:val="28"/>
          <w:szCs w:val="28"/>
          <w:rtl w:val="true"/>
          <w:lang w:bidi="ar-SA"/>
        </w:rPr>
        <w:t xml:space="preserve">» </w:t>
      </w:r>
      <w:r>
        <w:rPr>
          <w:rStyle w:val="FootnoteAnchor"/>
          <w:rtl w:val="true"/>
        </w:rPr>
        <w:footnoteReference w:id="1633"/>
      </w: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حماد بن عيسى ، عن عبد اللّه بن ميمون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للعبد أن يستثني ما بينه وبين أربعين يوما إذا نسي </w:t>
      </w:r>
      <w:r>
        <w:rPr>
          <w:rStyle w:val="FootnoteAnchor"/>
          <w:rtl w:val="true"/>
        </w:rPr>
        <w:footnoteReference w:id="1634"/>
      </w:r>
      <w:r>
        <w:rPr>
          <w:rFonts w:ascii="Amiri" w:hAnsi="Amiri" w:eastAsia="Amiri" w:cs="Amiri"/>
          <w:color w:val="111111"/>
          <w:sz w:val="28"/>
          <w:sz w:val="28"/>
          <w:szCs w:val="28"/>
          <w:rtl w:val="true"/>
          <w:lang w:bidi="ar-SA"/>
        </w:rPr>
        <w:t xml:space="preserve">إن رسول اللّه صلى‌اللّه‌عليه‌وآله أتاه </w:t>
      </w:r>
    </w:p>
    <w:p>
      <w:pPr>
        <w:pStyle w:val="BookText"/>
        <w:rPr/>
      </w:pPr>
      <w:r>
        <w:rPr>
          <w:rFonts w:ascii="Amiri" w:hAnsi="Amiri" w:eastAsia="Amiri" w:cs="Amiri"/>
          <w:color w:val="111111"/>
          <w:sz w:val="28"/>
          <w:sz w:val="28"/>
          <w:szCs w:val="28"/>
          <w:rtl w:val="true"/>
          <w:lang w:bidi="ar-SA"/>
        </w:rPr>
        <w:t xml:space="preserve">ناس من اليهود فسألوه عن أشياء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تعالوا غدا أحد ثكم ولم يستثن فاحتبس جبرئيل عليه‌السلام عنه أربعين يوما ، ثم أتاه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تقولن لشئ إني فاعل ذلك غدا إلا أن يشاء اللّه واذكر ربك إذا نسيت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القاسم بن محمد الجوهري ، عن علي بن أبي حمزة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ثم لم يف به قال أبو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كفارته إطعام عشرة مساكين مدا مدا دقيق أو حنطة أو تحرير رقبة أو صيام ثلاثة أيام متوالية إذا لم يجد شيئا </w:t>
      </w:r>
      <w:r>
        <w:rPr>
          <w:rFonts w:eastAsia="Amiri" w:cs="Amiri" w:ascii="Amiri" w:hAnsi="Amiri"/>
          <w:color w:val="111111"/>
          <w:sz w:val="28"/>
          <w:szCs w:val="28"/>
          <w:rtl w:val="true"/>
          <w:lang w:bidi="ar-SA"/>
        </w:rPr>
        <w:t xml:space="preserve">» </w:t>
      </w:r>
      <w:r>
        <w:rPr>
          <w:rStyle w:val="FootnoteAnchor"/>
          <w:rtl w:val="true"/>
        </w:rPr>
        <w:footnoteReference w:id="16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4289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ابن بكير ، عن زرارة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نمر بالمال على العشار فيطلبون منا أن نحلف لهم ويخلون سبيلنا ولا يرضون منا إلا بذلك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فاحلف لهم فهو أحل من التمر والزبد </w:t>
      </w:r>
      <w:r>
        <w:rPr>
          <w:rFonts w:eastAsia="Amiri" w:cs="Amiri" w:ascii="Amiri" w:hAnsi="Amiri"/>
          <w:color w:val="111111"/>
          <w:sz w:val="28"/>
          <w:szCs w:val="28"/>
          <w:rtl w:val="true"/>
          <w:lang w:bidi="ar-SA"/>
        </w:rPr>
        <w:t xml:space="preserve">» </w:t>
      </w:r>
      <w:r>
        <w:rPr>
          <w:rStyle w:val="FootnoteAnchor"/>
          <w:rtl w:val="true"/>
        </w:rPr>
        <w:footnoteReference w:id="16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4290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أبو عبد اللّه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التقية في كل ضرورة وصاحبها أعلم بها حين تنزل به </w:t>
      </w:r>
      <w:r>
        <w:rPr>
          <w:rFonts w:eastAsia="Amiri" w:cs="Amiri" w:ascii="Amiri" w:hAnsi="Amiri"/>
          <w:color w:val="111111"/>
          <w:sz w:val="28"/>
          <w:szCs w:val="28"/>
          <w:rtl w:val="true"/>
          <w:lang w:bidi="ar-SA"/>
        </w:rPr>
        <w:t xml:space="preserve">» </w:t>
      </w:r>
      <w:r>
        <w:rPr>
          <w:rStyle w:val="FootnoteAnchor"/>
          <w:rtl w:val="true"/>
        </w:rPr>
        <w:footnoteReference w:id="1637"/>
      </w: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حماد ، عن الحلبي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أرى أن لا يحلف إلا باللّه وأما قول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بل شانئك </w:t>
      </w:r>
      <w:r>
        <w:rPr>
          <w:rFonts w:eastAsia="Amiri" w:cs="Amiri" w:ascii="Amiri" w:hAnsi="Amiri"/>
          <w:color w:val="111111"/>
          <w:sz w:val="28"/>
          <w:szCs w:val="28"/>
          <w:rtl w:val="true"/>
          <w:lang w:bidi="ar-SA"/>
        </w:rPr>
        <w:t xml:space="preserve">» </w:t>
      </w:r>
      <w:r>
        <w:rPr>
          <w:rStyle w:val="FootnoteAnchor"/>
          <w:rtl w:val="true"/>
        </w:rPr>
        <w:footnoteReference w:id="1638"/>
      </w:r>
      <w:r>
        <w:rPr>
          <w:rFonts w:ascii="Amiri" w:hAnsi="Amiri" w:eastAsia="Amiri" w:cs="Amiri"/>
          <w:color w:val="111111"/>
          <w:sz w:val="28"/>
          <w:sz w:val="28"/>
          <w:szCs w:val="28"/>
          <w:rtl w:val="true"/>
          <w:lang w:bidi="ar-SA"/>
        </w:rPr>
        <w:t xml:space="preserve">فإنه من قول الجاهلية ، ولو حلف </w:t>
      </w:r>
    </w:p>
    <w:p>
      <w:pPr>
        <w:pStyle w:val="BookText"/>
        <w:rPr/>
      </w:pPr>
      <w:r>
        <w:rPr>
          <w:rFonts w:ascii="Amiri" w:hAnsi="Amiri" w:eastAsia="Amiri" w:cs="Amiri"/>
          <w:color w:val="111111"/>
          <w:sz w:val="28"/>
          <w:sz w:val="28"/>
          <w:szCs w:val="28"/>
          <w:rtl w:val="true"/>
          <w:lang w:bidi="ar-SA"/>
        </w:rPr>
        <w:t xml:space="preserve">الناس بهذا أو شبهه ترك أن يحلف باللّه ، وأما قول الرجل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هناه يا هناه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ذلك طلب الاسم </w:t>
      </w:r>
      <w:r>
        <w:rPr>
          <w:rStyle w:val="FootnoteAnchor"/>
          <w:rtl w:val="true"/>
        </w:rPr>
        <w:footnoteReference w:id="1639"/>
      </w:r>
      <w:r>
        <w:rPr>
          <w:rFonts w:ascii="Amiri" w:hAnsi="Amiri" w:eastAsia="Amiri" w:cs="Amiri"/>
          <w:color w:val="111111"/>
          <w:sz w:val="28"/>
          <w:sz w:val="28"/>
          <w:szCs w:val="28"/>
          <w:rtl w:val="true"/>
          <w:lang w:bidi="ar-SA"/>
        </w:rPr>
        <w:t xml:space="preserve">ولا أرى به بأسا ، وأما لعمر اللّه ، وأيم اللّه فإنما هو باللّه </w:t>
      </w:r>
      <w:r>
        <w:rPr>
          <w:rFonts w:eastAsia="Amiri" w:cs="Amiri" w:ascii="Amiri" w:hAnsi="Amiri"/>
          <w:color w:val="111111"/>
          <w:sz w:val="28"/>
          <w:szCs w:val="28"/>
          <w:rtl w:val="true"/>
          <w:lang w:bidi="ar-SA"/>
        </w:rPr>
        <w:t xml:space="preserve">» </w:t>
      </w:r>
      <w:r>
        <w:rPr>
          <w:rStyle w:val="FootnoteAnchor"/>
          <w:rtl w:val="true"/>
        </w:rPr>
        <w:footnoteReference w:id="16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4292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حلف تقية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خشيت على دمك ومالك فاحلف ترده عنك بيمينك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رأيت أن يمينك لا ترد عنك شيئا فلا تحلف لهم </w:t>
      </w:r>
      <w:r>
        <w:rPr>
          <w:rFonts w:eastAsia="Amiri" w:cs="Amiri" w:ascii="Amiri" w:hAnsi="Amiri"/>
          <w:color w:val="111111"/>
          <w:sz w:val="28"/>
          <w:szCs w:val="28"/>
          <w:rtl w:val="true"/>
          <w:lang w:bidi="ar-SA"/>
        </w:rPr>
        <w:t xml:space="preserve">» </w:t>
      </w:r>
      <w:r>
        <w:rPr>
          <w:rStyle w:val="FootnoteAnchor"/>
          <w:rtl w:val="true"/>
        </w:rPr>
        <w:footnoteReference w:id="16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4293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الحلبي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وسألته عن الرجل يجعل عليه نذرا ولا يسميه ، فال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سميته فهو ما سميت ، وإن لم تسم شيئا فليس بشئ ، 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فكفارة يمين </w:t>
      </w:r>
      <w:r>
        <w:rPr>
          <w:rFonts w:eastAsia="Amiri" w:cs="Amiri" w:ascii="Amiri" w:hAnsi="Amiri"/>
          <w:color w:val="111111"/>
          <w:sz w:val="28"/>
          <w:szCs w:val="28"/>
          <w:rtl w:val="true"/>
          <w:lang w:bidi="ar-SA"/>
        </w:rPr>
        <w:t xml:space="preserve">» </w:t>
      </w:r>
      <w:r>
        <w:rPr>
          <w:rStyle w:val="FootnoteAnchor"/>
          <w:rtl w:val="true"/>
        </w:rPr>
        <w:footnoteReference w:id="1642"/>
      </w: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يمين لا يراد بها وجه اللّه عزوجل فليس بشئ </w:t>
      </w:r>
    </w:p>
    <w:p>
      <w:pPr>
        <w:pStyle w:val="BookText"/>
        <w:rPr/>
      </w:pPr>
      <w:r>
        <w:rPr>
          <w:rFonts w:ascii="Amiri" w:hAnsi="Amiri" w:eastAsia="Amiri" w:cs="Amiri"/>
          <w:color w:val="111111"/>
          <w:sz w:val="28"/>
          <w:sz w:val="28"/>
          <w:szCs w:val="28"/>
          <w:rtl w:val="true"/>
          <w:lang w:bidi="ar-SA"/>
        </w:rPr>
        <w:t xml:space="preserve">في طلاق أو عتق </w:t>
      </w:r>
      <w:r>
        <w:rPr>
          <w:rFonts w:eastAsia="Amiri" w:cs="Amiri" w:ascii="Amiri" w:hAnsi="Amiri"/>
          <w:color w:val="111111"/>
          <w:sz w:val="28"/>
          <w:szCs w:val="28"/>
          <w:rtl w:val="true"/>
          <w:lang w:bidi="ar-SA"/>
        </w:rPr>
        <w:t xml:space="preserve">» </w:t>
      </w:r>
      <w:r>
        <w:rPr>
          <w:rStyle w:val="FootnoteAnchor"/>
          <w:rtl w:val="true"/>
        </w:rPr>
        <w:footnoteReference w:id="16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4295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كفارة اليمين مد وحفنة </w:t>
      </w:r>
      <w:r>
        <w:rPr>
          <w:rFonts w:eastAsia="Amiri" w:cs="Amiri" w:ascii="Amiri" w:hAnsi="Amiri"/>
          <w:color w:val="111111"/>
          <w:sz w:val="28"/>
          <w:szCs w:val="28"/>
          <w:rtl w:val="true"/>
          <w:lang w:bidi="ar-SA"/>
        </w:rPr>
        <w:t xml:space="preserve">» </w:t>
      </w:r>
      <w:r>
        <w:rPr>
          <w:rStyle w:val="FootnoteAnchor"/>
          <w:rtl w:val="true"/>
        </w:rPr>
        <w:footnoteReference w:id="16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4296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w:t>
      </w:r>
      <w:r>
        <w:rPr>
          <w:rStyle w:val="FootnoteAnchor"/>
          <w:rtl w:val="true"/>
        </w:rPr>
        <w:footnoteReference w:id="1645"/>
      </w:r>
      <w:r>
        <w:rPr>
          <w:rFonts w:ascii="Amiri" w:hAnsi="Amiri" w:eastAsia="Amiri" w:cs="Amiri"/>
          <w:color w:val="111111"/>
          <w:sz w:val="28"/>
          <w:sz w:val="28"/>
          <w:szCs w:val="28"/>
          <w:rtl w:val="true"/>
          <w:lang w:bidi="ar-SA"/>
        </w:rPr>
        <w:t xml:space="preserve">يحلف لصاحب العشور يحرز بذلك ماله؟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امرأة جعلت مالها هديا لبيت اللّه إن أعارت متاعا لها فلانة وفلانة ، فأعار بعض أهلها بغير أمرها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عليها هدي إنما الهدي ما جعل لله عزوجل هديا للكعبة فذلك الذي يوفى به إذا جعل لله ، وما كان من أشباه هذا فليس بشئ ولا هدي لا يذكر فيه اسم اللّه عزوجل </w:t>
      </w:r>
      <w:r>
        <w:rPr>
          <w:rFonts w:eastAsia="Amiri" w:cs="Amiri" w:ascii="Amiri" w:hAnsi="Amiri"/>
          <w:color w:val="111111"/>
          <w:sz w:val="28"/>
          <w:szCs w:val="28"/>
          <w:rtl w:val="true"/>
          <w:lang w:bidi="ar-SA"/>
        </w:rPr>
        <w:t xml:space="preserve">» </w:t>
      </w:r>
      <w:r>
        <w:rPr>
          <w:rStyle w:val="FootnoteAnchor"/>
          <w:rtl w:val="true"/>
        </w:rPr>
        <w:footnoteReference w:id="16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4298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ألف بدنة وهو محرم بألف حجة </w:t>
      </w:r>
      <w:r>
        <w:rPr>
          <w:rStyle w:val="FootnoteAnchor"/>
          <w:rtl w:val="true"/>
        </w:rPr>
        <w:footnoteReference w:id="164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خطوات الشيطان </w:t>
      </w:r>
      <w:r>
        <w:rPr>
          <w:rStyle w:val="FootnoteAnchor"/>
          <w:rtl w:val="true"/>
        </w:rPr>
        <w:footnoteReference w:id="1648"/>
      </w:r>
      <w:r>
        <w:rPr>
          <w:rFonts w:ascii="Amiri" w:hAnsi="Amiri" w:eastAsia="Amiri" w:cs="Amiri"/>
          <w:color w:val="111111"/>
          <w:sz w:val="28"/>
          <w:sz w:val="28"/>
          <w:szCs w:val="28"/>
          <w:rtl w:val="true"/>
          <w:lang w:bidi="ar-SA"/>
        </w:rPr>
        <w:t xml:space="preserve">، وعن الرجل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محرم بحجة أو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أهدي هذا الطعام </w:t>
      </w:r>
      <w:r>
        <w:rPr>
          <w:rStyle w:val="FootnoteAnchor"/>
          <w:rtl w:val="true"/>
        </w:rPr>
        <w:footnoteReference w:id="164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بشئ إن الطعام لا يهدى ، أو يقول لجزور بعد ما نحرت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هدي لبيت اللّه ، إنما تهدى البدن وهي أحياء وليس تهدى حين صارت لحما </w:t>
      </w:r>
      <w:r>
        <w:rPr>
          <w:rFonts w:eastAsia="Amiri" w:cs="Amiri" w:ascii="Amiri" w:hAnsi="Amiri"/>
          <w:color w:val="111111"/>
          <w:sz w:val="28"/>
          <w:szCs w:val="28"/>
          <w:rtl w:val="true"/>
          <w:lang w:bidi="ar-SA"/>
        </w:rPr>
        <w:t xml:space="preserve">» </w:t>
      </w:r>
      <w:r>
        <w:rPr>
          <w:rStyle w:val="FootnoteAnchor"/>
          <w:rtl w:val="true"/>
        </w:rPr>
        <w:footnoteReference w:id="16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4299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في حديث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وأبي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يستغفر اللّه </w:t>
      </w:r>
      <w:r>
        <w:rPr>
          <w:rFonts w:eastAsia="Amiri" w:cs="Amiri" w:ascii="Amiri" w:hAnsi="Amiri"/>
          <w:color w:val="111111"/>
          <w:sz w:val="28"/>
          <w:szCs w:val="28"/>
          <w:rtl w:val="true"/>
          <w:lang w:bidi="ar-SA"/>
        </w:rPr>
        <w:t xml:space="preserve">» </w:t>
      </w:r>
      <w:r>
        <w:rPr>
          <w:rStyle w:val="FootnoteAnchor"/>
          <w:rtl w:val="true"/>
        </w:rPr>
        <w:footnoteReference w:id="1651"/>
      </w: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اليمين على وجهين ،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يحلف الرجل على شئ لا يلزمه أن يفعل فيحلف أنه يفعل ذلك الشئ أو يحلف على ما يلزمه أن يفعل فعليه الكفارة إذا لم يفعله </w:t>
      </w:r>
      <w:r>
        <w:rPr>
          <w:rStyle w:val="FootnoteAnchor"/>
          <w:rtl w:val="true"/>
        </w:rPr>
        <w:footnoteReference w:id="1652"/>
      </w:r>
      <w:r>
        <w:rPr>
          <w:rFonts w:ascii="Amiri" w:hAnsi="Amiri" w:eastAsia="Amiri" w:cs="Amiri"/>
          <w:color w:val="111111"/>
          <w:sz w:val="28"/>
          <w:sz w:val="28"/>
          <w:szCs w:val="28"/>
          <w:rtl w:val="true"/>
          <w:lang w:bidi="ar-SA"/>
        </w:rPr>
        <w:t xml:space="preserve">، والأخرى على ثلاثة أوجه فمنها ما يؤجر الرجل عليه إذا حلف كاذبا ، ومنها ما لا كفارة عليه ولا أجر له ، ومنها مالا كفارة عليه فيها والعقوبة فيها دخول النار ، فأما التي يؤجر عليها الرجل إذا حلف </w:t>
      </w:r>
    </w:p>
    <w:p>
      <w:pPr>
        <w:pStyle w:val="BookText"/>
        <w:rPr/>
      </w:pPr>
      <w:r>
        <w:rPr>
          <w:rFonts w:ascii="Amiri" w:hAnsi="Amiri" w:eastAsia="Amiri" w:cs="Amiri"/>
          <w:color w:val="111111"/>
          <w:sz w:val="28"/>
          <w:sz w:val="28"/>
          <w:szCs w:val="28"/>
          <w:rtl w:val="true"/>
          <w:lang w:bidi="ar-SA"/>
        </w:rPr>
        <w:t>كاذبا ولا تلزمه الكفارة فهو أن يحلف الرجل في خلاص امرئ مسلم أو خلاص ماله من متعد يتعدى عليه من لص 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التي لا كفارة عليه فيها ولا أجر له فهو أن يحلف الرجل على شئ ثم يجد ما هو خير من اليمين فيترك اليمين ويرجع إلى الذي هو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التي عقوبتها دخول النار فهو أن يحلف الرجل على مال امرئ مسلم أو على حقه ظلما فهذه يمين غموس توجب النار ولا كفارة عليه في الدنيا </w:t>
      </w:r>
      <w:r>
        <w:rPr>
          <w:rFonts w:eastAsia="Amiri" w:cs="Amiri" w:ascii="Amiri" w:hAnsi="Amiri"/>
          <w:color w:val="111111"/>
          <w:sz w:val="28"/>
          <w:szCs w:val="28"/>
          <w:rtl w:val="true"/>
          <w:lang w:bidi="ar-SA"/>
        </w:rPr>
        <w:t xml:space="preserve">» </w:t>
      </w:r>
      <w:r>
        <w:rPr>
          <w:rStyle w:val="FootnoteAnchor"/>
          <w:rtl w:val="true"/>
        </w:rPr>
        <w:footnoteReference w:id="16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يجوز إطعام الصغير في كفارة اليمين ولكن صغير بن بكبير </w:t>
      </w:r>
      <w:r>
        <w:rPr>
          <w:rStyle w:val="FootnoteAnchor"/>
          <w:rtl w:val="true"/>
        </w:rPr>
        <w:footnoteReference w:id="1654"/>
      </w:r>
      <w:r>
        <w:rPr>
          <w:rFonts w:ascii="Amiri" w:hAnsi="Amiri" w:eastAsia="Amiri" w:cs="Amiri"/>
          <w:color w:val="111111"/>
          <w:sz w:val="28"/>
          <w:sz w:val="28"/>
          <w:szCs w:val="28"/>
          <w:rtl w:val="true"/>
          <w:lang w:bidi="ar-SA"/>
        </w:rPr>
        <w:t>فمن لم يجد في الكفارة إلا رجلا أو رجلين فليكرر عليهم حتى يستكمل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اليمين الكاذبة تدع الديار بلاقع من أهلها </w:t>
      </w:r>
      <w:r>
        <w:rPr>
          <w:rFonts w:eastAsia="Amiri" w:cs="Amiri" w:ascii="Amiri" w:hAnsi="Amiri"/>
          <w:color w:val="111111"/>
          <w:sz w:val="28"/>
          <w:szCs w:val="28"/>
          <w:rtl w:val="true"/>
          <w:lang w:bidi="ar-SA"/>
        </w:rPr>
        <w:t xml:space="preserve">» </w:t>
      </w:r>
      <w:r>
        <w:rPr>
          <w:rStyle w:val="FootnoteAnchor"/>
          <w:rtl w:val="true"/>
        </w:rPr>
        <w:footnoteReference w:id="1655"/>
      </w: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والنذر على وجهين ،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يقول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كذا وكذا صمت أو صليت أو تصدقت أو حججت أو فعلت شيئا من الخير وكان </w:t>
      </w:r>
      <w:r>
        <w:rPr>
          <w:rStyle w:val="FootnoteAnchor"/>
          <w:rtl w:val="true"/>
        </w:rPr>
        <w:footnoteReference w:id="1656"/>
      </w:r>
      <w:r>
        <w:rPr>
          <w:rFonts w:ascii="Amiri" w:hAnsi="Amiri" w:eastAsia="Amiri" w:cs="Amiri"/>
          <w:color w:val="111111"/>
          <w:sz w:val="28"/>
          <w:sz w:val="28"/>
          <w:szCs w:val="28"/>
          <w:rtl w:val="true"/>
          <w:lang w:bidi="ar-SA"/>
        </w:rPr>
        <w:t xml:space="preserve">ذلك ، فهو بالخيار إن شاء فعل وإن شاء لم يفعل </w:t>
      </w:r>
      <w:r>
        <w:rPr>
          <w:rStyle w:val="FootnoteAnchor"/>
          <w:rtl w:val="true"/>
        </w:rPr>
        <w:footnoteReference w:id="1657"/>
      </w:r>
      <w:r>
        <w:rPr>
          <w:rFonts w:ascii="Amiri" w:hAnsi="Amiri" w:eastAsia="Amiri" w:cs="Amiri"/>
          <w:color w:val="111111"/>
          <w:sz w:val="28"/>
          <w:sz w:val="28"/>
          <w:szCs w:val="28"/>
          <w:rtl w:val="true"/>
          <w:lang w:bidi="ar-SA"/>
        </w:rPr>
        <w:t xml:space="preserve">، فان قال ، إن كان كذا وكذا فلله علي كذا وكذا فهو نذر واجب لا يسمه تركه وعليه الوفاء به ، وإن خالف لزمته الكفارة ، وكفارة النذر كفارة اليمين ، وكفارة اليمين إطعام عشرة مساكين من أوسط ما تطعمون أهليكم </w:t>
      </w:r>
    </w:p>
    <w:p>
      <w:pPr>
        <w:pStyle w:val="BookText"/>
        <w:rPr/>
      </w:pPr>
      <w:r>
        <w:rPr>
          <w:rFonts w:ascii="Amiri" w:hAnsi="Amiri" w:eastAsia="Amiri" w:cs="Amiri"/>
          <w:color w:val="111111"/>
          <w:sz w:val="28"/>
          <w:sz w:val="28"/>
          <w:szCs w:val="28"/>
          <w:rtl w:val="true"/>
          <w:lang w:bidi="ar-SA"/>
        </w:rPr>
        <w:t>لكل مسكين مد أو كسوتهم لكل رجل ثوبين ، أو تحرير رقبة ، فمن لم يجد فصيام ثلاثة أيام ذلك كفارة أيمانكم إذا حلفتم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نذر رجل أن يصوم كل يوم سبت أو أحد أو سائر الأيام فليس له أن يتركه إلا من علة ، وليس عليه صومه في سفر ولا مرض إلا أن يكون نوى ذلك </w:t>
      </w:r>
      <w:r>
        <w:rPr>
          <w:rStyle w:val="FootnoteAnchor"/>
          <w:rtl w:val="true"/>
        </w:rPr>
        <w:footnoteReference w:id="1658"/>
      </w:r>
      <w:r>
        <w:rPr>
          <w:rFonts w:ascii="Amiri" w:hAnsi="Amiri" w:eastAsia="Amiri" w:cs="Amiri"/>
          <w:color w:val="111111"/>
          <w:sz w:val="28"/>
          <w:sz w:val="28"/>
          <w:szCs w:val="28"/>
          <w:rtl w:val="true"/>
          <w:lang w:bidi="ar-SA"/>
        </w:rPr>
        <w:t xml:space="preserve">، فإن أفطر من غير علة تصدق مكان كل يوم على عشرة مساكين </w:t>
      </w:r>
      <w:r>
        <w:rPr>
          <w:rStyle w:val="FootnoteAnchor"/>
          <w:rtl w:val="true"/>
        </w:rPr>
        <w:footnoteReference w:id="16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نذر أن يصوم يوما بعينه ما دام حيا فوافق ذلك اليوم يوم عيد فطر أو أضحى أو أيام التشريق أو سافر أو مرض فقد وضع اللّه عنه الصيام في هذه الأيام كلها ، ويصوم يوما بدل يوم </w:t>
      </w:r>
      <w:r>
        <w:rPr>
          <w:rStyle w:val="FootnoteAnchor"/>
          <w:rtl w:val="true"/>
        </w:rPr>
        <w:footnoteReference w:id="16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وإذا نذر الرجل نذرا ولم يسم شيئا </w:t>
      </w:r>
      <w:r>
        <w:rPr>
          <w:rStyle w:val="FootnoteAnchor"/>
          <w:rtl w:val="true"/>
        </w:rPr>
        <w:footnoteReference w:id="1661"/>
      </w:r>
      <w:r>
        <w:rPr>
          <w:rFonts w:ascii="Amiri" w:hAnsi="Amiri" w:eastAsia="Amiri" w:cs="Amiri"/>
          <w:color w:val="111111"/>
          <w:sz w:val="28"/>
          <w:sz w:val="28"/>
          <w:szCs w:val="28"/>
          <w:rtl w:val="true"/>
          <w:lang w:bidi="ar-SA"/>
        </w:rPr>
        <w:t xml:space="preserve">فهو بالخيار إن شاء تصدق بشئ ، وإن شاء صلى ركعتين ، وإن شاء صام يوما ، وإن شاء أطعم مسكينا رغيفا </w:t>
      </w:r>
      <w:r>
        <w:rPr>
          <w:rStyle w:val="FootnoteAnchor"/>
          <w:rtl w:val="true"/>
        </w:rPr>
        <w:footnoteReference w:id="1662"/>
      </w: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نذر أن يتصدق بمال كثير ولم يسم مبلغه فإن الكثير ثمانون وما زاد لقول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نصركم اللّه في مواطن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ثمانين موطنا </w:t>
      </w:r>
      <w:r>
        <w:rPr>
          <w:rStyle w:val="FootnoteAnchor"/>
          <w:rtl w:val="true"/>
        </w:rPr>
        <w:footnoteReference w:id="16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وإن صام يوما أو شهرا لم يسمه في النذر فأفطر فلا كفارة عليه إنما عليه أن يصوم مكانه يوما معروفا على حسب ما نذر ، فإن نذر أن يصوم يوما معروفا أو شهرا معروفا فعليه أن يصوم ذلك اليوم أو ذلك الشهر فإن لم يصمه أو صامه فأفطر فعليه الكفارة </w:t>
      </w:r>
      <w:r>
        <w:rPr>
          <w:rFonts w:eastAsia="Amiri" w:cs="Amiri" w:ascii="Amiri" w:hAnsi="Amiri"/>
          <w:color w:val="111111"/>
          <w:sz w:val="28"/>
          <w:szCs w:val="28"/>
          <w:rtl w:val="true"/>
          <w:lang w:bidi="ar-SA"/>
        </w:rPr>
        <w:t xml:space="preserve">» </w:t>
      </w:r>
      <w:r>
        <w:rPr>
          <w:rStyle w:val="FootnoteAnchor"/>
          <w:rtl w:val="true"/>
        </w:rPr>
        <w:footnoteReference w:id="16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نذر أن يصوم يوما فوقع ذلك اليوم على أهله فعليه أن يصوم بدل يوم ويعتق رقبة مؤمنة </w:t>
      </w:r>
      <w:r>
        <w:rPr>
          <w:rStyle w:val="FootnoteAnchor"/>
          <w:rtl w:val="true"/>
        </w:rPr>
        <w:footnoteReference w:id="1665"/>
      </w: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والأعمى لا يجزي في الرقبة ، ويجزي الأقطع والأشل والأعرج والأعور ، ولا يجزي المقعد </w:t>
      </w:r>
      <w:r>
        <w:rPr>
          <w:rStyle w:val="FootnoteAnchor"/>
          <w:rtl w:val="true"/>
        </w:rPr>
        <w:footnoteReference w:id="16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ويجوز في الظهار صبي ممن ولد في الاسلام </w:t>
      </w:r>
      <w:r>
        <w:rPr>
          <w:rStyle w:val="FootnoteAnchor"/>
          <w:rtl w:val="true"/>
        </w:rPr>
        <w:footnoteReference w:id="16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حلف رجل غريمه أن لا يخرج من البلد إلا يعلمه فلا يجوز له أن يخرج حتى يعلمه ، فإن خشي أن لا يدعه أن يخرج ويقع عليه وعلى عياله ضرر فليخرج ولا شئ عليه </w:t>
      </w:r>
      <w:r>
        <w:rPr>
          <w:rStyle w:val="FootnoteAnchor"/>
          <w:rtl w:val="true"/>
        </w:rPr>
        <w:footnoteReference w:id="16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 ادعى رجل على رجل مالا ولم يكن له بينة وكان غير محق في دعواه فإن بلغ مقدار ثلاثين درهما فليعطه ولا يحلف ، وإن كان أكثر من ثلاثين درهما فليحلف ولا يعطه </w:t>
      </w:r>
      <w:r>
        <w:rPr>
          <w:rStyle w:val="FootnoteAnchor"/>
          <w:rtl w:val="true"/>
        </w:rPr>
        <w:footnoteReference w:id="16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وإذا كان للرجل جارية فأذته امرأته وغارت عليه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عليك صدقة فإن كان جعلها لله عزوجل فليس له أن يقر بها وإن لم يكن ذكر اللّه فهي جاريته يصنع بها ما يشاء </w:t>
      </w:r>
      <w:r>
        <w:rPr>
          <w:rStyle w:val="FootnoteAnchor"/>
          <w:rtl w:val="true"/>
        </w:rPr>
        <w:footnoteReference w:id="1670"/>
      </w: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رسول اللّه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أجل اللّه أن يحلف به كاذبا أعطاه اللّه </w:t>
      </w:r>
    </w:p>
    <w:p>
      <w:pPr>
        <w:pStyle w:val="BookText"/>
        <w:rPr/>
      </w:pPr>
      <w:r>
        <w:rPr>
          <w:rFonts w:ascii="Amiri" w:hAnsi="Amiri" w:eastAsia="Amiri" w:cs="Amiri"/>
          <w:color w:val="111111"/>
          <w:sz w:val="28"/>
          <w:sz w:val="28"/>
          <w:szCs w:val="28"/>
          <w:rtl w:val="true"/>
          <w:lang w:bidi="ar-SA"/>
        </w:rPr>
        <w:t xml:space="preserve">عزوجل خيرا مما ذهب منه </w:t>
      </w:r>
      <w:r>
        <w:rPr>
          <w:rFonts w:eastAsia="Amiri" w:cs="Amiri" w:ascii="Amiri" w:hAnsi="Amiri"/>
          <w:color w:val="111111"/>
          <w:sz w:val="28"/>
          <w:szCs w:val="28"/>
          <w:rtl w:val="true"/>
          <w:lang w:bidi="ar-SA"/>
        </w:rPr>
        <w:t xml:space="preserve">» </w:t>
      </w:r>
      <w:r>
        <w:rPr>
          <w:rStyle w:val="FootnoteAnchor"/>
          <w:rtl w:val="true"/>
        </w:rPr>
        <w:footnoteReference w:id="16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4303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أبو جعفر الباقر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ترك عبد شيئا لله عزوجل ففقده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رسول اللّه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حلف سرا فليستثن سرا ومن حلف علانية فليستثن علانية </w:t>
      </w:r>
      <w:r>
        <w:rPr>
          <w:rFonts w:eastAsia="Amiri" w:cs="Amiri" w:ascii="Amiri" w:hAnsi="Amiri"/>
          <w:color w:val="111111"/>
          <w:sz w:val="28"/>
          <w:szCs w:val="28"/>
          <w:rtl w:val="true"/>
          <w:lang w:bidi="ar-SA"/>
        </w:rPr>
        <w:t xml:space="preserve">» </w:t>
      </w:r>
      <w:r>
        <w:rPr>
          <w:rStyle w:val="FootnoteAnchor"/>
          <w:rtl w:val="true"/>
        </w:rPr>
        <w:footnoteReference w:id="16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4305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إسماعيل بن سعد أبا الحسن الرضا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يحلف باليمين وضميره على غير ما حلف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اليمين على الضمير </w:t>
      </w:r>
      <w:r>
        <w:rPr>
          <w:rFonts w:eastAsia="Amiri" w:cs="Amiri" w:ascii="Amiri" w:hAnsi="Amiri"/>
          <w:color w:val="111111"/>
          <w:sz w:val="28"/>
          <w:szCs w:val="28"/>
          <w:rtl w:val="true"/>
          <w:lang w:bidi="ar-SA"/>
        </w:rPr>
        <w:t xml:space="preserve">» </w:t>
      </w:r>
      <w:r>
        <w:rPr>
          <w:rStyle w:val="FootnoteAnchor"/>
          <w:rtl w:val="true"/>
        </w:rPr>
        <w:footnoteReference w:id="16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على ضمير المظلوم </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علي بن جعفر أخاه موسى بن جعفر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يحلف وينسى ما قاله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على ما نوى </w:t>
      </w:r>
      <w:r>
        <w:rPr>
          <w:rFonts w:eastAsia="Amiri" w:cs="Amiri" w:ascii="Amiri" w:hAnsi="Amiri"/>
          <w:color w:val="111111"/>
          <w:sz w:val="28"/>
          <w:szCs w:val="28"/>
          <w:rtl w:val="true"/>
          <w:lang w:bidi="ar-SA"/>
        </w:rPr>
        <w:t xml:space="preserve">» </w:t>
      </w:r>
      <w:r>
        <w:rPr>
          <w:rStyle w:val="FootnoteAnchor"/>
          <w:rtl w:val="true"/>
        </w:rPr>
        <w:footnoteReference w:id="16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4307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سعد بن الحسن عن أبي عبد اللّه عليه‌السلام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عن الرجل يحلف أن لا يبيع سلعته بكذا وكذا ثم يبدو له </w:t>
      </w:r>
      <w:r>
        <w:rPr>
          <w:rStyle w:val="FootnoteAnchor"/>
          <w:rtl w:val="true"/>
        </w:rPr>
        <w:footnoteReference w:id="167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يبيع ولا يكفر </w:t>
      </w:r>
      <w:r>
        <w:rPr>
          <w:rFonts w:eastAsia="Amiri" w:cs="Amiri" w:ascii="Amiri" w:hAnsi="Amiri"/>
          <w:color w:val="111111"/>
          <w:sz w:val="28"/>
          <w:szCs w:val="28"/>
          <w:rtl w:val="true"/>
          <w:lang w:bidi="ar-SA"/>
        </w:rPr>
        <w:t xml:space="preserve">» </w:t>
      </w:r>
      <w:r>
        <w:rPr>
          <w:rStyle w:val="FootnoteAnchor"/>
          <w:rtl w:val="true"/>
        </w:rPr>
        <w:footnoteReference w:id="16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4308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السكوني عن جعفر بن محمد عليهما‌السلام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أقسمت أو حلفت فليس بشئ حتى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أقسمت باللّه أو حلفت باللّه </w:t>
      </w:r>
      <w:r>
        <w:rPr>
          <w:rFonts w:eastAsia="Amiri" w:cs="Amiri" w:ascii="Amiri" w:hAnsi="Amiri"/>
          <w:color w:val="111111"/>
          <w:sz w:val="28"/>
          <w:szCs w:val="28"/>
          <w:rtl w:val="true"/>
          <w:lang w:bidi="ar-SA"/>
        </w:rPr>
        <w:t xml:space="preserve">» </w:t>
      </w:r>
      <w:r>
        <w:rPr>
          <w:rStyle w:val="FootnoteAnchor"/>
          <w:rtl w:val="true"/>
        </w:rPr>
        <w:footnoteReference w:id="16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4309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أبان ، عن محمد بن مسلم عن أبي 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بدنة ولم يسم أين ينحرها؟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النحر بمنى يقسمها بين المساكين </w:t>
      </w:r>
      <w:r>
        <w:rPr>
          <w:rFonts w:eastAsia="Amiri" w:cs="Amiri" w:ascii="Amiri" w:hAnsi="Amiri"/>
          <w:color w:val="111111"/>
          <w:sz w:val="28"/>
          <w:szCs w:val="28"/>
          <w:rtl w:val="true"/>
          <w:lang w:bidi="ar-SA"/>
        </w:rPr>
        <w:t xml:space="preserve">» </w:t>
      </w:r>
      <w:r>
        <w:rPr>
          <w:rStyle w:val="FootnoteAnchor"/>
          <w:rtl w:val="true"/>
        </w:rPr>
        <w:footnoteReference w:id="16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4310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محمد بن يحيى الخزاز ، عن طلحة بن زيد ، عن جعفر بن محمد ، عن أبيه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عليه‌السلام كره أن يطعم الرجل في كفارة اليمين قبل الحنث </w:t>
      </w:r>
      <w:r>
        <w:rPr>
          <w:rFonts w:eastAsia="Amiri" w:cs="Amiri" w:ascii="Amiri" w:hAnsi="Amiri"/>
          <w:color w:val="111111"/>
          <w:sz w:val="28"/>
          <w:szCs w:val="28"/>
          <w:rtl w:val="true"/>
          <w:lang w:bidi="ar-SA"/>
        </w:rPr>
        <w:t xml:space="preserve">» </w:t>
      </w:r>
      <w:r>
        <w:rPr>
          <w:rStyle w:val="FootnoteAnchor"/>
          <w:rtl w:val="true"/>
        </w:rPr>
        <w:footnoteReference w:id="1679"/>
      </w:r>
      <w:r>
        <w:rPr>
          <w:rFonts w:eastAsia="Times New Roman" w:cs="Times New Roman" w:ascii="Times New Roman" w:hAnsi="Times New Roman"/>
          <w:color w:val="111111"/>
          <w:sz w:val="28"/>
          <w:szCs w:val="28"/>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محمد بن منصور موسى بن جعفر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نذر صياما فثقل الصوم عليه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يوم بمد من حنطة </w:t>
      </w:r>
      <w:r>
        <w:rPr>
          <w:rFonts w:eastAsia="Amiri" w:cs="Amiri" w:ascii="Amiri" w:hAnsi="Amiri"/>
          <w:color w:val="111111"/>
          <w:sz w:val="28"/>
          <w:szCs w:val="28"/>
          <w:rtl w:val="true"/>
          <w:lang w:bidi="ar-SA"/>
        </w:rPr>
        <w:t xml:space="preserve">» </w:t>
      </w:r>
      <w:r>
        <w:rPr>
          <w:rStyle w:val="FootnoteAnchor"/>
          <w:rtl w:val="true"/>
        </w:rPr>
        <w:footnoteReference w:id="16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4312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طلحة بن زيد ، عن جعفر بن محمد عن أبيه عليهما‌السلام في امرأة حبلى شربت دواء فأسقطت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تكفر عنه </w:t>
      </w:r>
      <w:r>
        <w:rPr>
          <w:rFonts w:eastAsia="Amiri" w:cs="Amiri" w:ascii="Amiri" w:hAnsi="Amiri"/>
          <w:color w:val="111111"/>
          <w:sz w:val="28"/>
          <w:szCs w:val="28"/>
          <w:rtl w:val="true"/>
          <w:lang w:bidi="ar-SA"/>
        </w:rPr>
        <w:t xml:space="preserve">» </w:t>
      </w:r>
      <w:r>
        <w:rPr>
          <w:rStyle w:val="FootnoteAnchor"/>
          <w:rtl w:val="true"/>
        </w:rPr>
        <w:footnoteReference w:id="16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4313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رسول اللّه صلى‌اللّه‌عليه‌وآله رجلا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برئ من دين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إذا برئت من دين محمد فعلى دين من تكون؟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كلمه رسول اللّه صلى‌اللّه‌عليه‌وآله حتى مات </w:t>
      </w:r>
      <w:r>
        <w:rPr>
          <w:rFonts w:eastAsia="Amiri" w:cs="Amiri" w:ascii="Amiri" w:hAnsi="Amiri"/>
          <w:color w:val="111111"/>
          <w:sz w:val="28"/>
          <w:szCs w:val="28"/>
          <w:rtl w:val="true"/>
          <w:lang w:bidi="ar-SA"/>
        </w:rPr>
        <w:t xml:space="preserve">» </w:t>
      </w:r>
      <w:r>
        <w:rPr>
          <w:rStyle w:val="FootnoteAnchor"/>
          <w:rtl w:val="true"/>
        </w:rPr>
        <w:footnoteReference w:id="16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4314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محمد بن إسماعيل ، عن سلام بن سهم الشيخ المتعبد </w:t>
      </w:r>
      <w:r>
        <w:rPr>
          <w:rStyle w:val="FootnoteAnchor"/>
          <w:rtl w:val="true"/>
        </w:rPr>
        <w:footnoteReference w:id="1683"/>
      </w:r>
      <w:r>
        <w:rPr>
          <w:rFonts w:ascii="Amiri" w:hAnsi="Amiri" w:eastAsia="Amiri" w:cs="Amiri"/>
          <w:color w:val="111111"/>
          <w:sz w:val="28"/>
          <w:sz w:val="28"/>
          <w:szCs w:val="28"/>
          <w:rtl w:val="true"/>
          <w:lang w:bidi="ar-SA"/>
        </w:rPr>
        <w:t xml:space="preserve">أنه سمع أبا عبد اللّه عليه‌السلام يقول لسدير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سدير إنه من حلف باللّه كاذبا كفر ، ومن حلف باللّه صادقا أثم ، إن اللّه عزوجل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تجعلوا اللّه عرضة لايمانكم </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عبد اللّه بن القاسم ، عن عبد اللّه بن سنان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عليه‌السلام </w:t>
      </w:r>
      <w:r>
        <w:rPr>
          <w:rStyle w:val="FootnoteAnchor"/>
          <w:rtl w:val="true"/>
        </w:rPr>
        <w:footnoteReference w:id="1684"/>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يمين في غضب ولا في قطيعه رحم ولا في جبر ولا في إكراه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فما فرق بين الاكراه والجبر؟ قال ، الجبر من السلطان يكون و الاكراه من الزوجة والأب والام وليس ذلك بشئ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4316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احلف باللّه كاذبا وأنج أخاك من القتل </w:t>
      </w:r>
      <w:r>
        <w:rPr>
          <w:rFonts w:eastAsia="Amiri" w:cs="Amiri" w:ascii="Amiri" w:hAnsi="Amiri"/>
          <w:color w:val="111111"/>
          <w:sz w:val="28"/>
          <w:szCs w:val="28"/>
          <w:rtl w:val="true"/>
          <w:lang w:bidi="ar-SA"/>
        </w:rPr>
        <w:t xml:space="preserve">» </w:t>
      </w:r>
      <w:r>
        <w:rPr>
          <w:rStyle w:val="FootnoteAnchor"/>
          <w:rtl w:val="true"/>
        </w:rPr>
        <w:footnoteReference w:id="16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4317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عبد اللّه بن جبلة ، عن إسحاق بن عمار عن 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يجعل عليه صياما في نذر فلا يقوى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يعطي من يصوم عنه كل يوم مدين </w:t>
      </w:r>
      <w:r>
        <w:rPr>
          <w:rFonts w:eastAsia="Amiri" w:cs="Amiri" w:ascii="Amiri" w:hAnsi="Amiri"/>
          <w:color w:val="111111"/>
          <w:sz w:val="28"/>
          <w:szCs w:val="28"/>
          <w:rtl w:val="true"/>
          <w:lang w:bidi="ar-SA"/>
        </w:rPr>
        <w:t xml:space="preserve">» </w:t>
      </w:r>
      <w:r>
        <w:rPr>
          <w:rStyle w:val="FootnoteAnchor"/>
          <w:rtl w:val="true"/>
        </w:rPr>
        <w:footnoteReference w:id="16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4318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محمد بن عبد اللّه بن مهران ، عن علي بن جعفر ، عن أخيه موسى ابن جعفر عليهما‌السلام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الرجل يقول هو يهدي إلى الكعبة كذا وكذا ، ما عليه إذا كان لا يقدر على ما يهديه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جعله نذرا ولا يملكه فلا شئ عليه ، وإن كان مما يملك غلاما أو جارية أو شبههما باع واشترى بثمنه طيبا فيطيب به الكعبة ، وإن كانت دابة فليس عليه شئ </w:t>
      </w:r>
      <w:r>
        <w:rPr>
          <w:rFonts w:eastAsia="Amiri" w:cs="Amiri" w:ascii="Amiri" w:hAnsi="Amiri"/>
          <w:color w:val="111111"/>
          <w:sz w:val="28"/>
          <w:szCs w:val="28"/>
          <w:rtl w:val="true"/>
          <w:lang w:bidi="ar-SA"/>
        </w:rPr>
        <w:t xml:space="preserve">» </w:t>
      </w:r>
      <w:r>
        <w:rPr>
          <w:rStyle w:val="FootnoteAnchor"/>
          <w:rtl w:val="true"/>
        </w:rPr>
        <w:footnoteReference w:id="1687"/>
      </w:r>
      <w:r>
        <w:rPr>
          <w:rFonts w:eastAsia="Times New Roman" w:cs="Times New Roman" w:ascii="Times New Roman" w:hAnsi="Times New Roman"/>
          <w:color w:val="111111"/>
          <w:sz w:val="28"/>
          <w:szCs w:val="28"/>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السكوني ، عن جعفر بن محمد ، عن أبيه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 بن أبي طالب عليه‌السلام سئل عن رجل نذر أن يمشي إلى البيت فمر بمعبر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فليقم في المعبر حتى يجوزه </w:t>
      </w:r>
      <w:r>
        <w:rPr>
          <w:rFonts w:eastAsia="Amiri" w:cs="Amiri" w:ascii="Amiri" w:hAnsi="Amiri"/>
          <w:color w:val="111111"/>
          <w:sz w:val="28"/>
          <w:szCs w:val="28"/>
          <w:rtl w:val="true"/>
          <w:lang w:bidi="ar-SA"/>
        </w:rPr>
        <w:t xml:space="preserve">» </w:t>
      </w:r>
      <w:r>
        <w:rPr>
          <w:rStyle w:val="FootnoteAnchor"/>
          <w:rtl w:val="true"/>
        </w:rPr>
        <w:footnoteReference w:id="16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4320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عليه‌السلام ليونس بن ظبيان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يونس لا تحلف بالبراءة منا ، فإنه من حلف بالبراءة منا صادقا كان أو كاذبا فقد برئ منا </w:t>
      </w:r>
      <w:r>
        <w:rPr>
          <w:rFonts w:eastAsia="Amiri" w:cs="Amiri" w:ascii="Amiri" w:hAnsi="Amiri"/>
          <w:color w:val="111111"/>
          <w:sz w:val="28"/>
          <w:szCs w:val="28"/>
          <w:rtl w:val="true"/>
          <w:lang w:bidi="ar-SA"/>
        </w:rPr>
        <w:t xml:space="preserve">» </w:t>
      </w:r>
      <w:r>
        <w:rPr>
          <w:rStyle w:val="FootnoteAnchor"/>
          <w:rtl w:val="true"/>
        </w:rPr>
        <w:footnoteReference w:id="16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4321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برئ من اللّه عزوجل صادقا كان أو كاذبا فقد برئ اللّه منه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العلاء ، عن محمد بن مسلم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الأحكام </w:t>
      </w:r>
      <w:r>
        <w:rPr>
          <w:rStyle w:val="FootnoteAnchor"/>
          <w:rtl w:val="true"/>
        </w:rPr>
        <w:footnoteReference w:id="1690"/>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على كل دين بما يستحلفون </w:t>
      </w:r>
      <w:r>
        <w:rPr>
          <w:rFonts w:eastAsia="Amiri" w:cs="Amiri" w:ascii="Amiri" w:hAnsi="Amiri"/>
          <w:color w:val="111111"/>
          <w:sz w:val="28"/>
          <w:szCs w:val="28"/>
          <w:rtl w:val="true"/>
          <w:lang w:bidi="ar-SA"/>
        </w:rPr>
        <w:t xml:space="preserve">» </w:t>
      </w:r>
      <w:r>
        <w:rPr>
          <w:rStyle w:val="FootnoteAnchor"/>
          <w:rtl w:val="true"/>
        </w:rPr>
        <w:footnoteReference w:id="1691"/>
      </w:r>
      <w:r>
        <w:rPr>
          <w:rFonts w:eastAsia="Times New Roman" w:cs="Times New Roman" w:ascii="Times New Roman" w:hAnsi="Times New Roman"/>
          <w:color w:val="111111"/>
          <w:sz w:val="28"/>
          <w:szCs w:val="28"/>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أمير المؤمنين عليه‌السلام فيمن استحلف رجلا من أهل الكتاب بيمين صبر </w:t>
      </w:r>
      <w:r>
        <w:rPr>
          <w:rStyle w:val="FootnoteAnchor"/>
          <w:rtl w:val="true"/>
        </w:rPr>
        <w:footnoteReference w:id="1692"/>
      </w:r>
      <w:r>
        <w:rPr>
          <w:rFonts w:ascii="Amiri" w:hAnsi="Amiri" w:eastAsia="Amiri" w:cs="Amiri"/>
          <w:color w:val="111111"/>
          <w:sz w:val="28"/>
          <w:sz w:val="28"/>
          <w:szCs w:val="28"/>
          <w:rtl w:val="true"/>
          <w:lang w:bidi="ar-SA"/>
        </w:rPr>
        <w:t xml:space="preserve">أن يستحلفه بكتابه وملته </w:t>
      </w:r>
      <w:r>
        <w:rPr>
          <w:rFonts w:eastAsia="Amiri" w:cs="Amiri" w:ascii="Amiri" w:hAnsi="Amiri"/>
          <w:color w:val="111111"/>
          <w:sz w:val="28"/>
          <w:szCs w:val="28"/>
          <w:rtl w:val="true"/>
          <w:lang w:bidi="ar-SA"/>
        </w:rPr>
        <w:t xml:space="preserve">» </w:t>
      </w:r>
      <w:r>
        <w:rPr>
          <w:rStyle w:val="FootnoteAnchor"/>
          <w:rtl w:val="true"/>
        </w:rPr>
        <w:footnoteReference w:id="16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4324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عبد اللّه بن مسكان ، عن بدر بن خليل </w:t>
      </w:r>
      <w:r>
        <w:rPr>
          <w:rStyle w:val="FootnoteAnchor"/>
          <w:rtl w:val="true"/>
        </w:rPr>
        <w:footnoteReference w:id="169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سئل أبو عبد اللّه عليه‌السلام عن رجل كان في حبس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علي إن خرجت من حبسي هذا أن أصوم سنة فخرج الرجل من الحبس وخاف أن لا يمكنه أن يصوم سنة كيف يصنع؟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يصوم شهرا ومن الشهر الثاني أياما فيكون قد صام شهرين متتابعين ، ثم يصوم بعد ذلك ، فمتى أفطر يوما تصدق بمد ، ومتى صام حسب له حتى يتم له سنة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محمد بن إسماعيل بن بزيع عن أبي جعفر الثاني عليه‌السلام قال ،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مات وعليه صوم ، يصام عنه أو يتصدق عنه فإنه أفضل </w:t>
      </w:r>
      <w:r>
        <w:rPr>
          <w:rFonts w:eastAsia="Amiri" w:cs="Amiri" w:ascii="Amiri" w:hAnsi="Amiri"/>
          <w:color w:val="111111"/>
          <w:sz w:val="28"/>
          <w:szCs w:val="28"/>
          <w:rtl w:val="true"/>
          <w:lang w:bidi="ar-SA"/>
        </w:rPr>
        <w:t xml:space="preserve">» </w:t>
      </w:r>
      <w:r>
        <w:rPr>
          <w:rStyle w:val="FootnoteAnchor"/>
          <w:rtl w:val="true"/>
        </w:rPr>
        <w:footnoteReference w:id="1695"/>
      </w:r>
      <w:r>
        <w:rPr>
          <w:rFonts w:eastAsia="Times New Roman" w:cs="Times New Roman" w:ascii="Times New Roman" w:hAnsi="Times New Roman"/>
          <w:color w:val="111111"/>
          <w:sz w:val="28"/>
          <w:szCs w:val="28"/>
          <w:rtl w:val="true"/>
          <w:lang w:val="en-US" w:bidi="en-US"/>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علي بن مهزيار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الثاني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عزوجل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والليل إذا يغشى والنهار إذا تجلى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والنجم إذا 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أشبه هذا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عزوجل يقسم من خلقه بما يشاء وليس لخلقه أن يقسموا إلا به عزوجل </w:t>
      </w:r>
      <w:r>
        <w:rPr>
          <w:rFonts w:eastAsia="Amiri" w:cs="Amiri" w:ascii="Amiri" w:hAnsi="Amiri"/>
          <w:color w:val="111111"/>
          <w:sz w:val="28"/>
          <w:szCs w:val="28"/>
          <w:rtl w:val="true"/>
          <w:lang w:bidi="ar-SA"/>
        </w:rPr>
        <w:t xml:space="preserve">» </w:t>
      </w:r>
      <w:r>
        <w:rPr>
          <w:rStyle w:val="FootnoteAnchor"/>
          <w:rtl w:val="true"/>
        </w:rPr>
        <w:footnoteReference w:id="1696"/>
      </w:r>
      <w:r>
        <w:rPr>
          <w:rFonts w:eastAsia="Times New Roman" w:cs="Times New Roman" w:ascii="Times New Roman" w:hAnsi="Times New Roman"/>
          <w:color w:val="111111"/>
          <w:sz w:val="28"/>
          <w:szCs w:val="28"/>
          <w:rtl w:val="true"/>
          <w:lang w:val="en-US" w:bidi="en-US"/>
        </w:rPr>
        <w:t xml:space="preserve">. </w:t>
      </w:r>
      <w:bookmarkStart w:id="328" w:name="pg16408_221258"/>
    </w:p>
    <w:p>
      <w:pPr>
        <w:pStyle w:val="Heading4"/>
        <w:numPr>
          <w:ilvl w:val="3"/>
          <w:numId w:val="1"/>
        </w:numPr>
        <w:rPr/>
      </w:pPr>
      <w:bookmarkStart w:id="329" w:name="__RefHeading___Toc7177369_1280447820"/>
      <w:bookmarkStart w:id="330" w:name="_Toc117"/>
      <w:bookmarkEnd w:id="328"/>
      <w:bookmarkEnd w:id="329"/>
      <w:r>
        <w:rPr>
          <w:rtl w:val="true"/>
        </w:rPr>
        <w:t xml:space="preserve">[ </w:t>
      </w:r>
      <w:r>
        <w:rPr>
          <w:rtl w:val="true"/>
        </w:rPr>
        <w:t xml:space="preserve">الكفارات </w:t>
      </w:r>
      <w:r>
        <w:rPr>
          <w:rtl w:val="true"/>
        </w:rPr>
        <w:t>]</w:t>
      </w:r>
      <w:bookmarkEnd w:id="33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الكفارات </w:t>
      </w:r>
      <w:r>
        <w:rPr>
          <w:rFonts w:eastAsia="Amiri" w:cs="Amiri" w:ascii="Amiri" w:hAnsi="Amiri"/>
          <w:color w:val="111111"/>
          <w:sz w:val="28"/>
          <w:szCs w:val="28"/>
          <w:rtl w:val="true"/>
          <w:lang w:bidi="ar-SA"/>
        </w:rPr>
        <w:t xml:space="preserve">] </w:t>
      </w:r>
      <w:r>
        <w:rPr>
          <w:rStyle w:val="FootnoteAnchor"/>
          <w:rtl w:val="true"/>
        </w:rPr>
        <w:footnoteReference w:id="1697"/>
      </w:r>
    </w:p>
    <w:p>
      <w:pPr>
        <w:pStyle w:val="BookText"/>
        <w:rPr/>
      </w:pPr>
      <w:r>
        <w:rPr>
          <w:rFonts w:eastAsia="Amiri" w:cs="Amiri" w:ascii="Amiri" w:hAnsi="Amiri"/>
          <w:color w:val="111111"/>
          <w:sz w:val="28"/>
          <w:szCs w:val="28"/>
          <w:lang w:bidi="ar-SA"/>
        </w:rPr>
        <w:t>4327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محمد الحلبي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في القتل إلا رجل </w:t>
      </w:r>
      <w:r>
        <w:rPr>
          <w:rStyle w:val="FootnoteAnchor"/>
          <w:rtl w:val="true"/>
        </w:rPr>
        <w:footnoteReference w:id="1698"/>
      </w:r>
      <w:r>
        <w:rPr>
          <w:rFonts w:ascii="Amiri" w:hAnsi="Amiri" w:eastAsia="Amiri" w:cs="Amiri"/>
          <w:color w:val="111111"/>
          <w:sz w:val="28"/>
          <w:sz w:val="28"/>
          <w:szCs w:val="28"/>
          <w:rtl w:val="true"/>
          <w:lang w:bidi="ar-SA"/>
        </w:rPr>
        <w:t xml:space="preserve">، ويجوز في الظهار وكفارة اليمين صبي </w:t>
      </w:r>
      <w:r>
        <w:rPr>
          <w:rFonts w:eastAsia="Amiri" w:cs="Amiri" w:ascii="Amiri" w:hAnsi="Amiri"/>
          <w:color w:val="111111"/>
          <w:sz w:val="28"/>
          <w:szCs w:val="28"/>
          <w:rtl w:val="true"/>
          <w:lang w:bidi="ar-SA"/>
        </w:rPr>
        <w:t xml:space="preserve">» </w:t>
      </w:r>
      <w:r>
        <w:rPr>
          <w:rStyle w:val="FootnoteAnchor"/>
          <w:rtl w:val="true"/>
        </w:rPr>
        <w:footnoteReference w:id="16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4328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إسحاق بن عمار أبا إبراهيم عليه‌السلام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يعطي ضعيفا من غير أهل الولاية؟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وأهل الولاية؟ أحب إلي </w:t>
      </w:r>
      <w:r>
        <w:rPr>
          <w:rFonts w:eastAsia="Amiri" w:cs="Amiri" w:ascii="Amiri" w:hAnsi="Amiri"/>
          <w:color w:val="111111"/>
          <w:sz w:val="28"/>
          <w:szCs w:val="28"/>
          <w:rtl w:val="true"/>
          <w:lang w:bidi="ar-SA"/>
        </w:rPr>
        <w:t xml:space="preserve">» </w:t>
      </w:r>
      <w:r>
        <w:rPr>
          <w:rStyle w:val="FootnoteAnchor"/>
          <w:rtl w:val="true"/>
        </w:rPr>
        <w:footnoteReference w:id="17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 الكفارات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المفضل بن عمر الجعفي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سمعت أبا عبد اللّه عليه‌السلام يقول في 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أقسم بمواقع النجوم وإنه لقسم لو تعلمون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به اليمين بالبراءة من الأئمة عليهم‌السلام يحلف بها الرجل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عند اللّه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الحديث في نوادر الحكمة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حفص بن عمر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سئل رسول اللّه صلى‌اللّه‌عليه‌وآله ما كفارة الاغتياب؟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تستغفر لمن اغتبته كما ذكرته </w:t>
      </w:r>
      <w:r>
        <w:rPr>
          <w:rFonts w:eastAsia="Amiri" w:cs="Amiri" w:ascii="Amiri" w:hAnsi="Amiri"/>
          <w:color w:val="111111"/>
          <w:sz w:val="28"/>
          <w:szCs w:val="28"/>
          <w:rtl w:val="true"/>
          <w:lang w:bidi="ar-SA"/>
        </w:rPr>
        <w:t xml:space="preserve">» </w:t>
      </w:r>
      <w:r>
        <w:rPr>
          <w:rStyle w:val="FootnoteAnchor"/>
          <w:rtl w:val="true"/>
        </w:rPr>
        <w:footnoteReference w:id="1701"/>
      </w:r>
      <w:r>
        <w:rPr>
          <w:rFonts w:eastAsia="Times New Roman" w:cs="Times New Roman" w:ascii="Times New Roman" w:hAnsi="Times New Roman"/>
          <w:color w:val="111111"/>
          <w:sz w:val="28"/>
          <w:szCs w:val="28"/>
          <w:rtl w:val="true"/>
          <w:lang w:val="en-US" w:bidi="en-US"/>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كفارة الضحك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تمقتني </w:t>
      </w:r>
      <w:r>
        <w:rPr>
          <w:rFonts w:eastAsia="Amiri" w:cs="Amiri" w:ascii="Amiri" w:hAnsi="Amiri"/>
          <w:color w:val="111111"/>
          <w:sz w:val="28"/>
          <w:szCs w:val="28"/>
          <w:rtl w:val="true"/>
          <w:lang w:bidi="ar-SA"/>
        </w:rPr>
        <w:t xml:space="preserve">» </w:t>
      </w:r>
      <w:r>
        <w:rPr>
          <w:rStyle w:val="FootnoteAnchor"/>
          <w:rtl w:val="true"/>
        </w:rPr>
        <w:footnoteReference w:id="17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4332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كفارة عمل السلطان فضاء حوائج الاخوان </w:t>
      </w:r>
      <w:r>
        <w:rPr>
          <w:rFonts w:eastAsia="Amiri" w:cs="Amiri" w:ascii="Amiri" w:hAnsi="Amiri"/>
          <w:color w:val="111111"/>
          <w:sz w:val="28"/>
          <w:szCs w:val="28"/>
          <w:rtl w:val="true"/>
          <w:lang w:bidi="ar-SA"/>
        </w:rPr>
        <w:t xml:space="preserve">» </w:t>
      </w:r>
      <w:r>
        <w:rPr>
          <w:rStyle w:val="FootnoteAnchor"/>
          <w:rtl w:val="true"/>
        </w:rPr>
        <w:footnoteReference w:id="17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4333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وكتب محمد بن الحسن الصفار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رضي‌اللّه‌عنه </w:t>
      </w:r>
      <w:r>
        <w:rPr>
          <w:rFonts w:eastAsia="Amiri" w:cs="Amiri" w:ascii="Amiri" w:hAnsi="Amiri"/>
          <w:color w:val="111111"/>
          <w:sz w:val="28"/>
          <w:szCs w:val="28"/>
          <w:rtl w:val="true"/>
          <w:lang w:bidi="ar-SA"/>
        </w:rPr>
        <w:t xml:space="preserve">- </w:t>
      </w:r>
      <w:r>
        <w:rPr>
          <w:rStyle w:val="FootnoteAnchor"/>
          <w:rtl w:val="true"/>
        </w:rPr>
        <w:footnoteReference w:id="1704"/>
      </w:r>
      <w:r>
        <w:rPr>
          <w:rFonts w:ascii="Amiri" w:hAnsi="Amiri" w:eastAsia="Amiri" w:cs="Amiri"/>
          <w:color w:val="111111"/>
          <w:sz w:val="28"/>
          <w:sz w:val="28"/>
          <w:szCs w:val="28"/>
          <w:rtl w:val="true"/>
          <w:lang w:bidi="ar-SA"/>
        </w:rPr>
        <w:t xml:space="preserve">إلى أبي محمد الحسن ابن علي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حلف بالبراءة من اللّه عزوجل أو من رسول اللّه صلى‌اللّه‌عليه‌وآله فحنث ما توبته وما كفارته؟ فوقع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يطعم عشرة مساكين ، لكل مسكين مد ، و يستغفر اللّه عزوجل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عبد الواحد بن محمد بن عبدوس النيسابوري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رضي‌اللّه‌عنه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محمد بن قتيبة ، عن حمدان بن سليمان ، عن عبد السلام بن صالح الهروي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ابن رسول اللّه قد روي لنا عن آبائك عليهم‌السلام فيمن جامع في شهر رمضان أو أفطر فيه ثلاث كفارات ، وروي عنهم عليهم‌السلام أيضا كفارة واحدة فبأي الخبرين نأخذ؟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بهما جميعا ، متى جامع الرجل حراما أو أفطر على حرام في شهر رمضان فعليه ثلاث كفارات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عتق رقبة ، وصيام شهرين متتابعين ، وإطعام ستين مسكينا وقضاء ذلك اليوم ، وإن كان نكح حلالا أو أفطر على حلال فعليه كفارة واحدة وقضاء ذلك اليوم ، وإن كان ناسيا فلا شئ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أمير المؤمنين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حلف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ورب المصحف </w:t>
      </w:r>
      <w:r>
        <w:rPr>
          <w:rStyle w:val="FootnoteAnchor"/>
          <w:rtl w:val="true"/>
        </w:rPr>
        <w:footnoteReference w:id="1705"/>
      </w:r>
      <w:r>
        <w:rPr>
          <w:rFonts w:ascii="Amiri" w:hAnsi="Amiri" w:eastAsia="Amiri" w:cs="Amiri"/>
          <w:color w:val="111111"/>
          <w:sz w:val="28"/>
          <w:sz w:val="28"/>
          <w:szCs w:val="28"/>
          <w:rtl w:val="true"/>
          <w:lang w:bidi="ar-SA"/>
        </w:rPr>
        <w:t xml:space="preserve">فعليه كفارة واحدة </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حنان بن سدير عن أبي جعفر عليه‌السلام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ذنب يكفره القتل في سبيل اللّه إلا الدين لا كفارة له إلا الأداء ، أو يرضى صاحبه ، أو يعفو الذي له الحق </w:t>
      </w:r>
      <w:r>
        <w:rPr>
          <w:rFonts w:eastAsia="Amiri" w:cs="Amiri" w:ascii="Amiri" w:hAnsi="Amiri"/>
          <w:color w:val="111111"/>
          <w:sz w:val="28"/>
          <w:szCs w:val="28"/>
          <w:rtl w:val="true"/>
          <w:lang w:bidi="ar-SA"/>
        </w:rPr>
        <w:t xml:space="preserve">» </w:t>
      </w:r>
      <w:r>
        <w:rPr>
          <w:rStyle w:val="FootnoteAnchor"/>
          <w:rtl w:val="true"/>
        </w:rPr>
        <w:footnoteReference w:id="1706"/>
      </w:r>
      <w:r>
        <w:rPr>
          <w:rFonts w:eastAsia="Times New Roman" w:cs="Times New Roman" w:ascii="Times New Roman" w:hAnsi="Times New Roman"/>
          <w:color w:val="111111"/>
          <w:sz w:val="28"/>
          <w:szCs w:val="28"/>
          <w:rtl w:val="true"/>
          <w:lang w:val="en-US" w:bidi="en-US"/>
        </w:rPr>
        <w:t xml:space="preserve">. </w:t>
      </w:r>
      <w:bookmarkStart w:id="331" w:name="pg16408_221260"/>
    </w:p>
    <w:p>
      <w:pPr>
        <w:pStyle w:val="BookText"/>
        <w:rPr/>
      </w:pPr>
      <w:bookmarkEnd w:id="331"/>
      <w:r>
        <w:rPr>
          <w:rFonts w:eastAsia="Amiri" w:cs="Amiri" w:ascii="Amiri" w:hAnsi="Amiri"/>
          <w:color w:val="111111"/>
          <w:sz w:val="28"/>
          <w:szCs w:val="28"/>
          <w:lang w:bidi="ar-SA"/>
        </w:rPr>
        <w:t>4337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جميل بن صالح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كانت عندي جارية بالمدينة فارتفع طمثها فجعلت لله عزوجل علي نذرا إن هي حاضت ، فعلمت بعد أنها حاضت قبل أن أجعل النذر علي فكتبت إلى أبي عبد اللّه عليه‌السلام وأنا بالمدينة ، فأجابني إن كانت حاضت قبل النذر فلا نذر عليك ، وإن كانت حاضت بعد النذر فعليك </w:t>
      </w:r>
      <w:r>
        <w:rPr>
          <w:rFonts w:eastAsia="Amiri" w:cs="Amiri" w:ascii="Amiri" w:hAnsi="Amiri"/>
          <w:color w:val="111111"/>
          <w:sz w:val="28"/>
          <w:szCs w:val="28"/>
          <w:rtl w:val="true"/>
          <w:lang w:bidi="ar-SA"/>
        </w:rPr>
        <w:t xml:space="preserve">» </w:t>
      </w:r>
      <w:r>
        <w:rPr>
          <w:rStyle w:val="FootnoteAnchor"/>
          <w:rtl w:val="true"/>
        </w:rPr>
        <w:footnoteReference w:id="17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4338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كفارات المجالس أن تقول عند قيامك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ربك رب العزة عما يصفون وسلام على المرسلين والحمد لله رب العالمين </w:t>
      </w:r>
      <w:r>
        <w:rPr>
          <w:rFonts w:eastAsia="Amiri" w:cs="Amiri" w:ascii="Amiri" w:hAnsi="Amiri"/>
          <w:color w:val="111111"/>
          <w:sz w:val="28"/>
          <w:szCs w:val="28"/>
          <w:rtl w:val="true"/>
          <w:lang w:bidi="ar-SA"/>
        </w:rPr>
        <w:t>».</w:t>
      </w:r>
    </w:p>
    <w:p>
      <w:pPr>
        <w:pStyle w:val="Heading2"/>
        <w:numPr>
          <w:ilvl w:val="1"/>
          <w:numId w:val="1"/>
        </w:numPr>
        <w:rPr/>
      </w:pPr>
      <w:bookmarkStart w:id="332" w:name="__RefHeading___Toc7177371_1280447820"/>
      <w:bookmarkStart w:id="333" w:name="_Toc118"/>
      <w:bookmarkEnd w:id="332"/>
      <w:r>
        <w:rPr>
          <w:rtl w:val="true"/>
        </w:rPr>
        <w:t>كتاب النكاح</w:t>
      </w:r>
      <w:bookmarkEnd w:id="333"/>
    </w:p>
    <w:p>
      <w:pPr>
        <w:pStyle w:val="Heading3"/>
        <w:numPr>
          <w:ilvl w:val="2"/>
          <w:numId w:val="1"/>
        </w:numPr>
        <w:rPr/>
      </w:pPr>
      <w:bookmarkStart w:id="334" w:name="__RefHeading___Toc7177373_1280447820"/>
      <w:bookmarkStart w:id="335" w:name="_Toc119"/>
      <w:bookmarkEnd w:id="334"/>
      <w:r>
        <w:rPr>
          <w:rtl w:val="true"/>
        </w:rPr>
        <w:t xml:space="preserve">باب </w:t>
      </w:r>
      <w:r>
        <w:rPr/>
        <w:t>411</w:t>
      </w:r>
      <w:r>
        <w:rPr>
          <w:rtl w:val="true"/>
        </w:rPr>
        <w:t xml:space="preserve">: </w:t>
      </w:r>
      <w:r>
        <w:rPr>
          <w:rtl w:val="true"/>
        </w:rPr>
        <w:t>بدء النكاح وأصله</w:t>
      </w:r>
      <w:bookmarkEnd w:id="335"/>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روي عن زرارة بن أعين </w:t>
      </w:r>
      <w:r>
        <w:rPr>
          <w:rStyle w:val="FootnoteAnchor"/>
          <w:rtl w:val="true"/>
        </w:rPr>
        <w:footnoteReference w:id="1708"/>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سئل أبو عبد اللّه عليه‌السلام عن خلق حواء وقيل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أناسا عندنا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عزوجل خلق حواء من ضلع آدم الأيسر الأقصى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وتعالى عن ذلك علوا كبيرا ، أيقول من يقول هذا </w:t>
      </w:r>
      <w:r>
        <w:rPr>
          <w:rStyle w:val="FootnoteAnchor"/>
          <w:rtl w:val="true"/>
        </w:rPr>
        <w:footnoteReference w:id="1709"/>
      </w:r>
      <w:r>
        <w:rPr>
          <w:rFonts w:ascii="Amiri" w:hAnsi="Amiri" w:eastAsia="Amiri" w:cs="Amiri"/>
          <w:color w:val="111111"/>
          <w:sz w:val="28"/>
          <w:sz w:val="28"/>
          <w:szCs w:val="28"/>
          <w:rtl w:val="true"/>
          <w:lang w:bidi="ar-SA"/>
        </w:rPr>
        <w:t>إن اللّه تبارك وتعالى لم يكن له من القدرة ما يخلق لادم زوجة من غير ضلعه؟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ويجعل للمتكلم من أهل التشنيع سبيلا إلى الكلام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آدم كان ينكح </w:t>
      </w:r>
    </w:p>
    <w:p>
      <w:pPr>
        <w:pStyle w:val="BookText"/>
        <w:rPr/>
      </w:pPr>
      <w:r>
        <w:rPr>
          <w:rFonts w:ascii="Amiri" w:hAnsi="Amiri" w:eastAsia="Amiri" w:cs="Amiri"/>
          <w:color w:val="111111"/>
          <w:sz w:val="28"/>
          <w:sz w:val="28"/>
          <w:szCs w:val="28"/>
          <w:rtl w:val="true"/>
          <w:lang w:bidi="ar-SA"/>
        </w:rPr>
        <w:t>بعضه بعضا إذا كانت من ضلعه ما لهؤلاء حكم اللّه بيننا وبينهم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وتعالى لما خلق آدم عليه‌السلام من طين وأمر الملائكة فسجدوا له ألقى عليه السبات </w:t>
      </w:r>
      <w:r>
        <w:rPr>
          <w:rStyle w:val="FootnoteAnchor"/>
          <w:rtl w:val="true"/>
        </w:rPr>
        <w:footnoteReference w:id="1710"/>
      </w:r>
      <w:r>
        <w:rPr>
          <w:rFonts w:ascii="Amiri" w:hAnsi="Amiri" w:eastAsia="Amiri" w:cs="Amiri"/>
          <w:color w:val="111111"/>
          <w:sz w:val="28"/>
          <w:sz w:val="28"/>
          <w:szCs w:val="28"/>
          <w:rtl w:val="true"/>
          <w:lang w:bidi="ar-SA"/>
        </w:rPr>
        <w:t xml:space="preserve">ثم ابتدع له حواء فجعلها في موضع النقرة التي بين وركيه </w:t>
      </w:r>
      <w:r>
        <w:rPr>
          <w:rStyle w:val="FootnoteAnchor"/>
          <w:rtl w:val="true"/>
        </w:rPr>
        <w:footnoteReference w:id="1711"/>
      </w:r>
      <w:r>
        <w:rPr>
          <w:rFonts w:ascii="Amiri" w:hAnsi="Amiri" w:eastAsia="Amiri" w:cs="Amiri"/>
          <w:color w:val="111111"/>
          <w:sz w:val="28"/>
          <w:sz w:val="28"/>
          <w:szCs w:val="28"/>
          <w:rtl w:val="true"/>
          <w:lang w:bidi="ar-SA"/>
        </w:rPr>
        <w:t xml:space="preserve">وذلك لكي تكون المرأة تبعا للرجل ، فأقبلت تتحرك ، فانتبه لتحركها ، فلما انتبه نوديت أن تنحي عنه ، فلما نظر إليها نظر إلى خلق حسن يشبه صورته غير أنها أنثى ، فكلمها فكلمته بلغته ،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خلقني اللّه كما ترى ، فقال آدم عليه‌السلام عند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ما هذا الخلق الحسن الذي قد آنسني قربه والنظر إليه؟ فقال اللّه 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آدم هذه أمتي حواء ، أفتحب أن تكون معك تؤنسك وتحدثك وتكون تبعا لأمرك؟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رب ولك علي بذلك الحمد والشكر ما بقيت ، فقال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فاخطبها إلي </w:t>
      </w:r>
      <w:r>
        <w:rPr>
          <w:rStyle w:val="FootnoteAnchor"/>
          <w:rtl w:val="true"/>
        </w:rPr>
        <w:footnoteReference w:id="1712"/>
      </w:r>
      <w:r>
        <w:rPr>
          <w:rFonts w:ascii="Amiri" w:hAnsi="Amiri" w:eastAsia="Amiri" w:cs="Amiri"/>
          <w:color w:val="111111"/>
          <w:sz w:val="28"/>
          <w:sz w:val="28"/>
          <w:szCs w:val="28"/>
          <w:rtl w:val="true"/>
          <w:lang w:bidi="ar-SA"/>
        </w:rPr>
        <w:t xml:space="preserve">فإنها أمتي وقد تصلح لك أيضا زوجة للشهوة وألقى اللّه عزوجل عليه الشهوة وقد علمه قبل ذلك المعرفة بكل شئ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فإني أخطبها إليك فما رضاك لذلك؟ فقال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رضاي أن تعلمها معالم ديني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لك يا رب علي إن شئت ذلك لي ، فقال عزوجل وقد شئت ذلك وقد زوجتكها ، فضمها إليك ، فقال لها آدم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فاقبلي فقالت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أنت فاقبل إلي ، فأمر اللّه عزوجل آدم عليه‌السلام أن يقوم إليها ، ولولا ذلك لكان النساء هن يذهبن إلى الرجال حتى يخطبن على أنفسهن ، فهذه قصة حواء صلوات اللّه عليها </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الناس اتقوا ربكم الذي خلقكم من نفس واحدة وخلق منها زوجها وبث منهما رجالا كثيرا ونساء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فإنه روي أنه عزوجل خلق من طينتها زوجها وبث منهما رجالا كثيرا ونساء </w:t>
      </w:r>
      <w:r>
        <w:rPr>
          <w:rStyle w:val="FootnoteAnchor"/>
          <w:rtl w:val="true"/>
        </w:rPr>
        <w:footnoteReference w:id="1713"/>
      </w:r>
      <w:r>
        <w:rPr>
          <w:rFonts w:ascii="Amiri" w:hAnsi="Amiri" w:eastAsia="Amiri" w:cs="Amiri"/>
          <w:color w:val="111111"/>
          <w:sz w:val="28"/>
          <w:sz w:val="28"/>
          <w:szCs w:val="28"/>
          <w:rtl w:val="true"/>
          <w:lang w:bidi="ar-SA"/>
        </w:rPr>
        <w:t>والخبر الذي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p>
    <w:p>
      <w:pPr>
        <w:pStyle w:val="BookText"/>
        <w:rPr/>
      </w:pPr>
      <w:r>
        <w:rPr>
          <w:rFonts w:ascii="Amiri" w:hAnsi="Amiri" w:eastAsia="Amiri" w:cs="Amiri"/>
          <w:color w:val="111111"/>
          <w:sz w:val="28"/>
          <w:sz w:val="28"/>
          <w:szCs w:val="28"/>
          <w:rtl w:val="true"/>
          <w:lang w:bidi="ar-SA"/>
        </w:rPr>
        <w:t xml:space="preserve">حواء خلقت من ضلع آدم الأيسر صحيح ومعناه من الطينة التي فضلت من ضلعه الأيسر </w:t>
      </w:r>
      <w:r>
        <w:rPr>
          <w:rStyle w:val="FootnoteAnchor"/>
          <w:rtl w:val="true"/>
        </w:rPr>
        <w:footnoteReference w:id="1714"/>
      </w:r>
      <w:r>
        <w:rPr>
          <w:rFonts w:ascii="Amiri" w:hAnsi="Amiri" w:eastAsia="Amiri" w:cs="Amiri"/>
          <w:color w:val="111111"/>
          <w:sz w:val="28"/>
          <w:sz w:val="28"/>
          <w:szCs w:val="28"/>
          <w:rtl w:val="true"/>
          <w:lang w:bidi="ar-SA"/>
        </w:rPr>
        <w:t xml:space="preserve">فلذلك صارت أضلاع الرجل أنقص من أضلاع النساء بضلع </w:t>
      </w:r>
      <w:r>
        <w:rPr>
          <w:rStyle w:val="FootnoteAnchor"/>
          <w:rtl w:val="true"/>
        </w:rPr>
        <w:footnoteReference w:id="1715"/>
      </w:r>
      <w:r>
        <w:rPr>
          <w:rFonts w:eastAsia="Times New Roman" w:cs="Times New Roman" w:ascii="Times New Roman" w:hAnsi="Times New Roman"/>
          <w:color w:val="111111"/>
          <w:sz w:val="28"/>
          <w:szCs w:val="28"/>
          <w:rtl w:val="true"/>
          <w:lang w:val="en-US" w:bidi="en-US"/>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زرارة </w:t>
      </w:r>
      <w:r>
        <w:rPr>
          <w:rStyle w:val="FootnoteAnchor"/>
          <w:rtl w:val="true"/>
        </w:rPr>
        <w:footnoteReference w:id="1716"/>
      </w:r>
      <w:r>
        <w:rPr>
          <w:rFonts w:ascii="Amiri" w:hAnsi="Amiri" w:eastAsia="Amiri" w:cs="Amiri"/>
          <w:color w:val="111111"/>
          <w:sz w:val="28"/>
          <w:sz w:val="28"/>
          <w:szCs w:val="28"/>
          <w:rtl w:val="true"/>
          <w:lang w:bidi="ar-SA"/>
        </w:rPr>
        <w:t xml:space="preserve">عن 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آدم عليه‌السلام ولد له شيث وأن اسمه هبة اللّه ، وهو أول وصي أوصي إليه من الآدميين في الأرض ، ثم ولد له بعد شيث يافث ، فلما أدركا اللّه عزوجل أن يبلغ بالنسل ما ترون وأن يكون ما قد جرى به القلم من تحريم ما حرم اللّه عزوجل من الأخوات على الاخوة أنزل بعد العصر في يوم خميس حوراء من الجنة اسمها نزلة ، فأمر اللّه عزوجل آدم أن يزوجها من شيث فزوجها منه ، ثم أنزل بعد العصر من الغد حوراء من الجنة و اسمها منزلة فأمر اللّه عزوجل آدم أن يزوجها من يافث فزوجها منه ، فولد لشيث غلام وولد ليافث جارية فأمر اللّه عزوجل آدم حين أدركا أن يزوج ابنة يافث من ابن شيث ففعل ، فولد الصفوة من النبيين والمرسلين من نسلهما ، ومعاذ اللّه أن يكون ذلك على ما قالوا من أمر الاخوة والأخوات </w:t>
      </w:r>
      <w:r>
        <w:rPr>
          <w:rFonts w:eastAsia="Amiri" w:cs="Amiri" w:ascii="Amiri" w:hAnsi="Amiri"/>
          <w:color w:val="111111"/>
          <w:sz w:val="28"/>
          <w:szCs w:val="28"/>
          <w:rtl w:val="true"/>
          <w:lang w:bidi="ar-SA"/>
        </w:rPr>
        <w:t xml:space="preserve">» </w:t>
      </w:r>
      <w:r>
        <w:rPr>
          <w:rStyle w:val="FootnoteAnchor"/>
          <w:rtl w:val="true"/>
        </w:rPr>
        <w:footnoteReference w:id="1717"/>
      </w:r>
      <w:r>
        <w:rPr>
          <w:rFonts w:eastAsia="Times New Roman" w:cs="Times New Roman" w:ascii="Times New Roman" w:hAnsi="Times New Roman"/>
          <w:color w:val="111111"/>
          <w:sz w:val="28"/>
          <w:szCs w:val="28"/>
          <w:rtl w:val="true"/>
          <w:lang w:val="en-US" w:bidi="en-US"/>
        </w:rPr>
        <w:t xml:space="preserve">. </w:t>
      </w:r>
      <w:bookmarkStart w:id="336" w:name="pg16408_221263"/>
    </w:p>
    <w:p>
      <w:pPr>
        <w:pStyle w:val="BookText"/>
        <w:rPr/>
      </w:pPr>
      <w:bookmarkEnd w:id="336"/>
      <w:r>
        <w:rPr>
          <w:rFonts w:eastAsia="Amiri" w:cs="Amiri" w:ascii="Amiri" w:hAnsi="Amiri"/>
          <w:color w:val="111111"/>
          <w:sz w:val="28"/>
          <w:szCs w:val="28"/>
          <w:lang w:bidi="ar-SA"/>
        </w:rPr>
        <w:t>4341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القاسم بن عروة </w:t>
      </w:r>
      <w:r>
        <w:rPr>
          <w:rStyle w:val="FootnoteAnchor"/>
          <w:rtl w:val="true"/>
        </w:rPr>
        <w:footnoteReference w:id="1718"/>
      </w:r>
      <w:r>
        <w:rPr>
          <w:rFonts w:ascii="Amiri" w:hAnsi="Amiri" w:eastAsia="Amiri" w:cs="Amiri"/>
          <w:color w:val="111111"/>
          <w:sz w:val="28"/>
          <w:sz w:val="28"/>
          <w:szCs w:val="28"/>
          <w:rtl w:val="true"/>
          <w:lang w:bidi="ar-SA"/>
        </w:rPr>
        <w:t xml:space="preserve">، عن بريد العجلي عن أبي جعفر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تبارك وتعالى أنزل على آدم حوراء من الجنة فزوجها أحد ابنيه ، وتزوج الاخر ابنة الجان ، فما كان في الناس من جمال كثير أو حسن خلق فهو من الحوراء ، وما كان فيهم من سوء خلق فهو من ابنة الجان </w:t>
      </w:r>
      <w:r>
        <w:rPr>
          <w:rFonts w:eastAsia="Amiri" w:cs="Amiri" w:ascii="Amiri" w:hAnsi="Amiri"/>
          <w:color w:val="111111"/>
          <w:sz w:val="28"/>
          <w:szCs w:val="28"/>
          <w:rtl w:val="true"/>
          <w:lang w:bidi="ar-SA"/>
        </w:rPr>
        <w:t>».</w:t>
      </w:r>
    </w:p>
    <w:p>
      <w:pPr>
        <w:pStyle w:val="Heading3"/>
        <w:numPr>
          <w:ilvl w:val="2"/>
          <w:numId w:val="1"/>
        </w:numPr>
        <w:rPr/>
      </w:pPr>
      <w:bookmarkStart w:id="337" w:name="__RefHeading___Toc7177375_1280447820"/>
      <w:bookmarkStart w:id="338" w:name="_Toc120"/>
      <w:bookmarkEnd w:id="337"/>
      <w:r>
        <w:rPr>
          <w:rtl w:val="true"/>
        </w:rPr>
        <w:t xml:space="preserve">باب </w:t>
      </w:r>
      <w:r>
        <w:rPr/>
        <w:t>412</w:t>
      </w:r>
      <w:r>
        <w:rPr>
          <w:rtl w:val="true"/>
        </w:rPr>
        <w:t xml:space="preserve">: </w:t>
      </w:r>
      <w:r>
        <w:rPr>
          <w:rtl w:val="true"/>
        </w:rPr>
        <w:t>وجوه النكاح</w:t>
      </w:r>
      <w:bookmarkEnd w:id="338"/>
    </w:p>
    <w:p>
      <w:pPr>
        <w:pStyle w:val="BookText"/>
        <w:rPr/>
      </w:pPr>
      <w:r>
        <w:rPr>
          <w:rFonts w:eastAsia="Amiri" w:cs="Amiri" w:ascii="Amiri" w:hAnsi="Amiri"/>
          <w:color w:val="111111"/>
          <w:sz w:val="28"/>
          <w:szCs w:val="28"/>
          <w:lang w:bidi="ar-SA"/>
        </w:rPr>
        <w:t>4342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روي عن محمد بن زياد </w:t>
      </w:r>
      <w:r>
        <w:rPr>
          <w:rStyle w:val="FootnoteAnchor"/>
          <w:rtl w:val="true"/>
        </w:rPr>
        <w:footnoteReference w:id="1719"/>
      </w:r>
      <w:r>
        <w:rPr>
          <w:rFonts w:ascii="Amiri" w:hAnsi="Amiri" w:eastAsia="Amiri" w:cs="Amiri"/>
          <w:color w:val="111111"/>
          <w:sz w:val="28"/>
          <w:sz w:val="28"/>
          <w:szCs w:val="28"/>
          <w:rtl w:val="true"/>
          <w:lang w:bidi="ar-SA"/>
        </w:rPr>
        <w:t xml:space="preserve">عن الحسين بن زيد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سمعت أبا عبد اللّه عليه‌السلام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تحل الفروج بثلاثة وجوه ، نكاح بميراث ، ونكاح بلا ميراث ، ونكاح بملك اليمين </w:t>
      </w:r>
      <w:r>
        <w:rPr>
          <w:rFonts w:eastAsia="Amiri" w:cs="Amiri" w:ascii="Amiri" w:hAnsi="Amiri"/>
          <w:color w:val="111111"/>
          <w:sz w:val="28"/>
          <w:szCs w:val="28"/>
          <w:rtl w:val="true"/>
          <w:lang w:bidi="ar-SA"/>
        </w:rPr>
        <w:t xml:space="preserve">» </w:t>
      </w:r>
      <w:r>
        <w:rPr>
          <w:rStyle w:val="FootnoteAnchor"/>
          <w:rtl w:val="true"/>
        </w:rPr>
        <w:footnoteReference w:id="17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9" w:name="__RefHeading___Toc7177377_1280447820"/>
      <w:bookmarkStart w:id="340" w:name="_Toc121"/>
      <w:bookmarkEnd w:id="339"/>
      <w:r>
        <w:rPr>
          <w:rtl w:val="true"/>
        </w:rPr>
        <w:t xml:space="preserve">باب </w:t>
      </w:r>
      <w:r>
        <w:rPr/>
        <w:t>413</w:t>
      </w:r>
      <w:r>
        <w:rPr>
          <w:rtl w:val="true"/>
        </w:rPr>
        <w:t xml:space="preserve">: </w:t>
      </w:r>
      <w:r>
        <w:rPr>
          <w:rtl w:val="true"/>
        </w:rPr>
        <w:t>فضل التزويج</w:t>
      </w:r>
      <w:bookmarkEnd w:id="340"/>
    </w:p>
    <w:p>
      <w:pPr>
        <w:pStyle w:val="BookText"/>
        <w:rPr/>
      </w:pPr>
      <w:r>
        <w:rPr>
          <w:rFonts w:eastAsia="Amiri" w:cs="Amiri" w:ascii="Amiri" w:hAnsi="Amiri"/>
          <w:color w:val="111111"/>
          <w:sz w:val="28"/>
          <w:szCs w:val="28"/>
          <w:lang w:bidi="ar-SA"/>
        </w:rPr>
        <w:t>4343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روي عن عمرو بن شمر ، عن جابر عن أبي جعفر محمد بن علي الباقر عليهما‌السلام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يمنع المؤمن أن يتخذ أهلا لعل اللّه أن يرزقه نسمة ، تثقل الأرض بلا إله إلا اللّه </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معمر بن خلاد عن الرضا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w:t>
      </w:r>
    </w:p>
    <w:p>
      <w:pPr>
        <w:pStyle w:val="BookText"/>
        <w:rPr/>
      </w:pPr>
      <w:r>
        <w:rPr>
          <w:rFonts w:ascii="Amiri" w:hAnsi="Amiri" w:eastAsia="Amiri" w:cs="Amiri"/>
          <w:color w:val="111111"/>
          <w:sz w:val="28"/>
          <w:sz w:val="28"/>
          <w:szCs w:val="28"/>
          <w:rtl w:val="true"/>
          <w:lang w:bidi="ar-SA"/>
        </w:rPr>
        <w:t xml:space="preserve">من سنن المرسلين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العطر ، وإحفاء الشعر </w:t>
      </w:r>
      <w:r>
        <w:rPr>
          <w:rStyle w:val="FootnoteAnchor"/>
          <w:rtl w:val="true"/>
        </w:rPr>
        <w:footnoteReference w:id="1721"/>
      </w:r>
      <w:r>
        <w:rPr>
          <w:rFonts w:ascii="Amiri" w:hAnsi="Amiri" w:eastAsia="Amiri" w:cs="Amiri"/>
          <w:color w:val="111111"/>
          <w:sz w:val="28"/>
          <w:sz w:val="28"/>
          <w:szCs w:val="28"/>
          <w:rtl w:val="true"/>
          <w:lang w:bidi="ar-SA"/>
        </w:rPr>
        <w:t xml:space="preserve">، وكثرة الطروقة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روى الحسن بن علي بن أبي حمزة </w:t>
      </w:r>
      <w:r>
        <w:rPr>
          <w:rStyle w:val="FootnoteAnchor"/>
          <w:rtl w:val="true"/>
        </w:rPr>
        <w:footnoteReference w:id="1722"/>
      </w:r>
      <w:r>
        <w:rPr>
          <w:rFonts w:ascii="Amiri" w:hAnsi="Amiri" w:eastAsia="Amiri" w:cs="Amiri"/>
          <w:color w:val="111111"/>
          <w:sz w:val="28"/>
          <w:sz w:val="28"/>
          <w:szCs w:val="28"/>
          <w:rtl w:val="true"/>
          <w:lang w:bidi="ar-SA"/>
        </w:rPr>
        <w:t xml:space="preserve">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تزوج أحرز نصف دينه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حديث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فليتق اللّه في النصف الباقي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عبد اللّه بن الحكم عن أبي جعفر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صلى‌اللّه‌عليه‌وآله ، ما بني بناء في الاسلام أحب إلى اللّه تعالى من التزويج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علي بن رئاب ، عن محمد بن مسلم أن أبا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رسول اللّه صلى‌اللّه‌عليه‌وآله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تزوجوا فإني مكاثر بكم الأمم غدا في القيامة حتى أن السقط ليجئ محبنطئا </w:t>
      </w:r>
      <w:r>
        <w:rPr>
          <w:rStyle w:val="FootnoteAnchor"/>
          <w:rtl w:val="true"/>
        </w:rPr>
        <w:footnoteReference w:id="1723"/>
      </w:r>
      <w:r>
        <w:rPr>
          <w:rFonts w:ascii="Amiri" w:hAnsi="Amiri" w:eastAsia="Amiri" w:cs="Amiri"/>
          <w:color w:val="111111"/>
          <w:sz w:val="28"/>
          <w:sz w:val="28"/>
          <w:szCs w:val="28"/>
          <w:rtl w:val="true"/>
          <w:lang w:bidi="ar-SA"/>
        </w:rPr>
        <w:t xml:space="preserve">على باب الجنة فيقال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 الجنة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حتى يدخل أبواي الجنة قبلي </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رسول اللّه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اتخذوا الأهل فإنه أرزق لكم </w:t>
      </w:r>
      <w:r>
        <w:rPr>
          <w:rFonts w:eastAsia="Amiri" w:cs="Amiri" w:ascii="Amiri" w:hAnsi="Amiri"/>
          <w:color w:val="111111"/>
          <w:sz w:val="28"/>
          <w:szCs w:val="28"/>
          <w:rtl w:val="true"/>
          <w:lang w:bidi="ar-SA"/>
        </w:rPr>
        <w:t xml:space="preserve">» </w:t>
      </w:r>
      <w:r>
        <w:rPr>
          <w:rStyle w:val="FootnoteAnchor"/>
          <w:rtl w:val="true"/>
        </w:rPr>
        <w:footnoteReference w:id="1724"/>
      </w:r>
      <w:r>
        <w:rPr>
          <w:rFonts w:eastAsia="Times New Roman" w:cs="Times New Roman" w:ascii="Times New Roman" w:hAnsi="Times New Roman"/>
          <w:color w:val="111111"/>
          <w:sz w:val="28"/>
          <w:szCs w:val="28"/>
          <w:rtl w:val="true"/>
          <w:lang w:val="en-US" w:bidi="en-US"/>
        </w:rPr>
        <w:t xml:space="preserve">. </w:t>
      </w:r>
      <w:bookmarkStart w:id="341" w:name="pg16408_221265"/>
    </w:p>
    <w:p>
      <w:pPr>
        <w:pStyle w:val="Heading3"/>
        <w:numPr>
          <w:ilvl w:val="2"/>
          <w:numId w:val="1"/>
        </w:numPr>
        <w:rPr/>
      </w:pPr>
      <w:bookmarkStart w:id="342" w:name="__RefHeading___Toc7177379_1280447820"/>
      <w:bookmarkStart w:id="343" w:name="_Toc122"/>
      <w:bookmarkEnd w:id="341"/>
      <w:bookmarkEnd w:id="342"/>
      <w:r>
        <w:rPr>
          <w:rtl w:val="true"/>
        </w:rPr>
        <w:t xml:space="preserve">باب </w:t>
      </w:r>
      <w:r>
        <w:rPr/>
        <w:t>414</w:t>
      </w:r>
      <w:r>
        <w:rPr>
          <w:rtl w:val="true"/>
        </w:rPr>
        <w:t xml:space="preserve">: </w:t>
      </w:r>
      <w:r>
        <w:rPr>
          <w:rtl w:val="true"/>
        </w:rPr>
        <w:t>فضل المتزوج على العزب</w:t>
      </w:r>
      <w:bookmarkEnd w:id="343"/>
    </w:p>
    <w:p>
      <w:pPr>
        <w:pStyle w:val="BookText"/>
        <w:rPr/>
      </w:pPr>
      <w:r>
        <w:rPr>
          <w:rFonts w:eastAsia="Amiri" w:cs="Amiri" w:ascii="Amiri" w:hAnsi="Amiri"/>
          <w:color w:val="111111"/>
          <w:sz w:val="28"/>
          <w:szCs w:val="28"/>
          <w:lang w:bidi="ar-SA"/>
        </w:rPr>
        <w:t>4349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عبد اللّه بن ميمون ، عن جعفر بن محمد عن أبيه عليهما‌السلام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ركعتان يصليهما متزوج أفضل من سبعين ركعة يصليهما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عزب </w:t>
      </w:r>
      <w:r>
        <w:rPr>
          <w:rStyle w:val="FootnoteAnchor"/>
          <w:rtl w:val="true"/>
        </w:rPr>
        <w:footnoteReference w:id="17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4350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النبي صلى‌اللّه‌عليه‌وآله‌وسلم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لركعتان يصليهما متزوج أفضل من رجل عزب يقوم ليله ويصوم نهاره </w:t>
      </w:r>
      <w:r>
        <w:rPr>
          <w:rFonts w:eastAsia="Amiri" w:cs="Amiri" w:ascii="Amiri" w:hAnsi="Amiri"/>
          <w:color w:val="111111"/>
          <w:sz w:val="28"/>
          <w:szCs w:val="28"/>
          <w:rtl w:val="true"/>
          <w:lang w:bidi="ar-SA"/>
        </w:rPr>
        <w:t xml:space="preserve">» </w:t>
      </w:r>
      <w:r>
        <w:rPr>
          <w:rStyle w:val="FootnoteAnchor"/>
          <w:rtl w:val="true"/>
        </w:rPr>
        <w:footnoteReference w:id="17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4351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أن رسول اللّه صلى‌اللّه‌عليه‌وآله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أراذل موتاكم العزاب </w:t>
      </w:r>
      <w:r>
        <w:rPr>
          <w:rFonts w:eastAsia="Amiri" w:cs="Amiri" w:ascii="Amiri" w:hAnsi="Amiri"/>
          <w:color w:val="111111"/>
          <w:sz w:val="28"/>
          <w:szCs w:val="28"/>
          <w:rtl w:val="true"/>
          <w:lang w:bidi="ar-SA"/>
        </w:rPr>
        <w:t xml:space="preserve">» </w:t>
      </w:r>
      <w:r>
        <w:rPr>
          <w:rStyle w:val="FootnoteAnchor"/>
          <w:rtl w:val="true"/>
        </w:rPr>
        <w:footnoteReference w:id="17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4352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أن رسول اللّه صلى‌اللّه‌عليه‌وآله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أكثر أهل النار العزاب </w:t>
      </w:r>
      <w:r>
        <w:rPr>
          <w:rFonts w:eastAsia="Amiri" w:cs="Amiri" w:ascii="Amiri" w:hAnsi="Amiri"/>
          <w:color w:val="111111"/>
          <w:sz w:val="28"/>
          <w:szCs w:val="28"/>
          <w:rtl w:val="true"/>
          <w:lang w:bidi="ar-SA"/>
        </w:rPr>
        <w:t xml:space="preserve">» </w:t>
      </w:r>
      <w:r>
        <w:rPr>
          <w:rStyle w:val="FootnoteAnchor"/>
          <w:rtl w:val="true"/>
        </w:rPr>
        <w:footnoteReference w:id="17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4" w:name="__RefHeading___Toc7177381_1280447820"/>
      <w:bookmarkStart w:id="345" w:name="_Toc123"/>
      <w:bookmarkEnd w:id="344"/>
      <w:r>
        <w:rPr>
          <w:rtl w:val="true"/>
        </w:rPr>
        <w:t xml:space="preserve">باب </w:t>
      </w:r>
      <w:r>
        <w:rPr/>
        <w:t>415</w:t>
      </w:r>
      <w:r>
        <w:rPr>
          <w:rtl w:val="true"/>
        </w:rPr>
        <w:t xml:space="preserve">: </w:t>
      </w:r>
      <w:r>
        <w:rPr>
          <w:rtl w:val="true"/>
        </w:rPr>
        <w:t>حب النساء</w:t>
      </w:r>
      <w:bookmarkEnd w:id="345"/>
    </w:p>
    <w:p>
      <w:pPr>
        <w:pStyle w:val="BookText"/>
        <w:rPr/>
      </w:pPr>
      <w:r>
        <w:rPr>
          <w:rFonts w:eastAsia="Amiri" w:cs="Amiri" w:ascii="Amiri" w:hAnsi="Amiri"/>
          <w:color w:val="111111"/>
          <w:sz w:val="28"/>
          <w:szCs w:val="28"/>
          <w:lang w:bidi="ar-SA"/>
        </w:rPr>
        <w:t>4353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أبو مالك الحضرمي ، عن أبي العباس </w:t>
      </w:r>
      <w:r>
        <w:rPr>
          <w:rStyle w:val="FootnoteAnchor"/>
          <w:rtl w:val="true"/>
        </w:rPr>
        <w:footnoteReference w:id="172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سمعت الصادق عليه‌السلام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العبد كلما ازداد للنساء حبا ازداد في الايمان فضلا </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أبان ، عن عمر بن يزيد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أظن رجلا يزداد في الايمان خيرا إلا ازداد حبا للنساء </w:t>
      </w:r>
      <w:r>
        <w:rPr>
          <w:rFonts w:eastAsia="Amiri" w:cs="Amiri" w:ascii="Amiri" w:hAnsi="Amiri"/>
          <w:color w:val="111111"/>
          <w:sz w:val="28"/>
          <w:szCs w:val="28"/>
          <w:rtl w:val="true"/>
          <w:lang w:bidi="ar-SA"/>
        </w:rPr>
        <w:t xml:space="preserve">» </w:t>
      </w:r>
      <w:r>
        <w:rPr>
          <w:rStyle w:val="FootnoteAnchor"/>
          <w:rtl w:val="true"/>
        </w:rPr>
        <w:footnoteReference w:id="1730"/>
      </w:r>
      <w:r>
        <w:rPr>
          <w:rFonts w:eastAsia="Times New Roman" w:cs="Times New Roman" w:ascii="Times New Roman" w:hAnsi="Times New Roman"/>
          <w:color w:val="111111"/>
          <w:sz w:val="28"/>
          <w:szCs w:val="28"/>
          <w:rtl w:val="true"/>
          <w:lang w:val="en-US" w:bidi="en-US"/>
        </w:rPr>
        <w:t xml:space="preserve">. </w:t>
      </w:r>
      <w:bookmarkStart w:id="346" w:name="pg16408_221266"/>
    </w:p>
    <w:p>
      <w:pPr>
        <w:pStyle w:val="Heading3"/>
        <w:numPr>
          <w:ilvl w:val="2"/>
          <w:numId w:val="1"/>
        </w:numPr>
        <w:rPr/>
      </w:pPr>
      <w:bookmarkStart w:id="347" w:name="__RefHeading___Toc7177383_1280447820"/>
      <w:bookmarkStart w:id="348" w:name="_Toc124"/>
      <w:bookmarkEnd w:id="346"/>
      <w:bookmarkEnd w:id="347"/>
      <w:r>
        <w:rPr>
          <w:rtl w:val="true"/>
        </w:rPr>
        <w:t xml:space="preserve">باب </w:t>
      </w:r>
      <w:r>
        <w:rPr/>
        <w:t>416</w:t>
      </w:r>
      <w:r>
        <w:rPr>
          <w:rtl w:val="true"/>
        </w:rPr>
        <w:t xml:space="preserve">: </w:t>
      </w:r>
      <w:r>
        <w:rPr>
          <w:rtl w:val="true"/>
        </w:rPr>
        <w:t>كثرة الخير في النساء</w:t>
      </w:r>
      <w:bookmarkEnd w:id="348"/>
    </w:p>
    <w:p>
      <w:pPr>
        <w:pStyle w:val="BookText"/>
        <w:rPr/>
      </w:pPr>
      <w:r>
        <w:rPr>
          <w:rFonts w:eastAsia="Amiri" w:cs="Amiri" w:ascii="Amiri" w:hAnsi="Amiri"/>
          <w:color w:val="111111"/>
          <w:sz w:val="28"/>
          <w:szCs w:val="28"/>
          <w:lang w:bidi="ar-SA"/>
        </w:rPr>
        <w:t>4355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روي عن ابن فضال ، عن يونس بن يعقوب ، عمن سمع أبا عبد اللّه عليه‌السلام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أكثر الخير في النساء </w:t>
      </w:r>
      <w:r>
        <w:rPr>
          <w:rFonts w:eastAsia="Amiri" w:cs="Amiri" w:ascii="Amiri" w:hAnsi="Amiri"/>
          <w:color w:val="111111"/>
          <w:sz w:val="28"/>
          <w:szCs w:val="28"/>
          <w:rtl w:val="true"/>
          <w:lang w:bidi="ar-SA"/>
        </w:rPr>
        <w:t xml:space="preserve">» </w:t>
      </w:r>
      <w:r>
        <w:rPr>
          <w:rStyle w:val="FootnoteAnchor"/>
          <w:rtl w:val="true"/>
        </w:rPr>
        <w:footnoteReference w:id="17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9" w:name="__RefHeading___Toc7177385_1280447820"/>
      <w:bookmarkStart w:id="350" w:name="_Toc125"/>
      <w:bookmarkEnd w:id="349"/>
      <w:r>
        <w:rPr>
          <w:rtl w:val="true"/>
        </w:rPr>
        <w:t xml:space="preserve">باب </w:t>
      </w:r>
      <w:r>
        <w:rPr/>
        <w:t>417</w:t>
      </w:r>
      <w:r>
        <w:rPr>
          <w:rtl w:val="true"/>
        </w:rPr>
        <w:t xml:space="preserve">: </w:t>
      </w:r>
      <w:r>
        <w:rPr>
          <w:rtl w:val="true"/>
        </w:rPr>
        <w:t>فيمن ترك التزويج مخافة الفقر</w:t>
      </w:r>
      <w:bookmarkEnd w:id="350"/>
    </w:p>
    <w:p>
      <w:pPr>
        <w:pStyle w:val="BookText"/>
        <w:rPr/>
      </w:pPr>
      <w:r>
        <w:rPr>
          <w:rFonts w:eastAsia="Amiri" w:cs="Amiri" w:ascii="Amiri" w:hAnsi="Amiri"/>
          <w:color w:val="111111"/>
          <w:sz w:val="28"/>
          <w:szCs w:val="28"/>
          <w:lang w:bidi="ar-SA"/>
        </w:rPr>
        <w:t>4356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روي عن محمد بن أبي عمير ، عن حريز ، عن الوليد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ترك التزويج مخافة الفقر فقد أساء الظن باللّه عزوجل ، إن اللّه عزوجل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يكونوا فقراء يغنهم اللّه من فضله </w:t>
      </w:r>
      <w:r>
        <w:rPr>
          <w:rFonts w:eastAsia="Amiri" w:cs="Amiri" w:ascii="Amiri" w:hAnsi="Amiri"/>
          <w:color w:val="111111"/>
          <w:sz w:val="28"/>
          <w:szCs w:val="28"/>
          <w:rtl w:val="true"/>
          <w:lang w:bidi="ar-SA"/>
        </w:rPr>
        <w:t xml:space="preserve">» </w:t>
      </w:r>
      <w:r>
        <w:rPr>
          <w:rStyle w:val="FootnoteAnchor"/>
          <w:rtl w:val="true"/>
        </w:rPr>
        <w:footnoteReference w:id="17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4357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النبي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سره أن يلقى اللّه طاهرا مطهرا فليلقه بزوجة ومن ترك التزويج مخافة العيلة فقد أساء الظن باللّه عزوجل </w:t>
      </w:r>
      <w:r>
        <w:rPr>
          <w:rFonts w:eastAsia="Amiri" w:cs="Amiri" w:ascii="Amiri" w:hAnsi="Amiri"/>
          <w:color w:val="111111"/>
          <w:sz w:val="28"/>
          <w:szCs w:val="28"/>
          <w:rtl w:val="true"/>
          <w:lang w:bidi="ar-SA"/>
        </w:rPr>
        <w:t>».</w:t>
      </w:r>
    </w:p>
    <w:p>
      <w:pPr>
        <w:pStyle w:val="Heading3"/>
        <w:numPr>
          <w:ilvl w:val="2"/>
          <w:numId w:val="1"/>
        </w:numPr>
        <w:rPr/>
      </w:pPr>
      <w:bookmarkStart w:id="351" w:name="__RefHeading___Toc7177387_1280447820"/>
      <w:bookmarkStart w:id="352" w:name="_Toc126"/>
      <w:bookmarkEnd w:id="351"/>
      <w:r>
        <w:rPr>
          <w:rtl w:val="true"/>
        </w:rPr>
        <w:t xml:space="preserve">باب </w:t>
      </w:r>
      <w:r>
        <w:rPr/>
        <w:t>418</w:t>
      </w:r>
      <w:r>
        <w:rPr>
          <w:rtl w:val="true"/>
        </w:rPr>
        <w:t xml:space="preserve">: </w:t>
      </w:r>
      <w:r>
        <w:rPr>
          <w:rtl w:val="true"/>
        </w:rPr>
        <w:t>من تزوج لله عزوجل ولصلة الرحم</w:t>
      </w:r>
      <w:bookmarkEnd w:id="352"/>
    </w:p>
    <w:p>
      <w:pPr>
        <w:pStyle w:val="BookText"/>
        <w:rPr/>
      </w:pPr>
      <w:r>
        <w:rPr>
          <w:rFonts w:eastAsia="Amiri" w:cs="Amiri" w:ascii="Amiri" w:hAnsi="Amiri"/>
          <w:color w:val="111111"/>
          <w:sz w:val="28"/>
          <w:szCs w:val="28"/>
          <w:lang w:bidi="ar-SA"/>
        </w:rPr>
        <w:t>4358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علي بن الحسين سيد العابدين عليهما‌السلام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تزوج لله عزوجل ولصلة الرحم توجه اللّه تعالى بتاج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والكرامة </w:t>
      </w:r>
      <w:r>
        <w:rPr>
          <w:rFonts w:eastAsia="Amiri" w:cs="Amiri" w:ascii="Amiri" w:hAnsi="Amiri"/>
          <w:color w:val="111111"/>
          <w:sz w:val="28"/>
          <w:szCs w:val="28"/>
          <w:rtl w:val="true"/>
          <w:lang w:bidi="ar-SA"/>
        </w:rPr>
        <w:t>] ».</w:t>
      </w:r>
    </w:p>
    <w:p>
      <w:pPr>
        <w:pStyle w:val="Heading3"/>
        <w:numPr>
          <w:ilvl w:val="2"/>
          <w:numId w:val="1"/>
        </w:numPr>
        <w:rPr/>
      </w:pPr>
      <w:bookmarkStart w:id="353" w:name="__RefHeading___Toc7177389_1280447820"/>
      <w:bookmarkStart w:id="354" w:name="_Toc127"/>
      <w:bookmarkEnd w:id="353"/>
      <w:r>
        <w:rPr>
          <w:rtl w:val="true"/>
        </w:rPr>
        <w:t xml:space="preserve">باب </w:t>
      </w:r>
      <w:r>
        <w:rPr/>
        <w:t>419</w:t>
      </w:r>
      <w:r>
        <w:rPr>
          <w:rtl w:val="true"/>
        </w:rPr>
        <w:t xml:space="preserve">: </w:t>
      </w:r>
      <w:r>
        <w:rPr>
          <w:rtl w:val="true"/>
        </w:rPr>
        <w:t>أفضل النساء</w:t>
      </w:r>
      <w:bookmarkEnd w:id="354"/>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إسماعيل بن مسلم ، عن الصادق جعفر بن محمد ، عن أبيه ، عن </w:t>
      </w:r>
      <w:bookmarkStart w:id="355" w:name="pg16408_221267"/>
    </w:p>
    <w:p>
      <w:pPr>
        <w:pStyle w:val="BookText"/>
        <w:rPr/>
      </w:pPr>
      <w:bookmarkEnd w:id="355"/>
      <w:r>
        <w:rPr>
          <w:rFonts w:ascii="Amiri" w:hAnsi="Amiri" w:eastAsia="Amiri" w:cs="Amiri"/>
          <w:color w:val="111111"/>
          <w:sz w:val="28"/>
          <w:sz w:val="28"/>
          <w:szCs w:val="28"/>
          <w:rtl w:val="true"/>
          <w:lang w:bidi="ar-SA"/>
        </w:rPr>
        <w:t xml:space="preserve">آبائه عليهم‌السلام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نساء أمتي أصبحهن وجها وأقلهن مهرا </w:t>
      </w:r>
      <w:r>
        <w:rPr>
          <w:rFonts w:eastAsia="Amiri" w:cs="Amiri" w:ascii="Amiri" w:hAnsi="Amiri"/>
          <w:color w:val="111111"/>
          <w:sz w:val="28"/>
          <w:szCs w:val="28"/>
          <w:rtl w:val="true"/>
          <w:lang w:bidi="ar-SA"/>
        </w:rPr>
        <w:t xml:space="preserve">» </w:t>
      </w:r>
      <w:r>
        <w:rPr>
          <w:rStyle w:val="FootnoteAnchor"/>
          <w:rtl w:val="true"/>
        </w:rPr>
        <w:footnoteReference w:id="17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6" w:name="__RefHeading___Toc7177391_1280447820"/>
      <w:bookmarkStart w:id="357" w:name="_Toc128"/>
      <w:bookmarkEnd w:id="356"/>
      <w:r>
        <w:rPr>
          <w:rtl w:val="true"/>
        </w:rPr>
        <w:t xml:space="preserve">باب </w:t>
      </w:r>
      <w:r>
        <w:rPr/>
        <w:t>420</w:t>
      </w:r>
      <w:r>
        <w:rPr>
          <w:rtl w:val="true"/>
        </w:rPr>
        <w:t xml:space="preserve">: </w:t>
      </w:r>
      <w:r>
        <w:rPr>
          <w:rtl w:val="true"/>
        </w:rPr>
        <w:t>أصناف النساء</w:t>
      </w:r>
      <w:bookmarkEnd w:id="357"/>
    </w:p>
    <w:p>
      <w:pPr>
        <w:pStyle w:val="BookText"/>
        <w:rPr/>
      </w:pPr>
      <w:r>
        <w:rPr>
          <w:rFonts w:eastAsia="Amiri" w:cs="Amiri" w:ascii="Amiri" w:hAnsi="Amiri"/>
          <w:color w:val="111111"/>
          <w:sz w:val="28"/>
          <w:szCs w:val="28"/>
          <w:lang w:bidi="ar-SA"/>
        </w:rPr>
        <w:t>4360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روي عن مسعدة بن زياد ، عن جعفر بن محمد ، عن أبيه عليهما‌السلام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أربعة أصناف ، فمنهن ربيع مربع ، ومنهن جامع مجمع ، ومنهن كرب مقمع ، ومنهن غل قمل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أحمد بن أبي عبد اللّه البرقي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مجمع أي كثيرة الخير مخصبة ، وربيع مربع التي في حجرها ولد وفي بطنها آخر ، وكرب مقمع أي سيئة الخلق مع زوجها وغل قمل هي عند زوجها كالغل القمل ، وهو غل من جلد يقع فيه القمل فيأكله فلا يتهيأ له أن يحذر منه شيئا ، وهو مثل للعرب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الحسن بن محبوب ، عن داود الكرخي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صاحبتي هلكت وكانت لي موافقة وقد هممت أن أتزوج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أين تضع نفسك ومن تشركه في مالك وتطلعه على دينك وسرك وأمانتك ، فإن كنت لابد فاعلا فبكرا تنسب إلى الخير وإلى حسن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إن النساء خلقن شتى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فمنهن الغنيمة والغرام</w:t>
      </w:r>
    </w:p>
    <w:p>
      <w:pPr>
        <w:pStyle w:val="BookText"/>
        <w:rPr/>
      </w:pPr>
      <w:r>
        <w:rPr>
          <w:rFonts w:ascii="IRNazanin" w:hAnsi="IRNazanin" w:eastAsia="IRNazanin"/>
          <w:color w:val="111111"/>
          <w:sz w:val="28"/>
          <w:sz w:val="28"/>
          <w:szCs w:val="28"/>
          <w:rtl w:val="true"/>
          <w:lang w:bidi="fa-IR"/>
        </w:rPr>
        <w:t xml:space="preserve">ومنهن الهلال إذا تجلى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لصاحبه ومنهن الظلام</w:t>
      </w:r>
    </w:p>
    <w:p>
      <w:pPr>
        <w:pStyle w:val="BookText"/>
        <w:rPr/>
      </w:pPr>
      <w:r>
        <w:rPr>
          <w:rFonts w:ascii="Amiri" w:hAnsi="Amiri" w:eastAsia="Amiri" w:cs="Amiri"/>
          <w:color w:val="111111"/>
          <w:sz w:val="28"/>
          <w:sz w:val="28"/>
          <w:szCs w:val="28"/>
          <w:rtl w:val="true"/>
          <w:lang w:bidi="ar-SA"/>
        </w:rPr>
        <w:t xml:space="preserve">فمن يظفر بصالحهن يسعد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يغبن فليس له انتقام</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فامرأة ولود ودود ، تعين زوجها على دهره لدنياه وآخرته ، ولا تعين الدهر عليه ، وامرأة عقيم لا ذات جمال ولا خلق ولا تعين زوجها على خير ، </w:t>
      </w:r>
      <w:bookmarkStart w:id="358" w:name="pg16408_221268"/>
    </w:p>
    <w:p>
      <w:pPr>
        <w:pStyle w:val="BookText"/>
        <w:rPr/>
      </w:pPr>
      <w:bookmarkEnd w:id="358"/>
      <w:r>
        <w:rPr>
          <w:rFonts w:ascii="Amiri" w:hAnsi="Amiri" w:eastAsia="Amiri" w:cs="Amiri"/>
          <w:color w:val="111111"/>
          <w:sz w:val="28"/>
          <w:sz w:val="28"/>
          <w:szCs w:val="28"/>
          <w:rtl w:val="true"/>
          <w:lang w:bidi="ar-SA"/>
        </w:rPr>
        <w:t xml:space="preserve">وامرأة صخابة ، ولاجة ، همازة ، تستقل الكثير ولا تقبل اليسير </w:t>
      </w:r>
      <w:r>
        <w:rPr>
          <w:rFonts w:eastAsia="Amiri" w:cs="Amiri" w:ascii="Amiri" w:hAnsi="Amiri"/>
          <w:color w:val="111111"/>
          <w:sz w:val="28"/>
          <w:szCs w:val="28"/>
          <w:rtl w:val="true"/>
          <w:lang w:bidi="ar-SA"/>
        </w:rPr>
        <w:t xml:space="preserve">» </w:t>
      </w:r>
      <w:r>
        <w:rPr>
          <w:rStyle w:val="FootnoteAnchor"/>
          <w:rtl w:val="true"/>
        </w:rPr>
        <w:footnoteReference w:id="17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9" w:name="__RefHeading___Toc7177393_1280447820"/>
      <w:bookmarkStart w:id="360" w:name="_Toc129"/>
      <w:bookmarkEnd w:id="359"/>
      <w:r>
        <w:rPr>
          <w:rtl w:val="true"/>
        </w:rPr>
        <w:t xml:space="preserve">باب </w:t>
      </w:r>
      <w:r>
        <w:rPr/>
        <w:t>421</w:t>
      </w:r>
      <w:r>
        <w:rPr>
          <w:rtl w:val="true"/>
        </w:rPr>
        <w:t xml:space="preserve">: </w:t>
      </w:r>
      <w:r>
        <w:rPr>
          <w:rtl w:val="true"/>
        </w:rPr>
        <w:t>بركة المرأة وشؤمها</w:t>
      </w:r>
      <w:bookmarkEnd w:id="360"/>
    </w:p>
    <w:p>
      <w:pPr>
        <w:pStyle w:val="BookText"/>
        <w:rPr/>
      </w:pPr>
      <w:r>
        <w:rPr>
          <w:rFonts w:eastAsia="Amiri" w:cs="Amiri" w:ascii="Amiri" w:hAnsi="Amiri"/>
          <w:color w:val="111111"/>
          <w:sz w:val="28"/>
          <w:szCs w:val="28"/>
          <w:lang w:bidi="ar-SA"/>
        </w:rPr>
        <w:t>4362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عن عبد اللّه بن بكير </w:t>
      </w:r>
      <w:r>
        <w:rPr>
          <w:rStyle w:val="FootnoteAnchor"/>
          <w:rtl w:val="true"/>
        </w:rPr>
        <w:footnoteReference w:id="1735"/>
      </w:r>
      <w:r>
        <w:rPr>
          <w:rFonts w:ascii="Amiri" w:hAnsi="Amiri" w:eastAsia="Amiri" w:cs="Amiri"/>
          <w:color w:val="111111"/>
          <w:sz w:val="28"/>
          <w:sz w:val="28"/>
          <w:szCs w:val="28"/>
          <w:rtl w:val="true"/>
          <w:lang w:bidi="ar-SA"/>
        </w:rPr>
        <w:t xml:space="preserve">عن محمد بن مسلم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بركة المرأة خفة مؤونتها ، وتيسير ولادتها ، ومن شؤمها شدة مؤونتها وتعسير ولادتها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بركة المرأة قله مهرها ، ومن شؤمها كثرة مهرها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رسول اللّه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تزوجوا الزرق فإن فيهن البركة </w:t>
      </w:r>
      <w:r>
        <w:rPr>
          <w:rFonts w:eastAsia="Amiri" w:cs="Amiri" w:ascii="Amiri" w:hAnsi="Amiri"/>
          <w:color w:val="111111"/>
          <w:sz w:val="28"/>
          <w:szCs w:val="28"/>
          <w:rtl w:val="true"/>
          <w:lang w:bidi="ar-SA"/>
        </w:rPr>
        <w:t xml:space="preserve">» </w:t>
      </w:r>
      <w:r>
        <w:rPr>
          <w:rStyle w:val="FootnoteAnchor"/>
          <w:rtl w:val="true"/>
        </w:rPr>
        <w:footnoteReference w:id="17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1" w:name="__RefHeading___Toc7177395_1280447820"/>
      <w:bookmarkStart w:id="362" w:name="_Toc130"/>
      <w:bookmarkEnd w:id="361"/>
      <w:r>
        <w:rPr>
          <w:rtl w:val="true"/>
        </w:rPr>
        <w:t xml:space="preserve">باب </w:t>
      </w:r>
      <w:r>
        <w:rPr/>
        <w:t>422</w:t>
      </w:r>
      <w:r>
        <w:rPr>
          <w:rtl w:val="true"/>
        </w:rPr>
        <w:t xml:space="preserve">: </w:t>
      </w:r>
      <w:r>
        <w:rPr>
          <w:rtl w:val="true"/>
        </w:rPr>
        <w:t>ما يستحب ويحمد من أخلاق النساء وصفاتهن</w:t>
      </w:r>
      <w:bookmarkEnd w:id="362"/>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عليه‌السلام </w:t>
      </w:r>
      <w:r>
        <w:rPr>
          <w:rStyle w:val="FootnoteAnchor"/>
          <w:rtl w:val="true"/>
        </w:rPr>
        <w:footnoteReference w:id="1737"/>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تزوج سمراء عيناء عجزاء مربوعة </w:t>
      </w:r>
    </w:p>
    <w:p>
      <w:pPr>
        <w:pStyle w:val="BookText"/>
        <w:rPr/>
      </w:pPr>
      <w:r>
        <w:rPr>
          <w:rFonts w:ascii="Amiri" w:hAnsi="Amiri" w:eastAsia="Amiri" w:cs="Amiri"/>
          <w:color w:val="111111"/>
          <w:sz w:val="28"/>
          <w:sz w:val="28"/>
          <w:szCs w:val="28"/>
          <w:rtl w:val="true"/>
          <w:lang w:bidi="ar-SA"/>
        </w:rPr>
        <w:t xml:space="preserve">فإن كرهتها فعلي الصداق </w:t>
      </w:r>
      <w:r>
        <w:rPr>
          <w:rFonts w:eastAsia="Amiri" w:cs="Amiri" w:ascii="Amiri" w:hAnsi="Amiri"/>
          <w:color w:val="111111"/>
          <w:sz w:val="28"/>
          <w:szCs w:val="28"/>
          <w:rtl w:val="true"/>
          <w:lang w:bidi="ar-SA"/>
        </w:rPr>
        <w:t xml:space="preserve">» </w:t>
      </w:r>
      <w:r>
        <w:rPr>
          <w:rStyle w:val="FootnoteAnchor"/>
          <w:rtl w:val="true"/>
        </w:rPr>
        <w:footnoteReference w:id="17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4366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صلى‌اللّه‌عليه‌وآله إذا أراد أن يتزوج امرأة بعث إليها من ينظر إليها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شمي ليتها </w:t>
      </w:r>
      <w:r>
        <w:rPr>
          <w:rStyle w:val="FootnoteAnchor"/>
          <w:rtl w:val="true"/>
        </w:rPr>
        <w:footnoteReference w:id="1739"/>
      </w:r>
      <w:r>
        <w:rPr>
          <w:rFonts w:ascii="Amiri" w:hAnsi="Amiri" w:eastAsia="Amiri" w:cs="Amiri"/>
          <w:color w:val="111111"/>
          <w:sz w:val="28"/>
          <w:sz w:val="28"/>
          <w:szCs w:val="28"/>
          <w:rtl w:val="true"/>
          <w:lang w:bidi="ar-SA"/>
        </w:rPr>
        <w:t xml:space="preserve">فإن طاب ليتها طاب عرفها ، وإن درم كعبها عظم كعثبها </w:t>
      </w:r>
      <w:r>
        <w:rPr>
          <w:rFonts w:eastAsia="Amiri" w:cs="Amiri" w:ascii="Amiri" w:hAnsi="Amiri"/>
          <w:color w:val="111111"/>
          <w:sz w:val="28"/>
          <w:szCs w:val="28"/>
          <w:rtl w:val="true"/>
          <w:lang w:bidi="ar-SA"/>
        </w:rPr>
        <w:t xml:space="preserve">» </w:t>
      </w:r>
      <w:r>
        <w:rPr>
          <w:rStyle w:val="FootnoteAnchor"/>
          <w:rtl w:val="true"/>
        </w:rPr>
        <w:footnoteReference w:id="17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مصنف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العنق ، والعرف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الريح الطيبة قال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ويدخلهم الجنة عرفها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طيبها لهم ، وقد قيل إن العرف العود الطيب الريح ، وقوله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درم كعبها أي كثر لحم كعبها ، ويقال امرأة درماء إذا كانت كثيرة لحم القدم والكعب ، والكعثب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عليه‌السلام </w:t>
      </w:r>
      <w:r>
        <w:rPr>
          <w:rStyle w:val="FootnoteAnchor"/>
          <w:rtl w:val="true"/>
        </w:rPr>
        <w:footnoteReference w:id="1741"/>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أراد أحدكم أن يتزوج فليسأل عن شعرها كما يسأل عن وجهها فإن الشعر أحد الجمالين </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عليه‌السلام </w:t>
      </w:r>
      <w:r>
        <w:rPr>
          <w:rStyle w:val="FootnoteAnchor"/>
          <w:rtl w:val="true"/>
        </w:rPr>
        <w:footnoteReference w:id="1742"/>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خير نسائكم الطيبة الريح ، الطيبة الطعام </w:t>
      </w:r>
      <w:r>
        <w:rPr>
          <w:rStyle w:val="FootnoteAnchor"/>
          <w:rtl w:val="true"/>
        </w:rPr>
        <w:footnoteReference w:id="1743"/>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التي إن أنفقت أنفقت بمعروف ، وإن أمسكت أمسكت بمعروف ، فتلك من عمال اللّه وعامل اللّه لا يخيب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جميل بن دراج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خير نسائكم التي إن غضبت أو أغضبت قالت لزوجها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يدي في يدك لا أكتحل بغمض حتى ترضى عني </w:t>
      </w:r>
      <w:r>
        <w:rPr>
          <w:rFonts w:eastAsia="Amiri" w:cs="Amiri" w:ascii="Amiri" w:hAnsi="Amiri"/>
          <w:color w:val="111111"/>
          <w:sz w:val="28"/>
          <w:szCs w:val="28"/>
          <w:rtl w:val="true"/>
          <w:lang w:bidi="ar-SA"/>
        </w:rPr>
        <w:t xml:space="preserve">» </w:t>
      </w:r>
      <w:r>
        <w:rPr>
          <w:rStyle w:val="FootnoteAnchor"/>
          <w:rtl w:val="true"/>
        </w:rPr>
        <w:footnoteReference w:id="17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4370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علي بن رئاب ، عن أبي حمزة الثمالي ، عن جابر بن عبد اللّه الأنصاري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كنا جلوسا مع رسول اللّه صلى‌اللّه‌عليه‌وآله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فتذاكرنا النساء وفضل بعضهن على بعض ، فقال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أخبركم بخير نسائكم؟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رسول اللّه فأخبرنا ، قال ، إن من خير نسائكم الولود الودود ، الستيرة العفيفة العزيزة في أهلها ، الذليلة مع بعلها ، المتبرجة مع زوجها ، الحصان مع غيره ، التي تسمع قوله وتطيع أمره ، وإذا خلا بها بذلت له ما أراد منها ولم تبذل له تبذل الرجل </w:t>
      </w:r>
      <w:r>
        <w:rPr>
          <w:rFonts w:eastAsia="Amiri" w:cs="Amiri" w:ascii="Amiri" w:hAnsi="Amiri"/>
          <w:color w:val="111111"/>
          <w:sz w:val="28"/>
          <w:szCs w:val="28"/>
          <w:rtl w:val="true"/>
          <w:lang w:bidi="ar-SA"/>
        </w:rPr>
        <w:t xml:space="preserve">» </w:t>
      </w:r>
      <w:r>
        <w:rPr>
          <w:rStyle w:val="FootnoteAnchor"/>
          <w:rtl w:val="true"/>
        </w:rPr>
        <w:footnoteReference w:id="1745"/>
      </w:r>
    </w:p>
    <w:p>
      <w:pPr>
        <w:pStyle w:val="BookText"/>
        <w:rPr/>
      </w:pPr>
      <w:r>
        <w:rPr>
          <w:rFonts w:eastAsia="Amiri" w:cs="Amiri" w:ascii="Amiri" w:hAnsi="Amiri"/>
          <w:color w:val="111111"/>
          <w:sz w:val="28"/>
          <w:szCs w:val="28"/>
          <w:lang w:bidi="ar-SA"/>
        </w:rPr>
        <w:t>4371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رسول اللّه صلى‌اللّه‌عليه‌وآله </w:t>
      </w:r>
      <w:r>
        <w:rPr>
          <w:rStyle w:val="FootnoteAnchor"/>
          <w:rtl w:val="true"/>
        </w:rPr>
        <w:footnoteReference w:id="1746"/>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استفاد امرؤ مسلم فائدة بعد الاسلام أفضل من زوجة مسلمة ، تسره إذا نظر إليها ، وتطيعه إذا أمرها ، وتحفظه إذا غاب عنها في نفسها وماله </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وجاء رجل إلى رسول اللّه صلى‌اللّه‌عليه‌وآله‌وسلم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لي زوجة إذا دخلت تلقتني ، وإذا خرجت شيعتني ، وإذا رأتني مهموما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يهمك؟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تهتم لرزقك فقد تكفل لك به غيرك ، وإن كنت تهتم بأمر آخرتك فزادك اللّه هما ، فقال رسول اللّه صلى‌اللّه‌عليه‌وآله‌وسلم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لله عمالا وهذه من عماله ، لها نصف أجر الشهيد </w:t>
      </w:r>
      <w:r>
        <w:rPr>
          <w:rFonts w:eastAsia="Amiri" w:cs="Amiri" w:ascii="Amiri" w:hAnsi="Amiri"/>
          <w:color w:val="111111"/>
          <w:sz w:val="28"/>
          <w:szCs w:val="28"/>
          <w:rtl w:val="true"/>
          <w:lang w:bidi="ar-SA"/>
        </w:rPr>
        <w:t xml:space="preserve">» </w:t>
      </w:r>
      <w:r>
        <w:rPr>
          <w:rStyle w:val="FootnoteAnchor"/>
          <w:rtl w:val="true"/>
        </w:rPr>
        <w:footnoteReference w:id="1747"/>
      </w:r>
      <w:r>
        <w:rPr>
          <w:rFonts w:eastAsia="Times New Roman" w:cs="Times New Roman" w:ascii="Times New Roman" w:hAnsi="Times New Roman"/>
          <w:color w:val="111111"/>
          <w:sz w:val="28"/>
          <w:szCs w:val="28"/>
          <w:rtl w:val="true"/>
          <w:lang w:val="en-US" w:bidi="en-US"/>
        </w:rPr>
        <w:t xml:space="preserve">. </w:t>
      </w:r>
      <w:bookmarkStart w:id="363" w:name="pg16408_221271"/>
    </w:p>
    <w:p>
      <w:pPr>
        <w:pStyle w:val="Heading3"/>
        <w:numPr>
          <w:ilvl w:val="2"/>
          <w:numId w:val="1"/>
        </w:numPr>
        <w:rPr/>
      </w:pPr>
      <w:bookmarkStart w:id="364" w:name="__RefHeading___Toc7177397_1280447820"/>
      <w:bookmarkStart w:id="365" w:name="_Toc131"/>
      <w:bookmarkEnd w:id="363"/>
      <w:bookmarkEnd w:id="364"/>
      <w:r>
        <w:rPr>
          <w:rtl w:val="true"/>
        </w:rPr>
        <w:t xml:space="preserve">باب </w:t>
      </w:r>
      <w:r>
        <w:rPr/>
        <w:t>423</w:t>
      </w:r>
      <w:r>
        <w:rPr>
          <w:rtl w:val="true"/>
        </w:rPr>
        <w:t xml:space="preserve">: </w:t>
      </w:r>
      <w:r>
        <w:rPr>
          <w:rtl w:val="true"/>
        </w:rPr>
        <w:t>المذموم من أخلاق النساء وصفاتهن</w:t>
      </w:r>
      <w:bookmarkEnd w:id="365"/>
    </w:p>
    <w:p>
      <w:pPr>
        <w:pStyle w:val="BookText"/>
        <w:rPr/>
      </w:pPr>
      <w:r>
        <w:rPr>
          <w:rFonts w:eastAsia="Amiri" w:cs="Amiri" w:ascii="Amiri" w:hAnsi="Amiri"/>
          <w:color w:val="111111"/>
          <w:sz w:val="28"/>
          <w:szCs w:val="28"/>
          <w:lang w:bidi="ar-SA"/>
        </w:rPr>
        <w:t>4373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روي عن عبد اللّه بن سنان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أغلب الأعداء للمؤمن زوجة السوء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رسول اللّه صلى‌اللّه‌عليه‌وآله‌وسلم </w:t>
      </w:r>
      <w:r>
        <w:rPr>
          <w:rStyle w:val="FootnoteAnchor"/>
          <w:rtl w:val="true"/>
        </w:rPr>
        <w:footnoteReference w:id="1748"/>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رأيت ضعيفات الدين ناقصات العقول أسلب لذي لب منكن </w:t>
      </w:r>
      <w:r>
        <w:rPr>
          <w:rFonts w:eastAsia="Amiri" w:cs="Amiri" w:ascii="Amiri" w:hAnsi="Amiri"/>
          <w:color w:val="111111"/>
          <w:sz w:val="28"/>
          <w:szCs w:val="28"/>
          <w:rtl w:val="true"/>
          <w:lang w:bidi="ar-SA"/>
        </w:rPr>
        <w:t xml:space="preserve">» </w:t>
      </w:r>
      <w:r>
        <w:rPr>
          <w:rStyle w:val="FootnoteAnchor"/>
          <w:rtl w:val="true"/>
        </w:rPr>
        <w:footnoteReference w:id="17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4375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عليه‌السلام </w:t>
      </w:r>
      <w:r>
        <w:rPr>
          <w:rStyle w:val="FootnoteAnchor"/>
          <w:rtl w:val="true"/>
        </w:rPr>
        <w:footnoteReference w:id="1750"/>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النساء عي وعورة ، فاستروا العورة بالبيوت واستروا العي بالسكوت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لولا النساء لعبد اللّه حقا حقا </w:t>
      </w:r>
      <w:r>
        <w:rPr>
          <w:rFonts w:eastAsia="Amiri" w:cs="Amiri" w:ascii="Amiri" w:hAnsi="Amiri"/>
          <w:color w:val="111111"/>
          <w:sz w:val="28"/>
          <w:szCs w:val="28"/>
          <w:rtl w:val="true"/>
          <w:lang w:bidi="ar-SA"/>
        </w:rPr>
        <w:t xml:space="preserve">» </w:t>
      </w:r>
      <w:r>
        <w:rPr>
          <w:rStyle w:val="FootnoteAnchor"/>
          <w:rtl w:val="true"/>
        </w:rPr>
        <w:footnoteReference w:id="1751"/>
      </w:r>
      <w:r>
        <w:rPr>
          <w:rFonts w:eastAsia="Times New Roman" w:cs="Times New Roman" w:ascii="Times New Roman" w:hAnsi="Times New Roman"/>
          <w:color w:val="111111"/>
          <w:sz w:val="28"/>
          <w:szCs w:val="28"/>
          <w:rtl w:val="true"/>
          <w:lang w:val="en-US" w:bidi="en-US"/>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الأصبغ بن نباتة عن أمير المؤمنين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في آخر الزمان واقتراب الساعة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شر الأزمنة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نسوة كاشفات عاريات ، متبرجات من الدين ، داخلات في الفتن ، مائلات إلى الشهوات ، مسرعات إلى اللذات ، مستحلات للمحرمات ، في جهنم خالدات </w:t>
      </w:r>
      <w:r>
        <w:rPr>
          <w:rFonts w:eastAsia="Amiri" w:cs="Amiri" w:ascii="Amiri" w:hAnsi="Amiri"/>
          <w:color w:val="111111"/>
          <w:sz w:val="28"/>
          <w:szCs w:val="28"/>
          <w:rtl w:val="true"/>
          <w:lang w:bidi="ar-SA"/>
        </w:rPr>
        <w:t xml:space="preserve">» </w:t>
      </w:r>
      <w:r>
        <w:rPr>
          <w:rStyle w:val="FootnoteAnchor"/>
          <w:rtl w:val="true"/>
        </w:rPr>
        <w:footnoteReference w:id="17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4378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ومر رسول اللّه صلى‌اللّه‌عليه‌وآله‌وسلم على نسوة فوقف عليهن ، ثم قال ، يا معاشر النساء ما رأيت نواقص عقول ودين أذهب بعقول ذوي الألباب منكن ، إني قد رأيت أنكن أكثر أهل النار يوم القيامة فتقربن إلى اللّه عزوجل ما استطعتن ، فقالت امرأة منهن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ما نقصان ديننا وعقولنا؟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نقصان دينكن فالحيض الذي يصيبكن فتمكث إحداكن ما شاء اللّه لا تصلي ولا تصوم ، وأما نقصان عقولكن فشهادتكن ، إنما شهادة المرأة نصف شهادة الرجل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رسول اللّه صلى‌اللّه‌عليه‌وآله‌وسلم </w:t>
      </w:r>
      <w:r>
        <w:rPr>
          <w:rStyle w:val="FootnoteAnchor"/>
          <w:rtl w:val="true"/>
        </w:rPr>
        <w:footnoteReference w:id="17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أخبركم بشر نسائكم؟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رسول اللّه فأخبرنا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 نسائكم الذليلة في أهلها ، العزيزة مع بعلها ، العقيم الحقود التي لا تتورع عن قبيح ، المتبرجة إذا غاب عنها زوجها ، الحصان معه إذا حضر ، التي لا تسمع قوله ، ولا تطيع أمره ، فإذا خلا بها تمنعت تمنع الصعبة عند ركوبها </w:t>
      </w:r>
      <w:r>
        <w:rPr>
          <w:rStyle w:val="FootnoteAnchor"/>
          <w:rtl w:val="true"/>
        </w:rPr>
        <w:footnoteReference w:id="1754"/>
      </w:r>
      <w:r>
        <w:rPr>
          <w:rFonts w:ascii="IRNazanin" w:hAnsi="IRNazanin" w:eastAsia="IRNazanin"/>
          <w:color w:val="111111"/>
          <w:sz w:val="28"/>
          <w:sz w:val="28"/>
          <w:szCs w:val="28"/>
          <w:rtl w:val="true"/>
          <w:lang w:bidi="fa-IR"/>
        </w:rPr>
        <w:t xml:space="preserve">، ولا تقبل له عذرا ، ولا تغفر له ذنبا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4380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وقام النبي صلى‌اللّه‌عليه‌وآله‌وسلم خطيبا </w:t>
      </w:r>
      <w:r>
        <w:rPr>
          <w:rStyle w:val="FootnoteAnchor"/>
          <w:rtl w:val="true"/>
        </w:rPr>
        <w:footnoteReference w:id="1755"/>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أيها الناس إياكم وخضراء الدمن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وما خضراء الدمن؟ قال ، المرأة الحسناء في منبت السوء </w:t>
      </w:r>
      <w:r>
        <w:rPr>
          <w:rFonts w:eastAsia="Amiri" w:cs="Amiri" w:ascii="Amiri" w:hAnsi="Amiri"/>
          <w:color w:val="111111"/>
          <w:sz w:val="28"/>
          <w:szCs w:val="28"/>
          <w:rtl w:val="true"/>
          <w:lang w:bidi="ar-SA"/>
        </w:rPr>
        <w:t xml:space="preserve">» </w:t>
      </w:r>
      <w:r>
        <w:rPr>
          <w:rStyle w:val="FootnoteAnchor"/>
          <w:rtl w:val="true"/>
        </w:rPr>
        <w:footnoteReference w:id="1756"/>
      </w:r>
    </w:p>
    <w:p>
      <w:pPr>
        <w:pStyle w:val="BookText"/>
        <w:rPr/>
      </w:pPr>
      <w:r>
        <w:rPr>
          <w:rFonts w:ascii="Amiri" w:hAnsi="Amiri" w:eastAsia="Amiri" w:cs="Amiri"/>
          <w:color w:val="111111"/>
          <w:sz w:val="28"/>
          <w:sz w:val="28"/>
          <w:szCs w:val="28"/>
          <w:rtl w:val="true"/>
          <w:lang w:bidi="ar-SA"/>
        </w:rPr>
        <w:t xml:space="preserve">وقد ينبت المرعى على دمن الثرى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تبقى حزازات النفوس كما هيا</w:t>
      </w:r>
    </w:p>
    <w:p>
      <w:pPr>
        <w:pStyle w:val="BookText"/>
        <w:rPr/>
      </w:pPr>
      <w:r>
        <w:rPr>
          <w:rFonts w:ascii="Amiri" w:hAnsi="Amiri" w:eastAsia="Amiri" w:cs="Amiri"/>
          <w:color w:val="111111"/>
          <w:sz w:val="28"/>
          <w:sz w:val="28"/>
          <w:szCs w:val="28"/>
          <w:rtl w:val="true"/>
          <w:lang w:bidi="ar-SA"/>
        </w:rPr>
        <w:t>ضربه مثلا للرجل الذي يظهر المودة وفى قلبه العداوة</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66" w:name="pg16408_221273"/>
    </w:p>
    <w:p>
      <w:pPr>
        <w:pStyle w:val="BookText"/>
        <w:rPr/>
      </w:pPr>
      <w:bookmarkEnd w:id="366"/>
      <w:r>
        <w:rPr>
          <w:rFonts w:eastAsia="Amiri" w:cs="Amiri" w:ascii="Amiri" w:hAnsi="Amiri"/>
          <w:color w:val="111111"/>
          <w:sz w:val="28"/>
          <w:szCs w:val="28"/>
          <w:lang w:bidi="ar-SA"/>
        </w:rPr>
        <w:t>4381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اعلموا أن المرأة السوداء </w:t>
      </w:r>
      <w:r>
        <w:rPr>
          <w:rStyle w:val="FootnoteAnchor"/>
          <w:rtl w:val="true"/>
        </w:rPr>
        <w:footnoteReference w:id="1757"/>
      </w:r>
      <w:r>
        <w:rPr>
          <w:rFonts w:ascii="Amiri" w:hAnsi="Amiri" w:eastAsia="Amiri" w:cs="Amiri"/>
          <w:color w:val="111111"/>
          <w:sz w:val="28"/>
          <w:sz w:val="28"/>
          <w:szCs w:val="28"/>
          <w:rtl w:val="true"/>
          <w:lang w:bidi="ar-SA"/>
        </w:rPr>
        <w:t xml:space="preserve">إذا كانت ولودا أحب إلي من الحسناء العاقر </w:t>
      </w:r>
      <w:r>
        <w:rPr>
          <w:rFonts w:eastAsia="Amiri" w:cs="Amiri" w:ascii="Amiri" w:hAnsi="Amiri"/>
          <w:color w:val="111111"/>
          <w:sz w:val="28"/>
          <w:szCs w:val="28"/>
          <w:rtl w:val="true"/>
          <w:lang w:bidi="ar-SA"/>
        </w:rPr>
        <w:t>».</w:t>
      </w:r>
    </w:p>
    <w:p>
      <w:pPr>
        <w:pStyle w:val="Heading3"/>
        <w:numPr>
          <w:ilvl w:val="2"/>
          <w:numId w:val="1"/>
        </w:numPr>
        <w:rPr/>
      </w:pPr>
      <w:bookmarkStart w:id="367" w:name="__RefHeading___Toc7177399_1280447820"/>
      <w:bookmarkStart w:id="368" w:name="_Toc132"/>
      <w:bookmarkEnd w:id="367"/>
      <w:r>
        <w:rPr>
          <w:rtl w:val="true"/>
        </w:rPr>
        <w:t xml:space="preserve">باب </w:t>
      </w:r>
      <w:r>
        <w:rPr/>
        <w:t>424</w:t>
      </w:r>
      <w:r>
        <w:rPr>
          <w:rtl w:val="true"/>
        </w:rPr>
        <w:t xml:space="preserve">: </w:t>
      </w:r>
      <w:r>
        <w:rPr>
          <w:rtl w:val="true"/>
        </w:rPr>
        <w:t>الوصية بالنساء</w:t>
      </w:r>
      <w:bookmarkEnd w:id="368"/>
    </w:p>
    <w:p>
      <w:pPr>
        <w:pStyle w:val="BookText"/>
        <w:rPr/>
      </w:pPr>
      <w:r>
        <w:rPr>
          <w:rFonts w:eastAsia="Amiri" w:cs="Amiri" w:ascii="Amiri" w:hAnsi="Amiri"/>
          <w:color w:val="111111"/>
          <w:sz w:val="28"/>
          <w:szCs w:val="28"/>
          <w:lang w:bidi="ar-SA"/>
        </w:rPr>
        <w:t>4382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سماعة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اتقوا اللّه في الضعيفين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بذلك اليتيم والنساء </w:t>
      </w:r>
      <w:r>
        <w:rPr>
          <w:rFonts w:eastAsia="Amiri" w:cs="Amiri" w:ascii="Amiri" w:hAnsi="Amiri"/>
          <w:color w:val="111111"/>
          <w:sz w:val="28"/>
          <w:szCs w:val="28"/>
          <w:rtl w:val="true"/>
          <w:lang w:bidi="ar-SA"/>
        </w:rPr>
        <w:t xml:space="preserve">- » </w:t>
      </w:r>
      <w:r>
        <w:rPr>
          <w:rStyle w:val="FootnoteAnchor"/>
          <w:rtl w:val="true"/>
        </w:rPr>
        <w:footnoteReference w:id="17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9" w:name="__RefHeading___Toc7177401_1280447820"/>
      <w:bookmarkStart w:id="370" w:name="_Toc133"/>
      <w:bookmarkEnd w:id="369"/>
      <w:r>
        <w:rPr>
          <w:rtl w:val="true"/>
        </w:rPr>
        <w:t xml:space="preserve">باب </w:t>
      </w:r>
      <w:r>
        <w:rPr/>
        <w:t>425</w:t>
      </w:r>
      <w:r>
        <w:rPr>
          <w:rtl w:val="true"/>
        </w:rPr>
        <w:t xml:space="preserve">: </w:t>
      </w:r>
      <w:r>
        <w:rPr>
          <w:rtl w:val="true"/>
        </w:rPr>
        <w:t>تزويج المرأة لمالها ولجمالها ، أو لدينها</w:t>
      </w:r>
      <w:bookmarkEnd w:id="370"/>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هشام بن الحكم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تزوج الرجل المرأة لمالها أو جمالها لم يرزق ذلك ، فان تزوجها لدينها رزقه اللّه عزوجل جمالها </w:t>
      </w:r>
      <w:bookmarkStart w:id="371" w:name="pg16408_221274"/>
    </w:p>
    <w:p>
      <w:pPr>
        <w:pStyle w:val="BookText"/>
        <w:rPr/>
      </w:pPr>
      <w:bookmarkEnd w:id="371"/>
      <w:r>
        <w:rPr>
          <w:rFonts w:ascii="IRNazanin" w:hAnsi="IRNazanin" w:eastAsia="IRNazanin"/>
          <w:color w:val="111111"/>
          <w:sz w:val="28"/>
          <w:sz w:val="28"/>
          <w:szCs w:val="28"/>
          <w:rtl w:val="true"/>
          <w:lang w:bidi="fa-IR"/>
        </w:rPr>
        <w:t xml:space="preserve">ومالها </w:t>
      </w:r>
      <w:r>
        <w:rPr>
          <w:rFonts w:eastAsia="IRNazanin" w:cs="IRNazanin"/>
          <w:color w:val="111111"/>
          <w:sz w:val="28"/>
          <w:szCs w:val="28"/>
          <w:rtl w:val="true"/>
          <w:lang w:bidi="fa-IR"/>
        </w:rPr>
        <w:t xml:space="preserve">» </w:t>
      </w:r>
      <w:r>
        <w:rPr>
          <w:rStyle w:val="FootnoteAnchor"/>
          <w:rtl w:val="true"/>
        </w:rPr>
        <w:footnoteReference w:id="17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2" w:name="__RefHeading___Toc7177403_1280447820"/>
      <w:bookmarkStart w:id="373" w:name="_Toc134"/>
      <w:bookmarkEnd w:id="372"/>
      <w:r>
        <w:rPr>
          <w:rtl w:val="true"/>
        </w:rPr>
        <w:t xml:space="preserve">باب </w:t>
      </w:r>
      <w:r>
        <w:rPr/>
        <w:t>426</w:t>
      </w:r>
      <w:r>
        <w:rPr>
          <w:rtl w:val="true"/>
        </w:rPr>
        <w:t xml:space="preserve">: </w:t>
      </w:r>
      <w:r>
        <w:rPr>
          <w:rtl w:val="true"/>
        </w:rPr>
        <w:t>الأكفاء</w:t>
      </w:r>
      <w:bookmarkEnd w:id="373"/>
    </w:p>
    <w:p>
      <w:pPr>
        <w:pStyle w:val="BookText"/>
        <w:rPr/>
      </w:pPr>
      <w:r>
        <w:rPr>
          <w:rFonts w:eastAsia="Amiri" w:cs="Amiri" w:ascii="Amiri" w:hAnsi="Amiri"/>
          <w:color w:val="111111"/>
          <w:sz w:val="28"/>
          <w:szCs w:val="28"/>
          <w:lang w:bidi="ar-SA"/>
        </w:rPr>
        <w:t>4384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محمد بن الوليد </w:t>
      </w:r>
      <w:r>
        <w:rPr>
          <w:rStyle w:val="FootnoteAnchor"/>
          <w:rtl w:val="true"/>
        </w:rPr>
        <w:footnoteReference w:id="1760"/>
      </w:r>
      <w:r>
        <w:rPr>
          <w:rFonts w:ascii="Amiri" w:hAnsi="Amiri" w:eastAsia="Amiri" w:cs="Amiri"/>
          <w:color w:val="111111"/>
          <w:sz w:val="28"/>
          <w:sz w:val="28"/>
          <w:szCs w:val="28"/>
          <w:rtl w:val="true"/>
          <w:lang w:bidi="ar-SA"/>
        </w:rPr>
        <w:t xml:space="preserve">، عن الحسين بن بشار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كتبت إلى أبي جعفر عليه‌السلام في رجل خطب إلي 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خطب إليكم فرضيتم دينه وأمانته كائنا من كان فزوجوه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تفعلوا تكن فتنة في الأرض وفساد كبير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رسول اللّه صلى‌اللّه‌عليه‌وآله‌وسلم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أنا بشر مثلكم أتزوج فيكم وأزوجكم إلا فاطمة فإن تزويجها نزل من السماء </w:t>
      </w:r>
      <w:r>
        <w:rPr>
          <w:rFonts w:eastAsia="Amiri" w:cs="Amiri" w:ascii="Amiri" w:hAnsi="Amiri"/>
          <w:color w:val="111111"/>
          <w:sz w:val="28"/>
          <w:szCs w:val="28"/>
          <w:rtl w:val="true"/>
          <w:lang w:bidi="ar-SA"/>
        </w:rPr>
        <w:t xml:space="preserve">» </w:t>
      </w:r>
      <w:r>
        <w:rPr>
          <w:rStyle w:val="FootnoteAnchor"/>
          <w:rtl w:val="true"/>
        </w:rPr>
        <w:footnoteReference w:id="17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4386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لولا أن اللّه تعالى خلق فاطمة لعلي ما كان لها على وجه الأرض كفو ، آدم فمن دونه </w:t>
      </w:r>
      <w:r>
        <w:rPr>
          <w:rFonts w:eastAsia="Amiri" w:cs="Amiri" w:ascii="Amiri" w:hAnsi="Amiri"/>
          <w:color w:val="111111"/>
          <w:sz w:val="28"/>
          <w:szCs w:val="28"/>
          <w:rtl w:val="true"/>
          <w:lang w:bidi="ar-SA"/>
        </w:rPr>
        <w:t xml:space="preserve">» </w:t>
      </w:r>
      <w:r>
        <w:rPr>
          <w:rStyle w:val="FootnoteAnchor"/>
          <w:rtl w:val="true"/>
        </w:rPr>
        <w:footnoteReference w:id="17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4387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النبي صلى‌اللّه‌عليه‌وآله‌وسلم إلى أولاد علي وجعفر عليهما‌السلام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بناتنا لبنينا وبنونا لبناتنا </w:t>
      </w:r>
      <w:r>
        <w:rPr>
          <w:rFonts w:eastAsia="Amiri" w:cs="Amiri" w:ascii="Amiri" w:hAnsi="Amiri"/>
          <w:color w:val="111111"/>
          <w:sz w:val="28"/>
          <w:szCs w:val="28"/>
          <w:rtl w:val="true"/>
          <w:lang w:bidi="ar-SA"/>
        </w:rPr>
        <w:t xml:space="preserve">» </w:t>
      </w:r>
      <w:r>
        <w:rPr>
          <w:rStyle w:val="FootnoteAnchor"/>
          <w:rtl w:val="true"/>
        </w:rPr>
        <w:footnoteReference w:id="1763"/>
      </w:r>
      <w:r>
        <w:rPr>
          <w:rFonts w:eastAsia="Times New Roman" w:cs="Times New Roman" w:ascii="Times New Roman" w:hAnsi="Times New Roman"/>
          <w:color w:val="111111"/>
          <w:sz w:val="28"/>
          <w:szCs w:val="28"/>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المؤمنون بعضهم أكفاء بعض </w:t>
      </w:r>
      <w:r>
        <w:rPr>
          <w:rFonts w:eastAsia="Amiri" w:cs="Amiri" w:ascii="Amiri" w:hAnsi="Amiri"/>
          <w:color w:val="111111"/>
          <w:sz w:val="28"/>
          <w:szCs w:val="28"/>
          <w:rtl w:val="true"/>
          <w:lang w:bidi="ar-SA"/>
        </w:rPr>
        <w:t xml:space="preserve">» </w:t>
      </w:r>
      <w:r>
        <w:rPr>
          <w:rStyle w:val="FootnoteAnchor"/>
          <w:rtl w:val="true"/>
        </w:rPr>
        <w:footnoteReference w:id="1764"/>
      </w:r>
      <w:r>
        <w:rPr>
          <w:rFonts w:eastAsia="Times New Roman" w:cs="Times New Roman" w:ascii="Times New Roman" w:hAnsi="Times New Roman"/>
          <w:color w:val="111111"/>
          <w:sz w:val="28"/>
          <w:szCs w:val="28"/>
          <w:rtl w:val="true"/>
          <w:lang w:val="en-US" w:bidi="en-US"/>
        </w:rPr>
        <w:t xml:space="preserve">. </w:t>
      </w:r>
      <w:bookmarkStart w:id="374" w:name="pg16408_221275"/>
    </w:p>
    <w:p>
      <w:pPr>
        <w:pStyle w:val="BookText"/>
        <w:rPr/>
      </w:pPr>
      <w:bookmarkEnd w:id="374"/>
      <w:r>
        <w:rPr>
          <w:rFonts w:eastAsia="Amiri" w:cs="Amiri" w:ascii="Amiri" w:hAnsi="Amiri"/>
          <w:color w:val="111111"/>
          <w:sz w:val="28"/>
          <w:szCs w:val="28"/>
          <w:lang w:bidi="ar-SA"/>
        </w:rPr>
        <w:t>4389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الكفؤ أن يكون عفيفا وعنده يسار </w:t>
      </w:r>
      <w:r>
        <w:rPr>
          <w:rFonts w:eastAsia="Amiri" w:cs="Amiri" w:ascii="Amiri" w:hAnsi="Amiri"/>
          <w:color w:val="111111"/>
          <w:sz w:val="28"/>
          <w:szCs w:val="28"/>
          <w:rtl w:val="true"/>
          <w:lang w:bidi="ar-SA"/>
        </w:rPr>
        <w:t xml:space="preserve">» </w:t>
      </w:r>
      <w:r>
        <w:rPr>
          <w:rStyle w:val="FootnoteAnchor"/>
          <w:rtl w:val="true"/>
        </w:rPr>
        <w:footnoteReference w:id="17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5" w:name="__RefHeading___Toc7177405_1280447820"/>
      <w:bookmarkStart w:id="376" w:name="_Toc135"/>
      <w:bookmarkEnd w:id="375"/>
      <w:r>
        <w:rPr>
          <w:rtl w:val="true"/>
        </w:rPr>
        <w:t xml:space="preserve">باب </w:t>
      </w:r>
      <w:r>
        <w:rPr/>
        <w:t>427</w:t>
      </w:r>
      <w:r>
        <w:rPr>
          <w:rtl w:val="true"/>
        </w:rPr>
        <w:t xml:space="preserve">: </w:t>
      </w:r>
      <w:r>
        <w:rPr>
          <w:rtl w:val="true"/>
        </w:rPr>
        <w:t>ما يستحب من الدعاء والصلاة لمن يريد التزويج</w:t>
      </w:r>
      <w:bookmarkEnd w:id="376"/>
    </w:p>
    <w:p>
      <w:pPr>
        <w:pStyle w:val="BookText"/>
        <w:rPr/>
      </w:pPr>
      <w:r>
        <w:rPr>
          <w:rFonts w:eastAsia="Amiri" w:cs="Amiri" w:ascii="Amiri" w:hAnsi="Amiri"/>
          <w:color w:val="111111"/>
          <w:sz w:val="28"/>
          <w:szCs w:val="28"/>
          <w:lang w:bidi="ar-SA"/>
        </w:rPr>
        <w:t>4390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مثنى بن الوليد الحناط ، عن أبي بصير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عليه‌السلام </w:t>
      </w:r>
      <w:r>
        <w:rPr>
          <w:rStyle w:val="FootnoteAnchor"/>
          <w:rtl w:val="true"/>
        </w:rPr>
        <w:footnoteReference w:id="1766"/>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تزوج أحدكم كيف يصنع؟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أدري جعلت فداك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هم بذلك فليصل ركعتين ويحمد اللّه عزوجل 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إني أريد التزويج ، فقدر لي من النساء أعفهن فرجا ، وأحفظهن لي في نفسها ومالي ، وأوسعهن رزقا ، وأعظمهن بركة ، وقيض لي منها ولدا طيبا تجعله لي خلفا صالحا في حياتي وبعد موتي </w:t>
      </w:r>
      <w:r>
        <w:rPr>
          <w:rFonts w:eastAsia="Amiri" w:cs="Amiri" w:ascii="Amiri" w:hAnsi="Amiri"/>
          <w:color w:val="111111"/>
          <w:sz w:val="28"/>
          <w:szCs w:val="28"/>
          <w:rtl w:val="true"/>
          <w:lang w:bidi="ar-SA"/>
        </w:rPr>
        <w:t xml:space="preserve">» </w:t>
      </w:r>
      <w:r>
        <w:rPr>
          <w:rStyle w:val="FootnoteAnchor"/>
          <w:rtl w:val="true"/>
        </w:rPr>
        <w:footnoteReference w:id="17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7" w:name="__RefHeading___Toc7177407_1280447820"/>
      <w:bookmarkStart w:id="378" w:name="_Toc136"/>
      <w:bookmarkEnd w:id="377"/>
      <w:r>
        <w:rPr>
          <w:rtl w:val="true"/>
        </w:rPr>
        <w:t xml:space="preserve">باب </w:t>
      </w:r>
      <w:r>
        <w:rPr/>
        <w:t>428</w:t>
      </w:r>
      <w:r>
        <w:rPr>
          <w:rtl w:val="true"/>
        </w:rPr>
        <w:t xml:space="preserve">: </w:t>
      </w:r>
      <w:r>
        <w:rPr>
          <w:rtl w:val="true"/>
        </w:rPr>
        <w:t>الوقت الذي يكره فيه التزويج</w:t>
      </w:r>
      <w:bookmarkEnd w:id="378"/>
    </w:p>
    <w:p>
      <w:pPr>
        <w:pStyle w:val="BookText"/>
        <w:rPr/>
      </w:pPr>
      <w:r>
        <w:rPr>
          <w:rFonts w:eastAsia="IRNazanin" w:cs="IRNazanin"/>
          <w:color w:val="111111"/>
          <w:sz w:val="28"/>
          <w:szCs w:val="28"/>
          <w:lang w:bidi="fa-IR"/>
        </w:rPr>
        <w:t>4391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روى محمد بن حمران </w:t>
      </w:r>
      <w:r>
        <w:rPr>
          <w:rStyle w:val="FootnoteAnchor"/>
          <w:rtl w:val="true"/>
        </w:rPr>
        <w:footnoteReference w:id="1768"/>
      </w:r>
      <w:r>
        <w:rPr>
          <w:rFonts w:ascii="Amiri" w:hAnsi="Amiri" w:eastAsia="Amiri" w:cs="Amiri"/>
          <w:color w:val="111111"/>
          <w:sz w:val="28"/>
          <w:sz w:val="28"/>
          <w:szCs w:val="28"/>
          <w:rtl w:val="true"/>
          <w:lang w:bidi="ar-SA"/>
        </w:rPr>
        <w:t xml:space="preserve">، عن أبيه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تزوج والقمر في العقرب لم ير الحسنى </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يكره التزويج في محاق الشهر </w:t>
      </w:r>
      <w:r>
        <w:rPr>
          <w:rFonts w:eastAsia="Amiri" w:cs="Amiri" w:ascii="Amiri" w:hAnsi="Amiri"/>
          <w:color w:val="111111"/>
          <w:sz w:val="28"/>
          <w:szCs w:val="28"/>
          <w:rtl w:val="true"/>
          <w:lang w:bidi="ar-SA"/>
        </w:rPr>
        <w:t xml:space="preserve">» </w:t>
      </w:r>
      <w:r>
        <w:rPr>
          <w:rStyle w:val="FootnoteAnchor"/>
          <w:rtl w:val="true"/>
        </w:rPr>
        <w:footnoteReference w:id="1769"/>
      </w:r>
      <w:r>
        <w:rPr>
          <w:rFonts w:eastAsia="Times New Roman" w:cs="Times New Roman" w:ascii="Times New Roman" w:hAnsi="Times New Roman"/>
          <w:color w:val="111111"/>
          <w:sz w:val="28"/>
          <w:szCs w:val="28"/>
          <w:rtl w:val="true"/>
          <w:lang w:val="en-US" w:bidi="en-US"/>
        </w:rPr>
        <w:t xml:space="preserve">. </w:t>
      </w:r>
      <w:bookmarkStart w:id="379" w:name="pg16408_221276"/>
    </w:p>
    <w:p>
      <w:pPr>
        <w:pStyle w:val="Heading3"/>
        <w:numPr>
          <w:ilvl w:val="2"/>
          <w:numId w:val="1"/>
        </w:numPr>
        <w:rPr/>
      </w:pPr>
      <w:bookmarkStart w:id="380" w:name="__RefHeading___Toc7177409_1280447820"/>
      <w:bookmarkStart w:id="381" w:name="_Toc137"/>
      <w:bookmarkEnd w:id="379"/>
      <w:bookmarkEnd w:id="380"/>
      <w:r>
        <w:rPr>
          <w:rtl w:val="true"/>
        </w:rPr>
        <w:t xml:space="preserve">باب </w:t>
      </w:r>
      <w:r>
        <w:rPr/>
        <w:t>429</w:t>
      </w:r>
      <w:r>
        <w:rPr>
          <w:rtl w:val="true"/>
        </w:rPr>
        <w:t xml:space="preserve">: </w:t>
      </w:r>
      <w:r>
        <w:rPr>
          <w:rtl w:val="true"/>
        </w:rPr>
        <w:t>الولي والشهود والخطبة والصداق</w:t>
      </w:r>
      <w:bookmarkEnd w:id="381"/>
    </w:p>
    <w:p>
      <w:pPr>
        <w:pStyle w:val="BookText"/>
        <w:rPr/>
      </w:pPr>
      <w:r>
        <w:rPr>
          <w:rFonts w:eastAsia="Amiri" w:cs="Amiri" w:ascii="Amiri" w:hAnsi="Amiri"/>
          <w:color w:val="111111"/>
          <w:sz w:val="28"/>
          <w:szCs w:val="28"/>
          <w:lang w:bidi="ar-SA"/>
        </w:rPr>
        <w:t>4393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العلاء ، عن ابن أبي يعفور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تنكح ذوات الاباء من الابكار إلا بإذن آبائهن </w:t>
      </w:r>
      <w:r>
        <w:rPr>
          <w:rFonts w:eastAsia="Amiri" w:cs="Amiri" w:ascii="Amiri" w:hAnsi="Amiri"/>
          <w:color w:val="111111"/>
          <w:sz w:val="28"/>
          <w:szCs w:val="28"/>
          <w:rtl w:val="true"/>
          <w:lang w:bidi="ar-SA"/>
        </w:rPr>
        <w:t xml:space="preserve">» </w:t>
      </w:r>
      <w:r>
        <w:rPr>
          <w:rStyle w:val="FootnoteAnchor"/>
          <w:rtl w:val="true"/>
        </w:rPr>
        <w:footnoteReference w:id="17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4394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محمد بن إسماعيل بن بزيع الرضا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الصبية يزوجها أبوها ثم يموت وهي صغيرة ، ثم تكبر قبل أن يدخل بها زوجها أيجوز عليها التزويج أم الامر إليها؟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عليها تزويج أبيها </w:t>
      </w:r>
      <w:r>
        <w:rPr>
          <w:rFonts w:eastAsia="Amiri" w:cs="Amiri" w:ascii="Amiri" w:hAnsi="Amiri"/>
          <w:color w:val="111111"/>
          <w:sz w:val="28"/>
          <w:szCs w:val="28"/>
          <w:rtl w:val="true"/>
          <w:lang w:bidi="ar-SA"/>
        </w:rPr>
        <w:t xml:space="preserve">» </w:t>
      </w:r>
      <w:r>
        <w:rPr>
          <w:rStyle w:val="FootnoteAnchor"/>
          <w:rtl w:val="true"/>
        </w:rPr>
        <w:footnoteReference w:id="17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4395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ابن بكير ، عن عبيد بن زرارة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الجارية يريد أبوها أن يزوجها من رجل ويريد جدها أن يزوجها من رجل آخر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الجد أولى بذلك إن لم يكن الأب زوجها من قبله </w:t>
      </w:r>
      <w:r>
        <w:rPr>
          <w:rFonts w:eastAsia="Amiri" w:cs="Amiri" w:ascii="Amiri" w:hAnsi="Amiri"/>
          <w:color w:val="111111"/>
          <w:sz w:val="28"/>
          <w:szCs w:val="28"/>
          <w:rtl w:val="true"/>
          <w:lang w:bidi="ar-SA"/>
        </w:rPr>
        <w:t xml:space="preserve">» </w:t>
      </w:r>
      <w:r>
        <w:rPr>
          <w:rStyle w:val="FootnoteAnchor"/>
          <w:rtl w:val="true"/>
        </w:rPr>
        <w:footnoteReference w:id="17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4396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هشام بن سالم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ومحمد بن حكيم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زوج الأب والجد كان التزويج للأول ، فإن كانا زوجا في حال واحدة فالجد أولى </w:t>
      </w:r>
      <w:r>
        <w:rPr>
          <w:rFonts w:eastAsia="Amiri" w:cs="Amiri" w:ascii="Amiri" w:hAnsi="Amiri"/>
          <w:color w:val="111111"/>
          <w:sz w:val="28"/>
          <w:szCs w:val="28"/>
          <w:rtl w:val="true"/>
          <w:lang w:bidi="ar-SA"/>
        </w:rPr>
        <w:t xml:space="preserve">» </w:t>
      </w:r>
      <w:r>
        <w:rPr>
          <w:rStyle w:val="FootnoteAnchor"/>
          <w:rtl w:val="true"/>
        </w:rPr>
        <w:footnoteReference w:id="1773"/>
      </w:r>
      <w:r>
        <w:rPr>
          <w:rFonts w:eastAsia="Times New Roman" w:cs="Times New Roman" w:ascii="Times New Roman" w:hAnsi="Times New Roman"/>
          <w:color w:val="111111"/>
          <w:sz w:val="28"/>
          <w:szCs w:val="28"/>
          <w:rtl w:val="true"/>
          <w:lang w:val="en-US" w:bidi="en-US"/>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مصنف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ولاية لاحد على المرأة إلا لأبيها ما لم تتزوج وكانت بكرا ، فإن كانت ثيبا فلا يجوز عليها تزويج أبيها إلا بأمرها ، وإن كان لها </w:t>
      </w:r>
      <w:r>
        <w:rPr>
          <w:rStyle w:val="FootnoteAnchor"/>
          <w:rtl w:val="true"/>
        </w:rPr>
        <w:footnoteReference w:id="1774"/>
      </w:r>
      <w:r>
        <w:rPr>
          <w:rFonts w:ascii="Amiri" w:hAnsi="Amiri" w:eastAsia="Amiri" w:cs="Amiri"/>
          <w:color w:val="111111"/>
          <w:sz w:val="28"/>
          <w:sz w:val="28"/>
          <w:szCs w:val="28"/>
          <w:rtl w:val="true"/>
          <w:lang w:bidi="ar-SA"/>
        </w:rPr>
        <w:t xml:space="preserve">أب وجد فللجد عليها ولاية ما دام أبوها حيا لأنه يملك ولده </w:t>
      </w:r>
    </w:p>
    <w:p>
      <w:pPr>
        <w:pStyle w:val="BookText"/>
        <w:rPr/>
      </w:pPr>
      <w:r>
        <w:rPr>
          <w:rFonts w:ascii="Amiri" w:hAnsi="Amiri" w:eastAsia="Amiri" w:cs="Amiri"/>
          <w:color w:val="111111"/>
          <w:sz w:val="28"/>
          <w:sz w:val="28"/>
          <w:szCs w:val="28"/>
          <w:rtl w:val="true"/>
          <w:lang w:bidi="ar-SA"/>
        </w:rPr>
        <w:t xml:space="preserve">وما ملك ، فإذا مات الأب لم يزوجها الجد إلا بإذنها </w:t>
      </w:r>
      <w:r>
        <w:rPr>
          <w:rStyle w:val="FootnoteAnchor"/>
          <w:rtl w:val="true"/>
        </w:rPr>
        <w:footnoteReference w:id="1775"/>
      </w:r>
    </w:p>
    <w:p>
      <w:pPr>
        <w:pStyle w:val="BookText"/>
        <w:rPr/>
      </w:pPr>
      <w:r>
        <w:rPr>
          <w:rFonts w:eastAsia="Amiri" w:cs="Amiri" w:ascii="Amiri" w:hAnsi="Amiri"/>
          <w:color w:val="111111"/>
          <w:sz w:val="28"/>
          <w:szCs w:val="28"/>
          <w:lang w:bidi="ar-SA"/>
        </w:rPr>
        <w:t>4397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حنان بن سدير ، عن مسلم بن بشير </w:t>
      </w:r>
      <w:r>
        <w:rPr>
          <w:rStyle w:val="FootnoteAnchor"/>
          <w:rtl w:val="true"/>
        </w:rPr>
        <w:footnoteReference w:id="1776"/>
      </w:r>
      <w:r>
        <w:rPr>
          <w:rFonts w:ascii="Amiri" w:hAnsi="Amiri" w:eastAsia="Amiri" w:cs="Amiri"/>
          <w:color w:val="111111"/>
          <w:sz w:val="28"/>
          <w:sz w:val="28"/>
          <w:szCs w:val="28"/>
          <w:rtl w:val="true"/>
          <w:lang w:bidi="ar-SA"/>
        </w:rPr>
        <w:t xml:space="preserve">عن أبي جعفر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رجل تزوج امرأة ولم يشهد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فيما بينه وبين اللّه عز وجل فليس عليه شئ ، ولكن إن أخذه سلطان جائر عاقبة </w:t>
      </w:r>
      <w:r>
        <w:rPr>
          <w:rFonts w:eastAsia="Amiri" w:cs="Amiri" w:ascii="Amiri" w:hAnsi="Amiri"/>
          <w:color w:val="111111"/>
          <w:sz w:val="28"/>
          <w:szCs w:val="28"/>
          <w:rtl w:val="true"/>
          <w:lang w:bidi="ar-SA"/>
        </w:rPr>
        <w:t xml:space="preserve">» </w:t>
      </w:r>
      <w:r>
        <w:rPr>
          <w:rStyle w:val="FootnoteAnchor"/>
          <w:rtl w:val="true"/>
        </w:rPr>
        <w:footnoteReference w:id="1777"/>
      </w:r>
      <w:r>
        <w:rPr>
          <w:rFonts w:eastAsia="Times New Roman" w:cs="Times New Roman" w:ascii="Times New Roman" w:hAnsi="Times New Roman"/>
          <w:color w:val="111111"/>
          <w:sz w:val="28"/>
          <w:szCs w:val="28"/>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عن عبد الحميد بن عواض </w:t>
      </w:r>
      <w:r>
        <w:rPr>
          <w:rStyle w:val="FootnoteAnchor"/>
          <w:rtl w:val="true"/>
        </w:rPr>
        <w:footnoteReference w:id="1778"/>
      </w:r>
      <w:r>
        <w:rPr>
          <w:rFonts w:ascii="Amiri" w:hAnsi="Amiri" w:eastAsia="Amiri" w:cs="Amiri"/>
          <w:color w:val="111111"/>
          <w:sz w:val="28"/>
          <w:sz w:val="28"/>
          <w:szCs w:val="28"/>
          <w:rtl w:val="true"/>
          <w:lang w:bidi="ar-SA"/>
        </w:rPr>
        <w:t xml:space="preserve">، عن عبد الخالق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عليه‌السلام عن المرأة الثيب تخطب إلى نفسها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أملك بنفسها تولي أمرها </w:t>
      </w:r>
    </w:p>
    <w:p>
      <w:pPr>
        <w:pStyle w:val="BookText"/>
        <w:rPr/>
      </w:pPr>
      <w:r>
        <w:rPr>
          <w:rFonts w:ascii="Amiri" w:hAnsi="Amiri" w:eastAsia="Amiri" w:cs="Amiri"/>
          <w:color w:val="111111"/>
          <w:sz w:val="28"/>
          <w:sz w:val="28"/>
          <w:szCs w:val="28"/>
          <w:rtl w:val="true"/>
          <w:lang w:bidi="ar-SA"/>
        </w:rPr>
        <w:t xml:space="preserve">من شاءت إذا كان كفوا بعد أن تكون قد نكحت زوجا قبل ذلك </w:t>
      </w:r>
      <w:r>
        <w:rPr>
          <w:rFonts w:eastAsia="Amiri" w:cs="Amiri" w:ascii="Amiri" w:hAnsi="Amiri"/>
          <w:color w:val="111111"/>
          <w:sz w:val="28"/>
          <w:szCs w:val="28"/>
          <w:rtl w:val="true"/>
          <w:lang w:bidi="ar-SA"/>
        </w:rPr>
        <w:t xml:space="preserve">» </w:t>
      </w:r>
      <w:r>
        <w:rPr>
          <w:rStyle w:val="FootnoteAnchor"/>
          <w:rtl w:val="true"/>
        </w:rPr>
        <w:footnoteReference w:id="17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4399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وروى داود بن سرحان </w:t>
      </w:r>
      <w:r>
        <w:rPr>
          <w:rStyle w:val="FootnoteAnchor"/>
          <w:rtl w:val="true"/>
        </w:rPr>
        <w:footnoteReference w:id="1780"/>
      </w:r>
      <w:r>
        <w:rPr>
          <w:rFonts w:ascii="Amiri" w:hAnsi="Amiri" w:eastAsia="Amiri" w:cs="Amiri"/>
          <w:color w:val="111111"/>
          <w:sz w:val="28"/>
          <w:sz w:val="28"/>
          <w:szCs w:val="28"/>
          <w:rtl w:val="true"/>
          <w:lang w:bidi="ar-SA"/>
        </w:rPr>
        <w:t xml:space="preserve">عن 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في رجل يريد أن يزوج أخته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يؤامرها فإن سكتت فهو إقرارها ، وإن أبت لم يزوجها ، فإن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زوجني فلانا فليزوجها ممن ترضى ، واليتيمة في حجر الرجل لا يزوجها إلا ممن ترضى </w:t>
      </w:r>
      <w:r>
        <w:rPr>
          <w:rFonts w:eastAsia="Amiri" w:cs="Amiri" w:ascii="Amiri" w:hAnsi="Amiri"/>
          <w:color w:val="111111"/>
          <w:sz w:val="28"/>
          <w:szCs w:val="28"/>
          <w:rtl w:val="true"/>
          <w:lang w:bidi="ar-SA"/>
        </w:rPr>
        <w:t xml:space="preserve">» </w:t>
      </w:r>
      <w:r>
        <w:rPr>
          <w:rStyle w:val="FootnoteAnchor"/>
          <w:rtl w:val="true"/>
        </w:rPr>
        <w:footnoteReference w:id="17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4400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الفضيل بن يسار ، ومحمد بن مسلم ، وزرارة ، وبريد بن معاوية عن أبي جعفر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المرأة التي قد ملكت نفسها غير السفيهة ولا المولى عليها تزويجها بغير ولي جائز </w:t>
      </w:r>
      <w:r>
        <w:rPr>
          <w:rFonts w:eastAsia="Amiri" w:cs="Amiri" w:ascii="Amiri" w:hAnsi="Amiri"/>
          <w:color w:val="111111"/>
          <w:sz w:val="28"/>
          <w:szCs w:val="28"/>
          <w:rtl w:val="true"/>
          <w:lang w:bidi="ar-SA"/>
        </w:rPr>
        <w:t xml:space="preserve">» </w:t>
      </w:r>
      <w:r>
        <w:rPr>
          <w:rStyle w:val="FootnoteAnchor"/>
          <w:rtl w:val="true"/>
        </w:rPr>
        <w:footnoteReference w:id="1782"/>
      </w:r>
      <w:r>
        <w:rPr>
          <w:rFonts w:eastAsia="Times New Roman" w:cs="Times New Roman" w:ascii="Times New Roman" w:hAnsi="Times New Roman"/>
          <w:color w:val="111111"/>
          <w:sz w:val="28"/>
          <w:szCs w:val="28"/>
          <w:rtl w:val="true"/>
          <w:lang w:val="en-US" w:bidi="en-US"/>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وخطب أبو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تزوج النبي صلى‌اللّه‌عليه‌وآله‌وسلم خديجة بنت خويلد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خطبها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أبيها ومن الناس من يقول إلى عمها </w:t>
      </w:r>
      <w:r>
        <w:rPr>
          <w:rFonts w:eastAsia="Amiri" w:cs="Amiri" w:ascii="Amiri" w:hAnsi="Amiri"/>
          <w:color w:val="111111"/>
          <w:sz w:val="28"/>
          <w:szCs w:val="28"/>
          <w:rtl w:val="true"/>
          <w:lang w:bidi="ar-SA"/>
        </w:rPr>
        <w:t xml:space="preserve">- </w:t>
      </w:r>
      <w:r>
        <w:rPr>
          <w:rStyle w:val="FootnoteAnchor"/>
          <w:rtl w:val="true"/>
        </w:rPr>
        <w:footnoteReference w:id="1783"/>
      </w:r>
      <w:r>
        <w:rPr>
          <w:rFonts w:ascii="Amiri" w:hAnsi="Amiri" w:eastAsia="Amiri" w:cs="Amiri"/>
          <w:color w:val="111111"/>
          <w:sz w:val="28"/>
          <w:sz w:val="28"/>
          <w:szCs w:val="28"/>
          <w:rtl w:val="true"/>
          <w:lang w:bidi="ar-SA"/>
        </w:rPr>
        <w:t xml:space="preserve">فأخذ بعضادتي الباب ومن شاهده من قريش حضور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الذي جعلنا من زرع إبراهيم ، وذرية إسماعيل ، وجعل لنا بيتا محجوجا ، وحرما آمنا ، يجبى إليه ثمرات كل شئ ، وجعلنا الحكام على الناس في بلدنا الذي نحن فيه ، ثم إن </w:t>
      </w:r>
    </w:p>
    <w:p>
      <w:pPr>
        <w:pStyle w:val="BookText"/>
        <w:rPr/>
      </w:pPr>
      <w:r>
        <w:rPr>
          <w:rFonts w:ascii="Amiri" w:hAnsi="Amiri" w:eastAsia="Amiri" w:cs="Amiri"/>
          <w:color w:val="111111"/>
          <w:sz w:val="28"/>
          <w:sz w:val="28"/>
          <w:szCs w:val="28"/>
          <w:rtl w:val="true"/>
          <w:lang w:bidi="ar-SA"/>
        </w:rPr>
        <w:t xml:space="preserve">ابن أخي محمد بن عبد اللّه بن عبد المطلب لا يوزن برجل من قريش إلا رجح ، ولا يقاس بأحد منهم إلا عظم عنه ، وإن كان في المال قل فإن المال رزق حائل </w:t>
      </w:r>
      <w:r>
        <w:rPr>
          <w:rStyle w:val="FootnoteAnchor"/>
          <w:rtl w:val="true"/>
        </w:rPr>
        <w:footnoteReference w:id="1784"/>
      </w:r>
      <w:r>
        <w:rPr>
          <w:rFonts w:ascii="Amiri" w:hAnsi="Amiri" w:eastAsia="Amiri" w:cs="Amiri"/>
          <w:color w:val="111111"/>
          <w:sz w:val="28"/>
          <w:sz w:val="28"/>
          <w:szCs w:val="28"/>
          <w:rtl w:val="true"/>
          <w:lang w:bidi="ar-SA"/>
        </w:rPr>
        <w:t xml:space="preserve">، وظل زائل ، وله في خديجة رغبة ، ولها فيه رغبة ، والصداق ما سألتم عاجله وآجله من مالي ، وله خطر عظيم ، وشأن رفيع ، ولسان شافع جسيم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فزوجه ودخل بها من الغد ، فأول ما حملت ولدت عبد اللّه بن محمد صلوات اللّه عليه وآله </w:t>
      </w:r>
      <w:r>
        <w:rPr>
          <w:rFonts w:eastAsia="Amiri" w:cs="Amiri" w:ascii="Amiri" w:hAnsi="Amiri"/>
          <w:color w:val="111111"/>
          <w:sz w:val="28"/>
          <w:szCs w:val="28"/>
          <w:rtl w:val="true"/>
          <w:lang w:bidi="ar-SA"/>
        </w:rPr>
        <w:t xml:space="preserve">» </w:t>
      </w:r>
      <w:r>
        <w:rPr>
          <w:rStyle w:val="FootnoteAnchor"/>
          <w:rtl w:val="true"/>
        </w:rPr>
        <w:footnoteReference w:id="17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4402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ولما تزوج أبو جعفر محمد بن علي الرضا عليهما‌السلام ابنة المأمون خطب لنفسه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متم النعم برحمته ، والهادي إلى شكره بمنه ، وصلى اللّه على محمد خير خلقه ، الذي جمع فيه من الفضل ما فرقه في الرسل قبله </w:t>
      </w:r>
      <w:r>
        <w:rPr>
          <w:rStyle w:val="FootnoteAnchor"/>
          <w:rtl w:val="true"/>
        </w:rPr>
        <w:footnoteReference w:id="1786"/>
      </w:r>
      <w:r>
        <w:rPr>
          <w:rFonts w:ascii="Amiri" w:hAnsi="Amiri" w:eastAsia="Amiri" w:cs="Amiri"/>
          <w:color w:val="111111"/>
          <w:sz w:val="28"/>
          <w:sz w:val="28"/>
          <w:szCs w:val="28"/>
          <w:rtl w:val="true"/>
          <w:lang w:bidi="ar-SA"/>
        </w:rPr>
        <w:t xml:space="preserve">، وجعل تراثه إلى من خصة بخلافته </w:t>
      </w:r>
      <w:r>
        <w:rPr>
          <w:rStyle w:val="FootnoteAnchor"/>
          <w:rtl w:val="true"/>
        </w:rPr>
        <w:footnoteReference w:id="1787"/>
      </w:r>
      <w:r>
        <w:rPr>
          <w:rFonts w:ascii="Amiri" w:hAnsi="Amiri" w:eastAsia="Amiri" w:cs="Amiri"/>
          <w:color w:val="111111"/>
          <w:sz w:val="28"/>
          <w:sz w:val="28"/>
          <w:szCs w:val="28"/>
          <w:rtl w:val="true"/>
          <w:lang w:bidi="ar-SA"/>
        </w:rPr>
        <w:t>، وسلم تسليما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أمير المؤمنين زوجني ابنته على ما فرض اللّه عزوجل للمسلمات على المؤمنين من إمساك بمعروف أو تسريح بإحسان ، وبذلت لها من الصداق ما بذله رسول اللّه صلى‌اللّه‌عليه‌وآله‌وسلم لأزواجه وهو اثنتا عشرة أوقية ونش </w:t>
      </w:r>
      <w:r>
        <w:rPr>
          <w:rStyle w:val="FootnoteAnchor"/>
          <w:rtl w:val="true"/>
        </w:rPr>
        <w:footnoteReference w:id="1788"/>
      </w:r>
      <w:r>
        <w:rPr>
          <w:rFonts w:ascii="Amiri" w:hAnsi="Amiri" w:eastAsia="Amiri" w:cs="Amiri"/>
          <w:color w:val="111111"/>
          <w:sz w:val="28"/>
          <w:sz w:val="28"/>
          <w:szCs w:val="28"/>
          <w:rtl w:val="true"/>
          <w:lang w:bidi="ar-SA"/>
        </w:rPr>
        <w:t xml:space="preserve">وعلي تمام الخمسمائة وقد نحلتها من مالي مائة ألف ، زوجتني يا أمير المؤمنين؟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قبلت ورضيت </w:t>
      </w:r>
      <w:r>
        <w:rPr>
          <w:rFonts w:eastAsia="Amiri" w:cs="Amiri" w:ascii="Amiri" w:hAnsi="Amiri"/>
          <w:color w:val="111111"/>
          <w:sz w:val="28"/>
          <w:szCs w:val="28"/>
          <w:rtl w:val="true"/>
          <w:lang w:bidi="ar-SA"/>
        </w:rPr>
        <w:t xml:space="preserve">» </w:t>
      </w:r>
      <w:r>
        <w:rPr>
          <w:rStyle w:val="FootnoteAnchor"/>
          <w:rtl w:val="true"/>
        </w:rPr>
        <w:footnoteReference w:id="1789"/>
      </w:r>
      <w:r>
        <w:rPr>
          <w:rFonts w:eastAsia="Times New Roman" w:cs="Times New Roman" w:ascii="Times New Roman" w:hAnsi="Times New Roman"/>
          <w:color w:val="111111"/>
          <w:sz w:val="28"/>
          <w:szCs w:val="28"/>
          <w:rtl w:val="true"/>
          <w:lang w:val="en-US" w:bidi="en-US"/>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تزوج امرأة ولم ينو أن يوفيها صداقها </w:t>
      </w:r>
    </w:p>
    <w:p>
      <w:pPr>
        <w:pStyle w:val="BookText"/>
        <w:rPr/>
      </w:pPr>
      <w:r>
        <w:rPr>
          <w:rFonts w:ascii="IRNazanin" w:hAnsi="IRNazanin" w:eastAsia="IRNazanin"/>
          <w:color w:val="111111"/>
          <w:sz w:val="28"/>
          <w:sz w:val="28"/>
          <w:szCs w:val="28"/>
          <w:rtl w:val="true"/>
          <w:lang w:bidi="fa-IR"/>
        </w:rPr>
        <w:t xml:space="preserve">فهو عند اللّه عزوجل زان </w:t>
      </w:r>
      <w:r>
        <w:rPr>
          <w:rFonts w:eastAsia="IRNazanin" w:cs="IRNazanin"/>
          <w:color w:val="111111"/>
          <w:sz w:val="28"/>
          <w:szCs w:val="28"/>
          <w:rtl w:val="true"/>
          <w:lang w:bidi="fa-IR"/>
        </w:rPr>
        <w:t xml:space="preserve">» </w:t>
      </w:r>
      <w:r>
        <w:rPr>
          <w:rStyle w:val="FootnoteAnchor"/>
          <w:rtl w:val="true"/>
        </w:rPr>
        <w:footnoteReference w:id="17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4404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أمير المؤمنين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أحق الشروط أن يوفى بها ما استحللتم به الفروج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والسنة المحمدية في الصداق خمسمائة درهم فمن زاد على السنة رد إلى السنة ، فإن أعطاها من الخمسمائة درهم واحدا أو أكثر من ذلك ثم دخل بها فلا شئ لها بعد ذلك إنما لها ما أخذت منه قبل أن يدخل بها </w:t>
      </w:r>
      <w:r>
        <w:rPr>
          <w:rStyle w:val="FootnoteAnchor"/>
          <w:rtl w:val="true"/>
        </w:rPr>
        <w:footnoteReference w:id="179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زاد على ذلك ردّ الى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ينافى أيضا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آتَيْتُمْ إِحْداهُنَ قِنْطاراً فَلا تَأْخُذُوا مِنْهُ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أعطاه من الخمسمائة درهما أو أكثر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على ما إذا رضيت بذلك عن صداقها و الظاهر أن المتعارف في ذاك العصر من تريد أن تأخذ المهر كانت تأخذ و من لا تأخذ بعضه يبرأ زوجها من بقية الصداق و ان صح هذا الحمل فهو، و الا ينافى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آتُوا النِّساءَ صَدُقاتِهِنَّ نِحْلَةً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الاخبار المعتبرة كحسنة الحلبيّ أو صحيحته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رجل دخل بامرأته،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التقى الختانان وجب المهر و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من أخبار الحسان أو الصحاح التي يقول باستقرار المهر بالدخول، و بالجملة لم يعمل بهذا الخبر أحد من العلماء الا الصدوق و أفتى بمضمونه في كتبه السيّد المرتضى أيضا حيث قال في الانتصار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انفردت به الإماميّة أنّه لا يتجاوز بالمهر خمسمائة درهم جياد قيمتها خمسون دينارا فما زاد على ذلك ردّ الى هذه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السيّد منفرد في ذلك مع أنّه فتوى الصدوق صريحا في المقنع و الهداية و الفقيه</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وكلما جعلته المرأة من صداقها دينا على الرجل فهو واجب لها عليه في حياته وبعد موته أو موتها ، والأولى أن لا يطالب الورثة بما لم تطالب به المرأة في حياتها ولم تجعله دينا لها على زوجها ، وكل ما دفعه إليها ورضيت به عن صداقها قبل الدخول بها فذاك صداقها </w:t>
      </w:r>
      <w:r>
        <w:rPr>
          <w:rStyle w:val="FootnoteAnchor"/>
          <w:rtl w:val="true"/>
        </w:rPr>
        <w:footnoteReference w:id="1792"/>
      </w:r>
      <w:r>
        <w:rPr>
          <w:rFonts w:eastAsia="Times New Roman" w:cs="Times New Roman" w:ascii="Times New Roman" w:hAnsi="Times New Roman"/>
          <w:color w:val="111111"/>
          <w:sz w:val="28"/>
          <w:szCs w:val="28"/>
          <w:rtl w:val="true"/>
          <w:lang w:val="en-US" w:bidi="en-US"/>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صار مهر السنة خمسمائة درهم لان اللّه تبارك وتعالى أوجب على نفسه إن لا يكبره مؤمن مائة تكبيرة ، ولا يسبحه مائة تسبيحة ، ولا يهلله مائة تهليلة ولا يحمده مائة تحميدة ، ولا يصلي على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صلى‌اللّه‌عليه‌وآله مائة مرة ، ثم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زوجني من الحور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زوجه اللّه حوراء من الجنة وجعل ذلك مهرها </w:t>
      </w:r>
      <w:r>
        <w:rPr>
          <w:rStyle w:val="FootnoteAnchor"/>
          <w:rtl w:val="true"/>
        </w:rPr>
        <w:footnoteReference w:id="1793"/>
      </w:r>
      <w:r>
        <w:rPr>
          <w:rFonts w:eastAsia="Times New Roman" w:cs="Times New Roman" w:ascii="Times New Roman" w:hAnsi="Times New Roman"/>
          <w:color w:val="111111"/>
          <w:sz w:val="28"/>
          <w:szCs w:val="28"/>
          <w:rtl w:val="true"/>
          <w:lang w:val="en-US" w:bidi="en-US"/>
        </w:rPr>
        <w:t xml:space="preserve">. </w:t>
      </w:r>
      <w:bookmarkStart w:id="382" w:name="pg16408_221282"/>
    </w:p>
    <w:p>
      <w:pPr>
        <w:pStyle w:val="BookText"/>
        <w:rPr/>
      </w:pPr>
      <w:bookmarkEnd w:id="382"/>
      <w:r>
        <w:rPr>
          <w:rFonts w:ascii="Amiri" w:hAnsi="Amiri" w:eastAsia="Amiri" w:cs="Amiri"/>
          <w:color w:val="111111"/>
          <w:sz w:val="28"/>
          <w:sz w:val="28"/>
          <w:szCs w:val="28"/>
          <w:rtl w:val="true"/>
          <w:lang w:bidi="ar-SA"/>
        </w:rPr>
        <w:t xml:space="preserve">وإذا زوج الرجل ابنته فليس له أن يأكل صداقها </w:t>
      </w:r>
      <w:r>
        <w:rPr>
          <w:rStyle w:val="FootnoteAnchor"/>
          <w:rtl w:val="true"/>
        </w:rPr>
        <w:footnoteReference w:id="17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3" w:name="__RefHeading___Toc7177411_1280447820"/>
      <w:bookmarkStart w:id="384" w:name="_Toc138"/>
      <w:bookmarkEnd w:id="383"/>
      <w:r>
        <w:rPr>
          <w:rtl w:val="true"/>
        </w:rPr>
        <w:t xml:space="preserve">باب </w:t>
      </w:r>
      <w:r>
        <w:rPr/>
        <w:t>430</w:t>
      </w:r>
      <w:r>
        <w:rPr>
          <w:rtl w:val="true"/>
        </w:rPr>
        <w:t xml:space="preserve">: </w:t>
      </w:r>
      <w:r>
        <w:rPr>
          <w:rtl w:val="true"/>
        </w:rPr>
        <w:t>النثار والزفاف</w:t>
      </w:r>
      <w:bookmarkEnd w:id="384"/>
    </w:p>
    <w:p>
      <w:pPr>
        <w:pStyle w:val="BookText"/>
        <w:rPr/>
      </w:pPr>
      <w:r>
        <w:rPr>
          <w:rFonts w:eastAsia="Amiri" w:cs="Amiri" w:ascii="Amiri" w:hAnsi="Amiri"/>
          <w:color w:val="111111"/>
          <w:sz w:val="28"/>
          <w:szCs w:val="28"/>
          <w:lang w:bidi="ar-SA"/>
        </w:rPr>
        <w:t>4405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روي عن جابر بن عبد اللّه الأنصاري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زوج رسول اللّه صلى‌اللّه‌عليه‌وآله‌وسلم فاطمة من علي عليه‌السلام أتاه ناس من قريش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زوجت عليا بمهر خسيس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أنا زوجت عليا ولكن اللّه عزوجل زوجه ليلة أسري بي عند سدرة المنتهى ، أوحى اللّه عزوجل إلى السدرة أن انثري ، فنثرت الدر والجوهر على الحور العين فهن يتهادينه ويتفاخرون به ويقلن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 نثار فاطمة بنت محمد صلى‌اللّه‌عليه‌وآله‌وسلم ، فلما كانت ليلة الزفاف اتي النبي صلى‌اللّه‌عليه‌وآله‌وسلم ببغلته الشهباء وثني عليها قطيفة وقال لفاطمة عليها‌السلام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اركبي وأمر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يقودها والنبي صلى‌اللّه‌عليه‌وآله‌وسلم يسوقها ، فبينا هو في بعض الطريق إذ سمع النبي صلى‌اللّه‌عليه‌وآله‌وسلم وجبة فإذا هو بجبرئيل عليه‌السلام في سبعين ألفا وميكائيل في سبعين ألفا ، فقال النبي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أهبطكم إلى الأرض؟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جئنا نزف فاطمة عليها‌السلام إلى زوجها ، وكبر جبرئيل عليه‌السلام وكبر ميكائيل عليه‌السلام وكبرت الملائكة وكبر محمد صلى‌اللّه‌عليه‌وآله فوضع التكبير على العرائس من تلك الليلة </w:t>
      </w:r>
      <w:r>
        <w:rPr>
          <w:rFonts w:eastAsia="Amiri" w:cs="Amiri" w:ascii="Amiri" w:hAnsi="Amiri"/>
          <w:color w:val="111111"/>
          <w:sz w:val="28"/>
          <w:szCs w:val="28"/>
          <w:rtl w:val="true"/>
          <w:lang w:bidi="ar-SA"/>
        </w:rPr>
        <w:t xml:space="preserve">» </w:t>
      </w:r>
      <w:r>
        <w:rPr>
          <w:rStyle w:val="FootnoteAnchor"/>
          <w:rtl w:val="true"/>
        </w:rPr>
        <w:footnoteReference w:id="1795"/>
      </w:r>
      <w:r>
        <w:rPr>
          <w:rFonts w:eastAsia="Times New Roman" w:cs="Times New Roman" w:ascii="Times New Roman" w:hAnsi="Times New Roman"/>
          <w:color w:val="111111"/>
          <w:sz w:val="28"/>
          <w:szCs w:val="28"/>
          <w:rtl w:val="true"/>
          <w:lang w:val="en-US" w:bidi="en-US"/>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السكوني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زفوا عرايسكم ليلا </w:t>
      </w:r>
      <w:bookmarkStart w:id="385" w:name="pg16408_221283"/>
    </w:p>
    <w:p>
      <w:pPr>
        <w:pStyle w:val="BookText"/>
        <w:rPr/>
      </w:pPr>
      <w:bookmarkEnd w:id="385"/>
      <w:r>
        <w:rPr>
          <w:rFonts w:ascii="IRNazanin" w:hAnsi="IRNazanin" w:eastAsia="IRNazanin"/>
          <w:color w:val="111111"/>
          <w:sz w:val="28"/>
          <w:sz w:val="28"/>
          <w:szCs w:val="28"/>
          <w:rtl w:val="true"/>
          <w:lang w:bidi="fa-IR"/>
        </w:rPr>
        <w:t xml:space="preserve">وأطعموا ضحى </w:t>
      </w:r>
      <w:r>
        <w:rPr>
          <w:rFonts w:eastAsia="IRNazanin" w:cs="IRNazanin"/>
          <w:color w:val="111111"/>
          <w:sz w:val="28"/>
          <w:szCs w:val="28"/>
          <w:rtl w:val="true"/>
          <w:lang w:bidi="fa-IR"/>
        </w:rPr>
        <w:t xml:space="preserve">» </w:t>
      </w:r>
      <w:r>
        <w:rPr>
          <w:rStyle w:val="FootnoteAnchor"/>
          <w:rtl w:val="true"/>
        </w:rPr>
        <w:footnoteReference w:id="17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6" w:name="__RefHeading___Toc7177413_1280447820"/>
      <w:bookmarkStart w:id="387" w:name="_Toc139"/>
      <w:bookmarkEnd w:id="386"/>
      <w:r>
        <w:rPr>
          <w:rtl w:val="true"/>
        </w:rPr>
        <w:t xml:space="preserve">باب </w:t>
      </w:r>
      <w:r>
        <w:rPr/>
        <w:t>431</w:t>
      </w:r>
      <w:r>
        <w:rPr>
          <w:rtl w:val="true"/>
        </w:rPr>
        <w:t xml:space="preserve">: </w:t>
      </w:r>
      <w:r>
        <w:rPr>
          <w:rtl w:val="true"/>
        </w:rPr>
        <w:t>الوليمة</w:t>
      </w:r>
      <w:bookmarkEnd w:id="387"/>
    </w:p>
    <w:p>
      <w:pPr>
        <w:pStyle w:val="BookText"/>
        <w:rPr/>
      </w:pPr>
      <w:r>
        <w:rPr>
          <w:rFonts w:eastAsia="Amiri" w:cs="Amiri" w:ascii="Amiri" w:hAnsi="Amiri"/>
          <w:color w:val="111111"/>
          <w:sz w:val="28"/>
          <w:szCs w:val="28"/>
          <w:lang w:bidi="ar-SA"/>
        </w:rPr>
        <w:t>4407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موسى بن بكر </w:t>
      </w:r>
      <w:r>
        <w:rPr>
          <w:rStyle w:val="FootnoteAnchor"/>
          <w:rtl w:val="true"/>
        </w:rPr>
        <w:footnoteReference w:id="1797"/>
      </w:r>
      <w:r>
        <w:rPr>
          <w:rFonts w:ascii="Amiri" w:hAnsi="Amiri" w:eastAsia="Amiri" w:cs="Amiri"/>
          <w:color w:val="111111"/>
          <w:sz w:val="28"/>
          <w:sz w:val="28"/>
          <w:szCs w:val="28"/>
          <w:rtl w:val="true"/>
          <w:lang w:bidi="ar-SA"/>
        </w:rPr>
        <w:t xml:space="preserve">، عن أبي الحسن الأول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صلى‌اللّه‌عليه‌وآله‌وسلم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وليمة إلا في خمس ، في عرس ، أو خرس ، أو عذار ، أو وكار أو ركاز ، فالعرس التزويج ، والخرس النفاس بالولد ، والعذار الختان ، والوكار الرجل يشتري الدار ، والركاز الرجل يقدم من مكة </w:t>
      </w:r>
      <w:r>
        <w:rPr>
          <w:rFonts w:eastAsia="Amiri" w:cs="Amiri" w:ascii="Amiri" w:hAnsi="Amiri"/>
          <w:color w:val="111111"/>
          <w:sz w:val="28"/>
          <w:szCs w:val="28"/>
          <w:rtl w:val="true"/>
          <w:lang w:bidi="ar-SA"/>
        </w:rPr>
        <w:t xml:space="preserve">» </w:t>
      </w:r>
      <w:r>
        <w:rPr>
          <w:rStyle w:val="FootnoteAnchor"/>
          <w:rtl w:val="true"/>
        </w:rPr>
        <w:footnoteReference w:id="17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8" w:name="__RefHeading___Toc7177415_1280447820"/>
      <w:bookmarkStart w:id="389" w:name="_Toc140"/>
      <w:bookmarkEnd w:id="388"/>
      <w:r>
        <w:rPr>
          <w:rtl w:val="true"/>
        </w:rPr>
        <w:t xml:space="preserve">باب </w:t>
      </w:r>
      <w:r>
        <w:rPr/>
        <w:t>432</w:t>
      </w:r>
      <w:r>
        <w:rPr>
          <w:rtl w:val="true"/>
        </w:rPr>
        <w:t xml:space="preserve">: </w:t>
      </w:r>
      <w:r>
        <w:rPr>
          <w:rtl w:val="true"/>
        </w:rPr>
        <w:t>ما يصنع الرجل إذا أدخلت أهله إليه</w:t>
      </w:r>
      <w:bookmarkEnd w:id="389"/>
    </w:p>
    <w:p>
      <w:pPr>
        <w:pStyle w:val="BookText"/>
        <w:rPr/>
      </w:pPr>
      <w:r>
        <w:rPr>
          <w:rFonts w:eastAsia="Amiri" w:cs="Amiri" w:ascii="Amiri" w:hAnsi="Amiri"/>
          <w:color w:val="111111"/>
          <w:sz w:val="28"/>
          <w:szCs w:val="28"/>
          <w:lang w:bidi="ar-SA"/>
        </w:rPr>
        <w:t>4408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عليه‌السلام لبعض أصحابه </w:t>
      </w:r>
      <w:r>
        <w:rPr>
          <w:rStyle w:val="FootnoteAnchor"/>
          <w:rtl w:val="true"/>
        </w:rPr>
        <w:footnoteReference w:id="1799"/>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أدخلت عليك أهلك فخذ بناصيتها واستقبل بها القبلة وقل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بأمانتك أخذتها وبكلماتك استحللت فرجها فإن قضيت لي منها ولدا فاجعله مباركا سويا </w:t>
      </w:r>
      <w:r>
        <w:rPr>
          <w:rStyle w:val="FootnoteAnchor"/>
          <w:rtl w:val="true"/>
        </w:rPr>
        <w:footnoteReference w:id="1800"/>
      </w:r>
      <w:r>
        <w:rPr>
          <w:rFonts w:ascii="Amiri" w:hAnsi="Amiri" w:eastAsia="Amiri" w:cs="Amiri"/>
          <w:color w:val="111111"/>
          <w:sz w:val="28"/>
          <w:sz w:val="28"/>
          <w:szCs w:val="28"/>
          <w:rtl w:val="true"/>
          <w:lang w:bidi="ar-SA"/>
        </w:rPr>
        <w:t xml:space="preserve">، ولا تجعل للشيطان فيه شركا ولا نصيبا </w:t>
      </w:r>
      <w:r>
        <w:rPr>
          <w:rFonts w:eastAsia="Amiri" w:cs="Amiri" w:ascii="Amiri" w:hAnsi="Amiri"/>
          <w:color w:val="111111"/>
          <w:sz w:val="28"/>
          <w:szCs w:val="28"/>
          <w:rtl w:val="true"/>
          <w:lang w:bidi="ar-SA"/>
        </w:rPr>
        <w:t>».</w:t>
      </w:r>
    </w:p>
    <w:p>
      <w:pPr>
        <w:pStyle w:val="Heading3"/>
        <w:numPr>
          <w:ilvl w:val="2"/>
          <w:numId w:val="1"/>
        </w:numPr>
        <w:rPr/>
      </w:pPr>
      <w:bookmarkStart w:id="390" w:name="__RefHeading___Toc7177417_1280447820"/>
      <w:bookmarkStart w:id="391" w:name="_Toc141"/>
      <w:bookmarkEnd w:id="390"/>
      <w:r>
        <w:rPr>
          <w:rtl w:val="true"/>
        </w:rPr>
        <w:t xml:space="preserve">باب </w:t>
      </w:r>
      <w:r>
        <w:rPr/>
        <w:t>433</w:t>
      </w:r>
      <w:r>
        <w:rPr>
          <w:rtl w:val="true"/>
        </w:rPr>
        <w:t xml:space="preserve">: </w:t>
      </w:r>
      <w:r>
        <w:rPr>
          <w:rtl w:val="true"/>
        </w:rPr>
        <w:t>الأوقات التي يكره فيها الجماع</w:t>
      </w:r>
      <w:bookmarkEnd w:id="391"/>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سليمان بن جعفر الجعفري </w:t>
      </w:r>
      <w:r>
        <w:rPr>
          <w:rStyle w:val="FootnoteAnchor"/>
          <w:rtl w:val="true"/>
        </w:rPr>
        <w:footnoteReference w:id="1801"/>
      </w:r>
      <w:r>
        <w:rPr>
          <w:rFonts w:ascii="Amiri" w:hAnsi="Amiri" w:eastAsia="Amiri" w:cs="Amiri"/>
          <w:color w:val="111111"/>
          <w:sz w:val="28"/>
          <w:sz w:val="28"/>
          <w:szCs w:val="28"/>
          <w:rtl w:val="true"/>
          <w:lang w:bidi="ar-SA"/>
        </w:rPr>
        <w:t xml:space="preserve">عن أبي الحسن موسى بن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جعفر عليهما‌السلام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أتى أهله في محاق الشهر فليسلم لسقط الولد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الحسن بن محبوب ، عن أبي أيوب الخزاز ، عن عمرو بن عثمان عن أبي جعفر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أيكره الجماع في ساعة من الساعات؟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يكره في ليلة ينخسف فيها القمر ، واليوم الذي تنكسف فيه الشمس ، وفيما بين غروب الشمس إلى أن يغيب الشفق ، ومن طلوع الفجر إلى طلوع الشمس ، وفي الريح السوداء والحمراء والصفراء والزلزلة ، ولقد بات رسول اللّه صلى‌اللّه‌عليه‌وآله‌وسلم ليلة عند بعض نسائه فانخسف القمر في تلك الليلة فلم يكن منه شئ ، فقالت له زوجته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بأبي أنت وأمي أكل هذا لبغض </w:t>
      </w:r>
      <w:r>
        <w:rPr>
          <w:rStyle w:val="FootnoteAnchor"/>
          <w:rtl w:val="true"/>
        </w:rPr>
        <w:footnoteReference w:id="1802"/>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حدث هذا الحادث في السماء فكرهت أن أتلذذ وأدخل في شئ ، ولقد عير اللّه تعالى قوما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يروا كسفا من السماء ساقطا يقولوا سحاب مركوم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وأيم اللّه </w:t>
      </w:r>
      <w:r>
        <w:rPr>
          <w:rStyle w:val="FootnoteAnchor"/>
          <w:rtl w:val="true"/>
        </w:rPr>
        <w:footnoteReference w:id="1803"/>
      </w:r>
      <w:r>
        <w:rPr>
          <w:rFonts w:ascii="Amiri" w:hAnsi="Amiri" w:eastAsia="Amiri" w:cs="Amiri"/>
          <w:color w:val="111111"/>
          <w:sz w:val="28"/>
          <w:sz w:val="28"/>
          <w:szCs w:val="28"/>
          <w:rtl w:val="true"/>
          <w:lang w:bidi="ar-SA"/>
        </w:rPr>
        <w:t xml:space="preserve">لا يجامع أحد في هذه الساعات التي وصفت فيرزق من جماعة ولدا وقد سمع هذا الحديث فيرى ما يحب </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تجامع في أول الشهر ، ولا في وسطه ، ولا في آخره ، فإنه من فعل ذلك فليسلم لسقط الولد ، فإن تم أوشك أن يكون مجنونا الا ترى أن المجنون أكثر ما يصرع في أول الشهر ووسطه وآخره </w:t>
      </w:r>
      <w:r>
        <w:rPr>
          <w:rFonts w:eastAsia="Amiri" w:cs="Amiri" w:ascii="Amiri" w:hAnsi="Amiri"/>
          <w:color w:val="111111"/>
          <w:sz w:val="28"/>
          <w:szCs w:val="28"/>
          <w:rtl w:val="true"/>
          <w:lang w:bidi="ar-SA"/>
        </w:rPr>
        <w:t xml:space="preserve">» </w:t>
      </w:r>
      <w:r>
        <w:rPr>
          <w:rStyle w:val="FootnoteAnchor"/>
          <w:rtl w:val="true"/>
        </w:rPr>
        <w:footnoteReference w:id="1804"/>
      </w:r>
      <w:r>
        <w:rPr>
          <w:rFonts w:eastAsia="Times New Roman" w:cs="Times New Roman" w:ascii="Times New Roman" w:hAnsi="Times New Roman"/>
          <w:color w:val="111111"/>
          <w:sz w:val="28"/>
          <w:szCs w:val="28"/>
          <w:rtl w:val="true"/>
          <w:lang w:val="en-US" w:bidi="en-US"/>
        </w:rPr>
        <w:t xml:space="preserve">. </w:t>
      </w:r>
      <w:bookmarkStart w:id="392" w:name="pg16408_221285"/>
    </w:p>
    <w:p>
      <w:pPr>
        <w:pStyle w:val="BookText"/>
        <w:rPr/>
      </w:pPr>
      <w:bookmarkEnd w:id="392"/>
      <w:r>
        <w:rPr>
          <w:rFonts w:eastAsia="Amiri" w:cs="Amiri" w:ascii="Amiri" w:hAnsi="Amiri"/>
          <w:color w:val="111111"/>
          <w:sz w:val="28"/>
          <w:szCs w:val="28"/>
          <w:lang w:bidi="ar-SA"/>
        </w:rPr>
        <w:t>4412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يكره الجنابة حين تصفر الشمس ، وحين تطلع وهي صفراء </w:t>
      </w:r>
      <w:r>
        <w:rPr>
          <w:rFonts w:eastAsia="Amiri" w:cs="Amiri" w:ascii="Amiri" w:hAnsi="Amiri"/>
          <w:color w:val="111111"/>
          <w:sz w:val="28"/>
          <w:szCs w:val="28"/>
          <w:rtl w:val="true"/>
          <w:lang w:bidi="ar-SA"/>
        </w:rPr>
        <w:t xml:space="preserve">» </w:t>
      </w:r>
      <w:r>
        <w:rPr>
          <w:rStyle w:val="FootnoteAnchor"/>
          <w:rtl w:val="true"/>
        </w:rPr>
        <w:footnoteReference w:id="18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4413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محمد بن الفيض </w:t>
      </w:r>
      <w:r>
        <w:rPr>
          <w:rStyle w:val="FootnoteAnchor"/>
          <w:rtl w:val="true"/>
        </w:rPr>
        <w:footnoteReference w:id="1806"/>
      </w:r>
      <w:r>
        <w:rPr>
          <w:rFonts w:ascii="Amiri" w:hAnsi="Amiri" w:eastAsia="Amiri" w:cs="Amiri"/>
          <w:color w:val="111111"/>
          <w:sz w:val="28"/>
          <w:sz w:val="28"/>
          <w:szCs w:val="28"/>
          <w:rtl w:val="true"/>
          <w:lang w:bidi="ar-SA"/>
        </w:rPr>
        <w:t xml:space="preserve">أبا عبد اللّه عليه‌السلام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أجامع وأنا عريان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ولا تستقبل القبلة ولا تستدبرها </w:t>
      </w:r>
      <w:r>
        <w:rPr>
          <w:rFonts w:eastAsia="Amiri" w:cs="Amiri" w:ascii="Amiri" w:hAnsi="Amiri"/>
          <w:color w:val="111111"/>
          <w:sz w:val="28"/>
          <w:szCs w:val="28"/>
          <w:rtl w:val="true"/>
          <w:lang w:bidi="ar-SA"/>
        </w:rPr>
        <w:t xml:space="preserve">» </w:t>
      </w:r>
      <w:r>
        <w:rPr>
          <w:rStyle w:val="FootnoteAnchor"/>
          <w:rtl w:val="true"/>
        </w:rPr>
        <w:footnoteReference w:id="18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4414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تجامع في السفينة </w:t>
      </w:r>
      <w:r>
        <w:rPr>
          <w:rFonts w:eastAsia="Amiri" w:cs="Amiri" w:ascii="Amiri" w:hAnsi="Amiri"/>
          <w:color w:val="111111"/>
          <w:sz w:val="28"/>
          <w:szCs w:val="28"/>
          <w:rtl w:val="true"/>
          <w:lang w:bidi="ar-SA"/>
        </w:rPr>
        <w:t xml:space="preserve">» </w:t>
      </w:r>
      <w:r>
        <w:rPr>
          <w:rStyle w:val="FootnoteAnchor"/>
          <w:rtl w:val="true"/>
        </w:rPr>
        <w:footnoteReference w:id="18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4415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رسول اللّه صلى‌اللّه‌عليه‌وآله‌وسلم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يكره أن يغشى الرجل المرأة وقد احتلم حتى يغتسل من احتلامه الذي رأى ، فإن فعل فخرج الولد مجنونا فلا يلومن إلا نفسه </w:t>
      </w:r>
      <w:r>
        <w:rPr>
          <w:rFonts w:eastAsia="Amiri" w:cs="Amiri" w:ascii="Amiri" w:hAnsi="Amiri"/>
          <w:color w:val="111111"/>
          <w:sz w:val="28"/>
          <w:szCs w:val="28"/>
          <w:rtl w:val="true"/>
          <w:lang w:bidi="ar-SA"/>
        </w:rPr>
        <w:t xml:space="preserve">» </w:t>
      </w:r>
      <w:r>
        <w:rPr>
          <w:rStyle w:val="FootnoteAnchor"/>
          <w:rtl w:val="true"/>
        </w:rPr>
        <w:footnoteReference w:id="18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4416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رسول اللّه صلى‌اللّه‌عليه‌وآله‌وسلم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جامع امرأته وهي حائض فخرج الولد مجذوما أبرص فلا يلومن إلا نفسه </w:t>
      </w:r>
      <w:r>
        <w:rPr>
          <w:rFonts w:eastAsia="Amiri" w:cs="Amiri" w:ascii="Amiri" w:hAnsi="Amiri"/>
          <w:color w:val="111111"/>
          <w:sz w:val="28"/>
          <w:szCs w:val="28"/>
          <w:rtl w:val="true"/>
          <w:lang w:bidi="ar-SA"/>
        </w:rPr>
        <w:t xml:space="preserve">» </w:t>
      </w:r>
      <w:r>
        <w:rPr>
          <w:rStyle w:val="FootnoteAnchor"/>
          <w:rtl w:val="true"/>
        </w:rPr>
        <w:footnoteReference w:id="18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3" w:name="__RefHeading___Toc7177419_1280447820"/>
      <w:bookmarkStart w:id="394" w:name="_Toc142"/>
      <w:bookmarkEnd w:id="393"/>
      <w:r>
        <w:rPr>
          <w:rtl w:val="true"/>
        </w:rPr>
        <w:t xml:space="preserve">باب </w:t>
      </w:r>
      <w:r>
        <w:rPr/>
        <w:t>434</w:t>
      </w:r>
      <w:r>
        <w:rPr>
          <w:rtl w:val="true"/>
        </w:rPr>
        <w:t xml:space="preserve">: </w:t>
      </w:r>
      <w:r>
        <w:rPr>
          <w:rtl w:val="true"/>
        </w:rPr>
        <w:t>التسمية عند الجماع</w:t>
      </w:r>
      <w:bookmarkEnd w:id="394"/>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أتى أحدكم أهله فليذكر اللّه فإن من لم </w:t>
      </w:r>
      <w:bookmarkStart w:id="395" w:name="pg16408_221286"/>
    </w:p>
    <w:p>
      <w:pPr>
        <w:pStyle w:val="BookText"/>
        <w:rPr/>
      </w:pPr>
      <w:bookmarkEnd w:id="395"/>
      <w:r>
        <w:rPr>
          <w:rFonts w:ascii="Amiri" w:hAnsi="Amiri" w:eastAsia="Amiri" w:cs="Amiri"/>
          <w:color w:val="111111"/>
          <w:sz w:val="28"/>
          <w:sz w:val="28"/>
          <w:szCs w:val="28"/>
          <w:rtl w:val="true"/>
          <w:lang w:bidi="ar-SA"/>
        </w:rPr>
        <w:t xml:space="preserve">يذكر اللّه عند الجماع وكان منه ولد كان ذلك شرك شيطان ، ويعرف ذلك بحبنا وبغضنا </w:t>
      </w:r>
      <w:r>
        <w:rPr>
          <w:rFonts w:eastAsia="Amiri" w:cs="Amiri" w:ascii="Amiri" w:hAnsi="Amiri"/>
          <w:color w:val="111111"/>
          <w:sz w:val="28"/>
          <w:szCs w:val="28"/>
          <w:rtl w:val="true"/>
          <w:lang w:bidi="ar-SA"/>
        </w:rPr>
        <w:t xml:space="preserve">» </w:t>
      </w:r>
      <w:r>
        <w:rPr>
          <w:rStyle w:val="FootnoteAnchor"/>
          <w:rtl w:val="true"/>
        </w:rPr>
        <w:footnoteReference w:id="18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6" w:name="__RefHeading___Toc7177421_1280447820"/>
      <w:bookmarkStart w:id="397" w:name="_Toc143"/>
      <w:bookmarkEnd w:id="396"/>
      <w:r>
        <w:rPr>
          <w:rtl w:val="true"/>
        </w:rPr>
        <w:t xml:space="preserve">باب </w:t>
      </w:r>
      <w:r>
        <w:rPr/>
        <w:t>435</w:t>
      </w:r>
      <w:r>
        <w:rPr>
          <w:rtl w:val="true"/>
        </w:rPr>
        <w:t xml:space="preserve">: </w:t>
      </w:r>
      <w:r>
        <w:rPr>
          <w:rtl w:val="true"/>
        </w:rPr>
        <w:t>حد المدة التي يجوز فيها ترك الجماع لمن عنده المرأة الشابة الحرة</w:t>
      </w:r>
      <w:bookmarkEnd w:id="397"/>
    </w:p>
    <w:p>
      <w:pPr>
        <w:pStyle w:val="BookText"/>
        <w:rPr/>
      </w:pPr>
      <w:r>
        <w:rPr>
          <w:rFonts w:eastAsia="Amiri" w:cs="Amiri" w:ascii="Amiri" w:hAnsi="Amiri"/>
          <w:color w:val="111111"/>
          <w:sz w:val="28"/>
          <w:szCs w:val="28"/>
          <w:lang w:bidi="ar-SA"/>
        </w:rPr>
        <w:t>4418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 صفوان بن يحيى أبا الحسن الرضا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تكون عنده المرأة الشابة فيمسك عنها الأشهر والسنة لا يقربها ليس يريد الاضرار بها ، يكون لهم مصيبة ، يكون في ذلك آثما؟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تركها أربعة أشهر كان آثما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يكون باذنها </w:t>
      </w:r>
      <w:r>
        <w:rPr>
          <w:rFonts w:eastAsia="Amiri" w:cs="Amiri" w:ascii="Amiri" w:hAnsi="Amiri"/>
          <w:color w:val="111111"/>
          <w:sz w:val="28"/>
          <w:szCs w:val="28"/>
          <w:rtl w:val="true"/>
          <w:lang w:bidi="ar-SA"/>
        </w:rPr>
        <w:t xml:space="preserve">] </w:t>
      </w:r>
      <w:r>
        <w:rPr>
          <w:rStyle w:val="FootnoteAnchor"/>
          <w:rtl w:val="true"/>
        </w:rPr>
        <w:footnoteReference w:id="18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8" w:name="__RefHeading___Toc7177423_1280447820"/>
      <w:bookmarkStart w:id="399" w:name="_Toc144"/>
      <w:bookmarkEnd w:id="398"/>
      <w:r>
        <w:rPr>
          <w:rtl w:val="true"/>
        </w:rPr>
        <w:t xml:space="preserve">باب </w:t>
      </w:r>
      <w:r>
        <w:rPr/>
        <w:t>436</w:t>
      </w:r>
      <w:r>
        <w:rPr>
          <w:rtl w:val="true"/>
        </w:rPr>
        <w:t xml:space="preserve">: </w:t>
      </w:r>
      <w:r>
        <w:rPr>
          <w:rtl w:val="true"/>
        </w:rPr>
        <w:t>ما أحل اللّه عزوجل من النكاح وما حرم منه</w:t>
      </w:r>
      <w:bookmarkEnd w:id="399"/>
    </w:p>
    <w:p>
      <w:pPr>
        <w:pStyle w:val="BookText"/>
        <w:rPr/>
      </w:pPr>
      <w:r>
        <w:rPr>
          <w:rFonts w:eastAsia="Amiri" w:cs="Amiri" w:ascii="Amiri" w:hAnsi="Amiri"/>
          <w:color w:val="111111"/>
          <w:sz w:val="28"/>
          <w:szCs w:val="28"/>
          <w:lang w:bidi="ar-SA"/>
        </w:rPr>
        <w:t>4419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روي عن أبي المغرا </w:t>
      </w:r>
      <w:r>
        <w:rPr>
          <w:rStyle w:val="FootnoteAnchor"/>
          <w:rtl w:val="true"/>
        </w:rPr>
        <w:footnoteReference w:id="1813"/>
      </w:r>
      <w:r>
        <w:rPr>
          <w:rFonts w:ascii="Amiri" w:hAnsi="Amiri" w:eastAsia="Amiri" w:cs="Amiri"/>
          <w:color w:val="111111"/>
          <w:sz w:val="28"/>
          <w:sz w:val="28"/>
          <w:szCs w:val="28"/>
          <w:rtl w:val="true"/>
          <w:lang w:bidi="ar-SA"/>
        </w:rPr>
        <w:t xml:space="preserve">عن الحلبي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تتزوج المرأة المستعلنة بالزنا ، ولا يزوج الرجل المستعلن بالزنا إلا أن تعرف منهما التوبة </w:t>
      </w:r>
      <w:r>
        <w:rPr>
          <w:rFonts w:eastAsia="Amiri" w:cs="Amiri" w:ascii="Amiri" w:hAnsi="Amiri"/>
          <w:color w:val="111111"/>
          <w:sz w:val="28"/>
          <w:szCs w:val="28"/>
          <w:rtl w:val="true"/>
          <w:lang w:bidi="ar-SA"/>
        </w:rPr>
        <w:t xml:space="preserve">» </w:t>
      </w:r>
      <w:r>
        <w:rPr>
          <w:rStyle w:val="FootnoteAnchor"/>
          <w:rtl w:val="true"/>
        </w:rPr>
        <w:footnoteReference w:id="1814"/>
      </w:r>
      <w:r>
        <w:rPr>
          <w:rFonts w:eastAsia="Times New Roman" w:cs="Times New Roman" w:ascii="Times New Roman" w:hAnsi="Times New Roman"/>
          <w:color w:val="111111"/>
          <w:sz w:val="28"/>
          <w:szCs w:val="28"/>
          <w:rtl w:val="true"/>
          <w:lang w:val="en-US" w:bidi="en-US"/>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داود بن سرحان ، عن زرارة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الزاني لا ينكح إلا زانية أو مشركة والزانية لا ينكحها إلا </w:t>
      </w:r>
    </w:p>
    <w:p>
      <w:pPr>
        <w:pStyle w:val="BookText"/>
        <w:rPr/>
      </w:pPr>
      <w:r>
        <w:rPr>
          <w:rFonts w:ascii="Amiri" w:hAnsi="Amiri" w:eastAsia="Amiri" w:cs="Amiri"/>
          <w:color w:val="111111"/>
          <w:sz w:val="28"/>
          <w:sz w:val="28"/>
          <w:szCs w:val="28"/>
          <w:rtl w:val="true"/>
          <w:lang w:bidi="ar-SA"/>
        </w:rPr>
        <w:t xml:space="preserve">زان أو مشرك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 نساء مشهورات بالزنا ، ورجال مشهورون بالزنا ، شهروا بالزنا وعرفوا به ، والناس اليوم بتلك المنزلة من أقيم عليه حد الزنا أو شهر بالزنا لم ينبغ لاحد أن يناكحه حتى يعرف منه توبة </w:t>
      </w:r>
      <w:r>
        <w:rPr>
          <w:rFonts w:eastAsia="Amiri" w:cs="Amiri" w:ascii="Amiri" w:hAnsi="Amiri"/>
          <w:color w:val="111111"/>
          <w:sz w:val="28"/>
          <w:szCs w:val="28"/>
          <w:rtl w:val="true"/>
          <w:lang w:bidi="ar-SA"/>
        </w:rPr>
        <w:t xml:space="preserve">» </w:t>
      </w:r>
      <w:r>
        <w:rPr>
          <w:rStyle w:val="FootnoteAnchor"/>
          <w:rtl w:val="true"/>
        </w:rPr>
        <w:footnoteReference w:id="18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4421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إياكم وتزويج المطلقات ثلاثا في مجلس واحد فإنهن ذوات أزواج </w:t>
      </w:r>
      <w:r>
        <w:rPr>
          <w:rFonts w:eastAsia="Amiri" w:cs="Amiri" w:ascii="Amiri" w:hAnsi="Amiri"/>
          <w:color w:val="111111"/>
          <w:sz w:val="28"/>
          <w:szCs w:val="28"/>
          <w:rtl w:val="true"/>
          <w:lang w:bidi="ar-SA"/>
        </w:rPr>
        <w:t xml:space="preserve">» </w:t>
      </w:r>
      <w:r>
        <w:rPr>
          <w:rStyle w:val="FootnoteAnchor"/>
          <w:rtl w:val="true"/>
        </w:rPr>
        <w:footnoteReference w:id="18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4422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حفص بن البختري </w:t>
      </w:r>
      <w:r>
        <w:rPr>
          <w:rStyle w:val="FootnoteAnchor"/>
          <w:rtl w:val="true"/>
        </w:rPr>
        <w:footnoteReference w:id="1817"/>
      </w:r>
      <w:r>
        <w:rPr>
          <w:rFonts w:ascii="Amiri" w:hAnsi="Amiri" w:eastAsia="Amiri" w:cs="Amiri"/>
          <w:color w:val="111111"/>
          <w:sz w:val="28"/>
          <w:sz w:val="28"/>
          <w:szCs w:val="28"/>
          <w:rtl w:val="true"/>
          <w:lang w:bidi="ar-SA"/>
        </w:rPr>
        <w:t xml:space="preserve">عن إسحاق بن عمار عن أبي عبد اللّه عليه‌السلام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يريد تزويج امرأة قد طلقت ثلاثا كيف يصنع فيها؟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يدعها حتى تحيض وتطهر ثم يأتي زوجها ومعه رجلان فيقول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طلقت فلانة فإذا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تركها ثلاثة أشهر ، ثم خطبها إلى نفسه </w:t>
      </w:r>
      <w:r>
        <w:rPr>
          <w:rFonts w:eastAsia="Amiri" w:cs="Amiri" w:ascii="Amiri" w:hAnsi="Amiri"/>
          <w:color w:val="111111"/>
          <w:sz w:val="28"/>
          <w:szCs w:val="28"/>
          <w:rtl w:val="true"/>
          <w:lang w:bidi="ar-SA"/>
        </w:rPr>
        <w:t xml:space="preserve">» </w:t>
      </w:r>
      <w:r>
        <w:rPr>
          <w:rStyle w:val="FootnoteAnchor"/>
          <w:rtl w:val="true"/>
        </w:rPr>
        <w:footnoteReference w:id="1818"/>
      </w:r>
      <w:r>
        <w:rPr>
          <w:rFonts w:eastAsia="Times New Roman" w:cs="Times New Roman" w:ascii="Times New Roman" w:hAnsi="Times New Roman"/>
          <w:color w:val="111111"/>
          <w:sz w:val="28"/>
          <w:szCs w:val="28"/>
          <w:rtl w:val="true"/>
          <w:lang w:val="en-US" w:bidi="en-US"/>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خبر آخر 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طلاقكم الثلاث لا يحل لغيركم ، وطلاقهم يحل لكم ، لأنكم لا ترون الثلاث شيئا وهم يوجبونها </w:t>
      </w:r>
      <w:r>
        <w:rPr>
          <w:rFonts w:eastAsia="Amiri" w:cs="Amiri" w:ascii="Amiri" w:hAnsi="Amiri"/>
          <w:color w:val="111111"/>
          <w:sz w:val="28"/>
          <w:szCs w:val="28"/>
          <w:rtl w:val="true"/>
          <w:lang w:bidi="ar-SA"/>
        </w:rPr>
        <w:t xml:space="preserve">» </w:t>
      </w:r>
      <w:r>
        <w:rPr>
          <w:rStyle w:val="FootnoteAnchor"/>
          <w:rtl w:val="true"/>
        </w:rPr>
        <w:footnoteReference w:id="18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4424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كان يدين بدين قوم لزمته أحكامهم </w:t>
      </w:r>
      <w:r>
        <w:rPr>
          <w:rFonts w:eastAsia="Amiri" w:cs="Amiri" w:ascii="Amiri" w:hAnsi="Amiri"/>
          <w:color w:val="111111"/>
          <w:sz w:val="28"/>
          <w:szCs w:val="28"/>
          <w:rtl w:val="true"/>
          <w:lang w:bidi="ar-SA"/>
        </w:rPr>
        <w:t xml:space="preserve">» </w:t>
      </w:r>
      <w:r>
        <w:rPr>
          <w:rStyle w:val="FootnoteAnchor"/>
          <w:rtl w:val="true"/>
        </w:rPr>
        <w:footnoteReference w:id="18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4425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الحسن بن محبوب ، عن معاوية بن وهب وغيره من أصحابنا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الرجل المؤمن يتزوج اليهودية والنصرانية؟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أصاب المسلمة فما يصنع باليهودية والنصرانية؟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 يكون له فيها الهوى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فعل فليمنعها من شرب الخمر وأكل لحم الخنزير ، واعلم أن عليه في دينه في تزويجه إياها غضاضة </w:t>
      </w:r>
      <w:r>
        <w:rPr>
          <w:rFonts w:eastAsia="Amiri" w:cs="Amiri" w:ascii="Amiri" w:hAnsi="Amiri"/>
          <w:color w:val="111111"/>
          <w:sz w:val="28"/>
          <w:szCs w:val="28"/>
          <w:rtl w:val="true"/>
          <w:lang w:bidi="ar-SA"/>
        </w:rPr>
        <w:t xml:space="preserve">» </w:t>
      </w:r>
      <w:r>
        <w:rPr>
          <w:rStyle w:val="FootnoteAnchor"/>
          <w:rtl w:val="true"/>
        </w:rPr>
        <w:footnoteReference w:id="1821"/>
      </w:r>
      <w:r>
        <w:rPr>
          <w:rFonts w:eastAsia="Times New Roman" w:cs="Times New Roman" w:ascii="Times New Roman" w:hAnsi="Times New Roman"/>
          <w:color w:val="111111"/>
          <w:sz w:val="28"/>
          <w:szCs w:val="28"/>
          <w:rtl w:val="true"/>
          <w:lang w:val="en-US" w:bidi="en-US"/>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الحسن بن محبوب ، عن العلاء بن رزين ، عن محمد بن مسلم ، عن أبي جعفر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الرجل المسلم يتزوج المجوسية؟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ولكن إن كانت له أمة مجوسية فلا بأس أن يطأها ، ويعزل عنها ولا يطلب ولدها </w:t>
      </w:r>
      <w:r>
        <w:rPr>
          <w:rFonts w:eastAsia="Amiri" w:cs="Amiri" w:ascii="Amiri" w:hAnsi="Amiri"/>
          <w:color w:val="111111"/>
          <w:sz w:val="28"/>
          <w:szCs w:val="28"/>
          <w:rtl w:val="true"/>
          <w:lang w:bidi="ar-SA"/>
        </w:rPr>
        <w:t xml:space="preserve">» </w:t>
      </w:r>
      <w:r>
        <w:rPr>
          <w:rStyle w:val="FootnoteAnchor"/>
          <w:rtl w:val="true"/>
        </w:rPr>
        <w:footnoteReference w:id="1822"/>
      </w:r>
    </w:p>
    <w:p>
      <w:pPr>
        <w:pStyle w:val="BookText"/>
        <w:rPr/>
      </w:pPr>
      <w:r>
        <w:rPr>
          <w:rFonts w:eastAsia="Amiri" w:cs="Amiri" w:ascii="Amiri" w:hAnsi="Amiri"/>
          <w:color w:val="111111"/>
          <w:sz w:val="28"/>
          <w:szCs w:val="28"/>
          <w:lang w:bidi="ar-SA"/>
        </w:rPr>
        <w:t>4427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الحسن بن محبوب ، عن سليمان الحمار </w:t>
      </w:r>
      <w:r>
        <w:rPr>
          <w:rStyle w:val="FootnoteAnchor"/>
          <w:rtl w:val="true"/>
        </w:rPr>
        <w:footnoteReference w:id="1823"/>
      </w:r>
      <w:r>
        <w:rPr>
          <w:rFonts w:ascii="Amiri" w:hAnsi="Amiri" w:eastAsia="Amiri" w:cs="Amiri"/>
          <w:color w:val="111111"/>
          <w:sz w:val="28"/>
          <w:sz w:val="28"/>
          <w:szCs w:val="28"/>
          <w:rtl w:val="true"/>
          <w:lang w:bidi="ar-SA"/>
        </w:rPr>
        <w:t xml:space="preserve">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ينبغي </w:t>
      </w:r>
      <w:r>
        <w:rPr>
          <w:rStyle w:val="FootnoteAnchor"/>
          <w:rtl w:val="true"/>
        </w:rPr>
        <w:footnoteReference w:id="1824"/>
      </w:r>
      <w:r>
        <w:rPr>
          <w:rFonts w:ascii="Amiri" w:hAnsi="Amiri" w:eastAsia="Amiri" w:cs="Amiri"/>
          <w:color w:val="111111"/>
          <w:sz w:val="28"/>
          <w:sz w:val="28"/>
          <w:szCs w:val="28"/>
          <w:rtl w:val="true"/>
          <w:lang w:bidi="ar-SA"/>
        </w:rPr>
        <w:t xml:space="preserve">للرجل المسلم منكم أن يتزوج الناصبية ، ولا يزوج ابنته ناصبا ولا يطرحها عنده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مصنف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نصب حربا لآل محمد صلوات اللّه عليهم فلا نصيب له في الاسلام فلهذا حرم نكاحهم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النبي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صنفان من أمتي لا نصيب لهما في الاسلام الناصب لأهل بيتي حربا ، وغال في الدين مارق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استحل لعن أمير المؤمنين عليه‌السلام والخروج على المسلمين وقتلهم حرمت مناكحته لان فيها الالقاء بالأيدي إلى التهلكة ، والجهال يتوهمون أن كل مخالف ناصب وليس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صفوان ، عن زرارة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تزوجوا في الشكاك ولا تزوجوهم لأن المرأة تأخذ من أدب زوجها ويقهرها على دينه </w:t>
      </w:r>
      <w:r>
        <w:rPr>
          <w:rFonts w:eastAsia="Amiri" w:cs="Amiri" w:ascii="Amiri" w:hAnsi="Amiri"/>
          <w:color w:val="111111"/>
          <w:sz w:val="28"/>
          <w:szCs w:val="28"/>
          <w:rtl w:val="true"/>
          <w:lang w:bidi="ar-SA"/>
        </w:rPr>
        <w:t xml:space="preserve">» </w:t>
      </w:r>
      <w:r>
        <w:rPr>
          <w:rStyle w:val="FootnoteAnchor"/>
          <w:rtl w:val="true"/>
        </w:rPr>
        <w:footnoteReference w:id="1825"/>
      </w:r>
      <w:r>
        <w:rPr>
          <w:rFonts w:eastAsia="Times New Roman" w:cs="Times New Roman" w:ascii="Times New Roman" w:hAnsi="Times New Roman"/>
          <w:color w:val="111111"/>
          <w:sz w:val="28"/>
          <w:szCs w:val="28"/>
          <w:rtl w:val="true"/>
          <w:lang w:val="en-US" w:bidi="en-US"/>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الحسن بن محبوب ، عن يونس بن يعقوب ، عن حمران بن أعين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بعض أهله يريد التزويج فلم يجد امرأة يرضاها ، فذكر ذلك لأبي عبد اللّه عليه‌السلام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أنت من البلهاء واللواتي لا يعرفن شيئا؟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على وجهين كافر ومؤمن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الذين خلطوا عملا صالحا وآخر سيئا؟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المرجون لأمر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عفو اللّه </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4431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يعقوب بن يزيد ، عن الحسين بن بشار الواسطي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كتبت إلى أبي الحسن الرضا عليه‌السلام أن لي قرابة قد خطب إلي ابنتي وفي خلقه سوء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تزوجه إن كان سيئ الخلق </w:t>
      </w:r>
      <w:r>
        <w:rPr>
          <w:rFonts w:eastAsia="Amiri" w:cs="Amiri" w:ascii="Amiri" w:hAnsi="Amiri"/>
          <w:color w:val="111111"/>
          <w:sz w:val="28"/>
          <w:szCs w:val="28"/>
          <w:rtl w:val="true"/>
          <w:lang w:bidi="ar-SA"/>
        </w:rPr>
        <w:t xml:space="preserve">» </w:t>
      </w:r>
      <w:r>
        <w:rPr>
          <w:rStyle w:val="FootnoteAnchor"/>
          <w:rtl w:val="true"/>
        </w:rPr>
        <w:footnoteReference w:id="18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4432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الحسن بن محبوب ، عن جميل بن صالح ، عن زرارة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سمعت أبا جعفر عليه‌السلام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أحب للرجل المسلم أن يتزوج امرأة إذا كانت ضرة لامه مع غير أبيه </w:t>
      </w:r>
      <w:r>
        <w:rPr>
          <w:rFonts w:eastAsia="Amiri" w:cs="Amiri" w:ascii="Amiri" w:hAnsi="Amiri"/>
          <w:color w:val="111111"/>
          <w:sz w:val="28"/>
          <w:szCs w:val="28"/>
          <w:rtl w:val="true"/>
          <w:lang w:bidi="ar-SA"/>
        </w:rPr>
        <w:t xml:space="preserve">» </w:t>
      </w:r>
      <w:r>
        <w:rPr>
          <w:rStyle w:val="FootnoteAnchor"/>
          <w:rtl w:val="true"/>
        </w:rPr>
        <w:footnoteReference w:id="1827"/>
      </w:r>
      <w:r>
        <w:rPr>
          <w:rFonts w:eastAsia="Times New Roman" w:cs="Times New Roman" w:ascii="Times New Roman" w:hAnsi="Times New Roman"/>
          <w:color w:val="111111"/>
          <w:sz w:val="28"/>
          <w:szCs w:val="28"/>
          <w:rtl w:val="true"/>
          <w:lang w:val="en-US" w:bidi="en-US"/>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محمد بن إسماعيل بن بزيع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الرضا عليه‌السلام عن امرأة ابتليت بشرب نبيذ فسكرت فزوجت نفسها رجلا في سكرها ، ثم أفاقت فأنكرت ذلك ، ثم ظنت أنه يلزمها فورعت منه فأقامت مع الرجل على ذلك التزويج أحلال هو لها؟ أو التزويج فاسد لمكان السكر ولا سبيل للرجل عليها؟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أقامت معه بعد ما أفاقت فهو رضاها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يجوز ذلك التزويج عليها؟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Style w:val="FootnoteAnchor"/>
          <w:rtl w:val="true"/>
        </w:rPr>
        <w:footnoteReference w:id="18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4434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عمرو بن شمر ، عن جابر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جعفر عليه‌السلام عن القابلة أيحل للمولود أن ينكحها؟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ولا ابنتها هي كبعض أمهاته </w:t>
      </w:r>
      <w:r>
        <w:rPr>
          <w:rFonts w:eastAsia="Amiri" w:cs="Amiri" w:ascii="Amiri" w:hAnsi="Amiri"/>
          <w:color w:val="111111"/>
          <w:sz w:val="28"/>
          <w:szCs w:val="28"/>
          <w:rtl w:val="true"/>
          <w:lang w:bidi="ar-SA"/>
        </w:rPr>
        <w:t xml:space="preserve">» </w:t>
      </w:r>
      <w:r>
        <w:rPr>
          <w:rStyle w:val="FootnoteAnchor"/>
          <w:rtl w:val="true"/>
        </w:rPr>
        <w:footnoteReference w:id="18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4435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معاوية بن عمار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قبلت ومرت </w:t>
      </w:r>
      <w:r>
        <w:rPr>
          <w:rStyle w:val="FootnoteAnchor"/>
          <w:rtl w:val="true"/>
        </w:rPr>
        <w:footnoteReference w:id="1830"/>
      </w:r>
      <w:r>
        <w:rPr>
          <w:rFonts w:ascii="Amiri" w:hAnsi="Amiri" w:eastAsia="Amiri" w:cs="Amiri"/>
          <w:color w:val="111111"/>
          <w:sz w:val="28"/>
          <w:sz w:val="28"/>
          <w:szCs w:val="28"/>
          <w:rtl w:val="true"/>
          <w:lang w:bidi="ar-SA"/>
        </w:rPr>
        <w:t xml:space="preserve">فالقوابل أكثر من ذلك ، وإن قبلت وربت حرمت عليه </w:t>
      </w:r>
      <w:r>
        <w:rPr>
          <w:rFonts w:eastAsia="Amiri" w:cs="Amiri" w:ascii="Amiri" w:hAnsi="Amiri"/>
          <w:color w:val="111111"/>
          <w:sz w:val="28"/>
          <w:szCs w:val="28"/>
          <w:rtl w:val="true"/>
          <w:lang w:bidi="ar-SA"/>
        </w:rPr>
        <w:t xml:space="preserve">» </w:t>
      </w:r>
      <w:r>
        <w:rPr>
          <w:rStyle w:val="FootnoteAnchor"/>
          <w:rtl w:val="true"/>
        </w:rPr>
        <w:footnoteReference w:id="18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4436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الحسن بن محبوب ، عن يونس بن يعقوب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عليه‌السلام عن المحرم يتزوج؟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ولا يزوج المحرم المحل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خبر 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زوج أو تزوج </w:t>
      </w:r>
      <w:r>
        <w:rPr>
          <w:rStyle w:val="FootnoteAnchor"/>
          <w:rtl w:val="true"/>
        </w:rPr>
        <w:footnoteReference w:id="1832"/>
      </w:r>
      <w:r>
        <w:rPr>
          <w:rFonts w:ascii="Amiri" w:hAnsi="Amiri" w:eastAsia="Amiri" w:cs="Amiri"/>
          <w:color w:val="111111"/>
          <w:sz w:val="28"/>
          <w:sz w:val="28"/>
          <w:szCs w:val="28"/>
          <w:rtl w:val="true"/>
          <w:lang w:bidi="ar-SA"/>
        </w:rPr>
        <w:t xml:space="preserve">فنكاحه باطل </w:t>
      </w:r>
      <w:r>
        <w:rPr>
          <w:rFonts w:eastAsia="Amiri" w:cs="Amiri" w:ascii="Amiri" w:hAnsi="Amiri"/>
          <w:color w:val="111111"/>
          <w:sz w:val="28"/>
          <w:szCs w:val="28"/>
          <w:rtl w:val="true"/>
          <w:lang w:bidi="ar-SA"/>
        </w:rPr>
        <w:t xml:space="preserve">» </w:t>
      </w:r>
      <w:r>
        <w:rPr>
          <w:rStyle w:val="FootnoteAnchor"/>
          <w:rtl w:val="true"/>
        </w:rPr>
        <w:footnoteReference w:id="1833"/>
      </w:r>
      <w:r>
        <w:rPr>
          <w:rFonts w:eastAsia="Times New Roman" w:cs="Times New Roman" w:ascii="Times New Roman" w:hAnsi="Times New Roman"/>
          <w:color w:val="111111"/>
          <w:sz w:val="28"/>
          <w:szCs w:val="28"/>
          <w:rtl w:val="true"/>
          <w:lang w:val="en-US" w:bidi="en-US"/>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الحسن بن محبوب ، عن عبد اللّه بن سنان عن 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تكون عنده الجارية يجردها وينظر إلى جسمها نظر شهوة هل تحل لأبيه؟ وإن فعل أبوه هل تحل لابنه؟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نظر إليها نظر شهوة ونظر منها إلى ما يحرم على غيره لم تحل لابنه وإن فعل ذلك الابن لم تحل للأب </w:t>
      </w:r>
      <w:r>
        <w:rPr>
          <w:rFonts w:eastAsia="Amiri" w:cs="Amiri" w:ascii="Amiri" w:hAnsi="Amiri"/>
          <w:color w:val="111111"/>
          <w:sz w:val="28"/>
          <w:szCs w:val="28"/>
          <w:rtl w:val="true"/>
          <w:lang w:bidi="ar-SA"/>
        </w:rPr>
        <w:t xml:space="preserve">» </w:t>
      </w:r>
      <w:r>
        <w:rPr>
          <w:rStyle w:val="FootnoteAnchor"/>
          <w:rtl w:val="true"/>
        </w:rPr>
        <w:footnoteReference w:id="1834"/>
      </w:r>
      <w:r>
        <w:rPr>
          <w:rFonts w:eastAsia="Times New Roman" w:cs="Times New Roman" w:ascii="Times New Roman" w:hAnsi="Times New Roman"/>
          <w:color w:val="111111"/>
          <w:sz w:val="28"/>
          <w:szCs w:val="28"/>
          <w:rtl w:val="true"/>
          <w:lang w:val="en-US" w:bidi="en-US"/>
        </w:rPr>
        <w:t xml:space="preserve">. </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الحسن بن محبوب ، عن علي بن رئاب ، عن أبي عبيدة الحذاء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عليه‌السلام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تنكح المرأة على عمتها ولا على خالتها ولا على أختها من الرضاعة </w:t>
      </w:r>
      <w:r>
        <w:rPr>
          <w:rStyle w:val="FootnoteAnchor"/>
          <w:rtl w:val="true"/>
        </w:rPr>
        <w:footnoteReference w:id="1835"/>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عليه‌السلام ذكر لرسول اللّه صلى‌اللّه‌عليه‌وآله ابنة حمزة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علمت أنها ابنة أخي من الرضاعة ، وكان رسول اللّه صلى‌اللّه‌عليه‌وآله وحمزة </w:t>
      </w:r>
    </w:p>
    <w:p>
      <w:pPr>
        <w:pStyle w:val="BookText"/>
        <w:rPr/>
      </w:pPr>
      <w:r>
        <w:rPr>
          <w:rFonts w:ascii="Amiri" w:hAnsi="Amiri" w:eastAsia="Amiri" w:cs="Amiri"/>
          <w:color w:val="111111"/>
          <w:sz w:val="28"/>
          <w:sz w:val="28"/>
          <w:szCs w:val="28"/>
          <w:rtl w:val="true"/>
          <w:lang w:bidi="ar-SA"/>
        </w:rPr>
        <w:t xml:space="preserve">قد رضعا من لبن امرأة </w:t>
      </w:r>
      <w:r>
        <w:rPr>
          <w:rFonts w:eastAsia="Amiri" w:cs="Amiri" w:ascii="Amiri" w:hAnsi="Amiri"/>
          <w:color w:val="111111"/>
          <w:sz w:val="28"/>
          <w:szCs w:val="28"/>
          <w:rtl w:val="true"/>
          <w:lang w:bidi="ar-SA"/>
        </w:rPr>
        <w:t>»</w:t>
      </w:r>
      <w:r>
        <w:rPr>
          <w:rStyle w:val="FootnoteAnchor"/>
          <w:rtl w:val="true"/>
        </w:rPr>
        <w:footnoteReference w:id="18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4440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الحسن بن محبوب ، عن مالك بن عطية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تتزوج المرأة على خالتها وتزوج الخالة على ابنة أختها </w:t>
      </w:r>
      <w:r>
        <w:rPr>
          <w:rFonts w:eastAsia="Amiri" w:cs="Amiri" w:ascii="Amiri" w:hAnsi="Amiri"/>
          <w:color w:val="111111"/>
          <w:sz w:val="28"/>
          <w:szCs w:val="28"/>
          <w:rtl w:val="true"/>
          <w:lang w:bidi="ar-SA"/>
        </w:rPr>
        <w:t xml:space="preserve">» </w:t>
      </w:r>
      <w:r>
        <w:rPr>
          <w:rStyle w:val="FootnoteAnchor"/>
          <w:rtl w:val="true"/>
        </w:rPr>
        <w:footnoteReference w:id="18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4441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محمد بن مسلم عن أبي جعفر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تنكح ابنة الأخ ولا ابنة الأخت على عمتها ولا على خالتها إلا بإذنهما ، وتنكح العمة والخالة على ابنة الأخ وابنة الأخت بغير إذنهما </w:t>
      </w:r>
      <w:r>
        <w:rPr>
          <w:rFonts w:eastAsia="Amiri" w:cs="Amiri" w:ascii="Amiri" w:hAnsi="Amiri"/>
          <w:color w:val="111111"/>
          <w:sz w:val="28"/>
          <w:szCs w:val="28"/>
          <w:rtl w:val="true"/>
          <w:lang w:bidi="ar-SA"/>
        </w:rPr>
        <w:t xml:space="preserve">» </w:t>
      </w:r>
      <w:r>
        <w:rPr>
          <w:rStyle w:val="FootnoteAnchor"/>
          <w:rtl w:val="true"/>
        </w:rPr>
        <w:footnoteReference w:id="18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4442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عبد اللّه بن سنان أبا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يريد أن يتزوج المرأة أينظر إلى شعرها؟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إنما يريد أن يشتريها بأغلا الثمن </w:t>
      </w:r>
      <w:r>
        <w:rPr>
          <w:rFonts w:eastAsia="Amiri" w:cs="Amiri" w:ascii="Amiri" w:hAnsi="Amiri"/>
          <w:color w:val="111111"/>
          <w:sz w:val="28"/>
          <w:szCs w:val="28"/>
          <w:rtl w:val="true"/>
          <w:lang w:bidi="ar-SA"/>
        </w:rPr>
        <w:t xml:space="preserve">» </w:t>
      </w:r>
      <w:r>
        <w:rPr>
          <w:rStyle w:val="FootnoteAnchor"/>
          <w:rtl w:val="true"/>
        </w:rPr>
        <w:footnoteReference w:id="1839"/>
      </w:r>
      <w:r>
        <w:rPr>
          <w:rFonts w:eastAsia="Times New Roman" w:cs="Times New Roman" w:ascii="Times New Roman" w:hAnsi="Times New Roman"/>
          <w:color w:val="111111"/>
          <w:sz w:val="28"/>
          <w:szCs w:val="28"/>
          <w:rtl w:val="true"/>
          <w:lang w:val="en-US" w:bidi="en-US"/>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موسى بن بكر عن زرارة عن أبي جعفر عليه‌السلام قال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يدخل </w:t>
      </w:r>
    </w:p>
    <w:p>
      <w:pPr>
        <w:pStyle w:val="BookText"/>
        <w:rPr/>
      </w:pPr>
      <w:r>
        <w:rPr>
          <w:rFonts w:ascii="Amiri" w:hAnsi="Amiri" w:eastAsia="Amiri" w:cs="Amiri"/>
          <w:color w:val="111111"/>
          <w:sz w:val="28"/>
          <w:sz w:val="28"/>
          <w:szCs w:val="28"/>
          <w:rtl w:val="true"/>
          <w:lang w:bidi="ar-SA"/>
        </w:rPr>
        <w:t xml:space="preserve">بالجارية حتى يأتي لها تسع سنين أو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سنين </w:t>
      </w:r>
      <w:r>
        <w:rPr>
          <w:rFonts w:eastAsia="Amiri" w:cs="Amiri" w:ascii="Amiri" w:hAnsi="Amiri"/>
          <w:color w:val="111111"/>
          <w:sz w:val="28"/>
          <w:szCs w:val="28"/>
          <w:rtl w:val="true"/>
          <w:lang w:bidi="ar-SA"/>
        </w:rPr>
        <w:t xml:space="preserve">] » </w:t>
      </w:r>
      <w:r>
        <w:rPr>
          <w:rStyle w:val="FootnoteAnchor"/>
          <w:rtl w:val="true"/>
        </w:rPr>
        <w:footnoteReference w:id="18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4444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دخل بامرأة قبل أن تبلغ تسع سنين فأصابها عيب فهو ضامن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w:t>
      </w:r>
      <w:r>
        <w:rPr>
          <w:rStyle w:val="FootnoteAnchor"/>
          <w:rtl w:val="true"/>
        </w:rPr>
        <w:footnoteReference w:id="1841"/>
      </w:r>
      <w:r>
        <w:rPr>
          <w:rFonts w:ascii="Amiri" w:hAnsi="Amiri" w:eastAsia="Amiri" w:cs="Amiri"/>
          <w:color w:val="111111"/>
          <w:sz w:val="28"/>
          <w:sz w:val="28"/>
          <w:szCs w:val="28"/>
          <w:rtl w:val="true"/>
          <w:lang w:bidi="ar-SA"/>
        </w:rPr>
        <w:t>حماد ، عن الحلبي عن أبي عبد اللّه عليه‌السلام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الحسن بن محبوب ، عن عبد اللّه بن سنان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عليه‌السلام عن رجل أعتق مملوكة له وجعل عتقها صداقها </w:t>
      </w:r>
      <w:r>
        <w:rPr>
          <w:rStyle w:val="FootnoteAnchor"/>
          <w:rtl w:val="true"/>
        </w:rPr>
        <w:footnoteReference w:id="1842"/>
      </w:r>
      <w:r>
        <w:rPr>
          <w:rFonts w:ascii="Amiri" w:hAnsi="Amiri" w:eastAsia="Amiri" w:cs="Amiri"/>
          <w:color w:val="111111"/>
          <w:sz w:val="28"/>
          <w:sz w:val="28"/>
          <w:szCs w:val="28"/>
          <w:rtl w:val="true"/>
          <w:lang w:bidi="ar-SA"/>
        </w:rPr>
        <w:t xml:space="preserve">ثم طلقها من قبل أن يدخل بها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مضى عتقها ويرتجع عليها سيدها بنصف قيمة ثمنها تسعى فيها ولا عدة له عليها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الحسن بن محبوب ، عن يونس بن يعقوب عن 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أعتق أمة له وجعل عتقها صداقها ، ثم طلقها قبل أن يدخل بها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يستسعيها في نصف قيمتها فإن أبت كان لها يوم وله يوم في الخدمة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لها ولد وله مال أدى عنها نصف قيمتها وعتقت </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علي بن جعفر عن أخيه موسى بن جعفر عليهما‌السلام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رجل قال لامته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أعتقك وجعلت عتقك مهرك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عتقت وهي بالخيار إن شاءت تزوجته وإن شاءت فلا ، فإن تزوجته فليعطها شيئا ، فإن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تزوجتك ، وجعلت مهرك عتقك فإن النكاح واقع ولا يعطيها شيئا </w:t>
      </w:r>
      <w:r>
        <w:rPr>
          <w:rFonts w:eastAsia="Amiri" w:cs="Amiri" w:ascii="Amiri" w:hAnsi="Amiri"/>
          <w:color w:val="111111"/>
          <w:sz w:val="28"/>
          <w:szCs w:val="28"/>
          <w:rtl w:val="true"/>
          <w:lang w:bidi="ar-SA"/>
        </w:rPr>
        <w:t xml:space="preserve">» </w:t>
      </w:r>
      <w:r>
        <w:rPr>
          <w:rStyle w:val="FootnoteAnchor"/>
          <w:rtl w:val="true"/>
        </w:rPr>
        <w:footnoteReference w:id="18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4448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ابن أبي عمير ، عن عبد اللّه بن سنان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المرأة تضع أيحل أن تتزوج قبل أن تطهر </w:t>
      </w:r>
      <w:r>
        <w:rPr>
          <w:rStyle w:val="FootnoteAnchor"/>
          <w:rtl w:val="true"/>
        </w:rPr>
        <w:footnoteReference w:id="1844"/>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وليس لزوجها أن يدخل بها حتى تطهر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محمد بن قيس عن أبي 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تزوج جارية على أنها حرة ، ثم جاء رجل فأقام البينة على أنها جاريته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يأخذها ويأخذ قيمة ولدها </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جميل بن دراج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عبد اللّه عليه‌السلام عن رجل تزوج امرأة ثم طلقها قبل أن يدخل بها هل تحل له ابنتها؟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 والابنة في هذا سواء إذا لم يدخل بإحديهما حلت له الأخرى </w:t>
      </w:r>
      <w:r>
        <w:rPr>
          <w:rFonts w:eastAsia="Amiri" w:cs="Amiri" w:ascii="Amiri" w:hAnsi="Amiri"/>
          <w:color w:val="111111"/>
          <w:sz w:val="28"/>
          <w:szCs w:val="28"/>
          <w:rtl w:val="true"/>
          <w:lang w:bidi="ar-SA"/>
        </w:rPr>
        <w:t xml:space="preserve">». </w:t>
      </w:r>
      <w:r>
        <w:rPr>
          <w:rStyle w:val="FootnoteAnchor"/>
          <w:rtl w:val="true"/>
        </w:rPr>
        <w:footnoteReference w:id="1845"/>
      </w:r>
    </w:p>
    <w:p>
      <w:pPr>
        <w:pStyle w:val="BookText"/>
        <w:rPr/>
      </w:pPr>
      <w:r>
        <w:rPr>
          <w:rFonts w:eastAsia="Amiri" w:cs="Amiri" w:ascii="Amiri" w:hAnsi="Amiri"/>
          <w:color w:val="111111"/>
          <w:sz w:val="28"/>
          <w:szCs w:val="28"/>
          <w:lang w:bidi="ar-SA"/>
        </w:rPr>
        <w:t>4451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الربائب عليكم حرام ، كن في الحجر أو لم يكن </w:t>
      </w:r>
      <w:r>
        <w:rPr>
          <w:rFonts w:eastAsia="Amiri" w:cs="Amiri" w:ascii="Amiri" w:hAnsi="Amiri"/>
          <w:color w:val="111111"/>
          <w:sz w:val="28"/>
          <w:szCs w:val="28"/>
          <w:rtl w:val="true"/>
          <w:lang w:bidi="ar-SA"/>
        </w:rPr>
        <w:t xml:space="preserve">» </w:t>
      </w:r>
      <w:r>
        <w:rPr>
          <w:rStyle w:val="FootnoteAnchor"/>
          <w:rtl w:val="true"/>
        </w:rPr>
        <w:footnoteReference w:id="18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4452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الحسن بن محبوب ، عن أبي أيوب ، عن محمد بن مسلم عن أبي جعفر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رجل تزوج امرأة على حكمها أو على حكمه </w:t>
      </w:r>
      <w:r>
        <w:rPr>
          <w:rStyle w:val="FootnoteAnchor"/>
          <w:rtl w:val="true"/>
        </w:rPr>
        <w:footnoteReference w:id="1847"/>
      </w:r>
      <w:r>
        <w:rPr>
          <w:rFonts w:ascii="Amiri" w:hAnsi="Amiri" w:eastAsia="Amiri" w:cs="Amiri"/>
          <w:color w:val="111111"/>
          <w:sz w:val="28"/>
          <w:sz w:val="28"/>
          <w:szCs w:val="28"/>
          <w:rtl w:val="true"/>
          <w:lang w:bidi="ar-SA"/>
        </w:rPr>
        <w:t xml:space="preserve">فمات أو ماتت قبل أن يدخل بها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المتعة </w:t>
      </w:r>
      <w:r>
        <w:rPr>
          <w:rStyle w:val="FootnoteAnchor"/>
          <w:rtl w:val="true"/>
        </w:rPr>
        <w:footnoteReference w:id="1848"/>
      </w:r>
      <w:r>
        <w:rPr>
          <w:rFonts w:ascii="Amiri" w:hAnsi="Amiri" w:eastAsia="Amiri" w:cs="Amiri"/>
          <w:color w:val="111111"/>
          <w:sz w:val="28"/>
          <w:sz w:val="28"/>
          <w:szCs w:val="28"/>
          <w:rtl w:val="true"/>
          <w:lang w:bidi="ar-SA"/>
        </w:rPr>
        <w:t xml:space="preserve">والميراث ، ولا مهر لها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طلقها وقد تزوجها على حكمها لم يتجاوز بحكمها على أكثر من خمسمائة درهم </w:t>
      </w:r>
      <w:r>
        <w:rPr>
          <w:rStyle w:val="FootnoteAnchor"/>
          <w:rtl w:val="true"/>
        </w:rPr>
        <w:footnoteReference w:id="1849"/>
      </w:r>
      <w:r>
        <w:rPr>
          <w:rFonts w:ascii="Amiri" w:hAnsi="Amiri" w:eastAsia="Amiri" w:cs="Amiri"/>
          <w:color w:val="111111"/>
          <w:sz w:val="28"/>
          <w:sz w:val="28"/>
          <w:szCs w:val="28"/>
          <w:rtl w:val="true"/>
          <w:lang w:bidi="ar-SA"/>
        </w:rPr>
        <w:t xml:space="preserve">مهور نساء النبي صلى‌اللّه‌عليه‌وآله </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صفوان بن يحيى ، عن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مردعة </w:t>
      </w:r>
      <w:r>
        <w:rPr>
          <w:rStyle w:val="FootnoteAnchor"/>
          <w:rtl w:val="true"/>
        </w:rPr>
        <w:footnoteReference w:id="185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تزوج امرأة بحكمها ، ثم مات قبل أن تحكم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لها صداق وهي ترث </w:t>
      </w:r>
      <w:r>
        <w:rPr>
          <w:rFonts w:eastAsia="Amiri" w:cs="Amiri" w:ascii="Amiri" w:hAnsi="Amiri"/>
          <w:color w:val="111111"/>
          <w:sz w:val="28"/>
          <w:szCs w:val="28"/>
          <w:rtl w:val="true"/>
          <w:lang w:bidi="ar-SA"/>
        </w:rPr>
        <w:t xml:space="preserve">» </w:t>
      </w:r>
      <w:r>
        <w:rPr>
          <w:rStyle w:val="FootnoteAnchor"/>
          <w:rtl w:val="true"/>
        </w:rPr>
        <w:footnoteReference w:id="18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4454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علي بن جعفر ، عن أخيه موسى بن جعفر عليهما‌السلام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رجل تزوج بامرأة فلم يدخل بها فزنى ما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يجلد الحد ويحلق رأسه ويفرق بينه وبين أهله وينفى سنة </w:t>
      </w:r>
      <w:r>
        <w:rPr>
          <w:rFonts w:eastAsia="Amiri" w:cs="Amiri" w:ascii="Amiri" w:hAnsi="Amiri"/>
          <w:color w:val="111111"/>
          <w:sz w:val="28"/>
          <w:szCs w:val="28"/>
          <w:rtl w:val="true"/>
          <w:lang w:bidi="ar-SA"/>
        </w:rPr>
        <w:t xml:space="preserve">» </w:t>
      </w:r>
      <w:r>
        <w:rPr>
          <w:rStyle w:val="FootnoteAnchor"/>
          <w:rtl w:val="true"/>
        </w:rPr>
        <w:footnoteReference w:id="18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4455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طلحة بن زيد ، عن جعفر بن محمد ، عن أبيه عليهما‌السلام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قرأت في كتاب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الرجل إذا تزوج المرأة فزنى أن يدخل بها لم تحل له لأنه زان </w:t>
      </w:r>
      <w:r>
        <w:rPr>
          <w:rStyle w:val="FootnoteAnchor"/>
          <w:rtl w:val="true"/>
        </w:rPr>
        <w:footnoteReference w:id="1853"/>
      </w:r>
      <w:r>
        <w:rPr>
          <w:rFonts w:ascii="Amiri" w:hAnsi="Amiri" w:eastAsia="Amiri" w:cs="Amiri"/>
          <w:color w:val="111111"/>
          <w:sz w:val="28"/>
          <w:sz w:val="28"/>
          <w:szCs w:val="28"/>
          <w:rtl w:val="true"/>
          <w:lang w:bidi="ar-SA"/>
        </w:rPr>
        <w:t xml:space="preserve">ويفرق بينهما ويعطيها نصف المهر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إسماعيل بن أبي زياد ، عن جعفر بن محمد ، عن أبيه عليهما‌السلام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علي عليه‌السلام في المرأة إذا زنت قبل أن يدخل بها زوجها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يفرق بينهما ، ولا صداق لها لان الحدث من قبلها </w:t>
      </w:r>
      <w:r>
        <w:rPr>
          <w:rFonts w:eastAsia="Amiri" w:cs="Amiri" w:ascii="Amiri" w:hAnsi="Amiri"/>
          <w:color w:val="111111"/>
          <w:sz w:val="28"/>
          <w:szCs w:val="28"/>
          <w:rtl w:val="true"/>
          <w:lang w:bidi="ar-SA"/>
        </w:rPr>
        <w:t xml:space="preserve">» </w:t>
      </w:r>
      <w:r>
        <w:rPr>
          <w:rStyle w:val="FootnoteAnchor"/>
          <w:rtl w:val="true"/>
        </w:rPr>
        <w:footnoteReference w:id="18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4457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الحسن بن محبوب ، عن الفضل بن يونس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موسى عليه‌السلام عن رجل تزوج امرأة فلم يدخل بها فزنت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يفرق بينهما وتحد الحد ولا مصداق لها </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الحسن بن محبوب ، عن عبد اللّه بن سنان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الرجل يصيب من أخت امرأته حراما أيحرم ذلك عليه امرأته؟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الحرام لا يفسد الحلال </w:t>
      </w:r>
      <w:r>
        <w:rPr>
          <w:rStyle w:val="FootnoteAnchor"/>
          <w:rtl w:val="true"/>
        </w:rPr>
        <w:footnoteReference w:id="1855"/>
      </w:r>
      <w:r>
        <w:rPr>
          <w:rFonts w:ascii="Amiri" w:hAnsi="Amiri" w:eastAsia="Amiri" w:cs="Amiri"/>
          <w:color w:val="111111"/>
          <w:sz w:val="28"/>
          <w:sz w:val="28"/>
          <w:szCs w:val="28"/>
          <w:rtl w:val="true"/>
          <w:lang w:bidi="ar-SA"/>
        </w:rPr>
        <w:t xml:space="preserve">والحلال يصلح به الحرام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4459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موسى بن بكر ، عن زرارة بن أعين عن أبي جعفر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سئل عن رجل كانت عنده امرأة </w:t>
      </w:r>
      <w:r>
        <w:rPr>
          <w:rStyle w:val="FootnoteAnchor"/>
          <w:rtl w:val="true"/>
        </w:rPr>
        <w:footnoteReference w:id="1856"/>
      </w:r>
      <w:r>
        <w:rPr>
          <w:rFonts w:ascii="Amiri" w:hAnsi="Amiri" w:eastAsia="Amiri" w:cs="Amiri"/>
          <w:color w:val="111111"/>
          <w:sz w:val="28"/>
          <w:sz w:val="28"/>
          <w:szCs w:val="28"/>
          <w:rtl w:val="true"/>
          <w:lang w:bidi="ar-SA"/>
        </w:rPr>
        <w:t xml:space="preserve">فزنى بأمها أو بابنتها أو بأختها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حرم حرام قط حلالا ، امرأته له حلال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إذا زنى رجل بامرأة أن يتزوج بها بعد </w:t>
      </w:r>
      <w:r>
        <w:rPr>
          <w:rStyle w:val="FootnoteAnchor"/>
          <w:rtl w:val="true"/>
        </w:rPr>
        <w:footnoteReference w:id="1857"/>
      </w:r>
      <w:r>
        <w:rPr>
          <w:rFonts w:ascii="Amiri" w:hAnsi="Amiri" w:eastAsia="Amiri" w:cs="Amiri"/>
          <w:color w:val="111111"/>
          <w:sz w:val="28"/>
          <w:sz w:val="28"/>
          <w:szCs w:val="28"/>
          <w:rtl w:val="true"/>
          <w:lang w:bidi="ar-SA"/>
        </w:rPr>
        <w:t xml:space="preserve">، وضرب مثل ذلك مثل رجل سرق من تمرة نخلة ثم اشتراها بعد ، ولا بأس أن يتزوجها بعد أمها أو ابنتها أو أختها </w:t>
      </w:r>
      <w:r>
        <w:rPr>
          <w:rStyle w:val="FootnoteAnchor"/>
          <w:rtl w:val="true"/>
        </w:rPr>
        <w:footnoteReference w:id="1858"/>
      </w:r>
    </w:p>
    <w:p>
      <w:pPr>
        <w:pStyle w:val="BookText"/>
        <w:rPr/>
      </w:pPr>
      <w:r>
        <w:rPr>
          <w:rFonts w:ascii="Amiri" w:hAnsi="Amiri" w:eastAsia="Amiri" w:cs="Amiri"/>
          <w:color w:val="111111"/>
          <w:sz w:val="28"/>
          <w:sz w:val="28"/>
          <w:szCs w:val="28"/>
          <w:rtl w:val="true"/>
          <w:lang w:bidi="ar-SA"/>
        </w:rPr>
        <w:t>و في قبال هذه الأخبار نصوص تدلّ على الجواز كخبر هشام أو هاشم بن المثنى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 عليه السلام جالسا فدخل عليه رجل فسأله عن الرجل يأتي المرأة حراما أ يتزوجها،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أمها و ابنتها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عنه أيضا في الصحيح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جالسا عند أبى عبد اللّه عليه السلام 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فجر بامرأة أ تحل له ابنتها؟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ان الحرام لا يفسد الحلال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الموثق عن حنان بن سدير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 عليه السلام اذ 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عن رجل تزوج امرأة سفاحا هل تحل له ابنتها،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ان الحرام لا يحرم الحلال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عدم إمكان الجمع بينها فلا بدّ من التخيير أو الترجيح و اختار المحقق رحمه اللّه في النافع الاخبار التي تدلّ على عدم نشر الحرمة</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كانت تحته المرأة</w:t>
      </w:r>
    </w:p>
    <w:p>
      <w:pPr>
        <w:pStyle w:val="BookText"/>
        <w:rPr/>
      </w:pPr>
      <w:r>
        <w:rPr>
          <w:rFonts w:ascii="Amiri" w:hAnsi="Amiri" w:eastAsia="Amiri" w:cs="Amiri"/>
          <w:color w:val="111111"/>
          <w:sz w:val="28"/>
          <w:sz w:val="28"/>
          <w:szCs w:val="28"/>
          <w:rtl w:val="true"/>
          <w:lang w:bidi="ar-SA"/>
        </w:rPr>
        <w:t xml:space="preserve">فتزوج أمها أو ابنتها أو أختها فدخل بها ثم علم فارق الأخيرة والأولى امرأته </w:t>
      </w:r>
      <w:r>
        <w:rPr>
          <w:rStyle w:val="FootnoteAnchor"/>
          <w:rtl w:val="true"/>
        </w:rPr>
        <w:footnoteReference w:id="1859"/>
      </w:r>
      <w:r>
        <w:rPr>
          <w:rFonts w:ascii="Amiri" w:hAnsi="Amiri" w:eastAsia="Amiri" w:cs="Amiri"/>
          <w:color w:val="111111"/>
          <w:sz w:val="28"/>
          <w:sz w:val="28"/>
          <w:szCs w:val="28"/>
          <w:rtl w:val="true"/>
          <w:lang w:bidi="ar-SA"/>
        </w:rPr>
        <w:t xml:space="preserve">ولم يقرب امرأته حتى يستبرئ رحم التي فارق ، وإن زنى رجل بامرأة ابنه أو امرأة أبيه أو بجارية ابنه أو بجارية أبيه </w:t>
      </w:r>
      <w:r>
        <w:rPr>
          <w:rStyle w:val="FootnoteAnchor"/>
          <w:rtl w:val="true"/>
        </w:rPr>
        <w:footnoteReference w:id="1860"/>
      </w:r>
      <w:r>
        <w:rPr>
          <w:rFonts w:ascii="Amiri" w:hAnsi="Amiri" w:eastAsia="Amiri" w:cs="Amiri"/>
          <w:color w:val="111111"/>
          <w:sz w:val="28"/>
          <w:sz w:val="28"/>
          <w:szCs w:val="28"/>
          <w:rtl w:val="true"/>
          <w:lang w:bidi="ar-SA"/>
        </w:rPr>
        <w:t xml:space="preserve">، فإن ذلك لا يحرمها على زوجها ولا تحرم الجارية على سيدها ، وإنما يحرم ذلك إذا كان ذلك منه بالجارية وهي حلال ، فلا تحل تلك الجارية أبدا لابنه ولا لأبيه ، وإذا تزوج امرأة تزويجا حلالا فلا تحل تلك المرأة لابنه ولا لأبيه </w:t>
      </w:r>
      <w:r>
        <w:rPr>
          <w:rFonts w:eastAsia="Amiri" w:cs="Amiri" w:ascii="Amiri" w:hAnsi="Amiri"/>
          <w:color w:val="111111"/>
          <w:sz w:val="28"/>
          <w:szCs w:val="28"/>
          <w:rtl w:val="true"/>
          <w:lang w:bidi="ar-SA"/>
        </w:rPr>
        <w:t xml:space="preserve">» </w:t>
      </w:r>
      <w:r>
        <w:rPr>
          <w:rStyle w:val="FootnoteAnchor"/>
          <w:rtl w:val="true"/>
        </w:rPr>
        <w:footnoteReference w:id="18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4460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أبو المغرا ، عن أبي بصير </w:t>
      </w:r>
      <w:r>
        <w:rPr>
          <w:rStyle w:val="FootnoteAnchor"/>
          <w:rtl w:val="true"/>
        </w:rPr>
        <w:footnoteReference w:id="186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رجل فجر بامرأة ، ثم أراد بعد ذلك أن يتزوجها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تابت حلت له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تعرف توبتها؟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يدعوها إلى ما كانا عليه من الحرام فإن امتنعت فاستغفرت ربها عرف توبتها </w:t>
      </w:r>
      <w:r>
        <w:rPr>
          <w:rFonts w:eastAsia="Amiri" w:cs="Amiri" w:ascii="Amiri" w:hAnsi="Amiri"/>
          <w:color w:val="111111"/>
          <w:sz w:val="28"/>
          <w:szCs w:val="28"/>
          <w:rtl w:val="true"/>
          <w:lang w:bidi="ar-SA"/>
        </w:rPr>
        <w:t xml:space="preserve">» </w:t>
      </w:r>
      <w:r>
        <w:rPr>
          <w:rStyle w:val="FootnoteAnchor"/>
          <w:rtl w:val="true"/>
        </w:rPr>
        <w:footnoteReference w:id="1863"/>
      </w:r>
      <w:r>
        <w:rPr>
          <w:rFonts w:eastAsia="Times New Roman" w:cs="Times New Roman" w:ascii="Times New Roman" w:hAnsi="Times New Roman"/>
          <w:color w:val="111111"/>
          <w:sz w:val="28"/>
          <w:szCs w:val="28"/>
          <w:rtl w:val="true"/>
          <w:lang w:val="en-US" w:bidi="en-US"/>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علي بن رئاب ، عن زرارة عن أبي جعفر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رجل تزوج امرأة بالعراق ثم خرج إلى الشام فتزوج امرأة أخرى فإذا هي أخت امرأته التي بالعراق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يفرق بينه وبين التي تزوجها بالشام ولا يقرب العراقية حتى تنقضي عدة الشامية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تزوج امرأة ثم تزوج أمها وهو لا يعلم أنها أمها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وضع اللّه عنه جهالته بذلك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علم أنها أمها فلا </w:t>
      </w:r>
    </w:p>
    <w:p>
      <w:pPr>
        <w:pStyle w:val="BookText"/>
        <w:rPr/>
      </w:pPr>
      <w:r>
        <w:rPr>
          <w:rFonts w:ascii="Amiri" w:hAnsi="Amiri" w:eastAsia="Amiri" w:cs="Amiri"/>
          <w:color w:val="111111"/>
          <w:sz w:val="28"/>
          <w:sz w:val="28"/>
          <w:szCs w:val="28"/>
          <w:rtl w:val="true"/>
          <w:lang w:bidi="ar-SA"/>
        </w:rPr>
        <w:t xml:space="preserve">يقربها ولا يقرب الابنة حتى تنقضي عدة الام منه ، فإذا انقضت عدة الام حل له نكاح الابنة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جاءت الام بولد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ولده يرثه ويكون ابنه وأخا لامرأته </w:t>
      </w:r>
      <w:r>
        <w:rPr>
          <w:rFonts w:eastAsia="Amiri" w:cs="Amiri" w:ascii="Amiri" w:hAnsi="Amiri"/>
          <w:color w:val="111111"/>
          <w:sz w:val="28"/>
          <w:szCs w:val="28"/>
          <w:rtl w:val="true"/>
          <w:lang w:bidi="ar-SA"/>
        </w:rPr>
        <w:t xml:space="preserve">» </w:t>
      </w:r>
      <w:r>
        <w:rPr>
          <w:rStyle w:val="FootnoteAnchor"/>
          <w:rtl w:val="true"/>
        </w:rPr>
        <w:footnoteReference w:id="18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4462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الحسن بن محبوب ، عن مالك بن عطية ، عن أبي عبيدة عن 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أن يزوجه امرأة من أهل البصرة من بني تميم فزوجه امرأة من أهل الكوفة من بني تميم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خالف أمره وعلى المأمور نصف الصداق لأهل المرأة ولا عدة عليها ولا ميراث بينهما </w:t>
      </w:r>
      <w:r>
        <w:rPr>
          <w:rStyle w:val="FootnoteAnchor"/>
          <w:rtl w:val="true"/>
        </w:rPr>
        <w:footnoteReference w:id="1865"/>
      </w:r>
      <w:r>
        <w:rPr>
          <w:rFonts w:ascii="Amiri" w:hAnsi="Amiri" w:eastAsia="Amiri" w:cs="Amiri"/>
          <w:color w:val="111111"/>
          <w:sz w:val="28"/>
          <w:sz w:val="28"/>
          <w:szCs w:val="28"/>
          <w:rtl w:val="true"/>
          <w:lang w:bidi="ar-SA"/>
        </w:rPr>
        <w:t xml:space="preserve">، فقال بعض من حضره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أمره أن يزوجه امرأة ولم يسم أرضا ولا قبيلة ثم جحد الامر أن يكون قد أمره بذلك بعدما زوجه؟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للمأمور بينة أنه كان أمره أن يزوجه بزوجة كان الصداق على الامر ، وإن لم يكن له بينة كان الصداق على المأمور لأهل المرأة ، ولا ميراث بينهما ولا عدة عليها ، ولها نصف الصداق إن كان فرض لها صداقا وإن لم يكن سمى لها صداق فلا شئ لها </w:t>
      </w:r>
      <w:r>
        <w:rPr>
          <w:rFonts w:eastAsia="Amiri" w:cs="Amiri" w:ascii="Amiri" w:hAnsi="Amiri"/>
          <w:color w:val="111111"/>
          <w:sz w:val="28"/>
          <w:szCs w:val="28"/>
          <w:rtl w:val="true"/>
          <w:lang w:bidi="ar-SA"/>
        </w:rPr>
        <w:t xml:space="preserve">» </w:t>
      </w:r>
      <w:r>
        <w:rPr>
          <w:rStyle w:val="FootnoteAnchor"/>
          <w:rtl w:val="true"/>
        </w:rPr>
        <w:footnoteReference w:id="1866"/>
      </w:r>
      <w:r>
        <w:rPr>
          <w:rFonts w:eastAsia="Times New Roman" w:cs="Times New Roman" w:ascii="Times New Roman" w:hAnsi="Times New Roman"/>
          <w:color w:val="111111"/>
          <w:sz w:val="28"/>
          <w:szCs w:val="28"/>
          <w:rtl w:val="true"/>
          <w:lang w:val="en-US" w:bidi="en-US"/>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ابن أبي عمير ، عن جميل بن دراج عن 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تزوج أختين في عقدة واحدة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يمسك أيتهما شاء ويخلي سبيل الأخرى </w:t>
      </w:r>
      <w:r>
        <w:rPr>
          <w:rStyle w:val="FootnoteAnchor"/>
          <w:rtl w:val="true"/>
        </w:rPr>
        <w:footnoteReference w:id="1867"/>
      </w:r>
      <w:r>
        <w:rPr>
          <w:rFonts w:ascii="Amiri" w:hAnsi="Amiri" w:eastAsia="Amiri" w:cs="Amiri"/>
          <w:color w:val="111111"/>
          <w:sz w:val="28"/>
          <w:sz w:val="28"/>
          <w:szCs w:val="28"/>
          <w:rtl w:val="true"/>
          <w:lang w:bidi="ar-SA"/>
        </w:rPr>
        <w:t xml:space="preserve">وقال في رجل تزوج خمسا في عقدة واحدة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يخلي سبيل أيتهن شاء </w:t>
      </w:r>
      <w:r>
        <w:rPr>
          <w:rFonts w:eastAsia="Amiri" w:cs="Amiri" w:ascii="Amiri" w:hAnsi="Amiri"/>
          <w:color w:val="111111"/>
          <w:sz w:val="28"/>
          <w:szCs w:val="28"/>
          <w:rtl w:val="true"/>
          <w:lang w:bidi="ar-SA"/>
        </w:rPr>
        <w:t xml:space="preserve">» </w:t>
      </w:r>
      <w:r>
        <w:rPr>
          <w:rStyle w:val="FootnoteAnchor"/>
          <w:rtl w:val="true"/>
        </w:rPr>
        <w:footnoteReference w:id="18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4464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محمد بن قيس </w:t>
      </w:r>
      <w:r>
        <w:rPr>
          <w:rStyle w:val="FootnoteAnchor"/>
          <w:rtl w:val="true"/>
        </w:rPr>
        <w:footnoteReference w:id="1869"/>
      </w:r>
      <w:r>
        <w:rPr>
          <w:rFonts w:ascii="Amiri" w:hAnsi="Amiri" w:eastAsia="Amiri" w:cs="Amiri"/>
          <w:color w:val="111111"/>
          <w:sz w:val="28"/>
          <w:sz w:val="28"/>
          <w:szCs w:val="28"/>
          <w:rtl w:val="true"/>
          <w:lang w:bidi="ar-SA"/>
        </w:rPr>
        <w:t xml:space="preserve">عن أبي جعفر عليه‌السلام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كان تحته أربع نسوة فطلق واحدة منهن ، ثم نكح أخرى قبل أن تستكمل المطلقة عدتها فقضى أن تلحق الأخيرة بأهلها حتى تستكمل المطلقة أجلها وتستقبل الأخرى عدة أخرى ولها صداقها إن كان دخل بها ، وإن لم يكن دخل بها فليس لها صداق ولا عدة عليها منه ، ثم إن شاء أهلها بعد انقضاء عدتها زوجوها إياه وإن شاؤوا فلا </w:t>
      </w:r>
      <w:r>
        <w:rPr>
          <w:rFonts w:eastAsia="Amiri" w:cs="Amiri" w:ascii="Amiri" w:hAnsi="Amiri"/>
          <w:color w:val="111111"/>
          <w:sz w:val="28"/>
          <w:szCs w:val="28"/>
          <w:rtl w:val="true"/>
          <w:lang w:bidi="ar-SA"/>
        </w:rPr>
        <w:t xml:space="preserve">» </w:t>
      </w:r>
      <w:r>
        <w:rPr>
          <w:rStyle w:val="FootnoteAnchor"/>
          <w:rtl w:val="true"/>
        </w:rPr>
        <w:footnoteReference w:id="18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4465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الحسن بن محبوب ، عن سعد بن أبي خلف الزام ، عن سنان ابن طريف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سئل عن رجل كن له ثلاث نسوة ثم تزوج امرأة أخرى فلم يدخل بها ، ثم أراد أن يعتق أمة ويتزوجها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طلق التي لم يدخل بها فلا بأس أن يتزوج أخرى من يومه ذلك ، وإن طلق من الثلاث النسوة اللاتي دخل بهن واحدة لم يكن له أن يتزوج امرأة أخرى حتى تنقضي عدة المطلقة </w:t>
      </w:r>
      <w:r>
        <w:rPr>
          <w:rFonts w:eastAsia="Amiri" w:cs="Amiri" w:ascii="Amiri" w:hAnsi="Amiri"/>
          <w:color w:val="111111"/>
          <w:sz w:val="28"/>
          <w:szCs w:val="28"/>
          <w:rtl w:val="true"/>
          <w:lang w:bidi="ar-SA"/>
        </w:rPr>
        <w:t xml:space="preserve">» </w:t>
      </w:r>
      <w:r>
        <w:rPr>
          <w:rStyle w:val="FootnoteAnchor"/>
          <w:rtl w:val="true"/>
        </w:rPr>
        <w:footnoteReference w:id="1871"/>
      </w:r>
      <w:r>
        <w:rPr>
          <w:rFonts w:eastAsia="Times New Roman" w:cs="Times New Roman" w:ascii="Times New Roman" w:hAnsi="Times New Roman"/>
          <w:color w:val="111111"/>
          <w:sz w:val="28"/>
          <w:szCs w:val="28"/>
          <w:rtl w:val="true"/>
          <w:lang w:val="en-US" w:bidi="en-US"/>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محمد بن أبي عمير ، عن عنبسة بن مصعب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عليه‌السلام عن رجل كن له </w:t>
      </w:r>
      <w:r>
        <w:rPr>
          <w:rStyle w:val="FootnoteAnchor"/>
          <w:rtl w:val="true"/>
        </w:rPr>
        <w:footnoteReference w:id="1872"/>
      </w:r>
      <w:r>
        <w:rPr>
          <w:rFonts w:ascii="Amiri" w:hAnsi="Amiri" w:eastAsia="Amiri" w:cs="Amiri"/>
          <w:color w:val="111111"/>
          <w:sz w:val="28"/>
          <w:sz w:val="28"/>
          <w:szCs w:val="28"/>
          <w:rtl w:val="true"/>
          <w:lang w:bidi="ar-SA"/>
        </w:rPr>
        <w:t xml:space="preserve">ثلاث نسوة فتزوج عليهن امرأتين في عقدة واحدة ، فدخل بواحدة منهما ثم مات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دخل بالتي بدأ باسمها وذكرها عند عقدة النكاح فإن نكاحه جائز وعليها العدة ولها الميراث ، وإن كان دخل بالمرأة التي سميت وذكرت بعد ذكر المرأة الأولى فإن نكاحه باطل ولا ميراث لها وعليها العدة </w:t>
      </w:r>
      <w:r>
        <w:rPr>
          <w:rFonts w:eastAsia="Amiri" w:cs="Amiri" w:ascii="Amiri" w:hAnsi="Amiri"/>
          <w:color w:val="111111"/>
          <w:sz w:val="28"/>
          <w:szCs w:val="28"/>
          <w:rtl w:val="true"/>
          <w:lang w:bidi="ar-SA"/>
        </w:rPr>
        <w:t xml:space="preserve">» </w:t>
      </w:r>
      <w:r>
        <w:rPr>
          <w:rStyle w:val="FootnoteAnchor"/>
          <w:rtl w:val="true"/>
        </w:rPr>
        <w:footnoteReference w:id="18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4467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الحسن بن محبوب ، عن أبي أيوب ، عن أبي عبيدة عن أبي جعفر عليه‌السلام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عن رجل تزوج امرأة حرة وأمتين مملوكتين في عقدة واحدة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الحرة فنكاحها جائز فإن كان قد سمى لها مهرا فهو لها ، وأما المملوكتان فإن نكاحهما في عقدة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الحرة باطل يفرق بينه وبينهما </w:t>
      </w:r>
      <w:r>
        <w:rPr>
          <w:rFonts w:eastAsia="Amiri" w:cs="Amiri" w:ascii="Amiri" w:hAnsi="Amiri"/>
          <w:color w:val="111111"/>
          <w:sz w:val="28"/>
          <w:szCs w:val="28"/>
          <w:rtl w:val="true"/>
          <w:lang w:bidi="ar-SA"/>
        </w:rPr>
        <w:t xml:space="preserve">» </w:t>
      </w:r>
      <w:r>
        <w:rPr>
          <w:rStyle w:val="FootnoteAnchor"/>
          <w:rtl w:val="true"/>
        </w:rPr>
        <w:footnoteReference w:id="18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4468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طلحة بن زيد ، عن جعفر بن محمد ، عن أبيه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اغتصبت أمة فاقتضت </w:t>
      </w:r>
      <w:r>
        <w:rPr>
          <w:rStyle w:val="FootnoteAnchor"/>
          <w:rtl w:val="true"/>
        </w:rPr>
        <w:footnoteReference w:id="1875"/>
      </w:r>
      <w:r>
        <w:rPr>
          <w:rFonts w:ascii="Amiri" w:hAnsi="Amiri" w:eastAsia="Amiri" w:cs="Amiri"/>
          <w:color w:val="111111"/>
          <w:sz w:val="28"/>
          <w:sz w:val="28"/>
          <w:szCs w:val="28"/>
          <w:rtl w:val="true"/>
          <w:lang w:bidi="ar-SA"/>
        </w:rPr>
        <w:t xml:space="preserve">فعليه عشر ثمنها فإذا كانت حرة فعليه الصداق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عليه‌السلام </w:t>
      </w:r>
      <w:r>
        <w:rPr>
          <w:rStyle w:val="FootnoteAnchor"/>
          <w:rtl w:val="true"/>
        </w:rPr>
        <w:footnoteReference w:id="18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أقر أنه غصب رجلا على جاريته وقد ولدت الجارية من الغاصب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ترد الجارية وولدها على المغصوب إذا أقر بذلك أو كانت عليه بينة </w:t>
      </w:r>
      <w:r>
        <w:rPr>
          <w:rFonts w:eastAsia="Amiri" w:cs="Amiri" w:ascii="Amiri" w:hAnsi="Amiri"/>
          <w:color w:val="111111"/>
          <w:sz w:val="28"/>
          <w:szCs w:val="28"/>
          <w:rtl w:val="true"/>
          <w:lang w:bidi="ar-SA"/>
        </w:rPr>
        <w:t xml:space="preserve">» </w:t>
      </w:r>
      <w:r>
        <w:rPr>
          <w:rStyle w:val="FootnoteAnchor"/>
          <w:rtl w:val="true"/>
        </w:rPr>
        <w:footnoteReference w:id="18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4470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العلاء ، عن محمد بن مسلم عن أبي جعفر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رجلين نكحا امرأتين فاتي هذا بامرأة هذا ، وهذا بامرأة هذا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تعتد هذه من هذا ، وهذه من هذا ، ثم ترجع كل واحدة إلى زوجها </w:t>
      </w:r>
      <w:r>
        <w:rPr>
          <w:rFonts w:eastAsia="Amiri" w:cs="Amiri" w:ascii="Amiri" w:hAnsi="Amiri"/>
          <w:color w:val="111111"/>
          <w:sz w:val="28"/>
          <w:szCs w:val="28"/>
          <w:rtl w:val="true"/>
          <w:lang w:bidi="ar-SA"/>
        </w:rPr>
        <w:t xml:space="preserve">» </w:t>
      </w:r>
      <w:r>
        <w:rPr>
          <w:rStyle w:val="FootnoteAnchor"/>
          <w:rtl w:val="true"/>
        </w:rPr>
        <w:footnoteReference w:id="1878"/>
      </w:r>
      <w:r>
        <w:rPr>
          <w:rFonts w:eastAsia="Times New Roman" w:cs="Times New Roman" w:ascii="Times New Roman" w:hAnsi="Times New Roman"/>
          <w:color w:val="111111"/>
          <w:sz w:val="28"/>
          <w:szCs w:val="28"/>
          <w:rtl w:val="true"/>
          <w:lang w:val="en-US" w:bidi="en-US"/>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جميل بن صالح ، عن أبي عبيدة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جعفر عليه‌السلام </w:t>
      </w:r>
    </w:p>
    <w:p>
      <w:pPr>
        <w:pStyle w:val="BookText"/>
        <w:rPr/>
      </w:pPr>
      <w:r>
        <w:rPr>
          <w:rFonts w:ascii="Amiri" w:hAnsi="Amiri" w:eastAsia="Amiri" w:cs="Amiri"/>
          <w:color w:val="111111"/>
          <w:sz w:val="28"/>
          <w:sz w:val="28"/>
          <w:szCs w:val="28"/>
          <w:rtl w:val="true"/>
          <w:lang w:bidi="ar-SA"/>
        </w:rPr>
        <w:t xml:space="preserve">عن رجل كن له ثلاث بنات أبكار فزوج واحدة منهن رجلا ولم يسم التي زوج للزوج ولا للشهود وقد كان الزوج فرض لها صداقا فلما بلغ أن يدخل بها على الزوج وبلغ الزوج أنها الكبرى قال الزوج لأبيها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تزوجت منك الصغرى من بناتك ، فقال أبو 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الزوج رآهن كلهن ولم يسم له واحدة منهن فالقول في ذلك قول الأب وعلى الأب فيما بينه وبين اللّه عزوجل أن يدفع إلى الزوج الجارية التي كان نوى أن يزوجها إياه عند عقدة النكاح ، وإن كان الزوج لم يرهن كلهن ولم يسم له واحدة منهن عند عقدة النكاح فالنكاح باطل </w:t>
      </w:r>
      <w:r>
        <w:rPr>
          <w:rFonts w:eastAsia="Amiri" w:cs="Amiri" w:ascii="Amiri" w:hAnsi="Amiri"/>
          <w:color w:val="111111"/>
          <w:sz w:val="28"/>
          <w:szCs w:val="28"/>
          <w:rtl w:val="true"/>
          <w:lang w:bidi="ar-SA"/>
        </w:rPr>
        <w:t xml:space="preserve">» </w:t>
      </w:r>
      <w:r>
        <w:rPr>
          <w:rStyle w:val="FootnoteAnchor"/>
          <w:rtl w:val="true"/>
        </w:rPr>
        <w:footnoteReference w:id="1879"/>
      </w:r>
      <w:r>
        <w:rPr>
          <w:rFonts w:eastAsia="Times New Roman" w:cs="Times New Roman" w:ascii="Times New Roman" w:hAnsi="Times New Roman"/>
          <w:color w:val="111111"/>
          <w:sz w:val="28"/>
          <w:szCs w:val="28"/>
          <w:rtl w:val="true"/>
          <w:lang w:val="en-US" w:bidi="en-US"/>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الحسن بن محبوب ، عن جميل بن صالح </w:t>
      </w:r>
      <w:r>
        <w:rPr>
          <w:rStyle w:val="FootnoteAnchor"/>
          <w:rtl w:val="true"/>
        </w:rPr>
        <w:footnoteReference w:id="1880"/>
      </w:r>
      <w:r>
        <w:rPr>
          <w:rFonts w:ascii="Amiri" w:hAnsi="Amiri" w:eastAsia="Amiri" w:cs="Amiri"/>
          <w:color w:val="111111"/>
          <w:sz w:val="28"/>
          <w:sz w:val="28"/>
          <w:szCs w:val="28"/>
          <w:rtl w:val="true"/>
          <w:lang w:bidi="ar-SA"/>
        </w:rPr>
        <w:t xml:space="preserve">أن أبا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أختين أهديتا لأخوين فأدخلت امرأة هذا على هذا وامرأة هذا على هذا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واحدة منهما الصداق بالغشيان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وليهما تعمد ذلك أغرم الصداق ، ولا يقرب واحد منهما امرأته حتى تنقضي العدة ، فإذا انقضت العدة صارت كل امرأة منهما إلى زوجها الأول بالنكاح الأول ،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ماتتا قبل انقضاء العدة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الزوجان بنصف الصداق على ورثتهما ، ويرثانهما الرجلان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مات الزوجان وهما في العدة؟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ترثانهما ولهما نصف المهر وعليهما العدة بعدما </w:t>
      </w:r>
    </w:p>
    <w:p>
      <w:pPr>
        <w:pStyle w:val="BookText"/>
        <w:rPr/>
      </w:pPr>
      <w:r>
        <w:rPr>
          <w:rFonts w:ascii="Amiri" w:hAnsi="Amiri" w:eastAsia="Amiri" w:cs="Amiri"/>
          <w:color w:val="111111"/>
          <w:sz w:val="28"/>
          <w:sz w:val="28"/>
          <w:szCs w:val="28"/>
          <w:rtl w:val="true"/>
          <w:lang w:bidi="ar-SA"/>
        </w:rPr>
        <w:t xml:space="preserve">تفرغان من العدة الأولى ، تعتد أن عدة المتوفى عنها زوجها </w:t>
      </w:r>
      <w:r>
        <w:rPr>
          <w:rFonts w:eastAsia="Amiri" w:cs="Amiri" w:ascii="Amiri" w:hAnsi="Amiri"/>
          <w:color w:val="111111"/>
          <w:sz w:val="28"/>
          <w:szCs w:val="28"/>
          <w:rtl w:val="true"/>
          <w:lang w:bidi="ar-SA"/>
        </w:rPr>
        <w:t xml:space="preserve">» </w:t>
      </w:r>
      <w:r>
        <w:rPr>
          <w:rStyle w:val="FootnoteAnchor"/>
          <w:rtl w:val="true"/>
        </w:rPr>
        <w:footnoteReference w:id="18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4473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محمد بن عبد الحميد ، عن محمد بن شعيب </w:t>
      </w:r>
      <w:r>
        <w:rPr>
          <w:rStyle w:val="FootnoteAnchor"/>
          <w:rtl w:val="true"/>
        </w:rPr>
        <w:footnoteReference w:id="188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كتبت إليه أن رجلا خطب إلى عم له ابنته فأمر بعض إخوته أن يزوجه ابنته التي خطبها ، وأن الرجل أخطأ باسم الجارية وكان اسمها فاطمة فسماها بغير اسمها وليس للرجل ابنة باسم التي ذكر المزوج ، فوقع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 </w:t>
      </w:r>
      <w:r>
        <w:rPr>
          <w:rFonts w:eastAsia="Amiri" w:cs="Amiri" w:ascii="Amiri" w:hAnsi="Amiri"/>
          <w:color w:val="111111"/>
          <w:sz w:val="28"/>
          <w:szCs w:val="28"/>
          <w:rtl w:val="true"/>
          <w:lang w:bidi="ar-SA"/>
        </w:rPr>
        <w:t xml:space="preserve">» </w:t>
      </w:r>
      <w:r>
        <w:rPr>
          <w:rStyle w:val="FootnoteAnchor"/>
          <w:rtl w:val="true"/>
        </w:rPr>
        <w:footnoteReference w:id="18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4474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إسماعيل بن أبي زياد ، عن جعفر بن محمد عن أبيه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عليه‌السلام قال ، لا يحل النكاح اليوم في الاسلام بإجارة بأن يقول أعمل عندك كذا وكذا سنة على أن تزوجني أختك أو ابنتك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حرام لأنه ثمن رقبتها وهي أحق بمهرها </w:t>
      </w:r>
      <w:r>
        <w:rPr>
          <w:rFonts w:eastAsia="Amiri" w:cs="Amiri" w:ascii="Amiri" w:hAnsi="Amiri"/>
          <w:color w:val="111111"/>
          <w:sz w:val="28"/>
          <w:szCs w:val="28"/>
          <w:rtl w:val="true"/>
          <w:lang w:bidi="ar-SA"/>
        </w:rPr>
        <w:t xml:space="preserve">» </w:t>
      </w:r>
      <w:r>
        <w:rPr>
          <w:rStyle w:val="FootnoteAnchor"/>
          <w:rtl w:val="true"/>
        </w:rPr>
        <w:footnoteReference w:id="1884"/>
      </w:r>
      <w:r>
        <w:rPr>
          <w:rFonts w:eastAsia="Times New Roman" w:cs="Times New Roman" w:ascii="Times New Roman" w:hAnsi="Times New Roman"/>
          <w:color w:val="111111"/>
          <w:sz w:val="28"/>
          <w:szCs w:val="28"/>
          <w:rtl w:val="true"/>
          <w:lang w:val="en-US" w:bidi="en-US"/>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حديث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كان ذلك لموسى بن عمران عليه‌السلام لأنه علم من طريق الوحي هل يموت قبل الوفاء لا فوفى بأتم الأجلين </w:t>
      </w:r>
      <w:r>
        <w:rPr>
          <w:rStyle w:val="FootnoteAnchor"/>
          <w:rtl w:val="true"/>
        </w:rPr>
        <w:footnoteReference w:id="18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4475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الحسن بن محبوب ، عن جميل بن صالح ، عن أبي عبيدة الحذاء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سئل أبو جعفر عليه‌السلام عن خصي تزوج امرأة وهي تعلم أنه خصي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جائز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مكث معها ما شاء اللّه ثم طلقها هل عليها عدة؟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أليس قد لذ منها ولذت منه ،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كان عليها فيما يكون منها ومنه غسل؟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إذا كان ذلك منه أمنت فإن عليها غسلا ،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فله أن يرجع بشئ من الصداق إذا طلقها؟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Style w:val="FootnoteAnchor"/>
          <w:rtl w:val="true"/>
        </w:rPr>
        <w:footnoteReference w:id="18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4476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علي بن رئاب ، عن عبد اللّه بن بكير ، عن أبيه عن أحدهما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خصي دلس نفسه لامرأة مسلمة فتزوجها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يفرق بينهما إن شاءت المرأة ويوجع رأسه ، فإن رضيت وأقامت معه لم يكن لها بعد الرضا أن تأباه </w:t>
      </w:r>
      <w:r>
        <w:rPr>
          <w:rFonts w:eastAsia="Amiri" w:cs="Amiri" w:ascii="Amiri" w:hAnsi="Amiri"/>
          <w:color w:val="111111"/>
          <w:sz w:val="28"/>
          <w:szCs w:val="28"/>
          <w:rtl w:val="true"/>
          <w:lang w:bidi="ar-SA"/>
        </w:rPr>
        <w:t xml:space="preserve">» </w:t>
      </w:r>
      <w:r>
        <w:rPr>
          <w:rStyle w:val="FootnoteAnchor"/>
          <w:rtl w:val="true"/>
        </w:rPr>
        <w:footnoteReference w:id="1887"/>
      </w:r>
      <w:r>
        <w:rPr>
          <w:rFonts w:eastAsia="Times New Roman" w:cs="Times New Roman" w:ascii="Times New Roman" w:hAnsi="Times New Roman"/>
          <w:color w:val="111111"/>
          <w:sz w:val="28"/>
          <w:szCs w:val="28"/>
          <w:rtl w:val="true"/>
          <w:lang w:val="en-US" w:bidi="en-US"/>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صفوان بن يحيى ، عن أبي جرير القمي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الحسن عليه‌السلام أزوج أخي من أمي أختي من أبي؟ فقال أبو الحسن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 إياها إياه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زوج إياه إياها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4478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محمد بن قيس عن أبي 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قضى </w:t>
      </w:r>
      <w:r>
        <w:rPr>
          <w:rStyle w:val="FootnoteAnchor"/>
          <w:rtl w:val="true"/>
        </w:rPr>
        <w:footnoteReference w:id="1888"/>
      </w:r>
      <w:r>
        <w:rPr>
          <w:rFonts w:ascii="Amiri" w:hAnsi="Amiri" w:eastAsia="Amiri" w:cs="Amiri"/>
          <w:color w:val="111111"/>
          <w:sz w:val="28"/>
          <w:sz w:val="28"/>
          <w:szCs w:val="28"/>
          <w:rtl w:val="true"/>
          <w:lang w:bidi="ar-SA"/>
        </w:rPr>
        <w:t xml:space="preserve">في رجل تزوج امرأة وأصدقته هي واشترطت عليه أن بيدها الجماع والطلاق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خالفت السنة ووليت حقا ليست بأهله ، فقضى أن عليه الصداق وبيده الجماع والطلاق وذلك السنة </w:t>
      </w:r>
      <w:r>
        <w:rPr>
          <w:rFonts w:eastAsia="Amiri" w:cs="Amiri" w:ascii="Amiri" w:hAnsi="Amiri"/>
          <w:color w:val="111111"/>
          <w:sz w:val="28"/>
          <w:szCs w:val="28"/>
          <w:rtl w:val="true"/>
          <w:lang w:bidi="ar-SA"/>
        </w:rPr>
        <w:t xml:space="preserve">» </w:t>
      </w:r>
      <w:r>
        <w:rPr>
          <w:rStyle w:val="FootnoteAnchor"/>
          <w:rtl w:val="true"/>
        </w:rPr>
        <w:footnoteReference w:id="18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4479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أمير المؤمنين عليه‌السلام في امرأتين نكح إحديهما رجل ثم طلقها </w:t>
      </w:r>
      <w:r>
        <w:rPr>
          <w:rStyle w:val="FootnoteAnchor"/>
          <w:rtl w:val="true"/>
        </w:rPr>
        <w:footnoteReference w:id="1890"/>
      </w:r>
      <w:r>
        <w:rPr>
          <w:rFonts w:ascii="Amiri" w:hAnsi="Amiri" w:eastAsia="Amiri" w:cs="Amiri"/>
          <w:color w:val="111111"/>
          <w:sz w:val="28"/>
          <w:sz w:val="28"/>
          <w:szCs w:val="28"/>
          <w:rtl w:val="true"/>
          <w:lang w:bidi="ar-SA"/>
        </w:rPr>
        <w:t xml:space="preserve">وهي حبلى ثم خطب أختها فنكحها قبل أن تضع أختها المطلقة ولدها ، فأمره أن يطلق </w:t>
      </w:r>
      <w:r>
        <w:rPr>
          <w:rStyle w:val="FootnoteAnchor"/>
          <w:rtl w:val="true"/>
        </w:rPr>
        <w:footnoteReference w:id="1891"/>
      </w:r>
      <w:r>
        <w:rPr>
          <w:rFonts w:ascii="Amiri" w:hAnsi="Amiri" w:eastAsia="Amiri" w:cs="Amiri"/>
          <w:color w:val="111111"/>
          <w:sz w:val="28"/>
          <w:sz w:val="28"/>
          <w:szCs w:val="28"/>
          <w:rtl w:val="true"/>
          <w:lang w:bidi="ar-SA"/>
        </w:rPr>
        <w:t xml:space="preserve">الأخرى حتى تضع أختها المطلقة ولدها ، ثم يخطبها ويصدقها صداقها مرتين </w:t>
      </w:r>
      <w:r>
        <w:rPr>
          <w:rFonts w:eastAsia="Amiri" w:cs="Amiri" w:ascii="Amiri" w:hAnsi="Amiri"/>
          <w:color w:val="111111"/>
          <w:sz w:val="28"/>
          <w:szCs w:val="28"/>
          <w:rtl w:val="true"/>
          <w:lang w:bidi="ar-SA"/>
        </w:rPr>
        <w:t xml:space="preserve">» </w:t>
      </w:r>
      <w:r>
        <w:rPr>
          <w:rStyle w:val="FootnoteAnchor"/>
          <w:rtl w:val="true"/>
        </w:rPr>
        <w:footnoteReference w:id="1892"/>
      </w:r>
      <w:r>
        <w:rPr>
          <w:rFonts w:eastAsia="Times New Roman" w:cs="Times New Roman" w:ascii="Times New Roman" w:hAnsi="Times New Roman"/>
          <w:color w:val="111111"/>
          <w:sz w:val="28"/>
          <w:szCs w:val="28"/>
          <w:rtl w:val="true"/>
          <w:lang w:val="en-US" w:bidi="en-US"/>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أمير المؤمنين عليه‌السلام </w:t>
      </w:r>
      <w:r>
        <w:rPr>
          <w:rStyle w:val="FootnoteAnchor"/>
          <w:rtl w:val="true"/>
        </w:rPr>
        <w:footnoteReference w:id="1893"/>
      </w:r>
      <w:r>
        <w:rPr>
          <w:rFonts w:ascii="Amiri" w:hAnsi="Amiri" w:eastAsia="Amiri" w:cs="Amiri"/>
          <w:color w:val="111111"/>
          <w:sz w:val="28"/>
          <w:sz w:val="28"/>
          <w:szCs w:val="28"/>
          <w:rtl w:val="true"/>
          <w:lang w:bidi="ar-SA"/>
        </w:rPr>
        <w:t xml:space="preserve">أن تنكح الحرة على الأمة ، ولا تنكح الأمة على الحرة </w:t>
      </w:r>
      <w:r>
        <w:rPr>
          <w:rStyle w:val="FootnoteAnchor"/>
          <w:rtl w:val="true"/>
        </w:rPr>
        <w:footnoteReference w:id="1894"/>
      </w:r>
      <w:r>
        <w:rPr>
          <w:rFonts w:ascii="Amiri" w:hAnsi="Amiri" w:eastAsia="Amiri" w:cs="Amiri"/>
          <w:color w:val="111111"/>
          <w:sz w:val="28"/>
          <w:sz w:val="28"/>
          <w:szCs w:val="28"/>
          <w:rtl w:val="true"/>
          <w:lang w:bidi="ar-SA"/>
        </w:rPr>
        <w:t xml:space="preserve">، ومن تزوج حرة على أمة قسم للحرة ضعفي ما يقسم </w:t>
      </w:r>
    </w:p>
    <w:p>
      <w:pPr>
        <w:pStyle w:val="BookText"/>
        <w:rPr/>
      </w:pPr>
      <w:r>
        <w:rPr>
          <w:rFonts w:ascii="Amiri" w:hAnsi="Amiri" w:eastAsia="Amiri" w:cs="Amiri"/>
          <w:color w:val="111111"/>
          <w:sz w:val="28"/>
          <w:sz w:val="28"/>
          <w:szCs w:val="28"/>
          <w:rtl w:val="true"/>
          <w:lang w:bidi="ar-SA"/>
        </w:rPr>
        <w:t xml:space="preserve">للأمة من ماله ونفسه وللأمة الثلث من ماله ونفسه </w:t>
      </w:r>
      <w:r>
        <w:rPr>
          <w:rFonts w:eastAsia="Amiri" w:cs="Amiri" w:ascii="Amiri" w:hAnsi="Amiri"/>
          <w:color w:val="111111"/>
          <w:sz w:val="28"/>
          <w:szCs w:val="28"/>
          <w:rtl w:val="true"/>
          <w:lang w:bidi="ar-SA"/>
        </w:rPr>
        <w:t xml:space="preserve">» </w:t>
      </w:r>
      <w:r>
        <w:rPr>
          <w:rStyle w:val="FootnoteAnchor"/>
          <w:rtl w:val="true"/>
        </w:rPr>
        <w:footnoteReference w:id="18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4481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وروى الحسن بن محبوب </w:t>
      </w:r>
      <w:r>
        <w:rPr>
          <w:rStyle w:val="FootnoteAnchor"/>
          <w:rtl w:val="true"/>
        </w:rPr>
        <w:footnoteReference w:id="1896"/>
      </w:r>
      <w:r>
        <w:rPr>
          <w:rFonts w:ascii="Amiri" w:hAnsi="Amiri" w:eastAsia="Amiri" w:cs="Amiri"/>
          <w:color w:val="111111"/>
          <w:sz w:val="28"/>
          <w:sz w:val="28"/>
          <w:szCs w:val="28"/>
          <w:rtl w:val="true"/>
          <w:lang w:bidi="ar-SA"/>
        </w:rPr>
        <w:t xml:space="preserve">، عن هشام بن سالم عن 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تزوج ذمية على مسلمة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يفرق بينهما ويضرب ثمن الحد اثني عشر سوطا ونصفا ، فإن رضيت المسلمة ضرب ثمن الحد ولم يفرق بينهما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يضرب النصف؟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يؤخذ السوط بالنصف فيضرب به </w:t>
      </w:r>
      <w:r>
        <w:rPr>
          <w:rFonts w:eastAsia="Amiri" w:cs="Amiri" w:ascii="Amiri" w:hAnsi="Amiri"/>
          <w:color w:val="111111"/>
          <w:sz w:val="28"/>
          <w:szCs w:val="28"/>
          <w:rtl w:val="true"/>
          <w:lang w:bidi="ar-SA"/>
        </w:rPr>
        <w:t xml:space="preserve">» </w:t>
      </w:r>
      <w:r>
        <w:rPr>
          <w:rStyle w:val="FootnoteAnchor"/>
          <w:rtl w:val="true"/>
        </w:rPr>
        <w:footnoteReference w:id="1897"/>
      </w:r>
      <w:r>
        <w:rPr>
          <w:rFonts w:eastAsia="Times New Roman" w:cs="Times New Roman" w:ascii="Times New Roman" w:hAnsi="Times New Roman"/>
          <w:color w:val="111111"/>
          <w:sz w:val="28"/>
          <w:szCs w:val="28"/>
          <w:rtl w:val="true"/>
          <w:lang w:val="en-US" w:bidi="en-US"/>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الحسن بن محبوب ، عن علاء ، وأبي أيوب ، عن محمد بن مسلم عن أبي جعفر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يتزوج الاعرابي المهاجرة فيخرجها من دار الهجرة </w:t>
      </w:r>
    </w:p>
    <w:p>
      <w:pPr>
        <w:pStyle w:val="BookText"/>
        <w:rPr/>
      </w:pPr>
      <w:r>
        <w:rPr>
          <w:rFonts w:ascii="IRNazanin" w:hAnsi="IRNazanin" w:eastAsia="IRNazanin"/>
          <w:color w:val="111111"/>
          <w:sz w:val="28"/>
          <w:sz w:val="28"/>
          <w:szCs w:val="28"/>
          <w:rtl w:val="true"/>
          <w:lang w:bidi="fa-IR"/>
        </w:rPr>
        <w:t xml:space="preserve">إلى الاعراب </w:t>
      </w:r>
      <w:r>
        <w:rPr>
          <w:rFonts w:eastAsia="IRNazanin" w:cs="IRNazanin"/>
          <w:color w:val="111111"/>
          <w:sz w:val="28"/>
          <w:szCs w:val="28"/>
          <w:rtl w:val="true"/>
          <w:lang w:bidi="fa-IR"/>
        </w:rPr>
        <w:t xml:space="preserve">» </w:t>
      </w:r>
      <w:r>
        <w:rPr>
          <w:rStyle w:val="FootnoteAnchor"/>
          <w:rtl w:val="true"/>
        </w:rPr>
        <w:footnoteReference w:id="18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4483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ابن أبي عمير ، عن غير واحد ، عن محمد بن مسلم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الرجل تكون عنده المرأة يتزوج أخرى أله أن يفضلها؟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إن كانت بكرا فسبعة أيام وإن كانت ثيبا فثلاثة أيام </w:t>
      </w:r>
      <w:r>
        <w:rPr>
          <w:rFonts w:eastAsia="Amiri" w:cs="Amiri" w:ascii="Amiri" w:hAnsi="Amiri"/>
          <w:color w:val="111111"/>
          <w:sz w:val="28"/>
          <w:szCs w:val="28"/>
          <w:rtl w:val="true"/>
          <w:lang w:bidi="ar-SA"/>
        </w:rPr>
        <w:t xml:space="preserve">» </w:t>
      </w:r>
      <w:r>
        <w:rPr>
          <w:rStyle w:val="FootnoteAnchor"/>
          <w:rtl w:val="true"/>
        </w:rPr>
        <w:footnoteReference w:id="1899"/>
      </w:r>
      <w:r>
        <w:rPr>
          <w:rFonts w:eastAsia="Times New Roman" w:cs="Times New Roman" w:ascii="Times New Roman" w:hAnsi="Times New Roman"/>
          <w:color w:val="111111"/>
          <w:sz w:val="28"/>
          <w:szCs w:val="28"/>
          <w:rtl w:val="true"/>
          <w:lang w:val="en-US" w:bidi="en-US"/>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الحسن بن محبوب ، عن إبراهيم الكرخي </w:t>
      </w:r>
      <w:r>
        <w:rPr>
          <w:rStyle w:val="FootnoteAnchor"/>
          <w:rtl w:val="true"/>
        </w:rPr>
        <w:footnoteReference w:id="190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عليه‌السلام عن رجل له أربع نسوة فهو يبيت عند ثلاث منهن في لياليهن ويمسهن فإذا بات عند الرابعة في ليلتها لم يمسها فهل عليه في هذا إثم؟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عليه أن يبيت عندها في ليلتها ويظل عندها صبيحتها ، وليس عليه أن يجامعها إذا لم يرد </w:t>
      </w:r>
    </w:p>
    <w:p>
      <w:pPr>
        <w:pStyle w:val="BookText"/>
        <w:rPr/>
      </w:pP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 xml:space="preserve">» </w:t>
      </w:r>
      <w:r>
        <w:rPr>
          <w:rStyle w:val="FootnoteAnchor"/>
          <w:rtl w:val="true"/>
        </w:rPr>
        <w:footnoteReference w:id="19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4485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العلاء ، عن محمد بن مسلم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الرجل تكون عنده امرأتان إحداهما أحب إليه من الأخرى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أن يأتيها ثلاث ليال والأخرى ليلة فإن شاء أن يتزوج أربع نسوة كان لكل امرأة ليلة فلذلك كان له أن يفضل بعضهن على بعض ما لم يكن أربعا </w:t>
      </w:r>
      <w:r>
        <w:rPr>
          <w:rFonts w:eastAsia="Amiri" w:cs="Amiri" w:ascii="Amiri" w:hAnsi="Amiri"/>
          <w:color w:val="111111"/>
          <w:sz w:val="28"/>
          <w:szCs w:val="28"/>
          <w:rtl w:val="true"/>
          <w:lang w:bidi="ar-SA"/>
        </w:rPr>
        <w:t xml:space="preserve">» </w:t>
      </w:r>
      <w:r>
        <w:rPr>
          <w:rStyle w:val="FootnoteAnchor"/>
          <w:rtl w:val="true"/>
        </w:rPr>
        <w:footnoteReference w:id="19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4486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أبو جعفر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تزوج الأمة على الأمة ، ولا تزوج الأمة على الحرة ، وتزوج الحرة على الأمة ، فإن تزوجت الحرة على الأمة فللحرة الثلثان وللأمة الثلث ، وليلتان وليلة </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موسى بن بكر ، عن زرارة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ضريسا كانت تحته ابنة حمران فجعل لها أن لا يتزوج عليها ولا يتسرى عليها أبدا في حياتها ولا بعد موتها على أن جعلت هي أن لا تتزوج بعده ، وجعلا عليهما من الحج والهدي والنذور وكل مال لهما يملكانه في المساكين وكل مملوك لهما حرا إن لم يف كل واحد منهما لصاحبه ، ثم إنه أتى أبا عبد اللّه عليه‌السلام فذكر له 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لابنة حمران حقا </w:t>
      </w:r>
      <w:r>
        <w:rPr>
          <w:rStyle w:val="FootnoteAnchor"/>
          <w:rtl w:val="true"/>
        </w:rPr>
        <w:footnoteReference w:id="1903"/>
      </w:r>
      <w:r>
        <w:rPr>
          <w:rFonts w:ascii="Amiri" w:hAnsi="Amiri" w:eastAsia="Amiri" w:cs="Amiri"/>
          <w:color w:val="111111"/>
          <w:sz w:val="28"/>
          <w:sz w:val="28"/>
          <w:szCs w:val="28"/>
          <w:rtl w:val="true"/>
          <w:lang w:bidi="ar-SA"/>
        </w:rPr>
        <w:t xml:space="preserve">ولن يحملنا ذلك على أن لا نقول الحق اذهب فتزوج وتسر فإن ذلك ليس بشئ فجاء بعد ذلك فتسرى فولد له بعد ذلك أولاد </w:t>
      </w:r>
      <w:r>
        <w:rPr>
          <w:rFonts w:eastAsia="Amiri" w:cs="Amiri" w:ascii="Amiri" w:hAnsi="Amiri"/>
          <w:color w:val="111111"/>
          <w:sz w:val="28"/>
          <w:szCs w:val="28"/>
          <w:rtl w:val="true"/>
          <w:lang w:bidi="ar-SA"/>
        </w:rPr>
        <w:t xml:space="preserve">» </w:t>
      </w:r>
      <w:r>
        <w:rPr>
          <w:rStyle w:val="FootnoteAnchor"/>
          <w:rtl w:val="true"/>
        </w:rPr>
        <w:footnoteReference w:id="19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4488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ثعلبة بن ميمون </w:t>
      </w:r>
      <w:r>
        <w:rPr>
          <w:rStyle w:val="FootnoteAnchor"/>
          <w:rtl w:val="true"/>
        </w:rPr>
        <w:footnoteReference w:id="1905"/>
      </w:r>
      <w:r>
        <w:rPr>
          <w:rFonts w:ascii="Amiri" w:hAnsi="Amiri" w:eastAsia="Amiri" w:cs="Amiri"/>
          <w:color w:val="111111"/>
          <w:sz w:val="28"/>
          <w:sz w:val="28"/>
          <w:szCs w:val="28"/>
          <w:rtl w:val="true"/>
          <w:lang w:bidi="ar-SA"/>
        </w:rPr>
        <w:t xml:space="preserve">عن عبد اللّه بن هلال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رجل يتزوج الولد الزنا؟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إنما يكره مخافة العار </w:t>
      </w:r>
      <w:r>
        <w:rPr>
          <w:rStyle w:val="FootnoteAnchor"/>
          <w:rtl w:val="true"/>
        </w:rPr>
        <w:footnoteReference w:id="1906"/>
      </w:r>
      <w:r>
        <w:rPr>
          <w:rFonts w:ascii="Amiri" w:hAnsi="Amiri" w:eastAsia="Amiri" w:cs="Amiri"/>
          <w:color w:val="111111"/>
          <w:sz w:val="28"/>
          <w:sz w:val="28"/>
          <w:szCs w:val="28"/>
          <w:rtl w:val="true"/>
          <w:lang w:bidi="ar-SA"/>
        </w:rPr>
        <w:t xml:space="preserve">، وإنما الولد للصلب ، وإنما المرأة وعاء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فالرجل يشتري الجارية الولد الزنا فيطأها؟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w:t>
      </w:r>
      <w:r>
        <w:rPr>
          <w:rFonts w:eastAsia="Amiri" w:cs="Amiri" w:ascii="Amiri" w:hAnsi="Amiri"/>
          <w:color w:val="111111"/>
          <w:sz w:val="28"/>
          <w:szCs w:val="28"/>
          <w:rtl w:val="true"/>
          <w:lang w:bidi="ar-SA"/>
        </w:rPr>
        <w:t xml:space="preserve">» </w:t>
      </w:r>
      <w:r>
        <w:rPr>
          <w:rStyle w:val="FootnoteAnchor"/>
          <w:rtl w:val="true"/>
        </w:rPr>
        <w:footnoteReference w:id="19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4489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البزنطي ، عن المشرقي عن أبي الحسن عليه‌السلام </w:t>
      </w:r>
      <w:r>
        <w:rPr>
          <w:rStyle w:val="FootnoteAnchor"/>
          <w:rtl w:val="true"/>
        </w:rPr>
        <w:footnoteReference w:id="190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تقول في رجل ادعى أنه خطب امرأة إلى نفسها ومازح فزوجته من نفسها وهي مازحة ، فسئلت المرأة عن ذلك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بشئ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فيحل للرجل أن يتزوجها؟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Style w:val="FootnoteAnchor"/>
          <w:rtl w:val="true"/>
        </w:rPr>
        <w:footnoteReference w:id="19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4490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حماد بن عيسى أبا عبد اللّه عليه‌السلام فقال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 يتزوج العبد؟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يزيد على امرأتين </w:t>
      </w:r>
      <w:r>
        <w:rPr>
          <w:rFonts w:eastAsia="Amiri" w:cs="Amiri" w:ascii="Amiri" w:hAnsi="Amiri"/>
          <w:color w:val="111111"/>
          <w:sz w:val="28"/>
          <w:szCs w:val="28"/>
          <w:rtl w:val="true"/>
          <w:lang w:bidi="ar-SA"/>
        </w:rPr>
        <w:t xml:space="preserve">» </w:t>
      </w:r>
      <w:r>
        <w:rPr>
          <w:rStyle w:val="FootnoteAnchor"/>
          <w:rtl w:val="true"/>
        </w:rPr>
        <w:footnoteReference w:id="1910"/>
      </w:r>
      <w:r>
        <w:rPr>
          <w:rFonts w:eastAsia="Times New Roman" w:cs="Times New Roman" w:ascii="Times New Roman" w:hAnsi="Times New Roman"/>
          <w:color w:val="111111"/>
          <w:sz w:val="28"/>
          <w:szCs w:val="28"/>
          <w:rtl w:val="true"/>
          <w:lang w:val="en-US" w:bidi="en-US"/>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حديث آخر </w:t>
      </w:r>
      <w:r>
        <w:rPr>
          <w:rFonts w:eastAsia="Amiri" w:cs="Amiri" w:ascii="Amiri" w:hAnsi="Amiri"/>
          <w:color w:val="111111"/>
          <w:sz w:val="28"/>
          <w:szCs w:val="28"/>
          <w:rtl w:val="true"/>
          <w:lang w:bidi="ar-SA"/>
        </w:rPr>
        <w:t xml:space="preserve">: </w:t>
      </w:r>
      <w:r>
        <w:rPr>
          <w:rStyle w:val="FootnoteAnchor"/>
          <w:rtl w:val="true"/>
        </w:rPr>
        <w:footnoteReference w:id="19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يتزوج العبد حرتين أو أربع إماء أو أمتين </w:t>
      </w:r>
    </w:p>
    <w:p>
      <w:pPr>
        <w:pStyle w:val="BookText"/>
        <w:rPr/>
      </w:pPr>
      <w:r>
        <w:rPr>
          <w:rFonts w:ascii="Amiri" w:hAnsi="Amiri" w:eastAsia="Amiri" w:cs="Amiri"/>
          <w:color w:val="111111"/>
          <w:sz w:val="28"/>
          <w:sz w:val="28"/>
          <w:szCs w:val="28"/>
          <w:rtl w:val="true"/>
          <w:lang w:bidi="ar-SA"/>
        </w:rPr>
        <w:t xml:space="preserve">وحرة </w:t>
      </w:r>
      <w:r>
        <w:rPr>
          <w:rFonts w:eastAsia="Amiri" w:cs="Amiri" w:ascii="Amiri" w:hAnsi="Amiri"/>
          <w:color w:val="111111"/>
          <w:sz w:val="28"/>
          <w:szCs w:val="28"/>
          <w:rtl w:val="true"/>
          <w:lang w:bidi="ar-SA"/>
        </w:rPr>
        <w:t xml:space="preserve">» </w:t>
      </w:r>
      <w:r>
        <w:rPr>
          <w:rStyle w:val="FootnoteAnchor"/>
          <w:rtl w:val="true"/>
        </w:rPr>
        <w:footnoteReference w:id="19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وللحر أن يتزوج من الحرائر المسلمات أربعا ويتسرى ويتمتع ما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بأس أن يتزوج الرجل أخت المختلعة من ساعته </w:t>
      </w:r>
      <w:r>
        <w:rPr>
          <w:rFonts w:eastAsia="Amiri" w:cs="Amiri" w:ascii="Amiri" w:hAnsi="Amiri"/>
          <w:color w:val="111111"/>
          <w:sz w:val="28"/>
          <w:szCs w:val="28"/>
          <w:rtl w:val="true"/>
          <w:lang w:bidi="ar-SA"/>
        </w:rPr>
        <w:t xml:space="preserve">» </w:t>
      </w:r>
      <w:r>
        <w:rPr>
          <w:rStyle w:val="FootnoteAnchor"/>
          <w:rtl w:val="true"/>
        </w:rPr>
        <w:footnoteReference w:id="19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4492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الحسن بن محبوب ، عن أبي ولاد الحناط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سئل أبو عبد اللّه عليه‌السلام عن رجل أمر رجلا أن يزوجه امرأة بالمدينة وسما هاله ، والذي أمره بالعراق ، فخرج المأمور فزوجها إياه </w:t>
      </w:r>
      <w:r>
        <w:rPr>
          <w:rStyle w:val="FootnoteAnchor"/>
          <w:rtl w:val="true"/>
        </w:rPr>
        <w:footnoteReference w:id="1914"/>
      </w:r>
      <w:r>
        <w:rPr>
          <w:rFonts w:ascii="Amiri" w:hAnsi="Amiri" w:eastAsia="Amiri" w:cs="Amiri"/>
          <w:color w:val="111111"/>
          <w:sz w:val="28"/>
          <w:sz w:val="28"/>
          <w:szCs w:val="28"/>
          <w:rtl w:val="true"/>
          <w:lang w:bidi="ar-SA"/>
        </w:rPr>
        <w:t xml:space="preserve">، ثم قدم إلى العراق فوجد الذي أمره قد مات؟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ينظر في ذلك فإن كان المأمور زوجها إياه قبل أن يموت الامر ، ثم مات الامر بعده فإن المهر في جميع ذلك الميراث بمنزلة الدين </w:t>
      </w:r>
      <w:r>
        <w:rPr>
          <w:rStyle w:val="FootnoteAnchor"/>
          <w:rtl w:val="true"/>
        </w:rPr>
        <w:footnoteReference w:id="1915"/>
      </w:r>
      <w:r>
        <w:rPr>
          <w:rFonts w:ascii="Amiri" w:hAnsi="Amiri" w:eastAsia="Amiri" w:cs="Amiri"/>
          <w:color w:val="111111"/>
          <w:sz w:val="28"/>
          <w:sz w:val="28"/>
          <w:szCs w:val="28"/>
          <w:rtl w:val="true"/>
          <w:lang w:bidi="ar-SA"/>
        </w:rPr>
        <w:t xml:space="preserve">، وإن كان زوجها إياه بعدما مات الامر فلا شئ على الامر ولا على المأمور والنكاح باطل </w:t>
      </w:r>
      <w:r>
        <w:rPr>
          <w:rFonts w:eastAsia="Amiri" w:cs="Amiri" w:ascii="Amiri" w:hAnsi="Amiri"/>
          <w:color w:val="111111"/>
          <w:sz w:val="28"/>
          <w:szCs w:val="28"/>
          <w:rtl w:val="true"/>
          <w:lang w:bidi="ar-SA"/>
        </w:rPr>
        <w:t xml:space="preserve">» </w:t>
      </w:r>
      <w:r>
        <w:rPr>
          <w:rStyle w:val="FootnoteAnchor"/>
          <w:rtl w:val="true"/>
        </w:rPr>
        <w:footnoteReference w:id="1916"/>
      </w:r>
      <w:r>
        <w:rPr>
          <w:rFonts w:eastAsia="Times New Roman" w:cs="Times New Roman" w:ascii="Times New Roman" w:hAnsi="Times New Roman"/>
          <w:color w:val="111111"/>
          <w:sz w:val="28"/>
          <w:szCs w:val="28"/>
          <w:rtl w:val="true"/>
          <w:lang w:val="en-US" w:bidi="en-US"/>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صفوان بن يحيى ، عن زيد بن الجهم الهلالي </w:t>
      </w:r>
      <w:r>
        <w:rPr>
          <w:rStyle w:val="FootnoteAnchor"/>
          <w:rtl w:val="true"/>
        </w:rPr>
        <w:footnoteReference w:id="1917"/>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 </w:t>
      </w:r>
    </w:p>
    <w:p>
      <w:pPr>
        <w:pStyle w:val="BookText"/>
        <w:rPr/>
      </w:pPr>
      <w:r>
        <w:rPr>
          <w:rFonts w:ascii="Amiri" w:hAnsi="Amiri" w:eastAsia="Amiri" w:cs="Amiri"/>
          <w:color w:val="111111"/>
          <w:sz w:val="28"/>
          <w:sz w:val="28"/>
          <w:szCs w:val="28"/>
          <w:rtl w:val="true"/>
          <w:lang w:bidi="ar-SA"/>
        </w:rPr>
        <w:t xml:space="preserve">أبا عبد اللّه عليه‌السلام عن الرجل يتزوج المرأة ولها ابنة من غيره أيزوج ابنه ابنتها؟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كانت من زوج قبل أن يتزوجها فلا بأس ، وإن كانت من زوج بعدما تزوجها فلا </w:t>
      </w:r>
      <w:r>
        <w:rPr>
          <w:rFonts w:eastAsia="Amiri" w:cs="Amiri" w:ascii="Amiri" w:hAnsi="Amiri"/>
          <w:color w:val="111111"/>
          <w:sz w:val="28"/>
          <w:szCs w:val="28"/>
          <w:rtl w:val="true"/>
          <w:lang w:bidi="ar-SA"/>
        </w:rPr>
        <w:t xml:space="preserve">» </w:t>
      </w:r>
      <w:r>
        <w:rPr>
          <w:rStyle w:val="FootnoteAnchor"/>
          <w:rtl w:val="true"/>
        </w:rPr>
        <w:footnoteReference w:id="19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4494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وروى الحسن بن محبوب ، عن حماد الناب </w:t>
      </w:r>
      <w:r>
        <w:rPr>
          <w:rStyle w:val="FootnoteAnchor"/>
          <w:rtl w:val="true"/>
        </w:rPr>
        <w:footnoteReference w:id="1919"/>
      </w:r>
      <w:r>
        <w:rPr>
          <w:rFonts w:ascii="Amiri" w:hAnsi="Amiri" w:eastAsia="Amiri" w:cs="Amiri"/>
          <w:color w:val="111111"/>
          <w:sz w:val="28"/>
          <w:sz w:val="28"/>
          <w:szCs w:val="28"/>
          <w:rtl w:val="true"/>
          <w:lang w:bidi="ar-SA"/>
        </w:rPr>
        <w:t xml:space="preserve">، عن أبي بصير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رجل تزوج امرأة على بستان له معروف وله غلة كثيرة ثم مكث سنين لم يدخل بها ثم طلقها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ينظر إلى ما صار إليه من غلة البستان من يوم تزوجها فيعطيها نصفه ويعطيها نصف البستان إلا أن تعفو فتقبل منه ويصطلحان على شئ ترضى به منه فإنه أقرب للتقوى </w:t>
      </w:r>
      <w:r>
        <w:rPr>
          <w:rFonts w:eastAsia="Amiri" w:cs="Amiri" w:ascii="Amiri" w:hAnsi="Amiri"/>
          <w:color w:val="111111"/>
          <w:sz w:val="28"/>
          <w:szCs w:val="28"/>
          <w:rtl w:val="true"/>
          <w:lang w:bidi="ar-SA"/>
        </w:rPr>
        <w:t xml:space="preserve">» </w:t>
      </w:r>
      <w:r>
        <w:rPr>
          <w:rStyle w:val="FootnoteAnchor"/>
          <w:rtl w:val="true"/>
        </w:rPr>
        <w:footnoteReference w:id="19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4495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إسحاق بن عمار ، عن أبي الحسن موسى بن جعفر عليهما‌السلام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رجل يتزوج امرأة على عبد له وامرأة للعبد فساقهما إليها فماتت امرأة العبد عند المرأة ثم طلقها قبل أن يدخل بها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قومها عليها يوم تزوجها بقيمة فإنه يقوم الثاني بقيمة ثم ينظر ما بقي من القيمة الأولى التي تزوجها عليها فترد المرأة على الزوج ثم يعطيها الزوج نصف ما صار إليه من ذلك </w:t>
      </w:r>
      <w:r>
        <w:rPr>
          <w:rFonts w:eastAsia="Amiri" w:cs="Amiri" w:ascii="Amiri" w:hAnsi="Amiri"/>
          <w:color w:val="111111"/>
          <w:sz w:val="28"/>
          <w:szCs w:val="28"/>
          <w:rtl w:val="true"/>
          <w:lang w:bidi="ar-SA"/>
        </w:rPr>
        <w:t xml:space="preserve">» </w:t>
      </w:r>
      <w:r>
        <w:rPr>
          <w:rStyle w:val="FootnoteAnchor"/>
          <w:rtl w:val="true"/>
        </w:rPr>
        <w:footnoteReference w:id="1921"/>
      </w:r>
      <w:r>
        <w:rPr>
          <w:rFonts w:eastAsia="Times New Roman" w:cs="Times New Roman" w:ascii="Times New Roman" w:hAnsi="Times New Roman"/>
          <w:color w:val="111111"/>
          <w:sz w:val="28"/>
          <w:szCs w:val="28"/>
          <w:rtl w:val="true"/>
          <w:lang w:val="en-US" w:bidi="en-US"/>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الحسن بن محبوب ، عن أبي أيوب ، عن حمران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سئل عن رجل تزوج جارية بكرا لم تدرك </w:t>
      </w:r>
      <w:r>
        <w:rPr>
          <w:rStyle w:val="FootnoteAnchor"/>
          <w:rtl w:val="true"/>
        </w:rPr>
        <w:footnoteReference w:id="1922"/>
      </w:r>
      <w:r>
        <w:rPr>
          <w:rFonts w:ascii="IRNazanin" w:hAnsi="IRNazanin" w:eastAsia="IRNazanin"/>
          <w:color w:val="111111"/>
          <w:sz w:val="28"/>
          <w:sz w:val="28"/>
          <w:szCs w:val="28"/>
          <w:rtl w:val="true"/>
          <w:lang w:bidi="fa-IR"/>
        </w:rPr>
        <w:t xml:space="preserve">، فلما دخل بها اقتضها فأفضاها </w:t>
      </w:r>
      <w:r>
        <w:rPr>
          <w:rStyle w:val="FootnoteAnchor"/>
          <w:rtl w:val="true"/>
        </w:rPr>
        <w:footnoteReference w:id="1923"/>
      </w:r>
      <w:bookmarkStart w:id="400" w:name="pg16408_221313"/>
    </w:p>
    <w:p>
      <w:pPr>
        <w:pStyle w:val="BookText"/>
        <w:rPr/>
      </w:pPr>
      <w:bookmarkEnd w:id="400"/>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دخل بها حين دخل بها ولها تسع سنين فلا شئ عليه </w:t>
      </w:r>
      <w:r>
        <w:rPr>
          <w:rStyle w:val="FootnoteAnchor"/>
          <w:rtl w:val="true"/>
        </w:rPr>
        <w:footnoteReference w:id="1924"/>
      </w:r>
      <w:r>
        <w:rPr>
          <w:rFonts w:ascii="Amiri" w:hAnsi="Amiri" w:eastAsia="Amiri" w:cs="Amiri"/>
          <w:color w:val="111111"/>
          <w:sz w:val="28"/>
          <w:sz w:val="28"/>
          <w:szCs w:val="28"/>
          <w:rtl w:val="true"/>
          <w:lang w:bidi="ar-SA"/>
        </w:rPr>
        <w:t xml:space="preserve">، وإن كانت لم تبلغ تسع سنين أو كان لها أقل من ذلك بقليل حين دخل بها فاقتضها فإنه قد أفسدها وعطلها على الأزواج فعلى الامام أن يغرمه ديتها ، وإن أمسكها ولم يطلقها حتى تموت فلا شئ عليه </w:t>
      </w:r>
      <w:r>
        <w:rPr>
          <w:rFonts w:eastAsia="Amiri" w:cs="Amiri" w:ascii="Amiri" w:hAnsi="Amiri"/>
          <w:color w:val="111111"/>
          <w:sz w:val="28"/>
          <w:szCs w:val="28"/>
          <w:rtl w:val="true"/>
          <w:lang w:bidi="ar-SA"/>
        </w:rPr>
        <w:t xml:space="preserve">» </w:t>
      </w:r>
      <w:r>
        <w:rPr>
          <w:rStyle w:val="FootnoteAnchor"/>
          <w:rtl w:val="true"/>
        </w:rPr>
        <w:footnoteReference w:id="19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4497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محمد بن مسلم أبا 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العزل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للرجل يصرفه حيث يشاء </w:t>
      </w:r>
      <w:r>
        <w:rPr>
          <w:rFonts w:eastAsia="Amiri" w:cs="Amiri" w:ascii="Amiri" w:hAnsi="Amiri"/>
          <w:color w:val="111111"/>
          <w:sz w:val="28"/>
          <w:szCs w:val="28"/>
          <w:rtl w:val="true"/>
          <w:lang w:bidi="ar-SA"/>
        </w:rPr>
        <w:t xml:space="preserve">» </w:t>
      </w:r>
      <w:r>
        <w:rPr>
          <w:rStyle w:val="FootnoteAnchor"/>
          <w:rtl w:val="true"/>
        </w:rPr>
        <w:footnoteReference w:id="19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1" w:name="__RefHeading___Toc7177425_1280447820"/>
      <w:bookmarkStart w:id="402" w:name="_Toc145"/>
      <w:bookmarkEnd w:id="401"/>
      <w:r>
        <w:rPr>
          <w:rtl w:val="true"/>
        </w:rPr>
        <w:t xml:space="preserve">باب </w:t>
      </w:r>
      <w:r>
        <w:rPr/>
        <w:t>437</w:t>
      </w:r>
      <w:r>
        <w:rPr>
          <w:rtl w:val="true"/>
        </w:rPr>
        <w:t xml:space="preserve">: </w:t>
      </w:r>
      <w:r>
        <w:rPr>
          <w:rtl w:val="true"/>
        </w:rPr>
        <w:t>ما يرد منه النكاح</w:t>
      </w:r>
      <w:bookmarkEnd w:id="402"/>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صفوان بن يحيى ، عن عبد الرحمن بن أبي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المرأة ترد من أربعة 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البرص ، والجذام ، والجنون ، والقرن والعفل </w:t>
      </w:r>
      <w:r>
        <w:rPr>
          <w:rStyle w:val="FootnoteAnchor"/>
          <w:rtl w:val="true"/>
        </w:rPr>
        <w:footnoteReference w:id="1927"/>
      </w:r>
      <w:r>
        <w:rPr>
          <w:rFonts w:ascii="Amiri" w:hAnsi="Amiri" w:eastAsia="Amiri" w:cs="Amiri"/>
          <w:color w:val="111111"/>
          <w:sz w:val="28"/>
          <w:sz w:val="28"/>
          <w:szCs w:val="28"/>
          <w:rtl w:val="true"/>
          <w:lang w:bidi="ar-SA"/>
        </w:rPr>
        <w:t xml:space="preserve">ما لم يقع عليها ، فإذا وقع عليها فلا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4499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محمد بن مسلم أبا 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تزوج إلى قوم امرأة فوجدها عوراء ولم يبينوا أله أن يردها؟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يردها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يرد النكاح من الجنون والجذام والبرص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إن دخل بها كيف يصنع؟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المهر بما استحل من فرجها ، ويغرم وليها الذي أنكحها مثل ما ساقه </w:t>
      </w:r>
      <w:r>
        <w:rPr>
          <w:rFonts w:eastAsia="Amiri" w:cs="Amiri" w:ascii="Amiri" w:hAnsi="Amiri"/>
          <w:color w:val="111111"/>
          <w:sz w:val="28"/>
          <w:szCs w:val="28"/>
          <w:rtl w:val="true"/>
          <w:lang w:bidi="ar-SA"/>
        </w:rPr>
        <w:t xml:space="preserve">» </w:t>
      </w:r>
      <w:r>
        <w:rPr>
          <w:rStyle w:val="FootnoteAnchor"/>
          <w:rtl w:val="true"/>
        </w:rPr>
        <w:footnoteReference w:id="19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4500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عبد الحميد ، عن محمد بن مسلم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ترد العمياء والبرصاء والجذماء والعرجاء </w:t>
      </w:r>
      <w:r>
        <w:rPr>
          <w:rFonts w:eastAsia="Amiri" w:cs="Amiri" w:ascii="Amiri" w:hAnsi="Amiri"/>
          <w:color w:val="111111"/>
          <w:sz w:val="28"/>
          <w:szCs w:val="28"/>
          <w:rtl w:val="true"/>
          <w:lang w:bidi="ar-SA"/>
        </w:rPr>
        <w:t xml:space="preserve">» </w:t>
      </w:r>
      <w:r>
        <w:rPr>
          <w:rStyle w:val="FootnoteAnchor"/>
          <w:rtl w:val="true"/>
        </w:rPr>
        <w:footnoteReference w:id="19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4501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حماد ، عن الحلبي عن أبي عبد اللّه عليه‌السلام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يتزوج إلى قوم فإذا امرأته عوراء ولم يبينوا 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ترد إنما يرد النكاح من البرص والجذام والجنون والعفل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إن كان قد دخل بها كيف يصنع بمهرها؟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المهر لها بما استحل من فرجها ويغرم وليها الذي أنكحها مثل ما ساق إليها </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4502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الحسن بن محبوب ، عن الحسن بن صالح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عليه‌السلام عن رجل تزوج امرأة فوجدها قرناء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لا تحبل </w:t>
      </w:r>
      <w:r>
        <w:rPr>
          <w:rStyle w:val="FootnoteAnchor"/>
          <w:rtl w:val="true"/>
        </w:rPr>
        <w:footnoteReference w:id="1930"/>
      </w:r>
      <w:r>
        <w:rPr>
          <w:rFonts w:ascii="Amiri" w:hAnsi="Amiri" w:eastAsia="Amiri" w:cs="Amiri"/>
          <w:color w:val="111111"/>
          <w:sz w:val="28"/>
          <w:sz w:val="28"/>
          <w:szCs w:val="28"/>
          <w:rtl w:val="true"/>
          <w:lang w:bidi="ar-SA"/>
        </w:rPr>
        <w:t xml:space="preserve">ترد على أهلها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دخل بها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علم قبل أن يجامعها ثم جامعها ، فقد رضي بها ، وإن لم يعلم بها إلا بعد ما جامعها فإن شاء بعد أمسكها وإن شاء سرحها إلى أهلها ، ولها ما أخذت منه بما استحل من فرجها </w:t>
      </w:r>
      <w:r>
        <w:rPr>
          <w:rFonts w:eastAsia="Amiri" w:cs="Amiri" w:ascii="Amiri" w:hAnsi="Amiri"/>
          <w:color w:val="111111"/>
          <w:sz w:val="28"/>
          <w:szCs w:val="28"/>
          <w:rtl w:val="true"/>
          <w:lang w:bidi="ar-SA"/>
        </w:rPr>
        <w:t xml:space="preserve">». </w:t>
      </w:r>
      <w:bookmarkStart w:id="403" w:name="pg16408_221315"/>
    </w:p>
    <w:p>
      <w:pPr>
        <w:pStyle w:val="Heading3"/>
        <w:numPr>
          <w:ilvl w:val="2"/>
          <w:numId w:val="1"/>
        </w:numPr>
        <w:rPr/>
      </w:pPr>
      <w:bookmarkStart w:id="404" w:name="__RefHeading___Toc7177427_1280447820"/>
      <w:bookmarkStart w:id="405" w:name="_Toc146"/>
      <w:bookmarkEnd w:id="403"/>
      <w:bookmarkEnd w:id="404"/>
      <w:r>
        <w:rPr>
          <w:rtl w:val="true"/>
        </w:rPr>
        <w:t xml:space="preserve">باب </w:t>
      </w:r>
      <w:r>
        <w:rPr/>
        <w:t>438</w:t>
      </w:r>
      <w:r>
        <w:rPr>
          <w:rtl w:val="true"/>
        </w:rPr>
        <w:t xml:space="preserve">: </w:t>
      </w:r>
      <w:r>
        <w:rPr>
          <w:rtl w:val="true"/>
        </w:rPr>
        <w:t>التفريق بين الزوج والمرأة بطلب المهر</w:t>
      </w:r>
      <w:bookmarkEnd w:id="405"/>
    </w:p>
    <w:p>
      <w:pPr>
        <w:pStyle w:val="BookText"/>
        <w:rPr/>
      </w:pPr>
      <w:r>
        <w:rPr>
          <w:rFonts w:eastAsia="Amiri" w:cs="Amiri" w:ascii="Amiri" w:hAnsi="Amiri"/>
          <w:color w:val="111111"/>
          <w:sz w:val="28"/>
          <w:szCs w:val="28"/>
          <w:lang w:bidi="ar-SA"/>
        </w:rPr>
        <w:t>4503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عبد اللّه بن جعفر الحميري ، عن الحسن بن مالك </w:t>
      </w:r>
      <w:r>
        <w:rPr>
          <w:rStyle w:val="FootnoteAnchor"/>
          <w:rtl w:val="true"/>
        </w:rPr>
        <w:footnoteReference w:id="193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كتبت إلى أبي الحسن عليه‌السلام رجل زوج ابنته من رجل فرغب فيه ، ثم زهد فيه بعد ذلك وأحب أن يفرق بينه وبين ابنته ، وأبى الختن ذلك ولم يجب إلى الطلاق فأخذه بمهر ابنته ليجيب إلى الطلاق ، ومذهب الأب التخلص منه </w:t>
      </w:r>
      <w:r>
        <w:rPr>
          <w:rStyle w:val="FootnoteAnchor"/>
          <w:rtl w:val="true"/>
        </w:rPr>
        <w:footnoteReference w:id="1932"/>
      </w:r>
      <w:r>
        <w:rPr>
          <w:rFonts w:ascii="Amiri" w:hAnsi="Amiri" w:eastAsia="Amiri" w:cs="Amiri"/>
          <w:color w:val="111111"/>
          <w:sz w:val="28"/>
          <w:sz w:val="28"/>
          <w:szCs w:val="28"/>
          <w:rtl w:val="true"/>
          <w:lang w:bidi="ar-SA"/>
        </w:rPr>
        <w:t xml:space="preserve">، فلما اخذ بالمهر أجاب إلى الطلاق؟ فكتب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الزهد من طريق الدين فليعمد إلى التخلص </w:t>
      </w:r>
      <w:r>
        <w:rPr>
          <w:rStyle w:val="FootnoteAnchor"/>
          <w:rtl w:val="true"/>
        </w:rPr>
        <w:footnoteReference w:id="1933"/>
      </w:r>
      <w:r>
        <w:rPr>
          <w:rFonts w:ascii="Amiri" w:hAnsi="Amiri" w:eastAsia="Amiri" w:cs="Amiri"/>
          <w:color w:val="111111"/>
          <w:sz w:val="28"/>
          <w:sz w:val="28"/>
          <w:szCs w:val="28"/>
          <w:rtl w:val="true"/>
          <w:lang w:bidi="ar-SA"/>
        </w:rPr>
        <w:t xml:space="preserve">، وإن كان غيره فلا يتعرض لذلك </w:t>
      </w:r>
      <w:r>
        <w:rPr>
          <w:rFonts w:eastAsia="Amiri" w:cs="Amiri" w:ascii="Amiri" w:hAnsi="Amiri"/>
          <w:color w:val="111111"/>
          <w:sz w:val="28"/>
          <w:szCs w:val="28"/>
          <w:rtl w:val="true"/>
          <w:lang w:bidi="ar-SA"/>
        </w:rPr>
        <w:t xml:space="preserve">» </w:t>
      </w:r>
      <w:r>
        <w:rPr>
          <w:rStyle w:val="FootnoteAnchor"/>
          <w:rtl w:val="true"/>
        </w:rPr>
        <w:footnoteReference w:id="19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6" w:name="__RefHeading___Toc7177429_1280447820"/>
      <w:bookmarkStart w:id="407" w:name="_Toc147"/>
      <w:bookmarkEnd w:id="406"/>
      <w:r>
        <w:rPr>
          <w:rtl w:val="true"/>
        </w:rPr>
        <w:t xml:space="preserve">باب </w:t>
      </w:r>
      <w:r>
        <w:rPr/>
        <w:t>439</w:t>
      </w:r>
      <w:r>
        <w:rPr>
          <w:rtl w:val="true"/>
        </w:rPr>
        <w:t xml:space="preserve">: </w:t>
      </w:r>
      <w:r>
        <w:rPr>
          <w:rtl w:val="true"/>
        </w:rPr>
        <w:t>الولد يكون بين والديه أيهما أحق به</w:t>
      </w:r>
      <w:bookmarkEnd w:id="407"/>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4504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العباس بن عامر القصباني </w:t>
      </w:r>
      <w:r>
        <w:rPr>
          <w:rStyle w:val="FootnoteAnchor"/>
          <w:rtl w:val="true"/>
        </w:rPr>
        <w:footnoteReference w:id="1935"/>
      </w:r>
      <w:r>
        <w:rPr>
          <w:rFonts w:ascii="Amiri" w:hAnsi="Amiri" w:eastAsia="Amiri" w:cs="Amiri"/>
          <w:color w:val="111111"/>
          <w:sz w:val="28"/>
          <w:sz w:val="28"/>
          <w:szCs w:val="28"/>
          <w:rtl w:val="true"/>
          <w:lang w:bidi="ar-SA"/>
        </w:rPr>
        <w:t xml:space="preserve">عن داود بن الحصين عن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والوالدات يرضعن أولادهن حولين كاملين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دام الولد في الرضاع فهو بين الأبوين بالسوية </w:t>
      </w:r>
      <w:r>
        <w:rPr>
          <w:rStyle w:val="FootnoteAnchor"/>
          <w:rtl w:val="true"/>
        </w:rPr>
        <w:footnoteReference w:id="1936"/>
      </w:r>
      <w:r>
        <w:rPr>
          <w:rFonts w:ascii="Amiri" w:hAnsi="Amiri" w:eastAsia="Amiri" w:cs="Amiri"/>
          <w:color w:val="111111"/>
          <w:sz w:val="28"/>
          <w:sz w:val="28"/>
          <w:szCs w:val="28"/>
          <w:rtl w:val="true"/>
          <w:lang w:bidi="ar-SA"/>
        </w:rPr>
        <w:t xml:space="preserve">، فإذا فطم فالأب أحق به من الام ، فإذا مات الأب فالأم أحق به من العصبة ، وإن وجد الأب من يرضعه </w:t>
      </w:r>
    </w:p>
    <w:p>
      <w:pPr>
        <w:pStyle w:val="BookText"/>
        <w:rPr/>
      </w:pPr>
      <w:r>
        <w:rPr>
          <w:rFonts w:ascii="Amiri" w:hAnsi="Amiri" w:eastAsia="Amiri" w:cs="Amiri"/>
          <w:color w:val="111111"/>
          <w:sz w:val="28"/>
          <w:sz w:val="28"/>
          <w:szCs w:val="28"/>
          <w:rtl w:val="true"/>
          <w:lang w:bidi="ar-SA"/>
        </w:rPr>
        <w:t xml:space="preserve">بأربعة دراهم ، فقالت الام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أرضعه إلا بخمسة دراهم ، فإن له أن ينزعه منها إلا أن خيرا له وأرفق به أن يذره مع أمه </w:t>
      </w:r>
      <w:r>
        <w:rPr>
          <w:rFonts w:eastAsia="Amiri" w:cs="Amiri" w:ascii="Amiri" w:hAnsi="Amiri"/>
          <w:color w:val="111111"/>
          <w:sz w:val="28"/>
          <w:szCs w:val="28"/>
          <w:rtl w:val="true"/>
          <w:lang w:bidi="ar-SA"/>
        </w:rPr>
        <w:t xml:space="preserve">» </w:t>
      </w:r>
      <w:r>
        <w:rPr>
          <w:rStyle w:val="FootnoteAnchor"/>
          <w:rtl w:val="true"/>
        </w:rPr>
        <w:footnoteReference w:id="19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4505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سليمان بن داود المنقري ، عن حفص بن غياث أو غيره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عليه‌السلام عن رجل طلق امرأته وبينهما ولد أيهما أحق 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ما لم تتزوج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الحسن بن محبوب ، عن أبي أيوب ، عن الفضيل بن يسار عن أبي عبد اللّه عليه‌السلام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أيما امرأة حرة تزوجت عبدا فولدت منه أولادا فهي أحق بولدها منه وهم أحرار ، فإذا أعتق الرجل فهو أحق بولده منها لموضع الأب </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4507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عبد اللّه بن جعفر الحميري ، عن أيوب بن نوح </w:t>
      </w:r>
      <w:r>
        <w:rPr>
          <w:rStyle w:val="FootnoteAnchor"/>
          <w:rtl w:val="true"/>
        </w:rPr>
        <w:footnoteReference w:id="193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كتب إليه عليه‌السلام بعض أصحابه أنه كانت لي امرأة ولي منها ولد وخليت سبيلها ، فكتب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أحق بالولد إلى أن يبلغ سبع سنين إلا أن تشاء المرأة </w:t>
      </w:r>
      <w:r>
        <w:rPr>
          <w:rFonts w:eastAsia="Amiri" w:cs="Amiri" w:ascii="Amiri" w:hAnsi="Amiri"/>
          <w:color w:val="111111"/>
          <w:sz w:val="28"/>
          <w:szCs w:val="28"/>
          <w:rtl w:val="true"/>
          <w:lang w:bidi="ar-SA"/>
        </w:rPr>
        <w:t xml:space="preserve">» </w:t>
      </w:r>
      <w:r>
        <w:rPr>
          <w:rStyle w:val="FootnoteAnchor"/>
          <w:rtl w:val="true"/>
        </w:rPr>
        <w:footnoteReference w:id="1939"/>
      </w:r>
      <w:r>
        <w:rPr>
          <w:rFonts w:eastAsia="Times New Roman" w:cs="Times New Roman" w:ascii="Times New Roman" w:hAnsi="Times New Roman"/>
          <w:color w:val="111111"/>
          <w:sz w:val="28"/>
          <w:szCs w:val="28"/>
          <w:rtl w:val="true"/>
          <w:lang w:val="en-US" w:bidi="en-US"/>
        </w:rPr>
        <w:t xml:space="preserve">. </w:t>
      </w:r>
      <w:bookmarkStart w:id="408" w:name="pg16408_221317"/>
    </w:p>
    <w:p>
      <w:pPr>
        <w:pStyle w:val="Heading3"/>
        <w:numPr>
          <w:ilvl w:val="2"/>
          <w:numId w:val="1"/>
        </w:numPr>
        <w:rPr/>
      </w:pPr>
      <w:bookmarkStart w:id="409" w:name="__RefHeading___Toc7177431_1280447820"/>
      <w:bookmarkStart w:id="410" w:name="_Toc148"/>
      <w:bookmarkEnd w:id="408"/>
      <w:bookmarkEnd w:id="409"/>
      <w:r>
        <w:rPr>
          <w:rtl w:val="true"/>
        </w:rPr>
        <w:t xml:space="preserve">باب </w:t>
      </w:r>
      <w:r>
        <w:rPr/>
        <w:t>440</w:t>
      </w:r>
      <w:r>
        <w:rPr>
          <w:rtl w:val="true"/>
        </w:rPr>
        <w:t xml:space="preserve">: </w:t>
      </w:r>
      <w:r>
        <w:rPr>
          <w:rtl w:val="true"/>
        </w:rPr>
        <w:t>الحد الذي إذا بلغه الصبيان لم يجز مباشرتهم وحملهم ووجب التفريق بينهم في المضاجع</w:t>
      </w:r>
      <w:bookmarkEnd w:id="410"/>
    </w:p>
    <w:p>
      <w:pPr>
        <w:pStyle w:val="BookText"/>
        <w:rPr/>
      </w:pPr>
      <w:r>
        <w:rPr>
          <w:rFonts w:eastAsia="Amiri" w:cs="Amiri" w:ascii="Amiri" w:hAnsi="Amiri"/>
          <w:color w:val="111111"/>
          <w:sz w:val="28"/>
          <w:szCs w:val="28"/>
          <w:lang w:bidi="ar-SA"/>
        </w:rPr>
        <w:t>4508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محمد بن يحيى الخزاز ، عن غياث بن إبراهيم ، عن جعفر بن محمد ، عن أبيه عليهما‌السلام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علي 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مباشرة المرأة ابنتها إذا بلغت ست سنين شعبة من الزنا </w:t>
      </w:r>
      <w:r>
        <w:rPr>
          <w:rFonts w:eastAsia="Amiri" w:cs="Amiri" w:ascii="Amiri" w:hAnsi="Amiri"/>
          <w:color w:val="111111"/>
          <w:sz w:val="28"/>
          <w:szCs w:val="28"/>
          <w:rtl w:val="true"/>
          <w:lang w:bidi="ar-SA"/>
        </w:rPr>
        <w:t xml:space="preserve">» </w:t>
      </w:r>
      <w:r>
        <w:rPr>
          <w:rStyle w:val="FootnoteAnchor"/>
          <w:rtl w:val="true"/>
        </w:rPr>
        <w:footnoteReference w:id="19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4509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عبد اللّه بن يحيى الكاهلي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 أحمد بن النعمان أبا عبد اللّه عليه‌السلام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عندي جويرية </w:t>
      </w:r>
      <w:r>
        <w:rPr>
          <w:rStyle w:val="FootnoteAnchor"/>
          <w:rtl w:val="true"/>
        </w:rPr>
        <w:footnoteReference w:id="1941"/>
      </w:r>
      <w:r>
        <w:rPr>
          <w:rFonts w:ascii="Amiri" w:hAnsi="Amiri" w:eastAsia="Amiri" w:cs="Amiri"/>
          <w:color w:val="111111"/>
          <w:sz w:val="28"/>
          <w:sz w:val="28"/>
          <w:szCs w:val="28"/>
          <w:rtl w:val="true"/>
          <w:lang w:bidi="ar-SA"/>
        </w:rPr>
        <w:t xml:space="preserve">ليس بيني وبينها رحم ولها ست سنين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تضعها في حجرك </w:t>
      </w:r>
      <w:r>
        <w:rPr>
          <w:rFonts w:eastAsia="Amiri" w:cs="Amiri" w:ascii="Amiri" w:hAnsi="Amiri"/>
          <w:color w:val="111111"/>
          <w:sz w:val="28"/>
          <w:szCs w:val="28"/>
          <w:rtl w:val="true"/>
          <w:lang w:bidi="ar-SA"/>
        </w:rPr>
        <w:t xml:space="preserve">» </w:t>
      </w:r>
      <w:r>
        <w:rPr>
          <w:rStyle w:val="FootnoteAnchor"/>
          <w:rtl w:val="true"/>
        </w:rPr>
        <w:footnoteReference w:id="19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4510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أحمد بن محمد بن أبي نصر عن الرضا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يؤخذ الغلام بالصلاة وهو ابن سبع سنين ، ولا تغطي المرأة شعرها منه حتى يحتلم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يفرق بين الصبيان في المضاجع لست سنين </w:t>
      </w:r>
      <w:r>
        <w:rPr>
          <w:rFonts w:eastAsia="Amiri" w:cs="Amiri" w:ascii="Amiri" w:hAnsi="Amiri"/>
          <w:color w:val="111111"/>
          <w:sz w:val="28"/>
          <w:szCs w:val="28"/>
          <w:rtl w:val="true"/>
          <w:lang w:bidi="ar-SA"/>
        </w:rPr>
        <w:t xml:space="preserve">» </w:t>
      </w:r>
      <w:r>
        <w:rPr>
          <w:rStyle w:val="FootnoteAnchor"/>
          <w:rtl w:val="true"/>
        </w:rPr>
        <w:footnoteReference w:id="1943"/>
      </w:r>
      <w:r>
        <w:rPr>
          <w:rFonts w:eastAsia="Times New Roman" w:cs="Times New Roman" w:ascii="Times New Roman" w:hAnsi="Times New Roman"/>
          <w:color w:val="111111"/>
          <w:sz w:val="28"/>
          <w:szCs w:val="28"/>
          <w:rtl w:val="true"/>
          <w:lang w:val="en-US" w:bidi="en-US"/>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4512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عبد اللّه بن ميمون ، عن جعفر بن محمد ، عن أبيه ، عن آبائه عليهم‌السلام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الصبي والصبي ، والصبي والصبية ، والصبية والصبية </w:t>
      </w:r>
      <w:bookmarkStart w:id="411" w:name="pg16408_221318"/>
    </w:p>
    <w:p>
      <w:pPr>
        <w:pStyle w:val="BookText"/>
        <w:rPr/>
      </w:pPr>
      <w:bookmarkEnd w:id="411"/>
      <w:r>
        <w:rPr>
          <w:rFonts w:ascii="Amiri" w:hAnsi="Amiri" w:eastAsia="Amiri" w:cs="Amiri"/>
          <w:color w:val="111111"/>
          <w:sz w:val="28"/>
          <w:sz w:val="28"/>
          <w:szCs w:val="28"/>
          <w:rtl w:val="true"/>
          <w:lang w:bidi="ar-SA"/>
        </w:rPr>
        <w:t xml:space="preserve">يفرق بينهم في المضاجع لعشر سنين </w:t>
      </w:r>
      <w:r>
        <w:rPr>
          <w:rFonts w:eastAsia="Amiri" w:cs="Amiri" w:ascii="Amiri" w:hAnsi="Amiri"/>
          <w:color w:val="111111"/>
          <w:sz w:val="28"/>
          <w:szCs w:val="28"/>
          <w:rtl w:val="true"/>
          <w:lang w:bidi="ar-SA"/>
        </w:rPr>
        <w:t xml:space="preserve">» </w:t>
      </w:r>
      <w:r>
        <w:rPr>
          <w:rStyle w:val="FootnoteAnchor"/>
          <w:rtl w:val="true"/>
        </w:rPr>
        <w:footnoteReference w:id="19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4513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محمد بن أحمد ، عن العبيدي ، عن زكريا المؤمن رفعه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بلغت الجارية ست سنين فلا يقبلها الغلام ، والغلام لا يقبل المرأة إذا جاز سبع سنين </w:t>
      </w:r>
      <w:r>
        <w:rPr>
          <w:rFonts w:eastAsia="Amiri" w:cs="Amiri" w:ascii="Amiri" w:hAnsi="Amiri"/>
          <w:color w:val="111111"/>
          <w:sz w:val="28"/>
          <w:szCs w:val="28"/>
          <w:rtl w:val="true"/>
          <w:lang w:bidi="ar-SA"/>
        </w:rPr>
        <w:t>».</w:t>
      </w:r>
    </w:p>
    <w:p>
      <w:pPr>
        <w:pStyle w:val="Heading3"/>
        <w:numPr>
          <w:ilvl w:val="2"/>
          <w:numId w:val="1"/>
        </w:numPr>
        <w:rPr/>
      </w:pPr>
      <w:bookmarkStart w:id="412" w:name="__RefHeading___Toc7177433_1280447820"/>
      <w:bookmarkStart w:id="413" w:name="_Toc149"/>
      <w:bookmarkEnd w:id="412"/>
      <w:r>
        <w:rPr>
          <w:rtl w:val="true"/>
        </w:rPr>
        <w:t xml:space="preserve">باب </w:t>
      </w:r>
      <w:r>
        <w:rPr/>
        <w:t>441</w:t>
      </w:r>
      <w:r>
        <w:rPr>
          <w:rtl w:val="true"/>
        </w:rPr>
        <w:t xml:space="preserve">: </w:t>
      </w:r>
      <w:r>
        <w:rPr>
          <w:rtl w:val="true"/>
        </w:rPr>
        <w:t>الاحصان</w:t>
      </w:r>
      <w:bookmarkEnd w:id="413"/>
    </w:p>
    <w:p>
      <w:pPr>
        <w:pStyle w:val="BookText"/>
        <w:rPr/>
      </w:pPr>
      <w:r>
        <w:rPr>
          <w:rFonts w:ascii="IRNazanin" w:hAnsi="IRNazanin" w:eastAsia="IRNazanin"/>
          <w:color w:val="111111"/>
          <w:sz w:val="28"/>
          <w:sz w:val="28"/>
          <w:szCs w:val="28"/>
          <w:rtl w:val="true"/>
          <w:lang w:bidi="fa-IR"/>
        </w:rPr>
        <w:t>الاحصان</w:t>
      </w:r>
      <w:r>
        <w:rPr>
          <w:rStyle w:val="FootnoteAnchor"/>
          <w:rtl w:val="true"/>
        </w:rPr>
        <w:footnoteReference w:id="1945"/>
      </w:r>
    </w:p>
    <w:p>
      <w:pPr>
        <w:pStyle w:val="BookText"/>
        <w:rPr/>
      </w:pPr>
      <w:r>
        <w:rPr>
          <w:rFonts w:eastAsia="Amiri" w:cs="Amiri" w:ascii="Amiri" w:hAnsi="Amiri"/>
          <w:color w:val="111111"/>
          <w:sz w:val="28"/>
          <w:szCs w:val="28"/>
          <w:lang w:bidi="ar-SA"/>
        </w:rPr>
        <w:t>4514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العلاء ، عن محمد بن مسلم عن أبي جعفر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الحر أتحصنه المملوكة؟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تحصن الحر المملوكة ، ولا يحصن المملوك الحرة </w:t>
      </w:r>
      <w:r>
        <w:rPr>
          <w:rStyle w:val="FootnoteAnchor"/>
          <w:rtl w:val="true"/>
        </w:rPr>
        <w:footnoteReference w:id="1946"/>
      </w:r>
      <w:r>
        <w:rPr>
          <w:rFonts w:ascii="Amiri" w:hAnsi="Amiri" w:eastAsia="Amiri" w:cs="Amiri"/>
          <w:color w:val="111111"/>
          <w:sz w:val="28"/>
          <w:sz w:val="28"/>
          <w:szCs w:val="28"/>
          <w:rtl w:val="true"/>
          <w:lang w:bidi="ar-SA"/>
        </w:rPr>
        <w:t xml:space="preserve">والنصراني يحصن اليهودية ، واليهودي يحصن النصرانية </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4515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وسئل الصادق عليه‌السلام عن 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والمحصنات من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 ذوات الأزواج ، 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والمحصنات من الذين أوتوا الكتاب من قبلكم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 العفايف </w:t>
      </w:r>
      <w:r>
        <w:rPr>
          <w:rFonts w:eastAsia="Amiri" w:cs="Amiri" w:ascii="Amiri" w:hAnsi="Amiri"/>
          <w:color w:val="111111"/>
          <w:sz w:val="28"/>
          <w:szCs w:val="28"/>
          <w:rtl w:val="true"/>
          <w:lang w:bidi="ar-SA"/>
        </w:rPr>
        <w:t xml:space="preserve">» </w:t>
      </w:r>
      <w:r>
        <w:rPr>
          <w:rStyle w:val="FootnoteAnchor"/>
          <w:rtl w:val="true"/>
        </w:rPr>
        <w:footnoteReference w:id="1947"/>
      </w:r>
      <w:r>
        <w:rPr>
          <w:rFonts w:eastAsia="Times New Roman" w:cs="Times New Roman" w:ascii="Times New Roman" w:hAnsi="Times New Roman"/>
          <w:color w:val="111111"/>
          <w:sz w:val="28"/>
          <w:szCs w:val="28"/>
          <w:rtl w:val="true"/>
          <w:lang w:val="en-US" w:bidi="en-US"/>
        </w:rPr>
        <w:t xml:space="preserve">. </w:t>
      </w:r>
      <w:bookmarkStart w:id="414" w:name="pg16408_221319"/>
    </w:p>
    <w:p>
      <w:pPr>
        <w:pStyle w:val="Heading3"/>
        <w:numPr>
          <w:ilvl w:val="2"/>
          <w:numId w:val="1"/>
        </w:numPr>
        <w:rPr/>
      </w:pPr>
      <w:bookmarkStart w:id="415" w:name="__RefHeading___Toc7177435_1280447820"/>
      <w:bookmarkStart w:id="416" w:name="_Toc150"/>
      <w:bookmarkEnd w:id="414"/>
      <w:bookmarkEnd w:id="415"/>
      <w:r>
        <w:rPr>
          <w:rtl w:val="true"/>
        </w:rPr>
        <w:t xml:space="preserve">باب </w:t>
      </w:r>
      <w:r>
        <w:rPr/>
        <w:t>442</w:t>
      </w:r>
      <w:r>
        <w:rPr>
          <w:rtl w:val="true"/>
        </w:rPr>
        <w:t xml:space="preserve">: </w:t>
      </w:r>
      <w:r>
        <w:rPr>
          <w:rtl w:val="true"/>
        </w:rPr>
        <w:t>حق الزوج على المرأة</w:t>
      </w:r>
      <w:bookmarkEnd w:id="416"/>
    </w:p>
    <w:p>
      <w:pPr>
        <w:pStyle w:val="BookText"/>
        <w:rPr/>
      </w:pPr>
      <w:r>
        <w:rPr>
          <w:rFonts w:eastAsia="Amiri" w:cs="Amiri" w:ascii="Amiri" w:hAnsi="Amiri"/>
          <w:color w:val="111111"/>
          <w:sz w:val="28"/>
          <w:szCs w:val="28"/>
          <w:lang w:bidi="ar-SA"/>
        </w:rPr>
        <w:t>4516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الحسن بن محبوب ، عن مالك بن عطية ، عن محمد بن مسلم عن أبي جعفر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جاءت امرأة إلى رسول اللّه صلى‌اللّه‌عليه‌وآله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ما حق الزوج على المرأة؟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تطيعه ولا تعصيه ، ولا تصدق من بيتها شيئا إلا باذنه ، ولا تصوم تطوعا إلا بإذنه ، ولا تمنعه نفسها وإن كانت على ظهر قتب </w:t>
      </w:r>
      <w:r>
        <w:rPr>
          <w:rStyle w:val="FootnoteAnchor"/>
          <w:rtl w:val="true"/>
        </w:rPr>
        <w:footnoteReference w:id="1948"/>
      </w:r>
      <w:r>
        <w:rPr>
          <w:rFonts w:ascii="Amiri" w:hAnsi="Amiri" w:eastAsia="Amiri" w:cs="Amiri"/>
          <w:color w:val="111111"/>
          <w:sz w:val="28"/>
          <w:sz w:val="28"/>
          <w:szCs w:val="28"/>
          <w:rtl w:val="true"/>
          <w:lang w:bidi="ar-SA"/>
        </w:rPr>
        <w:t xml:space="preserve">ولا تخرج من بيتها إلا بإذنه ، فإن خرجت بغير إذنه لعنتها ملائكة السماء وملائكة الأرض ، وملائكة الغضب ، وملائكة الرحمة حتى ترجع إلى بيتها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من أعظم الناس حقا على الرجل؟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والداه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أعظم الناس حقا على المرأة؟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زوجها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فمالي من الحق عليه مثل ما له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ولا من كل مائة واحدة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بعثك بالحق نبيا لا يملك رقبتي رجل أبدا </w:t>
      </w:r>
      <w:r>
        <w:rPr>
          <w:rFonts w:eastAsia="Amiri" w:cs="Amiri" w:ascii="Amiri" w:hAnsi="Amiri"/>
          <w:color w:val="111111"/>
          <w:sz w:val="28"/>
          <w:szCs w:val="28"/>
          <w:rtl w:val="true"/>
          <w:lang w:bidi="ar-SA"/>
        </w:rPr>
        <w:t xml:space="preserve">» </w:t>
      </w:r>
      <w:r>
        <w:rPr>
          <w:rStyle w:val="FootnoteAnchor"/>
          <w:rtl w:val="true"/>
        </w:rPr>
        <w:footnoteReference w:id="19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4517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الحسن بن محبوب ، عن عبد اللّه بن سنان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للمرأة مع زوجها أمر في عتق ولا صدقة ولا تدبير ولا هبة ولا نذر في مالها إلا باذن زوجها إلا في حج أو زكاة أو بر والديها أو صلة قرابتها </w:t>
      </w:r>
      <w:r>
        <w:rPr>
          <w:rFonts w:eastAsia="Amiri" w:cs="Amiri" w:ascii="Amiri" w:hAnsi="Amiri"/>
          <w:color w:val="111111"/>
          <w:sz w:val="28"/>
          <w:szCs w:val="28"/>
          <w:rtl w:val="true"/>
          <w:lang w:bidi="ar-SA"/>
        </w:rPr>
        <w:t xml:space="preserve">» </w:t>
      </w:r>
      <w:r>
        <w:rPr>
          <w:rStyle w:val="FootnoteAnchor"/>
          <w:rtl w:val="true"/>
        </w:rPr>
        <w:footnoteReference w:id="1950"/>
      </w:r>
      <w:r>
        <w:rPr>
          <w:rFonts w:eastAsia="Times New Roman" w:cs="Times New Roman" w:ascii="Times New Roman" w:hAnsi="Times New Roman"/>
          <w:color w:val="111111"/>
          <w:sz w:val="28"/>
          <w:szCs w:val="28"/>
          <w:rtl w:val="true"/>
          <w:lang w:val="en-US" w:bidi="en-US"/>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4518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الحسن بن محبوب ، عن مالك بن عطية ، عن سليمان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قوما أتوا رسول اللّه صلى‌اللّه‌عليه‌وآله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إنا رأينا أناسا يسجد بعضهم لبعض ، فقال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كنت آمرا أحدا أن </w:t>
      </w:r>
    </w:p>
    <w:p>
      <w:pPr>
        <w:pStyle w:val="BookText"/>
        <w:rPr/>
      </w:pPr>
      <w:r>
        <w:rPr>
          <w:rFonts w:ascii="Amiri" w:hAnsi="Amiri" w:eastAsia="Amiri" w:cs="Amiri"/>
          <w:color w:val="111111"/>
          <w:sz w:val="28"/>
          <w:sz w:val="28"/>
          <w:szCs w:val="28"/>
          <w:rtl w:val="true"/>
          <w:lang w:bidi="ar-SA"/>
        </w:rPr>
        <w:t xml:space="preserve">يسجد لاحد لأمرت المرأة أن تسجد لزوجها </w:t>
      </w:r>
      <w:r>
        <w:rPr>
          <w:rFonts w:eastAsia="Amiri" w:cs="Amiri" w:ascii="Amiri" w:hAnsi="Amiri"/>
          <w:color w:val="111111"/>
          <w:sz w:val="28"/>
          <w:szCs w:val="28"/>
          <w:rtl w:val="true"/>
          <w:lang w:bidi="ar-SA"/>
        </w:rPr>
        <w:t xml:space="preserve">» </w:t>
      </w:r>
      <w:r>
        <w:rPr>
          <w:rStyle w:val="FootnoteAnchor"/>
          <w:rtl w:val="true"/>
        </w:rPr>
        <w:footnoteReference w:id="19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4519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محمد بن الفضيل ، عن شريس الوابشي ، عن جابر عن أبي جعفر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عزوجل كتب على الرجال الجهاد ، وعلى النساء الجهاد فجهاد الرجل أن يبذل ماله ودمه حتى يقتل في سبيل اللّه عزوجل ، وجهاد المرأة أن تصبر على ما ترى من أذى زوجها وغيرته </w:t>
      </w:r>
      <w:r>
        <w:rPr>
          <w:rFonts w:eastAsia="Amiri" w:cs="Amiri" w:ascii="Amiri" w:hAnsi="Amiri"/>
          <w:color w:val="111111"/>
          <w:sz w:val="28"/>
          <w:szCs w:val="28"/>
          <w:rtl w:val="true"/>
          <w:lang w:bidi="ar-SA"/>
        </w:rPr>
        <w:t xml:space="preserve">» </w:t>
      </w:r>
      <w:r>
        <w:rPr>
          <w:rStyle w:val="FootnoteAnchor"/>
          <w:rtl w:val="true"/>
        </w:rPr>
        <w:footnoteReference w:id="19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4520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الناجي من الرجال قليل ، ومن النساء أقل وأقل </w:t>
      </w:r>
      <w:r>
        <w:rPr>
          <w:rFonts w:eastAsia="Amiri" w:cs="Amiri" w:ascii="Amiri" w:hAnsi="Amiri"/>
          <w:color w:val="111111"/>
          <w:sz w:val="28"/>
          <w:szCs w:val="28"/>
          <w:rtl w:val="true"/>
          <w:lang w:bidi="ar-SA"/>
        </w:rPr>
        <w:t xml:space="preserve">» </w:t>
      </w:r>
      <w:r>
        <w:rPr>
          <w:rStyle w:val="FootnoteAnchor"/>
          <w:rtl w:val="true"/>
        </w:rPr>
        <w:footnoteReference w:id="19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4521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حديث آخر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جهاد المرأة حسن التبعل </w:t>
      </w:r>
      <w:r>
        <w:rPr>
          <w:rFonts w:eastAsia="Amiri" w:cs="Amiri" w:ascii="Amiri" w:hAnsi="Amiri"/>
          <w:color w:val="111111"/>
          <w:sz w:val="28"/>
          <w:szCs w:val="28"/>
          <w:rtl w:val="true"/>
          <w:lang w:bidi="ar-SA"/>
        </w:rPr>
        <w:t xml:space="preserve">» </w:t>
      </w:r>
      <w:r>
        <w:rPr>
          <w:rStyle w:val="FootnoteAnchor"/>
          <w:rtl w:val="true"/>
        </w:rPr>
        <w:footnoteReference w:id="19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4522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محمد بن الفضيل ، عن سعد بن عمر الجلاب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أيما امرأة باتت وزوجها عليها ساخط في حق لم تقبل منها صلاة حتى يرضى عنها </w:t>
      </w:r>
      <w:r>
        <w:rPr>
          <w:rFonts w:eastAsia="Amiri" w:cs="Amiri" w:ascii="Amiri" w:hAnsi="Amiri"/>
          <w:color w:val="111111"/>
          <w:sz w:val="28"/>
          <w:szCs w:val="28"/>
          <w:rtl w:val="true"/>
          <w:lang w:bidi="ar-SA"/>
        </w:rPr>
        <w:t xml:space="preserve">» </w:t>
      </w:r>
      <w:r>
        <w:rPr>
          <w:rStyle w:val="FootnoteAnchor"/>
          <w:rtl w:val="true"/>
        </w:rPr>
        <w:footnoteReference w:id="1955"/>
      </w:r>
      <w:r>
        <w:rPr>
          <w:rFonts w:eastAsia="Times New Roman" w:cs="Times New Roman" w:ascii="Times New Roman" w:hAnsi="Times New Roman"/>
          <w:color w:val="111111"/>
          <w:sz w:val="28"/>
          <w:szCs w:val="28"/>
          <w:rtl w:val="true"/>
          <w:lang w:val="en-US" w:bidi="en-US"/>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4523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السكوني ، عن جعفر بن محمد ، عن أبيه عليهما‌السلام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أيما امرأة خرجت من بيتها بغير إذن زوجها فلا نفقة لها حتى ترجع </w:t>
      </w:r>
      <w:r>
        <w:rPr>
          <w:rFonts w:eastAsia="Amiri" w:cs="Amiri" w:ascii="Amiri" w:hAnsi="Amiri"/>
          <w:color w:val="111111"/>
          <w:sz w:val="28"/>
          <w:szCs w:val="28"/>
          <w:rtl w:val="true"/>
          <w:lang w:bidi="ar-SA"/>
        </w:rPr>
        <w:t xml:space="preserve">» </w:t>
      </w:r>
      <w:r>
        <w:rPr>
          <w:rStyle w:val="FootnoteAnchor"/>
          <w:rtl w:val="true"/>
        </w:rPr>
        <w:footnoteReference w:id="1956"/>
      </w:r>
      <w:r>
        <w:rPr>
          <w:rFonts w:eastAsia="Times New Roman" w:cs="Times New Roman" w:ascii="Times New Roman" w:hAnsi="Times New Roman"/>
          <w:color w:val="111111"/>
          <w:sz w:val="28"/>
          <w:szCs w:val="28"/>
          <w:rtl w:val="true"/>
          <w:lang w:val="en-US" w:bidi="en-US"/>
        </w:rPr>
        <w:t xml:space="preserve">. </w:t>
      </w:r>
      <w:bookmarkStart w:id="417" w:name="pg16408_221321"/>
    </w:p>
    <w:p>
      <w:pPr>
        <w:pStyle w:val="BookText"/>
        <w:rPr/>
      </w:pPr>
      <w:bookmarkEnd w:id="417"/>
      <w:r>
        <w:rPr>
          <w:rFonts w:eastAsia="Amiri" w:cs="Amiri" w:ascii="Amiri" w:hAnsi="Amiri"/>
          <w:color w:val="111111"/>
          <w:sz w:val="28"/>
          <w:szCs w:val="28"/>
          <w:lang w:bidi="ar-SA"/>
        </w:rPr>
        <w:t>4524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أيما امرأة تطيبت لغير زوجها لم تقبل منها صلاة حتى تغتسل من طيبها كغسلها من جنابتها </w:t>
      </w:r>
      <w:r>
        <w:rPr>
          <w:rFonts w:eastAsia="Amiri" w:cs="Amiri" w:ascii="Amiri" w:hAnsi="Amiri"/>
          <w:color w:val="111111"/>
          <w:sz w:val="28"/>
          <w:szCs w:val="28"/>
          <w:rtl w:val="true"/>
          <w:lang w:bidi="ar-SA"/>
        </w:rPr>
        <w:t xml:space="preserve">» </w:t>
      </w:r>
      <w:r>
        <w:rPr>
          <w:rStyle w:val="FootnoteAnchor"/>
          <w:rtl w:val="true"/>
        </w:rPr>
        <w:footnoteReference w:id="19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4525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ينبغي للمرأة أن تجمر ثوبها إذا خرجت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بيتها </w:t>
      </w:r>
      <w:r>
        <w:rPr>
          <w:rFonts w:eastAsia="Amiri" w:cs="Amiri" w:ascii="Amiri" w:hAnsi="Amiri"/>
          <w:color w:val="111111"/>
          <w:sz w:val="28"/>
          <w:szCs w:val="28"/>
          <w:rtl w:val="true"/>
          <w:lang w:bidi="ar-SA"/>
        </w:rPr>
        <w:t xml:space="preserve">] » </w:t>
      </w:r>
      <w:r>
        <w:rPr>
          <w:rStyle w:val="FootnoteAnchor"/>
          <w:rtl w:val="true"/>
        </w:rPr>
        <w:footnoteReference w:id="19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4526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أيما امرأة وضعت ثوبها في غير منزل زوجها أو بغير إذنه لم تزل في لعنة اللّه إلى أن ترجع إلى بيتها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جميل بن دراج عن أبي عبد اللّه عليه‌السلام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أيما امرأة قالت لزوجها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قط من وجهك خيرا </w:t>
      </w:r>
      <w:r>
        <w:rPr>
          <w:rStyle w:val="FootnoteAnchor"/>
          <w:rtl w:val="true"/>
        </w:rPr>
        <w:footnoteReference w:id="1959"/>
      </w:r>
      <w:r>
        <w:rPr>
          <w:rFonts w:ascii="IRNazanin" w:hAnsi="IRNazanin" w:eastAsia="IRNazanin"/>
          <w:color w:val="111111"/>
          <w:sz w:val="28"/>
          <w:sz w:val="28"/>
          <w:szCs w:val="28"/>
          <w:rtl w:val="true"/>
          <w:lang w:bidi="fa-IR"/>
        </w:rPr>
        <w:t xml:space="preserve">فقد حبط عملها </w:t>
      </w:r>
      <w:r>
        <w:rPr>
          <w:rFonts w:eastAsia="IRNazanin" w:cs="IRNazanin"/>
          <w:color w:val="111111"/>
          <w:sz w:val="28"/>
          <w:szCs w:val="28"/>
          <w:rtl w:val="true"/>
          <w:lang w:bidi="fa-IR"/>
        </w:rPr>
        <w:t>».</w:t>
      </w:r>
    </w:p>
    <w:p>
      <w:pPr>
        <w:pStyle w:val="Heading3"/>
        <w:numPr>
          <w:ilvl w:val="2"/>
          <w:numId w:val="1"/>
        </w:numPr>
        <w:rPr/>
      </w:pPr>
      <w:bookmarkStart w:id="418" w:name="__RefHeading___Toc7177437_1280447820"/>
      <w:bookmarkStart w:id="419" w:name="_Toc151"/>
      <w:bookmarkEnd w:id="418"/>
      <w:r>
        <w:rPr>
          <w:rtl w:val="true"/>
        </w:rPr>
        <w:t xml:space="preserve">باب </w:t>
      </w:r>
      <w:r>
        <w:rPr/>
        <w:t>443</w:t>
      </w:r>
      <w:r>
        <w:rPr>
          <w:rtl w:val="true"/>
        </w:rPr>
        <w:t xml:space="preserve">: </w:t>
      </w:r>
      <w:r>
        <w:rPr>
          <w:rtl w:val="true"/>
        </w:rPr>
        <w:t>حق المرأة على الزوج</w:t>
      </w:r>
      <w:bookmarkEnd w:id="419"/>
    </w:p>
    <w:p>
      <w:pPr>
        <w:pStyle w:val="BookText"/>
        <w:rPr/>
      </w:pPr>
      <w:r>
        <w:rPr>
          <w:rFonts w:eastAsia="Amiri" w:cs="Amiri" w:ascii="Amiri" w:hAnsi="Amiri"/>
          <w:color w:val="111111"/>
          <w:sz w:val="28"/>
          <w:szCs w:val="28"/>
          <w:lang w:bidi="ar-SA"/>
        </w:rPr>
        <w:t>4528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العلاء بن رزين ، عن محمد بن مسلم عن أبي جعفر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أوصاني جبرئيل عليه‌السلام بالمرأة حتى ظننت أنه لا ينبغي طلاقها إلا من فاحشة مبينة </w:t>
      </w:r>
      <w:r>
        <w:rPr>
          <w:rFonts w:eastAsia="Amiri" w:cs="Amiri" w:ascii="Amiri" w:hAnsi="Amiri"/>
          <w:color w:val="111111"/>
          <w:sz w:val="28"/>
          <w:szCs w:val="28"/>
          <w:rtl w:val="true"/>
          <w:lang w:bidi="ar-SA"/>
        </w:rPr>
        <w:t xml:space="preserve">» </w:t>
      </w:r>
      <w:r>
        <w:rPr>
          <w:rStyle w:val="FootnoteAnchor"/>
          <w:rtl w:val="true"/>
        </w:rPr>
        <w:footnoteReference w:id="19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4529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إسحاق بن عمار أبا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حق المرأة على زوجها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يشبع بطنها ، ويكسو جثتها ، وإن جهلت غفر لها </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4530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إبراهيم خليل الرحمن عليه‌السلام شكا إلى اللّه عزوجل خلق سارة فأوحى اللّه عزوجل إليه إن مثل المرأة مثل الضلع إن أقمته انكسر ، وإن تركته </w:t>
      </w:r>
    </w:p>
    <w:p>
      <w:pPr>
        <w:pStyle w:val="BookText"/>
        <w:rPr/>
      </w:pPr>
      <w:r>
        <w:rPr>
          <w:rFonts w:ascii="IRNazanin" w:hAnsi="IRNazanin" w:eastAsia="IRNazanin"/>
          <w:color w:val="111111"/>
          <w:sz w:val="28"/>
          <w:sz w:val="28"/>
          <w:szCs w:val="28"/>
          <w:rtl w:val="true"/>
          <w:lang w:bidi="fa-IR"/>
        </w:rPr>
        <w:t xml:space="preserve">استمتعت به </w:t>
      </w:r>
      <w:r>
        <w:rPr>
          <w:rStyle w:val="FootnoteAnchor"/>
          <w:rtl w:val="true"/>
        </w:rPr>
        <w:footnoteReference w:id="1961"/>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هذا؟ فغضب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واللّه قول رسول اللّه صلى‌اللّه‌عليه‌وآله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أبو عبد اللّه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كانت لأبي عليه‌السلام امرأة وكانت تؤذيه فكان يغفر لها </w:t>
      </w:r>
      <w:r>
        <w:rPr>
          <w:rFonts w:eastAsia="Amiri" w:cs="Amiri" w:ascii="Amiri" w:hAnsi="Amiri"/>
          <w:color w:val="111111"/>
          <w:sz w:val="28"/>
          <w:szCs w:val="28"/>
          <w:rtl w:val="true"/>
          <w:lang w:bidi="ar-SA"/>
        </w:rPr>
        <w:t xml:space="preserve">» </w:t>
      </w:r>
      <w:r>
        <w:rPr>
          <w:rStyle w:val="FootnoteAnchor"/>
          <w:rtl w:val="true"/>
        </w:rPr>
        <w:footnoteReference w:id="19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4532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عاصم بن حميد ، عن أبي بصير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سمعت أبا جعفر عليه‌السلام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كانت عنده امرأة فلم يكسها ما يواري عورتها ويطعمها ما يقيم صلبها </w:t>
      </w:r>
      <w:r>
        <w:rPr>
          <w:rStyle w:val="FootnoteAnchor"/>
          <w:rtl w:val="true"/>
        </w:rPr>
        <w:footnoteReference w:id="1963"/>
      </w:r>
      <w:r>
        <w:rPr>
          <w:rFonts w:ascii="Amiri" w:hAnsi="Amiri" w:eastAsia="Amiri" w:cs="Amiri"/>
          <w:color w:val="111111"/>
          <w:sz w:val="28"/>
          <w:sz w:val="28"/>
          <w:szCs w:val="28"/>
          <w:rtl w:val="true"/>
          <w:lang w:bidi="ar-SA"/>
        </w:rPr>
        <w:t xml:space="preserve">كان حقا على الامام أن يفرق بينهما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ربعي بن عبد اللّه ، والفضيل بن يسار عن 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قدر عليه رزقه فلينفق مما آتاه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أنفق عليها ما يقيم ظهرها مع كسوة وإلا فرق بينهما </w:t>
      </w:r>
      <w:r>
        <w:rPr>
          <w:rFonts w:eastAsia="Amiri" w:cs="Amiri" w:ascii="Amiri" w:hAnsi="Amiri"/>
          <w:color w:val="111111"/>
          <w:sz w:val="28"/>
          <w:szCs w:val="28"/>
          <w:rtl w:val="true"/>
          <w:lang w:bidi="ar-SA"/>
        </w:rPr>
        <w:t xml:space="preserve">» </w:t>
      </w:r>
      <w:r>
        <w:rPr>
          <w:rStyle w:val="FootnoteAnchor"/>
          <w:rtl w:val="true"/>
        </w:rPr>
        <w:footnoteReference w:id="19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4534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أبو الصباح الكناني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صلت المرأة خمسها ، وصامت شهرها ، وحجت بيت ربها ، وأطاعت زوجها ، وعرفت حق علي عليه‌السلام فلتدخل من أي أبواب الجنان شاءت </w:t>
      </w:r>
      <w:r>
        <w:rPr>
          <w:rFonts w:eastAsia="Amiri" w:cs="Amiri" w:ascii="Amiri" w:hAnsi="Amiri"/>
          <w:color w:val="111111"/>
          <w:sz w:val="28"/>
          <w:szCs w:val="28"/>
          <w:rtl w:val="true"/>
          <w:lang w:bidi="ar-SA"/>
        </w:rPr>
        <w:t xml:space="preserve">» </w:t>
      </w:r>
      <w:r>
        <w:rPr>
          <w:rStyle w:val="FootnoteAnchor"/>
          <w:rtl w:val="true"/>
        </w:rPr>
        <w:footnoteReference w:id="1965"/>
      </w:r>
      <w:r>
        <w:rPr>
          <w:rFonts w:eastAsia="Times New Roman" w:cs="Times New Roman" w:ascii="Times New Roman" w:hAnsi="Times New Roman"/>
          <w:color w:val="111111"/>
          <w:sz w:val="28"/>
          <w:szCs w:val="28"/>
          <w:rtl w:val="true"/>
          <w:lang w:val="en-US" w:bidi="en-US"/>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4535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محمد بن أبي عمير ، عن عبد اللّه بن سنان عن أبي عبد اللّه عليه‌السلام قال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رجلا من الأنصار على عهد رسول اللّه صلى‌اللّه‌عليه‌وآله خرج في بعض حوائجه وعهد إلى امرأته عهدا ألا تخرج من بيتها حتى يقدم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أباها مرض فبعثت المرأة إلى رسول اللّه صلى‌اللّه‌عليه‌وآله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زوجي خرج وعهد إلي أن لا أخرج من بيتي حتى يقدم وإن أبي مريض فتأمرني أن أعوده؟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اجلسي في بيتك وأطيعي زوجك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فمات فبعثت إليه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 أبي قد مات فتأمرني أن أصلي عليه؟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اجلسي في بيتك وأطيعي زوجك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فدفن الرجل فبعث إليها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عزوجل قد غفر لك ولأبيك بطاعتك لزوجك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وسئل الصادق عليه‌السلام عن 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قوا أنفسكم وأهليكم نارا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نقيهن؟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تأمرونهن وتنهونهن ،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نأمرهن وننهاهن فلا يقبلن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أمرتموهن ونهيتموهن فقد قضيتم ما عليكم </w:t>
      </w:r>
      <w:r>
        <w:rPr>
          <w:rFonts w:eastAsia="Amiri" w:cs="Amiri" w:ascii="Amiri" w:hAnsi="Amiri"/>
          <w:color w:val="111111"/>
          <w:sz w:val="28"/>
          <w:szCs w:val="28"/>
          <w:rtl w:val="true"/>
          <w:lang w:bidi="ar-SA"/>
        </w:rPr>
        <w:t xml:space="preserve">» </w:t>
      </w:r>
      <w:r>
        <w:rPr>
          <w:rStyle w:val="FootnoteAnchor"/>
          <w:rtl w:val="true"/>
        </w:rPr>
        <w:footnoteReference w:id="19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4537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عبد اللّه بن سنان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ألهموهن حب علي عليه‌السلام وذروهن بلهاء </w:t>
      </w:r>
      <w:r>
        <w:rPr>
          <w:rFonts w:eastAsia="Amiri" w:cs="Amiri" w:ascii="Amiri" w:hAnsi="Amiri"/>
          <w:color w:val="111111"/>
          <w:sz w:val="28"/>
          <w:szCs w:val="28"/>
          <w:rtl w:val="true"/>
          <w:lang w:bidi="ar-SA"/>
        </w:rPr>
        <w:t xml:space="preserve">» </w:t>
      </w:r>
      <w:r>
        <w:rPr>
          <w:rStyle w:val="FootnoteAnchor"/>
          <w:rtl w:val="true"/>
        </w:rPr>
        <w:footnoteReference w:id="19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4538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إسماعيل بن أبي زياد </w:t>
      </w:r>
      <w:r>
        <w:rPr>
          <w:rStyle w:val="FootnoteAnchor"/>
          <w:rtl w:val="true"/>
        </w:rPr>
        <w:footnoteReference w:id="1968"/>
      </w:r>
      <w:r>
        <w:rPr>
          <w:rFonts w:ascii="Amiri" w:hAnsi="Amiri" w:eastAsia="Amiri" w:cs="Amiri"/>
          <w:color w:val="111111"/>
          <w:sz w:val="28"/>
          <w:sz w:val="28"/>
          <w:szCs w:val="28"/>
          <w:rtl w:val="true"/>
          <w:lang w:bidi="ar-SA"/>
        </w:rPr>
        <w:t xml:space="preserve">عن جعفر بن محمد عن أبيه عليهما‌السلام عن آبائه عليهم‌السلام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تنزلوا نساءكم الغرف ولا تعلموهن الكتابة ، ولا تعلموهن سورة يوسف ، وعلموهن المغزل وسورة النور </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4539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ضريس الكناسي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امرأة أتت رسول اللّه صلى‌اللّه‌عليه‌وآله لبعض الحاجة ،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لعلك من المسوفات؟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المسوفات يا رسول اللّه؟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يدعوها زوجها لبعض الحاجة فلا تزال تسوفه حتى ينعس </w:t>
      </w:r>
      <w:bookmarkStart w:id="420" w:name="pg16408_221324"/>
    </w:p>
    <w:p>
      <w:pPr>
        <w:pStyle w:val="BookText"/>
        <w:rPr/>
      </w:pPr>
      <w:bookmarkEnd w:id="420"/>
      <w:r>
        <w:rPr>
          <w:rFonts w:ascii="Amiri" w:hAnsi="Amiri" w:eastAsia="Amiri" w:cs="Amiri"/>
          <w:color w:val="111111"/>
          <w:sz w:val="28"/>
          <w:sz w:val="28"/>
          <w:szCs w:val="28"/>
          <w:rtl w:val="true"/>
          <w:lang w:bidi="ar-SA"/>
        </w:rPr>
        <w:t xml:space="preserve">زوجها فينام فتلك لا تزال الملائكة تلعنها حتى يستيقظ زوجها </w:t>
      </w:r>
      <w:r>
        <w:rPr>
          <w:rFonts w:eastAsia="Amiri" w:cs="Amiri" w:ascii="Amiri" w:hAnsi="Amiri"/>
          <w:color w:val="111111"/>
          <w:sz w:val="28"/>
          <w:szCs w:val="28"/>
          <w:rtl w:val="true"/>
          <w:lang w:bidi="ar-SA"/>
        </w:rPr>
        <w:t xml:space="preserve">» </w:t>
      </w:r>
      <w:r>
        <w:rPr>
          <w:rStyle w:val="FootnoteAnchor"/>
          <w:rtl w:val="true"/>
        </w:rPr>
        <w:footnoteReference w:id="19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4540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رحم اللّه عبدا أحسن فيما بينه وبين زوجته </w:t>
      </w:r>
      <w:r>
        <w:rPr>
          <w:rStyle w:val="FootnoteAnchor"/>
          <w:rtl w:val="true"/>
        </w:rPr>
        <w:footnoteReference w:id="1970"/>
      </w:r>
      <w:r>
        <w:rPr>
          <w:rFonts w:ascii="Amiri" w:hAnsi="Amiri" w:eastAsia="Amiri" w:cs="Amiri"/>
          <w:color w:val="111111"/>
          <w:sz w:val="28"/>
          <w:sz w:val="28"/>
          <w:szCs w:val="28"/>
          <w:rtl w:val="true"/>
          <w:lang w:bidi="ar-SA"/>
        </w:rPr>
        <w:t xml:space="preserve">فإن اللّه عزوجل قد ملكه ناصيتها وجعله القيم عليها </w:t>
      </w:r>
      <w:r>
        <w:rPr>
          <w:rFonts w:eastAsia="Amiri" w:cs="Amiri" w:ascii="Amiri" w:hAnsi="Amiri"/>
          <w:color w:val="111111"/>
          <w:sz w:val="28"/>
          <w:szCs w:val="28"/>
          <w:rtl w:val="true"/>
          <w:lang w:bidi="ar-SA"/>
        </w:rPr>
        <w:t xml:space="preserve">» </w:t>
      </w:r>
      <w:r>
        <w:rPr>
          <w:rStyle w:val="FootnoteAnchor"/>
          <w:rtl w:val="true"/>
        </w:rPr>
        <w:footnoteReference w:id="19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4541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رسول اللّه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خيركم خيركم لنسائه ، وأنا خيركم لنسائي </w:t>
      </w:r>
      <w:r>
        <w:rPr>
          <w:rFonts w:eastAsia="Amiri" w:cs="Amiri" w:ascii="Amiri" w:hAnsi="Amiri"/>
          <w:color w:val="111111"/>
          <w:sz w:val="28"/>
          <w:szCs w:val="28"/>
          <w:rtl w:val="true"/>
          <w:lang w:bidi="ar-SA"/>
        </w:rPr>
        <w:t xml:space="preserve">» </w:t>
      </w:r>
      <w:r>
        <w:rPr>
          <w:rStyle w:val="FootnoteAnchor"/>
          <w:rtl w:val="true"/>
        </w:rPr>
        <w:footnoteReference w:id="19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1" w:name="__RefHeading___Toc7177439_1280447820"/>
      <w:bookmarkStart w:id="422" w:name="_Toc152"/>
      <w:bookmarkEnd w:id="421"/>
      <w:r>
        <w:rPr>
          <w:rtl w:val="true"/>
        </w:rPr>
        <w:t xml:space="preserve">باب </w:t>
      </w:r>
      <w:r>
        <w:rPr/>
        <w:t>444</w:t>
      </w:r>
      <w:r>
        <w:rPr>
          <w:rtl w:val="true"/>
        </w:rPr>
        <w:t xml:space="preserve">: </w:t>
      </w:r>
      <w:r>
        <w:rPr>
          <w:rtl w:val="true"/>
        </w:rPr>
        <w:t>العزل</w:t>
      </w:r>
      <w:bookmarkEnd w:id="422"/>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4542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القاسم بن يحيى عن جده الحسن بن راشد ، عن يعقوب الجعفي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الحسن عليه‌السلام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بالعزل في ستة 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التي أيقنت أنها لا تلد ، والمسنة ، والمرأة السليطة ، والبذية ، والمرأة التي لا ترضع ولدها ، والأمة </w:t>
      </w:r>
      <w:r>
        <w:rPr>
          <w:rFonts w:eastAsia="Amiri" w:cs="Amiri" w:ascii="Amiri" w:hAnsi="Amiri"/>
          <w:color w:val="111111"/>
          <w:sz w:val="28"/>
          <w:szCs w:val="28"/>
          <w:rtl w:val="true"/>
          <w:lang w:bidi="ar-SA"/>
        </w:rPr>
        <w:t xml:space="preserve">» </w:t>
      </w:r>
      <w:r>
        <w:rPr>
          <w:rStyle w:val="FootnoteAnchor"/>
          <w:rtl w:val="true"/>
        </w:rPr>
        <w:footnoteReference w:id="1973"/>
      </w:r>
      <w:r>
        <w:rPr>
          <w:rFonts w:eastAsia="Times New Roman" w:cs="Times New Roman" w:ascii="Times New Roman" w:hAnsi="Times New Roman"/>
          <w:color w:val="111111"/>
          <w:sz w:val="28"/>
          <w:szCs w:val="28"/>
          <w:rtl w:val="true"/>
          <w:lang w:val="en-US" w:bidi="en-US"/>
        </w:rPr>
        <w:t xml:space="preserve">. </w:t>
      </w:r>
      <w:bookmarkStart w:id="423" w:name="pg16408_221325"/>
    </w:p>
    <w:p>
      <w:pPr>
        <w:pStyle w:val="Heading3"/>
        <w:numPr>
          <w:ilvl w:val="2"/>
          <w:numId w:val="1"/>
        </w:numPr>
        <w:rPr/>
      </w:pPr>
      <w:bookmarkStart w:id="424" w:name="__RefHeading___Toc7177441_1280447820"/>
      <w:bookmarkStart w:id="425" w:name="_Toc153"/>
      <w:bookmarkEnd w:id="423"/>
      <w:bookmarkEnd w:id="424"/>
      <w:r>
        <w:rPr>
          <w:rtl w:val="true"/>
        </w:rPr>
        <w:t xml:space="preserve">باب </w:t>
      </w:r>
      <w:r>
        <w:rPr/>
        <w:t>445</w:t>
      </w:r>
      <w:r>
        <w:rPr>
          <w:rtl w:val="true"/>
        </w:rPr>
        <w:t xml:space="preserve">: </w:t>
      </w:r>
      <w:r>
        <w:rPr>
          <w:rtl w:val="true"/>
        </w:rPr>
        <w:t>الغيرة</w:t>
      </w:r>
      <w:bookmarkEnd w:id="425"/>
    </w:p>
    <w:p>
      <w:pPr>
        <w:pStyle w:val="BookText"/>
        <w:rPr/>
      </w:pPr>
      <w:r>
        <w:rPr>
          <w:rFonts w:eastAsia="Amiri" w:cs="Amiri" w:ascii="Amiri" w:hAnsi="Amiri"/>
          <w:color w:val="111111"/>
          <w:sz w:val="28"/>
          <w:szCs w:val="28"/>
          <w:lang w:bidi="ar-SA"/>
        </w:rPr>
        <w:t>4543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أبي إبراهيم عليه‌السلام غيورا وأنا أغير منه ، وأرغم اللّه أنف من لا يغار من المؤمنين </w:t>
      </w:r>
      <w:r>
        <w:rPr>
          <w:rFonts w:eastAsia="Amiri" w:cs="Amiri" w:ascii="Amiri" w:hAnsi="Amiri"/>
          <w:color w:val="111111"/>
          <w:sz w:val="28"/>
          <w:szCs w:val="28"/>
          <w:rtl w:val="true"/>
          <w:lang w:bidi="ar-SA"/>
        </w:rPr>
        <w:t xml:space="preserve">» </w:t>
      </w:r>
      <w:r>
        <w:rPr>
          <w:rStyle w:val="FootnoteAnchor"/>
          <w:rtl w:val="true"/>
        </w:rPr>
        <w:footnoteReference w:id="19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4544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عليه‌السلام </w:t>
      </w:r>
      <w:r>
        <w:rPr>
          <w:rStyle w:val="FootnoteAnchor"/>
          <w:rtl w:val="true"/>
        </w:rPr>
        <w:footnoteReference w:id="1975"/>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الغيرة من الايمان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الجنة لتوجد ريحها من مسيرة خمسمائة عام ، ولا يجدها عاق ولا ديوث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وما الديوث؟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تزني امرأته وهو يعلم بها </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4546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محمد بن الفضيل ، عن شريس الوابشي ، عن جابر عن أبي جعفر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تبارك وتعالى لم يجعل الغيرة للنساء وإنما جعل الغيرة للرجال لان اللّه عزوجل قد أحل للرجل أربع حرائر وما ملكت يمينه ولم يجعل للمرأة إلا زوجها وحده ، فإن بغت مع زوجها غيره كانت عند اللّه عزوجل زانية ، وإنما تغار المنكرات منهن فأما المؤمنات فلا </w:t>
      </w:r>
      <w:r>
        <w:rPr>
          <w:rFonts w:eastAsia="Amiri" w:cs="Amiri" w:ascii="Amiri" w:hAnsi="Amiri"/>
          <w:color w:val="111111"/>
          <w:sz w:val="28"/>
          <w:szCs w:val="28"/>
          <w:rtl w:val="true"/>
          <w:lang w:bidi="ar-SA"/>
        </w:rPr>
        <w:t xml:space="preserve">» </w:t>
      </w:r>
      <w:r>
        <w:rPr>
          <w:rStyle w:val="FootnoteAnchor"/>
          <w:rtl w:val="true"/>
        </w:rPr>
        <w:footnoteReference w:id="1976"/>
      </w:r>
      <w:r>
        <w:rPr>
          <w:rFonts w:eastAsia="Times New Roman" w:cs="Times New Roman" w:ascii="Times New Roman" w:hAnsi="Times New Roman"/>
          <w:color w:val="111111"/>
          <w:sz w:val="28"/>
          <w:szCs w:val="28"/>
          <w:rtl w:val="true"/>
          <w:lang w:val="en-US" w:bidi="en-US"/>
        </w:rPr>
        <w:t xml:space="preserve">. </w:t>
      </w:r>
      <w:bookmarkStart w:id="426" w:name="pg16408_221326"/>
    </w:p>
    <w:p>
      <w:pPr>
        <w:pStyle w:val="Heading3"/>
        <w:numPr>
          <w:ilvl w:val="2"/>
          <w:numId w:val="1"/>
        </w:numPr>
        <w:rPr/>
      </w:pPr>
      <w:bookmarkStart w:id="427" w:name="__RefHeading___Toc7177443_1280447820"/>
      <w:bookmarkStart w:id="428" w:name="_Toc154"/>
      <w:bookmarkEnd w:id="426"/>
      <w:bookmarkEnd w:id="427"/>
      <w:r>
        <w:rPr>
          <w:rtl w:val="true"/>
        </w:rPr>
        <w:t xml:space="preserve">باب </w:t>
      </w:r>
      <w:r>
        <w:rPr/>
        <w:t>446</w:t>
      </w:r>
      <w:r>
        <w:rPr>
          <w:rtl w:val="true"/>
        </w:rPr>
        <w:t xml:space="preserve">: </w:t>
      </w:r>
      <w:r>
        <w:rPr>
          <w:rtl w:val="true"/>
        </w:rPr>
        <w:t>عقوبة المرأة على أن تسحر زوجها</w:t>
      </w:r>
      <w:bookmarkEnd w:id="428"/>
    </w:p>
    <w:p>
      <w:pPr>
        <w:pStyle w:val="BookText"/>
        <w:rPr/>
      </w:pPr>
      <w:r>
        <w:rPr>
          <w:rFonts w:eastAsia="Amiri" w:cs="Amiri" w:ascii="Amiri" w:hAnsi="Amiri"/>
          <w:color w:val="111111"/>
          <w:sz w:val="28"/>
          <w:szCs w:val="28"/>
          <w:lang w:bidi="ar-SA"/>
        </w:rPr>
        <w:t>4547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إسماعيل بن مسلم ، عن جعفر بن محمد ، عن أبيه ، عن آبائه عليهم‌السلام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صلى‌اللّه‌عليه‌وآله لامرأة سألته أن لي زوجا وبه علي غلظة وإني صنعت شيئا لاعطفه علي فقال لها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 لك كدرت البحار وكدرت الطين ولعنتك الملائكة الأخيار ، وملائكة السماوات والأرض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فصامت المرأة نهارها وقامت ليلها وحلقت رأسها ولبست المسوح </w:t>
      </w:r>
      <w:r>
        <w:rPr>
          <w:rStyle w:val="FootnoteAnchor"/>
          <w:rtl w:val="true"/>
        </w:rPr>
        <w:footnoteReference w:id="1977"/>
      </w:r>
      <w:r>
        <w:rPr>
          <w:rFonts w:ascii="Amiri" w:hAnsi="Amiri" w:eastAsia="Amiri" w:cs="Amiri"/>
          <w:color w:val="111111"/>
          <w:sz w:val="28"/>
          <w:sz w:val="28"/>
          <w:szCs w:val="28"/>
          <w:rtl w:val="true"/>
          <w:lang w:bidi="ar-SA"/>
        </w:rPr>
        <w:t xml:space="preserve">فبلغ ذلك النبي صلى‌اللّه‌عليه‌وآله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لا يقبل منها </w:t>
      </w:r>
      <w:r>
        <w:rPr>
          <w:rFonts w:eastAsia="Amiri" w:cs="Amiri" w:ascii="Amiri" w:hAnsi="Amiri"/>
          <w:color w:val="111111"/>
          <w:sz w:val="28"/>
          <w:szCs w:val="28"/>
          <w:rtl w:val="true"/>
          <w:lang w:bidi="ar-SA"/>
        </w:rPr>
        <w:t>»</w:t>
      </w:r>
      <w:r>
        <w:rPr>
          <w:rStyle w:val="FootnoteAnchor"/>
          <w:rtl w:val="true"/>
        </w:rPr>
        <w:footnoteReference w:id="19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9" w:name="__RefHeading___Toc7177445_1280447820"/>
      <w:bookmarkStart w:id="430" w:name="_Toc155"/>
      <w:bookmarkEnd w:id="429"/>
      <w:r>
        <w:rPr>
          <w:rtl w:val="true"/>
        </w:rPr>
        <w:t xml:space="preserve">باب </w:t>
      </w:r>
      <w:r>
        <w:rPr/>
        <w:t>447</w:t>
      </w:r>
      <w:r>
        <w:rPr>
          <w:rtl w:val="true"/>
        </w:rPr>
        <w:t xml:space="preserve">: </w:t>
      </w:r>
      <w:r>
        <w:rPr>
          <w:rtl w:val="true"/>
        </w:rPr>
        <w:t>استبراء الإماء</w:t>
      </w:r>
      <w:bookmarkEnd w:id="430"/>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4548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روى عبد اللّه بن القاسم </w:t>
      </w:r>
      <w:r>
        <w:rPr>
          <w:rStyle w:val="FootnoteAnchor"/>
          <w:rtl w:val="true"/>
        </w:rPr>
        <w:footnoteReference w:id="1979"/>
      </w:r>
      <w:r>
        <w:rPr>
          <w:rFonts w:ascii="Amiri" w:hAnsi="Amiri" w:eastAsia="Amiri" w:cs="Amiri"/>
          <w:color w:val="111111"/>
          <w:sz w:val="28"/>
          <w:sz w:val="28"/>
          <w:szCs w:val="28"/>
          <w:rtl w:val="true"/>
          <w:lang w:bidi="ar-SA"/>
        </w:rPr>
        <w:t xml:space="preserve">، عن عبد اللّه بن سنان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أشتري الجارية من الرجل المأمون فيخبرني أنه لم يمسها منذ طمثت عنده وطهرت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بجائز أن تأتيها حتى تستبرأها بحيضة ، ولكن يجوز لك ما دون الفرج ، إن الذين يشترون الإماء ثم يأتونهن قبل أن يستبرؤوهن فأولئك </w:t>
      </w:r>
      <w:bookmarkStart w:id="431" w:name="pg16408_221327"/>
    </w:p>
    <w:p>
      <w:pPr>
        <w:pStyle w:val="BookText"/>
        <w:rPr/>
      </w:pPr>
      <w:bookmarkEnd w:id="431"/>
      <w:r>
        <w:rPr>
          <w:rFonts w:ascii="Amiri" w:hAnsi="Amiri" w:eastAsia="Amiri" w:cs="Amiri"/>
          <w:color w:val="111111"/>
          <w:sz w:val="28"/>
          <w:sz w:val="28"/>
          <w:szCs w:val="28"/>
          <w:rtl w:val="true"/>
          <w:lang w:bidi="ar-SA"/>
        </w:rPr>
        <w:t xml:space="preserve">الزناة بأموالهم </w:t>
      </w:r>
      <w:r>
        <w:rPr>
          <w:rFonts w:eastAsia="Amiri" w:cs="Amiri" w:ascii="Amiri" w:hAnsi="Amiri"/>
          <w:color w:val="111111"/>
          <w:sz w:val="28"/>
          <w:szCs w:val="28"/>
          <w:rtl w:val="true"/>
          <w:lang w:bidi="ar-SA"/>
        </w:rPr>
        <w:t xml:space="preserve">» </w:t>
      </w:r>
      <w:r>
        <w:rPr>
          <w:rStyle w:val="FootnoteAnchor"/>
          <w:rtl w:val="true"/>
        </w:rPr>
        <w:footnoteReference w:id="19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4549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أبو جعفر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اشترى الرجل جارية وهي لم تدرك أو قد يئست من الحيض فلا بأس بأن لا يستبرأها </w:t>
      </w:r>
      <w:r>
        <w:rPr>
          <w:rFonts w:eastAsia="Amiri" w:cs="Amiri" w:ascii="Amiri" w:hAnsi="Amiri"/>
          <w:color w:val="111111"/>
          <w:sz w:val="28"/>
          <w:szCs w:val="28"/>
          <w:rtl w:val="true"/>
          <w:lang w:bidi="ar-SA"/>
        </w:rPr>
        <w:t xml:space="preserve">» </w:t>
      </w:r>
      <w:r>
        <w:rPr>
          <w:rStyle w:val="FootnoteAnchor"/>
          <w:rtl w:val="true"/>
        </w:rPr>
        <w:footnoteReference w:id="19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4550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العلاء ، عن محمد بن مسلم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رجل اشترى جارية ولم يكن صاحبها يطأها أيستبرئ رحمها؟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جارية لم تحض كيف يصنع بها؟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أمرها شديد </w:t>
      </w:r>
      <w:r>
        <w:rPr>
          <w:rStyle w:val="FootnoteAnchor"/>
          <w:rtl w:val="true"/>
        </w:rPr>
        <w:footnoteReference w:id="1982"/>
      </w:r>
      <w:r>
        <w:rPr>
          <w:rFonts w:ascii="Amiri" w:hAnsi="Amiri" w:eastAsia="Amiri" w:cs="Amiri"/>
          <w:color w:val="111111"/>
          <w:sz w:val="28"/>
          <w:sz w:val="28"/>
          <w:szCs w:val="28"/>
          <w:rtl w:val="true"/>
          <w:lang w:bidi="ar-SA"/>
        </w:rPr>
        <w:t xml:space="preserve">فإن أتاها فلا ينزل حتى يستبين له أنها حبلى أولا </w:t>
      </w:r>
      <w:r>
        <w:rPr>
          <w:rStyle w:val="FootnoteAnchor"/>
          <w:rtl w:val="true"/>
        </w:rPr>
        <w:footnoteReference w:id="1983"/>
      </w:r>
      <w:r>
        <w:rPr>
          <w:rFonts w:ascii="Amiri" w:hAnsi="Amiri" w:eastAsia="Amiri" w:cs="Amiri"/>
          <w:color w:val="111111"/>
          <w:sz w:val="28"/>
          <w:sz w:val="28"/>
          <w:szCs w:val="28"/>
          <w:rtl w:val="true"/>
          <w:lang w:bidi="ar-SA"/>
        </w:rPr>
        <w:t xml:space="preserve">،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كم يستبين له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خمس وأربعين ليلة </w:t>
      </w:r>
      <w:r>
        <w:rPr>
          <w:rFonts w:eastAsia="Amiri" w:cs="Amiri" w:ascii="Amiri" w:hAnsi="Amiri"/>
          <w:color w:val="111111"/>
          <w:sz w:val="28"/>
          <w:szCs w:val="28"/>
          <w:rtl w:val="true"/>
          <w:lang w:bidi="ar-SA"/>
        </w:rPr>
        <w:t xml:space="preserve">» </w:t>
      </w:r>
      <w:r>
        <w:rPr>
          <w:rStyle w:val="FootnoteAnchor"/>
          <w:rtl w:val="true"/>
        </w:rPr>
        <w:footnoteReference w:id="19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2" w:name="__RefHeading___Toc7177447_1280447820"/>
      <w:bookmarkStart w:id="433" w:name="_Toc156"/>
      <w:bookmarkEnd w:id="432"/>
      <w:r>
        <w:rPr>
          <w:rtl w:val="true"/>
        </w:rPr>
        <w:t xml:space="preserve">باب </w:t>
      </w:r>
      <w:r>
        <w:rPr/>
        <w:t>448</w:t>
      </w:r>
      <w:r>
        <w:rPr>
          <w:rtl w:val="true"/>
        </w:rPr>
        <w:t xml:space="preserve">: </w:t>
      </w:r>
      <w:r>
        <w:rPr>
          <w:rtl w:val="true"/>
        </w:rPr>
        <w:t>المملوك يتزوج بغير اذن سيده</w:t>
      </w:r>
      <w:bookmarkEnd w:id="433"/>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4551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موسى بن بكر ، عن زرارة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جعفر عليه‌السلام عن رجل تزوج عبده امرأة بغير إذنه فدخل بها ثم اطلع على ذلك مولاه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لمولاه إن شاء فرق بينهما وإن شاء أجاز نكاحهما ، فإن فعل وفرق بينهما فللمرأة ما </w:t>
      </w:r>
      <w:bookmarkStart w:id="434" w:name="pg16408_221328"/>
    </w:p>
    <w:p>
      <w:pPr>
        <w:pStyle w:val="BookText"/>
        <w:rPr/>
      </w:pPr>
      <w:bookmarkEnd w:id="434"/>
      <w:r>
        <w:rPr>
          <w:rFonts w:ascii="IRNazanin" w:hAnsi="IRNazanin" w:eastAsia="IRNazanin"/>
          <w:color w:val="111111"/>
          <w:sz w:val="28"/>
          <w:sz w:val="28"/>
          <w:szCs w:val="28"/>
          <w:rtl w:val="true"/>
          <w:lang w:bidi="fa-IR"/>
        </w:rPr>
        <w:t xml:space="preserve">أصدقها </w:t>
      </w:r>
      <w:r>
        <w:rPr>
          <w:rStyle w:val="FootnoteAnchor"/>
          <w:rtl w:val="true"/>
        </w:rPr>
        <w:footnoteReference w:id="1985"/>
      </w:r>
      <w:r>
        <w:rPr>
          <w:rFonts w:ascii="Amiri" w:hAnsi="Amiri" w:eastAsia="Amiri" w:cs="Amiri"/>
          <w:color w:val="111111"/>
          <w:sz w:val="28"/>
          <w:sz w:val="28"/>
          <w:szCs w:val="28"/>
          <w:rtl w:val="true"/>
          <w:lang w:bidi="ar-SA"/>
        </w:rPr>
        <w:t xml:space="preserve">إلا أن يكون اعتدى فأصدقها صداقا كثيرا ، فإن أجاز نكاحه فهما على نكاحهما الأول ، فقلت لأبي 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في أصل النكاح كان عاصيا ، فقال أبو 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أتى شيئا حلالا وليس بعاص لله إنما عصى سيده ولم يعص اللّه عزوجل إن ذلك ليس كإتيانه ما حرم اللّه عليه من نكاح في عدة وأشباه ذلك </w:t>
      </w:r>
      <w:r>
        <w:rPr>
          <w:rFonts w:eastAsia="Amiri" w:cs="Amiri" w:ascii="Amiri" w:hAnsi="Amiri"/>
          <w:color w:val="111111"/>
          <w:sz w:val="28"/>
          <w:szCs w:val="28"/>
          <w:rtl w:val="true"/>
          <w:lang w:bidi="ar-SA"/>
        </w:rPr>
        <w:t xml:space="preserve">» </w:t>
      </w:r>
      <w:r>
        <w:rPr>
          <w:rStyle w:val="FootnoteAnchor"/>
          <w:rtl w:val="true"/>
        </w:rPr>
        <w:footnoteReference w:id="19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4552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أبان بن عثمان أن رجلا يقال له ابن زياد الطائي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كنت رجلا مملوكا فتزوجت بغير إذن موالي ثم أعتقني اللّه عزوجل فأجدد النكاح؟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علموا أنك تزوجت؟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قد علموا وسكتوا ولم يقولوا لي شيئا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إقرار منهم ، أنت على نكاحك </w:t>
      </w:r>
      <w:r>
        <w:rPr>
          <w:rFonts w:eastAsia="Amiri" w:cs="Amiri" w:ascii="Amiri" w:hAnsi="Amiri"/>
          <w:color w:val="111111"/>
          <w:sz w:val="28"/>
          <w:szCs w:val="28"/>
          <w:rtl w:val="true"/>
          <w:lang w:bidi="ar-SA"/>
        </w:rPr>
        <w:t xml:space="preserve">» </w:t>
      </w:r>
      <w:r>
        <w:rPr>
          <w:rStyle w:val="FootnoteAnchor"/>
          <w:rtl w:val="true"/>
        </w:rPr>
        <w:footnoteReference w:id="19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5" w:name="__RefHeading___Toc7177449_1280447820"/>
      <w:bookmarkStart w:id="436" w:name="_Toc157"/>
      <w:bookmarkEnd w:id="435"/>
      <w:r>
        <w:rPr>
          <w:rtl w:val="true"/>
        </w:rPr>
        <w:t xml:space="preserve">باب </w:t>
      </w:r>
      <w:r>
        <w:rPr/>
        <w:t>449</w:t>
      </w:r>
      <w:r>
        <w:rPr>
          <w:rtl w:val="true"/>
        </w:rPr>
        <w:t xml:space="preserve">: </w:t>
      </w:r>
      <w:r>
        <w:rPr>
          <w:rtl w:val="true"/>
        </w:rPr>
        <w:t>الرجل يشترى الجارية وهي حبلى فيجامعها</w:t>
      </w:r>
      <w:bookmarkEnd w:id="436"/>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4553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محمد بن أبي عمير ، عن إسحاق بن عمار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الحسن عليه‌السلام عن رجل اشترى جارية حاملا قد استبان حملها فوطئها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بئس ما صنع </w:t>
      </w:r>
      <w:r>
        <w:rPr>
          <w:rStyle w:val="FootnoteAnchor"/>
          <w:rtl w:val="true"/>
        </w:rPr>
        <w:footnoteReference w:id="1988"/>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عزل عنها أم لا؟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أجبني في الوجهين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عزل عنها فليتق اللّه ولا يعد ، وإن كان لم يعزل عنها فلا يبيع ذلك الولد ولا يورثه و </w:t>
      </w:r>
      <w:bookmarkStart w:id="437" w:name="pg16408_221329"/>
    </w:p>
    <w:p>
      <w:pPr>
        <w:pStyle w:val="BookText"/>
        <w:rPr/>
      </w:pPr>
      <w:bookmarkEnd w:id="437"/>
      <w:r>
        <w:rPr>
          <w:rFonts w:ascii="Amiri" w:hAnsi="Amiri" w:eastAsia="Amiri" w:cs="Amiri"/>
          <w:color w:val="111111"/>
          <w:sz w:val="28"/>
          <w:sz w:val="28"/>
          <w:szCs w:val="28"/>
          <w:rtl w:val="true"/>
          <w:lang w:bidi="ar-SA"/>
        </w:rPr>
        <w:t xml:space="preserve">لكن يعتقه ويجعل له شيئا من ماله يعيش به فإنه قد غذاه بنطفته </w:t>
      </w:r>
      <w:r>
        <w:rPr>
          <w:rFonts w:eastAsia="Amiri" w:cs="Amiri" w:ascii="Amiri" w:hAnsi="Amiri"/>
          <w:color w:val="111111"/>
          <w:sz w:val="28"/>
          <w:szCs w:val="28"/>
          <w:rtl w:val="true"/>
          <w:lang w:bidi="ar-SA"/>
        </w:rPr>
        <w:t xml:space="preserve">» </w:t>
      </w:r>
      <w:r>
        <w:rPr>
          <w:rStyle w:val="FootnoteAnchor"/>
          <w:rtl w:val="true"/>
        </w:rPr>
        <w:footnoteReference w:id="19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8" w:name="__RefHeading___Toc7177451_1280447820"/>
      <w:bookmarkStart w:id="439" w:name="_Toc158"/>
      <w:bookmarkEnd w:id="438"/>
      <w:r>
        <w:rPr>
          <w:rtl w:val="true"/>
        </w:rPr>
        <w:t xml:space="preserve">باب </w:t>
      </w:r>
      <w:r>
        <w:rPr/>
        <w:t>450</w:t>
      </w:r>
      <w:r>
        <w:rPr>
          <w:rtl w:val="true"/>
        </w:rPr>
        <w:t xml:space="preserve">: </w:t>
      </w:r>
      <w:r>
        <w:rPr>
          <w:rtl w:val="true"/>
        </w:rPr>
        <w:t>الجمع بين أختين مملوكتين</w:t>
      </w:r>
      <w:bookmarkEnd w:id="439"/>
    </w:p>
    <w:p>
      <w:pPr>
        <w:pStyle w:val="BookText"/>
        <w:rPr/>
      </w:pPr>
      <w:r>
        <w:rPr>
          <w:rFonts w:eastAsia="Amiri" w:cs="Amiri" w:ascii="Amiri" w:hAnsi="Amiri"/>
          <w:color w:val="111111"/>
          <w:sz w:val="28"/>
          <w:szCs w:val="28"/>
          <w:lang w:bidi="ar-SA"/>
        </w:rPr>
        <w:t>4554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العلاء ، عن محمد بن مسلم عن أبي جعفر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رجل كان عنده أختان مملوكتان فوطئ إحديهما ثم وطئ الأخرى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وطئ الأخرى فقد حرمت عليه الأولى حتى تموت الأخرى </w:t>
      </w:r>
      <w:r>
        <w:rPr>
          <w:rStyle w:val="FootnoteAnchor"/>
          <w:rtl w:val="true"/>
        </w:rPr>
        <w:footnoteReference w:id="1990"/>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إن باعها أتحل له الأولى؟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باعها لحاجة ولا يخطر على باله من الأخرى شئ فلا أرى بذلك بأسا ، وإن كان يبيعها ليرجع إلى الأولى فلا ولا كرامة </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4555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علي بن رئاب ، عن الحلبي عن أبي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الرجل يشتري الأختين فيطأ إحديهما ثم يطأ الأخرى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وطئ الأخرى بجهالة لم تحرم عليه الأولى ، فإن وطئ الأخيرة وهو يعلم أنها تحرم عليه حرمتا عليه جميعا </w:t>
      </w:r>
      <w:r>
        <w:rPr>
          <w:rFonts w:eastAsia="Amiri" w:cs="Amiri" w:ascii="Amiri" w:hAnsi="Amiri"/>
          <w:color w:val="111111"/>
          <w:sz w:val="28"/>
          <w:szCs w:val="28"/>
          <w:rtl w:val="true"/>
          <w:lang w:bidi="ar-SA"/>
        </w:rPr>
        <w:t xml:space="preserve">» </w:t>
      </w:r>
      <w:r>
        <w:rPr>
          <w:rStyle w:val="FootnoteAnchor"/>
          <w:rtl w:val="true"/>
        </w:rPr>
        <w:footnoteReference w:id="1991"/>
      </w:r>
      <w:r>
        <w:rPr>
          <w:rFonts w:eastAsia="Times New Roman" w:cs="Times New Roman" w:ascii="Times New Roman" w:hAnsi="Times New Roman"/>
          <w:color w:val="111111"/>
          <w:sz w:val="28"/>
          <w:szCs w:val="28"/>
          <w:rtl w:val="true"/>
          <w:lang w:val="en-US" w:bidi="en-US"/>
        </w:rPr>
        <w:t xml:space="preserve">. </w:t>
      </w:r>
      <w:bookmarkStart w:id="440" w:name="pg16408_221330"/>
    </w:p>
    <w:p>
      <w:pPr>
        <w:pStyle w:val="Heading3"/>
        <w:numPr>
          <w:ilvl w:val="2"/>
          <w:numId w:val="1"/>
        </w:numPr>
        <w:rPr/>
      </w:pPr>
      <w:bookmarkStart w:id="441" w:name="__RefHeading___Toc7177453_1280447820"/>
      <w:bookmarkStart w:id="442" w:name="_Toc159"/>
      <w:bookmarkEnd w:id="440"/>
      <w:bookmarkEnd w:id="441"/>
      <w:r>
        <w:rPr>
          <w:rtl w:val="true"/>
        </w:rPr>
        <w:t xml:space="preserve">باب </w:t>
      </w:r>
      <w:r>
        <w:rPr/>
        <w:t>451</w:t>
      </w:r>
      <w:r>
        <w:rPr>
          <w:rtl w:val="true"/>
        </w:rPr>
        <w:t xml:space="preserve">: </w:t>
      </w:r>
      <w:r>
        <w:rPr>
          <w:rtl w:val="true"/>
        </w:rPr>
        <w:t>كيفية انكاح الرجل عبده أمته</w:t>
      </w:r>
      <w:bookmarkEnd w:id="442"/>
    </w:p>
    <w:p>
      <w:pPr>
        <w:pStyle w:val="BookText"/>
        <w:rPr/>
      </w:pPr>
      <w:r>
        <w:rPr>
          <w:rFonts w:eastAsia="Amiri" w:cs="Amiri" w:ascii="Amiri" w:hAnsi="Amiri"/>
          <w:color w:val="111111"/>
          <w:sz w:val="28"/>
          <w:szCs w:val="28"/>
          <w:lang w:bidi="ar-SA"/>
        </w:rPr>
        <w:t>4556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العلاء ، عن محمد بن مسلم عن أبي جعفر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الرجل كيف ينكح عبده أمته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يجزيه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أنكحتك فلانة ويعطيها ما شاء من قبله أو من قبل مولاه ، ولابد من طعام </w:t>
      </w:r>
      <w:r>
        <w:rPr>
          <w:rStyle w:val="FootnoteAnchor"/>
          <w:rtl w:val="true"/>
        </w:rPr>
        <w:footnoteReference w:id="1992"/>
      </w:r>
      <w:r>
        <w:rPr>
          <w:rFonts w:ascii="Amiri" w:hAnsi="Amiri" w:eastAsia="Amiri" w:cs="Amiri"/>
          <w:color w:val="111111"/>
          <w:sz w:val="28"/>
          <w:sz w:val="28"/>
          <w:szCs w:val="28"/>
          <w:rtl w:val="true"/>
          <w:lang w:bidi="ar-SA"/>
        </w:rPr>
        <w:t xml:space="preserve">أو درهم أو نحو ذلك ، ولا بأس بأن يأذن له فيشتري من ماله إن كان له جارية أو جواري يطأهن </w:t>
      </w:r>
      <w:r>
        <w:rPr>
          <w:rFonts w:eastAsia="Amiri" w:cs="Amiri" w:ascii="Amiri" w:hAnsi="Amiri"/>
          <w:color w:val="111111"/>
          <w:sz w:val="28"/>
          <w:szCs w:val="28"/>
          <w:rtl w:val="true"/>
          <w:lang w:bidi="ar-SA"/>
        </w:rPr>
        <w:t>».</w:t>
      </w:r>
    </w:p>
    <w:p>
      <w:pPr>
        <w:pStyle w:val="Heading3"/>
        <w:numPr>
          <w:ilvl w:val="2"/>
          <w:numId w:val="1"/>
        </w:numPr>
        <w:rPr/>
      </w:pPr>
      <w:bookmarkStart w:id="443" w:name="__RefHeading___Toc7177455_1280447820"/>
      <w:bookmarkStart w:id="444" w:name="_Toc160"/>
      <w:bookmarkEnd w:id="443"/>
      <w:r>
        <w:rPr>
          <w:rtl w:val="true"/>
        </w:rPr>
        <w:t xml:space="preserve">باب </w:t>
      </w:r>
      <w:r>
        <w:rPr/>
        <w:t>452</w:t>
      </w:r>
      <w:r>
        <w:rPr>
          <w:rtl w:val="true"/>
        </w:rPr>
        <w:t xml:space="preserve">: </w:t>
      </w:r>
      <w:r>
        <w:rPr>
          <w:rtl w:val="true"/>
        </w:rPr>
        <w:t>تزويج الحرة نفسها من عبد بغير اذن مواليه وكراهية نكاح الأمة بين الشريكين</w:t>
      </w:r>
      <w:bookmarkEnd w:id="444"/>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4557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زرعة ، عن سماعة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رجلين بينهما أمة فزوجاها </w:t>
      </w:r>
      <w:bookmarkStart w:id="445" w:name="pg16408_221331"/>
    </w:p>
    <w:p>
      <w:pPr>
        <w:pStyle w:val="BookText"/>
        <w:rPr/>
      </w:pPr>
      <w:bookmarkEnd w:id="445"/>
      <w:r>
        <w:rPr>
          <w:rFonts w:ascii="Amiri" w:hAnsi="Amiri" w:eastAsia="Amiri" w:cs="Amiri"/>
          <w:color w:val="111111"/>
          <w:sz w:val="28"/>
          <w:sz w:val="28"/>
          <w:szCs w:val="28"/>
          <w:rtl w:val="true"/>
          <w:lang w:bidi="ar-SA"/>
        </w:rPr>
        <w:t xml:space="preserve">من رجل ثم إن الرجل اشترى بعض السهمين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حرمت عليه باشترائه إياها وذلك أن بيعها طلاقها </w:t>
      </w:r>
      <w:r>
        <w:rPr>
          <w:rStyle w:val="FootnoteAnchor"/>
          <w:rtl w:val="true"/>
        </w:rPr>
        <w:footnoteReference w:id="1993"/>
      </w:r>
      <w:r>
        <w:rPr>
          <w:rFonts w:ascii="Amiri" w:hAnsi="Amiri" w:eastAsia="Amiri" w:cs="Amiri"/>
          <w:color w:val="111111"/>
          <w:sz w:val="28"/>
          <w:sz w:val="28"/>
          <w:szCs w:val="28"/>
          <w:rtl w:val="true"/>
          <w:lang w:bidi="ar-SA"/>
        </w:rPr>
        <w:t xml:space="preserve">إلا أن يشتريها جميعا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إسماعيل بن أبي زياد ، عن جعفر بن محمد ، عن أبيه ، عن آبائه عليهم‌السلام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أيما امرأة حرة زوجت نفسها عبدا بغير إذن مواليه فقد أباحت فرجها </w:t>
      </w:r>
      <w:r>
        <w:rPr>
          <w:rStyle w:val="FootnoteAnchor"/>
          <w:rtl w:val="true"/>
        </w:rPr>
        <w:footnoteReference w:id="1994"/>
      </w:r>
      <w:r>
        <w:rPr>
          <w:rFonts w:ascii="IRNazanin" w:hAnsi="IRNazanin" w:eastAsia="IRNazanin"/>
          <w:color w:val="111111"/>
          <w:sz w:val="28"/>
          <w:sz w:val="28"/>
          <w:szCs w:val="28"/>
          <w:rtl w:val="true"/>
          <w:lang w:bidi="fa-IR"/>
        </w:rPr>
        <w:t xml:space="preserve">ولا صداق لها </w:t>
      </w:r>
      <w:r>
        <w:rPr>
          <w:rFonts w:eastAsia="IRNazanin" w:cs="IRNazanin"/>
          <w:color w:val="111111"/>
          <w:sz w:val="28"/>
          <w:szCs w:val="28"/>
          <w:rtl w:val="true"/>
          <w:lang w:bidi="fa-IR"/>
        </w:rPr>
        <w:t>».</w:t>
      </w:r>
    </w:p>
    <w:p>
      <w:pPr>
        <w:pStyle w:val="Heading3"/>
        <w:numPr>
          <w:ilvl w:val="2"/>
          <w:numId w:val="1"/>
        </w:numPr>
        <w:rPr/>
      </w:pPr>
      <w:bookmarkStart w:id="446" w:name="__RefHeading___Toc7177457_1280447820"/>
      <w:bookmarkStart w:id="447" w:name="_Toc161"/>
      <w:bookmarkEnd w:id="446"/>
      <w:r>
        <w:rPr>
          <w:rtl w:val="true"/>
        </w:rPr>
        <w:t xml:space="preserve">باب </w:t>
      </w:r>
      <w:r>
        <w:rPr/>
        <w:t>453</w:t>
      </w:r>
      <w:r>
        <w:rPr>
          <w:rtl w:val="true"/>
        </w:rPr>
        <w:t xml:space="preserve">: </w:t>
      </w:r>
      <w:r>
        <w:rPr>
          <w:rtl w:val="true"/>
        </w:rPr>
        <w:t>أحكام المماليك والإماء</w:t>
      </w:r>
      <w:bookmarkEnd w:id="447"/>
    </w:p>
    <w:p>
      <w:pPr>
        <w:pStyle w:val="BookText"/>
        <w:rPr/>
      </w:pPr>
      <w:r>
        <w:rPr>
          <w:rFonts w:eastAsia="Amiri" w:cs="Amiri" w:ascii="Amiri" w:hAnsi="Amiri"/>
          <w:color w:val="111111"/>
          <w:sz w:val="28"/>
          <w:szCs w:val="28"/>
          <w:lang w:bidi="ar-SA"/>
        </w:rPr>
        <w:t>4559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الحسن بن محبوب ، عن مالك بن عطية ، عن داود بن فرقد ،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رجل اشترى جارية مدركة ولم تحض عنده حتى مضى لها ستة أشهر وليس بها حبل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مثلها تحيض ولم يكن ذلك من كبر ، فهذا عيب ترد منه </w:t>
      </w:r>
      <w:r>
        <w:rPr>
          <w:rFonts w:eastAsia="Amiri" w:cs="Amiri" w:ascii="Amiri" w:hAnsi="Amiri"/>
          <w:color w:val="111111"/>
          <w:sz w:val="28"/>
          <w:szCs w:val="28"/>
          <w:rtl w:val="true"/>
          <w:lang w:bidi="ar-SA"/>
        </w:rPr>
        <w:t xml:space="preserve">» </w:t>
      </w:r>
      <w:r>
        <w:rPr>
          <w:rStyle w:val="FootnoteAnchor"/>
          <w:rtl w:val="true"/>
        </w:rPr>
        <w:footnoteReference w:id="1995"/>
      </w:r>
      <w:r>
        <w:rPr>
          <w:rFonts w:eastAsia="Times New Roman" w:cs="Times New Roman" w:ascii="Times New Roman" w:hAnsi="Times New Roman"/>
          <w:color w:val="111111"/>
          <w:sz w:val="28"/>
          <w:szCs w:val="28"/>
          <w:rtl w:val="true"/>
          <w:lang w:val="en-US" w:bidi="en-US"/>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4560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أبان بن عثمان ، عن الحسن الصيقل ،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سمعته وسئل عن رجل اشترى جارية ثم وقع عليها قبل أن يستبرئ رحمها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بئس ما صنع يستغفر اللّه ولا يعود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باعها من رجل آخر فوقع عليها ولم يستبرئ رحمها ، ثم باعها الثاني من رجل آخر فوقع عليها ولم يستبرئ رحمها </w:t>
      </w:r>
    </w:p>
    <w:p>
      <w:pPr>
        <w:pStyle w:val="BookText"/>
        <w:rPr/>
      </w:pPr>
      <w:r>
        <w:rPr>
          <w:rFonts w:ascii="Amiri" w:hAnsi="Amiri" w:eastAsia="Amiri" w:cs="Amiri"/>
          <w:color w:val="111111"/>
          <w:sz w:val="28"/>
          <w:sz w:val="28"/>
          <w:szCs w:val="28"/>
          <w:rtl w:val="true"/>
          <w:lang w:bidi="ar-SA"/>
        </w:rPr>
        <w:t xml:space="preserve">فاستبان حملها عند الثالث ، فقال أبو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الولد للفراش وللعاهر الحجر </w:t>
      </w:r>
      <w:r>
        <w:rPr>
          <w:rFonts w:eastAsia="Amiri" w:cs="Amiri" w:ascii="Amiri" w:hAnsi="Amiri"/>
          <w:color w:val="111111"/>
          <w:sz w:val="28"/>
          <w:szCs w:val="28"/>
          <w:rtl w:val="true"/>
          <w:lang w:bidi="ar-SA"/>
        </w:rPr>
        <w:t xml:space="preserve">» </w:t>
      </w:r>
      <w:r>
        <w:rPr>
          <w:rStyle w:val="FootnoteAnchor"/>
          <w:rtl w:val="true"/>
        </w:rPr>
        <w:footnoteReference w:id="19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4561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وروى وهب بن وهب </w:t>
      </w:r>
      <w:r>
        <w:rPr>
          <w:rStyle w:val="FootnoteAnchor"/>
          <w:rtl w:val="true"/>
        </w:rPr>
        <w:footnoteReference w:id="1997"/>
      </w:r>
      <w:r>
        <w:rPr>
          <w:rFonts w:ascii="Amiri" w:hAnsi="Amiri" w:eastAsia="Amiri" w:cs="Amiri"/>
          <w:color w:val="111111"/>
          <w:sz w:val="28"/>
          <w:sz w:val="28"/>
          <w:szCs w:val="28"/>
          <w:rtl w:val="true"/>
          <w:lang w:bidi="ar-SA"/>
        </w:rPr>
        <w:t xml:space="preserve">، عن جعفر بن محمد ، عن أبيه عليهما‌السلام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علي بن أبي طالب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اتخذ من الإماء أكثر مما ينكح أو ينكح </w:t>
      </w:r>
      <w:r>
        <w:rPr>
          <w:rStyle w:val="FootnoteAnchor"/>
          <w:rtl w:val="true"/>
        </w:rPr>
        <w:footnoteReference w:id="1998"/>
      </w:r>
      <w:r>
        <w:rPr>
          <w:rFonts w:ascii="Amiri" w:hAnsi="Amiri" w:eastAsia="Amiri" w:cs="Amiri"/>
          <w:color w:val="111111"/>
          <w:sz w:val="28"/>
          <w:sz w:val="28"/>
          <w:szCs w:val="28"/>
          <w:rtl w:val="true"/>
          <w:lang w:bidi="ar-SA"/>
        </w:rPr>
        <w:t xml:space="preserve">فالاثم عليه إن بغين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4562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وروى هارون بن مسلم </w:t>
      </w:r>
      <w:r>
        <w:rPr>
          <w:rStyle w:val="FootnoteAnchor"/>
          <w:rtl w:val="true"/>
        </w:rPr>
        <w:footnoteReference w:id="1999"/>
      </w:r>
      <w:r>
        <w:rPr>
          <w:rFonts w:ascii="Amiri" w:hAnsi="Amiri" w:eastAsia="Amiri" w:cs="Amiri"/>
          <w:color w:val="111111"/>
          <w:sz w:val="28"/>
          <w:sz w:val="28"/>
          <w:szCs w:val="28"/>
          <w:rtl w:val="true"/>
          <w:lang w:bidi="ar-SA"/>
        </w:rPr>
        <w:t xml:space="preserve">، عن مسعدة بن زياد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يحرم من الإماء عشر ، لا تجمع بين الام والابنة ، ولا بين الأختين ولا أمتك وهي حامل من غيرك حتى تضع </w:t>
      </w:r>
      <w:r>
        <w:rPr>
          <w:rStyle w:val="FootnoteAnchor"/>
          <w:rtl w:val="true"/>
        </w:rPr>
        <w:footnoteReference w:id="2000"/>
      </w:r>
      <w:r>
        <w:rPr>
          <w:rFonts w:ascii="Amiri" w:hAnsi="Amiri" w:eastAsia="Amiri" w:cs="Amiri"/>
          <w:color w:val="111111"/>
          <w:sz w:val="28"/>
          <w:sz w:val="28"/>
          <w:szCs w:val="28"/>
          <w:rtl w:val="true"/>
          <w:lang w:bidi="ar-SA"/>
        </w:rPr>
        <w:t xml:space="preserve">، ولا أمتك وهي عمتك من الرضاعة ، ولا أمتك وهي خالتك من الرضاعة ، ولا أمتك وهي أختك من الرضاعة ، ولا أمتك وهي ابنة أخيك من الرضاعة </w:t>
      </w:r>
      <w:r>
        <w:rPr>
          <w:rStyle w:val="FootnoteAnchor"/>
          <w:rtl w:val="true"/>
        </w:rPr>
        <w:footnoteReference w:id="2001"/>
      </w:r>
      <w:r>
        <w:rPr>
          <w:rFonts w:ascii="Amiri" w:hAnsi="Amiri" w:eastAsia="Amiri" w:cs="Amiri"/>
          <w:color w:val="111111"/>
          <w:sz w:val="28"/>
          <w:sz w:val="28"/>
          <w:szCs w:val="28"/>
          <w:rtl w:val="true"/>
          <w:lang w:bidi="ar-SA"/>
        </w:rPr>
        <w:t xml:space="preserve">، ولا أمتك ولها زوج ، ولا أمتك وهي في عدة ، ولا أمتك ولك فيها شريك </w:t>
      </w:r>
      <w:r>
        <w:rPr>
          <w:rFonts w:eastAsia="Amiri" w:cs="Amiri" w:ascii="Amiri" w:hAnsi="Amiri"/>
          <w:color w:val="111111"/>
          <w:sz w:val="28"/>
          <w:szCs w:val="28"/>
          <w:rtl w:val="true"/>
          <w:lang w:bidi="ar-SA"/>
        </w:rPr>
        <w:t xml:space="preserve">» </w:t>
      </w:r>
      <w:r>
        <w:rPr>
          <w:rStyle w:val="FootnoteAnchor"/>
          <w:rtl w:val="true"/>
        </w:rPr>
        <w:footnoteReference w:id="2002"/>
      </w:r>
      <w:r>
        <w:rPr>
          <w:rFonts w:eastAsia="Times New Roman" w:cs="Times New Roman" w:ascii="Times New Roman" w:hAnsi="Times New Roman"/>
          <w:color w:val="111111"/>
          <w:sz w:val="28"/>
          <w:szCs w:val="28"/>
          <w:rtl w:val="true"/>
          <w:lang w:val="en-US" w:bidi="en-US"/>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4563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داود بن الحصين ، عن أبي العباس البقباق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يتزوج الرجل الأمة بغير علم أهلها؟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زنا إن اللّه عزوجل </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فانكحوهن بإذن أهلهن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العلاء ، عن محمد بن مسلم عن أبي جعفر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كتاب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الولد لا يأخذ من مال والده شيئا ويأخذ الوالد من مال ولده ما يشاء </w:t>
      </w:r>
      <w:r>
        <w:rPr>
          <w:rStyle w:val="FootnoteAnchor"/>
          <w:rtl w:val="true"/>
        </w:rPr>
        <w:footnoteReference w:id="2003"/>
      </w:r>
      <w:r>
        <w:rPr>
          <w:rFonts w:ascii="Amiri" w:hAnsi="Amiri" w:eastAsia="Amiri" w:cs="Amiri"/>
          <w:color w:val="111111"/>
          <w:sz w:val="28"/>
          <w:sz w:val="28"/>
          <w:szCs w:val="28"/>
          <w:rtl w:val="true"/>
          <w:lang w:bidi="ar-SA"/>
        </w:rPr>
        <w:t xml:space="preserve">، وله أن يقع على جارية ابنه إن لم يكن الابن وقع عليها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خبر 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له أن يقع على جارية ابنته إلا بإذنها </w:t>
      </w:r>
      <w:r>
        <w:rPr>
          <w:rFonts w:eastAsia="Amiri" w:cs="Amiri" w:ascii="Amiri" w:hAnsi="Amiri"/>
          <w:color w:val="111111"/>
          <w:sz w:val="28"/>
          <w:szCs w:val="28"/>
          <w:rtl w:val="true"/>
          <w:lang w:bidi="ar-SA"/>
        </w:rPr>
        <w:t xml:space="preserve">» </w:t>
      </w:r>
      <w:r>
        <w:rPr>
          <w:rStyle w:val="FootnoteAnchor"/>
          <w:rtl w:val="true"/>
        </w:rPr>
        <w:footnoteReference w:id="2004"/>
      </w:r>
    </w:p>
    <w:p>
      <w:pPr>
        <w:pStyle w:val="BookText"/>
        <w:rPr/>
      </w:pPr>
      <w:r>
        <w:rPr>
          <w:rFonts w:eastAsia="Amiri" w:cs="Amiri" w:ascii="Amiri" w:hAnsi="Amiri"/>
          <w:color w:val="111111"/>
          <w:sz w:val="28"/>
          <w:szCs w:val="28"/>
          <w:lang w:bidi="ar-SA"/>
        </w:rPr>
        <w:t>4566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عبد الرحمن بن الحجاج ، وحفص بن البختري أبا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تكون له الجارية أفتحل لابنه </w:t>
      </w:r>
      <w:r>
        <w:rPr>
          <w:rStyle w:val="FootnoteAnchor"/>
          <w:rtl w:val="true"/>
        </w:rPr>
        <w:footnoteReference w:id="2005"/>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يكن جماع أو مباشرة كالجماع فلا بأس </w:t>
      </w:r>
      <w:r>
        <w:rPr>
          <w:rFonts w:eastAsia="Amiri" w:cs="Amiri" w:ascii="Amiri" w:hAnsi="Amiri"/>
          <w:color w:val="111111"/>
          <w:sz w:val="28"/>
          <w:szCs w:val="28"/>
          <w:rtl w:val="true"/>
          <w:lang w:bidi="ar-SA"/>
        </w:rPr>
        <w:t xml:space="preserve">» </w:t>
      </w:r>
      <w:r>
        <w:rPr>
          <w:rStyle w:val="FootnoteAnchor"/>
          <w:rtl w:val="true"/>
        </w:rPr>
        <w:footnoteReference w:id="20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4567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لأبي عليه‌السلام جاريتان تقومان عليه فوهب لي إحديهما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وسئل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المملوك ما يحل له من النساء؟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حرتين أو أربع إماء </w:t>
      </w:r>
      <w:r>
        <w:rPr>
          <w:rFonts w:eastAsia="Amiri" w:cs="Amiri" w:ascii="Amiri" w:hAnsi="Amiri"/>
          <w:color w:val="111111"/>
          <w:sz w:val="28"/>
          <w:szCs w:val="28"/>
          <w:rtl w:val="true"/>
          <w:lang w:bidi="ar-SA"/>
        </w:rPr>
        <w:t xml:space="preserve">» </w:t>
      </w:r>
      <w:r>
        <w:rPr>
          <w:rStyle w:val="FootnoteAnchor"/>
          <w:rtl w:val="true"/>
        </w:rPr>
        <w:footnoteReference w:id="2007"/>
      </w:r>
      <w:r>
        <w:rPr>
          <w:rFonts w:eastAsia="Times New Roman" w:cs="Times New Roman" w:ascii="Times New Roman" w:hAnsi="Times New Roman"/>
          <w:color w:val="111111"/>
          <w:sz w:val="28"/>
          <w:szCs w:val="28"/>
          <w:rtl w:val="true"/>
          <w:lang w:val="en-US" w:bidi="en-US"/>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4569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العلاء ، عن محمد بن مسلم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رجل كانت له جارية وكان يأتيها ، فباعها فأعتقت وتزوجت فولدت ابنة هل تصلح ابنتها لمولاها الأول؟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عليه حرام </w:t>
      </w:r>
      <w:r>
        <w:rPr>
          <w:rFonts w:eastAsia="Amiri" w:cs="Amiri" w:ascii="Amiri" w:hAnsi="Amiri"/>
          <w:color w:val="111111"/>
          <w:sz w:val="28"/>
          <w:szCs w:val="28"/>
          <w:rtl w:val="true"/>
          <w:lang w:bidi="ar-SA"/>
        </w:rPr>
        <w:t xml:space="preserve">» </w:t>
      </w:r>
      <w:r>
        <w:rPr>
          <w:rStyle w:val="FootnoteAnchor"/>
          <w:rtl w:val="true"/>
        </w:rPr>
        <w:footnoteReference w:id="20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4570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جارية لرجل وكان يأتيها فأسقطت سقطا منه بعد ثلاثة أشهر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أم ولد </w:t>
      </w:r>
      <w:r>
        <w:rPr>
          <w:rFonts w:eastAsia="Amiri" w:cs="Amiri" w:ascii="Amiri" w:hAnsi="Amiri"/>
          <w:color w:val="111111"/>
          <w:sz w:val="28"/>
          <w:szCs w:val="28"/>
          <w:rtl w:val="true"/>
          <w:lang w:bidi="ar-SA"/>
        </w:rPr>
        <w:t xml:space="preserve">» </w:t>
      </w:r>
      <w:r>
        <w:rPr>
          <w:rStyle w:val="FootnoteAnchor"/>
          <w:rtl w:val="true"/>
        </w:rPr>
        <w:footnoteReference w:id="20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4571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وسألت أبا جعفر عليه‌السلام عن امرأة حرة تزوجت عبدا على أنه حر ، ثم علمت بعد أنه مملوك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أملك بنفسها إن شاءت بعد علمها أقرت به وأقامت معه ، وإن شاءت لم تقم ، وإن كان العبد دخل بها فلها الصداق بما استحل من فرجها ، وإن لم يكن دخل بها فالنكاح باطل ، فإن أقرت معه بعد علمها أنه عبد مملوك فهو أملك بها </w:t>
      </w:r>
      <w:r>
        <w:rPr>
          <w:rFonts w:eastAsia="Amiri" w:cs="Amiri" w:ascii="Amiri" w:hAnsi="Amiri"/>
          <w:color w:val="111111"/>
          <w:sz w:val="28"/>
          <w:szCs w:val="28"/>
          <w:rtl w:val="true"/>
          <w:lang w:bidi="ar-SA"/>
        </w:rPr>
        <w:t xml:space="preserve">» </w:t>
      </w:r>
      <w:r>
        <w:rPr>
          <w:rStyle w:val="FootnoteAnchor"/>
          <w:rtl w:val="true"/>
        </w:rPr>
        <w:footnoteReference w:id="2010"/>
      </w:r>
      <w:r>
        <w:rPr>
          <w:rFonts w:eastAsia="Times New Roman" w:cs="Times New Roman" w:ascii="Times New Roman" w:hAnsi="Times New Roman"/>
          <w:color w:val="111111"/>
          <w:sz w:val="28"/>
          <w:szCs w:val="28"/>
          <w:rtl w:val="true"/>
          <w:lang w:val="en-US" w:bidi="en-US"/>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4572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الحسن بن محبوب ، عن سعدان بن مسلم ، عن أبي بصير ، عن أحدهما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زوج مملوكة له من رجل حر على أربعمائة درهم فعجل له مائتي درهم ، ثم أخر عنه مائتي درهم فدخل بها زوجها ، ثم إن سيدها باعها بعد من رجل لمن تكون المائتان المؤخرتان عليه </w:t>
      </w:r>
      <w:r>
        <w:rPr>
          <w:rStyle w:val="FootnoteAnchor"/>
          <w:rtl w:val="true"/>
        </w:rPr>
        <w:footnoteReference w:id="2011"/>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يكن أوفاها بقية المهر حتى باعها فلا شئ له عليه ولا لغيره </w:t>
      </w:r>
      <w:r>
        <w:rPr>
          <w:rFonts w:eastAsia="Amiri" w:cs="Amiri" w:ascii="Amiri" w:hAnsi="Amiri"/>
          <w:color w:val="111111"/>
          <w:sz w:val="28"/>
          <w:szCs w:val="28"/>
          <w:rtl w:val="true"/>
          <w:lang w:bidi="ar-SA"/>
        </w:rPr>
        <w:t xml:space="preserve">» </w:t>
      </w:r>
      <w:r>
        <w:rPr>
          <w:rStyle w:val="FootnoteAnchor"/>
          <w:rtl w:val="true"/>
        </w:rPr>
        <w:footnoteReference w:id="20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باعها السيد فقد بانت من الزوج الحر إذا كان يعرف هذا الامر </w:t>
      </w:r>
      <w:r>
        <w:rPr>
          <w:rStyle w:val="FootnoteAnchor"/>
          <w:rtl w:val="true"/>
        </w:rPr>
        <w:footnoteReference w:id="20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من ذلك على أن بيع </w:t>
      </w:r>
    </w:p>
    <w:p>
      <w:pPr>
        <w:pStyle w:val="BookText"/>
        <w:rPr/>
      </w:pPr>
      <w:r>
        <w:rPr>
          <w:rFonts w:ascii="Amiri" w:hAnsi="Amiri" w:eastAsia="Amiri" w:cs="Amiri"/>
          <w:color w:val="111111"/>
          <w:sz w:val="28"/>
          <w:sz w:val="28"/>
          <w:szCs w:val="28"/>
          <w:rtl w:val="true"/>
          <w:lang w:bidi="ar-SA"/>
        </w:rPr>
        <w:t xml:space="preserve">الأمة طلاقها </w:t>
      </w:r>
      <w:r>
        <w:rPr>
          <w:rStyle w:val="FootnoteAnchor"/>
          <w:rtl w:val="true"/>
        </w:rPr>
        <w:footnoteReference w:id="20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4573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الحسن بن محبوب ، عن العلاء ، عن محمد بن مسلم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جعفر عليه‌السلام عن مملوك لرجل أبق منه فأتى أرضا فذكر لهم أنه حر من رهط بني فلان وأنه تزوج امرأة من أهل تلك الأرض فأولدها أولادا ، وإن المرأة ماتت وتركت في يده مالا وضيعة وولدها ، ثم إن سيده بعد أتى تلك الأرض فأخذ العبد وجميع ما في يده وأذعن له العبد بالرق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العبد فعبده ، وأما المال والضيعة فإنه لولد المرأة الميتة </w:t>
      </w:r>
      <w:r>
        <w:rPr>
          <w:rStyle w:val="FootnoteAnchor"/>
          <w:rtl w:val="true"/>
        </w:rPr>
        <w:footnoteReference w:id="2015"/>
      </w:r>
      <w:r>
        <w:rPr>
          <w:rFonts w:ascii="Amiri" w:hAnsi="Amiri" w:eastAsia="Amiri" w:cs="Amiri"/>
          <w:color w:val="111111"/>
          <w:sz w:val="28"/>
          <w:sz w:val="28"/>
          <w:szCs w:val="28"/>
          <w:rtl w:val="true"/>
          <w:lang w:bidi="ar-SA"/>
        </w:rPr>
        <w:t xml:space="preserve">لا يرث عبد حرا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فإن لم يكن للمرأة يوم ماتت ولد ولا وارث ، لمن يكون المال والضيعة التي تركتها في يد العبد؟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جميع ما تركت لإمام المسلمين خاصة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الحسن بن محبوب ، عن حكم الأعمى ، وهشام بن سالم ، عن عمار الساباطي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رجل أذن لغلامه في امرأة حرة فتزوجها ، ثم إن العبد أبق من مواليه فجاءت امرأة العبد تطلب نفقتها من مولى العبد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لها على مولى العبد نفقة وقد بانت عصمتها منه لان إباق العبد طلاق امرأته ، وهو بمنزلة المرتد عن الاسلام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هو رجع إلى مولاه أترجع امرأته إليه؟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انقضت عدتها منه ، ثم تزوجت زوجا غيره فلا سبيل له عليها ، وإن كانت لم تتزوج فهي امرأته على النكاح الأول </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4575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العلاء ، عن محمد بن مسلم ، عن أبي جعفر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قضى أمير المؤمنين عليه‌السلام في امرأة أمكنت من نفسها عبدا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فنكحها ، أن تضرب مائة ويضرب العبد خمسين جلدة و </w:t>
      </w:r>
      <w:r>
        <w:rPr>
          <w:rFonts w:eastAsia="Amiri" w:cs="Amiri" w:ascii="Amiri" w:hAnsi="Amiri"/>
          <w:color w:val="111111"/>
          <w:sz w:val="28"/>
          <w:szCs w:val="28"/>
          <w:rtl w:val="true"/>
          <w:lang w:bidi="ar-SA"/>
        </w:rPr>
        <w:t xml:space="preserve">] </w:t>
      </w:r>
      <w:r>
        <w:rPr>
          <w:rStyle w:val="FootnoteAnchor"/>
          <w:rtl w:val="true"/>
        </w:rPr>
        <w:footnoteReference w:id="2016"/>
      </w:r>
      <w:r>
        <w:rPr>
          <w:rFonts w:ascii="Amiri" w:hAnsi="Amiri" w:eastAsia="Amiri" w:cs="Amiri"/>
          <w:color w:val="111111"/>
          <w:sz w:val="28"/>
          <w:sz w:val="28"/>
          <w:szCs w:val="28"/>
          <w:rtl w:val="true"/>
          <w:lang w:bidi="ar-SA"/>
        </w:rPr>
        <w:t xml:space="preserve">أن يباع بصغر منها </w:t>
      </w:r>
      <w:r>
        <w:rPr>
          <w:rStyle w:val="FootnoteAnchor"/>
          <w:rtl w:val="true"/>
        </w:rPr>
        <w:footnoteReference w:id="2017"/>
      </w:r>
      <w:r>
        <w:rPr>
          <w:rFonts w:ascii="Amiri" w:hAnsi="Amiri" w:eastAsia="Amiri" w:cs="Amiri"/>
          <w:color w:val="111111"/>
          <w:sz w:val="28"/>
          <w:sz w:val="28"/>
          <w:szCs w:val="28"/>
          <w:rtl w:val="true"/>
          <w:lang w:bidi="ar-SA"/>
        </w:rPr>
        <w:t xml:space="preserve">ومحرم على كل مسلم </w:t>
      </w:r>
    </w:p>
    <w:p>
      <w:pPr>
        <w:pStyle w:val="BookText"/>
        <w:rPr/>
      </w:pPr>
      <w:r>
        <w:rPr>
          <w:rFonts w:ascii="Amiri" w:hAnsi="Amiri" w:eastAsia="Amiri" w:cs="Amiri"/>
          <w:color w:val="111111"/>
          <w:sz w:val="28"/>
          <w:sz w:val="28"/>
          <w:szCs w:val="28"/>
          <w:rtl w:val="true"/>
          <w:lang w:bidi="ar-SA"/>
        </w:rPr>
        <w:t xml:space="preserve">أن يبيعها عبدا مدركا بعد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الحسن بن محبوب ، عن عبد العزيز ، عن عبيد بن زرارة عن 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عبد بين رجلين زوجه أحدهما والاخر لم يعلم به ثم إنه علم به بعد أله أن يفرق بينهما؟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للذي لم يعلم ولم يأذن يفرق بينهما إذا علم وإن شاء تكره على نكاحه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الحسن بن محبوب ، عن علي بن أبي حمزة عن أبي الحسن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يزوج مملوكا له امرأة حرة على مائة درهم ، ثم إنه باعه قبل أن يدخل عليها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يعطيها سيده من ثمنه نصف ما فرض لها ، إنما هو بمنزلة دين استدانه بإذن سيده </w:t>
      </w:r>
      <w:r>
        <w:rPr>
          <w:rFonts w:eastAsia="Amiri" w:cs="Amiri" w:ascii="Amiri" w:hAnsi="Amiri"/>
          <w:color w:val="111111"/>
          <w:sz w:val="28"/>
          <w:szCs w:val="28"/>
          <w:rtl w:val="true"/>
          <w:lang w:bidi="ar-SA"/>
        </w:rPr>
        <w:t xml:space="preserve">» </w:t>
      </w:r>
      <w:r>
        <w:rPr>
          <w:rStyle w:val="FootnoteAnchor"/>
          <w:rtl w:val="true"/>
        </w:rPr>
        <w:footnoteReference w:id="20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4578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محمد بن إسماعيل بن بزيع الرضا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امرأة أحلت لزوجها جاريتها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خاف أن تكون تمزح؟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علم أنها تمزح فلا </w:t>
      </w:r>
      <w:r>
        <w:rPr>
          <w:rFonts w:eastAsia="Amiri" w:cs="Amiri" w:ascii="Amiri" w:hAnsi="Amiri"/>
          <w:color w:val="111111"/>
          <w:sz w:val="28"/>
          <w:szCs w:val="28"/>
          <w:rtl w:val="true"/>
          <w:lang w:bidi="ar-SA"/>
        </w:rPr>
        <w:t xml:space="preserve">» </w:t>
      </w:r>
      <w:r>
        <w:rPr>
          <w:rStyle w:val="FootnoteAnchor"/>
          <w:rtl w:val="true"/>
        </w:rPr>
        <w:footnoteReference w:id="2019"/>
      </w:r>
      <w:r>
        <w:rPr>
          <w:rFonts w:eastAsia="Times New Roman" w:cs="Times New Roman" w:ascii="Times New Roman" w:hAnsi="Times New Roman"/>
          <w:color w:val="111111"/>
          <w:sz w:val="28"/>
          <w:szCs w:val="28"/>
          <w:rtl w:val="true"/>
          <w:lang w:val="en-US" w:bidi="en-US"/>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4579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جميل </w:t>
      </w:r>
      <w:r>
        <w:rPr>
          <w:rStyle w:val="FootnoteAnchor"/>
          <w:rtl w:val="true"/>
        </w:rPr>
        <w:footnoteReference w:id="2020"/>
      </w:r>
      <w:r>
        <w:rPr>
          <w:rFonts w:ascii="Amiri" w:hAnsi="Amiri" w:eastAsia="Amiri" w:cs="Amiri"/>
          <w:color w:val="111111"/>
          <w:sz w:val="28"/>
          <w:sz w:val="28"/>
          <w:szCs w:val="28"/>
          <w:rtl w:val="true"/>
          <w:lang w:bidi="ar-SA"/>
        </w:rPr>
        <w:t xml:space="preserve">، عن فضيل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جعلت فداك إن بعض أصحابنا روى عنك أنك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أحل الرجل لأخيه المؤمن فرج جاريته فهو له حلال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فضيل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تقول في رجل عنده جارية له نفيسة وهي بكر أحل لأخ له ما دون الفرج أله أن يفتضها؟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ليس له إلا ما أحل له منها ، ولو أحل له قبلة منها لم يحل له ما سوى ذلك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إن هو أحل له ما دون الفرج فغلبته الشهوة فاقتضها؟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له ذلك ،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فعل ذلك أيكون زانيا؟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ولكن يكون خائنا ويغرم لصاحبها ، عشر قيمتها </w:t>
      </w:r>
      <w:r>
        <w:rPr>
          <w:rFonts w:eastAsia="Amiri" w:cs="Amiri" w:ascii="Amiri" w:hAnsi="Amiri"/>
          <w:color w:val="111111"/>
          <w:sz w:val="28"/>
          <w:szCs w:val="28"/>
          <w:rtl w:val="true"/>
          <w:lang w:bidi="ar-SA"/>
        </w:rPr>
        <w:t xml:space="preserve">» </w:t>
      </w:r>
      <w:r>
        <w:rPr>
          <w:rStyle w:val="FootnoteAnchor"/>
          <w:rtl w:val="true"/>
        </w:rPr>
        <w:footnoteReference w:id="20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4580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الحسن بن محبوب ، عن جميل بن دراج </w:t>
      </w:r>
      <w:r>
        <w:rPr>
          <w:rStyle w:val="FootnoteAnchor"/>
          <w:rtl w:val="true"/>
        </w:rPr>
        <w:footnoteReference w:id="2022"/>
      </w:r>
      <w:r>
        <w:rPr>
          <w:rFonts w:ascii="Amiri" w:hAnsi="Amiri" w:eastAsia="Amiri" w:cs="Amiri"/>
          <w:color w:val="111111"/>
          <w:sz w:val="28"/>
          <w:sz w:val="28"/>
          <w:szCs w:val="28"/>
          <w:rtl w:val="true"/>
          <w:lang w:bidi="ar-SA"/>
        </w:rPr>
        <w:t xml:space="preserve">، عن ضريس بن عبد الملك عن 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يحل لأخيه جاريته وهي تخرج في حوائجه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له حلال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إن جاءت بولد ما يصنع 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لمولى الجارية </w:t>
      </w:r>
      <w:r>
        <w:rPr>
          <w:rStyle w:val="FootnoteAnchor"/>
          <w:rtl w:val="true"/>
        </w:rPr>
        <w:footnoteReference w:id="2023"/>
      </w:r>
      <w:r>
        <w:rPr>
          <w:rFonts w:ascii="Amiri" w:hAnsi="Amiri" w:eastAsia="Amiri" w:cs="Amiri"/>
          <w:color w:val="111111"/>
          <w:sz w:val="28"/>
          <w:sz w:val="28"/>
          <w:szCs w:val="28"/>
          <w:rtl w:val="true"/>
          <w:lang w:bidi="ar-SA"/>
        </w:rPr>
        <w:t xml:space="preserve">إلا أن يكون قد اشترط عليه حين أحلها له أنها إن جاءت بولد مني فهو حر فإن كان فعل فهو حر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فيملك ولده؟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له مال اشتراه بالقيمة </w:t>
      </w:r>
      <w:r>
        <w:rPr>
          <w:rFonts w:eastAsia="Amiri" w:cs="Amiri" w:ascii="Amiri" w:hAnsi="Amiri"/>
          <w:color w:val="111111"/>
          <w:sz w:val="28"/>
          <w:szCs w:val="28"/>
          <w:rtl w:val="true"/>
          <w:lang w:bidi="ar-SA"/>
        </w:rPr>
        <w:t xml:space="preserve">» </w:t>
      </w:r>
      <w:r>
        <w:rPr>
          <w:rStyle w:val="FootnoteAnchor"/>
          <w:rtl w:val="true"/>
        </w:rPr>
        <w:footnoteReference w:id="2024"/>
      </w:r>
      <w:r>
        <w:rPr>
          <w:rFonts w:eastAsia="Times New Roman" w:cs="Times New Roman" w:ascii="Times New Roman" w:hAnsi="Times New Roman"/>
          <w:color w:val="111111"/>
          <w:sz w:val="28"/>
          <w:szCs w:val="28"/>
          <w:rtl w:val="true"/>
          <w:lang w:val="en-US" w:bidi="en-US"/>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4581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سليمان الفراء </w:t>
      </w:r>
      <w:r>
        <w:rPr>
          <w:rStyle w:val="FootnoteAnchor"/>
          <w:rtl w:val="true"/>
        </w:rPr>
        <w:footnoteReference w:id="2025"/>
      </w:r>
      <w:r>
        <w:rPr>
          <w:rFonts w:ascii="Amiri" w:hAnsi="Amiri" w:eastAsia="Amiri" w:cs="Amiri"/>
          <w:color w:val="111111"/>
          <w:sz w:val="28"/>
          <w:sz w:val="28"/>
          <w:szCs w:val="28"/>
          <w:rtl w:val="true"/>
          <w:lang w:bidi="ar-SA"/>
        </w:rPr>
        <w:t xml:space="preserve">، عن حريز ، عن زرارة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الرجل يحل لأخيه جاريته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جاءت بولد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ليضم إليه ولده وليرد على الرجل جاريته ،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يأذن له في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أذن له ولا يأمن أن يكون ذلك </w:t>
      </w:r>
      <w:r>
        <w:rPr>
          <w:rFonts w:eastAsia="Amiri" w:cs="Amiri" w:ascii="Amiri" w:hAnsi="Amiri"/>
          <w:color w:val="111111"/>
          <w:sz w:val="28"/>
          <w:szCs w:val="28"/>
          <w:rtl w:val="true"/>
          <w:lang w:bidi="ar-SA"/>
        </w:rPr>
        <w:t xml:space="preserve">» </w:t>
      </w:r>
      <w:r>
        <w:rPr>
          <w:rStyle w:val="FootnoteAnchor"/>
          <w:rtl w:val="true"/>
        </w:rPr>
        <w:footnoteReference w:id="20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قال مصنف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هذان الحديثان متفقان وليسا بمختلفين وخبر حريز عن زرارة فيما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ليضم إليه ولده يعني بالقيمة ما لم يقع الشرط بأنه حر </w:t>
      </w:r>
      <w:r>
        <w:rPr>
          <w:rStyle w:val="FootnoteAnchor"/>
          <w:rtl w:val="true"/>
        </w:rPr>
        <w:footnoteReference w:id="20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4582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الحسن بن محبوب ، عن علي بن رئاب ، عن محمد بن مسلم </w:t>
      </w:r>
      <w:r>
        <w:rPr>
          <w:rStyle w:val="FootnoteAnchor"/>
          <w:rtl w:val="true"/>
        </w:rPr>
        <w:footnoteReference w:id="202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جعفر عليه‌السلام عن جارية بين رجلين دبراها جميعا ، ثم أحل أحدهما فرجها لشريكه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حلال له وأيهما مات قبل صاحبه فقد صار نصفها حرا من قبل الذي مات ، ونصفها مدبرا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إن أراد الباقي منهما أن يمسها أله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إلا أن يثبت عتقها ويتزوجها برضى منها متى ما أراد ،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قد صار نصفها حرا وقد ملكت نصف رقبتها والنصف الآخر للباقي منهما؟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هي جعلت مولاها في حل من فرجها؟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ذلك له ،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لا يجوز لها ذلك؟ وكيف أجزت للذي كان له نصفها حين أحل فرجها لشريكه فيها؟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المرأة لا تهب فرجها ولا تعيره ولا تحله ، ولكن لها من نفسها يوم وللذي دبرها يوم ، فإن أحب أن يتزوجها متعة بشئ في ذلك اليوم الذي تملك فيه نفسها فليتمتع منها بشئ قل أو كثر </w:t>
      </w:r>
      <w:r>
        <w:rPr>
          <w:rFonts w:eastAsia="Amiri" w:cs="Amiri" w:ascii="Amiri" w:hAnsi="Amiri"/>
          <w:color w:val="111111"/>
          <w:sz w:val="28"/>
          <w:szCs w:val="28"/>
          <w:rtl w:val="true"/>
          <w:lang w:bidi="ar-SA"/>
        </w:rPr>
        <w:t xml:space="preserve">» </w:t>
      </w:r>
      <w:r>
        <w:rPr>
          <w:rStyle w:val="FootnoteAnchor"/>
          <w:rtl w:val="true"/>
        </w:rPr>
        <w:footnoteReference w:id="2029"/>
      </w:r>
      <w:r>
        <w:rPr>
          <w:rFonts w:eastAsia="Times New Roman" w:cs="Times New Roman" w:ascii="Times New Roman" w:hAnsi="Times New Roman"/>
          <w:color w:val="111111"/>
          <w:sz w:val="28"/>
          <w:szCs w:val="28"/>
          <w:rtl w:val="true"/>
          <w:lang w:val="en-US" w:bidi="en-US"/>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4583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وسئل أبو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الحر يتزوج بأمة قوم ، الولد </w:t>
      </w:r>
      <w:bookmarkStart w:id="448" w:name="pg16408_221339"/>
    </w:p>
    <w:p>
      <w:pPr>
        <w:pStyle w:val="BookText"/>
        <w:rPr/>
      </w:pPr>
      <w:bookmarkEnd w:id="448"/>
      <w:r>
        <w:rPr>
          <w:rFonts w:ascii="Amiri" w:hAnsi="Amiri" w:eastAsia="Amiri" w:cs="Amiri"/>
          <w:color w:val="111111"/>
          <w:sz w:val="28"/>
          <w:sz w:val="28"/>
          <w:szCs w:val="28"/>
          <w:rtl w:val="true"/>
          <w:lang w:bidi="ar-SA"/>
        </w:rPr>
        <w:t xml:space="preserve">مماليك أو أحرار؟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الولد أحرار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أحد والديه حرا فالولد حر </w:t>
      </w:r>
      <w:r>
        <w:rPr>
          <w:rFonts w:eastAsia="Amiri" w:cs="Amiri" w:ascii="Amiri" w:hAnsi="Amiri"/>
          <w:color w:val="111111"/>
          <w:sz w:val="28"/>
          <w:szCs w:val="28"/>
          <w:rtl w:val="true"/>
          <w:lang w:bidi="ar-SA"/>
        </w:rPr>
        <w:t xml:space="preserve">» </w:t>
      </w:r>
      <w:r>
        <w:rPr>
          <w:rStyle w:val="FootnoteAnchor"/>
          <w:rtl w:val="true"/>
        </w:rPr>
        <w:footnoteReference w:id="20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4584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جميل بن دراج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عليه‌السلام عن رجل تزوج بأمة فجاءت بولد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يلحق الولد بأبيه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فعبد تزوج حرة؟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يلحق الولد بأمه </w:t>
      </w:r>
      <w:r>
        <w:rPr>
          <w:rFonts w:eastAsia="Amiri" w:cs="Amiri" w:ascii="Amiri" w:hAnsi="Amiri"/>
          <w:color w:val="111111"/>
          <w:sz w:val="28"/>
          <w:szCs w:val="28"/>
          <w:rtl w:val="true"/>
          <w:lang w:bidi="ar-SA"/>
        </w:rPr>
        <w:t>».</w:t>
      </w:r>
    </w:p>
    <w:p>
      <w:pPr>
        <w:pStyle w:val="Heading3"/>
        <w:numPr>
          <w:ilvl w:val="2"/>
          <w:numId w:val="1"/>
        </w:numPr>
        <w:rPr/>
      </w:pPr>
      <w:bookmarkStart w:id="449" w:name="__RefHeading___Toc7177459_1280447820"/>
      <w:bookmarkStart w:id="450" w:name="_Toc162"/>
      <w:bookmarkEnd w:id="449"/>
      <w:r>
        <w:rPr>
          <w:rtl w:val="true"/>
        </w:rPr>
        <w:t xml:space="preserve">باب </w:t>
      </w:r>
      <w:r>
        <w:rPr/>
        <w:t>454</w:t>
      </w:r>
      <w:r>
        <w:rPr>
          <w:rtl w:val="true"/>
        </w:rPr>
        <w:t xml:space="preserve">: </w:t>
      </w:r>
      <w:r>
        <w:rPr>
          <w:rtl w:val="true"/>
        </w:rPr>
        <w:t>الذمي يتزوج الذمية ثم يسلمان</w:t>
      </w:r>
      <w:bookmarkEnd w:id="450"/>
    </w:p>
    <w:p>
      <w:pPr>
        <w:pStyle w:val="BookText"/>
        <w:rPr/>
      </w:pPr>
      <w:r>
        <w:rPr>
          <w:rFonts w:eastAsia="Amiri" w:cs="Amiri" w:ascii="Amiri" w:hAnsi="Amiri"/>
          <w:color w:val="111111"/>
          <w:sz w:val="28"/>
          <w:szCs w:val="28"/>
          <w:lang w:bidi="ar-SA"/>
        </w:rPr>
        <w:t>4585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روي عن رومي بن زرارة ، عن عبيد بن زرارة </w:t>
      </w:r>
      <w:r>
        <w:rPr>
          <w:rStyle w:val="FootnoteAnchor"/>
          <w:rtl w:val="true"/>
        </w:rPr>
        <w:footnoteReference w:id="203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النصراني يتزوج النصرانية على ثلاثين دن خمرا </w:t>
      </w:r>
      <w:r>
        <w:rPr>
          <w:rStyle w:val="FootnoteAnchor"/>
          <w:rtl w:val="true"/>
        </w:rPr>
        <w:footnoteReference w:id="2032"/>
      </w:r>
      <w:r>
        <w:rPr>
          <w:rFonts w:ascii="Amiri" w:hAnsi="Amiri" w:eastAsia="Amiri" w:cs="Amiri"/>
          <w:color w:val="111111"/>
          <w:sz w:val="28"/>
          <w:sz w:val="28"/>
          <w:szCs w:val="28"/>
          <w:rtl w:val="true"/>
          <w:lang w:bidi="ar-SA"/>
        </w:rPr>
        <w:t xml:space="preserve">، وثلاثين خنزيرا ، ثم أسلما بعد ذلك ولم يكن دخل بها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ينظركم قيمة الخنزير وكم قيمة الخمر فيرسل به إليها ، ثم يدخل عليها وهما على نكاحهما الأول </w:t>
      </w:r>
      <w:r>
        <w:rPr>
          <w:rFonts w:eastAsia="Amiri" w:cs="Amiri" w:ascii="Amiri" w:hAnsi="Amiri"/>
          <w:color w:val="111111"/>
          <w:sz w:val="28"/>
          <w:szCs w:val="28"/>
          <w:rtl w:val="true"/>
          <w:lang w:bidi="ar-SA"/>
        </w:rPr>
        <w:t xml:space="preserve">» </w:t>
      </w:r>
      <w:r>
        <w:rPr>
          <w:rStyle w:val="FootnoteAnchor"/>
          <w:rtl w:val="true"/>
        </w:rPr>
        <w:footnoteReference w:id="20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1" w:name="__RefHeading___Toc7177461_1280447820"/>
      <w:bookmarkStart w:id="452" w:name="_Toc163"/>
      <w:bookmarkEnd w:id="451"/>
      <w:r>
        <w:rPr>
          <w:rtl w:val="true"/>
        </w:rPr>
        <w:t xml:space="preserve">باب </w:t>
      </w:r>
      <w:r>
        <w:rPr/>
        <w:t>455</w:t>
      </w:r>
      <w:r>
        <w:rPr>
          <w:rtl w:val="true"/>
        </w:rPr>
        <w:t xml:space="preserve">: </w:t>
      </w:r>
      <w:r>
        <w:rPr>
          <w:rtl w:val="true"/>
        </w:rPr>
        <w:t>المتعة</w:t>
      </w:r>
      <w:bookmarkEnd w:id="452"/>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4586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منا من لم يؤمن بكرتنا ، ويستحل متعتنا </w:t>
      </w:r>
      <w:r>
        <w:rPr>
          <w:rFonts w:eastAsia="Amiri" w:cs="Amiri" w:ascii="Amiri" w:hAnsi="Amiri"/>
          <w:color w:val="111111"/>
          <w:sz w:val="28"/>
          <w:szCs w:val="28"/>
          <w:rtl w:val="true"/>
          <w:lang w:bidi="ar-SA"/>
        </w:rPr>
        <w:t xml:space="preserve">» </w:t>
      </w:r>
      <w:r>
        <w:rPr>
          <w:rStyle w:val="FootnoteAnchor"/>
          <w:rtl w:val="true"/>
        </w:rPr>
        <w:footnoteReference w:id="20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4587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الرضا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المتعة لا تحل إلا لمن عرفها ، وهي حرام على من جهلها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الحسن بن محبوب ، عن أبان ، عن أبي مريم عن أبي جعفر عليه‌السلام قال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سئل عن المتعة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المتعة اليوم ليست كما كانت قبل اليوم ، إنهن كن يؤمن يؤمئذ ، فاليوم لا يؤمن فاسألوا عنهن </w:t>
      </w:r>
      <w:r>
        <w:rPr>
          <w:rFonts w:eastAsia="Amiri" w:cs="Amiri" w:ascii="Amiri" w:hAnsi="Amiri"/>
          <w:color w:val="111111"/>
          <w:sz w:val="28"/>
          <w:szCs w:val="28"/>
          <w:rtl w:val="true"/>
          <w:lang w:bidi="ar-SA"/>
        </w:rPr>
        <w:t xml:space="preserve">» </w:t>
      </w:r>
      <w:r>
        <w:rPr>
          <w:rStyle w:val="FootnoteAnchor"/>
          <w:rtl w:val="true"/>
        </w:rPr>
        <w:footnoteReference w:id="20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وأحل رسول اللّه صلى‌اللّه‌عليه‌وآله المتعة ولم يحرمها حتى قبض </w:t>
      </w:r>
      <w:r>
        <w:rPr>
          <w:rStyle w:val="FootnoteAnchor"/>
          <w:rtl w:val="true"/>
        </w:rPr>
        <w:footnoteReference w:id="20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وقرأ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استمتعتم به منهن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أجل مسمى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فآتوهن أجورهن فريضة من اللّه </w:t>
      </w:r>
      <w:r>
        <w:rPr>
          <w:rFonts w:eastAsia="Amiri" w:cs="Amiri" w:ascii="Amiri" w:hAnsi="Amiri"/>
          <w:color w:val="111111"/>
          <w:sz w:val="28"/>
          <w:szCs w:val="28"/>
          <w:rtl w:val="true"/>
          <w:lang w:bidi="ar-SA"/>
        </w:rPr>
        <w:t xml:space="preserve">» </w:t>
      </w:r>
      <w:r>
        <w:rPr>
          <w:rStyle w:val="FootnoteAnchor"/>
          <w:rtl w:val="true"/>
        </w:rPr>
        <w:footnoteReference w:id="20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أخرجت الحجج على منكريها في كتاب إثبات المتعة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داود بن إسحاق ، عن محمد بن الفيض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عليه‌السلام عن المتعة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إذا كانت عارفة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فإن لم تكن عارفة؟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فاعرض عليها </w:t>
      </w:r>
      <w:r>
        <w:rPr>
          <w:rStyle w:val="FootnoteAnchor"/>
          <w:rtl w:val="true"/>
        </w:rPr>
        <w:footnoteReference w:id="2038"/>
      </w:r>
      <w:r>
        <w:rPr>
          <w:rFonts w:ascii="Amiri" w:hAnsi="Amiri" w:eastAsia="Amiri" w:cs="Amiri"/>
          <w:color w:val="111111"/>
          <w:sz w:val="28"/>
          <w:sz w:val="28"/>
          <w:szCs w:val="28"/>
          <w:rtl w:val="true"/>
          <w:lang w:bidi="ar-SA"/>
        </w:rPr>
        <w:t xml:space="preserve">، وقل لها فإن قبلت فتزوجها وإن أبت ولم ترض بقولك فدعها ، وإياكم والكواشف والدواعي والبغايا وذوات الأزواج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الكواشف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اللواتي يكاشفن وبيوتهن معلومة ويؤتين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فالدواعي؟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اللواتي يدعون إلى أنفسهن وقد عرفن بالفساد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فالبغايا؟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المعروفات بالزنا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فذوات الأزواج؟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المطلقات على غير السنة </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4590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محمد بن إسماعيل بن بزيع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 رجل الرضا عليه‌السلام </w:t>
      </w:r>
    </w:p>
    <w:p>
      <w:pPr>
        <w:pStyle w:val="BookText"/>
        <w:rPr/>
      </w:pPr>
      <w:r>
        <w:rPr>
          <w:rFonts w:ascii="Amiri" w:hAnsi="Amiri" w:eastAsia="Amiri" w:cs="Amiri"/>
          <w:color w:val="111111"/>
          <w:sz w:val="28"/>
          <w:sz w:val="28"/>
          <w:szCs w:val="28"/>
          <w:rtl w:val="true"/>
          <w:lang w:bidi="ar-SA"/>
        </w:rPr>
        <w:t xml:space="preserve">عن الرجل يتزوج امرأة متعة ويشترط عليها أن لا يطلب ولدها فتأتي بعد ذلك بولد فينكر الولد فشدد في ذلك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يجحد ، وكيف يجحد؟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إعظاما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اتهمها؟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لك أن تتزوج إلا بمأمونة إن اللّه عزوجل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الزاني لا ينكح إلا زانية أو مشركة والزانية لا ينكحها إلا زان أو مشرك وحرم ذلك على المؤمنين </w:t>
      </w:r>
      <w:r>
        <w:rPr>
          <w:rFonts w:eastAsia="Amiri" w:cs="Amiri" w:ascii="Amiri" w:hAnsi="Amiri"/>
          <w:color w:val="111111"/>
          <w:sz w:val="28"/>
          <w:szCs w:val="28"/>
          <w:rtl w:val="true"/>
          <w:lang w:bidi="ar-SA"/>
        </w:rPr>
        <w:t xml:space="preserve">» </w:t>
      </w:r>
      <w:r>
        <w:rPr>
          <w:rStyle w:val="FootnoteAnchor"/>
          <w:rtl w:val="true"/>
        </w:rPr>
        <w:footnoteReference w:id="20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4591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سعدان ، عن أبي بصير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يتزوج اليهودية ولا النصرانية على حرة متعة وغير متعة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الحسن التفليسي الرضا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يتمتع الرجل من اليهودية والنصرانية؟ قال أبو الحسن الرضا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يتمتع من الحرة المؤمنة وهي أعظم حرمة منها </w:t>
      </w:r>
      <w:r>
        <w:rPr>
          <w:rFonts w:eastAsia="Amiri" w:cs="Amiri" w:ascii="Amiri" w:hAnsi="Amiri"/>
          <w:color w:val="111111"/>
          <w:sz w:val="28"/>
          <w:szCs w:val="28"/>
          <w:rtl w:val="true"/>
          <w:lang w:bidi="ar-SA"/>
        </w:rPr>
        <w:t xml:space="preserve">» </w:t>
      </w:r>
      <w:r>
        <w:rPr>
          <w:rStyle w:val="FootnoteAnchor"/>
          <w:rtl w:val="true"/>
        </w:rPr>
        <w:footnoteReference w:id="2040"/>
      </w:r>
      <w:r>
        <w:rPr>
          <w:rFonts w:eastAsia="Times New Roman" w:cs="Times New Roman" w:ascii="Times New Roman" w:hAnsi="Times New Roman"/>
          <w:color w:val="111111"/>
          <w:sz w:val="28"/>
          <w:szCs w:val="28"/>
          <w:rtl w:val="true"/>
          <w:lang w:val="en-US" w:bidi="en-US"/>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4593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علي بن رئاب </w:t>
      </w:r>
      <w:r>
        <w:rPr>
          <w:rStyle w:val="FootnoteAnchor"/>
          <w:rtl w:val="true"/>
        </w:rPr>
        <w:footnoteReference w:id="204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كتبت إليه أسأله عن رجل تمتع بامرأة ثم وهب لها أيامها قل أن يفضي إليها أو وهب لها أيامها بعدما أفضى إليها هل له أن يرجع فيما وهب لها من ذلك؟ فوقع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يرجع </w:t>
      </w:r>
      <w:r>
        <w:rPr>
          <w:rFonts w:eastAsia="Amiri" w:cs="Amiri" w:ascii="Amiri" w:hAnsi="Amiri"/>
          <w:color w:val="111111"/>
          <w:sz w:val="28"/>
          <w:szCs w:val="28"/>
          <w:rtl w:val="true"/>
          <w:lang w:bidi="ar-SA"/>
        </w:rPr>
        <w:t xml:space="preserve">» </w:t>
      </w:r>
      <w:r>
        <w:rPr>
          <w:rStyle w:val="FootnoteAnchor"/>
          <w:rtl w:val="true"/>
        </w:rPr>
        <w:footnoteReference w:id="20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4594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محمد بن يحيى الخثعمي </w:t>
      </w:r>
      <w:r>
        <w:rPr>
          <w:rStyle w:val="FootnoteAnchor"/>
          <w:rtl w:val="true"/>
        </w:rPr>
        <w:footnoteReference w:id="2043"/>
      </w:r>
      <w:r>
        <w:rPr>
          <w:rFonts w:ascii="Amiri" w:hAnsi="Amiri" w:eastAsia="Amiri" w:cs="Amiri"/>
          <w:color w:val="111111"/>
          <w:sz w:val="28"/>
          <w:sz w:val="28"/>
          <w:szCs w:val="28"/>
          <w:rtl w:val="true"/>
          <w:lang w:bidi="ar-SA"/>
        </w:rPr>
        <w:t xml:space="preserve">، عن محمد بن مسلم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الجارية يتمتع منها الرجل؟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إلا أن تكون صبية تخدع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وكم الحد الذي إذا بلغته لم تخدع؟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ابنة عشر سنين </w:t>
      </w:r>
      <w:r>
        <w:rPr>
          <w:rFonts w:eastAsia="Amiri" w:cs="Amiri" w:ascii="Amiri" w:hAnsi="Amiri"/>
          <w:color w:val="111111"/>
          <w:sz w:val="28"/>
          <w:szCs w:val="28"/>
          <w:rtl w:val="true"/>
          <w:lang w:bidi="ar-SA"/>
        </w:rPr>
        <w:t xml:space="preserve">» </w:t>
      </w:r>
      <w:r>
        <w:rPr>
          <w:rStyle w:val="FootnoteAnchor"/>
          <w:rtl w:val="true"/>
        </w:rPr>
        <w:footnoteReference w:id="20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4595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حفص بن البختري عن 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يتزوج البكر متعة؟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للعيب على أهلها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أبان عن أبي مريم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العذراء التي لها أب لا تتزوج متعة إلا بأذن أبيها </w:t>
      </w:r>
      <w:r>
        <w:rPr>
          <w:rFonts w:eastAsia="Amiri" w:cs="Amiri" w:ascii="Amiri" w:hAnsi="Amiri"/>
          <w:color w:val="111111"/>
          <w:sz w:val="28"/>
          <w:szCs w:val="28"/>
          <w:rtl w:val="true"/>
          <w:lang w:bidi="ar-SA"/>
        </w:rPr>
        <w:t xml:space="preserve">» </w:t>
      </w:r>
      <w:r>
        <w:rPr>
          <w:rStyle w:val="FootnoteAnchor"/>
          <w:rtl w:val="true"/>
        </w:rPr>
        <w:footnoteReference w:id="20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4597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حماد ، عن أبي بصير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سئل أبو عبد اللّه عليه‌السلام عن المتعة أهي من الأربع؟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ولا من السبعين </w:t>
      </w:r>
      <w:r>
        <w:rPr>
          <w:rFonts w:eastAsia="Amiri" w:cs="Amiri" w:ascii="Amiri" w:hAnsi="Amiri"/>
          <w:color w:val="111111"/>
          <w:sz w:val="28"/>
          <w:szCs w:val="28"/>
          <w:rtl w:val="true"/>
          <w:lang w:bidi="ar-SA"/>
        </w:rPr>
        <w:t xml:space="preserve">» </w:t>
      </w:r>
      <w:r>
        <w:rPr>
          <w:rStyle w:val="FootnoteAnchor"/>
          <w:rtl w:val="true"/>
        </w:rPr>
        <w:footnoteReference w:id="20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4598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وسأله الفضيل بن يسار عن المتعة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كبعض إمائك </w:t>
      </w:r>
      <w:r>
        <w:rPr>
          <w:rFonts w:eastAsia="Amiri" w:cs="Amiri" w:ascii="Amiri" w:hAnsi="Amiri"/>
          <w:color w:val="111111"/>
          <w:sz w:val="28"/>
          <w:szCs w:val="28"/>
          <w:rtl w:val="true"/>
          <w:lang w:bidi="ar-SA"/>
        </w:rPr>
        <w:t xml:space="preserve">» </w:t>
      </w:r>
      <w:r>
        <w:rPr>
          <w:rStyle w:val="FootnoteAnchor"/>
          <w:rtl w:val="true"/>
        </w:rPr>
        <w:footnoteReference w:id="2047"/>
      </w:r>
      <w:r>
        <w:rPr>
          <w:rFonts w:eastAsia="Times New Roman" w:cs="Times New Roman" w:ascii="Times New Roman" w:hAnsi="Times New Roman"/>
          <w:color w:val="111111"/>
          <w:sz w:val="28"/>
          <w:szCs w:val="28"/>
          <w:rtl w:val="true"/>
          <w:lang w:val="en-US" w:bidi="en-US"/>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4599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صفوان بن يحيى ، عن عمر بن خنظلة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أتزوج المرأة شهرا بشئ مسمى فتأتي بعض الشهر ولا تفي ببعض الشهر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تحبس عنها من صداقها بقدر ما احتبست عنك إلا أيام حيضها فإنها لها </w:t>
      </w:r>
      <w:r>
        <w:rPr>
          <w:rFonts w:eastAsia="Amiri" w:cs="Amiri" w:ascii="Amiri" w:hAnsi="Amiri"/>
          <w:color w:val="111111"/>
          <w:sz w:val="28"/>
          <w:szCs w:val="28"/>
          <w:rtl w:val="true"/>
          <w:lang w:bidi="ar-SA"/>
        </w:rPr>
        <w:t xml:space="preserve">» </w:t>
      </w:r>
      <w:r>
        <w:rPr>
          <w:rStyle w:val="FootnoteAnchor"/>
          <w:rtl w:val="true"/>
        </w:rPr>
        <w:footnoteReference w:id="20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4600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وسأله محمد بن النعمان الأحول فقال </w:t>
      </w:r>
      <w:r>
        <w:rPr>
          <w:rStyle w:val="FootnoteAnchor"/>
          <w:rtl w:val="true"/>
        </w:rPr>
        <w:footnoteReference w:id="2049"/>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أدنى ما يتزوج به الرجل متعة؟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من بر ، يقول </w:t>
      </w:r>
      <w:r>
        <w:rPr>
          <w:rStyle w:val="FootnoteAnchor"/>
          <w:rtl w:val="true"/>
        </w:rPr>
        <w:footnoteReference w:id="2050"/>
      </w:r>
      <w:r>
        <w:rPr>
          <w:rFonts w:ascii="Amiri" w:hAnsi="Amiri" w:eastAsia="Amiri" w:cs="Amiri"/>
          <w:color w:val="111111"/>
          <w:sz w:val="28"/>
          <w:sz w:val="28"/>
          <w:szCs w:val="28"/>
          <w:rtl w:val="true"/>
          <w:lang w:bidi="ar-SA"/>
        </w:rPr>
        <w:t xml:space="preserve">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زوجيني نفسك متعة على كتاب اللّه وسنة نبيه نكاحا غير سفاح على أن لا أرثك ولا ترثيني ولا أطلب ولدك إلى أجل مسمى فإن بدا لي زدتك وزدتني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جميل بن صالح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بعض أصحابنا قال لأبي عبد اللّه عليه‌السلام إنه يدخلني من المتعة شئ ، فقد حلفت أن لا أتزوج متعة أبدا ، فقال له أبو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إذا لم تطع اللّه فقد عصيته </w:t>
      </w:r>
      <w:r>
        <w:rPr>
          <w:rFonts w:eastAsia="Amiri" w:cs="Amiri" w:ascii="Amiri" w:hAnsi="Amiri"/>
          <w:color w:val="111111"/>
          <w:sz w:val="28"/>
          <w:szCs w:val="28"/>
          <w:rtl w:val="true"/>
          <w:lang w:bidi="ar-SA"/>
        </w:rPr>
        <w:t xml:space="preserve">» </w:t>
      </w:r>
      <w:r>
        <w:rPr>
          <w:rStyle w:val="FootnoteAnchor"/>
          <w:rtl w:val="true"/>
        </w:rPr>
        <w:footnoteReference w:id="2051"/>
      </w:r>
      <w:r>
        <w:rPr>
          <w:rFonts w:eastAsia="Times New Roman" w:cs="Times New Roman" w:ascii="Times New Roman" w:hAnsi="Times New Roman"/>
          <w:color w:val="111111"/>
          <w:sz w:val="28"/>
          <w:szCs w:val="28"/>
          <w:rtl w:val="true"/>
          <w:lang w:val="en-US" w:bidi="en-US"/>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4602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يونس بن عبد الرحمن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الرضا عليه‌السلام عن رجل تزوج امرأة متعة فعلم بها أهلها فزوجوها من رجل في العلانية وهي امرأة صدق </w:t>
      </w:r>
      <w:r>
        <w:rPr>
          <w:rStyle w:val="FootnoteAnchor"/>
          <w:rtl w:val="true"/>
        </w:rPr>
        <w:footnoteReference w:id="2052"/>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تمكن زوجها من نفسها حتى تنقضي عدتها وشرطها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شرطها سنة ولا يصبر لها زوجها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فليتق اللّه زوجها وليتصدق عليها بما بقي له فإنها قد ابتليت والدار دار هدنة ، والمؤمنون في تقية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تصدق عليها بأيامها وانقضت عدتها كيف تصنع؟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لزوجها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هذا </w:t>
      </w:r>
    </w:p>
    <w:p>
      <w:pPr>
        <w:pStyle w:val="BookText"/>
        <w:rPr/>
      </w:pPr>
      <w:r>
        <w:rPr>
          <w:rFonts w:ascii="Amiri" w:hAnsi="Amiri" w:eastAsia="Amiri" w:cs="Amiri"/>
          <w:color w:val="111111"/>
          <w:sz w:val="28"/>
          <w:sz w:val="28"/>
          <w:szCs w:val="28"/>
          <w:rtl w:val="true"/>
          <w:lang w:bidi="ar-SA"/>
        </w:rPr>
        <w:t xml:space="preserve">وثب علي أهلي فزوجوني بغير أمري ولم يستأمروني وإني الان قد رضيت فاستأنف أنت اليوم وتزوجني تزويجا صحيحا فيما بيني وبينك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وقلت للرضا عليه‌السلام المرأة تتزوج متعة فينقضي شرطها فتتزوج رجلا آخر قبل أن تنقضي عدتها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عليك إنما إثم ذلك عليها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صالح بن عقبة ، عن أبيه عن أبي جعفر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للمتمتع ثواب؟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يريد بذلك وجه اللّه تعالى وخلافا على من أنكرها لم يكلمها كلمة إلا كتب اللّه تعالى له بها حسنة ، ولم يمد يده إليها إلا كتب اللّه له حسنة ، فإذا دنا منها غفر اللّه تعالى له بذلك ذنبا ، فإذا اغتسل غفر اللّه له بقدر ما مر من الماء على شعره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بعدد الشعر؟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بعدد الشعر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أبو جعفر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النبي صلى‌اللّه‌عليه‌وآله لما أسري به إلى السماء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لحقني جبرئيل عليه‌السلام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إن اللّه تبارك وتعالى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غفرت للمتمتعين من أمتك من النساء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بكر بن محمد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المتعة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لأكره للرجل المسلم أن يخرج من الدنيا وقد بقيت عليه خلة من خلال رسول اللّه صلى‌اللّه‌عليه‌وآله لم يقضها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القاسم بن محمد الجوهري ، عن علي بن أبي حمزة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قرأت في كتاب رجل إلى أبي الحسن عليه‌السلام </w:t>
      </w:r>
      <w:r>
        <w:rPr>
          <w:rStyle w:val="FootnoteAnchor"/>
          <w:rtl w:val="true"/>
        </w:rPr>
        <w:footnoteReference w:id="2053"/>
      </w:r>
      <w:r>
        <w:rPr>
          <w:rFonts w:ascii="Amiri" w:hAnsi="Amiri" w:eastAsia="Amiri" w:cs="Amiri"/>
          <w:color w:val="111111"/>
          <w:sz w:val="28"/>
          <w:sz w:val="28"/>
          <w:szCs w:val="28"/>
          <w:rtl w:val="true"/>
          <w:lang w:bidi="ar-SA"/>
        </w:rPr>
        <w:t xml:space="preserve">رجل تزوج بامرأة متعة إلى أجل مسمى فإذا انقضى الأجل بينهما هل يحل له أن يتزوج بأختها؟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يحل له حتى تنقضي عدتها </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4607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أحمد بن محمد بن أبي نصر الرضا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يتزوج </w:t>
      </w:r>
    </w:p>
    <w:p>
      <w:pPr>
        <w:pStyle w:val="BookText"/>
        <w:rPr/>
      </w:pPr>
      <w:r>
        <w:rPr>
          <w:rFonts w:ascii="Amiri" w:hAnsi="Amiri" w:eastAsia="Amiri" w:cs="Amiri"/>
          <w:color w:val="111111"/>
          <w:sz w:val="28"/>
          <w:sz w:val="28"/>
          <w:szCs w:val="28"/>
          <w:rtl w:val="true"/>
          <w:lang w:bidi="ar-SA"/>
        </w:rPr>
        <w:t xml:space="preserve">المرأة متعة أيحل له أن يتزوج ابنتها بتاتا؟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Style w:val="FootnoteAnchor"/>
          <w:rtl w:val="true"/>
        </w:rPr>
        <w:footnoteReference w:id="20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4608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موسى بن بكر ، عن زرارة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سمعت أبا جعفر عليه‌السلام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المتعة خمسة وأربعون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كأني أنظر إلى أبي جعفر عليه‌السلام يعقد بيده خمسة وأربعين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جاء الأجل كانت فرقة بغير طلاق </w:t>
      </w:r>
      <w:r>
        <w:rPr>
          <w:rFonts w:eastAsia="Amiri" w:cs="Amiri" w:ascii="Amiri" w:hAnsi="Amiri"/>
          <w:color w:val="111111"/>
          <w:sz w:val="28"/>
          <w:szCs w:val="28"/>
          <w:rtl w:val="true"/>
          <w:lang w:bidi="ar-SA"/>
        </w:rPr>
        <w:t xml:space="preserve">» </w:t>
      </w:r>
      <w:r>
        <w:rPr>
          <w:rStyle w:val="FootnoteAnchor"/>
          <w:rtl w:val="true"/>
        </w:rPr>
        <w:footnoteReference w:id="20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فان شاء أن يزيد فلابد من أن يصدقها شيئا قل أو كثر</w:t>
      </w:r>
      <w:r>
        <w:rPr>
          <w:rFonts w:eastAsia="Amiri" w:cs="Amiri" w:ascii="Amiri" w:hAnsi="Amiri"/>
          <w:color w:val="111111"/>
          <w:sz w:val="28"/>
          <w:szCs w:val="28"/>
          <w:rtl w:val="true"/>
          <w:lang w:bidi="ar-SA"/>
        </w:rPr>
        <w:t xml:space="preserve">. </w:t>
      </w:r>
      <w:r>
        <w:rPr>
          <w:rStyle w:val="FootnoteAnchor"/>
          <w:rtl w:val="true"/>
        </w:rPr>
        <w:footnoteReference w:id="2056"/>
      </w:r>
      <w:r>
        <w:rPr>
          <w:rFonts w:ascii="Amiri" w:hAnsi="Amiri" w:eastAsia="Amiri" w:cs="Amiri"/>
          <w:color w:val="111111"/>
          <w:sz w:val="28"/>
          <w:sz w:val="28"/>
          <w:szCs w:val="28"/>
          <w:rtl w:val="true"/>
          <w:lang w:bidi="ar-SA"/>
        </w:rPr>
        <w:t xml:space="preserve">والصداق كل شئ تراضيا عليه في تمتع أو تزويج بغير متعة ، ولا ميراث بينهما في المتعة إذا مات واحد منهما في ذلك الأجل </w:t>
      </w:r>
      <w:r>
        <w:rPr>
          <w:rStyle w:val="FootnoteAnchor"/>
          <w:rtl w:val="true"/>
        </w:rPr>
        <w:footnoteReference w:id="20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وله أن يتمتع إن شاء وله امرأة وإن كان مقيما معها في مصره </w:t>
      </w:r>
      <w:r>
        <w:rPr>
          <w:rStyle w:val="FootnoteAnchor"/>
          <w:rtl w:val="true"/>
        </w:rPr>
        <w:footnoteReference w:id="2058"/>
      </w:r>
      <w:r>
        <w:rPr>
          <w:rFonts w:eastAsia="Times New Roman" w:cs="Times New Roman" w:ascii="Times New Roman" w:hAnsi="Times New Roman"/>
          <w:color w:val="111111"/>
          <w:sz w:val="28"/>
          <w:szCs w:val="28"/>
          <w:rtl w:val="true"/>
          <w:lang w:val="en-US" w:bidi="en-US"/>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4609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صفوان بن يحيى ، عن عبد الرحمن بن الحجاج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عليه‌السلام عن المرأة يتزوجها الرجل متعة ، ثم يتوفى عنها هل عليها العدة؟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تعتد أربعة أشهر وعشرا ، فإذا انقضت أيامها وهو حي فحيضة ونصف </w:t>
      </w:r>
      <w:r>
        <w:rPr>
          <w:rStyle w:val="FootnoteAnchor"/>
          <w:rtl w:val="true"/>
        </w:rPr>
        <w:footnoteReference w:id="2059"/>
      </w:r>
      <w:r>
        <w:rPr>
          <w:rFonts w:ascii="Amiri" w:hAnsi="Amiri" w:eastAsia="Amiri" w:cs="Amiri"/>
          <w:color w:val="111111"/>
          <w:sz w:val="28"/>
          <w:sz w:val="28"/>
          <w:szCs w:val="28"/>
          <w:rtl w:val="true"/>
          <w:lang w:bidi="ar-SA"/>
        </w:rPr>
        <w:t xml:space="preserve">مثل ما يجب على الأمة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فتحد </w:t>
      </w:r>
      <w:r>
        <w:rPr>
          <w:rStyle w:val="FootnoteAnchor"/>
          <w:rtl w:val="true"/>
        </w:rPr>
        <w:footnoteReference w:id="2060"/>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وإذا مكثت عنده يوما أو </w:t>
      </w:r>
    </w:p>
    <w:p>
      <w:pPr>
        <w:pStyle w:val="BookText"/>
        <w:rPr/>
      </w:pPr>
      <w:r>
        <w:rPr>
          <w:rFonts w:ascii="Amiri" w:hAnsi="Amiri" w:eastAsia="Amiri" w:cs="Amiri"/>
          <w:color w:val="111111"/>
          <w:sz w:val="28"/>
          <w:sz w:val="28"/>
          <w:szCs w:val="28"/>
          <w:rtl w:val="true"/>
          <w:lang w:bidi="ar-SA"/>
        </w:rPr>
        <w:t xml:space="preserve">يومين أو ساعة من النهار ، فقد وجبت العدة ولا تحد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عمر بن أذينة ، عن زرارة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جعفر عليه‌السلام ما عدة المتعة إذا مات عنها الذي تمتع بها؟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أشهر وعشرا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زرارة كل نكاح إذا مات عنها الزوج فعلى المرأة حرة كانت أو أمة على أي وجه كان النكاح منه متعة أو تزويجا أو ملك يمين فالعدة أربعة أشهر وعشرا </w:t>
      </w:r>
      <w:r>
        <w:rPr>
          <w:rStyle w:val="FootnoteAnchor"/>
          <w:rtl w:val="true"/>
        </w:rPr>
        <w:footnoteReference w:id="2061"/>
      </w:r>
      <w:r>
        <w:rPr>
          <w:rFonts w:ascii="Amiri" w:hAnsi="Amiri" w:eastAsia="Amiri" w:cs="Amiri"/>
          <w:color w:val="111111"/>
          <w:sz w:val="28"/>
          <w:sz w:val="28"/>
          <w:szCs w:val="28"/>
          <w:rtl w:val="true"/>
          <w:lang w:bidi="ar-SA"/>
        </w:rPr>
        <w:t xml:space="preserve">، وعدة المطلقة ثلاثة أشهر ، والأمة المطلقة عليها نصف ما على الحرة ، وكذلك المتعة عليها مثل ما على الأمة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وقيل لأبي عبد اللّه عليه‌السلام </w:t>
      </w:r>
      <w:r>
        <w:rPr>
          <w:rStyle w:val="FootnoteAnchor"/>
          <w:rtl w:val="true"/>
        </w:rPr>
        <w:footnoteReference w:id="2062"/>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جعل في الزنا أربعة من الشهود وفي القتل شاهدين؟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وتعالى أحل لكم المتعة وعلم أنها ستنكر عليكم فجعل الأربعة الشهود احتياطا لكم ولولا ذلك لاتي عليكم </w:t>
      </w:r>
      <w:r>
        <w:rPr>
          <w:rStyle w:val="FootnoteAnchor"/>
          <w:rtl w:val="true"/>
        </w:rPr>
        <w:footnoteReference w:id="2063"/>
      </w:r>
      <w:r>
        <w:rPr>
          <w:rFonts w:ascii="Amiri" w:hAnsi="Amiri" w:eastAsia="Amiri" w:cs="Amiri"/>
          <w:color w:val="111111"/>
          <w:sz w:val="28"/>
          <w:sz w:val="28"/>
          <w:szCs w:val="28"/>
          <w:rtl w:val="true"/>
          <w:lang w:bidi="ar-SA"/>
        </w:rPr>
        <w:t xml:space="preserve">وقل ما يجتمع أربعة على شهادة بأمر واحد </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4612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بكار بن كردم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الرجل يلقى المرأة فيقول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زوجيني نفسك شهرا ، ولا يسمي الشهر بعينه فيلقاها بعد سنين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شهره إن كان سماه ، وإن لم يكن سماه فلا سبيل له عليها </w:t>
      </w:r>
      <w:r>
        <w:rPr>
          <w:rFonts w:eastAsia="Amiri" w:cs="Amiri" w:ascii="Amiri" w:hAnsi="Amiri"/>
          <w:color w:val="111111"/>
          <w:sz w:val="28"/>
          <w:szCs w:val="28"/>
          <w:rtl w:val="true"/>
          <w:lang w:bidi="ar-SA"/>
        </w:rPr>
        <w:t xml:space="preserve">» </w:t>
      </w:r>
      <w:r>
        <w:rPr>
          <w:rStyle w:val="FootnoteAnchor"/>
          <w:rtl w:val="true"/>
        </w:rPr>
        <w:footnoteReference w:id="20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4613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زرعة ، عن سماعة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رجل أدخل جارية يتمتع بها ثم انسي </w:t>
      </w:r>
      <w:r>
        <w:rPr>
          <w:rStyle w:val="FootnoteAnchor"/>
          <w:rtl w:val="true"/>
        </w:rPr>
        <w:footnoteReference w:id="2065"/>
      </w:r>
      <w:r>
        <w:rPr>
          <w:rFonts w:ascii="Amiri" w:hAnsi="Amiri" w:eastAsia="Amiri" w:cs="Amiri"/>
          <w:color w:val="111111"/>
          <w:sz w:val="28"/>
          <w:sz w:val="28"/>
          <w:szCs w:val="28"/>
          <w:rtl w:val="true"/>
          <w:lang w:bidi="ar-SA"/>
        </w:rPr>
        <w:t xml:space="preserve">حتى واقعها هل يجب عليه حد الزاني؟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ولكن يتمتع بها بعد النكاح </w:t>
      </w:r>
      <w:r>
        <w:rPr>
          <w:rStyle w:val="FootnoteAnchor"/>
          <w:rtl w:val="true"/>
        </w:rPr>
        <w:footnoteReference w:id="2066"/>
      </w:r>
      <w:r>
        <w:rPr>
          <w:rFonts w:ascii="Amiri" w:hAnsi="Amiri" w:eastAsia="Amiri" w:cs="Amiri"/>
          <w:color w:val="111111"/>
          <w:sz w:val="28"/>
          <w:sz w:val="28"/>
          <w:szCs w:val="28"/>
          <w:rtl w:val="true"/>
          <w:lang w:bidi="ar-SA"/>
        </w:rPr>
        <w:t xml:space="preserve">ويستغفر اللّه مما أتى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علي بن أسباط ، عن محمد بن عذافر ، عمن ذكره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التمتع بالابكار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جعل ذلك إلا 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فليستترن منه وليستعففن </w:t>
      </w:r>
      <w:r>
        <w:rPr>
          <w:rFonts w:eastAsia="Amiri" w:cs="Amiri" w:ascii="Amiri" w:hAnsi="Amiri"/>
          <w:color w:val="111111"/>
          <w:sz w:val="28"/>
          <w:szCs w:val="28"/>
          <w:rtl w:val="true"/>
          <w:lang w:bidi="ar-SA"/>
        </w:rPr>
        <w:t xml:space="preserve">» </w:t>
      </w:r>
      <w:r>
        <w:rPr>
          <w:rStyle w:val="FootnoteAnchor"/>
          <w:rtl w:val="true"/>
        </w:rPr>
        <w:footnoteReference w:id="20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4615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إسحاق بن عمار عن أبي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تزوج بجارية عاتق </w:t>
      </w:r>
      <w:r>
        <w:rPr>
          <w:rStyle w:val="FootnoteAnchor"/>
          <w:rtl w:val="true"/>
        </w:rPr>
        <w:footnoteReference w:id="2068"/>
      </w:r>
      <w:r>
        <w:rPr>
          <w:rFonts w:ascii="Amiri" w:hAnsi="Amiri" w:eastAsia="Amiri" w:cs="Amiri"/>
          <w:color w:val="111111"/>
          <w:sz w:val="28"/>
          <w:sz w:val="28"/>
          <w:szCs w:val="28"/>
          <w:rtl w:val="true"/>
          <w:lang w:bidi="ar-SA"/>
        </w:rPr>
        <w:t xml:space="preserve">على أن لا يقتضها ، ثم أذنت له بعد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أذنت له فلا بأس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المؤمن لا يكمل حتى يتمتع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جابر بن عبد اللّه الأنصاري أن رسول اللّه صلى‌اللّه‌عليه‌وآله خطب الناس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أيها الناس إن اللّه تبارك وتعال أحل لكم الفروج على ثلاثة معان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 موروث وهو البتات </w:t>
      </w:r>
      <w:r>
        <w:rPr>
          <w:rStyle w:val="FootnoteAnchor"/>
          <w:rtl w:val="true"/>
        </w:rPr>
        <w:footnoteReference w:id="2069"/>
      </w:r>
      <w:r>
        <w:rPr>
          <w:rFonts w:ascii="Amiri" w:hAnsi="Amiri" w:eastAsia="Amiri" w:cs="Amiri"/>
          <w:color w:val="111111"/>
          <w:sz w:val="28"/>
          <w:sz w:val="28"/>
          <w:szCs w:val="28"/>
          <w:rtl w:val="true"/>
          <w:lang w:bidi="ar-SA"/>
        </w:rPr>
        <w:t xml:space="preserve">، وفرج غير موروث وهو المتعة ، وملك أيمانكم </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4618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لأكره للرجل أن يموت وقد بقيت عليه خلة من خلال رسول اللّه صلى‌اللّه‌عليه‌وآله‌وسلم لم يأتها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تمتع رسول اللّه صلى‌اللّه‌عليه‌وآله‌وسلم </w:t>
      </w:r>
      <w:bookmarkStart w:id="453" w:name="pg16408_221348"/>
    </w:p>
    <w:p>
      <w:pPr>
        <w:pStyle w:val="BookText"/>
        <w:rPr/>
      </w:pPr>
      <w:bookmarkEnd w:id="453"/>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وقرأ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أسر النبي إلى بعض أزواجه حديثا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ثيبات وأبكارا </w:t>
      </w:r>
      <w:r>
        <w:rPr>
          <w:rFonts w:eastAsia="Amiri" w:cs="Amiri" w:ascii="Amiri" w:hAnsi="Amiri"/>
          <w:color w:val="111111"/>
          <w:sz w:val="28"/>
          <w:szCs w:val="28"/>
          <w:rtl w:val="true"/>
          <w:lang w:bidi="ar-SA"/>
        </w:rPr>
        <w:t xml:space="preserve">» </w:t>
      </w:r>
      <w:r>
        <w:rPr>
          <w:rStyle w:val="FootnoteAnchor"/>
          <w:rtl w:val="true"/>
        </w:rPr>
        <w:footnoteReference w:id="20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4619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عبد اللّه بن سنان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تبارك وتعالى حرم على شيعتنا المسكر من كل شراب وعوضهم من ذلك المتعة </w:t>
      </w:r>
      <w:r>
        <w:rPr>
          <w:rFonts w:eastAsia="Amiri" w:cs="Amiri" w:ascii="Amiri" w:hAnsi="Amiri"/>
          <w:color w:val="111111"/>
          <w:sz w:val="28"/>
          <w:szCs w:val="28"/>
          <w:rtl w:val="true"/>
          <w:lang w:bidi="ar-SA"/>
        </w:rPr>
        <w:t>».</w:t>
      </w:r>
    </w:p>
    <w:p>
      <w:pPr>
        <w:pStyle w:val="Heading3"/>
        <w:numPr>
          <w:ilvl w:val="2"/>
          <w:numId w:val="1"/>
        </w:numPr>
        <w:rPr/>
      </w:pPr>
      <w:bookmarkStart w:id="454" w:name="__RefHeading___Toc7177463_1280447820"/>
      <w:bookmarkStart w:id="455" w:name="_Toc164"/>
      <w:bookmarkEnd w:id="454"/>
      <w:r>
        <w:rPr>
          <w:rtl w:val="true"/>
        </w:rPr>
        <w:t xml:space="preserve">باب </w:t>
      </w:r>
      <w:r>
        <w:rPr/>
        <w:t>456</w:t>
      </w:r>
      <w:r>
        <w:rPr>
          <w:rtl w:val="true"/>
        </w:rPr>
        <w:t xml:space="preserve">: </w:t>
      </w:r>
      <w:r>
        <w:rPr>
          <w:rtl w:val="true"/>
        </w:rPr>
        <w:t>النوادر</w:t>
      </w:r>
      <w:bookmarkEnd w:id="455"/>
    </w:p>
    <w:p>
      <w:pPr>
        <w:pStyle w:val="BookText"/>
        <w:rPr/>
      </w:pPr>
      <w:r>
        <w:rPr>
          <w:rFonts w:eastAsia="Amiri" w:cs="Amiri" w:ascii="Amiri" w:hAnsi="Amiri"/>
          <w:color w:val="111111"/>
          <w:sz w:val="28"/>
          <w:szCs w:val="28"/>
          <w:lang w:bidi="ar-SA"/>
        </w:rPr>
        <w:t>4620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إسماعيل بن مسلم ، عن جعفر بن محمد ، عن أبيه ، عن آبائه عليهم‌السلام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النبي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يحل لامرأة حاضت أن تتخذ قصة ولا جمة </w:t>
      </w:r>
      <w:r>
        <w:rPr>
          <w:rFonts w:eastAsia="Amiri" w:cs="Amiri" w:ascii="Amiri" w:hAnsi="Amiri"/>
          <w:color w:val="111111"/>
          <w:sz w:val="28"/>
          <w:szCs w:val="28"/>
          <w:rtl w:val="true"/>
          <w:lang w:bidi="ar-SA"/>
        </w:rPr>
        <w:t xml:space="preserve">» </w:t>
      </w:r>
      <w:r>
        <w:rPr>
          <w:rStyle w:val="FootnoteAnchor"/>
          <w:rtl w:val="true"/>
        </w:rPr>
        <w:footnoteReference w:id="20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4621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رحم اللّه المسرولات </w:t>
      </w:r>
      <w:r>
        <w:rPr>
          <w:rFonts w:eastAsia="Amiri" w:cs="Amiri" w:ascii="Amiri" w:hAnsi="Amiri"/>
          <w:color w:val="111111"/>
          <w:sz w:val="28"/>
          <w:szCs w:val="28"/>
          <w:rtl w:val="true"/>
          <w:lang w:bidi="ar-SA"/>
        </w:rPr>
        <w:t xml:space="preserve">» </w:t>
      </w:r>
      <w:r>
        <w:rPr>
          <w:rStyle w:val="FootnoteAnchor"/>
          <w:rtl w:val="true"/>
        </w:rPr>
        <w:footnoteReference w:id="20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4622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جلست المرأة مجلسا فقامت عنه فلا يجلس في مجلسها أحد حتى يبرد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محمد بن مسلم عن أبي جعفر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عزوجل خلق الشهوة عشر أجزاء تسعة في الرجال وواحدة في النساء </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لبني هاشم وشيعتهم ، وفي نساء بني أمية وشيعتهم الشهوة عشرة أجزاء في النساء تسعة ، وفي الرجال واحدة </w:t>
      </w:r>
      <w:r>
        <w:rPr>
          <w:rStyle w:val="FootnoteAnchor"/>
          <w:rtl w:val="true"/>
        </w:rPr>
        <w:footnoteReference w:id="20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4624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جابر عن أبي جعفر عليه‌السلام أنه قال في النساء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تشاوروهن في النجوى ، ولا تطيعوهن في ذي قرابة ، إن المرأة إذا كبرت ذهب خير شطريها وبقي شرهما ، ذهب جمالها ، واحتد لسانها ، وعقم رحمها ، وإن الرجل إذا كبر ذهب شر شطريه وبقي خيرهما ، ثبت عقله ، واستحكم رأيه ، وقل جهله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امرئ تدبره امرأة فهو ملعون </w:t>
      </w:r>
      <w:r>
        <w:rPr>
          <w:rFonts w:eastAsia="Amiri" w:cs="Amiri" w:ascii="Amiri" w:hAnsi="Amiri"/>
          <w:color w:val="111111"/>
          <w:sz w:val="28"/>
          <w:szCs w:val="28"/>
          <w:rtl w:val="true"/>
          <w:lang w:bidi="ar-SA"/>
        </w:rPr>
        <w:t xml:space="preserve">» </w:t>
      </w:r>
      <w:r>
        <w:rPr>
          <w:rStyle w:val="FootnoteAnchor"/>
          <w:rtl w:val="true"/>
        </w:rPr>
        <w:footnoteReference w:id="20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4626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خلافهن البركة </w:t>
      </w:r>
      <w:r>
        <w:rPr>
          <w:rFonts w:eastAsia="Amiri" w:cs="Amiri" w:ascii="Amiri" w:hAnsi="Amiri"/>
          <w:color w:val="111111"/>
          <w:sz w:val="28"/>
          <w:szCs w:val="28"/>
          <w:rtl w:val="true"/>
          <w:lang w:bidi="ar-SA"/>
        </w:rPr>
        <w:t xml:space="preserve">» </w:t>
      </w:r>
      <w:r>
        <w:rPr>
          <w:rStyle w:val="FootnoteAnchor"/>
          <w:rtl w:val="true"/>
        </w:rPr>
        <w:footnoteReference w:id="20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4627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صلى‌اللّه‌عليه‌وآله‌وسلم إذا أراد الحرب دعا نساءه فاستشارهن ثم خالفهن </w:t>
      </w:r>
      <w:r>
        <w:rPr>
          <w:rFonts w:eastAsia="Amiri" w:cs="Amiri" w:ascii="Amiri" w:hAnsi="Amiri"/>
          <w:color w:val="111111"/>
          <w:sz w:val="28"/>
          <w:szCs w:val="28"/>
          <w:rtl w:val="true"/>
          <w:lang w:bidi="ar-SA"/>
        </w:rPr>
        <w:t xml:space="preserve">» </w:t>
      </w:r>
      <w:r>
        <w:rPr>
          <w:rStyle w:val="FootnoteAnchor"/>
          <w:rtl w:val="true"/>
        </w:rPr>
        <w:footnoteReference w:id="20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4628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عليه‌السلام أن يركب السرج بفرج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المرأة تركب بسرج </w:t>
      </w:r>
      <w:r>
        <w:rPr>
          <w:rStyle w:val="FootnoteAnchor"/>
          <w:rtl w:val="true"/>
        </w:rPr>
        <w:footnoteReference w:id="20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4629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أمير المؤمنين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تحملوا الفروج على السروج فتهيجوهن للفجور </w:t>
      </w:r>
      <w:r>
        <w:rPr>
          <w:rFonts w:eastAsia="Amiri" w:cs="Amiri" w:ascii="Amiri" w:hAnsi="Amiri"/>
          <w:color w:val="111111"/>
          <w:sz w:val="28"/>
          <w:szCs w:val="28"/>
          <w:rtl w:val="true"/>
          <w:lang w:bidi="ar-SA"/>
        </w:rPr>
        <w:t xml:space="preserve">» </w:t>
      </w:r>
      <w:r>
        <w:rPr>
          <w:rStyle w:val="FootnoteAnchor"/>
          <w:rtl w:val="true"/>
        </w:rPr>
        <w:footnoteReference w:id="20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4630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الفضيل عن أبي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شئ يقوله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أكثر أهل النار يوم القيامة النساء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يتزوج الرجل في الآخرة ألفا من نساء الدنيا في قصر من درة واحدة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عمار الساباطي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أكثر أهل الجنة من المستضعفين النساء ، علم اللّه عزوجل ضعفهن فرحمهن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رسول اللّه صلى‌اللّه‌عليه‌وآله‌وسلم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محاش نساء أمتي على رجال أمتي حرام </w:t>
      </w:r>
      <w:r>
        <w:rPr>
          <w:rFonts w:eastAsia="Amiri" w:cs="Amiri" w:ascii="Amiri" w:hAnsi="Amiri"/>
          <w:color w:val="111111"/>
          <w:sz w:val="28"/>
          <w:szCs w:val="28"/>
          <w:rtl w:val="true"/>
          <w:lang w:bidi="ar-SA"/>
        </w:rPr>
        <w:t xml:space="preserve">» </w:t>
      </w:r>
      <w:r>
        <w:rPr>
          <w:rStyle w:val="FootnoteAnchor"/>
          <w:rtl w:val="true"/>
        </w:rPr>
        <w:footnoteReference w:id="2079"/>
      </w:r>
      <w:r>
        <w:rPr>
          <w:rFonts w:eastAsia="Times New Roman" w:cs="Times New Roman" w:ascii="Times New Roman" w:hAnsi="Times New Roman"/>
          <w:color w:val="111111"/>
          <w:sz w:val="28"/>
          <w:szCs w:val="28"/>
          <w:rtl w:val="true"/>
          <w:lang w:val="en-US" w:bidi="en-US"/>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4633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الحياء عشرة أجزاء تسعة في النساء وواحدة في الرجال ، فإذا خفضت ذهب جزء من حيائها ، وإذا تزوجت ذهب جزء ، فإذا افترعت ذهب جزء ، وإذا ولدت ذهب جزء وبقي لها خمسة أجزاء ، فإذا فجرت ذهب حياؤها كله ، وإن عفت بقي لها خمسة أجزاء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4634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الخيرات الحسان من نساء أهل الدنيا وهن أجمل من الحور العين ، ولا بأس أن ينظر الرجل إلى امرأته وهي عريانة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إسحاق بن عمار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أينظر المملوك إلى شعر مولاته؟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وإلى ساقها </w:t>
      </w:r>
      <w:r>
        <w:rPr>
          <w:rFonts w:eastAsia="Amiri" w:cs="Amiri" w:ascii="Amiri" w:hAnsi="Amiri"/>
          <w:color w:val="111111"/>
          <w:sz w:val="28"/>
          <w:szCs w:val="28"/>
          <w:rtl w:val="true"/>
          <w:lang w:bidi="ar-SA"/>
        </w:rPr>
        <w:t xml:space="preserve">» </w:t>
      </w:r>
      <w:r>
        <w:rPr>
          <w:rStyle w:val="FootnoteAnchor"/>
          <w:rtl w:val="true"/>
        </w:rPr>
        <w:footnoteReference w:id="20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4636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إسحاق بن عمار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يكون للرجل الخصي يدخل على نسائه يناولهن الوضوء فيرى شعورهن؟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Style w:val="FootnoteAnchor"/>
          <w:rtl w:val="true"/>
        </w:rPr>
        <w:footnoteReference w:id="20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4637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ربعي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بايع رسول اللّه صلى‌اللّه‌عليه‌وآله‌وسلم النساء وأخذ عليهن ، دعا بإناء فملأه ثم غمس يده في الاناء ثم أخرجها فأمرهن أن يدخلن أيديهن فيغمسن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عليه‌السلام </w:t>
      </w:r>
      <w:r>
        <w:rPr>
          <w:rStyle w:val="FootnoteAnchor"/>
          <w:rtl w:val="true"/>
        </w:rPr>
        <w:footnoteReference w:id="2082"/>
      </w:r>
      <w:r>
        <w:rPr>
          <w:rFonts w:ascii="Amiri" w:hAnsi="Amiri" w:eastAsia="Amiri" w:cs="Amiri"/>
          <w:color w:val="111111"/>
          <w:sz w:val="28"/>
          <w:sz w:val="28"/>
          <w:szCs w:val="28"/>
          <w:rtl w:val="true"/>
          <w:lang w:bidi="ar-SA"/>
        </w:rPr>
        <w:t>يسلم على النساء ويرددن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أمير المؤمنين عليه‌السلام يسلم على النساء ، وكان يكره أن يسلم على الشابة منهن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أتخوف أن يعجبني صوتها فيدخل من الاثم علي أكثر مما أطلب من الاجر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مصنف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قال عليه‌السلام ذلك لغيره وإن عبر عن نفسه ، وأراد بذلك أيضا التخوف من أن يظن ظان أنه يعجبه صوتها فيكفر </w:t>
      </w:r>
      <w:r>
        <w:rPr>
          <w:rStyle w:val="FootnoteAnchor"/>
          <w:rtl w:val="true"/>
        </w:rPr>
        <w:footnoteReference w:id="2083"/>
      </w:r>
      <w:r>
        <w:rPr>
          <w:rFonts w:ascii="Amiri" w:hAnsi="Amiri" w:eastAsia="Amiri" w:cs="Amiri"/>
          <w:color w:val="111111"/>
          <w:sz w:val="28"/>
          <w:sz w:val="28"/>
          <w:szCs w:val="28"/>
          <w:rtl w:val="true"/>
          <w:lang w:bidi="ar-SA"/>
        </w:rPr>
        <w:t>، ولكلام الأئمة صلوات اللّه عليهم مخارج ووجوه لا يعقلها إلا العالمون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أبو بصير أبا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يصافح الرجل المرأة ليست له بذي محرم؟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إلا من وراء الثوب </w:t>
      </w:r>
      <w:r>
        <w:rPr>
          <w:rFonts w:eastAsia="Amiri" w:cs="Amiri" w:ascii="Amiri" w:hAnsi="Amiri"/>
          <w:color w:val="111111"/>
          <w:sz w:val="28"/>
          <w:szCs w:val="28"/>
          <w:rtl w:val="true"/>
          <w:lang w:bidi="ar-SA"/>
        </w:rPr>
        <w:t xml:space="preserve">» </w:t>
      </w:r>
      <w:r>
        <w:rPr>
          <w:rStyle w:val="FootnoteAnchor"/>
          <w:rtl w:val="true"/>
        </w:rPr>
        <w:footnoteReference w:id="2084"/>
      </w:r>
      <w:r>
        <w:rPr>
          <w:rFonts w:eastAsia="Times New Roman" w:cs="Times New Roman" w:ascii="Times New Roman" w:hAnsi="Times New Roman"/>
          <w:color w:val="111111"/>
          <w:sz w:val="28"/>
          <w:szCs w:val="28"/>
          <w:rtl w:val="true"/>
          <w:lang w:val="en-US" w:bidi="en-US"/>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4639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الحسن بن محبوب ، عن عباد بن صهيب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سمعت أبا عبد اللّه عليه‌السلام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بالنظر إلى شعور نساء أهل تهامة والاعراب وأهل البوادي </w:t>
      </w:r>
    </w:p>
    <w:p>
      <w:pPr>
        <w:pStyle w:val="BookText"/>
        <w:rPr/>
      </w:pPr>
      <w:r>
        <w:rPr>
          <w:rFonts w:ascii="Amiri" w:hAnsi="Amiri" w:eastAsia="Amiri" w:cs="Amiri"/>
          <w:color w:val="111111"/>
          <w:sz w:val="28"/>
          <w:sz w:val="28"/>
          <w:szCs w:val="28"/>
          <w:rtl w:val="true"/>
          <w:lang w:bidi="ar-SA"/>
        </w:rPr>
        <w:t xml:space="preserve">من أهل الذمة والعلوج لأنهن إذا نهين لا ينتهين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والمجنونة المغلوبة لا بأس بالنظر إلى شعرها وجسدها ما لم يتعمد ذلك </w:t>
      </w:r>
      <w:r>
        <w:rPr>
          <w:rFonts w:eastAsia="Amiri" w:cs="Amiri" w:ascii="Amiri" w:hAnsi="Amiri"/>
          <w:color w:val="111111"/>
          <w:sz w:val="28"/>
          <w:szCs w:val="28"/>
          <w:rtl w:val="true"/>
          <w:lang w:bidi="ar-SA"/>
        </w:rPr>
        <w:t xml:space="preserve">» </w:t>
      </w:r>
      <w:r>
        <w:rPr>
          <w:rStyle w:val="FootnoteAnchor"/>
          <w:rtl w:val="true"/>
        </w:rPr>
        <w:footnoteReference w:id="20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4640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عمار الساباطي أبا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النساء كيف يسلمن إذا دخلن على القوم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السلام ، والرجل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w:t>
      </w:r>
      <w:r>
        <w:rPr>
          <w:rFonts w:eastAsia="Amiri" w:cs="Amiri" w:ascii="Amiri" w:hAnsi="Amiri"/>
          <w:color w:val="111111"/>
          <w:sz w:val="28"/>
          <w:szCs w:val="28"/>
          <w:rtl w:val="true"/>
          <w:lang w:bidi="ar-SA"/>
        </w:rPr>
        <w:t xml:space="preserve">» </w:t>
      </w:r>
      <w:r>
        <w:rPr>
          <w:rStyle w:val="FootnoteAnchor"/>
          <w:rtl w:val="true"/>
        </w:rPr>
        <w:footnoteReference w:id="20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4641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أبو بصير عن 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يتزوج امرأة ولها زوج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يرفع خبره إلى الامام فعليه أن يتصدق بخمسة أصواع دقيقا هذا بعد أن يفارقها </w:t>
      </w:r>
      <w:r>
        <w:rPr>
          <w:rFonts w:eastAsia="Amiri" w:cs="Amiri" w:ascii="Amiri" w:hAnsi="Amiri"/>
          <w:color w:val="111111"/>
          <w:sz w:val="28"/>
          <w:szCs w:val="28"/>
          <w:rtl w:val="true"/>
          <w:lang w:bidi="ar-SA"/>
        </w:rPr>
        <w:t xml:space="preserve">» </w:t>
      </w:r>
      <w:r>
        <w:rPr>
          <w:rStyle w:val="FootnoteAnchor"/>
          <w:rtl w:val="true"/>
        </w:rPr>
        <w:footnoteReference w:id="20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4642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جميل بن دراج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المرأة تتزوج في عدتها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يفرق بينهما وتعتد عدة واحدة منهما </w:t>
      </w:r>
      <w:r>
        <w:rPr>
          <w:rStyle w:val="FootnoteAnchor"/>
          <w:rtl w:val="true"/>
        </w:rPr>
        <w:footnoteReference w:id="2088"/>
      </w:r>
      <w:r>
        <w:rPr>
          <w:rFonts w:ascii="Amiri" w:hAnsi="Amiri" w:eastAsia="Amiri" w:cs="Amiri"/>
          <w:color w:val="111111"/>
          <w:sz w:val="28"/>
          <w:sz w:val="28"/>
          <w:szCs w:val="28"/>
          <w:rtl w:val="true"/>
          <w:lang w:bidi="ar-SA"/>
        </w:rPr>
        <w:t xml:space="preserve">، فإن جاءت بولد لستة أشهر أو أكثر فهو للأخير وإن جاءت بولد في أقل من ستة أشهر فهو للأول </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4643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الحسن بن محبوب ، عن هشام بن سالم ، عن أبي بصير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جعفر عليه‌السلام عن رجل تزوج امرأة فقالت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حبلى أو أنا أختك من الرضاعة ، أو على غير عدة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دخل بها وواقعها فلا يصدقها </w:t>
      </w:r>
      <w:r>
        <w:rPr>
          <w:rStyle w:val="FootnoteAnchor"/>
          <w:rtl w:val="true"/>
        </w:rPr>
        <w:footnoteReference w:id="2089"/>
      </w:r>
      <w:r>
        <w:rPr>
          <w:rFonts w:ascii="Amiri" w:hAnsi="Amiri" w:eastAsia="Amiri" w:cs="Amiri"/>
          <w:color w:val="111111"/>
          <w:sz w:val="28"/>
          <w:sz w:val="28"/>
          <w:szCs w:val="28"/>
          <w:rtl w:val="true"/>
          <w:lang w:bidi="ar-SA"/>
        </w:rPr>
        <w:t xml:space="preserve">، وإن كان لم يدخل بها ولم يواقعها فليحتط </w:t>
      </w:r>
      <w:r>
        <w:rPr>
          <w:rStyle w:val="FootnoteAnchor"/>
          <w:rtl w:val="true"/>
        </w:rPr>
        <w:footnoteReference w:id="2090"/>
      </w:r>
      <w:r>
        <w:rPr>
          <w:rFonts w:ascii="Amiri" w:hAnsi="Amiri" w:eastAsia="Amiri" w:cs="Amiri"/>
          <w:color w:val="111111"/>
          <w:sz w:val="28"/>
          <w:sz w:val="28"/>
          <w:szCs w:val="28"/>
          <w:rtl w:val="true"/>
          <w:lang w:bidi="ar-SA"/>
        </w:rPr>
        <w:t xml:space="preserve">وليسأل إذا لم يكن عرفها قبل ذلك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4644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الحسن بن محبوب ، عن عبد اللّه بن سنان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عليه‌السلام عن رجل قال 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امرأة أتزوجها فهي علي مثلك حرام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هذا بشئ </w:t>
      </w:r>
      <w:r>
        <w:rPr>
          <w:rFonts w:eastAsia="Amiri" w:cs="Amiri" w:ascii="Amiri" w:hAnsi="Amiri"/>
          <w:color w:val="111111"/>
          <w:sz w:val="28"/>
          <w:szCs w:val="28"/>
          <w:rtl w:val="true"/>
          <w:lang w:bidi="ar-SA"/>
        </w:rPr>
        <w:t xml:space="preserve">» </w:t>
      </w:r>
      <w:r>
        <w:rPr>
          <w:rStyle w:val="FootnoteAnchor"/>
          <w:rtl w:val="true"/>
        </w:rPr>
        <w:footnoteReference w:id="20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4645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الحسن بن محبوب ، عن أبي جميلة ، عن أبان بن تغلب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عليه‌السلام عن رجل تزوج امرأة فلم تلبث بعد ما أهديت إليه إلا أربعة أشهر حتى ولدت جارية ، فأنكر ولدها وزعمت هي أنها حبلت منه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يقبل منها ذلك ، وإن ترافعا إلى السلطان تلاعنا </w:t>
      </w:r>
      <w:r>
        <w:rPr>
          <w:rStyle w:val="FootnoteAnchor"/>
          <w:rtl w:val="true"/>
        </w:rPr>
        <w:footnoteReference w:id="2092"/>
      </w:r>
      <w:r>
        <w:rPr>
          <w:rFonts w:ascii="Amiri" w:hAnsi="Amiri" w:eastAsia="Amiri" w:cs="Amiri"/>
          <w:color w:val="111111"/>
          <w:sz w:val="28"/>
          <w:sz w:val="28"/>
          <w:szCs w:val="28"/>
          <w:rtl w:val="true"/>
          <w:lang w:bidi="ar-SA"/>
        </w:rPr>
        <w:t xml:space="preserve">وفرق بينهما ولم تحل له أبدا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الحسن بن محبوب ، عن محمد بن حكيم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الحسن موسى بن جعفر عليهما‌السلام عن رجل زوج أمته من رجل آخر ، ثم 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مات الزوج فهي حرة ، فمات الزوج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مات الزوج فهي حرة تعتد عدة الحرة المتوفى عنها زوجها </w:t>
      </w:r>
      <w:r>
        <w:rPr>
          <w:rStyle w:val="FootnoteAnchor"/>
          <w:rtl w:val="true"/>
        </w:rPr>
        <w:footnoteReference w:id="2093"/>
      </w:r>
      <w:r>
        <w:rPr>
          <w:rFonts w:ascii="Amiri" w:hAnsi="Amiri" w:eastAsia="Amiri" w:cs="Amiri"/>
          <w:color w:val="111111"/>
          <w:sz w:val="28"/>
          <w:sz w:val="28"/>
          <w:szCs w:val="28"/>
          <w:rtl w:val="true"/>
          <w:lang w:bidi="ar-SA"/>
        </w:rPr>
        <w:t xml:space="preserve">ولا ميراث لها منه لأنها إنما صارت حرة بعد موت الزوج </w:t>
      </w:r>
      <w:r>
        <w:rPr>
          <w:rFonts w:eastAsia="Amiri" w:cs="Amiri" w:ascii="Amiri" w:hAnsi="Amiri"/>
          <w:color w:val="111111"/>
          <w:sz w:val="28"/>
          <w:szCs w:val="28"/>
          <w:rtl w:val="true"/>
          <w:lang w:bidi="ar-SA"/>
        </w:rPr>
        <w:t xml:space="preserve">» </w:t>
      </w:r>
      <w:r>
        <w:rPr>
          <w:rStyle w:val="FootnoteAnchor"/>
          <w:rtl w:val="true"/>
        </w:rPr>
        <w:footnoteReference w:id="2094"/>
      </w:r>
      <w:r>
        <w:rPr>
          <w:rFonts w:eastAsia="Times New Roman" w:cs="Times New Roman" w:ascii="Times New Roman" w:hAnsi="Times New Roman"/>
          <w:color w:val="111111"/>
          <w:sz w:val="28"/>
          <w:szCs w:val="28"/>
          <w:rtl w:val="true"/>
          <w:lang w:val="en-US" w:bidi="en-US"/>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4647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أبي بصير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اخذ </w:t>
      </w:r>
      <w:r>
        <w:rPr>
          <w:rStyle w:val="FootnoteAnchor"/>
          <w:rtl w:val="true"/>
        </w:rPr>
        <w:footnoteReference w:id="2095"/>
      </w:r>
      <w:r>
        <w:rPr>
          <w:rFonts w:ascii="Amiri" w:hAnsi="Amiri" w:eastAsia="Amiri" w:cs="Amiri"/>
          <w:color w:val="111111"/>
          <w:sz w:val="28"/>
          <w:sz w:val="28"/>
          <w:szCs w:val="28"/>
          <w:rtl w:val="true"/>
          <w:lang w:bidi="ar-SA"/>
        </w:rPr>
        <w:t xml:space="preserve">مع امرأة في بيت فأقرت أنها امرأته وأقر أنه زوجها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رجل لو اتيت به لاجزت له ذلك ، ورب رجل لو اتيت به لضربته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4648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عبد الرحمن بن الحجاج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عليه‌السلام عن رجل يزوج مملوكته عبده أتقوم عليه كما كانت تقوم عليه تراه </w:t>
      </w:r>
      <w:r>
        <w:rPr>
          <w:rStyle w:val="FootnoteAnchor"/>
          <w:rtl w:val="true"/>
        </w:rPr>
        <w:footnoteReference w:id="2096"/>
      </w:r>
      <w:r>
        <w:rPr>
          <w:rFonts w:ascii="Amiri" w:hAnsi="Amiri" w:eastAsia="Amiri" w:cs="Amiri"/>
          <w:color w:val="111111"/>
          <w:sz w:val="28"/>
          <w:sz w:val="28"/>
          <w:szCs w:val="28"/>
          <w:rtl w:val="true"/>
          <w:lang w:bidi="ar-SA"/>
        </w:rPr>
        <w:t xml:space="preserve">منكشفا أو يراها على تلك الحال؟ فكره ذلك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منعني أبي عليه‌السلام أن أزوج بعض غلماني أمتي لذلك </w:t>
      </w:r>
      <w:r>
        <w:rPr>
          <w:rFonts w:eastAsia="Amiri" w:cs="Amiri" w:ascii="Amiri" w:hAnsi="Amiri"/>
          <w:color w:val="111111"/>
          <w:sz w:val="28"/>
          <w:szCs w:val="28"/>
          <w:rtl w:val="true"/>
          <w:lang w:bidi="ar-SA"/>
        </w:rPr>
        <w:t xml:space="preserve">» </w:t>
      </w:r>
      <w:r>
        <w:rPr>
          <w:rStyle w:val="FootnoteAnchor"/>
          <w:rtl w:val="true"/>
        </w:rPr>
        <w:footnoteReference w:id="20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4649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العلاء بن رزين أبا عبد اللّه عليه‌السلام </w:t>
      </w:r>
      <w:r>
        <w:rPr>
          <w:rStyle w:val="FootnoteAnchor"/>
          <w:rtl w:val="true"/>
        </w:rPr>
        <w:footnoteReference w:id="2098"/>
      </w:r>
      <w:r>
        <w:rPr>
          <w:rFonts w:ascii="Amiri" w:hAnsi="Amiri" w:eastAsia="Amiri" w:cs="Amiri"/>
          <w:color w:val="111111"/>
          <w:sz w:val="28"/>
          <w:sz w:val="28"/>
          <w:szCs w:val="28"/>
          <w:rtl w:val="true"/>
          <w:lang w:bidi="ar-SA"/>
        </w:rPr>
        <w:t xml:space="preserve">عن جمهور الناس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اليوم أهل هدنة ترد ضالتهم ، وتؤدى أمانتهم ، وتحقن دماؤهم ، وتجوز مناكحتهم وموارثتهم في هذا الحال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رسول اللّه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سعادة الرجل أن لا تحيض ابنته في بيته </w:t>
      </w:r>
      <w:r>
        <w:rPr>
          <w:rFonts w:eastAsia="Amiri" w:cs="Amiri" w:ascii="Amiri" w:hAnsi="Amiri"/>
          <w:color w:val="111111"/>
          <w:sz w:val="28"/>
          <w:szCs w:val="28"/>
          <w:rtl w:val="true"/>
          <w:lang w:bidi="ar-SA"/>
        </w:rPr>
        <w:t xml:space="preserve">» </w:t>
      </w:r>
      <w:r>
        <w:rPr>
          <w:rStyle w:val="FootnoteAnchor"/>
          <w:rtl w:val="true"/>
        </w:rPr>
        <w:footnoteReference w:id="20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4651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ابن أبي عمير ، عن يحيى بن عمران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الشجاعة في أهل خراسان ، والباه في أهل بربر </w:t>
      </w:r>
      <w:r>
        <w:rPr>
          <w:rStyle w:val="FootnoteAnchor"/>
          <w:rtl w:val="true"/>
        </w:rPr>
        <w:footnoteReference w:id="2100"/>
      </w:r>
      <w:r>
        <w:rPr>
          <w:rFonts w:ascii="Amiri" w:hAnsi="Amiri" w:eastAsia="Amiri" w:cs="Amiri"/>
          <w:color w:val="111111"/>
          <w:sz w:val="28"/>
          <w:sz w:val="28"/>
          <w:szCs w:val="28"/>
          <w:rtl w:val="true"/>
          <w:lang w:bidi="ar-SA"/>
        </w:rPr>
        <w:t xml:space="preserve">، والسخاء والحسد في العرب ، فتخيروا لنطفكم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إسماعيل بن أبي زياد ، عن جعفر بن محمد ، عن أبيه عليهما‌السلام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كثر شعر رجل قط إلا قلت شهوته </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4653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إبراهيم بن هاشم ، عن عبد العزيز بن المهتدي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الرضا عليه‌السلام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إن أخي مات وتزوجت امرأته فجاء عمي وادعى أنه كان تزوجها سرا فسألتها عن ذلك فأنكرت أشد الانكار ،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بيني وبينه شئ قط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يلزمك إقرارها ويلزمه إنكارها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4654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صالح بن عقبة ، عن سليمان بن صالح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سئل عن رجل ينكح جارية امرأته ثم يسألها أن تجعله في حل فتأبى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لأطلقنك ويجتنب فراشها فتجعله في حل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غاصب فأين هو عن اللطف؟ </w:t>
      </w:r>
      <w:r>
        <w:rPr>
          <w:rFonts w:eastAsia="Amiri" w:cs="Amiri" w:ascii="Amiri" w:hAnsi="Amiri"/>
          <w:color w:val="111111"/>
          <w:sz w:val="28"/>
          <w:szCs w:val="28"/>
          <w:rtl w:val="true"/>
          <w:lang w:bidi="ar-SA"/>
        </w:rPr>
        <w:t xml:space="preserve">» </w:t>
      </w:r>
      <w:r>
        <w:rPr>
          <w:rStyle w:val="FootnoteAnchor"/>
          <w:rtl w:val="true"/>
        </w:rPr>
        <w:footnoteReference w:id="21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4655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أبو العباس ، وعبيد عن 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امرأة كان لها زوج مملوك فورثته وأعتقته هل يكونان على نكاحهما؟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ولكن يجددان نكاحا آخر </w:t>
      </w:r>
      <w:r>
        <w:rPr>
          <w:rFonts w:eastAsia="Amiri" w:cs="Amiri" w:ascii="Amiri" w:hAnsi="Amiri"/>
          <w:color w:val="111111"/>
          <w:sz w:val="28"/>
          <w:szCs w:val="28"/>
          <w:rtl w:val="true"/>
          <w:lang w:bidi="ar-SA"/>
        </w:rPr>
        <w:t xml:space="preserve">» </w:t>
      </w:r>
      <w:r>
        <w:rPr>
          <w:rStyle w:val="FootnoteAnchor"/>
          <w:rtl w:val="true"/>
        </w:rPr>
        <w:footnoteReference w:id="21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4656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يستحب للرجل أن يأتي أهله أول ليلة من شهر رمضان لقول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أحل لكم ليلة الصيام الرفث إلى نسائكم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والرفث المجامعة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حريز ، عن محمد بن إسحاق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أتدري من أين صار مهور النساء أربعة آلاف درهم؟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 حبيبة بنت أبي سفيان كانت في الحبشة فخطبها النبي صلى‌اللّه‌عليه‌وآله فساق عنه النجاشي أربعة آلاف درهم فمن ثم هؤلاء يأخذون به ، فأما الأصل فاثنا عشر أوقية ونش </w:t>
      </w:r>
      <w:r>
        <w:rPr>
          <w:rFonts w:eastAsia="Amiri" w:cs="Amiri" w:ascii="Amiri" w:hAnsi="Amiri"/>
          <w:color w:val="111111"/>
          <w:sz w:val="28"/>
          <w:szCs w:val="28"/>
          <w:rtl w:val="true"/>
          <w:lang w:bidi="ar-SA"/>
        </w:rPr>
        <w:t xml:space="preserve">» </w:t>
      </w:r>
      <w:r>
        <w:rPr>
          <w:rStyle w:val="FootnoteAnchor"/>
          <w:rtl w:val="true"/>
        </w:rPr>
        <w:footnoteReference w:id="21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4658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السكوني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عليه‌السلام مر على بهيمة وفحل يسفدها </w:t>
      </w:r>
      <w:r>
        <w:rPr>
          <w:rStyle w:val="FootnoteAnchor"/>
          <w:rtl w:val="true"/>
        </w:rPr>
        <w:footnoteReference w:id="2104"/>
      </w:r>
      <w:r>
        <w:rPr>
          <w:rFonts w:ascii="Amiri" w:hAnsi="Amiri" w:eastAsia="Amiri" w:cs="Amiri"/>
          <w:color w:val="111111"/>
          <w:sz w:val="28"/>
          <w:sz w:val="28"/>
          <w:szCs w:val="28"/>
          <w:rtl w:val="true"/>
          <w:lang w:bidi="ar-SA"/>
        </w:rPr>
        <w:t xml:space="preserve">على ظهر الطريق فأعرض عنه بوجهه ،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فعلت ذلك يا أمير المؤمنين؟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ينبغي أن تصنعوا ما يصنعون وهو من المنكر إلا أن تواروه حيث لا يراه رجل ولا امرأة </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4659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نظر إلى امرأة فرفع بصره إلى السماء أو </w:t>
      </w:r>
      <w:bookmarkStart w:id="456" w:name="pg16408_221355"/>
    </w:p>
    <w:p>
      <w:pPr>
        <w:pStyle w:val="BookText"/>
        <w:rPr/>
      </w:pPr>
      <w:bookmarkEnd w:id="456"/>
      <w:r>
        <w:rPr>
          <w:rFonts w:ascii="Amiri" w:hAnsi="Amiri" w:eastAsia="Amiri" w:cs="Amiri"/>
          <w:color w:val="111111"/>
          <w:sz w:val="28"/>
          <w:sz w:val="28"/>
          <w:szCs w:val="28"/>
          <w:rtl w:val="true"/>
          <w:lang w:bidi="ar-SA"/>
        </w:rPr>
        <w:t xml:space="preserve">غمض بصره لم يرتد إليه بصره حتى يزوجه اللّه من الحور العين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خبر 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يرتد إليه طرفه حتى يعقبه اللّه إيمانا يجد طعمه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 النظرة لك ، والثانية عليك ولا لك ، والثالثة فيها الهلاك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السكوني ، عن جعفر بن محمد ، عن أبيه عليهما‌السلام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أن ينظر الرجل إلى شعر أمه أو أخته أو ابنته </w:t>
      </w:r>
      <w:r>
        <w:rPr>
          <w:rFonts w:eastAsia="Amiri" w:cs="Amiri" w:ascii="Amiri" w:hAnsi="Amiri"/>
          <w:color w:val="111111"/>
          <w:sz w:val="28"/>
          <w:szCs w:val="28"/>
          <w:rtl w:val="true"/>
          <w:lang w:bidi="ar-SA"/>
        </w:rPr>
        <w:t>».</w:t>
      </w:r>
    </w:p>
    <w:p>
      <w:pPr>
        <w:pStyle w:val="Heading3"/>
        <w:numPr>
          <w:ilvl w:val="2"/>
          <w:numId w:val="1"/>
        </w:numPr>
        <w:rPr/>
      </w:pPr>
      <w:bookmarkStart w:id="457" w:name="__RefHeading___Toc7177465_1280447820"/>
      <w:bookmarkStart w:id="458" w:name="_Toc165"/>
      <w:bookmarkEnd w:id="457"/>
      <w:r>
        <w:rPr>
          <w:rtl w:val="true"/>
        </w:rPr>
        <w:t xml:space="preserve">باب </w:t>
      </w:r>
      <w:r>
        <w:rPr/>
        <w:t>457</w:t>
      </w:r>
      <w:r>
        <w:rPr>
          <w:rtl w:val="true"/>
        </w:rPr>
        <w:t xml:space="preserve">: </w:t>
      </w:r>
      <w:r>
        <w:rPr>
          <w:rtl w:val="true"/>
        </w:rPr>
        <w:t>الدعاء في طلب الولد</w:t>
      </w:r>
      <w:bookmarkEnd w:id="458"/>
    </w:p>
    <w:p>
      <w:pPr>
        <w:pStyle w:val="BookText"/>
        <w:rPr/>
      </w:pPr>
      <w:r>
        <w:rPr>
          <w:rFonts w:eastAsia="Amiri" w:cs="Amiri" w:ascii="Amiri" w:hAnsi="Amiri"/>
          <w:color w:val="111111"/>
          <w:sz w:val="28"/>
          <w:szCs w:val="28"/>
          <w:lang w:bidi="ar-SA"/>
        </w:rPr>
        <w:t>4663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علي بن الحسين عليهما‌السلام لبعض أصحابه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في طلب الولد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 لا تذرني فردا وأنت خير الوارثين واجعل لي من لدنك وليا يرثني في حياتي ويستغفر لي بعد موتي واجعله لي خلقا سويا </w:t>
      </w:r>
      <w:r>
        <w:rPr>
          <w:rStyle w:val="FootnoteAnchor"/>
          <w:rtl w:val="true"/>
        </w:rPr>
        <w:footnoteReference w:id="2105"/>
      </w:r>
      <w:r>
        <w:rPr>
          <w:rFonts w:ascii="Amiri" w:hAnsi="Amiri" w:eastAsia="Amiri" w:cs="Amiri"/>
          <w:color w:val="111111"/>
          <w:sz w:val="28"/>
          <w:sz w:val="28"/>
          <w:szCs w:val="28"/>
          <w:rtl w:val="true"/>
          <w:lang w:bidi="ar-SA"/>
        </w:rPr>
        <w:t xml:space="preserve">ولا تجعل للشيطان فيه نصيبا ، اللّهم إني أستغفرك وأتوب إليك إنك أنت الغفور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سبعين مرة </w:t>
      </w:r>
      <w:r>
        <w:rPr>
          <w:rStyle w:val="FootnoteAnchor"/>
          <w:rtl w:val="true"/>
        </w:rPr>
        <w:footnoteReference w:id="2106"/>
      </w:r>
      <w:r>
        <w:rPr>
          <w:rFonts w:ascii="Amiri" w:hAnsi="Amiri" w:eastAsia="Amiri" w:cs="Amiri"/>
          <w:color w:val="111111"/>
          <w:sz w:val="28"/>
          <w:sz w:val="28"/>
          <w:szCs w:val="28"/>
          <w:rtl w:val="true"/>
          <w:lang w:bidi="ar-SA"/>
        </w:rPr>
        <w:t xml:space="preserve">، فإنه من أكثر من هذا القول رزقه اللّه تعالى ما تمنى من مال وولد ومن خير الدنيا والآخرة ، فإنه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استغفروا ربكم إنه كان غفارا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يرسل السماء عليكم مدرارا ويمددكم بأموال وبنين ويجعل لكم جنات ويجعل لكم أنهارا </w:t>
      </w:r>
      <w:r>
        <w:rPr>
          <w:rFonts w:eastAsia="Amiri" w:cs="Amiri" w:ascii="Amiri" w:hAnsi="Amiri"/>
          <w:color w:val="111111"/>
          <w:sz w:val="28"/>
          <w:szCs w:val="28"/>
          <w:rtl w:val="true"/>
          <w:lang w:bidi="ar-SA"/>
        </w:rPr>
        <w:t>».</w:t>
      </w:r>
    </w:p>
    <w:p>
      <w:pPr>
        <w:pStyle w:val="Heading3"/>
        <w:numPr>
          <w:ilvl w:val="2"/>
          <w:numId w:val="1"/>
        </w:numPr>
        <w:rPr/>
      </w:pPr>
      <w:bookmarkStart w:id="459" w:name="__RefHeading___Toc7177467_1280447820"/>
      <w:bookmarkStart w:id="460" w:name="_Toc166"/>
      <w:bookmarkEnd w:id="459"/>
      <w:r>
        <w:rPr>
          <w:rtl w:val="true"/>
        </w:rPr>
        <w:t xml:space="preserve">باب </w:t>
      </w:r>
      <w:r>
        <w:rPr/>
        <w:t>458</w:t>
      </w:r>
      <w:r>
        <w:rPr>
          <w:rtl w:val="true"/>
        </w:rPr>
        <w:t xml:space="preserve">: </w:t>
      </w:r>
      <w:r>
        <w:rPr>
          <w:rtl w:val="true"/>
        </w:rPr>
        <w:t>الرضاع</w:t>
      </w:r>
      <w:bookmarkEnd w:id="460"/>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4664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روي عن سماعة بن مهران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الرضاع </w:t>
      </w:r>
    </w:p>
    <w:p>
      <w:pPr>
        <w:pStyle w:val="BookText"/>
        <w:rPr/>
      </w:pPr>
      <w:r>
        <w:rPr>
          <w:rFonts w:ascii="Amiri" w:hAnsi="Amiri" w:eastAsia="Amiri" w:cs="Amiri"/>
          <w:color w:val="111111"/>
          <w:sz w:val="28"/>
          <w:sz w:val="28"/>
          <w:szCs w:val="28"/>
          <w:rtl w:val="true"/>
          <w:lang w:bidi="ar-SA"/>
        </w:rPr>
        <w:t xml:space="preserve">واحد وعشرون شهرا فما نقص فهو جور على الصبي </w:t>
      </w:r>
      <w:r>
        <w:rPr>
          <w:rFonts w:eastAsia="Amiri" w:cs="Amiri" w:ascii="Amiri" w:hAnsi="Amiri"/>
          <w:color w:val="111111"/>
          <w:sz w:val="28"/>
          <w:szCs w:val="28"/>
          <w:rtl w:val="true"/>
          <w:lang w:bidi="ar-SA"/>
        </w:rPr>
        <w:t xml:space="preserve">» </w:t>
      </w:r>
      <w:r>
        <w:rPr>
          <w:rStyle w:val="FootnoteAnchor"/>
          <w:rtl w:val="true"/>
        </w:rPr>
        <w:footnoteReference w:id="21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4665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سعد بن سعد الرضا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الصبي هل يرضع أكثر من سنتين؟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عامين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زاد على سنتين هل على أبويه من ذلك شئ؟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من لبن يرضع به الصبي أعظم بركة عليه من لبن أمه </w:t>
      </w:r>
      <w:r>
        <w:rPr>
          <w:rFonts w:eastAsia="Amiri" w:cs="Amiri" w:ascii="Amiri" w:hAnsi="Amiri"/>
          <w:color w:val="111111"/>
          <w:sz w:val="28"/>
          <w:szCs w:val="28"/>
          <w:rtl w:val="true"/>
          <w:lang w:bidi="ar-SA"/>
        </w:rPr>
        <w:t xml:space="preserve">» </w:t>
      </w:r>
      <w:r>
        <w:rPr>
          <w:rStyle w:val="FootnoteAnchor"/>
          <w:rtl w:val="true"/>
        </w:rPr>
        <w:footnoteReference w:id="21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4667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الصادق عليه‌السلام إلى أم إسحاق بنت سليمان وهي ترضع أحد ابنيها محمدا أو إسحاق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 إسحاق لا ترضعيه من ثدي واحد وارضعيه من كليهما يكون أحدهما طعاما والاخر شرابا </w:t>
      </w:r>
      <w:r>
        <w:rPr>
          <w:rFonts w:eastAsia="Amiri" w:cs="Amiri" w:ascii="Amiri" w:hAnsi="Amiri"/>
          <w:color w:val="111111"/>
          <w:sz w:val="28"/>
          <w:szCs w:val="28"/>
          <w:rtl w:val="true"/>
          <w:lang w:bidi="ar-SA"/>
        </w:rPr>
        <w:t xml:space="preserve">» </w:t>
      </w:r>
      <w:r>
        <w:rPr>
          <w:rStyle w:val="FootnoteAnchor"/>
          <w:rtl w:val="true"/>
        </w:rPr>
        <w:footnoteReference w:id="2109"/>
      </w:r>
      <w:r>
        <w:rPr>
          <w:rFonts w:eastAsia="Times New Roman" w:cs="Times New Roman" w:ascii="Times New Roman" w:hAnsi="Times New Roman"/>
          <w:color w:val="111111"/>
          <w:sz w:val="28"/>
          <w:szCs w:val="28"/>
          <w:rtl w:val="true"/>
          <w:lang w:val="en-US" w:bidi="en-US"/>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4668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الحسن بن محبوب ، عن هشام بن سالم ، عن بريد العجلي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أرأيت قول رسول اللّه صلى‌اللّه‌عليه‌وآله يحرم من الرضاع ما يحرم من النسب فسره لي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امرأة أرضعت من لبن فحلها ولد امرأة أخرى من جارية أو غلام فذلك الرضاع الذي قال رسول اللّه صلى‌اللّه‌عليه‌وآله ، وكل امرأة أرضعت من لبن فحلين كانا لها واحدا بعد آخر من جارية أو غلام فإن ذلك رضاع ليس بالرضاع الذي 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من الرضاع ما يحرم من النسب </w:t>
      </w:r>
      <w:r>
        <w:rPr>
          <w:rFonts w:eastAsia="Amiri" w:cs="Amiri" w:ascii="Amiri" w:hAnsi="Amiri"/>
          <w:color w:val="111111"/>
          <w:sz w:val="28"/>
          <w:szCs w:val="28"/>
          <w:rtl w:val="true"/>
          <w:lang w:bidi="ar-SA"/>
        </w:rPr>
        <w:t xml:space="preserve">» </w:t>
      </w:r>
      <w:r>
        <w:rPr>
          <w:rStyle w:val="FootnoteAnchor"/>
          <w:rtl w:val="true"/>
        </w:rPr>
        <w:footnoteReference w:id="21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4669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النبي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رضاع بعد فطام </w:t>
      </w:r>
      <w:r>
        <w:rPr>
          <w:rFonts w:eastAsia="Amiri" w:cs="Amiri" w:ascii="Amiri" w:hAnsi="Amiri"/>
          <w:color w:val="111111"/>
          <w:sz w:val="28"/>
          <w:szCs w:val="28"/>
          <w:rtl w:val="true"/>
          <w:lang w:bidi="ar-SA"/>
        </w:rPr>
        <w:t xml:space="preserve">» </w:t>
      </w:r>
      <w:r>
        <w:rPr>
          <w:rStyle w:val="FootnoteAnchor"/>
          <w:rtl w:val="true"/>
        </w:rPr>
        <w:footnoteReference w:id="2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ومعناه أنه إذا أرضع الصبي حولين كاملين ثم شرب بعد ذلك من لبن امرأة أخرى ما شرب لم يحرم ذلك الرضاع لأنه رضاع بعد فطام </w:t>
      </w:r>
      <w:r>
        <w:rPr>
          <w:rStyle w:val="FootnoteAnchor"/>
          <w:rtl w:val="true"/>
        </w:rPr>
        <w:footnoteReference w:id="21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4670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داود بن الحصين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الرضاع بعد حولين قبل أن يفطم يحرم </w:t>
      </w:r>
      <w:r>
        <w:rPr>
          <w:rFonts w:eastAsia="Amiri" w:cs="Amiri" w:ascii="Amiri" w:hAnsi="Amiri"/>
          <w:color w:val="111111"/>
          <w:sz w:val="28"/>
          <w:szCs w:val="28"/>
          <w:rtl w:val="true"/>
          <w:lang w:bidi="ar-SA"/>
        </w:rPr>
        <w:t xml:space="preserve">» </w:t>
      </w:r>
      <w:r>
        <w:rPr>
          <w:rStyle w:val="FootnoteAnchor"/>
          <w:rtl w:val="true"/>
        </w:rPr>
        <w:footnoteReference w:id="21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4671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أيوب بن نوح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كتب علي بن شعيب إلى أبي الحسن عليه‌السلام امرأة أرضعت بعض ولدي هل يجوز لي أن أتزوج بعض ولدها؟ 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ذلك لان ولدها قد صار بمنزلة ولدك </w:t>
      </w:r>
      <w:r>
        <w:rPr>
          <w:rFonts w:eastAsia="Amiri" w:cs="Amiri" w:ascii="Amiri" w:hAnsi="Amiri"/>
          <w:color w:val="111111"/>
          <w:sz w:val="28"/>
          <w:szCs w:val="28"/>
          <w:rtl w:val="true"/>
          <w:lang w:bidi="ar-SA"/>
        </w:rPr>
        <w:t xml:space="preserve">» </w:t>
      </w:r>
      <w:r>
        <w:rPr>
          <w:rStyle w:val="FootnoteAnchor"/>
          <w:rtl w:val="true"/>
        </w:rPr>
        <w:footnoteReference w:id="21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4672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عبد اللّه بن جعفر الحميري إلى أبي محمد الحسن بن علي العسكري عليه‌السلام في امرأة أرضعت ولد الرجل أيحل لذلك الرجل أن يتزوج ابنة هذه المرضعة أم لا؟ فوقع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يحل ذلك له </w:t>
      </w:r>
      <w:r>
        <w:rPr>
          <w:rFonts w:eastAsia="Amiri" w:cs="Amiri" w:ascii="Amiri" w:hAnsi="Amiri"/>
          <w:color w:val="111111"/>
          <w:sz w:val="28"/>
          <w:szCs w:val="28"/>
          <w:rtl w:val="true"/>
          <w:lang w:bidi="ar-SA"/>
        </w:rPr>
        <w:t xml:space="preserve">» </w:t>
      </w:r>
      <w:r>
        <w:rPr>
          <w:rStyle w:val="FootnoteAnchor"/>
          <w:rtl w:val="true"/>
        </w:rPr>
        <w:footnoteReference w:id="2115"/>
      </w:r>
      <w:r>
        <w:rPr>
          <w:rFonts w:eastAsia="Times New Roman" w:cs="Times New Roman" w:ascii="Times New Roman" w:hAnsi="Times New Roman"/>
          <w:color w:val="111111"/>
          <w:sz w:val="28"/>
          <w:szCs w:val="28"/>
          <w:rtl w:val="true"/>
          <w:lang w:val="en-US" w:bidi="en-US"/>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4673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العلاء ، عن محمد بن مسلم عن أبي جعفر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أن رجلا تزوج جارية رضيعة فأرضعتها امرأته فسد النكاح </w:t>
      </w:r>
      <w:r>
        <w:rPr>
          <w:rFonts w:eastAsia="Amiri" w:cs="Amiri" w:ascii="Amiri" w:hAnsi="Amiri"/>
          <w:color w:val="111111"/>
          <w:sz w:val="28"/>
          <w:szCs w:val="28"/>
          <w:rtl w:val="true"/>
          <w:lang w:bidi="ar-SA"/>
        </w:rPr>
        <w:t xml:space="preserve">» </w:t>
      </w:r>
      <w:r>
        <w:rPr>
          <w:rStyle w:val="FootnoteAnchor"/>
          <w:rtl w:val="true"/>
        </w:rPr>
        <w:footnoteReference w:id="21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4674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الحسن بن محبوب ، عن مالك بن عطية عن 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يتزوج المرأة فتلد منه ثم ترضع من لبنها جارية أيصلح لولده من غيرها أن يتزوج تلك الجارية التي أرضعتها؟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لاهي بمنزلة الأخت من الرضاعة لان اللبن لفحل واحد </w:t>
      </w:r>
      <w:r>
        <w:rPr>
          <w:rFonts w:eastAsia="Amiri" w:cs="Amiri" w:ascii="Amiri" w:hAnsi="Amiri"/>
          <w:color w:val="111111"/>
          <w:sz w:val="28"/>
          <w:szCs w:val="28"/>
          <w:rtl w:val="true"/>
          <w:lang w:bidi="ar-SA"/>
        </w:rPr>
        <w:t xml:space="preserve">» </w:t>
      </w:r>
      <w:r>
        <w:rPr>
          <w:rStyle w:val="FootnoteAnchor"/>
          <w:rtl w:val="true"/>
        </w:rPr>
        <w:footnoteReference w:id="21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4675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حريز ، عن الفضيل بن يسار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يحرم من الرضاع إلا ما كان مجبورا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المجبور؟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تربي ، أو ظئر تستأجر ، أو أمة تشترى </w:t>
      </w:r>
      <w:r>
        <w:rPr>
          <w:rFonts w:eastAsia="Amiri" w:cs="Amiri" w:ascii="Amiri" w:hAnsi="Amiri"/>
          <w:color w:val="111111"/>
          <w:sz w:val="28"/>
          <w:szCs w:val="28"/>
          <w:rtl w:val="true"/>
          <w:lang w:bidi="ar-SA"/>
        </w:rPr>
        <w:t xml:space="preserve">» </w:t>
      </w:r>
      <w:r>
        <w:rPr>
          <w:rStyle w:val="FootnoteAnchor"/>
          <w:rtl w:val="true"/>
        </w:rPr>
        <w:footnoteReference w:id="21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4676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العلاء بن رزين عن أبي عبد اللّه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يحرم من الرضاع إلا ما ارتضع من ثدي واحد سنة </w:t>
      </w:r>
      <w:r>
        <w:rPr>
          <w:rFonts w:eastAsia="Amiri" w:cs="Amiri" w:ascii="Amiri" w:hAnsi="Amiri"/>
          <w:color w:val="111111"/>
          <w:sz w:val="28"/>
          <w:szCs w:val="28"/>
          <w:rtl w:val="true"/>
          <w:lang w:bidi="ar-SA"/>
        </w:rPr>
        <w:t xml:space="preserve">» </w:t>
      </w:r>
      <w:r>
        <w:rPr>
          <w:rStyle w:val="FootnoteAnchor"/>
          <w:rtl w:val="true"/>
        </w:rPr>
        <w:footnoteReference w:id="21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4677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عبيد بن زرارة ، عن زرارة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الرضاع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يحرم من الرضاع إلا ما ارتضع من ثدي واحد حولين كاملين </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4678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عبد اللّه بن زرارة ، عن الحلبي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w:t>
      </w:r>
    </w:p>
    <w:p>
      <w:pPr>
        <w:pStyle w:val="BookText"/>
        <w:rPr/>
      </w:pPr>
      <w:r>
        <w:rPr>
          <w:rFonts w:ascii="Amiri" w:hAnsi="Amiri" w:eastAsia="Amiri" w:cs="Amiri"/>
          <w:color w:val="111111"/>
          <w:sz w:val="28"/>
          <w:sz w:val="28"/>
          <w:szCs w:val="28"/>
          <w:rtl w:val="true"/>
          <w:lang w:bidi="ar-SA"/>
        </w:rPr>
        <w:t xml:space="preserve">يحرم من الرضاع إلا ما كان حولين كاملين </w:t>
      </w:r>
      <w:r>
        <w:rPr>
          <w:rFonts w:eastAsia="Amiri" w:cs="Amiri" w:ascii="Amiri" w:hAnsi="Amiri"/>
          <w:color w:val="111111"/>
          <w:sz w:val="28"/>
          <w:szCs w:val="28"/>
          <w:rtl w:val="true"/>
          <w:lang w:bidi="ar-SA"/>
        </w:rPr>
        <w:t xml:space="preserve">» </w:t>
      </w:r>
      <w:r>
        <w:rPr>
          <w:rStyle w:val="FootnoteAnchor"/>
          <w:rtl w:val="true"/>
        </w:rPr>
        <w:footnoteReference w:id="21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4679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السكوني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عليه‌السلام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انهوا نساءكم أن يرضعن يمينا وشمالا فإنهن ينسين </w:t>
      </w:r>
      <w:r>
        <w:rPr>
          <w:rStyle w:val="FootnoteAnchor"/>
          <w:rtl w:val="true"/>
        </w:rPr>
        <w:footnoteReference w:id="21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4680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فضيل ، عن زرارة عن أبي جعفر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عليكم بالوضاء </w:t>
      </w:r>
      <w:r>
        <w:rPr>
          <w:rStyle w:val="FootnoteAnchor"/>
          <w:rtl w:val="true"/>
        </w:rPr>
        <w:footnoteReference w:id="2122"/>
      </w:r>
      <w:r>
        <w:rPr>
          <w:rFonts w:ascii="Amiri" w:hAnsi="Amiri" w:eastAsia="Amiri" w:cs="Amiri"/>
          <w:color w:val="111111"/>
          <w:sz w:val="28"/>
          <w:sz w:val="28"/>
          <w:szCs w:val="28"/>
          <w:rtl w:val="true"/>
          <w:lang w:bidi="ar-SA"/>
        </w:rPr>
        <w:t xml:space="preserve">من الظؤورة فإن اللبن يعدي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علي بن جعفر أخاه موسى بن جعفر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امرأة زنت هل تصلح أن تسترضع؟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تصلح ولا لبن ابنتها التي ولدت من الزنا </w:t>
      </w:r>
      <w:r>
        <w:rPr>
          <w:rFonts w:eastAsia="Amiri" w:cs="Amiri" w:ascii="Amiri" w:hAnsi="Amiri"/>
          <w:color w:val="111111"/>
          <w:sz w:val="28"/>
          <w:szCs w:val="28"/>
          <w:rtl w:val="true"/>
          <w:lang w:bidi="ar-SA"/>
        </w:rPr>
        <w:t xml:space="preserve">» </w:t>
      </w:r>
      <w:r>
        <w:rPr>
          <w:rStyle w:val="FootnoteAnchor"/>
          <w:rtl w:val="true"/>
        </w:rPr>
        <w:footnoteReference w:id="2123"/>
      </w:r>
      <w:r>
        <w:rPr>
          <w:rFonts w:eastAsia="Times New Roman" w:cs="Times New Roman" w:ascii="Times New Roman" w:hAnsi="Times New Roman"/>
          <w:color w:val="111111"/>
          <w:sz w:val="28"/>
          <w:szCs w:val="28"/>
          <w:rtl w:val="true"/>
          <w:lang w:val="en-US" w:bidi="en-US"/>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4682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محمد بن قيس عن أبي جعفر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تسترضعوا الحمقاء فإن اللبن يعدي وإن الغلام ينزع إلى اللبن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إلى الظئر في الرعونة والحمق </w:t>
      </w:r>
      <w:r>
        <w:rPr>
          <w:rFonts w:eastAsia="Amiri" w:cs="Amiri" w:ascii="Amiri" w:hAnsi="Amiri"/>
          <w:color w:val="111111"/>
          <w:sz w:val="28"/>
          <w:szCs w:val="28"/>
          <w:rtl w:val="true"/>
          <w:lang w:bidi="ar-SA"/>
        </w:rPr>
        <w:t xml:space="preserve">- » </w:t>
      </w:r>
      <w:r>
        <w:rPr>
          <w:rStyle w:val="FootnoteAnchor"/>
          <w:rtl w:val="true"/>
        </w:rPr>
        <w:footnoteReference w:id="21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4683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ابن مسكان ، عن الحلبي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رجل دفع ولده إلى ظئر يهودية أو نصرانية أو مجوسية ترضعه في بيتها أو ترضعه في بيته؟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ترضعه لك اليهودية والنصرانية وتمنعها من شرب الخمر وما لا يحل مثل لحم الخنزير ولا يذهبن بولدك إلى بيوتهن ، والزانية لا ترضع ولدك فإنه لا يحل لك ، والمجوسية لا ترضع لك ولدك إلا أن تضطر إليها </w:t>
      </w:r>
      <w:r>
        <w:rPr>
          <w:rFonts w:eastAsia="Amiri" w:cs="Amiri" w:ascii="Amiri" w:hAnsi="Amiri"/>
          <w:color w:val="111111"/>
          <w:sz w:val="28"/>
          <w:szCs w:val="28"/>
          <w:rtl w:val="true"/>
          <w:lang w:bidi="ar-SA"/>
        </w:rPr>
        <w:t xml:space="preserve">» </w:t>
      </w:r>
      <w:r>
        <w:rPr>
          <w:rStyle w:val="FootnoteAnchor"/>
          <w:rtl w:val="true"/>
        </w:rPr>
        <w:footnoteReference w:id="21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4684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حريز ، عن محمد بن مسلم عن أبي جعفر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لبن اليهودية والنصرانية والمجوسية أحب إلى من لبن ولد الزنا </w:t>
      </w:r>
      <w:r>
        <w:rPr>
          <w:rStyle w:val="FootnoteAnchor"/>
          <w:rtl w:val="true"/>
        </w:rPr>
        <w:footnoteReference w:id="2126"/>
      </w:r>
      <w:r>
        <w:rPr>
          <w:rFonts w:ascii="Amiri" w:hAnsi="Amiri" w:eastAsia="Amiri" w:cs="Amiri"/>
          <w:color w:val="111111"/>
          <w:sz w:val="28"/>
          <w:sz w:val="28"/>
          <w:szCs w:val="28"/>
          <w:rtl w:val="true"/>
          <w:lang w:bidi="ar-SA"/>
        </w:rPr>
        <w:t xml:space="preserve">، وكان لا يرى بأسا بلبن ولد الزنا إذا جعل مولى الجارية الذي فجر بالجارية في حل </w:t>
      </w:r>
      <w:r>
        <w:rPr>
          <w:rFonts w:eastAsia="Amiri" w:cs="Amiri" w:ascii="Amiri" w:hAnsi="Amiri"/>
          <w:color w:val="111111"/>
          <w:sz w:val="28"/>
          <w:szCs w:val="28"/>
          <w:rtl w:val="true"/>
          <w:lang w:bidi="ar-SA"/>
        </w:rPr>
        <w:t xml:space="preserve">» </w:t>
      </w:r>
      <w:r>
        <w:rPr>
          <w:rStyle w:val="FootnoteAnchor"/>
          <w:rtl w:val="true"/>
        </w:rPr>
        <w:footnoteReference w:id="21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4685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محمد بن أبي عمير ، عن يونس بن يعقوب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امرأة در لبنها من غير ولادة فأرضعت جارية وغلاما بذلك اللبن هل يحرم بذلك اللبن ما يحرم من الرضاع؟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Style w:val="FootnoteAnchor"/>
          <w:rtl w:val="true"/>
        </w:rPr>
        <w:footnoteReference w:id="2128"/>
      </w:r>
      <w:r>
        <w:rPr>
          <w:rFonts w:eastAsia="Times New Roman" w:cs="Times New Roman" w:ascii="Times New Roman" w:hAnsi="Times New Roman"/>
          <w:color w:val="111111"/>
          <w:sz w:val="28"/>
          <w:szCs w:val="28"/>
          <w:rtl w:val="true"/>
          <w:lang w:val="en-US" w:bidi="en-US"/>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4686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أبو عبد اللّه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وجور الصبي اللبن بمنزلة الرضاع </w:t>
      </w:r>
      <w:r>
        <w:rPr>
          <w:rFonts w:eastAsia="Amiri" w:cs="Amiri" w:ascii="Amiri" w:hAnsi="Amiri"/>
          <w:color w:val="111111"/>
          <w:sz w:val="28"/>
          <w:szCs w:val="28"/>
          <w:rtl w:val="true"/>
          <w:lang w:bidi="ar-SA"/>
        </w:rPr>
        <w:t xml:space="preserve">» </w:t>
      </w:r>
      <w:r>
        <w:rPr>
          <w:rStyle w:val="FootnoteAnchor"/>
          <w:rtl w:val="true"/>
        </w:rPr>
        <w:footnoteReference w:id="2129"/>
      </w:r>
      <w:r>
        <w:rPr>
          <w:rFonts w:eastAsia="Times New Roman" w:cs="Times New Roman" w:ascii="Times New Roman" w:hAnsi="Times New Roman"/>
          <w:color w:val="111111"/>
          <w:sz w:val="28"/>
          <w:szCs w:val="28"/>
          <w:rtl w:val="true"/>
          <w:lang w:val="en-US" w:bidi="en-US"/>
        </w:rPr>
        <w:t xml:space="preserve">. </w:t>
      </w:r>
      <w:bookmarkStart w:id="461" w:name="pg16408_221361"/>
    </w:p>
    <w:p>
      <w:pPr>
        <w:pStyle w:val="BookText"/>
        <w:rPr/>
      </w:pPr>
      <w:bookmarkEnd w:id="461"/>
      <w:r>
        <w:rPr>
          <w:rFonts w:eastAsia="Amiri" w:cs="Amiri" w:ascii="Amiri" w:hAnsi="Amiri"/>
          <w:color w:val="111111"/>
          <w:sz w:val="28"/>
          <w:szCs w:val="28"/>
          <w:lang w:bidi="ar-SA"/>
        </w:rPr>
        <w:t>4687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تجبر الحرة على إرضاع الولد وتجبر أم الولد </w:t>
      </w:r>
      <w:r>
        <w:rPr>
          <w:rFonts w:eastAsia="Amiri" w:cs="Amiri" w:ascii="Amiri" w:hAnsi="Amiri"/>
          <w:color w:val="111111"/>
          <w:sz w:val="28"/>
          <w:szCs w:val="28"/>
          <w:rtl w:val="true"/>
          <w:lang w:bidi="ar-SA"/>
        </w:rPr>
        <w:t xml:space="preserve">» </w:t>
      </w:r>
      <w:r>
        <w:rPr>
          <w:rStyle w:val="FootnoteAnchor"/>
          <w:rtl w:val="true"/>
        </w:rPr>
        <w:footnoteReference w:id="2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ومتى وجد الأب من يرضع الولد بأربعة دراهم وقالت الام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أرضعه إلا بخمسة دراهم ، فإن له أن ينزعه منها إلا أن الأصلح له والأرفق به أن يتركه مع أمه </w:t>
      </w:r>
      <w:r>
        <w:rPr>
          <w:rStyle w:val="FootnoteAnchor"/>
          <w:rtl w:val="true"/>
        </w:rPr>
        <w:footnoteReference w:id="2131"/>
      </w:r>
      <w:r>
        <w:rPr>
          <w:rFonts w:ascii="IRNazanin" w:hAnsi="IRNazanin" w:eastAsia="IRNazanin"/>
          <w:color w:val="111111"/>
          <w:sz w:val="28"/>
          <w:sz w:val="28"/>
          <w:szCs w:val="28"/>
          <w:rtl w:val="true"/>
          <w:lang w:bidi="fa-IR"/>
        </w:rPr>
        <w:t xml:space="preserve">، وقال اللّه عزوجل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تعاسرتم فسترضع له أخرى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4688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وقضى أمير المؤمنين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توفي وترك صبيا واسترضع له أن أجر رضاع الصبي مما يرث من أبيه وأمه </w:t>
      </w:r>
      <w:r>
        <w:rPr>
          <w:rFonts w:eastAsia="Amiri" w:cs="Amiri" w:ascii="Amiri" w:hAnsi="Amiri"/>
          <w:color w:val="111111"/>
          <w:sz w:val="28"/>
          <w:szCs w:val="28"/>
          <w:rtl w:val="true"/>
          <w:lang w:bidi="ar-SA"/>
        </w:rPr>
        <w:t xml:space="preserve">» </w:t>
      </w:r>
      <w:r>
        <w:rPr>
          <w:rStyle w:val="FootnoteAnchor"/>
          <w:rtl w:val="true"/>
        </w:rPr>
        <w:footnoteReference w:id="21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4689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السكوني ، عن جعفر بن محمد ، عن أبيه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عليه‌السلام أتاه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أمتي أرضعت ولدي وقد أردت بيعها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بيدها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يشتري مني أم ولدي </w:t>
      </w:r>
      <w:r>
        <w:rPr>
          <w:rFonts w:eastAsia="Amiri" w:cs="Amiri" w:ascii="Amiri" w:hAnsi="Amiri"/>
          <w:color w:val="111111"/>
          <w:sz w:val="28"/>
          <w:szCs w:val="28"/>
          <w:rtl w:val="true"/>
          <w:lang w:bidi="ar-SA"/>
        </w:rPr>
        <w:t xml:space="preserve">» </w:t>
      </w:r>
      <w:r>
        <w:rPr>
          <w:rStyle w:val="FootnoteAnchor"/>
          <w:rtl w:val="true"/>
        </w:rPr>
        <w:footnoteReference w:id="21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2" w:name="__RefHeading___Toc7177469_1280447820"/>
      <w:bookmarkStart w:id="463" w:name="_Toc167"/>
      <w:bookmarkEnd w:id="462"/>
      <w:r>
        <w:rPr>
          <w:rtl w:val="true"/>
        </w:rPr>
        <w:t xml:space="preserve">باب </w:t>
      </w:r>
      <w:r>
        <w:rPr/>
        <w:t>459</w:t>
      </w:r>
      <w:r>
        <w:rPr>
          <w:rtl w:val="true"/>
        </w:rPr>
        <w:t xml:space="preserve">: </w:t>
      </w:r>
      <w:r>
        <w:rPr>
          <w:rtl w:val="true"/>
        </w:rPr>
        <w:t>التهنئة بالولد</w:t>
      </w:r>
      <w:bookmarkEnd w:id="463"/>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4690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هنأ رجلا أصاب ابنا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يهنيك الفارس ، فقال له الحسن بن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علمك أن يكون فارسا أو راجلا؟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فما أقول؟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شكرت الواهب وبورك لك في الموهوب </w:t>
      </w:r>
      <w:bookmarkStart w:id="464" w:name="pg16408_221362"/>
    </w:p>
    <w:p>
      <w:pPr>
        <w:pStyle w:val="BookText"/>
        <w:rPr/>
      </w:pPr>
      <w:bookmarkEnd w:id="464"/>
      <w:r>
        <w:rPr>
          <w:rFonts w:ascii="IRNazanin" w:hAnsi="IRNazanin" w:eastAsia="IRNazanin"/>
          <w:color w:val="111111"/>
          <w:sz w:val="28"/>
          <w:sz w:val="28"/>
          <w:szCs w:val="28"/>
          <w:rtl w:val="true"/>
          <w:lang w:bidi="fa-IR"/>
        </w:rPr>
        <w:t xml:space="preserve">وبلغ أشده ، ورزقت بره </w:t>
      </w:r>
      <w:r>
        <w:rPr>
          <w:rFonts w:eastAsia="IRNazanin" w:cs="IRNazanin"/>
          <w:color w:val="111111"/>
          <w:sz w:val="28"/>
          <w:szCs w:val="28"/>
          <w:rtl w:val="true"/>
          <w:lang w:bidi="fa-IR"/>
        </w:rPr>
        <w:t xml:space="preserve">». </w:t>
      </w:r>
      <w:r>
        <w:rPr>
          <w:rStyle w:val="FootnoteAnchor"/>
          <w:rtl w:val="true"/>
        </w:rPr>
        <w:footnoteReference w:id="2134"/>
      </w:r>
    </w:p>
    <w:p>
      <w:pPr>
        <w:pStyle w:val="Heading3"/>
        <w:numPr>
          <w:ilvl w:val="2"/>
          <w:numId w:val="1"/>
        </w:numPr>
        <w:rPr/>
      </w:pPr>
      <w:bookmarkStart w:id="465" w:name="__RefHeading___Toc7177471_1280447820"/>
      <w:bookmarkStart w:id="466" w:name="_Toc168"/>
      <w:bookmarkEnd w:id="465"/>
      <w:r>
        <w:rPr>
          <w:rtl w:val="true"/>
        </w:rPr>
        <w:t xml:space="preserve">باب </w:t>
      </w:r>
      <w:r>
        <w:rPr/>
        <w:t>460</w:t>
      </w:r>
      <w:r>
        <w:rPr>
          <w:rtl w:val="true"/>
        </w:rPr>
        <w:t xml:space="preserve">: </w:t>
      </w:r>
      <w:r>
        <w:rPr>
          <w:rtl w:val="true"/>
        </w:rPr>
        <w:t>فضل الأولاد</w:t>
      </w:r>
      <w:bookmarkEnd w:id="466"/>
    </w:p>
    <w:p>
      <w:pPr>
        <w:pStyle w:val="BookText"/>
        <w:rPr/>
      </w:pPr>
      <w:r>
        <w:rPr>
          <w:rFonts w:eastAsia="Amiri" w:cs="Amiri" w:ascii="Amiri" w:hAnsi="Amiri"/>
          <w:color w:val="111111"/>
          <w:sz w:val="28"/>
          <w:szCs w:val="28"/>
          <w:lang w:bidi="ar-SA"/>
        </w:rPr>
        <w:t>4691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رواية السكوني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الولد الصالح ريحانة من رياحين الجنة </w:t>
      </w:r>
      <w:r>
        <w:rPr>
          <w:rFonts w:eastAsia="Amiri" w:cs="Amiri" w:ascii="Amiri" w:hAnsi="Amiri"/>
          <w:color w:val="111111"/>
          <w:sz w:val="28"/>
          <w:szCs w:val="28"/>
          <w:rtl w:val="true"/>
          <w:lang w:bidi="ar-SA"/>
        </w:rPr>
        <w:t xml:space="preserve">» </w:t>
      </w:r>
      <w:r>
        <w:rPr>
          <w:rStyle w:val="FootnoteAnchor"/>
          <w:rtl w:val="true"/>
        </w:rPr>
        <w:footnoteReference w:id="21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4692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ميراث اللّه من عبده المؤمن الولد الصالح يستغفر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أبو الحسن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تبارك وتعالى إذا أراد بعبد خيرا لم يمته حتى يريه الخلف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مات بلا خلف فكأن لم يكن في الناس ، ومن مات وله خلف فكأن لم يمت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أبان بن تغلب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البنات حسنات والبنون نعمة فالحسنات يثاب عليها والنعمة يسأل عنها </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4696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 النبي صلى‌اللّه‌عليه‌وآله بابنة فنظر في وجوه أصحابه فرأى الكراهة فيهم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ريحانة أشمها ورزقها على اللّه عزوجل ، وكان عليه‌السلام أبا بنات </w:t>
      </w:r>
      <w:r>
        <w:rPr>
          <w:rFonts w:eastAsia="Amiri" w:cs="Amiri" w:ascii="Amiri" w:hAnsi="Amiri"/>
          <w:color w:val="111111"/>
          <w:sz w:val="28"/>
          <w:szCs w:val="28"/>
          <w:rtl w:val="true"/>
          <w:lang w:bidi="ar-SA"/>
        </w:rPr>
        <w:t xml:space="preserve">» </w:t>
      </w:r>
      <w:r>
        <w:rPr>
          <w:rStyle w:val="FootnoteAnchor"/>
          <w:rtl w:val="true"/>
        </w:rPr>
        <w:footnoteReference w:id="21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4697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المرض يصيب الصبي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كفارة لوالديه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عزوجل ليرحم الرجل لشدة حبه لولده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عمر بن يزيد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لي بنات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لعلك تتمنى موتهن أما إنك إن تمنيت موتهن ومتن لم تؤجر يوم القيامة ولقيت ربك حين تلقاه وأنت عاص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حمزة بن حمران بإسناده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أتى رجل إلى النبي صلى‌اللّه‌عليه‌وآله وعنده رجل فأخبره بمولود له فتغير لون الرجل فقال النبي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والمرأة تمخض فأخبرت أنها ولدت جارية فقال له النبي صلى‌اللّه‌عليه‌وآله الأرض تقلها ، والسماء تظلها ، واللّه يرزقها ، وهي ريحانة تشمها ، ثم أقبل على أصحابه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له ابنة واحدة فهو مقروح </w:t>
      </w:r>
      <w:r>
        <w:rPr>
          <w:rStyle w:val="FootnoteAnchor"/>
          <w:rtl w:val="true"/>
        </w:rPr>
        <w:footnoteReference w:id="2137"/>
      </w:r>
      <w:r>
        <w:rPr>
          <w:rFonts w:ascii="Amiri" w:hAnsi="Amiri" w:eastAsia="Amiri" w:cs="Amiri"/>
          <w:color w:val="111111"/>
          <w:sz w:val="28"/>
          <w:sz w:val="28"/>
          <w:szCs w:val="28"/>
          <w:rtl w:val="true"/>
          <w:lang w:bidi="ar-SA"/>
        </w:rPr>
        <w:t xml:space="preserve">ومن كان له ابنتان فيا غوثاه باللّه ، ومن كان له ثلاث بنات وضع عنه الجهاد وكل مكروه ، ومن كان له أربع بنات فيا عباد اللّه أعينوه ، يا عباد اللّه أقرضوه ، يا عباد اللّه ارحموه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عال ثلاث بنات أو ثلاث أخوات وجبت له الجنة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واثنتين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واثنتين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وواحدة؟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وواحدة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عال ابنتين أو أختين أو عمتين أو خالتين حجبتاه من النار </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4703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أصاب الرجل ابنة بعث اللّه عزوجل إليها ملكا فأمر جناحه على رأسها وصدرها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ضعيفة خلقت من ضعف ، المنفق عليها معان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4704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رسول اللّه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اعلموا أن أحدكم يلقى سقطه محبنطئا </w:t>
      </w:r>
      <w:r>
        <w:rPr>
          <w:rStyle w:val="FootnoteAnchor"/>
          <w:rtl w:val="true"/>
        </w:rPr>
        <w:footnoteReference w:id="2138"/>
      </w:r>
      <w:r>
        <w:rPr>
          <w:rFonts w:ascii="Amiri" w:hAnsi="Amiri" w:eastAsia="Amiri" w:cs="Amiri"/>
          <w:color w:val="111111"/>
          <w:sz w:val="28"/>
          <w:sz w:val="28"/>
          <w:szCs w:val="28"/>
          <w:rtl w:val="true"/>
          <w:lang w:bidi="ar-SA"/>
        </w:rPr>
        <w:t xml:space="preserve">على باب الجنة حتى إذا رآه أخذ بيده حتى يدخله الجنة ، وإن ولد أحدكم إذا مات اجر فيه ، وإن بقي بعده استغفر له بعد موته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أحبوا الصبيان وارحموهم وإذا وعدتموهم ففوا لهم فإنهم لا يرون ألا أنكم ترزقونهم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رفاعة بن موسى عن أبي الحسن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الرجل يكون له بنون وأمهم ليست بواحدة أيفضل أحدهم على الاخر؟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بأس به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أبي عليه‌السلام يفضلني على عبد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السكوني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نظر رسول اللّه صلى‌اللّه‌عليه‌وآله إلى رجل له ابنان فقبل أحدهما وترك الاخر ، فقال له النبي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فهلا واسيت بينهما </w:t>
      </w:r>
      <w:r>
        <w:rPr>
          <w:rFonts w:eastAsia="Amiri" w:cs="Amiri" w:ascii="Amiri" w:hAnsi="Amiri"/>
          <w:color w:val="111111"/>
          <w:sz w:val="28"/>
          <w:szCs w:val="28"/>
          <w:rtl w:val="true"/>
          <w:lang w:bidi="ar-SA"/>
        </w:rPr>
        <w:t xml:space="preserve">» </w:t>
      </w:r>
      <w:r>
        <w:rPr>
          <w:rStyle w:val="FootnoteAnchor"/>
          <w:rtl w:val="true"/>
        </w:rPr>
        <w:footnoteReference w:id="21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4708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يلزم الوالدين من عقوق الولد ما يلزم الولد لهما من العقوق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 الرجل بولده بره بوالديه </w:t>
      </w:r>
      <w:r>
        <w:rPr>
          <w:rFonts w:eastAsia="Amiri" w:cs="Amiri" w:ascii="Amiri" w:hAnsi="Amiri"/>
          <w:color w:val="111111"/>
          <w:sz w:val="28"/>
          <w:szCs w:val="28"/>
          <w:rtl w:val="true"/>
          <w:lang w:bidi="ar-SA"/>
        </w:rPr>
        <w:t xml:space="preserve">» </w:t>
      </w:r>
      <w:r>
        <w:rPr>
          <w:rStyle w:val="FootnoteAnchor"/>
          <w:rtl w:val="true"/>
        </w:rPr>
        <w:footnoteReference w:id="2140"/>
      </w:r>
      <w:r>
        <w:rPr>
          <w:rFonts w:eastAsia="Times New Roman" w:cs="Times New Roman" w:ascii="Times New Roman" w:hAnsi="Times New Roman"/>
          <w:color w:val="111111"/>
          <w:sz w:val="28"/>
          <w:szCs w:val="28"/>
          <w:rtl w:val="true"/>
          <w:lang w:val="en-US" w:bidi="en-US"/>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4710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خبر آخر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النبي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عنده صبي </w:t>
      </w:r>
      <w:bookmarkStart w:id="467" w:name="pg16408_221365"/>
    </w:p>
    <w:p>
      <w:pPr>
        <w:pStyle w:val="BookText"/>
        <w:rPr/>
      </w:pPr>
      <w:bookmarkEnd w:id="467"/>
      <w:r>
        <w:rPr>
          <w:rFonts w:ascii="Amiri" w:hAnsi="Amiri" w:eastAsia="Amiri" w:cs="Amiri"/>
          <w:color w:val="111111"/>
          <w:sz w:val="28"/>
          <w:sz w:val="28"/>
          <w:szCs w:val="28"/>
          <w:rtl w:val="true"/>
          <w:lang w:bidi="ar-SA"/>
        </w:rPr>
        <w:t xml:space="preserve">فليتصاب له </w:t>
      </w:r>
      <w:r>
        <w:rPr>
          <w:rFonts w:eastAsia="Amiri" w:cs="Amiri" w:ascii="Amiri" w:hAnsi="Amiri"/>
          <w:color w:val="111111"/>
          <w:sz w:val="28"/>
          <w:szCs w:val="28"/>
          <w:rtl w:val="true"/>
          <w:lang w:bidi="ar-SA"/>
        </w:rPr>
        <w:t xml:space="preserve">» </w:t>
      </w:r>
      <w:r>
        <w:rPr>
          <w:rStyle w:val="FootnoteAnchor"/>
          <w:rtl w:val="true"/>
        </w:rPr>
        <w:footnoteReference w:id="21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4711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نعم اللّه عزوجل على الرجل أن يشبهه ولده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تبارك وتعالى إذا أراد أن يخلق خلقا جمع كل صورة بينه وبين آدم ثم خلقه على صورة إحديهن ، فلا يقولن أحد لولده هذا لا يشبهني ولا يشبه شيئا من آبائي </w:t>
      </w:r>
      <w:r>
        <w:rPr>
          <w:rFonts w:eastAsia="Amiri" w:cs="Amiri" w:ascii="Amiri" w:hAnsi="Amiri"/>
          <w:color w:val="111111"/>
          <w:sz w:val="28"/>
          <w:szCs w:val="28"/>
          <w:rtl w:val="true"/>
          <w:lang w:bidi="ar-SA"/>
        </w:rPr>
        <w:t>».</w:t>
      </w:r>
    </w:p>
    <w:p>
      <w:pPr>
        <w:pStyle w:val="Heading3"/>
        <w:numPr>
          <w:ilvl w:val="2"/>
          <w:numId w:val="1"/>
        </w:numPr>
        <w:rPr/>
      </w:pPr>
      <w:bookmarkStart w:id="468" w:name="__RefHeading___Toc7177473_1280447820"/>
      <w:bookmarkStart w:id="469" w:name="_Toc169"/>
      <w:bookmarkEnd w:id="468"/>
      <w:r>
        <w:rPr>
          <w:rtl w:val="true"/>
        </w:rPr>
        <w:t xml:space="preserve">باب </w:t>
      </w:r>
      <w:r>
        <w:rPr/>
        <w:t>461</w:t>
      </w:r>
      <w:r>
        <w:rPr>
          <w:rtl w:val="true"/>
        </w:rPr>
        <w:t xml:space="preserve">: </w:t>
      </w:r>
      <w:r>
        <w:rPr>
          <w:rtl w:val="true"/>
        </w:rPr>
        <w:t>العقيقة والتحنيك والتسمية والكني وحلق رأس المولود وثقب أذنيه والختان</w:t>
      </w:r>
      <w:bookmarkEnd w:id="469"/>
    </w:p>
    <w:p>
      <w:pPr>
        <w:pStyle w:val="BookText"/>
        <w:rPr/>
      </w:pPr>
      <w:r>
        <w:rPr>
          <w:rFonts w:eastAsia="Amiri" w:cs="Amiri" w:ascii="Amiri" w:hAnsi="Amiri"/>
          <w:color w:val="111111"/>
          <w:sz w:val="28"/>
          <w:szCs w:val="28"/>
          <w:lang w:bidi="ar-SA"/>
        </w:rPr>
        <w:t>4713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عمر بن يزيد عن أبي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امرئ مرتهن يوم القيامة بعقيقته ، والعقيقة أوجب من الأضحية </w:t>
      </w:r>
      <w:r>
        <w:rPr>
          <w:rFonts w:eastAsia="Amiri" w:cs="Amiri" w:ascii="Amiri" w:hAnsi="Amiri"/>
          <w:color w:val="111111"/>
          <w:sz w:val="28"/>
          <w:szCs w:val="28"/>
          <w:rtl w:val="true"/>
          <w:lang w:bidi="ar-SA"/>
        </w:rPr>
        <w:t xml:space="preserve">» </w:t>
      </w:r>
      <w:r>
        <w:rPr>
          <w:rStyle w:val="FootnoteAnchor"/>
          <w:rtl w:val="true"/>
        </w:rPr>
        <w:footnoteReference w:id="21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4714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أبي خديجة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إنسان مرتهن بالفطرة </w:t>
      </w:r>
      <w:r>
        <w:rPr>
          <w:rStyle w:val="FootnoteAnchor"/>
          <w:rtl w:val="true"/>
        </w:rPr>
        <w:footnoteReference w:id="2143"/>
      </w:r>
      <w:r>
        <w:rPr>
          <w:rFonts w:ascii="Amiri" w:hAnsi="Amiri" w:eastAsia="Amiri" w:cs="Amiri"/>
          <w:color w:val="111111"/>
          <w:sz w:val="28"/>
          <w:sz w:val="28"/>
          <w:szCs w:val="28"/>
          <w:rtl w:val="true"/>
          <w:lang w:bidi="ar-SA"/>
        </w:rPr>
        <w:t xml:space="preserve">وكل مولود مرتهن بالعقيقة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عمر بن يزيد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ما أدرى أكان أبي عق عني أم لا ، فأمرني عليه‌السلام فعققت عن نفسي وأنا شيخ </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4716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علي بن الحكم ، عن علي بن أبي حمزة عن العبد الصالح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العقيقة واجبة إذا ولد للرجل ولد فإن أحب أن يسميه من </w:t>
      </w:r>
    </w:p>
    <w:p>
      <w:pPr>
        <w:pStyle w:val="BookText"/>
        <w:rPr/>
      </w:pPr>
      <w:r>
        <w:rPr>
          <w:rFonts w:ascii="Amiri" w:hAnsi="Amiri" w:eastAsia="Amiri" w:cs="Amiri"/>
          <w:color w:val="111111"/>
          <w:sz w:val="28"/>
          <w:sz w:val="28"/>
          <w:szCs w:val="28"/>
          <w:rtl w:val="true"/>
          <w:lang w:bidi="ar-SA"/>
        </w:rPr>
        <w:t xml:space="preserve">يومه فعل </w:t>
      </w:r>
      <w:r>
        <w:rPr>
          <w:rFonts w:eastAsia="Amiri" w:cs="Amiri" w:ascii="Amiri" w:hAnsi="Amiri"/>
          <w:color w:val="111111"/>
          <w:sz w:val="28"/>
          <w:szCs w:val="28"/>
          <w:rtl w:val="true"/>
          <w:lang w:bidi="ar-SA"/>
        </w:rPr>
        <w:t xml:space="preserve">» </w:t>
      </w:r>
      <w:r>
        <w:rPr>
          <w:rStyle w:val="FootnoteAnchor"/>
          <w:rtl w:val="true"/>
        </w:rPr>
        <w:footnoteReference w:id="21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4717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عمار الساباطي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العقيقة لازمة لمن كان غنيا ، ومن كان فقيرا إذا أيسر فعل ، فإن لم يقدر على ذلك فليس عليه شئ وإن لم يعق عنه حتى ضحى عنه فقد أجزأته الأضحية ، وكل مولود مرتهن بعقيقته وقال في العقيقة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يذبح عنه كبش ، فإن لم يوجد كبش أجزأه ما يجزي في الأضحية وإلا فحمل أعظم ما يكون من حملان السنة </w:t>
      </w:r>
      <w:r>
        <w:rPr>
          <w:rFonts w:eastAsia="Amiri" w:cs="Amiri" w:ascii="Amiri" w:hAnsi="Amiri"/>
          <w:color w:val="111111"/>
          <w:sz w:val="28"/>
          <w:szCs w:val="28"/>
          <w:rtl w:val="true"/>
          <w:lang w:bidi="ar-SA"/>
        </w:rPr>
        <w:t xml:space="preserve">» </w:t>
      </w:r>
      <w:r>
        <w:rPr>
          <w:rStyle w:val="FootnoteAnchor"/>
          <w:rtl w:val="true"/>
        </w:rPr>
        <w:footnoteReference w:id="21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4718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محمد بن مارد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العقيقة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شاة أو بقرة أو بدنة ، ثم يسمي ويحلق رأس المولود يوم السابع ، ويتصدق بوزن شعره ذهبا أو فضة فإن كان ذكرا عق عنه ذكرا ، وإن كان أنثى عق عنها أنثى </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4719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 أبو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صلى‌اللّه‌عليه‌وآله يوم السابع فدعا آل أبي طالب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عقيقة أحمد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لأي شئ سميته أحمد؟ قال سميته أحمد لمحمدة أهل السماء والأرض له </w:t>
      </w:r>
      <w:r>
        <w:rPr>
          <w:rFonts w:eastAsia="Amiri" w:cs="Amiri" w:ascii="Amiri" w:hAnsi="Amiri"/>
          <w:color w:val="111111"/>
          <w:sz w:val="28"/>
          <w:szCs w:val="28"/>
          <w:rtl w:val="true"/>
          <w:lang w:bidi="ar-SA"/>
        </w:rPr>
        <w:t xml:space="preserve">» </w:t>
      </w:r>
      <w:r>
        <w:rPr>
          <w:rStyle w:val="FootnoteAnchor"/>
          <w:rtl w:val="true"/>
        </w:rPr>
        <w:footnoteReference w:id="21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ويجوز أن يعق عن الذكر بأنثى ، وعن الأنثى بذكر </w:t>
      </w:r>
      <w:r>
        <w:rPr>
          <w:rStyle w:val="FootnoteAnchor"/>
          <w:rtl w:val="true"/>
        </w:rPr>
        <w:footnoteReference w:id="2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روي أنه يعق عن الذكر بأنثيين ، وعن الأنثى بواحدة </w:t>
      </w:r>
      <w:r>
        <w:rPr>
          <w:rStyle w:val="FootnoteAnchor"/>
          <w:rtl w:val="true"/>
        </w:rPr>
        <w:footnoteReference w:id="2148"/>
      </w:r>
      <w:r>
        <w:rPr>
          <w:rFonts w:ascii="Amiri" w:hAnsi="Amiri" w:eastAsia="Amiri" w:cs="Amiri"/>
          <w:color w:val="111111"/>
          <w:sz w:val="28"/>
          <w:sz w:val="28"/>
          <w:szCs w:val="28"/>
          <w:rtl w:val="true"/>
          <w:lang w:bidi="ar-SA"/>
        </w:rPr>
        <w:t xml:space="preserve">وما استعمل من ذلك فهو جائز ، والأبوان لا يأكلان من العقيقة وليس ذلك بمحرم عليهما ، وإن أكلت منه الام لم ترضعه ، وتطعم القابلة الرجل منها بالورك ، وإن كانت القابلة أم الرجل أو في عياله فليس لها شئ وإن شاء قسمها أعضاء كما هي ، وإن شاء طبخها وقسم معها خبزا ومرقا ولا يعطيها إلا لأهل الولاية </w:t>
      </w:r>
      <w:r>
        <w:rPr>
          <w:rStyle w:val="FootnoteAnchor"/>
          <w:rtl w:val="true"/>
        </w:rPr>
        <w:footnoteReference w:id="21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4720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عمار الساباطي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كانت القابلة يهودية لا تأكل من ذبيحة المسلمين أعطيت ربع قيمة الكبش يشترى ذلك منها </w:t>
      </w:r>
      <w:r>
        <w:rPr>
          <w:rFonts w:eastAsia="Amiri" w:cs="Amiri" w:ascii="Amiri" w:hAnsi="Amiri"/>
          <w:color w:val="111111"/>
          <w:sz w:val="28"/>
          <w:szCs w:val="28"/>
          <w:rtl w:val="true"/>
          <w:lang w:bidi="ar-SA"/>
        </w:rPr>
        <w:t xml:space="preserve">» </w:t>
      </w:r>
      <w:r>
        <w:rPr>
          <w:rStyle w:val="FootnoteAnchor"/>
          <w:rtl w:val="true"/>
        </w:rPr>
        <w:footnoteReference w:id="21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4721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عمار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يعطى القابلة ربعها ، فإن لم تكن قابلة فلامه تعطيها من شاءت وتطعم منها عشرة من المسلمين فإن زاد فهو أفضل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أفضل ما يطبخ به ماء وملح </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4723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عمار الساباطي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وسئل عن العقيقة إذا ذبحت هل يكسر عظمها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يكسر عظمها ويقطع لحمها ، وتصنع بها بعد الذبح ما شئت </w:t>
      </w:r>
      <w:r>
        <w:rPr>
          <w:rFonts w:eastAsia="Amiri" w:cs="Amiri" w:ascii="Amiri" w:hAnsi="Amiri"/>
          <w:color w:val="111111"/>
          <w:sz w:val="28"/>
          <w:szCs w:val="28"/>
          <w:rtl w:val="true"/>
          <w:lang w:bidi="ar-SA"/>
        </w:rPr>
        <w:t xml:space="preserve">» </w:t>
      </w:r>
      <w:r>
        <w:rPr>
          <w:rStyle w:val="FootnoteAnchor"/>
          <w:rtl w:val="true"/>
        </w:rPr>
        <w:footnoteReference w:id="21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4724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إدريس بن عبد اللّه القمي أبا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مولود يولد فيموت يوم السابع هل يعق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مات قبل الظهر لم يعق عنه ، وإن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بعد الظهر عق عنه </w:t>
      </w:r>
      <w:r>
        <w:rPr>
          <w:rFonts w:eastAsia="Amiri" w:cs="Amiri" w:ascii="Amiri" w:hAnsi="Amiri"/>
          <w:color w:val="111111"/>
          <w:sz w:val="28"/>
          <w:szCs w:val="28"/>
          <w:rtl w:val="true"/>
          <w:lang w:bidi="ar-SA"/>
        </w:rPr>
        <w:t xml:space="preserve">» </w:t>
      </w:r>
      <w:r>
        <w:rPr>
          <w:rStyle w:val="FootnoteAnchor"/>
          <w:rtl w:val="true"/>
        </w:rPr>
        <w:footnoteReference w:id="21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4725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عمار الساباطي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أردت أن تذبح العقيقة 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قوم إني برئ مما تشركون إني وجهت وجهي للذي فطر السماوات والأرض حنيفا مسلما وما أنا من المشركين ، إن صلاتي ونسكي ومحياي ومماتي لله رب العالمين ، لا شريك له وبذلك أمرت وأنا من المسلمين ، اللّهم منك ولك بسم اللّه واللّه أكبر ، اللّهم تقبل </w:t>
      </w:r>
      <w:r>
        <w:rPr>
          <w:rStyle w:val="FootnoteAnchor"/>
          <w:rtl w:val="true"/>
        </w:rPr>
        <w:footnoteReference w:id="2153"/>
      </w:r>
      <w:r>
        <w:rPr>
          <w:rFonts w:ascii="Amiri" w:hAnsi="Amiri" w:eastAsia="Amiri" w:cs="Amiri"/>
          <w:color w:val="111111"/>
          <w:sz w:val="28"/>
          <w:sz w:val="28"/>
          <w:szCs w:val="28"/>
          <w:rtl w:val="true"/>
          <w:lang w:bidi="ar-SA"/>
        </w:rPr>
        <w:t xml:space="preserve">من فلان بن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وتسمي المولود باسمه ثم تذبح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حديث آخر </w:t>
      </w:r>
      <w:r>
        <w:rPr>
          <w:rStyle w:val="FootnoteAnchor"/>
          <w:rtl w:val="true"/>
        </w:rPr>
        <w:footnoteReference w:id="2154"/>
      </w:r>
      <w:r>
        <w:rPr>
          <w:rFonts w:ascii="Amiri" w:hAnsi="Amiri" w:eastAsia="Amiri" w:cs="Amiri"/>
          <w:color w:val="111111"/>
          <w:sz w:val="28"/>
          <w:sz w:val="28"/>
          <w:szCs w:val="28"/>
          <w:rtl w:val="true"/>
          <w:lang w:bidi="ar-SA"/>
        </w:rPr>
        <w:t xml:space="preserve">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يقال عند العقيقة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منك ولك ما وهبت ، وأنت أعطيت ، اللّهم فتقبله منا على سنة نبيك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وتستعيذ باللّه من الشيطان الرجيم ، وتسمي وتذبح وتقول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 سفكت الدماء ، لا شريك لك ، والحمد لله رب العالمين ، اللّهم اخسأ عنا الشيطان الرجيم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الختان فإنه سنة في الرجال ومكرمة في النساء </w:t>
      </w:r>
      <w:r>
        <w:rPr>
          <w:rStyle w:val="FootnoteAnchor"/>
          <w:rtl w:val="true"/>
        </w:rPr>
        <w:footnoteReference w:id="2155"/>
      </w:r>
      <w:r>
        <w:rPr>
          <w:rFonts w:eastAsia="Times New Roman" w:cs="Times New Roman" w:ascii="Times New Roman" w:hAnsi="Times New Roman"/>
          <w:color w:val="111111"/>
          <w:sz w:val="28"/>
          <w:szCs w:val="28"/>
          <w:rtl w:val="true"/>
          <w:lang w:val="en-US" w:bidi="en-US"/>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4727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غياث بن إبراهيم ، عن جعفر بن محمد ، عن أبيه عليهما‌السلام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أن لا تختتن المرأة ، فأما الرجل فلابد منه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4728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وكتب عبد اللّه بن جعفر الحميري إلى أبي محمد الحسن بن علي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روى عن الصالحين عليهما‌السلام </w:t>
      </w:r>
      <w:r>
        <w:rPr>
          <w:rStyle w:val="FootnoteAnchor"/>
          <w:rtl w:val="true"/>
        </w:rPr>
        <w:footnoteReference w:id="2156"/>
      </w:r>
      <w:r>
        <w:rPr>
          <w:rFonts w:ascii="Amiri" w:hAnsi="Amiri" w:eastAsia="Amiri" w:cs="Amiri"/>
          <w:color w:val="111111"/>
          <w:sz w:val="28"/>
          <w:sz w:val="28"/>
          <w:szCs w:val="28"/>
          <w:rtl w:val="true"/>
          <w:lang w:bidi="ar-SA"/>
        </w:rPr>
        <w:t xml:space="preserve">أن اختنوا أولادكم يوم السابع يطهروا ، فإن الأرض تضج إلى اللّه عزوجل من بول الأغلف </w:t>
      </w:r>
      <w:r>
        <w:rPr>
          <w:rStyle w:val="FootnoteAnchor"/>
          <w:rtl w:val="true"/>
        </w:rPr>
        <w:footnoteReference w:id="2157"/>
      </w:r>
      <w:r>
        <w:rPr>
          <w:rFonts w:ascii="Amiri" w:hAnsi="Amiri" w:eastAsia="Amiri" w:cs="Amiri"/>
          <w:color w:val="111111"/>
          <w:sz w:val="28"/>
          <w:sz w:val="28"/>
          <w:szCs w:val="28"/>
          <w:rtl w:val="true"/>
          <w:lang w:bidi="ar-SA"/>
        </w:rPr>
        <w:t xml:space="preserve">وليس جعلني اللّه فداك لحجامي بلدنا حذق بذلك ولا يختنونه يوم السابع وعندنا حجام من اليهود فهل يجوز لليهود أن يختنوا أولاد المسلمين أم لا؟ فوقع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السابع فلا تخالفوا السنن إن شاء اللّه </w:t>
      </w:r>
      <w:r>
        <w:rPr>
          <w:rFonts w:eastAsia="Amiri" w:cs="Amiri" w:ascii="Amiri" w:hAnsi="Amiri"/>
          <w:color w:val="111111"/>
          <w:sz w:val="28"/>
          <w:szCs w:val="28"/>
          <w:rtl w:val="true"/>
          <w:lang w:bidi="ar-SA"/>
        </w:rPr>
        <w:t xml:space="preserve">» </w:t>
      </w:r>
      <w:r>
        <w:rPr>
          <w:rStyle w:val="FootnoteAnchor"/>
          <w:rtl w:val="true"/>
        </w:rPr>
        <w:footnoteReference w:id="21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4729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مرازم بن حكيم الأزدي عن 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الصبي إذا ختن قال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هذه سنتك وسنة نبيك صلواتك عليه وآله واتباع منا لك ولنبيك </w:t>
      </w:r>
      <w:r>
        <w:rPr>
          <w:rStyle w:val="FootnoteAnchor"/>
          <w:rtl w:val="true"/>
        </w:rPr>
        <w:footnoteReference w:id="2159"/>
      </w:r>
      <w:r>
        <w:rPr>
          <w:rFonts w:ascii="Amiri" w:hAnsi="Amiri" w:eastAsia="Amiri" w:cs="Amiri"/>
          <w:color w:val="111111"/>
          <w:sz w:val="28"/>
          <w:sz w:val="28"/>
          <w:szCs w:val="28"/>
          <w:rtl w:val="true"/>
          <w:lang w:bidi="ar-SA"/>
        </w:rPr>
        <w:t xml:space="preserve">بمشيتك وبإرادتك ، وقضائك لأمر أنت أردته </w:t>
      </w:r>
      <w:r>
        <w:rPr>
          <w:rStyle w:val="FootnoteAnchor"/>
          <w:rtl w:val="true"/>
        </w:rPr>
        <w:footnoteReference w:id="2160"/>
      </w:r>
      <w:r>
        <w:rPr>
          <w:rFonts w:ascii="Amiri" w:hAnsi="Amiri" w:eastAsia="Amiri" w:cs="Amiri"/>
          <w:color w:val="111111"/>
          <w:sz w:val="28"/>
          <w:sz w:val="28"/>
          <w:szCs w:val="28"/>
          <w:rtl w:val="true"/>
          <w:lang w:bidi="ar-SA"/>
        </w:rPr>
        <w:t xml:space="preserve">وقضاء حتمته وأمر أنفذته فأذقته حر الحديد في ختانه وحجامته لأمر أنت أعرف به مني ، اللّهم فطهره من الذنوب ، وزد في عمره ، وادفع الآفات عن بدنه ، والأوجاع عن جسمه ، وزده من الغنى ، وادفع عنه الفقر ، فإنك تعلم ولا نعلم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رجل لم يقلها عند ختان ولده فليقلها عليه من قبل أن يحتلم ، فإن قالها كفي حر الحديد من قتل أو غيره </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ويستحب إذا ولد المولود أن يؤذن في أذنه الأيمن ويقام في الأيسر ويحنك بماء الفرات ساعة يولد إن قدر عليه </w:t>
      </w:r>
      <w:r>
        <w:rPr>
          <w:rStyle w:val="FootnoteAnchor"/>
          <w:rtl w:val="true"/>
        </w:rPr>
        <w:footnoteReference w:id="21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4730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هارون بن مسلم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كتبت إلى صاحب الدار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لي مولود وحلقت رأسه ووزنت شعره بالدراهم وتصدقت 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وزنه إلا بالذهب أو الفضة وكذا جرت السنة </w:t>
      </w:r>
      <w:r>
        <w:rPr>
          <w:rFonts w:eastAsia="Amiri" w:cs="Amiri" w:ascii="Amiri" w:hAnsi="Amiri"/>
          <w:color w:val="111111"/>
          <w:sz w:val="28"/>
          <w:szCs w:val="28"/>
          <w:rtl w:val="true"/>
          <w:lang w:bidi="ar-SA"/>
        </w:rPr>
        <w:t xml:space="preserve">» </w:t>
      </w:r>
      <w:r>
        <w:rPr>
          <w:rStyle w:val="FootnoteAnchor"/>
          <w:rtl w:val="true"/>
        </w:rPr>
        <w:footnoteReference w:id="21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4731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وسئل أبو عبد اللّه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العلة في حلق رأس المولود؟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تطهيره من شعر الرحم </w:t>
      </w:r>
      <w:r>
        <w:rPr>
          <w:rFonts w:eastAsia="Amiri" w:cs="Amiri" w:ascii="Amiri" w:hAnsi="Amiri"/>
          <w:color w:val="111111"/>
          <w:sz w:val="28"/>
          <w:szCs w:val="28"/>
          <w:rtl w:val="true"/>
          <w:lang w:bidi="ar-SA"/>
        </w:rPr>
        <w:t xml:space="preserve">» </w:t>
      </w:r>
      <w:r>
        <w:rPr>
          <w:rStyle w:val="FootnoteAnchor"/>
          <w:rtl w:val="true"/>
        </w:rPr>
        <w:footnoteReference w:id="21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4732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علي بن جعفر أخاه موسى بن جعفر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مولود لم يحلق رأسه يوم السابع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مضى سبعة أيام فليس عليه حلق </w:t>
      </w:r>
      <w:r>
        <w:rPr>
          <w:rFonts w:eastAsia="Amiri" w:cs="Amiri" w:ascii="Amiri" w:hAnsi="Amiri"/>
          <w:color w:val="111111"/>
          <w:sz w:val="28"/>
          <w:szCs w:val="28"/>
          <w:rtl w:val="true"/>
          <w:lang w:bidi="ar-SA"/>
        </w:rPr>
        <w:t xml:space="preserve">» </w:t>
      </w:r>
      <w:r>
        <w:rPr>
          <w:rStyle w:val="FootnoteAnchor"/>
          <w:rtl w:val="true"/>
        </w:rPr>
        <w:footnoteReference w:id="2164"/>
      </w:r>
      <w:r>
        <w:rPr>
          <w:rFonts w:eastAsia="Times New Roman" w:cs="Times New Roman" w:ascii="Times New Roman" w:hAnsi="Times New Roman"/>
          <w:color w:val="111111"/>
          <w:sz w:val="28"/>
          <w:szCs w:val="28"/>
          <w:rtl w:val="true"/>
          <w:lang w:val="en-US" w:bidi="en-US"/>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4733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السكوني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النبي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فاطمة اثقبي اذني الحسن والحسين خلافا لليهود </w:t>
      </w:r>
      <w:r>
        <w:rPr>
          <w:rFonts w:eastAsia="Amiri" w:cs="Amiri" w:ascii="Amiri" w:hAnsi="Amiri"/>
          <w:color w:val="111111"/>
          <w:sz w:val="28"/>
          <w:szCs w:val="28"/>
          <w:rtl w:val="true"/>
          <w:lang w:bidi="ar-SA"/>
        </w:rPr>
        <w:t xml:space="preserve">» </w:t>
      </w:r>
      <w:r>
        <w:rPr>
          <w:rStyle w:val="FootnoteAnchor"/>
          <w:rtl w:val="true"/>
        </w:rPr>
        <w:footnoteReference w:id="2165"/>
      </w:r>
      <w:r>
        <w:rPr>
          <w:rFonts w:eastAsia="Times New Roman" w:cs="Times New Roman" w:ascii="Times New Roman" w:hAnsi="Times New Roman"/>
          <w:color w:val="111111"/>
          <w:sz w:val="28"/>
          <w:szCs w:val="28"/>
          <w:rtl w:val="true"/>
          <w:lang w:val="en-US" w:bidi="en-US"/>
        </w:rPr>
        <w:t xml:space="preserve">. </w:t>
      </w:r>
      <w:bookmarkStart w:id="470" w:name="pg16408_221371"/>
    </w:p>
    <w:p>
      <w:pPr>
        <w:pStyle w:val="Heading3"/>
        <w:numPr>
          <w:ilvl w:val="2"/>
          <w:numId w:val="1"/>
        </w:numPr>
        <w:rPr/>
      </w:pPr>
      <w:bookmarkStart w:id="471" w:name="__RefHeading___Toc7177475_1280447820"/>
      <w:bookmarkStart w:id="472" w:name="_Toc170"/>
      <w:bookmarkEnd w:id="470"/>
      <w:bookmarkEnd w:id="471"/>
      <w:r>
        <w:rPr>
          <w:rtl w:val="true"/>
        </w:rPr>
        <w:t xml:space="preserve">باب </w:t>
      </w:r>
      <w:r>
        <w:rPr/>
        <w:t>462</w:t>
      </w:r>
      <w:r>
        <w:rPr>
          <w:rtl w:val="true"/>
        </w:rPr>
        <w:t xml:space="preserve">: </w:t>
      </w:r>
      <w:r>
        <w:rPr>
          <w:rtl w:val="true"/>
        </w:rPr>
        <w:t>حال من يموت من أطفال المؤمنين</w:t>
      </w:r>
      <w:bookmarkEnd w:id="472"/>
    </w:p>
    <w:p>
      <w:pPr>
        <w:pStyle w:val="BookText"/>
        <w:rPr/>
      </w:pPr>
      <w:r>
        <w:rPr>
          <w:rFonts w:eastAsia="Amiri" w:cs="Amiri" w:ascii="Amiri" w:hAnsi="Amiri"/>
          <w:color w:val="111111"/>
          <w:sz w:val="28"/>
          <w:szCs w:val="28"/>
          <w:lang w:bidi="ar-SA"/>
        </w:rPr>
        <w:t>4734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أبو زكريا ، عن أبي بصير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مات طفل من أطفال المؤمنين نادى مناد في ملكوت السماوات والأرض ألا إن فلان ابن فلان قد مات ، فإن كان مات والداه أو أحدهما أو بعض أهل بيته من المؤمنين دفع إليه يغذوه وإلا دفع إلى فاطمة عليهما‌السلام تغذوه حتى يقدم أبواه أو أحدهما أو بعض أهل بيته فتدفعه إليه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الحسن بن محبوب ، عن علي بن رئاب ، عن الحلبي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تبارك وتعالى كفل إبراهيم وسارة أطفال المؤمنين يغذوانهم بشجرة في الجنة لها أخلاف </w:t>
      </w:r>
      <w:r>
        <w:rPr>
          <w:rStyle w:val="FootnoteAnchor"/>
          <w:rtl w:val="true"/>
        </w:rPr>
        <w:footnoteReference w:id="2166"/>
      </w:r>
      <w:r>
        <w:rPr>
          <w:rFonts w:ascii="Amiri" w:hAnsi="Amiri" w:eastAsia="Amiri" w:cs="Amiri"/>
          <w:color w:val="111111"/>
          <w:sz w:val="28"/>
          <w:sz w:val="28"/>
          <w:szCs w:val="28"/>
          <w:rtl w:val="true"/>
          <w:lang w:bidi="ar-SA"/>
        </w:rPr>
        <w:t xml:space="preserve">كأخلاف البقر في قصر من درة ، فإذا كان يوم القيامة ألبسوا وطيبوا واهدوا إلى آبائهم ، فهم ملوك في الجنة مع آبائهم وهو 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والذين آمنوا واتبعتهم ذريتهم بإيمان ألحقنا بهم ذريتهم </w:t>
      </w:r>
      <w:r>
        <w:rPr>
          <w:rFonts w:eastAsia="Amiri" w:cs="Amiri" w:ascii="Amiri" w:hAnsi="Amiri"/>
          <w:color w:val="111111"/>
          <w:sz w:val="28"/>
          <w:szCs w:val="28"/>
          <w:rtl w:val="true"/>
          <w:lang w:bidi="ar-SA"/>
        </w:rPr>
        <w:t xml:space="preserve">» </w:t>
      </w:r>
      <w:r>
        <w:rPr>
          <w:rStyle w:val="FootnoteAnchor"/>
          <w:rtl w:val="true"/>
        </w:rPr>
        <w:footnoteReference w:id="21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4736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أبي بكر الحضرمي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والذين آمنوا واتبعتهم ذريتهم بايمان ألحقنا بهم ذريتهم </w:t>
      </w:r>
      <w:r>
        <w:rPr>
          <w:rStyle w:val="FootnoteAnchor"/>
          <w:rtl w:val="true"/>
        </w:rPr>
        <w:footnoteReference w:id="21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قصرت الأبناء عن أعمال الاباء فألحق اللّه الأبناء بالاباء لتقر بذلك أعينهم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جميل بن دراج أبا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أطفال الأنبياء عليهم‌السلام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ليسوا كأطفال الناس </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4738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سأله عن إبراهيم بن رسول اللّه صلى‌اللّه‌عليه‌وآله لو بقي كان صديقا نبيا؟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بقي كان على منهاج أبيه صلى‌اللّه‌عليه‌وآله </w:t>
      </w:r>
      <w:r>
        <w:rPr>
          <w:rFonts w:eastAsia="Amiri" w:cs="Amiri" w:ascii="Amiri" w:hAnsi="Amiri"/>
          <w:color w:val="111111"/>
          <w:sz w:val="28"/>
          <w:szCs w:val="28"/>
          <w:rtl w:val="true"/>
          <w:lang w:bidi="ar-SA"/>
        </w:rPr>
        <w:t xml:space="preserve">». </w:t>
      </w:r>
      <w:bookmarkStart w:id="473" w:name="pg16408_221372"/>
    </w:p>
    <w:p>
      <w:pPr>
        <w:pStyle w:val="BookText"/>
        <w:rPr/>
      </w:pPr>
      <w:bookmarkEnd w:id="473"/>
      <w:r>
        <w:rPr>
          <w:rFonts w:eastAsia="Amiri" w:cs="Amiri" w:ascii="Amiri" w:hAnsi="Amiri"/>
          <w:color w:val="111111"/>
          <w:sz w:val="28"/>
          <w:szCs w:val="28"/>
          <w:lang w:bidi="ar-SA"/>
        </w:rPr>
        <w:t>4739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عامر بن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عليه‌السلام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على قبر إبراهيم بن رسول اللّه صلى‌اللّه‌عليه‌وآله عذق يظله من الشمس حيثما دارت ، فلما يبس العذق ذهب أثر القبر فلم يعلم مكانه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مات إبراهيم وله ثمانية عشر شهرا فأتم اللّه رضاعه في الجنة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عليه‌السلام في 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الغلام فكان أبواه مؤمنين فخشينا أن يرهقهما طغيانا وكفرا فأردنا أن يبدلهما ربهما خيرا منه زكاة وأقرب رحما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أبدلهما اللّه عزوجل مكان الابن ابنة فولد منها سبعون نبيا </w:t>
      </w:r>
      <w:r>
        <w:rPr>
          <w:rFonts w:eastAsia="Amiri" w:cs="Amiri" w:ascii="Amiri" w:hAnsi="Amiri"/>
          <w:color w:val="111111"/>
          <w:sz w:val="28"/>
          <w:szCs w:val="28"/>
          <w:rtl w:val="true"/>
          <w:lang w:bidi="ar-SA"/>
        </w:rPr>
        <w:t>».</w:t>
      </w:r>
    </w:p>
    <w:p>
      <w:pPr>
        <w:pStyle w:val="Heading3"/>
        <w:numPr>
          <w:ilvl w:val="2"/>
          <w:numId w:val="1"/>
        </w:numPr>
        <w:rPr/>
      </w:pPr>
      <w:bookmarkStart w:id="474" w:name="__RefHeading___Toc7177477_1280447820"/>
      <w:bookmarkStart w:id="475" w:name="_Toc171"/>
      <w:bookmarkEnd w:id="474"/>
      <w:r>
        <w:rPr>
          <w:rtl w:val="true"/>
        </w:rPr>
        <w:t xml:space="preserve">باب </w:t>
      </w:r>
      <w:r>
        <w:rPr/>
        <w:t>463</w:t>
      </w:r>
      <w:r>
        <w:rPr>
          <w:rtl w:val="true"/>
        </w:rPr>
        <w:t xml:space="preserve">: </w:t>
      </w:r>
      <w:r>
        <w:rPr>
          <w:rtl w:val="true"/>
        </w:rPr>
        <w:t>حال من يموت من أطفال المشركين والكفار</w:t>
      </w:r>
      <w:bookmarkEnd w:id="475"/>
    </w:p>
    <w:p>
      <w:pPr>
        <w:pStyle w:val="BookText"/>
        <w:rPr/>
      </w:pPr>
      <w:r>
        <w:rPr>
          <w:rFonts w:eastAsia="Amiri" w:cs="Amiri" w:ascii="Amiri" w:hAnsi="Amiri"/>
          <w:color w:val="111111"/>
          <w:sz w:val="28"/>
          <w:szCs w:val="28"/>
          <w:lang w:bidi="ar-SA"/>
        </w:rPr>
        <w:t>4742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وهب بن وهب ، عن جعفر بن محمد ، عن أبيه عليهما‌السلام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أولاد المشركين مع آبائهم في النار ، وأولاد المسلمين مع آبائهم في الجنة </w:t>
      </w:r>
      <w:r>
        <w:rPr>
          <w:rFonts w:eastAsia="Amiri" w:cs="Amiri" w:ascii="Amiri" w:hAnsi="Amiri"/>
          <w:color w:val="111111"/>
          <w:sz w:val="28"/>
          <w:szCs w:val="28"/>
          <w:rtl w:val="true"/>
          <w:lang w:bidi="ar-SA"/>
        </w:rPr>
        <w:t xml:space="preserve">» </w:t>
      </w:r>
      <w:r>
        <w:rPr>
          <w:rStyle w:val="FootnoteAnchor"/>
          <w:rtl w:val="true"/>
        </w:rPr>
        <w:footnoteReference w:id="2169"/>
      </w:r>
      <w:r>
        <w:rPr>
          <w:rFonts w:eastAsia="Times New Roman" w:cs="Times New Roman" w:ascii="Times New Roman" w:hAnsi="Times New Roman"/>
          <w:color w:val="111111"/>
          <w:sz w:val="28"/>
          <w:szCs w:val="28"/>
          <w:rtl w:val="true"/>
          <w:lang w:val="en-US" w:bidi="en-US"/>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4743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جعفر بن بشير ، عن عبد اللّه بن سنان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عليه‌السلام عن أولاد المشركين يموتون قبل أن يبلغوا الحنث؟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كفار ، واللّه أعلم بما كانوا عاملين يدخلون مداخل آبائهم </w:t>
      </w:r>
      <w:r>
        <w:rPr>
          <w:rFonts w:eastAsia="Amiri" w:cs="Amiri" w:ascii="Amiri" w:hAnsi="Amiri"/>
          <w:color w:val="111111"/>
          <w:sz w:val="28"/>
          <w:szCs w:val="28"/>
          <w:rtl w:val="true"/>
          <w:lang w:bidi="ar-SA"/>
        </w:rPr>
        <w:t xml:space="preserve">» </w:t>
      </w:r>
      <w:r>
        <w:rPr>
          <w:rStyle w:val="FootnoteAnchor"/>
          <w:rtl w:val="true"/>
        </w:rPr>
        <w:footnoteReference w:id="2170"/>
      </w:r>
      <w:r>
        <w:rPr>
          <w:rFonts w:eastAsia="Times New Roman" w:cs="Times New Roman" w:ascii="Times New Roman" w:hAnsi="Times New Roman"/>
          <w:color w:val="111111"/>
          <w:sz w:val="28"/>
          <w:szCs w:val="28"/>
          <w:rtl w:val="true"/>
          <w:lang w:val="en-US" w:bidi="en-US"/>
        </w:rPr>
        <w:t xml:space="preserve">. </w:t>
      </w:r>
      <w:bookmarkStart w:id="476" w:name="pg16408_221373"/>
    </w:p>
    <w:p>
      <w:pPr>
        <w:pStyle w:val="BookText"/>
        <w:rPr/>
      </w:pPr>
      <w:bookmarkEnd w:id="476"/>
      <w:r>
        <w:rPr>
          <w:rFonts w:eastAsia="Amiri" w:cs="Amiri" w:ascii="Amiri" w:hAnsi="Amiri"/>
          <w:color w:val="111111"/>
          <w:sz w:val="28"/>
          <w:szCs w:val="28"/>
          <w:lang w:bidi="ar-SA"/>
        </w:rPr>
        <w:t>4744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تؤجج لهم نار فيقال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ادخلوها فإن دخلوها كانت عليهم بردا وسلاما ، وإن أبوا قال اللّه عزوجل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ذا أنا قد أمرتكم فعصيتموني ، فيأمر اللّه عزوجل بهم إلى النار </w:t>
      </w:r>
      <w:r>
        <w:rPr>
          <w:rFonts w:eastAsia="Amiri" w:cs="Amiri" w:ascii="Amiri" w:hAnsi="Amiri"/>
          <w:color w:val="111111"/>
          <w:sz w:val="28"/>
          <w:szCs w:val="28"/>
          <w:rtl w:val="true"/>
          <w:lang w:bidi="ar-SA"/>
        </w:rPr>
        <w:t xml:space="preserve">» </w:t>
      </w:r>
      <w:r>
        <w:rPr>
          <w:rStyle w:val="FootnoteAnchor"/>
          <w:rtl w:val="true"/>
        </w:rPr>
        <w:footnoteReference w:id="21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4745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حريز ، عن زرارة عن أبي جعفر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يوم القيامة احتج اللّه على سبعة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الطفل ، والذي مات بين النبيين ، والشيخ الكبير الذي أدرك النبي صلى‌اللّه‌عليه‌وآله وهو لا يعقل ، والأبله ، والمجنون الذي لا يعقل ، والأصم والأبكم ، كل واحد منهم يحتج على اللّه عزوجل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فيبعث اللّه عزوجل إليهم رسولا فيؤجج لهم نارا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ربكم يأمركم أن تثبوا فيها فمن وثب فيها كانت عليه بردا وسلاما ، ومن عصى سيق إلى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مصنف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هذه الأخبار متفقة وليست بمختلفة وأطفال المشركين والكفار مع آبائهم في النار لا يصيبهم من حرها لتكون الحجة أوكد عليهم متى أمروا يوم القيامة بدخول نار تؤجج لهم مع ضمان السلامة متى لم يثقوا به ولم يصدقوا وعده في شئ قد شاهدوا مثله </w:t>
      </w:r>
      <w:r>
        <w:rPr>
          <w:rStyle w:val="FootnoteAnchor"/>
          <w:rtl w:val="true"/>
        </w:rPr>
        <w:footnoteReference w:id="21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7" w:name="__RefHeading___Toc7177479_1280447820"/>
      <w:bookmarkStart w:id="478" w:name="_Toc172"/>
      <w:bookmarkEnd w:id="477"/>
      <w:r>
        <w:rPr>
          <w:rtl w:val="true"/>
        </w:rPr>
        <w:t xml:space="preserve">باب </w:t>
      </w:r>
      <w:r>
        <w:rPr/>
        <w:t>464</w:t>
      </w:r>
      <w:r>
        <w:rPr>
          <w:rtl w:val="true"/>
        </w:rPr>
        <w:t xml:space="preserve">: </w:t>
      </w:r>
      <w:r>
        <w:rPr>
          <w:rtl w:val="true"/>
        </w:rPr>
        <w:t>تأديب الولد وامتحانه</w:t>
      </w:r>
      <w:bookmarkEnd w:id="478"/>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4746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 ابنك يلعب سبع سنين ، ويؤدب سبع سنين والزمه نفسك سبع سنين ، فإن أفلح وإلا فإنه ممن لا خير فيه </w:t>
      </w:r>
      <w:r>
        <w:rPr>
          <w:rFonts w:eastAsia="Amiri" w:cs="Amiri" w:ascii="Amiri" w:hAnsi="Amiri"/>
          <w:color w:val="111111"/>
          <w:sz w:val="28"/>
          <w:szCs w:val="28"/>
          <w:rtl w:val="true"/>
          <w:lang w:bidi="ar-SA"/>
        </w:rPr>
        <w:t xml:space="preserve">» </w:t>
      </w:r>
      <w:r>
        <w:rPr>
          <w:rStyle w:val="FootnoteAnchor"/>
          <w:rtl w:val="true"/>
        </w:rPr>
        <w:footnoteReference w:id="21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4747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جابر بن عبد اللّه الأنصاري يدور في سكك الأنصار بالمدينة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خير البشر فمن أبى فقد كفر ، يا معاشر الأنصار أدبوا أولادكم على حب علي ، فمن أبى فانظروا في شأن أمه </w:t>
      </w:r>
      <w:r>
        <w:rPr>
          <w:rFonts w:eastAsia="Amiri" w:cs="Amiri" w:ascii="Amiri" w:hAnsi="Amiri"/>
          <w:color w:val="111111"/>
          <w:sz w:val="28"/>
          <w:szCs w:val="28"/>
          <w:rtl w:val="true"/>
          <w:lang w:bidi="ar-SA"/>
        </w:rPr>
        <w:t xml:space="preserve">» </w:t>
      </w:r>
      <w:r>
        <w:rPr>
          <w:rStyle w:val="FootnoteAnchor"/>
          <w:rtl w:val="true"/>
        </w:rPr>
        <w:footnoteReference w:id="21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4748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وجد برد حبنا على قلبه فليكثر الدعاء لامه فإنها لم تخن أباه </w:t>
      </w:r>
      <w:r>
        <w:rPr>
          <w:rFonts w:eastAsia="Amiri" w:cs="Amiri" w:ascii="Amiri" w:hAnsi="Amiri"/>
          <w:color w:val="111111"/>
          <w:sz w:val="28"/>
          <w:szCs w:val="28"/>
          <w:rtl w:val="true"/>
          <w:lang w:bidi="ar-SA"/>
        </w:rPr>
        <w:t xml:space="preserve">» </w:t>
      </w:r>
      <w:r>
        <w:rPr>
          <w:rStyle w:val="FootnoteAnchor"/>
          <w:rtl w:val="true"/>
        </w:rPr>
        <w:footnoteReference w:id="2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الصبي على عهد رسول اللّه صلى‌اللّه‌عليه‌وآله إذا وقع الشك في نسبه عرضت عليه ولاية أمير المؤمنين عليه‌السلام فإن قبلها ألحق نسبه بمن ينتمي إليه وإن أنكرها نفي </w:t>
      </w:r>
      <w:r>
        <w:rPr>
          <w:rStyle w:val="FootnoteAnchor"/>
          <w:rtl w:val="true"/>
        </w:rPr>
        <w:footnoteReference w:id="21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4749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أمير المؤمنين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يربى الصبي </w:t>
      </w:r>
      <w:r>
        <w:rPr>
          <w:rStyle w:val="FootnoteAnchor"/>
          <w:rtl w:val="true"/>
        </w:rPr>
        <w:footnoteReference w:id="2177"/>
      </w:r>
      <w:r>
        <w:rPr>
          <w:rFonts w:ascii="Amiri" w:hAnsi="Amiri" w:eastAsia="Amiri" w:cs="Amiri"/>
          <w:color w:val="111111"/>
          <w:sz w:val="28"/>
          <w:sz w:val="28"/>
          <w:szCs w:val="28"/>
          <w:rtl w:val="true"/>
          <w:lang w:bidi="ar-SA"/>
        </w:rPr>
        <w:t xml:space="preserve">سبعا ويؤدب سبعا ، ويستخدم سبعا ، ومنتهى طوله في ثلاث وعشرين سنة ، وعقله في خمس وثلاثين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بعد ذلك فبالتجارب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حماد بن عيسى قال </w:t>
      </w:r>
      <w:r>
        <w:rPr>
          <w:rStyle w:val="FootnoteAnchor"/>
          <w:rtl w:val="true"/>
        </w:rPr>
        <w:footnoteReference w:id="2178"/>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يشب الصبي كل سنة أربع أصابع بإصبع نفسه </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4751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صالح بن عقبة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العبد الصالح عليه‌السلام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تستحب </w:t>
      </w:r>
      <w:bookmarkStart w:id="479" w:name="pg16408_221375"/>
    </w:p>
    <w:p>
      <w:pPr>
        <w:pStyle w:val="BookText"/>
        <w:rPr/>
      </w:pPr>
      <w:bookmarkEnd w:id="479"/>
      <w:r>
        <w:rPr>
          <w:rFonts w:ascii="Amiri" w:hAnsi="Amiri" w:eastAsia="Amiri" w:cs="Amiri"/>
          <w:color w:val="111111"/>
          <w:sz w:val="28"/>
          <w:sz w:val="28"/>
          <w:szCs w:val="28"/>
          <w:rtl w:val="true"/>
          <w:lang w:bidi="ar-SA"/>
        </w:rPr>
        <w:t xml:space="preserve">عرامة الغلام في صغره ليكون حليما في كبره </w:t>
      </w:r>
      <w:r>
        <w:rPr>
          <w:rFonts w:eastAsia="Amiri" w:cs="Amiri" w:ascii="Amiri" w:hAnsi="Amiri"/>
          <w:color w:val="111111"/>
          <w:sz w:val="28"/>
          <w:szCs w:val="28"/>
          <w:rtl w:val="true"/>
          <w:lang w:bidi="ar-SA"/>
        </w:rPr>
        <w:t xml:space="preserve">» </w:t>
      </w:r>
      <w:r>
        <w:rPr>
          <w:rStyle w:val="FootnoteAnchor"/>
          <w:rtl w:val="true"/>
        </w:rPr>
        <w:footnoteReference w:id="21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4752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رجل النبي صلى‌اللّه‌عليه‌وآله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بالنا نجد بأولادنا ما لا يجدون بنا </w:t>
      </w:r>
      <w:r>
        <w:rPr>
          <w:rStyle w:val="FootnoteAnchor"/>
          <w:rtl w:val="true"/>
        </w:rPr>
        <w:footnoteReference w:id="2180"/>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 منكم ولستم منهم </w:t>
      </w:r>
      <w:r>
        <w:rPr>
          <w:rFonts w:eastAsia="Amiri" w:cs="Amiri" w:ascii="Amiri" w:hAnsi="Amiri"/>
          <w:color w:val="111111"/>
          <w:sz w:val="28"/>
          <w:szCs w:val="28"/>
          <w:rtl w:val="true"/>
          <w:lang w:bidi="ar-SA"/>
        </w:rPr>
        <w:t xml:space="preserve">» </w:t>
      </w:r>
      <w:r>
        <w:rPr>
          <w:rStyle w:val="FootnoteAnchor"/>
          <w:rtl w:val="true"/>
        </w:rPr>
        <w:footnoteReference w:id="21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4753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وسئل الصادق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أيتم اللّه نبيه محمدا صلى‌اللّه‌عليه‌وآله؟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لئلا يكون لاحد عليه طاعة </w:t>
      </w:r>
      <w:r>
        <w:rPr>
          <w:rFonts w:eastAsia="Amiri" w:cs="Amiri" w:ascii="Amiri" w:hAnsi="Amiri"/>
          <w:color w:val="111111"/>
          <w:sz w:val="28"/>
          <w:szCs w:val="28"/>
          <w:rtl w:val="true"/>
          <w:lang w:bidi="ar-SA"/>
        </w:rPr>
        <w:t xml:space="preserve">» </w:t>
      </w:r>
      <w:r>
        <w:rPr>
          <w:rStyle w:val="FootnoteAnchor"/>
          <w:rtl w:val="true"/>
        </w:rPr>
        <w:footnoteReference w:id="218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80" w:name="__RefHeading___Toc7177481_1280447820"/>
      <w:bookmarkStart w:id="481" w:name="_Toc173"/>
      <w:bookmarkEnd w:id="480"/>
      <w:r>
        <w:rPr>
          <w:rtl w:val="true"/>
        </w:rPr>
        <w:t>كتاب الطلاق</w:t>
      </w:r>
      <w:bookmarkEnd w:id="481"/>
    </w:p>
    <w:p>
      <w:pPr>
        <w:pStyle w:val="Heading3"/>
        <w:numPr>
          <w:ilvl w:val="2"/>
          <w:numId w:val="1"/>
        </w:numPr>
        <w:rPr/>
      </w:pPr>
      <w:bookmarkStart w:id="482" w:name="__RefHeading___Toc7177483_1280447820"/>
      <w:bookmarkStart w:id="483" w:name="_Toc174"/>
      <w:bookmarkEnd w:id="482"/>
      <w:r>
        <w:rPr>
          <w:rtl w:val="true"/>
        </w:rPr>
        <w:t xml:space="preserve">باب </w:t>
      </w:r>
      <w:r>
        <w:rPr/>
        <w:t>465</w:t>
      </w:r>
      <w:r>
        <w:rPr>
          <w:rtl w:val="true"/>
        </w:rPr>
        <w:t xml:space="preserve">: </w:t>
      </w:r>
      <w:r>
        <w:rPr>
          <w:rtl w:val="true"/>
        </w:rPr>
        <w:t>وجوه الطلاق</w:t>
      </w:r>
      <w:bookmarkEnd w:id="483"/>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الطلاق على وجوه ، ولا يقع شئ منها إلا على طهر من غير جماع بشاهدين عدلين ، والرجل مريد للطلاق غير مكره ولا مجبر ، فمنها طلاق السنة ، وطلاق العدة ، وطلاق الغائب ، وطلاق الغلام ، وطلاق المعتوه ، وطلاق التي لم يدخل بها ، وطلاق الحامل ، وطلاق التي لم تبلغ المحيض ، وطلاق التي قد يئست من المحيض ، وطلاق الأخرس ، وطلاق السر ، ومنه التخيير والمبارأة والنشوز والشقاق والخلع </w:t>
      </w:r>
      <w:bookmarkStart w:id="484" w:name="pg16408_221376"/>
    </w:p>
    <w:p>
      <w:pPr>
        <w:pStyle w:val="BookText"/>
        <w:rPr/>
      </w:pPr>
      <w:bookmarkEnd w:id="484"/>
      <w:r>
        <w:rPr>
          <w:rFonts w:ascii="Amiri" w:hAnsi="Amiri" w:eastAsia="Amiri" w:cs="Amiri"/>
          <w:color w:val="111111"/>
          <w:sz w:val="28"/>
          <w:sz w:val="28"/>
          <w:szCs w:val="28"/>
          <w:rtl w:val="true"/>
          <w:lang w:bidi="ar-SA"/>
        </w:rPr>
        <w:t xml:space="preserve">والايلاء والظهار واللعان ، وطلاق العبد ، وطلاق المريض ، وطلاق المفقود ، والخلية والبرية والبتة والبائن ، والحرام </w:t>
      </w:r>
      <w:r>
        <w:rPr>
          <w:rStyle w:val="FootnoteAnchor"/>
          <w:rtl w:val="true"/>
        </w:rPr>
        <w:footnoteReference w:id="2183"/>
      </w:r>
      <w:r>
        <w:rPr>
          <w:rFonts w:ascii="Amiri" w:hAnsi="Amiri" w:eastAsia="Amiri" w:cs="Amiri"/>
          <w:color w:val="111111"/>
          <w:sz w:val="28"/>
          <w:sz w:val="28"/>
          <w:szCs w:val="28"/>
          <w:rtl w:val="true"/>
          <w:lang w:bidi="ar-SA"/>
        </w:rPr>
        <w:t>وحكم العنين</w:t>
      </w:r>
      <w:r>
        <w:rPr>
          <w:rFonts w:eastAsia="Amiri" w:cs="Amiri" w:ascii="Amiri" w:hAnsi="Amiri"/>
          <w:color w:val="111111"/>
          <w:sz w:val="28"/>
          <w:szCs w:val="28"/>
          <w:rtl w:val="true"/>
          <w:lang w:bidi="ar-SA"/>
        </w:rPr>
        <w:t>.</w:t>
      </w:r>
    </w:p>
    <w:p>
      <w:pPr>
        <w:pStyle w:val="Heading3"/>
        <w:numPr>
          <w:ilvl w:val="2"/>
          <w:numId w:val="1"/>
        </w:numPr>
        <w:rPr/>
      </w:pPr>
      <w:bookmarkStart w:id="485" w:name="__RefHeading___Toc7177485_1280447820"/>
      <w:bookmarkStart w:id="486" w:name="_Toc175"/>
      <w:bookmarkEnd w:id="485"/>
      <w:r>
        <w:rPr>
          <w:rtl w:val="true"/>
        </w:rPr>
        <w:t xml:space="preserve">باب </w:t>
      </w:r>
      <w:r>
        <w:rPr/>
        <w:t>466</w:t>
      </w:r>
      <w:r>
        <w:rPr>
          <w:rtl w:val="true"/>
        </w:rPr>
        <w:t xml:space="preserve">: </w:t>
      </w:r>
      <w:r>
        <w:rPr>
          <w:rtl w:val="true"/>
        </w:rPr>
        <w:t>طلاق السنة</w:t>
      </w:r>
      <w:bookmarkEnd w:id="486"/>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عن الأئمة عليهم‌السلام أن طلاق السنة هو أنه </w:t>
      </w:r>
      <w:r>
        <w:rPr>
          <w:rStyle w:val="FootnoteAnchor"/>
          <w:rtl w:val="true"/>
        </w:rPr>
        <w:footnoteReference w:id="2184"/>
      </w:r>
      <w:r>
        <w:rPr>
          <w:rFonts w:ascii="Amiri" w:hAnsi="Amiri" w:eastAsia="Amiri" w:cs="Amiri"/>
          <w:color w:val="111111"/>
          <w:sz w:val="28"/>
          <w:sz w:val="28"/>
          <w:szCs w:val="28"/>
          <w:rtl w:val="true"/>
          <w:lang w:bidi="ar-SA"/>
        </w:rPr>
        <w:t xml:space="preserve">إذا أراد الرجل أن يطلق امرأته تربص بها حتى تحيض وتطهر ، ثم يطلقها في قبل عدتها </w:t>
      </w:r>
      <w:r>
        <w:rPr>
          <w:rStyle w:val="FootnoteAnchor"/>
          <w:rtl w:val="true"/>
        </w:rPr>
        <w:footnoteReference w:id="2185"/>
      </w:r>
      <w:r>
        <w:rPr>
          <w:rFonts w:ascii="Amiri" w:hAnsi="Amiri" w:eastAsia="Amiri" w:cs="Amiri"/>
          <w:color w:val="111111"/>
          <w:sz w:val="28"/>
          <w:sz w:val="28"/>
          <w:szCs w:val="28"/>
          <w:rtl w:val="true"/>
          <w:lang w:bidi="ar-SA"/>
        </w:rPr>
        <w:t xml:space="preserve">بشاهدين عدلين في موقف واحد بلفظة واحدة ، فإن أشهد على الطلاق رجلا وأشهد بعد ذلك الثاني لم يجز ذلك الطلاق إلا أن يشهدهما جميعا في مجلس واحد </w:t>
      </w:r>
      <w:r>
        <w:rPr>
          <w:rStyle w:val="FootnoteAnchor"/>
          <w:rtl w:val="true"/>
        </w:rPr>
        <w:footnoteReference w:id="2186"/>
      </w:r>
      <w:r>
        <w:rPr>
          <w:rFonts w:ascii="Amiri" w:hAnsi="Amiri" w:eastAsia="Amiri" w:cs="Amiri"/>
          <w:color w:val="111111"/>
          <w:sz w:val="28"/>
          <w:sz w:val="28"/>
          <w:szCs w:val="28"/>
          <w:rtl w:val="true"/>
          <w:lang w:bidi="ar-SA"/>
        </w:rPr>
        <w:t xml:space="preserve">، فإذا مضت بها ثلاثة أطهار فقد بانت منه ، وهو خاطب من الخطاب والامر إليها إن شاءت تزوجته وإن شاءت فلا ، فإن تزوجها بعد ذلك تزوجها بمهر جديد ، فإن أراد طلاقها طلقها للسنة على ما وصفت ، ومتى طلقها طلاق السنة فجائز له أن يتزوجها بعد ذلك ، و سمي طلاق السنة طلاق الهدم متى استوفت قروؤها وتزوجها ثانية هدم الطلاق الأول </w:t>
      </w:r>
      <w:r>
        <w:rPr>
          <w:rStyle w:val="FootnoteAnchor"/>
          <w:rtl w:val="true"/>
        </w:rPr>
        <w:footnoteReference w:id="2187"/>
      </w:r>
    </w:p>
    <w:p>
      <w:pPr>
        <w:pStyle w:val="BookText"/>
        <w:rPr/>
      </w:pPr>
      <w:r>
        <w:rPr>
          <w:rFonts w:ascii="Amiri" w:hAnsi="Amiri" w:eastAsia="Amiri" w:cs="Amiri"/>
          <w:color w:val="111111"/>
          <w:sz w:val="28"/>
          <w:sz w:val="28"/>
          <w:szCs w:val="28"/>
          <w:rtl w:val="true"/>
          <w:lang w:bidi="ar-SA"/>
        </w:rPr>
        <w:t xml:space="preserve">وكل طلاق خالف السنة فهو باطل ، ومن طلق امرأته للسنة فله أن يراجعها ما لم تنقض عدتها ، فإذا انقضت عدتها بانت منه وكان خاطبا من الخطاب ، ولا تجوز شهادة النساء في الطلاق </w:t>
      </w:r>
      <w:r>
        <w:rPr>
          <w:rStyle w:val="FootnoteAnchor"/>
          <w:rtl w:val="true"/>
        </w:rPr>
        <w:footnoteReference w:id="2188"/>
      </w:r>
      <w:r>
        <w:rPr>
          <w:rFonts w:ascii="Amiri" w:hAnsi="Amiri" w:eastAsia="Amiri" w:cs="Amiri"/>
          <w:color w:val="111111"/>
          <w:sz w:val="28"/>
          <w:sz w:val="28"/>
          <w:szCs w:val="28"/>
          <w:rtl w:val="true"/>
          <w:lang w:bidi="ar-SA"/>
        </w:rPr>
        <w:t xml:space="preserve">، وعلى المطلق للسنة نفقة المرأة والسكنى ما دامت في عدتها ، وهما يتوارثان حتى تنقضي العدة </w:t>
      </w:r>
      <w:r>
        <w:rPr>
          <w:rFonts w:eastAsia="Amiri" w:cs="Amiri" w:ascii="Amiri" w:hAnsi="Amiri"/>
          <w:color w:val="111111"/>
          <w:sz w:val="28"/>
          <w:szCs w:val="28"/>
          <w:rtl w:val="true"/>
          <w:lang w:bidi="ar-SA"/>
        </w:rPr>
        <w:t xml:space="preserve">» </w:t>
      </w:r>
      <w:r>
        <w:rPr>
          <w:rStyle w:val="FootnoteAnchor"/>
          <w:rtl w:val="true"/>
        </w:rPr>
        <w:footnoteReference w:id="21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4754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القاسم بن محمد الجوهري ، عن علي بن أبي حمزة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طلاق إلا على السنة ، إن عبد اللّه بن عمر طلق ثلاثا في مجلس وامرأته حائض </w:t>
      </w:r>
      <w:r>
        <w:rPr>
          <w:rStyle w:val="FootnoteAnchor"/>
          <w:rtl w:val="true"/>
        </w:rPr>
        <w:footnoteReference w:id="2190"/>
      </w:r>
      <w:r>
        <w:rPr>
          <w:rFonts w:ascii="Amiri" w:hAnsi="Amiri" w:eastAsia="Amiri" w:cs="Amiri"/>
          <w:color w:val="111111"/>
          <w:sz w:val="28"/>
          <w:sz w:val="28"/>
          <w:szCs w:val="28"/>
          <w:rtl w:val="true"/>
          <w:lang w:bidi="ar-SA"/>
        </w:rPr>
        <w:t xml:space="preserve">فرد رسول اللّه صلى‌اللّه‌عليه‌وآله طلاقه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خالف كتاب اللّه رد إلى كتاب اللّه </w:t>
      </w:r>
      <w:r>
        <w:rPr>
          <w:rFonts w:eastAsia="Amiri" w:cs="Amiri" w:ascii="Amiri" w:hAnsi="Amiri"/>
          <w:color w:val="111111"/>
          <w:sz w:val="28"/>
          <w:szCs w:val="28"/>
          <w:rtl w:val="true"/>
          <w:lang w:bidi="ar-SA"/>
        </w:rPr>
        <w:t xml:space="preserve">» </w:t>
      </w:r>
      <w:r>
        <w:rPr>
          <w:rStyle w:val="FootnoteAnchor"/>
          <w:rtl w:val="true"/>
        </w:rPr>
        <w:footnoteReference w:id="2191"/>
      </w:r>
      <w:r>
        <w:rPr>
          <w:rFonts w:eastAsia="Times New Roman" w:cs="Times New Roman" w:ascii="Times New Roman" w:hAnsi="Times New Roman"/>
          <w:color w:val="111111"/>
          <w:sz w:val="28"/>
          <w:szCs w:val="28"/>
          <w:rtl w:val="true"/>
          <w:lang w:val="en-US" w:bidi="en-US"/>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4755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حماد ، عن الحلبي عن أبي عبد اللّه عليه‌السلام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عن رجل قال لامرأته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تزوجت عليك أو بت عنك </w:t>
      </w:r>
      <w:r>
        <w:rPr>
          <w:rStyle w:val="FootnoteAnchor"/>
          <w:rtl w:val="true"/>
        </w:rPr>
        <w:footnoteReference w:id="2192"/>
      </w:r>
      <w:r>
        <w:rPr>
          <w:rFonts w:ascii="Amiri" w:hAnsi="Amiri" w:eastAsia="Amiri" w:cs="Amiri"/>
          <w:color w:val="111111"/>
          <w:sz w:val="28"/>
          <w:sz w:val="28"/>
          <w:szCs w:val="28"/>
          <w:rtl w:val="true"/>
          <w:lang w:bidi="ar-SA"/>
        </w:rPr>
        <w:t xml:space="preserve">فأنت طالق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صلى‌اللّه‌عليه‌وآله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شرط شرطا سوى كتاب اللّه عزوجل لم يجز ذلك عليه ولا له </w:t>
      </w:r>
      <w:r>
        <w:rPr>
          <w:rStyle w:val="FootnoteAnchor"/>
          <w:rtl w:val="true"/>
        </w:rPr>
        <w:footnoteReference w:id="2193"/>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وسئل عن رجل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امرأة أتزوجها ما عاشت أمي فهي طالق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طلاق إلا بعد نكاح ، ولا عتق إلا بعد ملك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النضر بن سويد ، عن عبد اللّه بن سنان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رجل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امرأته طالق ومماليكه أحرار إن شربت حراما أو حلالا من الطلا </w:t>
      </w:r>
      <w:r>
        <w:rPr>
          <w:rStyle w:val="FootnoteAnchor"/>
          <w:rtl w:val="true"/>
        </w:rPr>
        <w:footnoteReference w:id="2194"/>
      </w:r>
      <w:r>
        <w:rPr>
          <w:rFonts w:ascii="Amiri" w:hAnsi="Amiri" w:eastAsia="Amiri" w:cs="Amiri"/>
          <w:color w:val="111111"/>
          <w:sz w:val="28"/>
          <w:sz w:val="28"/>
          <w:szCs w:val="28"/>
          <w:rtl w:val="true"/>
          <w:lang w:bidi="ar-SA"/>
        </w:rPr>
        <w:t xml:space="preserve">أبدا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الحرام فلا يقربه أبدا إن حلف وإن لم يحلف ، وأما الطلا فليس له أن يحرم ما أحل اللّه </w:t>
      </w:r>
      <w:r>
        <w:rPr>
          <w:rStyle w:val="FootnoteAnchor"/>
          <w:rtl w:val="true"/>
        </w:rPr>
        <w:footnoteReference w:id="2195"/>
      </w:r>
      <w:r>
        <w:rPr>
          <w:rFonts w:ascii="Amiri" w:hAnsi="Amiri" w:eastAsia="Amiri" w:cs="Amiri"/>
          <w:color w:val="111111"/>
          <w:sz w:val="28"/>
          <w:sz w:val="28"/>
          <w:szCs w:val="28"/>
          <w:rtl w:val="true"/>
          <w:lang w:bidi="ar-SA"/>
        </w:rPr>
        <w:t xml:space="preserve">قال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النبي لم تحرم ما أحل اللّه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يجوز يمين في تحريم حلال ، ولا في تحليل حرام ، ولا في قطيعة رحم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مسلم عن أبي جعفر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قام رجل إلى أمير المؤمنين عليه‌السلام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طلقت امرأتي للعدة بغير شهود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طلاقك بطلاق ، فارجع إلى أهلك </w:t>
      </w:r>
      <w:r>
        <w:rPr>
          <w:rFonts w:eastAsia="Amiri" w:cs="Amiri" w:ascii="Amiri" w:hAnsi="Amiri"/>
          <w:color w:val="111111"/>
          <w:sz w:val="28"/>
          <w:szCs w:val="28"/>
          <w:rtl w:val="true"/>
          <w:lang w:bidi="ar-SA"/>
        </w:rPr>
        <w:t xml:space="preserve">» </w:t>
      </w:r>
      <w:r>
        <w:rPr>
          <w:rStyle w:val="FootnoteAnchor"/>
          <w:rtl w:val="true"/>
        </w:rPr>
        <w:footnoteReference w:id="2196"/>
      </w:r>
      <w:r>
        <w:rPr>
          <w:rFonts w:eastAsia="Times New Roman" w:cs="Times New Roman" w:ascii="Times New Roman" w:hAnsi="Times New Roman"/>
          <w:color w:val="111111"/>
          <w:sz w:val="28"/>
          <w:szCs w:val="28"/>
          <w:rtl w:val="true"/>
          <w:lang w:val="en-US" w:bidi="en-US"/>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يقع الطلاق بإكراه ولا إجبار </w:t>
      </w:r>
      <w:r>
        <w:rPr>
          <w:rStyle w:val="FootnoteAnchor"/>
          <w:rtl w:val="true"/>
        </w:rPr>
        <w:footnoteReference w:id="2197"/>
      </w:r>
      <w:r>
        <w:rPr>
          <w:rFonts w:ascii="Amiri" w:hAnsi="Amiri" w:eastAsia="Amiri" w:cs="Amiri"/>
          <w:color w:val="111111"/>
          <w:sz w:val="28"/>
          <w:sz w:val="28"/>
          <w:szCs w:val="28"/>
          <w:rtl w:val="true"/>
          <w:lang w:bidi="ar-SA"/>
        </w:rPr>
        <w:t>ولا على سكر ، ولا على غضب ، ولا يمين</w:t>
      </w:r>
      <w:r>
        <w:rPr>
          <w:rFonts w:eastAsia="Amiri" w:cs="Amiri" w:ascii="Amiri" w:hAnsi="Amiri"/>
          <w:color w:val="111111"/>
          <w:sz w:val="28"/>
          <w:szCs w:val="28"/>
          <w:rtl w:val="true"/>
          <w:lang w:bidi="ar-SA"/>
        </w:rPr>
        <w:t xml:space="preserve">. </w:t>
      </w:r>
      <w:r>
        <w:rPr>
          <w:rStyle w:val="FootnoteAnchor"/>
          <w:rtl w:val="true"/>
        </w:rPr>
        <w:footnoteReference w:id="2198"/>
      </w:r>
    </w:p>
    <w:p>
      <w:pPr>
        <w:pStyle w:val="BookText"/>
        <w:rPr/>
      </w:pPr>
      <w:r>
        <w:rPr>
          <w:rFonts w:eastAsia="Amiri" w:cs="Amiri" w:ascii="Amiri" w:hAnsi="Amiri"/>
          <w:color w:val="111111"/>
          <w:sz w:val="28"/>
          <w:szCs w:val="28"/>
          <w:lang w:bidi="ar-SA"/>
        </w:rPr>
        <w:t>4758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بكير بن أعين عن أبي جعفر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طلق الرجل امرأته وأشهد شاهدين عدلين في قبل عدتها فليس له أن يطلقها بعد ذلك حتى تنقضي عدتها أو يراجعها </w:t>
      </w:r>
      <w:r>
        <w:rPr>
          <w:rFonts w:eastAsia="Amiri" w:cs="Amiri" w:ascii="Amiri" w:hAnsi="Amiri"/>
          <w:color w:val="111111"/>
          <w:sz w:val="28"/>
          <w:szCs w:val="28"/>
          <w:rtl w:val="true"/>
          <w:lang w:bidi="ar-SA"/>
        </w:rPr>
        <w:t xml:space="preserve">» </w:t>
      </w:r>
      <w:r>
        <w:rPr>
          <w:rStyle w:val="FootnoteAnchor"/>
          <w:rtl w:val="true"/>
        </w:rPr>
        <w:footnoteReference w:id="21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4759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وجاء رجل إلى أمير المؤمنين عليه‌السلام </w:t>
      </w:r>
      <w:r>
        <w:rPr>
          <w:rStyle w:val="FootnoteAnchor"/>
          <w:rtl w:val="true"/>
        </w:rPr>
        <w:footnoteReference w:id="2200"/>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أمير المؤمنين إني طلقت امرأتي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ألك بينة؟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أعزب </w:t>
      </w:r>
      <w:r>
        <w:rPr>
          <w:rFonts w:eastAsia="Amiri" w:cs="Amiri" w:ascii="Amiri" w:hAnsi="Amiri"/>
          <w:color w:val="111111"/>
          <w:sz w:val="28"/>
          <w:szCs w:val="28"/>
          <w:rtl w:val="true"/>
          <w:lang w:bidi="ar-SA"/>
        </w:rPr>
        <w:t xml:space="preserve">» </w:t>
      </w:r>
      <w:r>
        <w:rPr>
          <w:rStyle w:val="FootnoteAnchor"/>
          <w:rtl w:val="true"/>
        </w:rPr>
        <w:footnoteReference w:id="2201"/>
      </w:r>
    </w:p>
    <w:p>
      <w:pPr>
        <w:pStyle w:val="BookText"/>
        <w:rPr/>
      </w:pPr>
      <w:r>
        <w:rPr>
          <w:rFonts w:ascii="Amiri" w:hAnsi="Amiri" w:eastAsia="Amiri" w:cs="Amiri"/>
          <w:color w:val="111111"/>
          <w:sz w:val="28"/>
          <w:sz w:val="28"/>
          <w:szCs w:val="28"/>
          <w:rtl w:val="true"/>
          <w:lang w:bidi="ar-SA"/>
        </w:rPr>
        <w:t>و روى أبو داود في سننه نحوه عن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ان القول بوجوب الاشهاد غير منحصر بالامامية، و بعد ما ثبت عندنا أن عليّا عليه السلام يقول به و يفتى و يحكم به فقول من خالفه باطل لقول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مع الحق و الحق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رواه الفريقان</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87" w:name="pg16408_221380"/>
    </w:p>
    <w:p>
      <w:pPr>
        <w:pStyle w:val="BookText"/>
        <w:rPr/>
      </w:pPr>
      <w:bookmarkEnd w:id="487"/>
      <w:r>
        <w:rPr>
          <w:rFonts w:eastAsia="Amiri" w:cs="Amiri" w:ascii="Amiri" w:hAnsi="Amiri"/>
          <w:color w:val="111111"/>
          <w:sz w:val="28"/>
          <w:szCs w:val="28"/>
          <w:lang w:bidi="ar-SA"/>
        </w:rPr>
        <w:t>4760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أبو جعفر عليه‌السلام </w:t>
      </w:r>
      <w:r>
        <w:rPr>
          <w:rStyle w:val="FootnoteAnchor"/>
          <w:rtl w:val="true"/>
        </w:rPr>
        <w:footnoteReference w:id="2202"/>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وليت الناس لعلمتهم الطلاق وكيف ينبغي لهم أن يطلقوا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اتيت برجل قد خالفه لأوجعت ظهره ، ومن طلق لغير السنة رد إلى كتاب اللّه عزوجل وإن رغم أنفه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سماعة أبا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المطلقة أين تعتد؟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بيتها لا تخرج فإن أرادت زيارة خرجت قبل نصف الليل ، ورجعت بعد نصف الليل </w:t>
      </w:r>
      <w:r>
        <w:rPr>
          <w:rStyle w:val="FootnoteAnchor"/>
          <w:rtl w:val="true"/>
        </w:rPr>
        <w:footnoteReference w:id="2203"/>
      </w:r>
      <w:r>
        <w:rPr>
          <w:rFonts w:ascii="Amiri" w:hAnsi="Amiri" w:eastAsia="Amiri" w:cs="Amiri"/>
          <w:color w:val="111111"/>
          <w:sz w:val="28"/>
          <w:sz w:val="28"/>
          <w:szCs w:val="28"/>
          <w:rtl w:val="true"/>
          <w:lang w:bidi="ar-SA"/>
        </w:rPr>
        <w:t xml:space="preserve">ولا تخرج نهارا ، وليس لها أن تحج حتى تنقضي عدتها </w:t>
      </w:r>
      <w:r>
        <w:rPr>
          <w:rFonts w:eastAsia="Amiri" w:cs="Amiri" w:ascii="Amiri" w:hAnsi="Amiri"/>
          <w:color w:val="111111"/>
          <w:sz w:val="28"/>
          <w:szCs w:val="28"/>
          <w:rtl w:val="true"/>
          <w:lang w:bidi="ar-SA"/>
        </w:rPr>
        <w:t xml:space="preserve">» </w:t>
      </w:r>
      <w:r>
        <w:rPr>
          <w:rStyle w:val="FootnoteAnchor"/>
          <w:rtl w:val="true"/>
        </w:rPr>
        <w:footnoteReference w:id="22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4762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وسئل الصادق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واتقوا اللّه ربكم لا تخرجوهن من بيوتهن ولا يخرجن إلا أن يأتين بفاحشة مبينة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تزني فتخرج ويقام عليها الحد </w:t>
      </w:r>
      <w:r>
        <w:rPr>
          <w:rFonts w:eastAsia="Amiri" w:cs="Amiri" w:ascii="Amiri" w:hAnsi="Amiri"/>
          <w:color w:val="111111"/>
          <w:sz w:val="28"/>
          <w:szCs w:val="28"/>
          <w:rtl w:val="true"/>
          <w:lang w:bidi="ar-SA"/>
        </w:rPr>
        <w:t xml:space="preserve">» </w:t>
      </w:r>
      <w:r>
        <w:rPr>
          <w:rStyle w:val="FootnoteAnchor"/>
          <w:rtl w:val="true"/>
        </w:rPr>
        <w:footnoteReference w:id="22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4763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وكتب محمد بن الحسن الصفار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رضي‌اللّه‌عنه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أبي محمد الحسن بن علي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امرأة طلقها زوجها ولم يجز عليها النفقة للعدة وهي محتاجة هل يجوز لها أن تخرج وتبيت عن منزلها للعمل والحاجة؟ فوقع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بذلك إذا علم اللّه الصحة منها </w:t>
      </w:r>
      <w:r>
        <w:rPr>
          <w:rFonts w:eastAsia="Amiri" w:cs="Amiri" w:ascii="Amiri" w:hAnsi="Amiri"/>
          <w:color w:val="111111"/>
          <w:sz w:val="28"/>
          <w:szCs w:val="28"/>
          <w:rtl w:val="true"/>
          <w:lang w:bidi="ar-SA"/>
        </w:rPr>
        <w:t>».</w:t>
      </w:r>
    </w:p>
    <w:p>
      <w:pPr>
        <w:pStyle w:val="Heading3"/>
        <w:numPr>
          <w:ilvl w:val="2"/>
          <w:numId w:val="1"/>
        </w:numPr>
        <w:rPr/>
      </w:pPr>
      <w:bookmarkStart w:id="488" w:name="__RefHeading___Toc7177487_1280447820"/>
      <w:bookmarkStart w:id="489" w:name="_Toc176"/>
      <w:bookmarkEnd w:id="488"/>
      <w:r>
        <w:rPr>
          <w:rtl w:val="true"/>
        </w:rPr>
        <w:t xml:space="preserve">باب </w:t>
      </w:r>
      <w:r>
        <w:rPr/>
        <w:t>467</w:t>
      </w:r>
      <w:r>
        <w:rPr>
          <w:rtl w:val="true"/>
        </w:rPr>
        <w:t xml:space="preserve">: </w:t>
      </w:r>
      <w:r>
        <w:rPr>
          <w:rtl w:val="true"/>
        </w:rPr>
        <w:t>طلاق العدة</w:t>
      </w:r>
      <w:bookmarkEnd w:id="489"/>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طلاق العدة هو أنه إذا أراد الرجل أن يطلق امرأته طلقها على طهر من غير </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جماع بشاهدين عدلين ، ثم يراجعها من يومه ذلك أو بعد ذلك قبل أن تحيض </w:t>
      </w:r>
      <w:r>
        <w:rPr>
          <w:rStyle w:val="FootnoteAnchor"/>
          <w:rtl w:val="true"/>
        </w:rPr>
        <w:footnoteReference w:id="2206"/>
      </w:r>
      <w:r>
        <w:rPr>
          <w:rFonts w:ascii="Amiri" w:hAnsi="Amiri" w:eastAsia="Amiri" w:cs="Amiri"/>
          <w:color w:val="111111"/>
          <w:sz w:val="28"/>
          <w:sz w:val="28"/>
          <w:szCs w:val="28"/>
          <w:rtl w:val="true"/>
          <w:lang w:bidi="ar-SA"/>
        </w:rPr>
        <w:t xml:space="preserve">و يشهد على رجعتها حتى تحيض ، فإذا خرجت من حيضها طلقها تطليقة أخرى من غير جماع ويشهد على ذلك ، ثم يراجعها متى شاء قبل أن تحيض ويشهد على رجعتها ويواقعها وتكون معه إلى أن تحيض الحيضة الثانية ، فإذا خرجت من حيضتها طلقها الثالثة وهي طاهر من غير جماع ويشهد على ذلك ، فإن فعل ذلك فقد بانت منه و لا تحل له حتى تنكح زوجا غيره </w:t>
      </w:r>
      <w:r>
        <w:rPr>
          <w:rStyle w:val="FootnoteAnchor"/>
          <w:rtl w:val="true"/>
        </w:rPr>
        <w:footnoteReference w:id="2207"/>
      </w:r>
      <w:r>
        <w:rPr>
          <w:rFonts w:ascii="Amiri" w:hAnsi="Amiri" w:eastAsia="Amiri" w:cs="Amiri"/>
          <w:color w:val="111111"/>
          <w:sz w:val="28"/>
          <w:sz w:val="28"/>
          <w:szCs w:val="28"/>
          <w:rtl w:val="true"/>
          <w:lang w:bidi="ar-SA"/>
        </w:rPr>
        <w:t xml:space="preserve">، وأدنى المراجعة أن يقبلها أو ينكر الطلاق فيكون إنكار الطلاق مراجعة ، وتجوز المراجعة بغير شهود كما يجوز التزويج ، و إنما تكره المراجعة بغير شهود من جهة الحدود والمواريث والسلطان </w:t>
      </w:r>
      <w:r>
        <w:rPr>
          <w:rStyle w:val="FootnoteAnchor"/>
          <w:rtl w:val="true"/>
        </w:rPr>
        <w:footnoteReference w:id="2208"/>
      </w:r>
      <w:r>
        <w:rPr>
          <w:rFonts w:ascii="Amiri" w:hAnsi="Amiri" w:eastAsia="Amiri" w:cs="Amiri"/>
          <w:color w:val="111111"/>
          <w:sz w:val="28"/>
          <w:sz w:val="28"/>
          <w:szCs w:val="28"/>
          <w:rtl w:val="true"/>
          <w:lang w:bidi="ar-SA"/>
        </w:rPr>
        <w:t xml:space="preserve">، ومن طلق امرأته للعدة ثلاثا واحدة بعد واحدة كما وصفت فتزوجت المرأة زوجا آخر و لم يدخل بها فطلقها أو مات عنها قبل الدخول بها فاعتدت المرأة لم يجز لزوجها الأول أن يتزوجها </w:t>
      </w:r>
      <w:r>
        <w:rPr>
          <w:rStyle w:val="FootnoteAnchor"/>
          <w:rtl w:val="true"/>
        </w:rPr>
        <w:footnoteReference w:id="2209"/>
      </w:r>
      <w:r>
        <w:rPr>
          <w:rFonts w:ascii="Amiri" w:hAnsi="Amiri" w:eastAsia="Amiri" w:cs="Amiri"/>
          <w:color w:val="111111"/>
          <w:sz w:val="28"/>
          <w:sz w:val="28"/>
          <w:szCs w:val="28"/>
          <w:rtl w:val="true"/>
          <w:lang w:bidi="ar-SA"/>
        </w:rPr>
        <w:t xml:space="preserve">حتى يتزوجها رجل آخر ويدخل بها ويذوق عسيلتها ، </w:t>
      </w:r>
    </w:p>
    <w:p>
      <w:pPr>
        <w:pStyle w:val="BookText"/>
        <w:rPr/>
      </w:pPr>
      <w:r>
        <w:rPr>
          <w:rFonts w:ascii="Amiri" w:hAnsi="Amiri" w:eastAsia="Amiri" w:cs="Amiri"/>
          <w:color w:val="111111"/>
          <w:sz w:val="28"/>
          <w:sz w:val="28"/>
          <w:szCs w:val="28"/>
          <w:rtl w:val="true"/>
          <w:lang w:bidi="ar-SA"/>
        </w:rPr>
        <w:t xml:space="preserve">ثم يطلقها أو يموت عنها فتعتد منه ، ثم إن أراد الأول أن يتزوجها فعل ، فإن تزوجها رجل متعة ودخل بها وفارقها أو مات عنها لم يحل لزوجها الأول أن يتزوج بها </w:t>
      </w:r>
      <w:r>
        <w:rPr>
          <w:rStyle w:val="FootnoteAnchor"/>
          <w:rtl w:val="true"/>
        </w:rPr>
        <w:footnoteReference w:id="2210"/>
      </w:r>
      <w:r>
        <w:rPr>
          <w:rFonts w:ascii="Amiri" w:hAnsi="Amiri" w:eastAsia="Amiri" w:cs="Amiri"/>
          <w:color w:val="111111"/>
          <w:sz w:val="28"/>
          <w:sz w:val="28"/>
          <w:szCs w:val="28"/>
          <w:rtl w:val="true"/>
          <w:lang w:bidi="ar-SA"/>
        </w:rPr>
        <w:t xml:space="preserve">حتى يتزوجها رجل آخر تزويجا بتاتا ويدخل بها فتكون قد دخلت في مثل ما خرجت منه </w:t>
      </w:r>
      <w:r>
        <w:rPr>
          <w:rStyle w:val="FootnoteAnchor"/>
          <w:rtl w:val="true"/>
        </w:rPr>
        <w:footnoteReference w:id="2211"/>
      </w:r>
      <w:r>
        <w:rPr>
          <w:rFonts w:ascii="Amiri" w:hAnsi="Amiri" w:eastAsia="Amiri" w:cs="Amiri"/>
          <w:color w:val="111111"/>
          <w:sz w:val="28"/>
          <w:sz w:val="28"/>
          <w:szCs w:val="28"/>
          <w:rtl w:val="true"/>
          <w:lang w:bidi="ar-SA"/>
        </w:rPr>
        <w:t xml:space="preserve">، ثم يطلقها أو يموت عنها وتعتد منه ، ثم إن أراد الأول أن يتزوجها فعل ، فإن تزوجها عبدا فهو أحد الأزواج </w:t>
      </w:r>
      <w:r>
        <w:rPr>
          <w:rStyle w:val="FootnoteAnchor"/>
          <w:rtl w:val="true"/>
        </w:rPr>
        <w:footnoteReference w:id="2212"/>
      </w:r>
      <w:r>
        <w:rPr>
          <w:rFonts w:ascii="Amiri" w:hAnsi="Amiri" w:eastAsia="Amiri" w:cs="Amiri"/>
          <w:color w:val="111111"/>
          <w:sz w:val="28"/>
          <w:sz w:val="28"/>
          <w:szCs w:val="28"/>
          <w:rtl w:val="true"/>
          <w:lang w:bidi="ar-SA"/>
        </w:rPr>
        <w:t xml:space="preserve">، وكل من طلق امرأته للعدة فنكحت زوجا غيره ، ثم تزوجها ثم طلقها للعدة فنكحت زوجا غيره ثم تزوجها ثم طلقها للعدة فقد بانت منه ، ولا تحل له بعد تسع تطليقات أبدا </w:t>
      </w:r>
      <w:r>
        <w:rPr>
          <w:rFonts w:eastAsia="Amiri" w:cs="Amiri" w:ascii="Amiri" w:hAnsi="Amiri"/>
          <w:color w:val="111111"/>
          <w:sz w:val="28"/>
          <w:szCs w:val="28"/>
          <w:rtl w:val="true"/>
          <w:lang w:bidi="ar-SA"/>
        </w:rPr>
        <w:t xml:space="preserve">» </w:t>
      </w:r>
      <w:r>
        <w:rPr>
          <w:rStyle w:val="FootnoteAnchor"/>
          <w:rtl w:val="true"/>
        </w:rPr>
        <w:footnoteReference w:id="22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4764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المفضل بن صالح ، عن الحلبي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تمسكوهن ضرارا لتعتدوا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يطلق حتى إذا كادت أن يخلو أجلها راجعها ثم طلقها يفعل ذلك ثلاث مرات ، فنهى اللّه عزوجل عن ذلك </w:t>
      </w:r>
      <w:r>
        <w:rPr>
          <w:rFonts w:eastAsia="Amiri" w:cs="Amiri" w:ascii="Amiri" w:hAnsi="Amiri"/>
          <w:color w:val="111111"/>
          <w:sz w:val="28"/>
          <w:szCs w:val="28"/>
          <w:rtl w:val="true"/>
          <w:lang w:bidi="ar-SA"/>
        </w:rPr>
        <w:t xml:space="preserve">» </w:t>
      </w:r>
      <w:r>
        <w:rPr>
          <w:rStyle w:val="FootnoteAnchor"/>
          <w:rtl w:val="true"/>
        </w:rPr>
        <w:footnoteReference w:id="2214"/>
      </w:r>
      <w:r>
        <w:rPr>
          <w:rFonts w:eastAsia="Times New Roman" w:cs="Times New Roman" w:ascii="Times New Roman" w:hAnsi="Times New Roman"/>
          <w:color w:val="111111"/>
          <w:sz w:val="28"/>
          <w:szCs w:val="28"/>
          <w:rtl w:val="true"/>
          <w:lang w:val="en-US" w:bidi="en-US"/>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4765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البزنطي ، عن عبد الكريم بن عمرو ، عن الحسن بن زياد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ينبغي للرجل أن يطلق امرأته ، ثم يراجعها وليس له </w:t>
      </w:r>
    </w:p>
    <w:p>
      <w:pPr>
        <w:pStyle w:val="BookText"/>
        <w:rPr/>
      </w:pPr>
      <w:r>
        <w:rPr>
          <w:rFonts w:ascii="Amiri" w:hAnsi="Amiri" w:eastAsia="Amiri" w:cs="Amiri"/>
          <w:color w:val="111111"/>
          <w:sz w:val="28"/>
          <w:sz w:val="28"/>
          <w:szCs w:val="28"/>
          <w:rtl w:val="true"/>
          <w:lang w:bidi="ar-SA"/>
        </w:rPr>
        <w:t xml:space="preserve">فيها حاجة ثم يطلقها ، فهذا الضرار الذي نهى اللّه عزوجل عنه إلا أن يطلق ثم يراجع وهو ينوي الامساك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القاسم بن الربيع الصحاف ، عن محمد بن سنان أن أبا الحسن علي بن موسى الرضا عليهما‌السلام كتب إليه فيما كتب من جواب مسائله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علة الطلاق ثلاثا لما فيه من المهلة فيما بين الواحدة إلى الثلاث لرغبة تحدث أو سكون غضب إن كان ، وليكن ذلك تخويفا وتأديبا للنساء وزجرا لهن عن معصية أزواجهن ، فاستحقت المرأة الفرقة والمباينة لدخولها فيما لا ينبغي من ترك طاعة زوجها ، وعلة تحريم المرأة بعد تسع تطليقات فلا تحل له عقوبة لئلا يستخف بالطلاق </w:t>
      </w:r>
      <w:r>
        <w:rPr>
          <w:rStyle w:val="FootnoteAnchor"/>
          <w:rtl w:val="true"/>
        </w:rPr>
        <w:footnoteReference w:id="2215"/>
      </w:r>
      <w:r>
        <w:rPr>
          <w:rFonts w:ascii="Amiri" w:hAnsi="Amiri" w:eastAsia="Amiri" w:cs="Amiri"/>
          <w:color w:val="111111"/>
          <w:sz w:val="28"/>
          <w:sz w:val="28"/>
          <w:szCs w:val="28"/>
          <w:rtl w:val="true"/>
          <w:lang w:bidi="ar-SA"/>
        </w:rPr>
        <w:t xml:space="preserve">ولا يستضعف المرأة وليكون ناظرا في أمور متيقظا معتبرا ، وليكون يأسا لهما من الاجتماع بعد تسع تطليقات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علي بن الحسن بن علي بن فضال ، عن أبيه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الرضا عليه‌السلام عن العلة التي من أجلها لا تحل المطلقة للعدة لزوجها حتى تنكح زوجا غيره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عزوجل إنما أذن في الطلاق مرتين فقال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الطلاق مرتان فإمساك بمعروف أو تسريح باحسان </w:t>
      </w:r>
      <w:r>
        <w:rPr>
          <w:rFonts w:eastAsia="Amiri" w:cs="Amiri" w:ascii="Amiri" w:hAnsi="Amiri"/>
          <w:color w:val="111111"/>
          <w:sz w:val="28"/>
          <w:szCs w:val="28"/>
          <w:rtl w:val="true"/>
          <w:lang w:bidi="ar-SA"/>
        </w:rPr>
        <w:t xml:space="preserve">» </w:t>
      </w:r>
      <w:r>
        <w:rPr>
          <w:rStyle w:val="FootnoteAnchor"/>
          <w:rtl w:val="true"/>
        </w:rPr>
        <w:footnoteReference w:id="2216"/>
      </w:r>
      <w:r>
        <w:rPr>
          <w:rFonts w:ascii="Amiri" w:hAnsi="Amiri" w:eastAsia="Amiri" w:cs="Amiri"/>
          <w:color w:val="111111"/>
          <w:sz w:val="28"/>
          <w:sz w:val="28"/>
          <w:szCs w:val="28"/>
          <w:rtl w:val="true"/>
          <w:lang w:bidi="ar-SA"/>
        </w:rPr>
        <w:t>يعني في التطليقة الثالثة فلدخوله فيما كره اللّه عزوجل له من الطلاق الثالث حرمها عليه فلا تحل له حتى تنكح زوجا غيره لئلا يوقع الناس الاستخفاف بالطلاق ولا يضاروا النساء</w:t>
      </w:r>
      <w:r>
        <w:rPr>
          <w:rFonts w:eastAsia="Amiri" w:cs="Amiri" w:ascii="Amiri" w:hAnsi="Amiri"/>
          <w:color w:val="111111"/>
          <w:sz w:val="28"/>
          <w:szCs w:val="28"/>
          <w:rtl w:val="true"/>
          <w:lang w:bidi="ar-SA"/>
        </w:rPr>
        <w:t xml:space="preserve">. </w:t>
      </w:r>
      <w:r>
        <w:rPr>
          <w:rStyle w:val="FootnoteAnchor"/>
          <w:rtl w:val="true"/>
        </w:rPr>
        <w:footnoteReference w:id="2217"/>
      </w:r>
      <w:r>
        <w:rPr>
          <w:rFonts w:ascii="Amiri" w:hAnsi="Amiri" w:eastAsia="Amiri" w:cs="Amiri"/>
          <w:color w:val="111111"/>
          <w:sz w:val="28"/>
          <w:sz w:val="28"/>
          <w:szCs w:val="28"/>
          <w:rtl w:val="true"/>
          <w:lang w:bidi="ar-SA"/>
        </w:rPr>
        <w:t>والمطلقة للعدة إذا رأت أول قطرة من الدم الثالث بانت من زوجها ولم تحل له حتى تنكح زوجا غيره</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4768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موسى بن بكر ، عن زرارة عن أبي جعفر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المطلقة ثلاثا ليس لها نفقة على زوجها ولا سكنى ، إنما ذلك للتي لزوجها عليها رجعة </w:t>
      </w:r>
      <w:r>
        <w:rPr>
          <w:rFonts w:eastAsia="Amiri" w:cs="Amiri" w:ascii="Amiri" w:hAnsi="Amiri"/>
          <w:color w:val="111111"/>
          <w:sz w:val="28"/>
          <w:szCs w:val="28"/>
          <w:rtl w:val="true"/>
          <w:lang w:bidi="ar-SA"/>
        </w:rPr>
        <w:t xml:space="preserve">». </w:t>
      </w:r>
      <w:bookmarkStart w:id="490" w:name="pg16408_221384"/>
    </w:p>
    <w:p>
      <w:pPr>
        <w:pStyle w:val="Heading3"/>
        <w:numPr>
          <w:ilvl w:val="2"/>
          <w:numId w:val="1"/>
        </w:numPr>
        <w:rPr/>
      </w:pPr>
      <w:bookmarkStart w:id="491" w:name="__RefHeading___Toc7177489_1280447820"/>
      <w:bookmarkStart w:id="492" w:name="_Toc177"/>
      <w:bookmarkEnd w:id="490"/>
      <w:bookmarkEnd w:id="491"/>
      <w:r>
        <w:rPr>
          <w:rtl w:val="true"/>
        </w:rPr>
        <w:t xml:space="preserve">باب </w:t>
      </w:r>
      <w:r>
        <w:rPr/>
        <w:t>468</w:t>
      </w:r>
      <w:r>
        <w:rPr>
          <w:rtl w:val="true"/>
        </w:rPr>
        <w:t xml:space="preserve">: </w:t>
      </w:r>
      <w:r>
        <w:rPr>
          <w:rtl w:val="true"/>
        </w:rPr>
        <w:t>طلاق الغائب</w:t>
      </w:r>
      <w:bookmarkEnd w:id="492"/>
    </w:p>
    <w:p>
      <w:pPr>
        <w:pStyle w:val="BookText"/>
        <w:rPr/>
      </w:pPr>
      <w:r>
        <w:rPr>
          <w:rFonts w:eastAsia="Amiri" w:cs="Amiri" w:ascii="Amiri" w:hAnsi="Amiri"/>
          <w:color w:val="111111"/>
          <w:sz w:val="28"/>
          <w:szCs w:val="28"/>
          <w:lang w:bidi="ar-SA"/>
        </w:rPr>
        <w:t>4769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الحسن بن محبوب ، عن أبي حمزة الثمالي عن أبي جعفر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رجل قال 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 يا فلان إلى امرأتي بطلاقها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 إلى عبدي بعتقه أيكون ذلك طلاقا أو عتقا؟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طلاق ولا عتق حتى تنطق به اللسان أو يخط بيده وهو يريد الطلاق أو العتق ويكون ذلك منه بالأهلة والشهود ويكون غائبا عن أهله </w:t>
      </w:r>
      <w:r>
        <w:rPr>
          <w:rFonts w:eastAsia="Amiri" w:cs="Amiri" w:ascii="Amiri" w:hAnsi="Amiri"/>
          <w:color w:val="111111"/>
          <w:sz w:val="28"/>
          <w:szCs w:val="28"/>
          <w:rtl w:val="true"/>
          <w:lang w:bidi="ar-SA"/>
        </w:rPr>
        <w:t xml:space="preserve">». </w:t>
      </w:r>
      <w:r>
        <w:rPr>
          <w:rStyle w:val="FootnoteAnchor"/>
          <w:rtl w:val="true"/>
        </w:rPr>
        <w:footnoteReference w:id="2218"/>
      </w:r>
    </w:p>
    <w:p>
      <w:pPr>
        <w:pStyle w:val="BookText"/>
        <w:rPr/>
      </w:pPr>
      <w:r>
        <w:rPr>
          <w:rFonts w:ascii="Amiri" w:hAnsi="Amiri" w:eastAsia="Amiri" w:cs="Amiri"/>
          <w:color w:val="111111"/>
          <w:sz w:val="28"/>
          <w:sz w:val="28"/>
          <w:szCs w:val="28"/>
          <w:rtl w:val="true"/>
          <w:lang w:bidi="ar-SA"/>
        </w:rPr>
        <w:t>وإذا أراد الغائب أن يطلق امرأته فحد غيبته التي إذا غابها كان له أن يطلق متى شاء ، أقصاه خمسة أشهر أو ستة أشهر ، وأوسطه ثلاثة أشهر ، وأدناه شهر</w:t>
      </w:r>
      <w:r>
        <w:rPr>
          <w:rFonts w:eastAsia="Amiri" w:cs="Amiri" w:ascii="Amiri" w:hAnsi="Amiri"/>
          <w:color w:val="111111"/>
          <w:sz w:val="28"/>
          <w:szCs w:val="28"/>
          <w:rtl w:val="true"/>
          <w:lang w:bidi="ar-SA"/>
        </w:rPr>
        <w:t xml:space="preserve">. </w:t>
      </w:r>
      <w:r>
        <w:rPr>
          <w:rStyle w:val="FootnoteAnchor"/>
          <w:rtl w:val="true"/>
        </w:rPr>
        <w:footnoteReference w:id="2219"/>
      </w:r>
    </w:p>
    <w:p>
      <w:pPr>
        <w:pStyle w:val="BookText"/>
        <w:rPr/>
      </w:pPr>
      <w:r>
        <w:rPr>
          <w:rFonts w:eastAsia="Amiri" w:cs="Amiri" w:ascii="Amiri" w:hAnsi="Amiri"/>
          <w:color w:val="111111"/>
          <w:sz w:val="28"/>
          <w:szCs w:val="28"/>
          <w:lang w:bidi="ar-SA"/>
        </w:rPr>
        <w:t>4770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فقد روى صفوان بن يحيى ، عن إسحاق بن عمار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إبراهيم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الغائب الذي يطلق كم غيبته؟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خمسة أشهر ، أو ستة أشهر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 فيه دون 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أشهر </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4771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محمد بن أبي حمزة ، عن إسحاق بن عمار عن أبي عبد اللّه عليه‌السلام قال </w:t>
      </w:r>
      <w:r>
        <w:rPr>
          <w:rFonts w:eastAsia="Amiri" w:cs="Amiri" w:ascii="Amiri" w:hAnsi="Amiri"/>
          <w:color w:val="111111"/>
          <w:sz w:val="28"/>
          <w:szCs w:val="28"/>
          <w:rtl w:val="true"/>
          <w:lang w:bidi="ar-SA"/>
        </w:rPr>
        <w:t xml:space="preserve">: </w:t>
      </w:r>
      <w:bookmarkStart w:id="493" w:name="pg16408_221385"/>
    </w:p>
    <w:p>
      <w:pPr>
        <w:pStyle w:val="BookText"/>
        <w:rPr/>
      </w:pPr>
      <w:bookmarkEnd w:id="493"/>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الغائب إذا أراد أن يطلق امرأته تركها شهرا </w:t>
      </w:r>
      <w:r>
        <w:rPr>
          <w:rFonts w:eastAsia="Amiri" w:cs="Amiri" w:ascii="Amiri" w:hAnsi="Amiri"/>
          <w:color w:val="111111"/>
          <w:sz w:val="28"/>
          <w:szCs w:val="28"/>
          <w:rtl w:val="true"/>
          <w:lang w:bidi="ar-SA"/>
        </w:rPr>
        <w:t xml:space="preserve">» </w:t>
      </w:r>
      <w:r>
        <w:rPr>
          <w:rStyle w:val="FootnoteAnchor"/>
          <w:rtl w:val="true"/>
        </w:rPr>
        <w:footnoteReference w:id="22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4" w:name="__RefHeading___Toc7177491_1280447820"/>
      <w:bookmarkStart w:id="495" w:name="_Toc178"/>
      <w:bookmarkEnd w:id="494"/>
      <w:r>
        <w:rPr>
          <w:rtl w:val="true"/>
        </w:rPr>
        <w:t xml:space="preserve">باب </w:t>
      </w:r>
      <w:r>
        <w:rPr/>
        <w:t>469</w:t>
      </w:r>
      <w:r>
        <w:rPr>
          <w:rtl w:val="true"/>
        </w:rPr>
        <w:t xml:space="preserve">: </w:t>
      </w:r>
      <w:r>
        <w:rPr>
          <w:rtl w:val="true"/>
        </w:rPr>
        <w:t>طلاق الغلام</w:t>
      </w:r>
      <w:bookmarkEnd w:id="495"/>
    </w:p>
    <w:p>
      <w:pPr>
        <w:pStyle w:val="BookText"/>
        <w:rPr/>
      </w:pPr>
      <w:r>
        <w:rPr>
          <w:rFonts w:eastAsia="Amiri" w:cs="Amiri" w:ascii="Amiri" w:hAnsi="Amiri"/>
          <w:color w:val="111111"/>
          <w:sz w:val="28"/>
          <w:szCs w:val="28"/>
          <w:lang w:bidi="ar-SA"/>
        </w:rPr>
        <w:t>4772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زرعة ، عن سماعة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طلاق الغلام ولم يحتلم وصدقته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طلق للسنة ووضع الصدقة في موضعها وحقها فلا بأس وهو جائز </w:t>
      </w:r>
      <w:r>
        <w:rPr>
          <w:rFonts w:eastAsia="Amiri" w:cs="Amiri" w:ascii="Amiri" w:hAnsi="Amiri"/>
          <w:color w:val="111111"/>
          <w:sz w:val="28"/>
          <w:szCs w:val="28"/>
          <w:rtl w:val="true"/>
          <w:lang w:bidi="ar-SA"/>
        </w:rPr>
        <w:t xml:space="preserve">» </w:t>
      </w:r>
      <w:r>
        <w:rPr>
          <w:rStyle w:val="FootnoteAnchor"/>
          <w:rtl w:val="true"/>
        </w:rPr>
        <w:footnoteReference w:id="22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6" w:name="__RefHeading___Toc7177493_1280447820"/>
      <w:bookmarkStart w:id="497" w:name="_Toc179"/>
      <w:bookmarkEnd w:id="496"/>
      <w:r>
        <w:rPr>
          <w:rtl w:val="true"/>
        </w:rPr>
        <w:t xml:space="preserve">باب </w:t>
      </w:r>
      <w:r>
        <w:rPr/>
        <w:t>470</w:t>
      </w:r>
      <w:r>
        <w:rPr>
          <w:rtl w:val="true"/>
        </w:rPr>
        <w:t xml:space="preserve">: </w:t>
      </w:r>
      <w:r>
        <w:rPr>
          <w:rtl w:val="true"/>
        </w:rPr>
        <w:t>طلاق المعتوه</w:t>
      </w:r>
      <w:bookmarkEnd w:id="497"/>
    </w:p>
    <w:p>
      <w:pPr>
        <w:pStyle w:val="BookText"/>
        <w:rPr/>
      </w:pPr>
      <w:r>
        <w:rPr>
          <w:rFonts w:ascii="IRNazanin" w:hAnsi="IRNazanin" w:eastAsia="IRNazanin"/>
          <w:color w:val="111111"/>
          <w:sz w:val="28"/>
          <w:sz w:val="28"/>
          <w:szCs w:val="28"/>
          <w:rtl w:val="true"/>
          <w:lang w:bidi="fa-IR"/>
        </w:rPr>
        <w:t xml:space="preserve">طلاق المعتوه </w:t>
      </w:r>
      <w:r>
        <w:rPr>
          <w:rStyle w:val="FootnoteAnchor"/>
          <w:rtl w:val="true"/>
        </w:rPr>
        <w:footnoteReference w:id="2222"/>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4773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عبد الكريم بن عمرو ، عن الحلبي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طلاق المعتوه الزائل العقل أيجوز؟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وعن المرأة إذا كانت كذلك يجوز بيعها وصدقتها؟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bookmarkStart w:id="498" w:name="pg16408_221386"/>
    </w:p>
    <w:p>
      <w:pPr>
        <w:pStyle w:val="BookText"/>
        <w:rPr/>
      </w:pPr>
      <w:bookmarkEnd w:id="498"/>
      <w:r>
        <w:rPr>
          <w:rFonts w:eastAsia="Amiri" w:cs="Amiri" w:ascii="Amiri" w:hAnsi="Amiri"/>
          <w:color w:val="111111"/>
          <w:sz w:val="28"/>
          <w:szCs w:val="28"/>
          <w:lang w:bidi="ar-SA"/>
        </w:rPr>
        <w:t>4774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حماد بن عيسى ، عن شعيب ، عن أبي بصير عن أبي عبد اللّه عليه‌السلام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عن المعتوه يجوز طلاقه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الأحمق الذاهب العقل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مصنف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يعني إذا طلق عنه وليه ، فأما أن يطلق هو فلا ، وتصديق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رواه صفوان بن يحيى ، عن أبي خالد القماط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يعرف رأيه مرة وينكره أخرى يجوز طلاق وليه عليه؟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له هو لا يطلق؟ قال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يعرف حد الطلاق ولا يؤمن عليه إن طلق اليوم أن يقول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أطلق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أراه إلا بمنزلة الامام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الولي </w:t>
      </w:r>
      <w:r>
        <w:rPr>
          <w:rFonts w:eastAsia="Amiri" w:cs="Amiri" w:ascii="Amiri" w:hAnsi="Amiri"/>
          <w:color w:val="111111"/>
          <w:sz w:val="28"/>
          <w:szCs w:val="28"/>
          <w:rtl w:val="true"/>
          <w:lang w:bidi="ar-SA"/>
        </w:rPr>
        <w:t xml:space="preserve">- » </w:t>
      </w:r>
      <w:r>
        <w:rPr>
          <w:rStyle w:val="FootnoteAnchor"/>
          <w:rtl w:val="true"/>
        </w:rPr>
        <w:footnoteReference w:id="22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9" w:name="__RefHeading___Toc7177495_1280447820"/>
      <w:bookmarkStart w:id="500" w:name="_Toc180"/>
      <w:bookmarkEnd w:id="499"/>
      <w:r>
        <w:rPr>
          <w:rtl w:val="true"/>
        </w:rPr>
        <w:t xml:space="preserve">باب </w:t>
      </w:r>
      <w:r>
        <w:rPr/>
        <w:t>471</w:t>
      </w:r>
      <w:r>
        <w:rPr>
          <w:rtl w:val="true"/>
        </w:rPr>
        <w:t xml:space="preserve">: </w:t>
      </w:r>
      <w:r>
        <w:rPr>
          <w:rtl w:val="true"/>
        </w:rPr>
        <w:t>طلاق التي لم يدخل بها ، وحكم المتوفى عنها زوجها قبل الدخول وبعده</w:t>
      </w:r>
      <w:bookmarkEnd w:id="500"/>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4776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محمد بن الفضيل ، عن أبي الصباح الكناني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طلق الرجل امرأته قبل أن يدخل بها فلها نصف مهرها ، وإن لم يكن سمى لها مهرا فمتاع بالمعروف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الموسع قدره وعلى المقتر قدره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لها عدة ، تتزوج من شاءت من ساعتها </w:t>
      </w:r>
      <w:r>
        <w:rPr>
          <w:rFonts w:eastAsia="Amiri" w:cs="Amiri" w:ascii="Amiri" w:hAnsi="Amiri"/>
          <w:color w:val="111111"/>
          <w:sz w:val="28"/>
          <w:szCs w:val="28"/>
          <w:rtl w:val="true"/>
          <w:lang w:bidi="ar-SA"/>
        </w:rPr>
        <w:t xml:space="preserve">» </w:t>
      </w:r>
      <w:r>
        <w:rPr>
          <w:rStyle w:val="FootnoteAnchor"/>
          <w:rtl w:val="true"/>
        </w:rPr>
        <w:footnoteReference w:id="22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4777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عمرو بن شمر ، عن جابر عن أبي جعفر عليه‌السلام في قول اللّه عز و 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طلقتموهن من قبل أن تمسوهن فما لكم عليهن من عدة تعتدونها فمتعوهن وسرحوهن سراحا جميلا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متعوهن أي جملوهن </w:t>
      </w:r>
      <w:r>
        <w:rPr>
          <w:rStyle w:val="FootnoteAnchor"/>
          <w:rtl w:val="true"/>
        </w:rPr>
        <w:footnoteReference w:id="2225"/>
      </w:r>
      <w:r>
        <w:rPr>
          <w:rFonts w:ascii="Amiri" w:hAnsi="Amiri" w:eastAsia="Amiri" w:cs="Amiri"/>
          <w:color w:val="111111"/>
          <w:sz w:val="28"/>
          <w:sz w:val="28"/>
          <w:szCs w:val="28"/>
          <w:rtl w:val="true"/>
          <w:lang w:bidi="ar-SA"/>
        </w:rPr>
        <w:t xml:space="preserve">بما قدرتم عليه من معروف فإنهن يرجعن بكآبة ووحشة وهم عظيم وشماتة من أعدائهن فإن اللّه عزوجل كريم يستحي ويحب أهل الحياء إن أكرمكم أشدكم إكراما لحلائلهم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البزنطي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متعة المطلقة فريضة </w:t>
      </w:r>
      <w:r>
        <w:rPr>
          <w:rFonts w:eastAsia="Amiri" w:cs="Amiri" w:ascii="Amiri" w:hAnsi="Amiri"/>
          <w:color w:val="111111"/>
          <w:sz w:val="28"/>
          <w:szCs w:val="28"/>
          <w:rtl w:val="true"/>
          <w:lang w:bidi="ar-SA"/>
        </w:rPr>
        <w:t xml:space="preserve">» </w:t>
      </w:r>
      <w:r>
        <w:rPr>
          <w:rStyle w:val="FootnoteAnchor"/>
          <w:rtl w:val="true"/>
        </w:rPr>
        <w:footnoteReference w:id="22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4779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الغني يمتع بدار أو خادم ، والوسط يمتع بثوب ، و الفقير بدرهم أو خاتم </w:t>
      </w:r>
      <w:r>
        <w:rPr>
          <w:rFonts w:eastAsia="Amiri" w:cs="Amiri" w:ascii="Amiri" w:hAnsi="Amiri"/>
          <w:color w:val="111111"/>
          <w:sz w:val="28"/>
          <w:szCs w:val="28"/>
          <w:rtl w:val="true"/>
          <w:lang w:bidi="ar-SA"/>
        </w:rPr>
        <w:t xml:space="preserve">» </w:t>
      </w:r>
      <w:r>
        <w:rPr>
          <w:rStyle w:val="FootnoteAnchor"/>
          <w:rtl w:val="true"/>
        </w:rPr>
        <w:footnoteReference w:id="22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4780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أدناه الخمار وشبهه </w:t>
      </w:r>
      <w:r>
        <w:rPr>
          <w:rFonts w:eastAsia="Amiri" w:cs="Amiri" w:ascii="Amiri" w:hAnsi="Amiri"/>
          <w:color w:val="111111"/>
          <w:sz w:val="28"/>
          <w:szCs w:val="28"/>
          <w:rtl w:val="true"/>
          <w:lang w:bidi="ar-SA"/>
        </w:rPr>
        <w:t xml:space="preserve">» </w:t>
      </w:r>
      <w:r>
        <w:rPr>
          <w:rStyle w:val="FootnoteAnchor"/>
          <w:rtl w:val="true"/>
        </w:rPr>
        <w:footnoteReference w:id="2228"/>
      </w:r>
      <w:r>
        <w:rPr>
          <w:rFonts w:eastAsia="Times New Roman" w:cs="Times New Roman" w:ascii="Times New Roman" w:hAnsi="Times New Roman"/>
          <w:color w:val="111111"/>
          <w:sz w:val="28"/>
          <w:szCs w:val="28"/>
          <w:rtl w:val="true"/>
          <w:lang w:val="en-US" w:bidi="en-US"/>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4781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الحلبي ، وأبو بصير ، وسماعة عن 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طلقتموهن من قبل أن تمسوهن وقد فرضتم لهن فريضة فنصف ما فرضتم إلا أن يعفون أو يعفوا الذي بيده عقدة النكاح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الأب أو الأخ أو الرجل يوصى إليه ، والذي يجوز أمره في مال المرأة فيبتاع لها ويتجر </w:t>
      </w:r>
    </w:p>
    <w:p>
      <w:pPr>
        <w:pStyle w:val="BookText"/>
        <w:rPr/>
      </w:pPr>
      <w:r>
        <w:rPr>
          <w:rFonts w:ascii="IRNazanin" w:hAnsi="IRNazanin" w:eastAsia="IRNazanin"/>
          <w:color w:val="111111"/>
          <w:sz w:val="28"/>
          <w:sz w:val="28"/>
          <w:szCs w:val="28"/>
          <w:rtl w:val="true"/>
          <w:lang w:bidi="fa-IR"/>
        </w:rPr>
        <w:t xml:space="preserve">فإذا عفا فقد جاز </w:t>
      </w:r>
      <w:r>
        <w:rPr>
          <w:rFonts w:eastAsia="IRNazanin" w:cs="IRNazanin"/>
          <w:color w:val="111111"/>
          <w:sz w:val="28"/>
          <w:szCs w:val="28"/>
          <w:rtl w:val="true"/>
          <w:lang w:bidi="fa-IR"/>
        </w:rPr>
        <w:t xml:space="preserve">» </w:t>
      </w:r>
      <w:r>
        <w:rPr>
          <w:rStyle w:val="FootnoteAnchor"/>
          <w:rtl w:val="true"/>
        </w:rPr>
        <w:footnoteReference w:id="22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4782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خبر 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يأخذ بعضا ويدع بعضا ، وليس له أن يدع كله </w:t>
      </w:r>
      <w:r>
        <w:rPr>
          <w:rFonts w:eastAsia="Amiri" w:cs="Amiri" w:ascii="Amiri" w:hAnsi="Amiri"/>
          <w:color w:val="111111"/>
          <w:sz w:val="28"/>
          <w:szCs w:val="28"/>
          <w:rtl w:val="true"/>
          <w:lang w:bidi="ar-SA"/>
        </w:rPr>
        <w:t xml:space="preserve">» </w:t>
      </w:r>
      <w:r>
        <w:rPr>
          <w:rStyle w:val="FootnoteAnchor"/>
          <w:rtl w:val="true"/>
        </w:rPr>
        <w:footnoteReference w:id="22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4783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عبيد بن زرارة أبا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امرأة هلك زوجها ولم يدخل بها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الميراث وعليها العدة كاملة ، وإن سمى لها مهرا فلها نصفه ، وإن لم يكن سمى لها مهرا فلا شئ لها </w:t>
      </w:r>
      <w:r>
        <w:rPr>
          <w:rFonts w:eastAsia="Amiri" w:cs="Amiri" w:ascii="Amiri" w:hAnsi="Amiri"/>
          <w:color w:val="111111"/>
          <w:sz w:val="28"/>
          <w:szCs w:val="28"/>
          <w:rtl w:val="true"/>
          <w:lang w:bidi="ar-SA"/>
        </w:rPr>
        <w:t xml:space="preserve">». </w:t>
      </w:r>
      <w:r>
        <w:rPr>
          <w:rStyle w:val="FootnoteAnchor"/>
          <w:rtl w:val="true"/>
        </w:rPr>
        <w:footnoteReference w:id="2231"/>
      </w:r>
    </w:p>
    <w:p>
      <w:pPr>
        <w:pStyle w:val="BookText"/>
        <w:rPr/>
      </w:pPr>
      <w:r>
        <w:rPr>
          <w:rFonts w:ascii="Amiri" w:hAnsi="Amiri" w:eastAsia="Amiri" w:cs="Amiri"/>
          <w:color w:val="111111"/>
          <w:sz w:val="28"/>
          <w:sz w:val="28"/>
          <w:szCs w:val="28"/>
          <w:rtl w:val="true"/>
          <w:lang w:bidi="ar-SA"/>
        </w:rPr>
        <w:t xml:space="preserve">وليس للمتوفى عنها زوجها سكنى ولا نفقة </w:t>
      </w:r>
      <w:r>
        <w:rPr>
          <w:rStyle w:val="FootnoteAnchor"/>
          <w:rtl w:val="true"/>
        </w:rPr>
        <w:footnoteReference w:id="22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4784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شهاب أبا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تزوج بامرأة بألف درهم فأداها إليها فوهبتها له ،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فيك أرغب فطلقها قبل أن يدخل بها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عليها بخمسمائة درهم </w:t>
      </w:r>
      <w:r>
        <w:rPr>
          <w:rFonts w:eastAsia="Amiri" w:cs="Amiri" w:ascii="Amiri" w:hAnsi="Amiri"/>
          <w:color w:val="111111"/>
          <w:sz w:val="28"/>
          <w:szCs w:val="28"/>
          <w:rtl w:val="true"/>
          <w:lang w:bidi="ar-SA"/>
        </w:rPr>
        <w:t xml:space="preserve">» </w:t>
      </w:r>
      <w:r>
        <w:rPr>
          <w:rStyle w:val="FootnoteAnchor"/>
          <w:rtl w:val="true"/>
        </w:rPr>
        <w:footnoteReference w:id="2233"/>
      </w:r>
      <w:r>
        <w:rPr>
          <w:rFonts w:eastAsia="Times New Roman" w:cs="Times New Roman" w:ascii="Times New Roman" w:hAnsi="Times New Roman"/>
          <w:color w:val="111111"/>
          <w:sz w:val="28"/>
          <w:szCs w:val="28"/>
          <w:rtl w:val="true"/>
          <w:lang w:val="en-US" w:bidi="en-US"/>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4785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علي بن رئاب ، عن زرارة عن أبي جعفر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متعة النساء واجبة دخل بها أو لم يدخل بها ، تمتع قبل أن تطلق </w:t>
      </w:r>
      <w:r>
        <w:rPr>
          <w:rFonts w:eastAsia="Amiri" w:cs="Amiri" w:ascii="Amiri" w:hAnsi="Amiri"/>
          <w:color w:val="111111"/>
          <w:sz w:val="28"/>
          <w:szCs w:val="28"/>
          <w:rtl w:val="true"/>
          <w:lang w:bidi="ar-SA"/>
        </w:rPr>
        <w:t xml:space="preserve">» </w:t>
      </w:r>
      <w:r>
        <w:rPr>
          <w:rStyle w:val="FootnoteAnchor"/>
          <w:rtl w:val="true"/>
        </w:rPr>
        <w:footnoteReference w:id="22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4786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وقضى أمير المؤمنين عليه‌السلام </w:t>
      </w:r>
      <w:r>
        <w:rPr>
          <w:rStyle w:val="FootnoteAnchor"/>
          <w:rtl w:val="true"/>
        </w:rPr>
        <w:footnoteReference w:id="22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امرأة توفي عنها زوجها ولم يمسها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تنكح حتى تعتد أربعة أشهر وعشرة أيام عدة المتوفى عنها زوجها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والمطلقة تعتد من يوم طلقها زوجها ، والمتوفى عنها زوجها تعتد من يوم يبلغها الخبر ، لأن هذه تحد ، والمطلقة لا تحد </w:t>
      </w:r>
      <w:r>
        <w:rPr>
          <w:rStyle w:val="FootnoteAnchor"/>
          <w:rtl w:val="true"/>
        </w:rPr>
        <w:footnoteReference w:id="22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4787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وكتب محمد بن الحسن الصفار إلى أبي محمد الحسن بن علي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امرأة مات عنها زوجها وهي في عدة منه وهي محتاجة لا تجد من ينفق عليها وهي تعمل للناس هل يجوز لها أن تخرج وتعمل وتبيت عن منزلها للعمل والحاجة في عدتها؟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فوقع عليه‌السلام لا بأس بذلك إن شاء اللّه </w:t>
      </w:r>
      <w:r>
        <w:rPr>
          <w:rFonts w:eastAsia="Amiri" w:cs="Amiri" w:ascii="Amiri" w:hAnsi="Amiri"/>
          <w:color w:val="111111"/>
          <w:sz w:val="28"/>
          <w:szCs w:val="28"/>
          <w:rtl w:val="true"/>
          <w:lang w:bidi="ar-SA"/>
        </w:rPr>
        <w:t xml:space="preserve">» </w:t>
      </w:r>
      <w:r>
        <w:rPr>
          <w:rStyle w:val="FootnoteAnchor"/>
          <w:rtl w:val="true"/>
        </w:rPr>
        <w:footnoteReference w:id="22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4788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عمار الساباطي أبا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المرأة يموت عنها زوجها هل يحل لها أن تخرج من منزلها في عدتها؟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تختضب وتدهن وتكتحل وتمتشط وتصبغ وتلبس المصبغ وتصنع ما شاءت بغير زينة لزوج </w:t>
      </w:r>
      <w:r>
        <w:rPr>
          <w:rFonts w:eastAsia="Amiri" w:cs="Amiri" w:ascii="Amiri" w:hAnsi="Amiri"/>
          <w:color w:val="111111"/>
          <w:sz w:val="28"/>
          <w:szCs w:val="28"/>
          <w:rtl w:val="true"/>
          <w:lang w:bidi="ar-SA"/>
        </w:rPr>
        <w:t xml:space="preserve">» </w:t>
      </w:r>
      <w:r>
        <w:rPr>
          <w:rStyle w:val="FootnoteAnchor"/>
          <w:rtl w:val="true"/>
        </w:rPr>
        <w:footnoteReference w:id="2238"/>
      </w:r>
      <w:r>
        <w:rPr>
          <w:rFonts w:eastAsia="Times New Roman" w:cs="Times New Roman" w:ascii="Times New Roman" w:hAnsi="Times New Roman"/>
          <w:color w:val="111111"/>
          <w:sz w:val="28"/>
          <w:szCs w:val="28"/>
          <w:rtl w:val="true"/>
          <w:lang w:val="en-US" w:bidi="en-US"/>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4789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خبر آخر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بأن تحج المتوفى عنها زوجها وهي في عدتها وتنتقل من منزل إلى منزل </w:t>
      </w:r>
      <w:r>
        <w:rPr>
          <w:rFonts w:eastAsia="Amiri" w:cs="Amiri" w:ascii="Amiri" w:hAnsi="Amiri"/>
          <w:color w:val="111111"/>
          <w:sz w:val="28"/>
          <w:szCs w:val="28"/>
          <w:rtl w:val="true"/>
          <w:lang w:bidi="ar-SA"/>
        </w:rPr>
        <w:t xml:space="preserve">» </w:t>
      </w:r>
      <w:r>
        <w:rPr>
          <w:rStyle w:val="FootnoteAnchor"/>
          <w:rtl w:val="true"/>
        </w:rPr>
        <w:footnoteReference w:id="2239"/>
      </w:r>
      <w:r>
        <w:rPr>
          <w:rFonts w:eastAsia="Times New Roman" w:cs="Times New Roman" w:ascii="Times New Roman" w:hAnsi="Times New Roman"/>
          <w:color w:val="111111"/>
          <w:sz w:val="28"/>
          <w:szCs w:val="28"/>
          <w:rtl w:val="true"/>
          <w:lang w:val="en-US" w:bidi="en-US"/>
        </w:rPr>
        <w:t xml:space="preserve">. </w:t>
      </w:r>
      <w:bookmarkStart w:id="501" w:name="pg16408_221390"/>
    </w:p>
    <w:p>
      <w:pPr>
        <w:pStyle w:val="Heading3"/>
        <w:numPr>
          <w:ilvl w:val="2"/>
          <w:numId w:val="1"/>
        </w:numPr>
        <w:rPr/>
      </w:pPr>
      <w:bookmarkStart w:id="502" w:name="__RefHeading___Toc7177497_1280447820"/>
      <w:bookmarkStart w:id="503" w:name="_Toc181"/>
      <w:bookmarkEnd w:id="501"/>
      <w:bookmarkEnd w:id="502"/>
      <w:r>
        <w:rPr>
          <w:rtl w:val="true"/>
        </w:rPr>
        <w:t xml:space="preserve">باب </w:t>
      </w:r>
      <w:r>
        <w:rPr/>
        <w:t>472</w:t>
      </w:r>
      <w:r>
        <w:rPr>
          <w:rtl w:val="true"/>
        </w:rPr>
        <w:t xml:space="preserve">: </w:t>
      </w:r>
      <w:r>
        <w:rPr>
          <w:rtl w:val="true"/>
        </w:rPr>
        <w:t>طلاق الحامل</w:t>
      </w:r>
      <w:bookmarkEnd w:id="503"/>
    </w:p>
    <w:p>
      <w:pPr>
        <w:pStyle w:val="BookText"/>
        <w:rPr/>
      </w:pPr>
      <w:r>
        <w:rPr>
          <w:rFonts w:eastAsia="Amiri" w:cs="Amiri" w:ascii="Amiri" w:hAnsi="Amiri"/>
          <w:color w:val="111111"/>
          <w:sz w:val="28"/>
          <w:szCs w:val="28"/>
          <w:lang w:bidi="ar-SA"/>
        </w:rPr>
        <w:t>4790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زرارة </w:t>
      </w:r>
      <w:r>
        <w:rPr>
          <w:rStyle w:val="FootnoteAnchor"/>
          <w:rtl w:val="true"/>
        </w:rPr>
        <w:footnoteReference w:id="2240"/>
      </w:r>
      <w:r>
        <w:rPr>
          <w:rFonts w:ascii="Amiri" w:hAnsi="Amiri" w:eastAsia="Amiri" w:cs="Amiri"/>
          <w:color w:val="111111"/>
          <w:sz w:val="28"/>
          <w:sz w:val="28"/>
          <w:szCs w:val="28"/>
          <w:rtl w:val="true"/>
          <w:lang w:bidi="ar-SA"/>
        </w:rPr>
        <w:t xml:space="preserve">عن أبي جعفر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طلاق الحامل واحدة ، فإذا وضعت ما في بطنها فقد بانت منه </w:t>
      </w:r>
      <w:r>
        <w:rPr>
          <w:rFonts w:eastAsia="Amiri" w:cs="Amiri" w:ascii="Amiri" w:hAnsi="Amiri"/>
          <w:color w:val="111111"/>
          <w:sz w:val="28"/>
          <w:szCs w:val="28"/>
          <w:rtl w:val="true"/>
          <w:lang w:bidi="ar-SA"/>
        </w:rPr>
        <w:t xml:space="preserve">» </w:t>
      </w:r>
      <w:r>
        <w:rPr>
          <w:rStyle w:val="FootnoteAnchor"/>
          <w:rtl w:val="true"/>
        </w:rPr>
        <w:footnoteReference w:id="2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اللّه تبارك وتعالى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وأولات الأحمال أجلهن أن يضعن حملهن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طلقها الرجل ووضعت من يومها أو من غد فقد انقضى أجلها وجائز لها أن تتزوج ولكن لا يدخل بها زوجها حتى تطهر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والحبلى المطلقة تعتد بأقرب الأجلين إن مضت بها ثلاثة أشهر قبل أن تضع فقد انقضت عدتها منه </w:t>
      </w:r>
      <w:r>
        <w:rPr>
          <w:rStyle w:val="FootnoteAnchor"/>
          <w:rtl w:val="true"/>
        </w:rPr>
        <w:footnoteReference w:id="2242"/>
      </w:r>
      <w:r>
        <w:rPr>
          <w:rFonts w:ascii="Amiri" w:hAnsi="Amiri" w:eastAsia="Amiri" w:cs="Amiri"/>
          <w:color w:val="111111"/>
          <w:sz w:val="28"/>
          <w:sz w:val="28"/>
          <w:szCs w:val="28"/>
          <w:rtl w:val="true"/>
          <w:lang w:bidi="ar-SA"/>
        </w:rPr>
        <w:t>ولكنها لا تتزوج حتى تضع ، فإن وضعت ما في بطنها قبل انقضاء ثلاثة أشهر فقد انقضى أجلها</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والحلبي المتوفى عنها زوجها تعتد بأبعد الأجلين ، إن وضعت قبل أن تمضي أربعة أشهر وعشرة أيام لم تنقض عدتها حتى تمضي أربعة أشهر وعشرة أيام ، وإن </w:t>
      </w:r>
    </w:p>
    <w:p>
      <w:pPr>
        <w:pStyle w:val="BookText"/>
        <w:rPr/>
      </w:pPr>
      <w:r>
        <w:rPr>
          <w:rFonts w:ascii="Amiri" w:hAnsi="Amiri" w:eastAsia="Amiri" w:cs="Amiri"/>
          <w:color w:val="111111"/>
          <w:sz w:val="28"/>
          <w:sz w:val="28"/>
          <w:szCs w:val="28"/>
          <w:rtl w:val="true"/>
          <w:lang w:bidi="ar-SA"/>
        </w:rPr>
        <w:t xml:space="preserve">مضت لها أربعة أشهر وعشرة أيام قبل أن تضع لم تنقض عدتها حتى تضع </w:t>
      </w:r>
      <w:r>
        <w:rPr>
          <w:rStyle w:val="FootnoteAnchor"/>
          <w:rtl w:val="true"/>
        </w:rPr>
        <w:footnoteReference w:id="22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4791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علي بن أبي حمزة ، عن أبي بصير ، عن أبي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الحلبي المطلقة ينفق عليها حتى تضع حملها وهي أحق بولدها أن ترضعه بما تقبله امرأة أخرى يقول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تضار والدة بولدها ولا مولود له بولده وعلى الوارث مثل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يضار بالصبي ولا يضار بأمه في رضاعه ، وليس لها أن تأخذ في رضاعه فوق حولين كاملين ، فإذا أراد الفصال قبل ذلك عن تراض منهما كان حسنا ، والفصال هو الفطام </w:t>
      </w:r>
      <w:r>
        <w:rPr>
          <w:rFonts w:eastAsia="Amiri" w:cs="Amiri" w:ascii="Amiri" w:hAnsi="Amiri"/>
          <w:color w:val="111111"/>
          <w:sz w:val="28"/>
          <w:szCs w:val="28"/>
          <w:rtl w:val="true"/>
          <w:lang w:bidi="ar-SA"/>
        </w:rPr>
        <w:t xml:space="preserve">» </w:t>
      </w:r>
      <w:r>
        <w:rPr>
          <w:rStyle w:val="FootnoteAnchor"/>
          <w:rtl w:val="true"/>
        </w:rPr>
        <w:footnoteReference w:id="22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4792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محمد بن الفضيل ، عن أبي الصباح الكناني عن 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المرأة الحلبي المتوفى عنها زوجها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ينفق عليها من مال ولدها الذي في بطنها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السكوني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أبي طالب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نفقة الحامل المتوفى عنها زوجها من جميع المال حتى تضع </w:t>
      </w:r>
      <w:r>
        <w:rPr>
          <w:rFonts w:eastAsia="Amiri" w:cs="Amiri" w:ascii="Amiri" w:hAnsi="Amiri"/>
          <w:color w:val="111111"/>
          <w:sz w:val="28"/>
          <w:szCs w:val="28"/>
          <w:rtl w:val="true"/>
          <w:lang w:bidi="ar-SA"/>
        </w:rPr>
        <w:t xml:space="preserve">» </w:t>
      </w:r>
      <w:r>
        <w:rPr>
          <w:rStyle w:val="FootnoteAnchor"/>
          <w:rtl w:val="true"/>
        </w:rPr>
        <w:footnoteReference w:id="2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والذي نفتي به رواية الكناني</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4794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محمد بن قيس عن أبي جعفر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قضى أمير المؤمنين عليه‌السلام في امرأة توفي عنها زوجها وهي حبلى فولدت قبل أن تنقضي أربعة أشهر وعشرة أيام </w:t>
      </w:r>
    </w:p>
    <w:p>
      <w:pPr>
        <w:pStyle w:val="BookText"/>
        <w:rPr/>
      </w:pPr>
      <w:r>
        <w:rPr>
          <w:rFonts w:ascii="Amiri" w:hAnsi="Amiri" w:eastAsia="Amiri" w:cs="Amiri"/>
          <w:color w:val="111111"/>
          <w:sz w:val="28"/>
          <w:sz w:val="28"/>
          <w:szCs w:val="28"/>
          <w:rtl w:val="true"/>
          <w:lang w:bidi="ar-SA"/>
        </w:rPr>
        <w:t xml:space="preserve">فتزوجت فقضى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يخلي عنها ثم لا يخطبها حتى ينقضي آخر الأجلين </w:t>
      </w:r>
      <w:r>
        <w:rPr>
          <w:rStyle w:val="FootnoteAnchor"/>
          <w:rtl w:val="true"/>
        </w:rPr>
        <w:footnoteReference w:id="2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شاء أولياء المرأة أنكحوها إياه وإن شاؤوا أمسكوها فإن أمسكوها ردوا عليه ماله </w:t>
      </w:r>
      <w:r>
        <w:rPr>
          <w:rFonts w:eastAsia="Amiri" w:cs="Amiri" w:ascii="Amiri" w:hAnsi="Amiri"/>
          <w:color w:val="111111"/>
          <w:sz w:val="28"/>
          <w:szCs w:val="28"/>
          <w:rtl w:val="true"/>
          <w:lang w:bidi="ar-SA"/>
        </w:rPr>
        <w:t xml:space="preserve">» </w:t>
      </w:r>
      <w:r>
        <w:rPr>
          <w:rStyle w:val="FootnoteAnchor"/>
          <w:rtl w:val="true"/>
        </w:rPr>
        <w:footnoteReference w:id="22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4795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عبد الرحمن بن الحجاج أبا إبراهيم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الحلبي يطلقها زوجها فتضع سقطا قد تم أو لم يتم ، أو وضعته مضغة أتنقضي بذلك عدتها؟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شئ وضعته يستبين أنه حمل ثم أو لم يتم فقد انقضت به عدتها وإن كانت مضغة </w:t>
      </w:r>
      <w:r>
        <w:rPr>
          <w:rStyle w:val="FootnoteAnchor"/>
          <w:rtl w:val="true"/>
        </w:rPr>
        <w:footnoteReference w:id="22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طلق الرجل امرأته فادعت حبلا انتظرت تسعة أشهر فإن ولدت وإلا اعتدت ثلاثة أشهر ثم قد بانت منه </w:t>
      </w:r>
      <w:r>
        <w:rPr>
          <w:rFonts w:eastAsia="Amiri" w:cs="Amiri" w:ascii="Amiri" w:hAnsi="Amiri"/>
          <w:color w:val="111111"/>
          <w:sz w:val="28"/>
          <w:szCs w:val="28"/>
          <w:rtl w:val="true"/>
          <w:lang w:bidi="ar-SA"/>
        </w:rPr>
        <w:t xml:space="preserve">» </w:t>
      </w:r>
      <w:r>
        <w:rPr>
          <w:rStyle w:val="FootnoteAnchor"/>
          <w:rtl w:val="true"/>
        </w:rPr>
        <w:footnoteReference w:id="22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4796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سلمة بن الخطاب ، عن إسماعيل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 عن إسماعيل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أبان ، عن غياث ، عن جعفر بن محمد ، عن أبيه ، عن جده ، عن علي عليهم‌السلام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أدنى ما تحمل المرأة لستة أشهر وأكثر ما تحمل لسنتين </w:t>
      </w:r>
      <w:r>
        <w:rPr>
          <w:rFonts w:eastAsia="Amiri" w:cs="Amiri" w:ascii="Amiri" w:hAnsi="Amiri"/>
          <w:color w:val="111111"/>
          <w:sz w:val="28"/>
          <w:szCs w:val="28"/>
          <w:rtl w:val="true"/>
          <w:lang w:bidi="ar-SA"/>
        </w:rPr>
        <w:t xml:space="preserve">» </w:t>
      </w:r>
      <w:r>
        <w:rPr>
          <w:rStyle w:val="FootnoteAnchor"/>
          <w:rtl w:val="true"/>
        </w:rPr>
        <w:footnoteReference w:id="2250"/>
      </w:r>
      <w:r>
        <w:rPr>
          <w:rFonts w:eastAsia="Times New Roman" w:cs="Times New Roman" w:ascii="Times New Roman" w:hAnsi="Times New Roman"/>
          <w:color w:val="111111"/>
          <w:sz w:val="28"/>
          <w:szCs w:val="28"/>
          <w:rtl w:val="true"/>
          <w:lang w:val="en-US" w:bidi="en-US"/>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4797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علي بن الحكم ، عن محمد بن منصور الصيقل ، عن أبيه عن 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يطلق امرأته وهي حبلى؟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يطلقها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فيراجعها؟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يراجعها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بداله بعد ما راجعها أن يطلقها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حتى </w:t>
      </w:r>
      <w:bookmarkStart w:id="504" w:name="pg16408_221393"/>
    </w:p>
    <w:p>
      <w:pPr>
        <w:pStyle w:val="BookText"/>
        <w:rPr/>
      </w:pPr>
      <w:bookmarkEnd w:id="504"/>
      <w:r>
        <w:rPr>
          <w:rFonts w:ascii="IRNazanin" w:hAnsi="IRNazanin" w:eastAsia="IRNazanin"/>
          <w:color w:val="111111"/>
          <w:sz w:val="28"/>
          <w:sz w:val="28"/>
          <w:szCs w:val="28"/>
          <w:rtl w:val="true"/>
          <w:lang w:bidi="fa-IR"/>
        </w:rPr>
        <w:t xml:space="preserve">تضع </w:t>
      </w:r>
      <w:r>
        <w:rPr>
          <w:rFonts w:eastAsia="IRNazanin" w:cs="IRNazanin"/>
          <w:color w:val="111111"/>
          <w:sz w:val="28"/>
          <w:szCs w:val="28"/>
          <w:rtl w:val="true"/>
          <w:lang w:bidi="fa-IR"/>
        </w:rPr>
        <w:t xml:space="preserve">» </w:t>
      </w:r>
      <w:r>
        <w:rPr>
          <w:rStyle w:val="FootnoteAnchor"/>
          <w:rtl w:val="true"/>
        </w:rPr>
        <w:footnoteReference w:id="22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4798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وسئل الصادق عليه‌السلام </w:t>
      </w:r>
      <w:r>
        <w:rPr>
          <w:rStyle w:val="FootnoteAnchor"/>
          <w:rtl w:val="true"/>
        </w:rPr>
        <w:footnoteReference w:id="22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المرأة الحامل يطلقها زوجها ثم يراجعها ، ثم يطلقها ثم يراجعها ، ثم يطلقها الثالثة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بانت منه ولا تحل له حتى تنكح زوجا غيره </w:t>
      </w:r>
      <w:r>
        <w:rPr>
          <w:rFonts w:eastAsia="Amiri" w:cs="Amiri" w:ascii="Amiri" w:hAnsi="Amiri"/>
          <w:color w:val="111111"/>
          <w:sz w:val="28"/>
          <w:szCs w:val="28"/>
          <w:rtl w:val="true"/>
          <w:lang w:bidi="ar-SA"/>
        </w:rPr>
        <w:t xml:space="preserve">» </w:t>
      </w:r>
      <w:r>
        <w:rPr>
          <w:rStyle w:val="FootnoteAnchor"/>
          <w:rtl w:val="true"/>
        </w:rPr>
        <w:footnoteReference w:id="22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5" w:name="__RefHeading___Toc7177499_1280447820"/>
      <w:bookmarkStart w:id="506" w:name="_Toc182"/>
      <w:bookmarkEnd w:id="505"/>
      <w:r>
        <w:rPr>
          <w:rtl w:val="true"/>
        </w:rPr>
        <w:t xml:space="preserve">باب </w:t>
      </w:r>
      <w:r>
        <w:rPr/>
        <w:t>473</w:t>
      </w:r>
      <w:r>
        <w:rPr>
          <w:rtl w:val="true"/>
        </w:rPr>
        <w:t xml:space="preserve">: </w:t>
      </w:r>
      <w:r>
        <w:rPr>
          <w:rtl w:val="true"/>
        </w:rPr>
        <w:t>طلاق التي لم تبلغ المحيض والتي قد يئست من المحيض والمستحاضة والمسترابة</w:t>
      </w:r>
      <w:bookmarkEnd w:id="506"/>
    </w:p>
    <w:p>
      <w:pPr>
        <w:pStyle w:val="BookText"/>
        <w:rPr/>
      </w:pPr>
      <w:r>
        <w:rPr>
          <w:rFonts w:eastAsia="Amiri" w:cs="Amiri" w:ascii="Amiri" w:hAnsi="Amiri"/>
          <w:color w:val="111111"/>
          <w:sz w:val="28"/>
          <w:szCs w:val="28"/>
          <w:lang w:bidi="ar-SA"/>
        </w:rPr>
        <w:t>4799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أحمد بن محمد بن أبي نصر البزنطي ، عن عبد الكريم بن عمرو ، عن محمد بن حكيم ، عن العبد الصالح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الجارية الشابة التي لا تحيض ومثلها تحيض طلقها زوجها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عدتها ثلاثة أشهر </w:t>
      </w:r>
      <w:r>
        <w:rPr>
          <w:rFonts w:eastAsia="Amiri" w:cs="Amiri" w:ascii="Amiri" w:hAnsi="Amiri"/>
          <w:color w:val="111111"/>
          <w:sz w:val="28"/>
          <w:szCs w:val="28"/>
          <w:rtl w:val="true"/>
          <w:lang w:bidi="ar-SA"/>
        </w:rPr>
        <w:t xml:space="preserve">» </w:t>
      </w:r>
      <w:r>
        <w:rPr>
          <w:rStyle w:val="FootnoteAnchor"/>
          <w:rtl w:val="true"/>
        </w:rPr>
        <w:footnoteReference w:id="22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4800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محمد بن حكيم ، عن محمد بن مسلم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سمعت أبا جعفر عليه‌السلام يقول في التي قد يئست من المحيض يطلقها زوجها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بانت منه ولا عدة عليها </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4801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الحسن بن محبوب ، عن أبان بن عثمان ، عن الحلبي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عدة المرأة التي لا تحيض </w:t>
      </w:r>
      <w:r>
        <w:rPr>
          <w:rStyle w:val="FootnoteAnchor"/>
          <w:rtl w:val="true"/>
        </w:rPr>
        <w:footnoteReference w:id="2255"/>
      </w:r>
      <w:r>
        <w:rPr>
          <w:rFonts w:ascii="Amiri" w:hAnsi="Amiri" w:eastAsia="Amiri" w:cs="Amiri"/>
          <w:color w:val="111111"/>
          <w:sz w:val="28"/>
          <w:sz w:val="28"/>
          <w:szCs w:val="28"/>
          <w:rtl w:val="true"/>
          <w:lang w:bidi="ar-SA"/>
        </w:rPr>
        <w:t xml:space="preserve">والمستحاضة التي لا تطهر </w:t>
      </w:r>
      <w:r>
        <w:rPr>
          <w:rStyle w:val="FootnoteAnchor"/>
          <w:rtl w:val="true"/>
        </w:rPr>
        <w:footnoteReference w:id="2256"/>
      </w:r>
      <w:r>
        <w:rPr>
          <w:rFonts w:ascii="Amiri" w:hAnsi="Amiri" w:eastAsia="Amiri" w:cs="Amiri"/>
          <w:color w:val="111111"/>
          <w:sz w:val="28"/>
          <w:sz w:val="28"/>
          <w:szCs w:val="28"/>
          <w:rtl w:val="true"/>
          <w:lang w:bidi="ar-SA"/>
        </w:rPr>
        <w:t xml:space="preserve">والجارية </w:t>
      </w:r>
    </w:p>
    <w:p>
      <w:pPr>
        <w:pStyle w:val="BookText"/>
        <w:rPr/>
      </w:pPr>
      <w:r>
        <w:rPr>
          <w:rFonts w:ascii="Amiri" w:hAnsi="Amiri" w:eastAsia="Amiri" w:cs="Amiri"/>
          <w:color w:val="111111"/>
          <w:sz w:val="28"/>
          <w:sz w:val="28"/>
          <w:szCs w:val="28"/>
          <w:rtl w:val="true"/>
          <w:lang w:bidi="ar-SA"/>
        </w:rPr>
        <w:t xml:space="preserve">التي قد يئست </w:t>
      </w:r>
      <w:r>
        <w:rPr>
          <w:rStyle w:val="FootnoteAnchor"/>
          <w:rtl w:val="true"/>
        </w:rPr>
        <w:footnoteReference w:id="2257"/>
      </w:r>
      <w:r>
        <w:rPr>
          <w:rFonts w:ascii="Amiri" w:hAnsi="Amiri" w:eastAsia="Amiri" w:cs="Amiri"/>
          <w:color w:val="111111"/>
          <w:sz w:val="28"/>
          <w:sz w:val="28"/>
          <w:szCs w:val="28"/>
          <w:rtl w:val="true"/>
          <w:lang w:bidi="ar-SA"/>
        </w:rPr>
        <w:t xml:space="preserve">ثلاثة أشهر ، وعدة التي يستقيم حيضها ثلاث حيض </w:t>
      </w:r>
      <w:r>
        <w:rPr>
          <w:rFonts w:eastAsia="Amiri" w:cs="Amiri" w:ascii="Amiri" w:hAnsi="Amiri"/>
          <w:color w:val="111111"/>
          <w:sz w:val="28"/>
          <w:szCs w:val="28"/>
          <w:rtl w:val="true"/>
          <w:lang w:bidi="ar-SA"/>
        </w:rPr>
        <w:t xml:space="preserve">» </w:t>
      </w:r>
      <w:r>
        <w:rPr>
          <w:rStyle w:val="FootnoteAnchor"/>
          <w:rtl w:val="true"/>
        </w:rPr>
        <w:footnoteReference w:id="22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4802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جميل أنه قال </w:t>
      </w:r>
      <w:r>
        <w:rPr>
          <w:rStyle w:val="FootnoteAnchor"/>
          <w:rtl w:val="true"/>
        </w:rPr>
        <w:footnoteReference w:id="2259"/>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الرجل يطلق الصبية التي لم تبلغ ولا تحمل مثلها وقد كان دخل بها والمرأة التي قد يئست من المحيض وارتفع طمثها ولا تلد مثلها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عليهما عدة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البزنطي ، عن المثنى ، عن زرارة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التي لا تحيض إلا في ثلاث سنين أو أربع سنين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تعتد ثلاثة أشهر ، ثم تتزوج إن شاءت </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4804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العلاء ، عن محمد بن مسلم عن أحدهما عليهما‌السلام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التي تحيض في كل ثلاثة أشهر مرة أو في كل سنة مرة </w:t>
      </w:r>
      <w:r>
        <w:rPr>
          <w:rStyle w:val="FootnoteAnchor"/>
          <w:rtl w:val="true"/>
        </w:rPr>
        <w:footnoteReference w:id="2260"/>
      </w:r>
      <w:r>
        <w:rPr>
          <w:rFonts w:ascii="Amiri" w:hAnsi="Amiri" w:eastAsia="Amiri" w:cs="Amiri"/>
          <w:color w:val="111111"/>
          <w:sz w:val="28"/>
          <w:sz w:val="28"/>
          <w:szCs w:val="28"/>
          <w:rtl w:val="true"/>
          <w:lang w:bidi="ar-SA"/>
        </w:rPr>
        <w:t xml:space="preserve">والمستحاضة ، والتي لم تبلغ ، والتي تحيض مرة ويرتفع حيضها مرة ، والتي لا تطمع في الولد </w:t>
      </w:r>
      <w:r>
        <w:rPr>
          <w:rStyle w:val="FootnoteAnchor"/>
          <w:rtl w:val="true"/>
        </w:rPr>
        <w:footnoteReference w:id="2261"/>
      </w:r>
      <w:r>
        <w:rPr>
          <w:rFonts w:ascii="Amiri" w:hAnsi="Amiri" w:eastAsia="Amiri" w:cs="Amiri"/>
          <w:color w:val="111111"/>
          <w:sz w:val="28"/>
          <w:sz w:val="28"/>
          <w:szCs w:val="28"/>
          <w:rtl w:val="true"/>
          <w:lang w:bidi="ar-SA"/>
        </w:rPr>
        <w:t xml:space="preserve">، والتي قد ارتفع حيضها وزعمت أنها لم تيأس </w:t>
      </w:r>
      <w:r>
        <w:rPr>
          <w:rStyle w:val="FootnoteAnchor"/>
          <w:rtl w:val="true"/>
        </w:rPr>
        <w:footnoteReference w:id="2262"/>
      </w:r>
      <w:r>
        <w:rPr>
          <w:rFonts w:ascii="Amiri" w:hAnsi="Amiri" w:eastAsia="Amiri" w:cs="Amiri"/>
          <w:color w:val="111111"/>
          <w:sz w:val="28"/>
          <w:sz w:val="28"/>
          <w:szCs w:val="28"/>
          <w:rtl w:val="true"/>
          <w:lang w:bidi="ar-SA"/>
        </w:rPr>
        <w:t xml:space="preserve">والتي ترى الصفرة من حيض ليس بمستقيم ، فذكر أن عدة هؤلاء كلهن ثلاثة أشهر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4805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ابن أبي عمير ، والبزنطي جميعا ، عن جميل ، عن زرارة عن أبي جعفر عليه‌السلام قال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أمران أيهما سبق إليها بانت به المطلقة المسترابة التي تستريب الحيض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مرت بها ثلاثة أشهر بيض ليس فيها دم بانت بها وإن مرت بها ثلاث حيض ليس بين الحيضتين ثلاثة أشهر بانت بالحيض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أبي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جميل بن دراج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وتفسير ذلك إن مرت بها ثلاثة أشهر إلا يوما فحاضت ، ثم مرت بها ثلاثة أشهر إلا يوما فحاضت ، ثم مرت بها ثلاثة أشهر إلا يوما فحاضت فهذه تعتد بالحيض على هذا الوجه ولا تعتد بالشهور ، فإن مرت بها ثلاثة أشهر بيض لم تحض فيها بانت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أبو الصباح الكناني أبا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التي تحيض في كل ثلاث سنين مرة كيف تعتد؟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تنظر مثل قروئها التي كانت تحيض فيه في الاستقامة </w:t>
      </w:r>
      <w:r>
        <w:rPr>
          <w:rStyle w:val="FootnoteAnchor"/>
          <w:rtl w:val="true"/>
        </w:rPr>
        <w:footnoteReference w:id="2263"/>
      </w:r>
      <w:r>
        <w:rPr>
          <w:rFonts w:ascii="Amiri" w:hAnsi="Amiri" w:eastAsia="Amiri" w:cs="Amiri"/>
          <w:color w:val="111111"/>
          <w:sz w:val="28"/>
          <w:sz w:val="28"/>
          <w:szCs w:val="28"/>
          <w:rtl w:val="true"/>
          <w:lang w:bidi="ar-SA"/>
        </w:rPr>
        <w:t xml:space="preserve">فلتعتد ثلاثة قروء ثم لتتزوج إن شاءت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وسأله محمد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عدة المستحاضة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تنتظر قدر أقرائها فتزيد يوما أو تنقص يوما </w:t>
      </w:r>
      <w:r>
        <w:rPr>
          <w:rStyle w:val="FootnoteAnchor"/>
          <w:rtl w:val="true"/>
        </w:rPr>
        <w:footnoteReference w:id="2264"/>
      </w:r>
      <w:r>
        <w:rPr>
          <w:rFonts w:ascii="IRNazanin" w:hAnsi="IRNazanin" w:eastAsia="IRNazanin"/>
          <w:color w:val="111111"/>
          <w:sz w:val="28"/>
          <w:sz w:val="28"/>
          <w:szCs w:val="28"/>
          <w:rtl w:val="true"/>
          <w:lang w:bidi="fa-IR"/>
        </w:rPr>
        <w:t xml:space="preserve">، فإن لم تحض فلتنظر إلى بعض نسائها فلتعتد بأقرائها </w:t>
      </w:r>
      <w:r>
        <w:rPr>
          <w:rFonts w:eastAsia="IRNazanin" w:cs="IRNazanin"/>
          <w:color w:val="111111"/>
          <w:sz w:val="28"/>
          <w:szCs w:val="28"/>
          <w:rtl w:val="true"/>
          <w:lang w:bidi="fa-IR"/>
        </w:rPr>
        <w:t xml:space="preserve">» </w:t>
      </w:r>
      <w:r>
        <w:rPr>
          <w:rStyle w:val="FootnoteAnchor"/>
          <w:rtl w:val="true"/>
        </w:rPr>
        <w:footnoteReference w:id="2265"/>
      </w:r>
      <w:r>
        <w:rPr>
          <w:rFonts w:eastAsia="Times New Roman" w:cs="Times New Roman" w:ascii="Times New Roman" w:hAnsi="Times New Roman"/>
          <w:color w:val="111111"/>
          <w:sz w:val="28"/>
          <w:szCs w:val="28"/>
          <w:rtl w:val="true"/>
          <w:lang w:val="en-US" w:bidi="en-US"/>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4808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المرأة إذا بلغت خمسين سنة لم تر حمرة إلا أن تكون امرأة من قريش </w:t>
      </w:r>
      <w:r>
        <w:rPr>
          <w:rFonts w:eastAsia="Amiri" w:cs="Amiri" w:ascii="Amiri" w:hAnsi="Amiri"/>
          <w:color w:val="111111"/>
          <w:sz w:val="28"/>
          <w:szCs w:val="28"/>
          <w:rtl w:val="true"/>
          <w:lang w:bidi="ar-SA"/>
        </w:rPr>
        <w:t xml:space="preserve">» </w:t>
      </w:r>
      <w:r>
        <w:rPr>
          <w:rStyle w:val="FootnoteAnchor"/>
          <w:rtl w:val="true"/>
        </w:rPr>
        <w:footnoteReference w:id="2266"/>
      </w:r>
      <w:r>
        <w:rPr>
          <w:rFonts w:eastAsia="Times New Roman" w:cs="Times New Roman" w:ascii="Times New Roman" w:hAnsi="Times New Roman"/>
          <w:color w:val="111111"/>
          <w:sz w:val="28"/>
          <w:szCs w:val="28"/>
          <w:rtl w:val="true"/>
          <w:lang w:val="en-US" w:bidi="en-US"/>
        </w:rPr>
        <w:t xml:space="preserve">. </w:t>
      </w:r>
      <w:bookmarkStart w:id="507" w:name="pg16408_221396"/>
    </w:p>
    <w:p>
      <w:pPr>
        <w:pStyle w:val="Heading3"/>
        <w:numPr>
          <w:ilvl w:val="2"/>
          <w:numId w:val="1"/>
        </w:numPr>
        <w:rPr/>
      </w:pPr>
      <w:bookmarkStart w:id="508" w:name="__RefHeading___Toc7177501_1280447820"/>
      <w:bookmarkStart w:id="509" w:name="_Toc183"/>
      <w:bookmarkEnd w:id="507"/>
      <w:bookmarkEnd w:id="508"/>
      <w:r>
        <w:rPr>
          <w:rtl w:val="true"/>
        </w:rPr>
        <w:t xml:space="preserve">باب </w:t>
      </w:r>
      <w:r>
        <w:rPr/>
        <w:t>474</w:t>
      </w:r>
      <w:r>
        <w:rPr>
          <w:rtl w:val="true"/>
        </w:rPr>
        <w:t xml:space="preserve">: </w:t>
      </w:r>
      <w:r>
        <w:rPr>
          <w:rtl w:val="true"/>
        </w:rPr>
        <w:t>طلاق الأخرس</w:t>
      </w:r>
      <w:bookmarkEnd w:id="509"/>
    </w:p>
    <w:p>
      <w:pPr>
        <w:pStyle w:val="BookText"/>
        <w:rPr/>
      </w:pPr>
      <w:r>
        <w:rPr>
          <w:rFonts w:eastAsia="Amiri" w:cs="Amiri" w:ascii="Amiri" w:hAnsi="Amiri"/>
          <w:color w:val="111111"/>
          <w:sz w:val="28"/>
          <w:szCs w:val="28"/>
          <w:lang w:bidi="ar-SA"/>
        </w:rPr>
        <w:t>4809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 أحمد بن محمد بن أبي نصر البزنطي أبا الحسن الرضا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تكون عنده المرأة يصمت ولا يتكلم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أخرس هو؟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فنعلم منه بغضا </w:t>
      </w:r>
      <w:r>
        <w:rPr>
          <w:rStyle w:val="FootnoteAnchor"/>
          <w:rtl w:val="true"/>
        </w:rPr>
        <w:footnoteReference w:id="2267"/>
      </w:r>
      <w:r>
        <w:rPr>
          <w:rFonts w:ascii="Amiri" w:hAnsi="Amiri" w:eastAsia="Amiri" w:cs="Amiri"/>
          <w:color w:val="111111"/>
          <w:sz w:val="28"/>
          <w:sz w:val="28"/>
          <w:szCs w:val="28"/>
          <w:rtl w:val="true"/>
          <w:lang w:bidi="ar-SA"/>
        </w:rPr>
        <w:t xml:space="preserve">لامرأته وكراهة لها أيجوز أن يطلق عنه وليه؟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ولكن يكتب ويشهد على ذلك ، قلت ، أصلحك اللّه فإنه لا يكتب ولا يسمع كيف يطلقها؟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بالذي يعرف به من أفعاله مثل ما ذكرت من كراهته وبغضه لها </w:t>
      </w:r>
      <w:r>
        <w:rPr>
          <w:rFonts w:eastAsia="Amiri" w:cs="Amiri" w:ascii="Amiri" w:hAnsi="Amiri"/>
          <w:color w:val="111111"/>
          <w:sz w:val="28"/>
          <w:szCs w:val="28"/>
          <w:rtl w:val="true"/>
          <w:lang w:bidi="ar-SA"/>
        </w:rPr>
        <w:t xml:space="preserve">» </w:t>
      </w:r>
      <w:r>
        <w:rPr>
          <w:rStyle w:val="FootnoteAnchor"/>
          <w:rtl w:val="true"/>
        </w:rPr>
        <w:footnoteReference w:id="2268"/>
      </w:r>
      <w:r>
        <w:rPr>
          <w:rFonts w:eastAsia="Times New Roman" w:cs="Times New Roman" w:ascii="Times New Roman" w:hAnsi="Times New Roman"/>
          <w:color w:val="111111"/>
          <w:sz w:val="28"/>
          <w:szCs w:val="28"/>
          <w:rtl w:val="true"/>
          <w:lang w:val="en-US" w:bidi="en-US"/>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رضي‌اللّه‌عنه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رسالته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الأخرس إذا أراد أن يطلق امرأته ألقى على رأسها قناعها يري أنها قد حرمت عليه ، وإذا أراد مراجعتها كشف القناع عنها يري أنه قد حلت له </w:t>
      </w:r>
      <w:r>
        <w:rPr>
          <w:rStyle w:val="FootnoteAnchor"/>
          <w:rtl w:val="true"/>
        </w:rPr>
        <w:footnoteReference w:id="2269"/>
      </w:r>
      <w:r>
        <w:rPr>
          <w:rFonts w:eastAsia="Times New Roman" w:cs="Times New Roman" w:ascii="Times New Roman" w:hAnsi="Times New Roman"/>
          <w:color w:val="111111"/>
          <w:sz w:val="28"/>
          <w:szCs w:val="28"/>
          <w:rtl w:val="true"/>
          <w:lang w:val="en-US" w:bidi="en-US"/>
        </w:rPr>
        <w:t xml:space="preserve">. </w:t>
      </w:r>
      <w:bookmarkStart w:id="510" w:name="pg16408_221397"/>
    </w:p>
    <w:p>
      <w:pPr>
        <w:pStyle w:val="Heading3"/>
        <w:numPr>
          <w:ilvl w:val="2"/>
          <w:numId w:val="1"/>
        </w:numPr>
        <w:rPr/>
      </w:pPr>
      <w:bookmarkStart w:id="511" w:name="__RefHeading___Toc7177503_1280447820"/>
      <w:bookmarkStart w:id="512" w:name="_Toc184"/>
      <w:bookmarkEnd w:id="510"/>
      <w:bookmarkEnd w:id="511"/>
      <w:r>
        <w:rPr>
          <w:rtl w:val="true"/>
        </w:rPr>
        <w:t xml:space="preserve">باب </w:t>
      </w:r>
      <w:r>
        <w:rPr/>
        <w:t>475</w:t>
      </w:r>
      <w:r>
        <w:rPr>
          <w:rtl w:val="true"/>
        </w:rPr>
        <w:t xml:space="preserve">: </w:t>
      </w:r>
      <w:r>
        <w:rPr>
          <w:rtl w:val="true"/>
        </w:rPr>
        <w:t>طلاق السر</w:t>
      </w:r>
      <w:bookmarkEnd w:id="512"/>
    </w:p>
    <w:p>
      <w:pPr>
        <w:pStyle w:val="BookText"/>
        <w:rPr/>
      </w:pPr>
      <w:r>
        <w:rPr>
          <w:rFonts w:eastAsia="Amiri" w:cs="Amiri" w:ascii="Amiri" w:hAnsi="Amiri"/>
          <w:color w:val="111111"/>
          <w:sz w:val="28"/>
          <w:szCs w:val="28"/>
          <w:lang w:bidi="ar-SA"/>
        </w:rPr>
        <w:t>4810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الحسن بن محبوب ، عن عبد الرحمن بن الحجاج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الحسن عليه‌السلام عن رجل تزوج امرأة سرا من أهله وهي في منزل أهلها وقد أراد أن يطلقها وليس يصل إليها فيعلم بطمثها إذا طمثت ، ولا يعلم بطهرها إذا طهرت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مثل الغائب عن أهله فيطلقها بالأهلة والشهور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إن كان يصل إليها الأحيان والأحيان لا يصل إليها فيعلم حالها كيف يطلقها؟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مضى لها شهر لا يصل إليها فيطلقها إذا نظر إلى غرة الشهر الاخر بشهود </w:t>
      </w:r>
      <w:r>
        <w:rPr>
          <w:rStyle w:val="FootnoteAnchor"/>
          <w:rtl w:val="true"/>
        </w:rPr>
        <w:footnoteReference w:id="2270"/>
      </w:r>
      <w:r>
        <w:rPr>
          <w:rFonts w:ascii="Amiri" w:hAnsi="Amiri" w:eastAsia="Amiri" w:cs="Amiri"/>
          <w:color w:val="111111"/>
          <w:sz w:val="28"/>
          <w:sz w:val="28"/>
          <w:szCs w:val="28"/>
          <w:rtl w:val="true"/>
          <w:lang w:bidi="ar-SA"/>
        </w:rPr>
        <w:t xml:space="preserve">ويكتب الشهر الذي يطلقها فيه ويشهد على طلاقها رجلين ، فإذا مضى ثلاثة أشهر فقد بانت منه ، وهو خاطب من الخطاب ، وعليه نفقتها في تلك الثلاثة الأشهر التي تعتد فيها </w:t>
      </w:r>
      <w:r>
        <w:rPr>
          <w:rFonts w:eastAsia="Amiri" w:cs="Amiri" w:ascii="Amiri" w:hAnsi="Amiri"/>
          <w:color w:val="111111"/>
          <w:sz w:val="28"/>
          <w:szCs w:val="28"/>
          <w:rtl w:val="true"/>
          <w:lang w:bidi="ar-SA"/>
        </w:rPr>
        <w:t>».</w:t>
      </w:r>
    </w:p>
    <w:p>
      <w:pPr>
        <w:pStyle w:val="Heading3"/>
        <w:numPr>
          <w:ilvl w:val="2"/>
          <w:numId w:val="1"/>
        </w:numPr>
        <w:rPr/>
      </w:pPr>
      <w:bookmarkStart w:id="513" w:name="__RefHeading___Toc7177505_1280447820"/>
      <w:bookmarkStart w:id="514" w:name="_Toc185"/>
      <w:bookmarkEnd w:id="513"/>
      <w:r>
        <w:rPr>
          <w:rtl w:val="true"/>
        </w:rPr>
        <w:t xml:space="preserve">باب </w:t>
      </w:r>
      <w:r>
        <w:rPr/>
        <w:t>476</w:t>
      </w:r>
      <w:r>
        <w:rPr>
          <w:rtl w:val="true"/>
        </w:rPr>
        <w:t xml:space="preserve">: </w:t>
      </w:r>
      <w:r>
        <w:rPr>
          <w:rtl w:val="true"/>
        </w:rPr>
        <w:t>اللاتي يطلقن على كل حال</w:t>
      </w:r>
      <w:bookmarkEnd w:id="514"/>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4811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جميل بن دراج ، عن إسماعيل بن جابر الجعفي </w:t>
      </w:r>
      <w:r>
        <w:rPr>
          <w:rStyle w:val="FootnoteAnchor"/>
          <w:rtl w:val="true"/>
        </w:rPr>
        <w:footnoteReference w:id="2271"/>
      </w:r>
      <w:r>
        <w:rPr>
          <w:rFonts w:ascii="Amiri" w:hAnsi="Amiri" w:eastAsia="Amiri" w:cs="Amiri"/>
          <w:color w:val="111111"/>
          <w:sz w:val="28"/>
          <w:sz w:val="28"/>
          <w:szCs w:val="28"/>
          <w:rtl w:val="true"/>
          <w:lang w:bidi="ar-SA"/>
        </w:rPr>
        <w:t xml:space="preserve">عن أبي جعفر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خمس يطلق على كل حال </w:t>
      </w:r>
      <w:r>
        <w:rPr>
          <w:rStyle w:val="FootnoteAnchor"/>
          <w:rtl w:val="true"/>
        </w:rPr>
        <w:footnoteReference w:id="2272"/>
      </w:r>
      <w:r>
        <w:rPr>
          <w:rFonts w:ascii="Amiri" w:hAnsi="Amiri" w:eastAsia="Amiri" w:cs="Amiri"/>
          <w:color w:val="111111"/>
          <w:sz w:val="28"/>
          <w:sz w:val="28"/>
          <w:szCs w:val="28"/>
          <w:rtl w:val="true"/>
          <w:lang w:bidi="ar-SA"/>
        </w:rPr>
        <w:t xml:space="preserve">، الحامل المتبين حملها </w:t>
      </w:r>
      <w:r>
        <w:rPr>
          <w:rStyle w:val="FootnoteAnchor"/>
          <w:rtl w:val="true"/>
        </w:rPr>
        <w:footnoteReference w:id="2273"/>
      </w:r>
      <w:r>
        <w:rPr>
          <w:rFonts w:ascii="Amiri" w:hAnsi="Amiri" w:eastAsia="Amiri" w:cs="Amiri"/>
          <w:color w:val="111111"/>
          <w:sz w:val="28"/>
          <w:sz w:val="28"/>
          <w:szCs w:val="28"/>
          <w:rtl w:val="true"/>
          <w:lang w:bidi="ar-SA"/>
        </w:rPr>
        <w:t xml:space="preserve">، والتي لم يدخل بها زوجها ، والغائب عنها زوجها </w:t>
      </w:r>
      <w:r>
        <w:rPr>
          <w:rStyle w:val="FootnoteAnchor"/>
          <w:rtl w:val="true"/>
        </w:rPr>
        <w:footnoteReference w:id="2274"/>
      </w:r>
      <w:r>
        <w:rPr>
          <w:rFonts w:ascii="Amiri" w:hAnsi="Amiri" w:eastAsia="Amiri" w:cs="Amiri"/>
          <w:color w:val="111111"/>
          <w:sz w:val="28"/>
          <w:sz w:val="28"/>
          <w:szCs w:val="28"/>
          <w:rtl w:val="true"/>
          <w:lang w:bidi="ar-SA"/>
        </w:rPr>
        <w:t xml:space="preserve">، والتي لم تحض ، والتي قد جلست </w:t>
      </w:r>
      <w:bookmarkStart w:id="515" w:name="pg16408_221398"/>
    </w:p>
    <w:p>
      <w:pPr>
        <w:pStyle w:val="BookText"/>
        <w:rPr/>
      </w:pPr>
      <w:bookmarkEnd w:id="515"/>
      <w:r>
        <w:rPr>
          <w:rFonts w:ascii="Amiri" w:hAnsi="Amiri" w:eastAsia="Amiri" w:cs="Amiri"/>
          <w:color w:val="111111"/>
          <w:sz w:val="28"/>
          <w:sz w:val="28"/>
          <w:szCs w:val="28"/>
          <w:rtl w:val="true"/>
          <w:lang w:bidi="ar-SA"/>
        </w:rPr>
        <w:t xml:space="preserve">من المحيض </w:t>
      </w:r>
      <w:r>
        <w:rPr>
          <w:rFonts w:eastAsia="Amiri" w:cs="Amiri" w:ascii="Amiri" w:hAnsi="Amiri"/>
          <w:color w:val="111111"/>
          <w:sz w:val="28"/>
          <w:szCs w:val="28"/>
          <w:rtl w:val="true"/>
          <w:lang w:bidi="ar-SA"/>
        </w:rPr>
        <w:t xml:space="preserve">» </w:t>
      </w:r>
      <w:r>
        <w:rPr>
          <w:rStyle w:val="FootnoteAnchor"/>
          <w:rtl w:val="true"/>
        </w:rPr>
        <w:footnoteReference w:id="22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4812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خبر 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والتي قد يئست من المحيض </w:t>
      </w:r>
      <w:r>
        <w:rPr>
          <w:rFonts w:eastAsia="Amiri" w:cs="Amiri" w:ascii="Amiri" w:hAnsi="Amiri"/>
          <w:color w:val="111111"/>
          <w:sz w:val="28"/>
          <w:szCs w:val="28"/>
          <w:rtl w:val="true"/>
          <w:lang w:bidi="ar-SA"/>
        </w:rPr>
        <w:t xml:space="preserve">» </w:t>
      </w:r>
      <w:r>
        <w:rPr>
          <w:rStyle w:val="FootnoteAnchor"/>
          <w:rtl w:val="true"/>
        </w:rPr>
        <w:footnoteReference w:id="22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6" w:name="__RefHeading___Toc7177507_1280447820"/>
      <w:bookmarkStart w:id="517" w:name="_Toc186"/>
      <w:bookmarkEnd w:id="516"/>
      <w:r>
        <w:rPr>
          <w:rtl w:val="true"/>
        </w:rPr>
        <w:t xml:space="preserve">باب </w:t>
      </w:r>
      <w:r>
        <w:rPr/>
        <w:t>477</w:t>
      </w:r>
      <w:r>
        <w:rPr>
          <w:rtl w:val="true"/>
        </w:rPr>
        <w:t xml:space="preserve">: </w:t>
      </w:r>
      <w:r>
        <w:rPr>
          <w:rtl w:val="true"/>
        </w:rPr>
        <w:t>التخيير</w:t>
      </w:r>
      <w:bookmarkEnd w:id="517"/>
    </w:p>
    <w:p>
      <w:pPr>
        <w:pStyle w:val="BookText"/>
        <w:rPr/>
      </w:pPr>
      <w:r>
        <w:rPr>
          <w:rFonts w:ascii="Amiri" w:hAnsi="Amiri" w:eastAsia="Amiri" w:cs="Amiri"/>
          <w:color w:val="111111"/>
          <w:sz w:val="28"/>
          <w:sz w:val="28"/>
          <w:szCs w:val="28"/>
          <w:rtl w:val="true"/>
          <w:lang w:bidi="ar-SA"/>
        </w:rPr>
        <w:t xml:space="preserve">قال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رضي‌اللّه‌عنه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رسالته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يا بني أن أصل التخيير هو أن اللّه تبارك وتعالى أنف لنبيه صلى‌اللّه‌عليه‌وآله في مقالة قالتها بعض نسائه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أيرى محمد أنه لو طلقنا لا نجد أكفاءنا من قريش يتزوجونا ، فأمر اللّه نبيه صلى‌اللّه‌عليه‌وآله أن يعتزل نساءه تسعا وعشرين ليلة فاعتزلهن النبي صلى‌اللّه‌عليه‌وآله‌وسلم في مشربة أم إبراهيم ثم نزلت هذه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أيها النبي قل لأزواجك إن كنتن تردن الحياة الدنيا وزينتها فتعالين أمتعكن وأسرحكن سراحا جميلا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كنتن تردن اللّه ورسوله والدار الآخرة فإن اللّه أعد للمحسنات منكن أجرا عظيما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فاخترن اللّه ورسوله فلم يقع الطلاق ، ولو اخترن أنفسهن لبن </w:t>
      </w:r>
      <w:r>
        <w:rPr>
          <w:rStyle w:val="FootnoteAnchor"/>
          <w:rtl w:val="true"/>
        </w:rPr>
        <w:footnoteReference w:id="2277"/>
      </w:r>
      <w:r>
        <w:rPr>
          <w:rFonts w:eastAsia="Times New Roman" w:cs="Times New Roman" w:ascii="Times New Roman" w:hAnsi="Times New Roman"/>
          <w:color w:val="111111"/>
          <w:sz w:val="28"/>
          <w:szCs w:val="28"/>
          <w:rtl w:val="true"/>
          <w:lang w:val="en-US" w:bidi="en-US"/>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4813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أبي الصباح الكناني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زينب قالت لرسول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تعدل وأنت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وقالت حفصة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طلقنا وجدنا في قومنا أكفاءنا من قريش ، فاحتبس الوحي عن رسول اللّه صلى‌اللّه‌عليه‌وآله تسعة وعشرين يوما فأنف اللّه عز و جل لرسوله فأنزل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النبي قل لأزواجك إن كنتن تردن الحياة الدنيا وزينتها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أجرا عظيما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فاخترن اللّه ورسوله فلم يقع الطلاق ولو اخترن أنفسهن لبن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4814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ابن أذينة ، عن محمد بن مسلم عن أبي جعفر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خيرها أو جعل أمرها بيدها في غير قبل عدتها من غير أن يشهد شاهدين فليس بشئ ، وإن خيرها أو جعل أمرها بيدها بشهادة شاهدين في قبل عدتها فهي بالخيار ما لم يتفرقا ، فان اختارت نفسها فهي واحدة وهو أحق برجعتها وإن اختارت زوجها فليس بطلاق </w:t>
      </w:r>
      <w:r>
        <w:rPr>
          <w:rFonts w:eastAsia="Amiri" w:cs="Amiri" w:ascii="Amiri" w:hAnsi="Amiri"/>
          <w:color w:val="111111"/>
          <w:sz w:val="28"/>
          <w:szCs w:val="28"/>
          <w:rtl w:val="true"/>
          <w:lang w:bidi="ar-SA"/>
        </w:rPr>
        <w:t xml:space="preserve">» </w:t>
      </w:r>
      <w:r>
        <w:rPr>
          <w:rStyle w:val="FootnoteAnchor"/>
          <w:rtl w:val="true"/>
        </w:rPr>
        <w:footnoteReference w:id="22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4815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ابن مسكان ، عن الحسن بن زياد </w:t>
      </w:r>
      <w:r>
        <w:rPr>
          <w:rStyle w:val="FootnoteAnchor"/>
          <w:rtl w:val="true"/>
        </w:rPr>
        <w:footnoteReference w:id="2279"/>
      </w:r>
      <w:r>
        <w:rPr>
          <w:rFonts w:ascii="Amiri" w:hAnsi="Amiri" w:eastAsia="Amiri" w:cs="Amiri"/>
          <w:color w:val="111111"/>
          <w:sz w:val="28"/>
          <w:sz w:val="28"/>
          <w:szCs w:val="28"/>
          <w:rtl w:val="true"/>
          <w:lang w:bidi="ar-SA"/>
        </w:rPr>
        <w:t xml:space="preserve">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الطلاق أن يقول الرجل لامرأته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اختاري فإن اختارت نفسها فقد بانت منه وهو خاطب من الخطاب ، وإن اختارت زوجها فليس بشئ أو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طالق ، فأي ذلك فعل فقد حرمت عليه ، ولا يكون طلاق ولا خلع ولا مبارأة ولا تخيير إلا على طهر من غير جماع بشهادة شاهدين </w:t>
      </w:r>
      <w:r>
        <w:rPr>
          <w:rFonts w:eastAsia="Amiri" w:cs="Amiri" w:ascii="Amiri" w:hAnsi="Amiri"/>
          <w:color w:val="111111"/>
          <w:sz w:val="28"/>
          <w:szCs w:val="28"/>
          <w:rtl w:val="true"/>
          <w:lang w:bidi="ar-SA"/>
        </w:rPr>
        <w:t xml:space="preserve">» </w:t>
      </w:r>
      <w:r>
        <w:rPr>
          <w:rStyle w:val="FootnoteAnchor"/>
          <w:rtl w:val="true"/>
        </w:rPr>
        <w:footnoteReference w:id="2280"/>
      </w:r>
      <w:r>
        <w:rPr>
          <w:rFonts w:eastAsia="Times New Roman" w:cs="Times New Roman" w:ascii="Times New Roman" w:hAnsi="Times New Roman"/>
          <w:color w:val="111111"/>
          <w:sz w:val="28"/>
          <w:szCs w:val="28"/>
          <w:rtl w:val="true"/>
          <w:lang w:val="en-US" w:bidi="en-US"/>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4816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الحلبي عن 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يخير امرأته أو أباها أو أخاها أو وليها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كلهم بمنزلة واحده إذا رضيت </w:t>
      </w:r>
      <w:r>
        <w:rPr>
          <w:rFonts w:eastAsia="Amiri" w:cs="Amiri" w:ascii="Amiri" w:hAnsi="Amiri"/>
          <w:color w:val="111111"/>
          <w:sz w:val="28"/>
          <w:szCs w:val="28"/>
          <w:rtl w:val="true"/>
          <w:lang w:bidi="ar-SA"/>
        </w:rPr>
        <w:t xml:space="preserve">». </w:t>
      </w:r>
      <w:bookmarkStart w:id="518" w:name="pg16408_221400"/>
    </w:p>
    <w:p>
      <w:pPr>
        <w:pStyle w:val="BookText"/>
        <w:rPr/>
      </w:pPr>
      <w:bookmarkEnd w:id="518"/>
      <w:r>
        <w:rPr>
          <w:rFonts w:eastAsia="Amiri" w:cs="Amiri" w:ascii="Amiri" w:hAnsi="Amiri"/>
          <w:color w:val="111111"/>
          <w:sz w:val="28"/>
          <w:szCs w:val="28"/>
          <w:lang w:bidi="ar-SA"/>
        </w:rPr>
        <w:t>4817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الحسن بن محبوب ، عن جميل بن صالح ، عن الفضيل بن يسار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عليه‌السلام عن رجل قال لامرأته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جعلت الخيار إليك فاختارت نفسها قبل أن تقوم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ذلك عليه ، قلت ، فلها متعة؟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فلها ميراث إن مات الزوج قبل أن تنقضي عدتها؟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وإن ماتت هي ورثها الزوج </w:t>
      </w:r>
      <w:r>
        <w:rPr>
          <w:rFonts w:eastAsia="Amiri" w:cs="Amiri" w:ascii="Amiri" w:hAnsi="Amiri"/>
          <w:color w:val="111111"/>
          <w:sz w:val="28"/>
          <w:szCs w:val="28"/>
          <w:rtl w:val="true"/>
          <w:lang w:bidi="ar-SA"/>
        </w:rPr>
        <w:t xml:space="preserve">» </w:t>
      </w:r>
      <w:r>
        <w:rPr>
          <w:rStyle w:val="FootnoteAnchor"/>
          <w:rtl w:val="true"/>
        </w:rPr>
        <w:footnoteReference w:id="22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4818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محمد بن مسلم عن أبي عبد اللّه عليه‌السلام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للنساء والتخيير </w:t>
      </w:r>
      <w:r>
        <w:rPr>
          <w:rStyle w:val="FootnoteAnchor"/>
          <w:rtl w:val="true"/>
        </w:rPr>
        <w:footnoteReference w:id="2282"/>
      </w:r>
      <w:r>
        <w:rPr>
          <w:rFonts w:ascii="Amiri" w:hAnsi="Amiri" w:eastAsia="Amiri" w:cs="Amiri"/>
          <w:color w:val="111111"/>
          <w:sz w:val="28"/>
          <w:sz w:val="28"/>
          <w:szCs w:val="28"/>
          <w:rtl w:val="true"/>
          <w:lang w:bidi="ar-SA"/>
        </w:rPr>
        <w:t xml:space="preserve">إنما ذلك شئ خص اللّه به نبيه صلى‌اللّه‌عليه‌وآله </w:t>
      </w:r>
      <w:r>
        <w:rPr>
          <w:rFonts w:eastAsia="Amiri" w:cs="Amiri" w:ascii="Amiri" w:hAnsi="Amiri"/>
          <w:color w:val="111111"/>
          <w:sz w:val="28"/>
          <w:szCs w:val="28"/>
          <w:rtl w:val="true"/>
          <w:lang w:bidi="ar-SA"/>
        </w:rPr>
        <w:t xml:space="preserve">» </w:t>
      </w:r>
      <w:r>
        <w:rPr>
          <w:rStyle w:val="FootnoteAnchor"/>
          <w:rtl w:val="true"/>
        </w:rPr>
        <w:footnoteReference w:id="22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9" w:name="__RefHeading___Toc7177509_1280447820"/>
      <w:bookmarkStart w:id="520" w:name="_Toc187"/>
      <w:bookmarkEnd w:id="519"/>
      <w:r>
        <w:rPr>
          <w:rtl w:val="true"/>
        </w:rPr>
        <w:t xml:space="preserve">باب </w:t>
      </w:r>
      <w:r>
        <w:rPr/>
        <w:t>478</w:t>
      </w:r>
      <w:r>
        <w:rPr>
          <w:rtl w:val="true"/>
        </w:rPr>
        <w:t xml:space="preserve">: </w:t>
      </w:r>
      <w:r>
        <w:rPr>
          <w:rtl w:val="true"/>
        </w:rPr>
        <w:t>المبارأة</w:t>
      </w:r>
      <w:bookmarkEnd w:id="52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المبارأة </w:t>
      </w:r>
      <w:r>
        <w:rPr>
          <w:rFonts w:eastAsia="Amiri" w:cs="Amiri" w:ascii="Amiri" w:hAnsi="Amiri"/>
          <w:color w:val="111111"/>
          <w:sz w:val="28"/>
          <w:szCs w:val="28"/>
          <w:rtl w:val="true"/>
          <w:lang w:bidi="ar-SA"/>
        </w:rPr>
        <w:t xml:space="preserve">) </w:t>
      </w:r>
      <w:r>
        <w:rPr>
          <w:rStyle w:val="FootnoteAnchor"/>
          <w:rtl w:val="true"/>
        </w:rPr>
        <w:footnoteReference w:id="2284"/>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4819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حماد ، عن الحلبي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المبارأة أن تقول المرأة لزوجها لك ما عليك </w:t>
      </w:r>
      <w:r>
        <w:rPr>
          <w:rStyle w:val="FootnoteAnchor"/>
          <w:rtl w:val="true"/>
        </w:rPr>
        <w:footnoteReference w:id="2285"/>
      </w:r>
      <w:r>
        <w:rPr>
          <w:rFonts w:ascii="Amiri" w:hAnsi="Amiri" w:eastAsia="Amiri" w:cs="Amiri"/>
          <w:color w:val="111111"/>
          <w:sz w:val="28"/>
          <w:sz w:val="28"/>
          <w:szCs w:val="28"/>
          <w:rtl w:val="true"/>
          <w:lang w:bidi="ar-SA"/>
        </w:rPr>
        <w:t xml:space="preserve">واتركني فتركها ، إلا أنه يقول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ارتجعت في شئ منه فأنا أملك ببضعك </w:t>
      </w:r>
      <w:r>
        <w:rPr>
          <w:rFonts w:eastAsia="Amiri" w:cs="Amiri" w:ascii="Amiri" w:hAnsi="Amiri"/>
          <w:color w:val="111111"/>
          <w:sz w:val="28"/>
          <w:szCs w:val="28"/>
          <w:rtl w:val="true"/>
          <w:lang w:bidi="ar-SA"/>
        </w:rPr>
        <w:t xml:space="preserve">». </w:t>
      </w:r>
      <w:bookmarkStart w:id="521" w:name="pg16408_221401"/>
    </w:p>
    <w:p>
      <w:pPr>
        <w:pStyle w:val="BookText"/>
        <w:rPr/>
      </w:pPr>
      <w:bookmarkEnd w:id="521"/>
      <w:r>
        <w:rPr>
          <w:rFonts w:ascii="Amiri" w:hAnsi="Amiri" w:eastAsia="Amiri" w:cs="Amiri"/>
          <w:color w:val="111111"/>
          <w:sz w:val="28"/>
          <w:sz w:val="28"/>
          <w:szCs w:val="28"/>
          <w:rtl w:val="true"/>
          <w:lang w:bidi="ar-SA"/>
        </w:rPr>
        <w:t xml:space="preserve">وروي أنه لا ينبغي له أن يأخذ منها أكثر من مهرها بل يأخذ منها دون مهرها </w:t>
      </w:r>
      <w:r>
        <w:rPr>
          <w:rStyle w:val="FootnoteAnchor"/>
          <w:rtl w:val="true"/>
        </w:rPr>
        <w:footnoteReference w:id="2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والمبارأة لا رجعة لزوجها عليها </w:t>
      </w:r>
      <w:r>
        <w:rPr>
          <w:rStyle w:val="FootnoteAnchor"/>
          <w:rtl w:val="true"/>
        </w:rPr>
        <w:footnoteReference w:id="22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2" w:name="__RefHeading___Toc7177511_1280447820"/>
      <w:bookmarkStart w:id="523" w:name="_Toc188"/>
      <w:bookmarkEnd w:id="522"/>
      <w:r>
        <w:rPr>
          <w:rtl w:val="true"/>
        </w:rPr>
        <w:t xml:space="preserve">باب </w:t>
      </w:r>
      <w:r>
        <w:rPr/>
        <w:t>479</w:t>
      </w:r>
      <w:r>
        <w:rPr>
          <w:rtl w:val="true"/>
        </w:rPr>
        <w:t xml:space="preserve">: </w:t>
      </w:r>
      <w:r>
        <w:rPr>
          <w:rtl w:val="true"/>
        </w:rPr>
        <w:t>النشوز</w:t>
      </w:r>
      <w:bookmarkEnd w:id="523"/>
    </w:p>
    <w:p>
      <w:pPr>
        <w:pStyle w:val="BookText"/>
        <w:rPr/>
      </w:pPr>
      <w:r>
        <w:rPr>
          <w:rFonts w:ascii="IRNazanin" w:hAnsi="IRNazanin" w:eastAsia="IRNazanin"/>
          <w:color w:val="111111"/>
          <w:sz w:val="28"/>
          <w:sz w:val="28"/>
          <w:szCs w:val="28"/>
          <w:rtl w:val="true"/>
          <w:lang w:bidi="fa-IR"/>
        </w:rPr>
        <w:t>النشوز</w:t>
      </w:r>
      <w:r>
        <w:rPr>
          <w:rStyle w:val="FootnoteAnchor"/>
          <w:rtl w:val="true"/>
        </w:rPr>
        <w:footnoteReference w:id="2288"/>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النشوز قد يكون من الرجل والمرأة جميعا </w:t>
      </w:r>
      <w:r>
        <w:rPr>
          <w:rStyle w:val="FootnoteAnchor"/>
          <w:rtl w:val="true"/>
        </w:rPr>
        <w:footnoteReference w:id="2289"/>
      </w:r>
      <w:r>
        <w:rPr>
          <w:rFonts w:ascii="Amiri" w:hAnsi="Amiri" w:eastAsia="Amiri" w:cs="Amiri"/>
          <w:color w:val="111111"/>
          <w:sz w:val="28"/>
          <w:sz w:val="28"/>
          <w:szCs w:val="28"/>
          <w:rtl w:val="true"/>
          <w:lang w:bidi="ar-SA"/>
        </w:rPr>
        <w:t xml:space="preserve">، فأما الذي من الرجل فهو ما قال اللّه عزوجل في كتابه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امرأة خافت من بعلها نشوزا أو إعراضا </w:t>
      </w:r>
      <w:r>
        <w:rPr>
          <w:rStyle w:val="FootnoteAnchor"/>
          <w:rtl w:val="true"/>
        </w:rPr>
        <w:footnoteReference w:id="2290"/>
      </w:r>
      <w:r>
        <w:rPr>
          <w:rFonts w:ascii="Amiri" w:hAnsi="Amiri" w:eastAsia="Amiri" w:cs="Amiri"/>
          <w:color w:val="111111"/>
          <w:sz w:val="28"/>
          <w:sz w:val="28"/>
          <w:szCs w:val="28"/>
          <w:rtl w:val="true"/>
          <w:lang w:bidi="ar-SA"/>
        </w:rPr>
        <w:t xml:space="preserve">فلا جناح عليهما أن يصلحا بينهما صلحا والصلح 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تكون المرأة عند الرجل لا تعجبه فيريد طلاقها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أمسكني ولا تطلقني وأدع لك ما على ظهرك وأحل لك يومي وليلتي فقد طاب ذلك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ذلك المفضل بن صالح عن زيد </w:t>
      </w:r>
      <w:bookmarkStart w:id="524" w:name="pg16408_221402"/>
    </w:p>
    <w:p>
      <w:pPr>
        <w:pStyle w:val="BookText"/>
        <w:rPr/>
      </w:pPr>
      <w:bookmarkEnd w:id="524"/>
      <w:r>
        <w:rPr>
          <w:rFonts w:ascii="Amiri" w:hAnsi="Amiri" w:eastAsia="Amiri" w:cs="Amiri"/>
          <w:color w:val="111111"/>
          <w:sz w:val="28"/>
          <w:sz w:val="28"/>
          <w:szCs w:val="28"/>
          <w:rtl w:val="true"/>
          <w:lang w:bidi="ar-SA"/>
        </w:rPr>
        <w:t xml:space="preserve">الشحام عن أبي عبد اللّه عليه‌السلام </w:t>
      </w:r>
      <w:r>
        <w:rPr>
          <w:rStyle w:val="FootnoteAnchor"/>
          <w:rtl w:val="true"/>
        </w:rPr>
        <w:footnoteReference w:id="2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فإذا نشزت المرأة كنشوز الرجل فهو خلع ، فإذا كان من المرأة فهو أن لا تطيعه في فراشه وهو ما قال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واللاتي تخافون نشوزهن فعظوهن واهجروهن في المضاجع واضربوهن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فالهجر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يحول إليها ظهره ، والضرب بالسواك وغيره ضربا رفيقا </w:t>
      </w:r>
      <w:r>
        <w:rPr>
          <w:rStyle w:val="FootnoteAnchor"/>
          <w:rtl w:val="true"/>
        </w:rPr>
        <w:footnoteReference w:id="22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أطعنكم فلا تبغوا عليهن سبيلا إن اللّه كان عليا كبيرا </w:t>
      </w:r>
      <w:r>
        <w:rPr>
          <w:rFonts w:eastAsia="Amiri" w:cs="Amiri" w:ascii="Amiri" w:hAnsi="Amiri"/>
          <w:color w:val="111111"/>
          <w:sz w:val="28"/>
          <w:szCs w:val="28"/>
          <w:rtl w:val="true"/>
          <w:lang w:bidi="ar-SA"/>
        </w:rPr>
        <w:t>».</w:t>
      </w:r>
    </w:p>
    <w:p>
      <w:pPr>
        <w:pStyle w:val="Heading3"/>
        <w:numPr>
          <w:ilvl w:val="2"/>
          <w:numId w:val="1"/>
        </w:numPr>
        <w:rPr/>
      </w:pPr>
      <w:bookmarkStart w:id="525" w:name="__RefHeading___Toc7177513_1280447820"/>
      <w:bookmarkStart w:id="526" w:name="_Toc189"/>
      <w:bookmarkEnd w:id="525"/>
      <w:r>
        <w:rPr>
          <w:rtl w:val="true"/>
        </w:rPr>
        <w:t xml:space="preserve">باب </w:t>
      </w:r>
      <w:r>
        <w:rPr/>
        <w:t>480</w:t>
      </w:r>
      <w:r>
        <w:rPr>
          <w:rtl w:val="true"/>
        </w:rPr>
        <w:t xml:space="preserve">: </w:t>
      </w:r>
      <w:r>
        <w:rPr>
          <w:rtl w:val="true"/>
        </w:rPr>
        <w:t>الشقاق</w:t>
      </w:r>
      <w:bookmarkEnd w:id="526"/>
    </w:p>
    <w:p>
      <w:pPr>
        <w:pStyle w:val="BookText"/>
        <w:rPr/>
      </w:pPr>
      <w:r>
        <w:rPr>
          <w:rFonts w:ascii="IRNazanin" w:hAnsi="IRNazanin" w:eastAsia="IRNazanin"/>
          <w:color w:val="111111"/>
          <w:sz w:val="28"/>
          <w:sz w:val="28"/>
          <w:szCs w:val="28"/>
          <w:rtl w:val="true"/>
          <w:lang w:bidi="fa-IR"/>
        </w:rPr>
        <w:t xml:space="preserve">الشقاق </w:t>
      </w:r>
      <w:r>
        <w:rPr>
          <w:rStyle w:val="FootnoteAnchor"/>
          <w:rtl w:val="true"/>
        </w:rPr>
        <w:footnoteReference w:id="2293"/>
      </w:r>
    </w:p>
    <w:p>
      <w:pPr>
        <w:pStyle w:val="BookText"/>
        <w:rPr/>
      </w:pPr>
      <w:r>
        <w:rPr>
          <w:rFonts w:ascii="Amiri" w:hAnsi="Amiri" w:eastAsia="Amiri" w:cs="Amiri"/>
          <w:color w:val="111111"/>
          <w:sz w:val="28"/>
          <w:sz w:val="28"/>
          <w:szCs w:val="28"/>
          <w:rtl w:val="true"/>
          <w:lang w:bidi="ar-SA"/>
        </w:rPr>
        <w:t xml:space="preserve">الشقاق قد يكون من المرأة والرجل جميعا وهو مما قال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إن خفتم شقاق بينهما فابعثوا حكما من أهله وحكما من 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فيختار الرجل رجلا ، وتختار المرأة رجلا فيجتمعان على فرقة أو على صلح ، فإن أرادا الاصلاح أصلحا من غير أن يستأمرا ، وإن أرادا أن يفرقا فليس لهما أن يفرقا إلا بعد أن يستأمرا الزوج والمرأة</w:t>
      </w:r>
      <w:r>
        <w:rPr>
          <w:rFonts w:eastAsia="Amiri" w:cs="Amiri" w:ascii="Amiri" w:hAnsi="Amiri"/>
          <w:color w:val="111111"/>
          <w:sz w:val="28"/>
          <w:szCs w:val="28"/>
          <w:rtl w:val="true"/>
          <w:lang w:bidi="ar-SA"/>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4817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حماد ، عن الحلبي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فابعثوا حكما من أهله وحكما من 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للحكمين أن يفرقا حتى يستأمرا الرجل والمرأة ويشترطان عليهما إن شاءا جمعا وإن شاءا فرقا ، فإن جمعا فجائز ، وإن فرقا فجائز </w:t>
      </w:r>
      <w:r>
        <w:rPr>
          <w:rFonts w:eastAsia="Amiri" w:cs="Amiri" w:ascii="Amiri" w:hAnsi="Amiri"/>
          <w:color w:val="111111"/>
          <w:sz w:val="28"/>
          <w:szCs w:val="28"/>
          <w:rtl w:val="true"/>
          <w:lang w:bidi="ar-SA"/>
        </w:rPr>
        <w:t xml:space="preserve">». </w:t>
      </w:r>
      <w:bookmarkStart w:id="527" w:name="pg16408_221403"/>
    </w:p>
    <w:p>
      <w:pPr>
        <w:pStyle w:val="BookText"/>
        <w:rPr/>
      </w:pPr>
      <w:bookmarkEnd w:id="527"/>
      <w:r>
        <w:rPr>
          <w:rFonts w:ascii="Amiri" w:hAnsi="Amiri" w:eastAsia="Amiri" w:cs="Amiri"/>
          <w:color w:val="111111"/>
          <w:sz w:val="28"/>
          <w:sz w:val="28"/>
          <w:szCs w:val="28"/>
          <w:rtl w:val="true"/>
          <w:lang w:bidi="ar-SA"/>
        </w:rPr>
        <w:t xml:space="preserve">قال مصنف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بلغت هذا الموضع ذكرت فصلا لهشام ابن الحكم مع بعض المخالفين في الحكمين بصفين عمرو بن العاص وأبي موسى الأشعري فأحببت إيراد وإن لم يكن من جنس ما وضعت له الباب قال المخالف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الحكمين لقبولهما الحكم كانا مريدين للاصلاح بين الطائفتين ، فقال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كانا غير مريدين للاصلاح بين الطائفتين ، فقال المخالف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قلت هذا؟ قال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 اللّه عزوجل في الحكمين حيث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يريدا إصلاحا يوفق اللّه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اختلفا ولم يكن بينهما اتفاق على أمر واحد ولم يوفق اللّه بينهما علمنا أنهما لم يريدا الاصلاح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ذلك محمد بن أبي عمير عن هشام بن 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القاسم بن محمد الجوهري ، عن علي بن أبي جمزة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سئل أبو إبراهيم عليه‌السلام عن المرأة يكون لها زوج قد أصيب في عقله بعد ما تزوجها أو عرض له جنون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أن تنزع نفسها منه إن شاءت </w:t>
      </w:r>
      <w:r>
        <w:rPr>
          <w:rFonts w:eastAsia="Amiri" w:cs="Amiri" w:ascii="Amiri" w:hAnsi="Amiri"/>
          <w:color w:val="111111"/>
          <w:sz w:val="28"/>
          <w:szCs w:val="28"/>
          <w:rtl w:val="true"/>
          <w:lang w:bidi="ar-SA"/>
        </w:rPr>
        <w:t xml:space="preserve">» </w:t>
      </w:r>
      <w:r>
        <w:rPr>
          <w:rStyle w:val="FootnoteAnchor"/>
          <w:rtl w:val="true"/>
        </w:rPr>
        <w:footnoteReference w:id="22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4822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خبر 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إن بلغ به الجنون مبلغا لا يعرف أوقات الصلاة فرق بينهما ، فإن عرف أوقات الصلاة فلتصبر المرأة معه فقد بليت </w:t>
      </w:r>
      <w:r>
        <w:rPr>
          <w:rFonts w:eastAsia="Amiri" w:cs="Amiri" w:ascii="Amiri" w:hAnsi="Amiri"/>
          <w:color w:val="111111"/>
          <w:sz w:val="28"/>
          <w:szCs w:val="28"/>
          <w:rtl w:val="true"/>
          <w:lang w:bidi="ar-SA"/>
        </w:rPr>
        <w:t xml:space="preserve">» </w:t>
      </w:r>
      <w:r>
        <w:rPr>
          <w:rStyle w:val="FootnoteAnchor"/>
          <w:rtl w:val="true"/>
        </w:rPr>
        <w:footnoteReference w:id="22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8" w:name="__RefHeading___Toc7177515_1280447820"/>
      <w:bookmarkStart w:id="529" w:name="_Toc190"/>
      <w:bookmarkEnd w:id="528"/>
      <w:r>
        <w:rPr>
          <w:rtl w:val="true"/>
        </w:rPr>
        <w:t xml:space="preserve">باب </w:t>
      </w:r>
      <w:r>
        <w:rPr/>
        <w:t>481</w:t>
      </w:r>
      <w:r>
        <w:rPr>
          <w:rtl w:val="true"/>
        </w:rPr>
        <w:t xml:space="preserve">: </w:t>
      </w:r>
      <w:r>
        <w:rPr>
          <w:rtl w:val="true"/>
        </w:rPr>
        <w:t>الخلع</w:t>
      </w:r>
      <w:bookmarkEnd w:id="529"/>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4823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علي بن النعمان ، عن يعقوب بن شعيب عن أبي عبد اللّه عليه‌السلام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الخلع إذا 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أغتسل لك من جنابة </w:t>
      </w:r>
      <w:r>
        <w:rPr>
          <w:rStyle w:val="FootnoteAnchor"/>
          <w:rtl w:val="true"/>
        </w:rPr>
        <w:footnoteReference w:id="2296"/>
      </w:r>
      <w:r>
        <w:rPr>
          <w:rFonts w:ascii="Amiri" w:hAnsi="Amiri" w:eastAsia="Amiri" w:cs="Amiri"/>
          <w:color w:val="111111"/>
          <w:sz w:val="28"/>
          <w:sz w:val="28"/>
          <w:szCs w:val="28"/>
          <w:rtl w:val="true"/>
          <w:lang w:bidi="ar-SA"/>
        </w:rPr>
        <w:t xml:space="preserve">ولا أبر لك قسما </w:t>
      </w:r>
      <w:r>
        <w:rPr>
          <w:rStyle w:val="FootnoteAnchor"/>
          <w:rtl w:val="true"/>
        </w:rPr>
        <w:footnoteReference w:id="2297"/>
      </w:r>
      <w:r>
        <w:rPr>
          <w:rFonts w:ascii="Amiri" w:hAnsi="Amiri" w:eastAsia="Amiri" w:cs="Amiri"/>
          <w:color w:val="111111"/>
          <w:sz w:val="28"/>
          <w:sz w:val="28"/>
          <w:szCs w:val="28"/>
          <w:rtl w:val="true"/>
          <w:lang w:bidi="ar-SA"/>
        </w:rPr>
        <w:t xml:space="preserve">ولأوطئن فراشك من تكرهه </w:t>
      </w:r>
      <w:r>
        <w:rPr>
          <w:rStyle w:val="FootnoteAnchor"/>
          <w:rtl w:val="true"/>
        </w:rPr>
        <w:footnoteReference w:id="2298"/>
      </w:r>
      <w:r>
        <w:rPr>
          <w:rFonts w:ascii="Amiri" w:hAnsi="Amiri" w:eastAsia="Amiri" w:cs="Amiri"/>
          <w:color w:val="111111"/>
          <w:sz w:val="28"/>
          <w:sz w:val="28"/>
          <w:szCs w:val="28"/>
          <w:rtl w:val="true"/>
          <w:lang w:bidi="ar-SA"/>
        </w:rPr>
        <w:t xml:space="preserve">فإذا قالت له هذا حل له أن يخلعها وحل له ما </w:t>
      </w:r>
    </w:p>
    <w:p>
      <w:pPr>
        <w:pStyle w:val="BookText"/>
        <w:rPr/>
      </w:pPr>
      <w:r>
        <w:rPr>
          <w:rFonts w:ascii="IRNazanin" w:hAnsi="IRNazanin" w:eastAsia="IRNazanin"/>
          <w:color w:val="111111"/>
          <w:sz w:val="28"/>
          <w:sz w:val="28"/>
          <w:szCs w:val="28"/>
          <w:rtl w:val="true"/>
          <w:lang w:bidi="fa-IR"/>
        </w:rPr>
        <w:t xml:space="preserve">أخذ منها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4824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حماد ، عن الحلبي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عدة المختلعة عدة المطلقة وخلعها طلاقها وهي تجزى من غير أن يسمي طلاقا </w:t>
      </w:r>
      <w:r>
        <w:rPr>
          <w:rStyle w:val="FootnoteAnchor"/>
          <w:rtl w:val="true"/>
        </w:rPr>
        <w:footnoteReference w:id="2299"/>
      </w:r>
      <w:r>
        <w:rPr>
          <w:rFonts w:ascii="Amiri" w:hAnsi="Amiri" w:eastAsia="Amiri" w:cs="Amiri"/>
          <w:color w:val="111111"/>
          <w:sz w:val="28"/>
          <w:sz w:val="28"/>
          <w:szCs w:val="28"/>
          <w:rtl w:val="true"/>
          <w:lang w:bidi="ar-SA"/>
        </w:rPr>
        <w:t xml:space="preserve">، والمختلعة لا يحل خلعها حتى تقول لزوجها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أبر لك قسما ولا أطيع لك أمرا ولا أغتسل لك من جنابة ولأوطئن فراشك ولاؤذنن عليك بغير إذنك ، وقد كان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 </w:t>
      </w:r>
      <w:r>
        <w:rPr>
          <w:rFonts w:eastAsia="Amiri" w:cs="Amiri" w:ascii="Amiri" w:hAnsi="Amiri"/>
          <w:color w:val="111111"/>
          <w:sz w:val="28"/>
          <w:szCs w:val="28"/>
          <w:rtl w:val="true"/>
          <w:lang w:bidi="ar-SA"/>
        </w:rPr>
        <w:t xml:space="preserve">] </w:t>
      </w:r>
      <w:r>
        <w:rPr>
          <w:rStyle w:val="FootnoteAnchor"/>
          <w:rtl w:val="true"/>
        </w:rPr>
        <w:footnoteReference w:id="2300"/>
      </w:r>
      <w:r>
        <w:rPr>
          <w:rFonts w:ascii="Amiri" w:hAnsi="Amiri" w:eastAsia="Amiri" w:cs="Amiri"/>
          <w:color w:val="111111"/>
          <w:sz w:val="28"/>
          <w:sz w:val="28"/>
          <w:szCs w:val="28"/>
          <w:rtl w:val="true"/>
          <w:lang w:bidi="ar-SA"/>
        </w:rPr>
        <w:t xml:space="preserve">يرخصون فيما دون هذا </w:t>
      </w:r>
      <w:r>
        <w:rPr>
          <w:rStyle w:val="FootnoteAnchor"/>
          <w:rtl w:val="true"/>
        </w:rPr>
        <w:footnoteReference w:id="2301"/>
      </w:r>
      <w:r>
        <w:rPr>
          <w:rFonts w:ascii="Amiri" w:hAnsi="Amiri" w:eastAsia="Amiri" w:cs="Amiri"/>
          <w:color w:val="111111"/>
          <w:sz w:val="28"/>
          <w:sz w:val="28"/>
          <w:szCs w:val="28"/>
          <w:rtl w:val="true"/>
          <w:lang w:bidi="ar-SA"/>
        </w:rPr>
        <w:t xml:space="preserve">، فإذا قالت المرأة ذلك لزوجها حل له ما أخذ منها وكانت عنده على تطليقتين باقيتين وكان الخلع تطليقة ، وقال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الكلام من عندها </w:t>
      </w:r>
      <w:r>
        <w:rPr>
          <w:rFonts w:eastAsia="Amiri" w:cs="Amiri" w:ascii="Amiri" w:hAnsi="Amiri"/>
          <w:color w:val="111111"/>
          <w:sz w:val="28"/>
          <w:szCs w:val="28"/>
          <w:rtl w:val="true"/>
          <w:lang w:bidi="ar-SA"/>
        </w:rPr>
        <w:t xml:space="preserve">» </w:t>
      </w:r>
      <w:r>
        <w:rPr>
          <w:rStyle w:val="FootnoteAnchor"/>
          <w:rtl w:val="true"/>
        </w:rPr>
        <w:footnoteReference w:id="23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من غير أن تعلم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وسأله رفاعة بن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المختلعة ألها سكنى ونفقة؟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سكنى لها ولا نفقة ، وسئل عن المختلعة ألها متعة؟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Style w:val="FootnoteAnchor"/>
          <w:rtl w:val="true"/>
        </w:rPr>
        <w:footnoteReference w:id="23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4826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محمد بن حمران ، عن محمد بن مسلم عن أبي جعفر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قالت المرأة لزوجها جملة لا أطيع لك أمرا مفسرة أو غير مفسرة حل له ما أخذ منها ، وليس له عليها رجعة </w:t>
      </w:r>
      <w:r>
        <w:rPr>
          <w:rFonts w:eastAsia="Amiri" w:cs="Amiri" w:ascii="Amiri" w:hAnsi="Amiri"/>
          <w:color w:val="111111"/>
          <w:sz w:val="28"/>
          <w:szCs w:val="28"/>
          <w:rtl w:val="true"/>
          <w:lang w:bidi="ar-SA"/>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وللرجل أن يأخذ من المختلعة فوق الصداق الذي أعطاها لقول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خفتم ألا يقيما حدود اللّه فلا جناح عليهما فيما افتدت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والمبارأة لا يؤخذ </w:t>
      </w:r>
      <w:bookmarkStart w:id="530" w:name="pg16408_221405"/>
    </w:p>
    <w:p>
      <w:pPr>
        <w:pStyle w:val="BookText"/>
        <w:rPr/>
      </w:pPr>
      <w:bookmarkEnd w:id="530"/>
      <w:r>
        <w:rPr>
          <w:rFonts w:ascii="Amiri" w:hAnsi="Amiri" w:eastAsia="Amiri" w:cs="Amiri"/>
          <w:color w:val="111111"/>
          <w:sz w:val="28"/>
          <w:sz w:val="28"/>
          <w:szCs w:val="28"/>
          <w:rtl w:val="true"/>
          <w:lang w:bidi="ar-SA"/>
        </w:rPr>
        <w:t xml:space="preserve">منها إلا دون الصداق الذي أعطاها لان المختلعة تعتدي في الكلام </w:t>
      </w:r>
      <w:r>
        <w:rPr>
          <w:rStyle w:val="FootnoteAnchor"/>
          <w:rtl w:val="true"/>
        </w:rPr>
        <w:footnoteReference w:id="23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1" w:name="__RefHeading___Toc7177517_1280447820"/>
      <w:bookmarkStart w:id="532" w:name="_Toc191"/>
      <w:bookmarkEnd w:id="531"/>
      <w:r>
        <w:rPr>
          <w:rtl w:val="true"/>
        </w:rPr>
        <w:t xml:space="preserve">باب </w:t>
      </w:r>
      <w:r>
        <w:rPr/>
        <w:t>482</w:t>
      </w:r>
      <w:r>
        <w:rPr>
          <w:rtl w:val="true"/>
        </w:rPr>
        <w:t xml:space="preserve">: </w:t>
      </w:r>
      <w:r>
        <w:rPr>
          <w:rtl w:val="true"/>
        </w:rPr>
        <w:t>الايلاء</w:t>
      </w:r>
      <w:bookmarkEnd w:id="532"/>
    </w:p>
    <w:p>
      <w:pPr>
        <w:pStyle w:val="BookText"/>
        <w:rPr/>
      </w:pPr>
      <w:r>
        <w:rPr>
          <w:rFonts w:ascii="Amiri" w:hAnsi="Amiri" w:eastAsia="Amiri" w:cs="Amiri"/>
          <w:color w:val="111111"/>
          <w:sz w:val="28"/>
          <w:sz w:val="28"/>
          <w:szCs w:val="28"/>
          <w:rtl w:val="true"/>
          <w:lang w:bidi="ar-SA"/>
        </w:rPr>
        <w:t xml:space="preserve">الايلاء </w:t>
      </w:r>
      <w:r>
        <w:rPr>
          <w:rStyle w:val="FootnoteAnchor"/>
          <w:rtl w:val="true"/>
        </w:rPr>
        <w:footnoteReference w:id="2305"/>
      </w:r>
    </w:p>
    <w:p>
      <w:pPr>
        <w:pStyle w:val="BookText"/>
        <w:rPr/>
      </w:pPr>
      <w:r>
        <w:rPr>
          <w:rFonts w:eastAsia="Amiri" w:cs="Amiri" w:ascii="Amiri" w:hAnsi="Amiri"/>
          <w:color w:val="111111"/>
          <w:sz w:val="28"/>
          <w:szCs w:val="28"/>
          <w:lang w:bidi="ar-SA"/>
        </w:rPr>
        <w:t>4827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حماد ، عن الحلبي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عليه‌السلام عن الرجل يهجر امرأته من غير طلاق ولا يمين سنة فلا يأتي فراشها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ليأت أهله ، وقال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أيما رجل آلى من امرأته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والايلاء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أجامعك كذا وكذا </w:t>
      </w:r>
      <w:r>
        <w:rPr>
          <w:rStyle w:val="FootnoteAnchor"/>
          <w:rtl w:val="true"/>
        </w:rPr>
        <w:footnoteReference w:id="2306"/>
      </w:r>
      <w:r>
        <w:rPr>
          <w:rFonts w:ascii="Amiri" w:hAnsi="Amiri" w:eastAsia="Amiri" w:cs="Amiri"/>
          <w:color w:val="111111"/>
          <w:sz w:val="28"/>
          <w:sz w:val="28"/>
          <w:szCs w:val="28"/>
          <w:rtl w:val="true"/>
          <w:lang w:bidi="ar-SA"/>
        </w:rPr>
        <w:t xml:space="preserve">، واللّه لأغيظنك ثم يغايظها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يتربص به أربعة أشهر ، ثم يؤخذ بعد الأربعة الأشهر فيوقف </w:t>
      </w:r>
      <w:r>
        <w:rPr>
          <w:rStyle w:val="FootnoteAnchor"/>
          <w:rtl w:val="true"/>
        </w:rPr>
        <w:footnoteReference w:id="2307"/>
      </w:r>
      <w:r>
        <w:rPr>
          <w:rFonts w:ascii="Amiri" w:hAnsi="Amiri" w:eastAsia="Amiri" w:cs="Amiri"/>
          <w:color w:val="111111"/>
          <w:sz w:val="28"/>
          <w:sz w:val="28"/>
          <w:szCs w:val="28"/>
          <w:rtl w:val="true"/>
          <w:lang w:bidi="ar-SA"/>
        </w:rPr>
        <w:t xml:space="preserve">فإن 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يصالح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غفور رحيم ، وإن لم يفء أجبر على الطلاق ولا يقع بينهما طلاق حتى يوقف وإن كان أيضا بعد الأربعة الأشهر ثم يجبر على </w:t>
      </w:r>
      <w:r>
        <w:rPr>
          <w:rStyle w:val="FootnoteAnchor"/>
          <w:rtl w:val="true"/>
        </w:rPr>
        <w:footnoteReference w:id="2308"/>
      </w:r>
      <w:r>
        <w:rPr>
          <w:rFonts w:ascii="Amiri" w:hAnsi="Amiri" w:eastAsia="Amiri" w:cs="Amiri"/>
          <w:color w:val="111111"/>
          <w:sz w:val="28"/>
          <w:sz w:val="28"/>
          <w:szCs w:val="28"/>
          <w:rtl w:val="true"/>
          <w:lang w:bidi="ar-SA"/>
        </w:rPr>
        <w:t xml:space="preserve">أن يقئ أو يطلق </w:t>
      </w:r>
      <w:r>
        <w:rPr>
          <w:rFonts w:eastAsia="Amiri" w:cs="Amiri" w:ascii="Amiri" w:hAnsi="Amiri"/>
          <w:color w:val="111111"/>
          <w:sz w:val="28"/>
          <w:szCs w:val="28"/>
          <w:rtl w:val="true"/>
          <w:lang w:bidi="ar-SA"/>
        </w:rPr>
        <w:t>» .</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أنه إن 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يرجع إلى الجماع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حبس في حظيرة من قصب وشدد عليه في المأكل والمشرب حتى يطلق </w:t>
      </w:r>
      <w:r>
        <w:rPr>
          <w:rStyle w:val="FootnoteAnchor"/>
          <w:rtl w:val="true"/>
        </w:rPr>
        <w:footnoteReference w:id="2309"/>
      </w:r>
      <w:r>
        <w:rPr>
          <w:rFonts w:eastAsia="Times New Roman" w:cs="Times New Roman" w:ascii="Times New Roman" w:hAnsi="Times New Roman"/>
          <w:color w:val="111111"/>
          <w:sz w:val="28"/>
          <w:szCs w:val="28"/>
          <w:rtl w:val="true"/>
          <w:lang w:val="en-US" w:bidi="en-US"/>
        </w:rPr>
        <w:t xml:space="preserve">. </w:t>
      </w:r>
      <w:bookmarkStart w:id="533" w:name="pg16408_221406"/>
    </w:p>
    <w:p>
      <w:pPr>
        <w:pStyle w:val="BookText"/>
        <w:rPr/>
      </w:pPr>
      <w:bookmarkEnd w:id="533"/>
      <w:r>
        <w:rPr>
          <w:rFonts w:ascii="Amiri" w:hAnsi="Amiri" w:eastAsia="Amiri" w:cs="Amiri"/>
          <w:color w:val="111111"/>
          <w:sz w:val="28"/>
          <w:sz w:val="28"/>
          <w:szCs w:val="28"/>
          <w:rtl w:val="true"/>
          <w:lang w:bidi="ar-SA"/>
        </w:rPr>
        <w:t xml:space="preserve">وقد روي أنه متى أمره إمام المسلمين بالطلاق فامتنع ضربت عنقه لامتناعه على إمام المسلمين </w:t>
      </w:r>
      <w:r>
        <w:rPr>
          <w:rFonts w:eastAsia="Amiri" w:cs="Amiri" w:ascii="Amiri" w:hAnsi="Amiri"/>
          <w:color w:val="111111"/>
          <w:sz w:val="28"/>
          <w:szCs w:val="28"/>
          <w:rtl w:val="true"/>
          <w:lang w:bidi="ar-SA"/>
        </w:rPr>
        <w:t xml:space="preserve">» </w:t>
      </w:r>
      <w:r>
        <w:rPr>
          <w:rStyle w:val="FootnoteAnchor"/>
          <w:rtl w:val="true"/>
        </w:rPr>
        <w:footnoteReference w:id="23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4828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أبان بن عثمان ، عن منصور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عليه‌السلام عن رجل آلى من امرأته فمرت أربعة أشهر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يوقف فإن عزم الطلاق بانت منه وعليها عدة المطلقة وإلا كفر يمينه وأمسكها </w:t>
      </w:r>
      <w:r>
        <w:rPr>
          <w:rFonts w:eastAsia="Amiri" w:cs="Amiri" w:ascii="Amiri" w:hAnsi="Amiri"/>
          <w:color w:val="111111"/>
          <w:sz w:val="28"/>
          <w:szCs w:val="28"/>
          <w:rtl w:val="true"/>
          <w:lang w:bidi="ar-SA"/>
        </w:rPr>
        <w:t xml:space="preserve">» </w:t>
      </w:r>
      <w:r>
        <w:rPr>
          <w:rStyle w:val="FootnoteAnchor"/>
          <w:rtl w:val="true"/>
        </w:rPr>
        <w:footnoteReference w:id="2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ظهار ولا إيلاء حتى يدخل الرجل بامرأته </w:t>
      </w:r>
      <w:r>
        <w:rPr>
          <w:rStyle w:val="FootnoteAnchor"/>
          <w:rtl w:val="true"/>
        </w:rPr>
        <w:footnoteReference w:id="23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4" w:name="__RefHeading___Toc7177519_1280447820"/>
      <w:bookmarkStart w:id="535" w:name="_Toc192"/>
      <w:bookmarkEnd w:id="534"/>
      <w:r>
        <w:rPr>
          <w:rtl w:val="true"/>
        </w:rPr>
        <w:t xml:space="preserve">باب </w:t>
      </w:r>
      <w:r>
        <w:rPr/>
        <w:t>483</w:t>
      </w:r>
      <w:r>
        <w:rPr>
          <w:rtl w:val="true"/>
        </w:rPr>
        <w:t xml:space="preserve">: </w:t>
      </w:r>
      <w:r>
        <w:rPr>
          <w:rtl w:val="true"/>
        </w:rPr>
        <w:t>الظهار</w:t>
      </w:r>
      <w:bookmarkEnd w:id="535"/>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4829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الحسن بن محبوب ، عن جميل بن صالح ، عن الفضيل بن يسار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عليه‌السلام عن رجل مملك ظاهر من امرأته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ظهار ولا يكون إيلاء حتى يدخل بها </w:t>
      </w:r>
      <w:r>
        <w:rPr>
          <w:rFonts w:eastAsia="Amiri" w:cs="Amiri" w:ascii="Amiri" w:hAnsi="Amiri"/>
          <w:color w:val="111111"/>
          <w:sz w:val="28"/>
          <w:szCs w:val="28"/>
          <w:rtl w:val="true"/>
          <w:lang w:bidi="ar-SA"/>
        </w:rPr>
        <w:t xml:space="preserve">» </w:t>
      </w:r>
      <w:r>
        <w:rPr>
          <w:rStyle w:val="FootnoteAnchor"/>
          <w:rtl w:val="true"/>
        </w:rPr>
        <w:footnoteReference w:id="23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4830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يكون الظهار إلا على موضع الطلاق </w:t>
      </w:r>
      <w:r>
        <w:rPr>
          <w:rFonts w:eastAsia="Amiri" w:cs="Amiri" w:ascii="Amiri" w:hAnsi="Amiri"/>
          <w:color w:val="111111"/>
          <w:sz w:val="28"/>
          <w:szCs w:val="28"/>
          <w:rtl w:val="true"/>
          <w:lang w:bidi="ar-SA"/>
        </w:rPr>
        <w:t xml:space="preserve">» </w:t>
      </w:r>
      <w:r>
        <w:rPr>
          <w:rStyle w:val="FootnoteAnchor"/>
          <w:rtl w:val="true"/>
        </w:rPr>
        <w:footnoteReference w:id="23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4831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الحسن بن محبوب ، عن علي بن رئاب ، عن زرارة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جعفر عليه‌السلام عن الظهار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كل ذي محرم أو من أم أو أخت أو عمة أو خالة </w:t>
      </w:r>
      <w:r>
        <w:rPr>
          <w:rStyle w:val="FootnoteAnchor"/>
          <w:rtl w:val="true"/>
        </w:rPr>
        <w:footnoteReference w:id="2315"/>
      </w:r>
      <w:r>
        <w:rPr>
          <w:rFonts w:ascii="Amiri" w:hAnsi="Amiri" w:eastAsia="Amiri" w:cs="Amiri"/>
          <w:color w:val="111111"/>
          <w:sz w:val="28"/>
          <w:sz w:val="28"/>
          <w:szCs w:val="28"/>
          <w:rtl w:val="true"/>
          <w:lang w:bidi="ar-SA"/>
        </w:rPr>
        <w:t xml:space="preserve">، ولا يكون الظهار في يمين </w:t>
      </w:r>
      <w:r>
        <w:rPr>
          <w:rStyle w:val="FootnoteAnchor"/>
          <w:rtl w:val="true"/>
        </w:rPr>
        <w:footnoteReference w:id="2316"/>
      </w:r>
      <w:r>
        <w:rPr>
          <w:rFonts w:ascii="Amiri" w:hAnsi="Amiri" w:eastAsia="Amiri" w:cs="Amiri"/>
          <w:color w:val="111111"/>
          <w:sz w:val="28"/>
          <w:sz w:val="28"/>
          <w:szCs w:val="28"/>
          <w:rtl w:val="true"/>
          <w:lang w:bidi="ar-SA"/>
        </w:rPr>
        <w:t xml:space="preserve">،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يكون؟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الرجل لامرأته وهي طاهر من غير 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علي حرام مثل ظهر أمي أو أختي وهو يريد بذلك الظهار </w:t>
      </w:r>
      <w:r>
        <w:rPr>
          <w:rFonts w:eastAsia="Amiri" w:cs="Amiri" w:ascii="Amiri" w:hAnsi="Amiri"/>
          <w:color w:val="111111"/>
          <w:sz w:val="28"/>
          <w:szCs w:val="28"/>
          <w:rtl w:val="true"/>
          <w:lang w:bidi="ar-SA"/>
        </w:rPr>
        <w:t xml:space="preserve">» </w:t>
      </w:r>
      <w:r>
        <w:rPr>
          <w:rStyle w:val="FootnoteAnchor"/>
          <w:rtl w:val="true"/>
        </w:rPr>
        <w:footnoteReference w:id="2317"/>
      </w:r>
      <w:r>
        <w:rPr>
          <w:rFonts w:eastAsia="Times New Roman" w:cs="Times New Roman" w:ascii="Times New Roman" w:hAnsi="Times New Roman"/>
          <w:color w:val="111111"/>
          <w:sz w:val="28"/>
          <w:szCs w:val="28"/>
          <w:rtl w:val="true"/>
          <w:lang w:val="en-US" w:bidi="en-US"/>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4832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محمد بن أبي عمير ، عن أبان وغيره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رجل على عهد رسول اللّه صلى‌اللّه‌عليه‌وآله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أوس بن الصامت ، وكانت تحته امرأة يقال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خولة بنت المنذر ، فقال لها ذات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علي كظهر أمي ثم ندم من ساعته ، وقال لها أيتها المرأة ما أظنك إلا وقد حرمت علي ، فجاءت إلى رسول اللّه صلى‌اللّه‌عليه‌وآله </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 زوجي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علي كظهر أمي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هذا القول فيما مضى يحرم المرأة على زوجها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لها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أيتها المرأة ما أظنك إلا وقد حرمت عليه ، فرفعت المرأة يدها إلى السماء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أشكو إليك فراق زوجي فأنزل اللّه عزوجل يا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سمع اللّه قول التي تجادلك في زوجها وتشتكي إلى اللّه واللّه يسمع تحاوركما إن اللّه سميع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يظاهرون منكم من نسائهم ما هن أمهاتهم إن أمهاتهم إلا اللائي ولدنهم وإنهم ليقولون منكرا من القول وزورا وإن اللّه لعفو غفور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أنزل اللّه عزوجل الكفارة في ذلك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والذين يظاهرون من نسائهم ثم يعودون لما قالوا فتحرير رقبة من قبل أن يتماسا ذلكم توعظون به واللّه بما تعملون 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لم يجد فصيام شهرين متتابعين من قبل أن يتماسا فمن لم يستطع فإطعام ستين مسكينا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والظهار على وجهين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يقول الرجل لامرأته هي عليه كظهر أمه ، ويسكت فعليه الكفارة من قبل أن يجامع ، فإن جامع </w:t>
      </w:r>
      <w:r>
        <w:rPr>
          <w:rStyle w:val="FootnoteAnchor"/>
          <w:rtl w:val="true"/>
        </w:rPr>
        <w:footnoteReference w:id="2318"/>
      </w:r>
      <w:r>
        <w:rPr>
          <w:rFonts w:ascii="Amiri" w:hAnsi="Amiri" w:eastAsia="Amiri" w:cs="Amiri"/>
          <w:color w:val="111111"/>
          <w:sz w:val="28"/>
          <w:sz w:val="28"/>
          <w:szCs w:val="28"/>
          <w:rtl w:val="true"/>
          <w:lang w:bidi="ar-SA"/>
        </w:rPr>
        <w:t xml:space="preserve">من قبل أن يكفر لزمته كفارة أخرى ، فإن قال هي عليه كظهر أمه إن فعل كذا وكذا فليس عليه شئ حتى يفعل ذلك الشئ ويجامع فتلزمه الكفارة إذا فعل ما حلف عليه </w:t>
      </w:r>
      <w:r>
        <w:rPr>
          <w:rStyle w:val="FootnoteAnchor"/>
          <w:rtl w:val="true"/>
        </w:rPr>
        <w:footnoteReference w:id="2319"/>
      </w:r>
      <w:r>
        <w:rPr>
          <w:rFonts w:eastAsia="Times New Roman" w:cs="Times New Roman" w:ascii="Times New Roman" w:hAnsi="Times New Roman"/>
          <w:color w:val="111111"/>
          <w:sz w:val="28"/>
          <w:szCs w:val="28"/>
          <w:rtl w:val="true"/>
          <w:lang w:val="en-US" w:bidi="en-US"/>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والكفارة تحرير رقبة ، فمن لم يجد فصيام شهرين متتابعين من قبل أن يتماسا ، فمن لم يستطع فإطعام ستين مسكينا </w:t>
      </w:r>
      <w:r>
        <w:rPr>
          <w:rStyle w:val="FootnoteAnchor"/>
          <w:rtl w:val="true"/>
        </w:rPr>
        <w:footnoteReference w:id="2320"/>
      </w:r>
      <w:r>
        <w:rPr>
          <w:rFonts w:ascii="Amiri" w:hAnsi="Amiri" w:eastAsia="Amiri" w:cs="Amiri"/>
          <w:color w:val="111111"/>
          <w:sz w:val="28"/>
          <w:sz w:val="28"/>
          <w:szCs w:val="28"/>
          <w:rtl w:val="true"/>
          <w:lang w:bidi="ar-SA"/>
        </w:rPr>
        <w:t xml:space="preserve">لكل مسكين مد من طعام </w:t>
      </w:r>
      <w:r>
        <w:rPr>
          <w:rStyle w:val="FootnoteAnchor"/>
          <w:rtl w:val="true"/>
        </w:rPr>
        <w:footnoteReference w:id="2321"/>
      </w:r>
      <w:r>
        <w:rPr>
          <w:rFonts w:ascii="IRNazanin" w:hAnsi="IRNazanin" w:eastAsia="IRNazanin"/>
          <w:color w:val="111111"/>
          <w:sz w:val="28"/>
          <w:sz w:val="28"/>
          <w:szCs w:val="28"/>
          <w:rtl w:val="true"/>
          <w:lang w:bidi="fa-IR"/>
        </w:rPr>
        <w:t xml:space="preserve">، فإن </w:t>
      </w:r>
    </w:p>
    <w:p>
      <w:pPr>
        <w:pStyle w:val="BookText"/>
        <w:rPr/>
      </w:pPr>
      <w:r>
        <w:rPr>
          <w:rFonts w:ascii="Amiri" w:hAnsi="Amiri" w:eastAsia="Amiri" w:cs="Amiri"/>
          <w:color w:val="111111"/>
          <w:sz w:val="28"/>
          <w:sz w:val="28"/>
          <w:szCs w:val="28"/>
          <w:rtl w:val="true"/>
          <w:lang w:bidi="ar-SA"/>
        </w:rPr>
        <w:t xml:space="preserve">لم يجد صام ثمانية عشر يوما </w:t>
      </w:r>
      <w:r>
        <w:rPr>
          <w:rStyle w:val="FootnoteAnchor"/>
          <w:rtl w:val="true"/>
        </w:rPr>
        <w:footnoteReference w:id="23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4833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لم يقدر على الاطعام تصدق بما يطيق </w:t>
      </w:r>
      <w:r>
        <w:rPr>
          <w:rFonts w:eastAsia="Amiri" w:cs="Amiri" w:ascii="Amiri" w:hAnsi="Amiri"/>
          <w:color w:val="111111"/>
          <w:sz w:val="28"/>
          <w:szCs w:val="28"/>
          <w:rtl w:val="true"/>
          <w:lang w:bidi="ar-SA"/>
        </w:rPr>
        <w:t xml:space="preserve">» </w:t>
      </w:r>
      <w:r>
        <w:rPr>
          <w:rStyle w:val="FootnoteAnchor"/>
          <w:rtl w:val="true"/>
        </w:rPr>
        <w:footnoteReference w:id="2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يقع الظهار على حد غضب ، ولا ظهار على من لفظ بالظهار إذا لم ينو به 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والمملوك إذا ظاهر من امرأته فعليه نصف ما على الحر من الصيام ، وليس عليه عتق ولا صدقة لان المملوك لا مال له </w:t>
      </w:r>
      <w:r>
        <w:rPr>
          <w:rStyle w:val="FootnoteAnchor"/>
          <w:rtl w:val="true"/>
        </w:rPr>
        <w:footnoteReference w:id="2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وإذا قال الرجل لامرأته هي عليه كبعض ذوات المحارم فهو ظهار</w:t>
      </w:r>
      <w:r>
        <w:rPr>
          <w:rFonts w:eastAsia="Amiri" w:cs="Amiri" w:ascii="Amiri" w:hAnsi="Amiri"/>
          <w:color w:val="111111"/>
          <w:sz w:val="28"/>
          <w:szCs w:val="28"/>
          <w:rtl w:val="true"/>
          <w:lang w:bidi="ar-SA"/>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قال الرجل لامرأته هي عليه كظهر أمه أو كبطنها أو كيدها أو كرجلها أو ككعبها أو كشعرها أو كشئ من جسدها ينوي بذلك التحريم فهو ظهار كذلك ذكره إبراهيم بن هاشم في نوادره </w:t>
      </w:r>
      <w:r>
        <w:rPr>
          <w:rStyle w:val="FootnoteAnchor"/>
          <w:rtl w:val="true"/>
        </w:rPr>
        <w:footnoteReference w:id="2325"/>
      </w:r>
      <w:r>
        <w:rPr>
          <w:rFonts w:eastAsia="Times New Roman" w:cs="Times New Roman" w:ascii="Times New Roman" w:hAnsi="Times New Roman"/>
          <w:color w:val="111111"/>
          <w:sz w:val="28"/>
          <w:szCs w:val="28"/>
          <w:rtl w:val="true"/>
          <w:lang w:val="en-US" w:bidi="en-US"/>
        </w:rPr>
        <w:t xml:space="preserve">. </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4834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ابن محبوب ، عن أبي أيوب الخزاز ، عن بريد بن معاوية </w:t>
      </w:r>
      <w:r>
        <w:rPr>
          <w:rStyle w:val="FootnoteAnchor"/>
          <w:rtl w:val="true"/>
        </w:rPr>
        <w:footnoteReference w:id="232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جعفر عليه‌السلام عن رجل ظاهر من امرأته ثم طلقها تطليقة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هو طلقها تطليقة فقد بطل الظهار وهدم الطلاق الظهار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فله أن يراجعها؟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هي امرأته فإن راجعها وجب عليه ما يجب على المظاهر من قبل أن يتماسا </w:t>
      </w:r>
      <w:r>
        <w:rPr>
          <w:rStyle w:val="FootnoteAnchor"/>
          <w:rtl w:val="true"/>
        </w:rPr>
        <w:footnoteReference w:id="2327"/>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تركها حتى يحل أجلها وتملك نفسها ، ثم تزوجها بعد ذلك هل يلزمه الظهار من قبل أن يتماسا؟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قد بانت منة وملكت نفسها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ظاهر منها فلم يمسها وتركها لا يمسها إلا أنه يراها متجردة من غير أن يمسها هل يلزمه في ذلك شئ؟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امرأته وليس بمحرم عليه مجامعتها ولكن يجب عليه ما يجب على المظاهر قبل أن يجامعها وهي امرأته </w:t>
      </w:r>
      <w:r>
        <w:rPr>
          <w:rStyle w:val="FootnoteAnchor"/>
          <w:rtl w:val="true"/>
        </w:rPr>
        <w:footnoteReference w:id="2328"/>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رفعته إلى السلطان فقالت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إن هذا زوجي قد ظاهر مني وقد أمسكني لا يمسني مخافة أن يجب عليه ما يجب على المظاهر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يجب عليه أن يجبره على العتق والصيام والاطعام إذا لم يكن له ما يعتق ولا يقوى على الصيام ولا يجد ما يتصدق به </w:t>
      </w:r>
      <w:r>
        <w:rPr>
          <w:rStyle w:val="FootnoteAnchor"/>
          <w:rtl w:val="true"/>
        </w:rPr>
        <w:footnoteReference w:id="2329"/>
      </w:r>
      <w:r>
        <w:rPr>
          <w:rFonts w:ascii="Amiri" w:hAnsi="Amiri" w:eastAsia="Amiri" w:cs="Amiri"/>
          <w:color w:val="111111"/>
          <w:sz w:val="28"/>
          <w:sz w:val="28"/>
          <w:szCs w:val="28"/>
          <w:rtl w:val="true"/>
          <w:lang w:bidi="ar-SA"/>
        </w:rPr>
        <w:t xml:space="preserve">، وإن كان يقدر على أن يعتق فإن على الامام أن يجبره على العتق والصدقة من قبل أن يمسها ومن بعد أن يمسها </w:t>
      </w:r>
      <w:r>
        <w:rPr>
          <w:rFonts w:eastAsia="Amiri" w:cs="Amiri" w:ascii="Amiri" w:hAnsi="Amiri"/>
          <w:color w:val="111111"/>
          <w:sz w:val="28"/>
          <w:szCs w:val="28"/>
          <w:rtl w:val="true"/>
          <w:lang w:bidi="ar-SA"/>
        </w:rPr>
        <w:t xml:space="preserve">» </w:t>
      </w:r>
      <w:r>
        <w:rPr>
          <w:rStyle w:val="FootnoteAnchor"/>
          <w:rtl w:val="true"/>
        </w:rPr>
        <w:footnoteReference w:id="23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4835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أبان ، عن الحسن الصيقل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عليه‌السلام عن الرجل يظاهر من امرأته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فيكفر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واقع من قبل أن يكفر؟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اتى حدا من حدود اللّه فليستغفر اللّه وليكف حتى يكفر </w:t>
      </w:r>
      <w:r>
        <w:rPr>
          <w:rFonts w:eastAsia="Amiri" w:cs="Amiri" w:ascii="Amiri" w:hAnsi="Amiri"/>
          <w:color w:val="111111"/>
          <w:sz w:val="28"/>
          <w:szCs w:val="28"/>
          <w:rtl w:val="true"/>
          <w:lang w:bidi="ar-SA"/>
        </w:rPr>
        <w:t xml:space="preserve">» </w:t>
      </w:r>
      <w:r>
        <w:rPr>
          <w:rStyle w:val="FootnoteAnchor"/>
          <w:rtl w:val="true"/>
        </w:rPr>
        <w:footnoteReference w:id="2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مصنف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يعني في الظهار الذي يكون بشرط ، فأما الظهار الذي ليس بشرط فمتى جامع صاحبه من قبل أن يكفر لزمته كفارة أخرى كما ذكرته </w:t>
      </w:r>
      <w:r>
        <w:rPr>
          <w:rStyle w:val="FootnoteAnchor"/>
          <w:rtl w:val="true"/>
        </w:rPr>
        <w:footnoteReference w:id="2332"/>
      </w:r>
      <w:r>
        <w:rPr>
          <w:rFonts w:eastAsia="Times New Roman" w:cs="Times New Roman" w:ascii="Times New Roman" w:hAnsi="Times New Roman"/>
          <w:color w:val="111111"/>
          <w:sz w:val="28"/>
          <w:szCs w:val="28"/>
          <w:rtl w:val="true"/>
          <w:lang w:val="en-US" w:bidi="en-US"/>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ومتى طلق المظاهر امرأته سقطت عنه الكفارة فإذا راجعها لزمته فإن تركها حتى يحل أجلها وتزوجها رجل آخر وطلقها أو مات عنها ثم تزوجها ودخل بها لم تلزمه الكفارة </w:t>
      </w:r>
      <w:r>
        <w:rPr>
          <w:rStyle w:val="FootnoteAnchor"/>
          <w:rtl w:val="true"/>
        </w:rPr>
        <w:footnoteReference w:id="23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ويجزي في كفارة الظهار صبي ممن ولد في الاسلام </w:t>
      </w:r>
      <w:r>
        <w:rPr>
          <w:rStyle w:val="FootnoteAnchor"/>
          <w:rtl w:val="true"/>
        </w:rPr>
        <w:footnoteReference w:id="23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4836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حماد ، عن الحلبي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عليه‌السلام عن رجل ظاهر من امرأته ثلاث مرات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يكفر ثلاث مرات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واقع قبل أن يكفر؟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يستغفر اللّه ، ويمسك حتى يكفر </w:t>
      </w:r>
      <w:r>
        <w:rPr>
          <w:rFonts w:eastAsia="Amiri" w:cs="Amiri" w:ascii="Amiri" w:hAnsi="Amiri"/>
          <w:color w:val="111111"/>
          <w:sz w:val="28"/>
          <w:szCs w:val="28"/>
          <w:rtl w:val="true"/>
          <w:lang w:bidi="ar-SA"/>
        </w:rPr>
        <w:t xml:space="preserve">» </w:t>
      </w:r>
      <w:r>
        <w:rPr>
          <w:rStyle w:val="FootnoteAnchor"/>
          <w:rtl w:val="true"/>
        </w:rPr>
        <w:footnoteReference w:id="23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4837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سأله محمد بن مسلم عن رجل ظاهر من امرأته خمس مرات أو أكثر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 كل مرة كفارة </w:t>
      </w:r>
      <w:r>
        <w:rPr>
          <w:rFonts w:eastAsia="Amiri" w:cs="Amiri" w:ascii="Amiri" w:hAnsi="Amiri"/>
          <w:color w:val="111111"/>
          <w:sz w:val="28"/>
          <w:szCs w:val="28"/>
          <w:rtl w:val="true"/>
          <w:lang w:bidi="ar-SA"/>
        </w:rPr>
        <w:t xml:space="preserve">» </w:t>
      </w:r>
      <w:r>
        <w:rPr>
          <w:rStyle w:val="FootnoteAnchor"/>
          <w:rtl w:val="true"/>
        </w:rPr>
        <w:footnoteReference w:id="2336"/>
      </w:r>
      <w:r>
        <w:rPr>
          <w:rFonts w:eastAsia="Times New Roman" w:cs="Times New Roman" w:ascii="Times New Roman" w:hAnsi="Times New Roman"/>
          <w:color w:val="111111"/>
          <w:sz w:val="28"/>
          <w:szCs w:val="28"/>
          <w:rtl w:val="true"/>
          <w:lang w:val="en-US" w:bidi="en-US"/>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4838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سأله جميل بن دراج </w:t>
      </w:r>
      <w:r>
        <w:rPr>
          <w:rStyle w:val="FootnoteAnchor"/>
          <w:rtl w:val="true"/>
        </w:rPr>
        <w:footnoteReference w:id="2337"/>
      </w:r>
      <w:r>
        <w:rPr>
          <w:rFonts w:ascii="Amiri" w:hAnsi="Amiri" w:eastAsia="Amiri" w:cs="Amiri"/>
          <w:color w:val="111111"/>
          <w:sz w:val="28"/>
          <w:sz w:val="28"/>
          <w:szCs w:val="28"/>
          <w:rtl w:val="true"/>
          <w:lang w:bidi="ar-SA"/>
        </w:rPr>
        <w:t xml:space="preserve">عن الظهار متى يقع على صاحبه فيه الكفارة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أراد أن يواقع امرأته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طلقها قبل أن يواقعها أعليه كفارة؟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سقطت الكفارة عنه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صام فمرض فأفطر أيستقبل أو يتم ما بقي عليه؟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صام شهرا ثم مرض استقبل ، فإن زاد على الشهر يوما أو يومين </w:t>
      </w:r>
    </w:p>
    <w:p>
      <w:pPr>
        <w:pStyle w:val="BookText"/>
        <w:rPr/>
      </w:pPr>
      <w:r>
        <w:rPr>
          <w:rFonts w:ascii="Amiri" w:hAnsi="Amiri" w:eastAsia="Amiri" w:cs="Amiri"/>
          <w:color w:val="111111"/>
          <w:sz w:val="28"/>
          <w:sz w:val="28"/>
          <w:szCs w:val="28"/>
          <w:rtl w:val="true"/>
          <w:lang w:bidi="ar-SA"/>
        </w:rPr>
        <w:t xml:space="preserve">بنى عليه </w:t>
      </w:r>
      <w:r>
        <w:rPr>
          <w:rStyle w:val="FootnoteAnchor"/>
          <w:rtl w:val="true"/>
        </w:rPr>
        <w:footnoteReference w:id="2338"/>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 والمملوك سواء غير أن على المملوك نصف ما على الحر من الكفارة </w:t>
      </w:r>
      <w:r>
        <w:rPr>
          <w:rFonts w:eastAsia="Amiri" w:cs="Amiri" w:ascii="Amiri" w:hAnsi="Amiri"/>
          <w:color w:val="111111"/>
          <w:sz w:val="28"/>
          <w:szCs w:val="28"/>
          <w:rtl w:val="true"/>
          <w:lang w:bidi="ar-SA"/>
        </w:rPr>
        <w:t xml:space="preserve">» </w:t>
      </w:r>
      <w:r>
        <w:rPr>
          <w:rStyle w:val="FootnoteAnchor"/>
          <w:rtl w:val="true"/>
        </w:rPr>
        <w:footnoteReference w:id="23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4839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محمد بن مسلم عن أحدهما عليهما‌السلام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ظاهر رجل في شعبان ولم يجد ما يعتق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ينتظر حتى يصوم شهر رمضان ، ثم يصوم شهرين متتابعين ، فإن ظاهر وهو مسافر ينظر حتى يقدم ، وإن صام فأصاب مالا فليمض في الذي ابتدأ فيه </w:t>
      </w:r>
      <w:r>
        <w:rPr>
          <w:rFonts w:eastAsia="Amiri" w:cs="Amiri" w:ascii="Amiri" w:hAnsi="Amiri"/>
          <w:color w:val="111111"/>
          <w:sz w:val="28"/>
          <w:szCs w:val="28"/>
          <w:rtl w:val="true"/>
          <w:lang w:bidi="ar-SA"/>
        </w:rPr>
        <w:t xml:space="preserve">» </w:t>
      </w:r>
      <w:r>
        <w:rPr>
          <w:rStyle w:val="FootnoteAnchor"/>
          <w:rtl w:val="true"/>
        </w:rPr>
        <w:footnoteReference w:id="23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4840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سماعة عن أبي بصير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عليه‌السلام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جاء رجل إلى النبي صلى‌اللّه‌عليه‌وآله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ظاهرت من امرأتي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فأعتق رقبة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عندي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فصم شهرين متتابعين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أقوى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فأطعم ستين مسكينا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عندي ، فقال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أتصدق عنك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فأعطاه تمرا لاطعام ستين مسكينا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فتصدق به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بعثك بالحق نبيا ما أعلم أن بين لابتيها </w:t>
      </w:r>
      <w:r>
        <w:rPr>
          <w:rStyle w:val="FootnoteAnchor"/>
          <w:rtl w:val="true"/>
        </w:rPr>
        <w:footnoteReference w:id="2341"/>
      </w:r>
      <w:r>
        <w:rPr>
          <w:rFonts w:ascii="Amiri" w:hAnsi="Amiri" w:eastAsia="Amiri" w:cs="Amiri"/>
          <w:color w:val="111111"/>
          <w:sz w:val="28"/>
          <w:sz w:val="28"/>
          <w:szCs w:val="28"/>
          <w:rtl w:val="true"/>
          <w:lang w:bidi="ar-SA"/>
        </w:rPr>
        <w:t xml:space="preserve">أحدا أحوج إليه مني ومن عيالي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فكل وأطعم عيالك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مصنف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الحديث في الظهار غريب نادر لان المشهور في هذا المعنى في كفارة من أفطر يوما من شهر رمضان </w:t>
      </w:r>
      <w:r>
        <w:rPr>
          <w:rStyle w:val="FootnoteAnchor"/>
          <w:rtl w:val="true"/>
        </w:rPr>
        <w:footnoteReference w:id="2342"/>
      </w:r>
      <w:r>
        <w:rPr>
          <w:rFonts w:eastAsia="Times New Roman" w:cs="Times New Roman" w:ascii="Times New Roman" w:hAnsi="Times New Roman"/>
          <w:color w:val="111111"/>
          <w:sz w:val="28"/>
          <w:szCs w:val="28"/>
          <w:rtl w:val="true"/>
          <w:lang w:val="en-US" w:bidi="en-US"/>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4841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الحسن بن علي بن فضال أن رجلا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w:t>
      </w:r>
    </w:p>
    <w:p>
      <w:pPr>
        <w:pStyle w:val="BookText"/>
        <w:rPr/>
      </w:pP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قلت لامرأتي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علي كظهر أمي إن خرجت من باب الحجرة فخرجت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عليك شئ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أقوى على أن أكفر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عليك شئ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أقوى على أن أكفر رقبة ورقبتين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عليك شئ قويت أو لم تقو </w:t>
      </w:r>
      <w:r>
        <w:rPr>
          <w:rFonts w:eastAsia="Amiri" w:cs="Amiri" w:ascii="Amiri" w:hAnsi="Amiri"/>
          <w:color w:val="111111"/>
          <w:sz w:val="28"/>
          <w:szCs w:val="28"/>
          <w:rtl w:val="true"/>
          <w:lang w:bidi="ar-SA"/>
        </w:rPr>
        <w:t xml:space="preserve">» </w:t>
      </w:r>
      <w:r>
        <w:rPr>
          <w:rStyle w:val="FootnoteAnchor"/>
          <w:rtl w:val="true"/>
        </w:rPr>
        <w:footnoteReference w:id="23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4842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السكوني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رجل آلى من امرأته وظاهر في كلمة واحدة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كفارة واحدة </w:t>
      </w:r>
      <w:r>
        <w:rPr>
          <w:rFonts w:eastAsia="Amiri" w:cs="Amiri" w:ascii="Amiri" w:hAnsi="Amiri"/>
          <w:color w:val="111111"/>
          <w:sz w:val="28"/>
          <w:szCs w:val="28"/>
          <w:rtl w:val="true"/>
          <w:lang w:bidi="ar-SA"/>
        </w:rPr>
        <w:t xml:space="preserve">» </w:t>
      </w:r>
      <w:r>
        <w:rPr>
          <w:rStyle w:val="FootnoteAnchor"/>
          <w:rtl w:val="true"/>
        </w:rPr>
        <w:footnoteReference w:id="23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4843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عبد اللّه بن بكير ، عن حمران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قال لامته أنت علي كظهر أمي يريد أن يرضي بذلك امرأته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يأتيها وليس عليها ولا عليه شئ </w:t>
      </w:r>
      <w:r>
        <w:rPr>
          <w:rFonts w:eastAsia="Amiri" w:cs="Amiri" w:ascii="Amiri" w:hAnsi="Amiri"/>
          <w:color w:val="111111"/>
          <w:sz w:val="28"/>
          <w:szCs w:val="28"/>
          <w:rtl w:val="true"/>
          <w:lang w:bidi="ar-SA"/>
        </w:rPr>
        <w:t xml:space="preserve">» </w:t>
      </w:r>
      <w:r>
        <w:rPr>
          <w:rStyle w:val="FootnoteAnchor"/>
          <w:rtl w:val="true"/>
        </w:rPr>
        <w:footnoteReference w:id="2345"/>
      </w:r>
      <w:r>
        <w:rPr>
          <w:rFonts w:eastAsia="Times New Roman" w:cs="Times New Roman" w:ascii="Times New Roman" w:hAnsi="Times New Roman"/>
          <w:color w:val="111111"/>
          <w:sz w:val="28"/>
          <w:szCs w:val="28"/>
          <w:rtl w:val="true"/>
          <w:lang w:val="en-US" w:bidi="en-US"/>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4844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أيوب بن نوح ، عن صفوان ، عن ابن عيينة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المظاهر إذا صام شهرا وصام من الشهر الاخر يوما فقد واصل ، فإن شاء فليقض متفرقا </w:t>
      </w:r>
      <w:r>
        <w:rPr>
          <w:rStyle w:val="FootnoteAnchor"/>
          <w:rtl w:val="true"/>
        </w:rPr>
        <w:footnoteReference w:id="2346"/>
      </w:r>
      <w:r>
        <w:rPr>
          <w:rFonts w:ascii="Amiri" w:hAnsi="Amiri" w:eastAsia="Amiri" w:cs="Amiri"/>
          <w:color w:val="111111"/>
          <w:sz w:val="28"/>
          <w:sz w:val="28"/>
          <w:szCs w:val="28"/>
          <w:rtl w:val="true"/>
          <w:lang w:bidi="ar-SA"/>
        </w:rPr>
        <w:t xml:space="preserve">، وإن شاء فليعط لكل يوم مدا من طعام </w:t>
      </w:r>
      <w:r>
        <w:rPr>
          <w:rFonts w:eastAsia="Amiri" w:cs="Amiri" w:ascii="Amiri" w:hAnsi="Amiri"/>
          <w:color w:val="111111"/>
          <w:sz w:val="28"/>
          <w:szCs w:val="28"/>
          <w:rtl w:val="true"/>
          <w:lang w:bidi="ar-SA"/>
        </w:rPr>
        <w:t xml:space="preserve">» </w:t>
      </w:r>
      <w:r>
        <w:rPr>
          <w:rStyle w:val="FootnoteAnchor"/>
          <w:rtl w:val="true"/>
        </w:rPr>
        <w:footnoteReference w:id="23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4845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زياد بن المنذر ، عن أبي الورد </w:t>
      </w:r>
      <w:r>
        <w:rPr>
          <w:rStyle w:val="FootnoteAnchor"/>
          <w:rtl w:val="true"/>
        </w:rPr>
        <w:footnoteReference w:id="2348"/>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جعفر عليه‌السلام وأنا عنده عن رجل قال لامرأته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علي كظهر أمي مائة مرة ، فقال أبو 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يطيق لكل مرة عتق نسمة؟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يطيق إطعام ستين مسكينا مائة مرة؟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فيطيق صيام شهرين متتابعين مائة مرة؟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يفرق بينهما </w:t>
      </w:r>
      <w:r>
        <w:rPr>
          <w:rFonts w:eastAsia="Amiri" w:cs="Amiri" w:ascii="Amiri" w:hAnsi="Amiri"/>
          <w:color w:val="111111"/>
          <w:sz w:val="28"/>
          <w:szCs w:val="28"/>
          <w:rtl w:val="true"/>
          <w:lang w:bidi="ar-SA"/>
        </w:rPr>
        <w:t xml:space="preserve">» </w:t>
      </w:r>
      <w:r>
        <w:rPr>
          <w:rStyle w:val="FootnoteAnchor"/>
          <w:rtl w:val="true"/>
        </w:rPr>
        <w:footnoteReference w:id="23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4846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ابن فضال ، عن غياث ، عن جعفر بن محمد ، عن أبيه عليهما‌السلام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علي عليه‌السلام في رجل ظاهر من أربع نسوة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كفارة واحدة </w:t>
      </w:r>
      <w:r>
        <w:rPr>
          <w:rFonts w:eastAsia="Amiri" w:cs="Amiri" w:ascii="Amiri" w:hAnsi="Amiri"/>
          <w:color w:val="111111"/>
          <w:sz w:val="28"/>
          <w:szCs w:val="28"/>
          <w:rtl w:val="true"/>
          <w:lang w:bidi="ar-SA"/>
        </w:rPr>
        <w:t xml:space="preserve">» </w:t>
      </w:r>
      <w:r>
        <w:rPr>
          <w:rStyle w:val="FootnoteAnchor"/>
          <w:rtl w:val="true"/>
        </w:rPr>
        <w:footnoteReference w:id="23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4847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يقع ظهار عن طلاق ، ولا طلاق عن ظهار </w:t>
      </w:r>
      <w:r>
        <w:rPr>
          <w:rFonts w:eastAsia="Amiri" w:cs="Amiri" w:ascii="Amiri" w:hAnsi="Amiri"/>
          <w:color w:val="111111"/>
          <w:sz w:val="28"/>
          <w:szCs w:val="28"/>
          <w:rtl w:val="true"/>
          <w:lang w:bidi="ar-SA"/>
        </w:rPr>
        <w:t xml:space="preserve">» </w:t>
      </w:r>
      <w:r>
        <w:rPr>
          <w:rStyle w:val="FootnoteAnchor"/>
          <w:rtl w:val="true"/>
        </w:rPr>
        <w:footnoteReference w:id="2351"/>
      </w:r>
      <w:r>
        <w:rPr>
          <w:rFonts w:eastAsia="Times New Roman" w:cs="Times New Roman" w:ascii="Times New Roman" w:hAnsi="Times New Roman"/>
          <w:color w:val="111111"/>
          <w:sz w:val="28"/>
          <w:szCs w:val="28"/>
          <w:rtl w:val="true"/>
          <w:lang w:val="en-US" w:bidi="en-US"/>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4848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الحسن بن محبوب ، عن أبي ولاد ، عن حمران عن أبي جعفر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يكون ظهار في يمين ، ولا في إضرار ، ولا في غضب ، ولا يكون ظهار إلا على طهر بغير جماع شاهدين مسلمين </w:t>
      </w:r>
      <w:r>
        <w:rPr>
          <w:rFonts w:eastAsia="Amiri" w:cs="Amiri" w:ascii="Amiri" w:hAnsi="Amiri"/>
          <w:color w:val="111111"/>
          <w:sz w:val="28"/>
          <w:szCs w:val="28"/>
          <w:rtl w:val="true"/>
          <w:lang w:bidi="ar-SA"/>
        </w:rPr>
        <w:t xml:space="preserve">» </w:t>
      </w:r>
      <w:r>
        <w:rPr>
          <w:rStyle w:val="FootnoteAnchor"/>
          <w:rtl w:val="true"/>
        </w:rPr>
        <w:footnoteReference w:id="2352"/>
      </w:r>
      <w:r>
        <w:rPr>
          <w:rFonts w:eastAsia="Times New Roman" w:cs="Times New Roman" w:ascii="Times New Roman" w:hAnsi="Times New Roman"/>
          <w:color w:val="111111"/>
          <w:sz w:val="28"/>
          <w:szCs w:val="28"/>
          <w:rtl w:val="true"/>
          <w:lang w:val="en-US" w:bidi="en-US"/>
        </w:rPr>
        <w:t xml:space="preserve">. </w:t>
      </w:r>
      <w:bookmarkStart w:id="536" w:name="pg16408_221416"/>
    </w:p>
    <w:p>
      <w:pPr>
        <w:pStyle w:val="BookText"/>
        <w:rPr/>
      </w:pPr>
      <w:bookmarkEnd w:id="536"/>
      <w:r>
        <w:rPr>
          <w:rFonts w:eastAsia="Amiri" w:cs="Amiri" w:ascii="Amiri" w:hAnsi="Amiri"/>
          <w:color w:val="111111"/>
          <w:sz w:val="28"/>
          <w:szCs w:val="28"/>
          <w:lang w:bidi="ar-SA"/>
        </w:rPr>
        <w:t>4849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عمار بن موسى الساباطي أبا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الظهار الواجب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يريد به الرجل الظهار بعينه </w:t>
      </w:r>
      <w:r>
        <w:rPr>
          <w:rFonts w:eastAsia="Amiri" w:cs="Amiri" w:ascii="Amiri" w:hAnsi="Amiri"/>
          <w:color w:val="111111"/>
          <w:sz w:val="28"/>
          <w:szCs w:val="28"/>
          <w:rtl w:val="true"/>
          <w:lang w:bidi="ar-SA"/>
        </w:rPr>
        <w:t xml:space="preserve">» </w:t>
      </w:r>
      <w:r>
        <w:rPr>
          <w:rStyle w:val="FootnoteAnchor"/>
          <w:rtl w:val="true"/>
        </w:rPr>
        <w:footnoteReference w:id="23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4850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السكوني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قالت المرأة زوجي علي كظهر أمي فلا كفارة عليها </w:t>
      </w:r>
      <w:r>
        <w:rPr>
          <w:rFonts w:eastAsia="Amiri" w:cs="Amiri" w:ascii="Amiri" w:hAnsi="Amiri"/>
          <w:color w:val="111111"/>
          <w:sz w:val="28"/>
          <w:szCs w:val="28"/>
          <w:rtl w:val="true"/>
          <w:lang w:bidi="ar-SA"/>
        </w:rPr>
        <w:t xml:space="preserve">» </w:t>
      </w:r>
      <w:r>
        <w:rPr>
          <w:rStyle w:val="FootnoteAnchor"/>
          <w:rtl w:val="true"/>
        </w:rPr>
        <w:footnoteReference w:id="23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4851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إسحاق بن عمار أبا إبراهيم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يظاهر من جاريته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الحرة والأمة في هذا سواء </w:t>
      </w:r>
      <w:r>
        <w:rPr>
          <w:rFonts w:eastAsia="Amiri" w:cs="Amiri" w:ascii="Amiri" w:hAnsi="Amiri"/>
          <w:color w:val="111111"/>
          <w:sz w:val="28"/>
          <w:szCs w:val="28"/>
          <w:rtl w:val="true"/>
          <w:lang w:bidi="ar-SA"/>
        </w:rPr>
        <w:t xml:space="preserve">» </w:t>
      </w:r>
      <w:r>
        <w:rPr>
          <w:rStyle w:val="FootnoteAnchor"/>
          <w:rtl w:val="true"/>
        </w:rPr>
        <w:footnoteReference w:id="23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4852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محمد بن حمران أبا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المملوك أعليه ظهار؟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نصف ما على الحر من صوم شهر ، وليس عليه كفارة من صدقة ولا عتق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السكوني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الولد تجزي في الظهار </w:t>
      </w:r>
      <w:r>
        <w:rPr>
          <w:rFonts w:eastAsia="Amiri" w:cs="Amiri" w:ascii="Amiri" w:hAnsi="Amiri"/>
          <w:color w:val="111111"/>
          <w:sz w:val="28"/>
          <w:szCs w:val="28"/>
          <w:rtl w:val="true"/>
          <w:lang w:bidi="ar-SA"/>
        </w:rPr>
        <w:t xml:space="preserve">» </w:t>
      </w:r>
      <w:r>
        <w:rPr>
          <w:rStyle w:val="FootnoteAnchor"/>
          <w:rtl w:val="true"/>
        </w:rPr>
        <w:footnoteReference w:id="23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7" w:name="__RefHeading___Toc7177521_1280447820"/>
      <w:bookmarkStart w:id="538" w:name="_Toc193"/>
      <w:bookmarkEnd w:id="537"/>
      <w:r>
        <w:rPr>
          <w:rtl w:val="true"/>
        </w:rPr>
        <w:t xml:space="preserve">باب </w:t>
      </w:r>
      <w:r>
        <w:rPr/>
        <w:t>484</w:t>
      </w:r>
      <w:r>
        <w:rPr>
          <w:rtl w:val="true"/>
        </w:rPr>
        <w:t xml:space="preserve">: </w:t>
      </w:r>
      <w:r>
        <w:rPr>
          <w:rtl w:val="true"/>
        </w:rPr>
        <w:t>اللعان</w:t>
      </w:r>
      <w:bookmarkEnd w:id="538"/>
    </w:p>
    <w:p>
      <w:pPr>
        <w:pStyle w:val="BookText"/>
        <w:rPr/>
      </w:pPr>
      <w:r>
        <w:rPr>
          <w:rFonts w:ascii="IRNazanin" w:hAnsi="IRNazanin" w:eastAsia="IRNazanin"/>
          <w:color w:val="111111"/>
          <w:sz w:val="28"/>
          <w:sz w:val="28"/>
          <w:szCs w:val="28"/>
          <w:rtl w:val="true"/>
          <w:lang w:bidi="fa-IR"/>
        </w:rPr>
        <w:t xml:space="preserve">اللعان </w:t>
      </w:r>
      <w:r>
        <w:rPr>
          <w:rStyle w:val="FootnoteAnchor"/>
          <w:rtl w:val="true"/>
        </w:rPr>
        <w:footnoteReference w:id="2357"/>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4854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أحمد بن محمد بن أبي نصر البزنطي ، عن عبد الكريم بن عمرو ، عن أبي بصير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يقع اللعان حتى يدخل الرجل بامرأته </w:t>
      </w:r>
      <w:r>
        <w:rPr>
          <w:rFonts w:eastAsia="Amiri" w:cs="Amiri" w:ascii="Amiri" w:hAnsi="Amiri"/>
          <w:color w:val="111111"/>
          <w:sz w:val="28"/>
          <w:szCs w:val="28"/>
          <w:rtl w:val="true"/>
          <w:lang w:bidi="ar-SA"/>
        </w:rPr>
        <w:t xml:space="preserve">» </w:t>
      </w:r>
      <w:r>
        <w:rPr>
          <w:rStyle w:val="FootnoteAnchor"/>
          <w:rtl w:val="true"/>
        </w:rPr>
        <w:footnoteReference w:id="23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ولا يكون اللعان إلا بنفي الولد </w:t>
      </w:r>
      <w:r>
        <w:rPr>
          <w:rStyle w:val="FootnoteAnchor"/>
          <w:rtl w:val="true"/>
        </w:rPr>
        <w:footnoteReference w:id="2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وإذا قذف الرجل امرأته ولم ينتف من ولدها جلد ثمانين جلدة ، فإن رمى امرأته بالفجور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رأيت بين رجليها رجلا يجامعها وأنكر ولدها فإن أقام عليها بذلك أربعة شهود عدول رجمت ، وإن لم يقم عليها أربعة شهود لاعنها ، فإن امتنع من لعانها ضرب حد المفتري ثمانين جلدة ، فإن لاعنها درئ عنه الحد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البزنطي أبا الحسن الرضا عليه‌السلام ، فقال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أصلحك اللّه كيف الملاعنة؟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يقعد الامام ويجعل ظهره إلى القبلة ، ويجعل الرجل عن يمينه والمرأة والصبي عن يساره </w:t>
      </w:r>
      <w:r>
        <w:rPr>
          <w:rFonts w:eastAsia="Amiri" w:cs="Amiri" w:ascii="Amiri" w:hAnsi="Amiri"/>
          <w:color w:val="111111"/>
          <w:sz w:val="28"/>
          <w:szCs w:val="28"/>
          <w:rtl w:val="true"/>
          <w:lang w:bidi="ar-SA"/>
        </w:rPr>
        <w:t xml:space="preserve">» </w:t>
      </w:r>
      <w:r>
        <w:rPr>
          <w:rStyle w:val="FootnoteAnchor"/>
          <w:rtl w:val="true"/>
        </w:rPr>
        <w:footnoteReference w:id="23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4856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خبر 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يقوم الرجل فيحلف أربع مرات باللّه إنه لمن الصادقين فيما رماها به ، ثم يقول الامام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 اللّه فإن لعنة اللّه شديدة ، ثم يقول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لعنة اللّه عليه إن كان من الكاذبين فيما رماها به ، ثم تقوم المرأة فتحلف أربع مرات باللّه إنه لمن الكاذبين فيما رماها به ، ثم يقول لها الامام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اتقي اللّه فإن غضب اللّه شديد ، ثم تقول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غضب اللّه عليها إن كان من الصادقين فيما رماها به </w:t>
      </w:r>
      <w:r>
        <w:rPr>
          <w:rFonts w:eastAsia="Amiri" w:cs="Amiri" w:ascii="Amiri" w:hAnsi="Amiri"/>
          <w:color w:val="111111"/>
          <w:sz w:val="28"/>
          <w:szCs w:val="28"/>
          <w:rtl w:val="true"/>
          <w:lang w:bidi="ar-SA"/>
        </w:rPr>
        <w:t xml:space="preserve">» </w:t>
      </w:r>
      <w:r>
        <w:rPr>
          <w:rStyle w:val="FootnoteAnchor"/>
          <w:rtl w:val="true"/>
        </w:rPr>
        <w:footnoteReference w:id="2361"/>
      </w:r>
      <w:r>
        <w:rPr>
          <w:rFonts w:eastAsia="Times New Roman" w:cs="Times New Roman" w:ascii="Times New Roman" w:hAnsi="Times New Roman"/>
          <w:color w:val="111111"/>
          <w:sz w:val="28"/>
          <w:szCs w:val="28"/>
          <w:rtl w:val="true"/>
          <w:lang w:val="en-US" w:bidi="en-US"/>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نكلت رجمت ويكون الرجم من ورائها ولا ترجم من وجهها لان الضرب والرجم لا يصيبان الوجه ، يضربان على الجسد على الأعضاء كلها ويتقى الوجه والفرج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وإذا كانت المرأة حبلى لم ترجم وان لم تنكل درئ عنها الحد وهو الرجم ثم يفرق بينهما ولا تحل له أبدا </w:t>
      </w:r>
      <w:r>
        <w:rPr>
          <w:rFonts w:eastAsia="Amiri" w:cs="Amiri" w:ascii="Amiri" w:hAnsi="Amiri"/>
          <w:color w:val="111111"/>
          <w:sz w:val="28"/>
          <w:szCs w:val="28"/>
          <w:rtl w:val="true"/>
          <w:lang w:bidi="ar-SA"/>
        </w:rPr>
        <w:t xml:space="preserve">» </w:t>
      </w:r>
      <w:r>
        <w:rPr>
          <w:rStyle w:val="FootnoteAnchor"/>
          <w:rtl w:val="true"/>
        </w:rPr>
        <w:footnoteReference w:id="23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دعا أحد ولدها ابن زانية جلد الحد </w:t>
      </w:r>
      <w:r>
        <w:rPr>
          <w:rStyle w:val="FootnoteAnchor"/>
          <w:rtl w:val="true"/>
        </w:rPr>
        <w:footnoteReference w:id="2363"/>
      </w:r>
      <w:r>
        <w:rPr>
          <w:rFonts w:eastAsia="Times New Roman" w:cs="Times New Roman" w:ascii="Times New Roman" w:hAnsi="Times New Roman"/>
          <w:color w:val="111111"/>
          <w:sz w:val="28"/>
          <w:szCs w:val="28"/>
          <w:rtl w:val="true"/>
          <w:lang w:val="en-US" w:bidi="en-US"/>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ادعى الرجل الولد بعد الملاعنة نسب إليه ولده ولم ترجع إليه امرأته فإن مات الأب ورثه الابن وإن مات الابن لم يرثه الأب ويكون ميراثه لامه ، فإن لم يكن له أم فميراثه لأخواله ولا يرثه أحد من قبل الأب </w:t>
      </w:r>
      <w:r>
        <w:rPr>
          <w:rStyle w:val="FootnoteAnchor"/>
          <w:rtl w:val="true"/>
        </w:rPr>
        <w:footnoteReference w:id="23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وإذا قذف الرجل امرأته وهي خرساء فرق بينهما </w:t>
      </w:r>
      <w:r>
        <w:rPr>
          <w:rStyle w:val="FootnoteAnchor"/>
          <w:rtl w:val="true"/>
        </w:rPr>
        <w:footnoteReference w:id="2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والعبد إذا قذف امرأته تلاعنا كما يتلاعن الحران </w:t>
      </w:r>
      <w:r>
        <w:rPr>
          <w:rStyle w:val="FootnoteAnchor"/>
          <w:rtl w:val="true"/>
        </w:rPr>
        <w:footnoteReference w:id="2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ويكون اللعان بين الحر والحرة ، وبين المملوك والحرة ، وبين الحر و المملوكة وبين العبد والأمة ، وبين المسلم واليهودية والنصرانية </w:t>
      </w:r>
      <w:r>
        <w:rPr>
          <w:rStyle w:val="FootnoteAnchor"/>
          <w:rtl w:val="true"/>
        </w:rPr>
        <w:footnoteReference w:id="23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4857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العلاء ، عن محمد بن مسلم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جعفر عليه‌السلام عن الحر يلاعن المملوكة؟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إذا كان مولاها الذي زوجها إياه </w:t>
      </w:r>
      <w:r>
        <w:rPr>
          <w:rFonts w:eastAsia="Amiri" w:cs="Amiri" w:ascii="Amiri" w:hAnsi="Amiri"/>
          <w:color w:val="111111"/>
          <w:sz w:val="28"/>
          <w:szCs w:val="28"/>
          <w:rtl w:val="true"/>
          <w:lang w:bidi="ar-SA"/>
        </w:rPr>
        <w:t xml:space="preserve">» </w:t>
      </w:r>
      <w:r>
        <w:rPr>
          <w:rStyle w:val="FootnoteAnchor"/>
          <w:rtl w:val="true"/>
        </w:rPr>
        <w:footnoteReference w:id="23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4858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فأما خبر الحسن بن محبوب ، عن عبد اللّه بن سنان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يلاعن الرجل الحر الأمة ولا الذمية ولا التي يتمتع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يعني الأمة التي يطأها بملك اليمين ، والذمية التي هي مملوكة له ولم تسلم ، والحديث المفسر يحكم على المجمل </w:t>
      </w:r>
      <w:r>
        <w:rPr>
          <w:rStyle w:val="FootnoteAnchor"/>
          <w:rtl w:val="true"/>
        </w:rPr>
        <w:footnoteReference w:id="2369"/>
      </w:r>
      <w:r>
        <w:rPr>
          <w:rFonts w:eastAsia="Times New Roman" w:cs="Times New Roman" w:ascii="Times New Roman" w:hAnsi="Times New Roman"/>
          <w:color w:val="111111"/>
          <w:sz w:val="28"/>
          <w:szCs w:val="28"/>
          <w:rtl w:val="true"/>
          <w:lang w:val="en-US" w:bidi="en-US"/>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لاعن الرجل امرأته وهي حبلى ثم ادعى ولدها بعدما ولدت وزعم أنه </w:t>
      </w:r>
    </w:p>
    <w:p>
      <w:pPr>
        <w:pStyle w:val="BookText"/>
        <w:rPr/>
      </w:pPr>
      <w:r>
        <w:rPr>
          <w:rFonts w:ascii="Amiri" w:hAnsi="Amiri" w:eastAsia="Amiri" w:cs="Amiri"/>
          <w:color w:val="111111"/>
          <w:sz w:val="28"/>
          <w:sz w:val="28"/>
          <w:szCs w:val="28"/>
          <w:rtl w:val="true"/>
          <w:lang w:bidi="ar-SA"/>
        </w:rPr>
        <w:t xml:space="preserve">منه رد إليه الولد ولا يجلد لأنه قد مضي التلاعن ، روى ذلك البزنطي عن عبد الكريم عن الحلبي عن أبي عبد اللّه عليه‌السلام </w:t>
      </w:r>
      <w:r>
        <w:rPr>
          <w:rStyle w:val="FootnoteAnchor"/>
          <w:rtl w:val="true"/>
        </w:rPr>
        <w:footnoteReference w:id="23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4859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محمد بن علي بن محبوب ، عن محمد بن عيسى ، عن الحسين بن علوان عن عمرو بن خالد ، عن زيد بن علي عليه‌السلام </w:t>
      </w:r>
      <w:r>
        <w:rPr>
          <w:rStyle w:val="FootnoteAnchor"/>
          <w:rtl w:val="true"/>
        </w:rPr>
        <w:footnoteReference w:id="23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قذف امرأته ثم خرج فجاء وقد توفيت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يخير واحدا من اثنين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شئت ألزمت نفسك الذنب </w:t>
      </w:r>
      <w:r>
        <w:rPr>
          <w:rStyle w:val="FootnoteAnchor"/>
          <w:rtl w:val="true"/>
        </w:rPr>
        <w:footnoteReference w:id="2372"/>
      </w:r>
      <w:r>
        <w:rPr>
          <w:rFonts w:ascii="Amiri" w:hAnsi="Amiri" w:eastAsia="Amiri" w:cs="Amiri"/>
          <w:color w:val="111111"/>
          <w:sz w:val="28"/>
          <w:sz w:val="28"/>
          <w:szCs w:val="28"/>
          <w:rtl w:val="true"/>
          <w:lang w:bidi="ar-SA"/>
        </w:rPr>
        <w:t xml:space="preserve">فيقام فيك الحد وتعطي الميراث ، وإن شئت أقررت فلاعنت أدنى قرابتها إليها ولا ميراث لك </w:t>
      </w:r>
      <w:r>
        <w:rPr>
          <w:rFonts w:eastAsia="Amiri" w:cs="Amiri" w:ascii="Amiri" w:hAnsi="Amiri"/>
          <w:color w:val="111111"/>
          <w:sz w:val="28"/>
          <w:szCs w:val="28"/>
          <w:rtl w:val="true"/>
          <w:lang w:bidi="ar-SA"/>
        </w:rPr>
        <w:t xml:space="preserve">» </w:t>
      </w:r>
      <w:r>
        <w:rPr>
          <w:rStyle w:val="FootnoteAnchor"/>
          <w:rtl w:val="true"/>
        </w:rPr>
        <w:footnoteReference w:id="2373"/>
      </w:r>
      <w:r>
        <w:rPr>
          <w:rFonts w:eastAsia="Times New Roman" w:cs="Times New Roman" w:ascii="Times New Roman" w:hAnsi="Times New Roman"/>
          <w:color w:val="111111"/>
          <w:sz w:val="28"/>
          <w:szCs w:val="28"/>
          <w:rtl w:val="true"/>
          <w:lang w:val="en-US" w:bidi="en-US"/>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4860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الحسن بن علي الكوفي عن الحسين بن سيف </w:t>
      </w:r>
      <w:r>
        <w:rPr>
          <w:rStyle w:val="FootnoteAnchor"/>
          <w:rtl w:val="true"/>
        </w:rPr>
        <w:footnoteReference w:id="2374"/>
      </w:r>
      <w:r>
        <w:rPr>
          <w:rFonts w:ascii="Amiri" w:hAnsi="Amiri" w:eastAsia="Amiri" w:cs="Amiri"/>
          <w:color w:val="111111"/>
          <w:sz w:val="28"/>
          <w:sz w:val="28"/>
          <w:szCs w:val="28"/>
          <w:rtl w:val="true"/>
          <w:lang w:bidi="ar-SA"/>
        </w:rPr>
        <w:t xml:space="preserve">، عن محمد بن سليمان عن أبي جعفر الثاني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جعلت فداك كيف صار الرجل إذا قذف امرأته كانت شهادته أربع شهادات باللّه ، فإذا قذفها غيره أب أو أخ أو ولد أو غريب جلد الحد أو يقيم البينة على ما قال؟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سئل جعفر بن محمد عليهما‌السلام عن 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الزوج إذا قذف امرأته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ذلك بعيني كانت شهادته أربع شهادات باللّه ، وإذا قال إنه لم يره قيل له أقم البينة على ما قلته وإلا كان بمنزلة غيره ، وذلك إن اللّه عزوجل جعل للزوج مدخلا يدخله لم يجعله لغيره من والد ولا ولد ويدخله بالليل والنهار فجاز أن يقول رأيت ، ولو قال غيره رأيت ،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أدخلك المدخل الذي ترى هذا فيه وحدك؟ أنت متهم ولابد من أن يقام عليك </w:t>
      </w:r>
      <w:bookmarkStart w:id="539" w:name="pg16408_221421"/>
    </w:p>
    <w:p>
      <w:pPr>
        <w:pStyle w:val="BookText"/>
        <w:rPr/>
      </w:pPr>
      <w:bookmarkEnd w:id="539"/>
      <w:r>
        <w:rPr>
          <w:rFonts w:ascii="Amiri" w:hAnsi="Amiri" w:eastAsia="Amiri" w:cs="Amiri"/>
          <w:color w:val="111111"/>
          <w:sz w:val="28"/>
          <w:sz w:val="28"/>
          <w:szCs w:val="28"/>
          <w:rtl w:val="true"/>
          <w:lang w:bidi="ar-SA"/>
        </w:rPr>
        <w:t xml:space="preserve">الحد الذي أوجبه اللّه عليك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الحسن بن محبوب ، عن عبد الرحمن بن الحجاج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عباد البصري سأل أبا عبد اللّه عليه‌السلام وأنا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حاضر كيف يلاعن الرجل المرأة؟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رجلا من المسلمين أتى رسول اللّه صلى‌اللّه‌عليه‌وآله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أرأيت لو أن رجلا دخل منزله فرأى مع امرأته رجلا يجامعها ما كان يصنع فيهما؟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فأعرض عنه رسول اللّه صلى‌اللّه‌عليه‌وآله فانصرف الرجل وكان ذلك الرجل هو الذي ابتلي بذلك من امرأته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 الوحي من عند اللّه عزوجل بالحكم فيهما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 رسول اللّه صلى‌اللّه‌عليه‌وآله إلى ذلك الرجل فدعاه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الذي رأيت مع امرأتك رجلا؟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 فأتني بامرأتك فإن اللّه عزوجل قد أنزل الحكم فيك وفيها ، قال فأحضرها زوجها فوقفها رسول اللّه صلى‌اللّه‌عليه‌وآله وقال للزوج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اشهد أربع شهادات باللّه إنك لمن الصادقين فيما رميتها 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فشهد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له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أمسك ووعظه 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 اللّه فإن لعنة اللّه شديدة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اشهد الخامسة إن لعنة اللّه عليك إن كنت من الكاذبين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فشهد ، فأمر به فنحي </w:t>
      </w:r>
      <w:r>
        <w:rPr>
          <w:rStyle w:val="FootnoteAnchor"/>
          <w:rtl w:val="true"/>
        </w:rPr>
        <w:footnoteReference w:id="2375"/>
      </w:r>
      <w:r>
        <w:rPr>
          <w:rFonts w:ascii="Amiri" w:hAnsi="Amiri" w:eastAsia="Amiri" w:cs="Amiri"/>
          <w:color w:val="111111"/>
          <w:sz w:val="28"/>
          <w:sz w:val="28"/>
          <w:szCs w:val="28"/>
          <w:rtl w:val="true"/>
          <w:lang w:bidi="ar-SA"/>
        </w:rPr>
        <w:t xml:space="preserve">ثم قال عليه‌السلام للمرأة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اشهدي أربع شهادات باللّه ان زوجك لمن الكاذبين فيما رماك 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فشهدت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أمسكي ووعظها ، ثم 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اتقي اللّه فإن غضب اللّه شديد ، ثم 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اشهدي الخامسة ان غضب اللّه عليك إن كان زوجك من الصادقين فيما رماك 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فشهدت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ففرق بينهما ، وقال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تجتمعا بنكاح أبدا بعدما تلاعنتما </w:t>
      </w:r>
      <w:r>
        <w:rPr>
          <w:rFonts w:eastAsia="Amiri" w:cs="Amiri" w:ascii="Amiri" w:hAnsi="Amiri"/>
          <w:color w:val="111111"/>
          <w:sz w:val="28"/>
          <w:szCs w:val="28"/>
          <w:rtl w:val="true"/>
          <w:lang w:bidi="ar-SA"/>
        </w:rPr>
        <w:t xml:space="preserve">» </w:t>
      </w:r>
      <w:r>
        <w:rPr>
          <w:rStyle w:val="FootnoteAnchor"/>
          <w:rtl w:val="true"/>
        </w:rPr>
        <w:footnoteReference w:id="23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0" w:name="__RefHeading___Toc7177523_1280447820"/>
      <w:bookmarkStart w:id="541" w:name="_Toc194"/>
      <w:bookmarkEnd w:id="540"/>
      <w:r>
        <w:rPr>
          <w:rtl w:val="true"/>
        </w:rPr>
        <w:t xml:space="preserve">باب </w:t>
      </w:r>
      <w:r>
        <w:rPr/>
        <w:t>485</w:t>
      </w:r>
      <w:r>
        <w:rPr>
          <w:rtl w:val="true"/>
        </w:rPr>
        <w:t xml:space="preserve">: </w:t>
      </w:r>
      <w:r>
        <w:rPr>
          <w:rtl w:val="true"/>
        </w:rPr>
        <w:t>طلاق العبد</w:t>
      </w:r>
      <w:bookmarkEnd w:id="541"/>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4862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محمد بن الفضيل عن أبي الحسن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طلاق العبد إذا </w:t>
      </w:r>
    </w:p>
    <w:p>
      <w:pPr>
        <w:pStyle w:val="BookText"/>
        <w:rPr/>
      </w:pPr>
      <w:r>
        <w:rPr>
          <w:rFonts w:ascii="Amiri" w:hAnsi="Amiri" w:eastAsia="Amiri" w:cs="Amiri"/>
          <w:color w:val="111111"/>
          <w:sz w:val="28"/>
          <w:sz w:val="28"/>
          <w:szCs w:val="28"/>
          <w:rtl w:val="true"/>
          <w:lang w:bidi="ar-SA"/>
        </w:rPr>
        <w:t xml:space="preserve">تزوج امرأة حرة أو تزوج وليدة قوم آخرين إلى العبد ، وإن تزوج وليدة مولاه كان له أن يفرق بينهما أو يجمع بينهما إن شاء وإن شاء نزعها منه بغير طلاق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ابن اذنية ، عن زرارة عن أبي جعفر وأبي عبد اللّه عليهما‌السلام قالا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المملوك لا يجوز طلاقه ولا نكاحه إلا باذن سيده </w:t>
      </w:r>
      <w:r>
        <w:rPr>
          <w:rStyle w:val="FootnoteAnchor"/>
          <w:rtl w:val="true"/>
        </w:rPr>
        <w:footnoteReference w:id="2377"/>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السيد كان زوجه بيد من الطلاق؟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اللّه مثلا عبدا مملوكا لا يقدر على شئ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والشئ الطلاق </w:t>
      </w:r>
      <w:r>
        <w:rPr>
          <w:rFonts w:eastAsia="Amiri" w:cs="Amiri" w:ascii="Amiri" w:hAnsi="Amiri"/>
          <w:color w:val="111111"/>
          <w:sz w:val="28"/>
          <w:szCs w:val="28"/>
          <w:rtl w:val="true"/>
          <w:lang w:bidi="ar-SA"/>
        </w:rPr>
        <w:t xml:space="preserve">» </w:t>
      </w:r>
      <w:r>
        <w:rPr>
          <w:rStyle w:val="FootnoteAnchor"/>
          <w:rtl w:val="true"/>
        </w:rPr>
        <w:footnoteReference w:id="23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4864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القاسم بن محمد الجوهري ، عن علي بن أبي حمزة ، عن أبي بصير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رجل أنكح أمته حرا أو عبد قوم آخرين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له أن ينزعها منه ، فإن باعها فشاء الذي اشتراها أن ينزعها من زوجها فعل </w:t>
      </w:r>
      <w:r>
        <w:rPr>
          <w:rFonts w:eastAsia="Amiri" w:cs="Amiri" w:ascii="Amiri" w:hAnsi="Amiri"/>
          <w:color w:val="111111"/>
          <w:sz w:val="28"/>
          <w:szCs w:val="28"/>
          <w:rtl w:val="true"/>
          <w:lang w:bidi="ar-SA"/>
        </w:rPr>
        <w:t xml:space="preserve">» </w:t>
      </w:r>
      <w:r>
        <w:rPr>
          <w:rStyle w:val="FootnoteAnchor"/>
          <w:rtl w:val="true"/>
        </w:rPr>
        <w:footnoteReference w:id="23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4865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ابن بكير ، عن زرارة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جعفر عليه‌السلام عن مملوك تزوج بغير إذن سيده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إلى السيد إن شاء أجازه وإن شاء فرق بينهما </w:t>
      </w:r>
      <w:r>
        <w:rPr>
          <w:rStyle w:val="FootnoteAnchor"/>
          <w:rtl w:val="true"/>
        </w:rPr>
        <w:footnoteReference w:id="2380"/>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إن الحكم بن عتيبة وإبراهيم النخعي وأصحابها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أصل النكاح فاسد فلا تحل إجازة السيد 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عصى سيده ولم يعص اللّه فإذا أجازه له فهو جائز </w:t>
      </w:r>
      <w:r>
        <w:rPr>
          <w:rFonts w:eastAsia="Amiri" w:cs="Amiri" w:ascii="Amiri" w:hAnsi="Amiri"/>
          <w:color w:val="111111"/>
          <w:sz w:val="28"/>
          <w:szCs w:val="28"/>
          <w:rtl w:val="true"/>
          <w:lang w:bidi="ar-SA"/>
        </w:rPr>
        <w:t xml:space="preserve">» </w:t>
      </w:r>
      <w:r>
        <w:rPr>
          <w:rStyle w:val="FootnoteAnchor"/>
          <w:rtl w:val="true"/>
        </w:rPr>
        <w:footnoteReference w:id="23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4866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حماد بن عيسى ، عن أبي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كانت الحرة تحت العبد كم يطلقها؟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الطلاق والعدة بالنساء </w:t>
      </w:r>
      <w:r>
        <w:rPr>
          <w:rFonts w:eastAsia="Amiri" w:cs="Amiri" w:ascii="Amiri" w:hAnsi="Amiri"/>
          <w:color w:val="111111"/>
          <w:sz w:val="28"/>
          <w:szCs w:val="28"/>
          <w:rtl w:val="true"/>
          <w:lang w:bidi="ar-SA"/>
        </w:rPr>
        <w:t xml:space="preserve">» </w:t>
      </w:r>
      <w:r>
        <w:rPr>
          <w:rStyle w:val="FootnoteAnchor"/>
          <w:rtl w:val="true"/>
        </w:rPr>
        <w:footnoteReference w:id="2382"/>
      </w:r>
      <w:r>
        <w:rPr>
          <w:rFonts w:eastAsia="Times New Roman" w:cs="Times New Roman" w:ascii="Times New Roman" w:hAnsi="Times New Roman"/>
          <w:color w:val="111111"/>
          <w:sz w:val="28"/>
          <w:szCs w:val="28"/>
          <w:rtl w:val="true"/>
          <w:lang w:val="en-US" w:bidi="en-US"/>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4867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حماد بن عثمان ، عن الحلبي ، عن أبي عبد اللّه عليه‌السلام قال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طلاق الحرة إذا كانت تحت العبد ثلاث تطليقات وطلاق الأمة إذا كانت تحت الحر تطليقتان </w:t>
      </w:r>
      <w:r>
        <w:rPr>
          <w:rFonts w:eastAsia="Amiri" w:cs="Amiri" w:ascii="Amiri" w:hAnsi="Amiri"/>
          <w:color w:val="111111"/>
          <w:sz w:val="28"/>
          <w:szCs w:val="28"/>
          <w:rtl w:val="true"/>
          <w:lang w:bidi="ar-SA"/>
        </w:rPr>
        <w:t xml:space="preserve">» </w:t>
      </w:r>
      <w:r>
        <w:rPr>
          <w:rStyle w:val="FootnoteAnchor"/>
          <w:rtl w:val="true"/>
        </w:rPr>
        <w:footnoteReference w:id="23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4868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محمد بن الفضيل ، عن أبي الصباح الكناني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الرجل حرا وامرأته أمة فطلاقها تطليقتان ، وإذا كان الرجل عبدا وهي حرة فطلاقها ثلاث تطليقات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فضالة ، عن القاسم بن بريد ، عن محمد بن مسلم عن أبي جعفر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طلق الحر المملوكة فاعتدت بعض عدتها منه ثم أعتقت فإنها تعتد عدة المملوكة </w:t>
      </w:r>
      <w:r>
        <w:rPr>
          <w:rFonts w:eastAsia="Amiri" w:cs="Amiri" w:ascii="Amiri" w:hAnsi="Amiri"/>
          <w:color w:val="111111"/>
          <w:sz w:val="28"/>
          <w:szCs w:val="28"/>
          <w:rtl w:val="true"/>
          <w:lang w:bidi="ar-SA"/>
        </w:rPr>
        <w:t xml:space="preserve">» </w:t>
      </w:r>
      <w:r>
        <w:rPr>
          <w:rStyle w:val="FootnoteAnchor"/>
          <w:rtl w:val="true"/>
        </w:rPr>
        <w:footnoteReference w:id="23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4870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سماعة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عدة الأمة التي لا تحيض خمس وأربعون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إذا طلقت </w:t>
      </w:r>
      <w:r>
        <w:rPr>
          <w:rFonts w:eastAsia="Amiri" w:cs="Amiri" w:ascii="Amiri" w:hAnsi="Amiri"/>
          <w:color w:val="111111"/>
          <w:sz w:val="28"/>
          <w:szCs w:val="28"/>
          <w:rtl w:val="true"/>
          <w:lang w:bidi="ar-SA"/>
        </w:rPr>
        <w:t xml:space="preserve">- » </w:t>
      </w:r>
      <w:r>
        <w:rPr>
          <w:rStyle w:val="FootnoteAnchor"/>
          <w:rtl w:val="true"/>
        </w:rPr>
        <w:footnoteReference w:id="2385"/>
      </w:r>
      <w:r>
        <w:rPr>
          <w:rFonts w:eastAsia="Times New Roman" w:cs="Times New Roman" w:ascii="Times New Roman" w:hAnsi="Times New Roman"/>
          <w:color w:val="111111"/>
          <w:sz w:val="28"/>
          <w:szCs w:val="28"/>
          <w:rtl w:val="true"/>
          <w:lang w:val="en-US" w:bidi="en-US"/>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4871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العلاء ، عن محمد بن مسلم عن أحدهما عليهما‌السلام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طلاق الأمة بيعها أو بيع زوجها ، وقال في الرجل يزوج أمته رجلا حرا ثم يبيعها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فراق ما بينهما إلا أن يشاء المشتري أن يدعهما </w:t>
      </w:r>
      <w:r>
        <w:rPr>
          <w:rFonts w:eastAsia="Amiri" w:cs="Amiri" w:ascii="Amiri" w:hAnsi="Amiri"/>
          <w:color w:val="111111"/>
          <w:sz w:val="28"/>
          <w:szCs w:val="28"/>
          <w:rtl w:val="true"/>
          <w:lang w:bidi="ar-SA"/>
        </w:rPr>
        <w:t xml:space="preserve">» </w:t>
      </w:r>
      <w:r>
        <w:rPr>
          <w:rStyle w:val="FootnoteAnchor"/>
          <w:rtl w:val="true"/>
        </w:rPr>
        <w:footnoteReference w:id="23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4872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محمد بن الفضيل ، عن أبي الصباح الكناني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بيعت الأمة ولها زوج فالذي اشتراها بالخيار إن شاء فرق بينهما وإن شاء تركها معه ، فإن هو تركها معه فليس له أن يفرق بينهما بعد ما رضي </w:t>
      </w:r>
      <w:r>
        <w:rPr>
          <w:rStyle w:val="FootnoteAnchor"/>
          <w:rtl w:val="true"/>
        </w:rPr>
        <w:footnoteReference w:id="238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بيع العبد فإن شاء مولاه الذي اشتراه أن يصنع مثل الذي صنع صاحب الجارية فذلك له ، وإن هو سلم فليس له أن يفرق بينهما بعدما سلم </w:t>
      </w:r>
      <w:r>
        <w:rPr>
          <w:rFonts w:eastAsia="Amiri" w:cs="Amiri" w:ascii="Amiri" w:hAnsi="Amiri"/>
          <w:color w:val="111111"/>
          <w:sz w:val="28"/>
          <w:szCs w:val="28"/>
          <w:rtl w:val="true"/>
          <w:lang w:bidi="ar-SA"/>
        </w:rPr>
        <w:t xml:space="preserve">» </w:t>
      </w:r>
      <w:r>
        <w:rPr>
          <w:rStyle w:val="FootnoteAnchor"/>
          <w:rtl w:val="true"/>
        </w:rPr>
        <w:footnoteReference w:id="23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4873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الحسن بن محبوب ، عن مالك بن عطية ، عن سليمان بن خالد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عليه‌السلام عن رجل كان له أب مملوك وكانت لأبيه امرأة مكاتبة قد أدت بعض ما عليها فقال لها ابن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لك أن أعينك على مكاتبتك حتى تؤدي ما عليك بشرط أن لا يكون لك الخيار على أبي إذا أنت ملكت نفسك؟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فأعطاها لمكاتبتها أيكون لها الخيار بعد 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لها الخيار ، المسلمون عند شروطهم </w:t>
      </w:r>
      <w:r>
        <w:rPr>
          <w:rFonts w:eastAsia="Amiri" w:cs="Amiri" w:ascii="Amiri" w:hAnsi="Amiri"/>
          <w:color w:val="111111"/>
          <w:sz w:val="28"/>
          <w:szCs w:val="28"/>
          <w:rtl w:val="true"/>
          <w:lang w:bidi="ar-SA"/>
        </w:rPr>
        <w:t xml:space="preserve">» </w:t>
      </w:r>
      <w:r>
        <w:rPr>
          <w:rStyle w:val="FootnoteAnchor"/>
          <w:rtl w:val="true"/>
        </w:rPr>
        <w:footnoteReference w:id="23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4874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حماد ، عن الحلبي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العبد تحته أمة فطلقها تطليقة ، ثم أعتقا جميعا كانت عنده على تطليقة </w:t>
      </w:r>
      <w:r>
        <w:rPr>
          <w:rFonts w:eastAsia="Amiri" w:cs="Amiri" w:ascii="Amiri" w:hAnsi="Amiri"/>
          <w:color w:val="111111"/>
          <w:sz w:val="28"/>
          <w:szCs w:val="28"/>
          <w:rtl w:val="true"/>
          <w:lang w:bidi="ar-SA"/>
        </w:rPr>
        <w:t xml:space="preserve">» </w:t>
      </w:r>
      <w:r>
        <w:rPr>
          <w:rStyle w:val="FootnoteAnchor"/>
          <w:rtl w:val="true"/>
        </w:rPr>
        <w:footnoteReference w:id="23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4875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ابن أبي عمير ، عن جميل ، عن هشام بن سالم عن 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أمة طلقت ثم أعتقت قبل أن تنقضي عدتها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تعتد بثلاث حيض </w:t>
      </w:r>
      <w:r>
        <w:rPr>
          <w:rStyle w:val="FootnoteAnchor"/>
          <w:rtl w:val="true"/>
        </w:rPr>
        <w:footnoteReference w:id="2391"/>
      </w:r>
      <w:r>
        <w:rPr>
          <w:rFonts w:ascii="Amiri" w:hAnsi="Amiri" w:eastAsia="Amiri" w:cs="Amiri"/>
          <w:color w:val="111111"/>
          <w:sz w:val="28"/>
          <w:sz w:val="28"/>
          <w:szCs w:val="28"/>
          <w:rtl w:val="true"/>
          <w:lang w:bidi="ar-SA"/>
        </w:rPr>
        <w:t xml:space="preserve">، فإن مات عنها زوجها ، ثم أعتقت قبل أن تنقضي عدتها فإن عدتها أربعة أشهر وعشرة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أيام </w:t>
      </w:r>
      <w:r>
        <w:rPr>
          <w:rFonts w:eastAsia="Amiri" w:cs="Amiri" w:ascii="Amiri" w:hAnsi="Amiri"/>
          <w:color w:val="111111"/>
          <w:sz w:val="28"/>
          <w:szCs w:val="28"/>
          <w:rtl w:val="true"/>
          <w:lang w:bidi="ar-SA"/>
        </w:rPr>
        <w:t>] ».</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4876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حريز بن عبد اللّه ، عن محمد بن مسلم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عليه‌السلام عن المملوكة تكون تحت العبد ثم تعتق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تخير فإن شاءت أقامت على زوجها </w:t>
      </w:r>
      <w:bookmarkStart w:id="542" w:name="pg16408_221425"/>
    </w:p>
    <w:p>
      <w:pPr>
        <w:pStyle w:val="BookText"/>
        <w:rPr/>
      </w:pPr>
      <w:bookmarkEnd w:id="542"/>
      <w:r>
        <w:rPr>
          <w:rFonts w:ascii="IRNazanin" w:hAnsi="IRNazanin" w:eastAsia="IRNazanin"/>
          <w:color w:val="111111"/>
          <w:sz w:val="28"/>
          <w:sz w:val="28"/>
          <w:szCs w:val="28"/>
          <w:rtl w:val="true"/>
          <w:lang w:bidi="fa-IR"/>
        </w:rPr>
        <w:t xml:space="preserve">وإن شاءت بانت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4877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محمد بن قيس عن أبي جعفر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قضي أمير المؤمنين عليه‌السلام في سرية لرجل ولدت لسيدها ثم أنحكها عبده ثم توفى سيدها فأعتقها فتزوجها </w:t>
      </w:r>
      <w:r>
        <w:rPr>
          <w:rStyle w:val="FootnoteAnchor"/>
          <w:rtl w:val="true"/>
        </w:rPr>
        <w:footnoteReference w:id="2392"/>
      </w:r>
      <w:r>
        <w:rPr>
          <w:rFonts w:ascii="Amiri" w:hAnsi="Amiri" w:eastAsia="Amiri" w:cs="Amiri"/>
          <w:color w:val="111111"/>
          <w:sz w:val="28"/>
          <w:sz w:val="28"/>
          <w:szCs w:val="28"/>
          <w:rtl w:val="true"/>
          <w:lang w:bidi="ar-SA"/>
        </w:rPr>
        <w:t xml:space="preserve">فورثه ولدها ، ثم توفي ولدها فورثت زوجها العبد فجاءا يختصمان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امرأتي لست أطلقها ،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عبدي لم يجامعني ، فسئلت هل جامعك منذ كان لك عبدا؟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جامعك منذ كان لك عبدا لأوجعتك اذهبي فهو عبدك ليس له عليك سبيل تبيعين إن شئت ، وترقين إن شئت ، وتعتقين إن شئت </w:t>
      </w:r>
      <w:r>
        <w:rPr>
          <w:rFonts w:eastAsia="Amiri" w:cs="Amiri" w:ascii="Amiri" w:hAnsi="Amiri"/>
          <w:color w:val="111111"/>
          <w:sz w:val="28"/>
          <w:szCs w:val="28"/>
          <w:rtl w:val="true"/>
          <w:lang w:bidi="ar-SA"/>
        </w:rPr>
        <w:t>».</w:t>
      </w:r>
    </w:p>
    <w:p>
      <w:pPr>
        <w:pStyle w:val="Heading3"/>
        <w:numPr>
          <w:ilvl w:val="2"/>
          <w:numId w:val="1"/>
        </w:numPr>
        <w:rPr/>
      </w:pPr>
      <w:bookmarkStart w:id="543" w:name="__RefHeading___Toc7177525_1280447820"/>
      <w:bookmarkStart w:id="544" w:name="_Toc195"/>
      <w:bookmarkEnd w:id="543"/>
      <w:r>
        <w:rPr>
          <w:rtl w:val="true"/>
        </w:rPr>
        <w:t xml:space="preserve">باب </w:t>
      </w:r>
      <w:r>
        <w:rPr/>
        <w:t>486</w:t>
      </w:r>
      <w:r>
        <w:rPr>
          <w:rtl w:val="true"/>
        </w:rPr>
        <w:t xml:space="preserve">: </w:t>
      </w:r>
      <w:r>
        <w:rPr>
          <w:rtl w:val="true"/>
        </w:rPr>
        <w:t>طلاق المريض</w:t>
      </w:r>
      <w:bookmarkEnd w:id="544"/>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4878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عبد اللّه بن مسكان ، عن فضل بن عبد الملك البقباق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عليه‌السلام عن رجل طلق امرأته وهو مريض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ترثه في مرضه ما بينه وبين سنة إن مات من مرضه ذلك ، وتعتد من يوم طلقها عدة المطلقة ، ثم تتزوج إذا انقضت عدتها وترثه ما بينهما وبين سنة إن مات في مرضه ذلك ، فإن مات بعدما تمضي سنة فليس لها ميراث </w:t>
      </w:r>
      <w:r>
        <w:rPr>
          <w:rFonts w:eastAsia="Amiri" w:cs="Amiri" w:ascii="Amiri" w:hAnsi="Amiri"/>
          <w:color w:val="111111"/>
          <w:sz w:val="28"/>
          <w:szCs w:val="28"/>
          <w:rtl w:val="true"/>
          <w:lang w:bidi="ar-SA"/>
        </w:rPr>
        <w:t xml:space="preserve">» </w:t>
      </w:r>
      <w:r>
        <w:rPr>
          <w:rStyle w:val="FootnoteAnchor"/>
          <w:rtl w:val="true"/>
        </w:rPr>
        <w:footnoteReference w:id="23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4879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الحسن بن محبوب ، عن ابن بكير ، عن عبيد بن زرارة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عليه‌السلام عن المريض يطلق امرأته في تلك الحال؟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ولكن له أن يتزوج إن شاء ، فإن دخل بها ورثته ، وإن لم يدخل بها فنكاحه باطل </w:t>
      </w:r>
      <w:r>
        <w:rPr>
          <w:rFonts w:eastAsia="Amiri" w:cs="Amiri" w:ascii="Amiri" w:hAnsi="Amiri"/>
          <w:color w:val="111111"/>
          <w:sz w:val="28"/>
          <w:szCs w:val="28"/>
          <w:rtl w:val="true"/>
          <w:lang w:bidi="ar-SA"/>
        </w:rPr>
        <w:t xml:space="preserve">» </w:t>
      </w:r>
      <w:r>
        <w:rPr>
          <w:rStyle w:val="FootnoteAnchor"/>
          <w:rtl w:val="true"/>
        </w:rPr>
        <w:footnoteReference w:id="23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4880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الحسن بن محبوب ، عن ربيع الأصم </w:t>
      </w:r>
      <w:r>
        <w:rPr>
          <w:rStyle w:val="FootnoteAnchor"/>
          <w:rtl w:val="true"/>
        </w:rPr>
        <w:footnoteReference w:id="2395"/>
      </w:r>
      <w:r>
        <w:rPr>
          <w:rFonts w:ascii="Amiri" w:hAnsi="Amiri" w:eastAsia="Amiri" w:cs="Amiri"/>
          <w:color w:val="111111"/>
          <w:sz w:val="28"/>
          <w:sz w:val="28"/>
          <w:szCs w:val="28"/>
          <w:rtl w:val="true"/>
          <w:lang w:bidi="ar-SA"/>
        </w:rPr>
        <w:t xml:space="preserve">، عن أبي عبيدة الحذاء ، ومالك ابن عطية </w:t>
      </w:r>
      <w:r>
        <w:rPr>
          <w:rStyle w:val="FootnoteAnchor"/>
          <w:rtl w:val="true"/>
        </w:rPr>
        <w:footnoteReference w:id="2396"/>
      </w:r>
      <w:r>
        <w:rPr>
          <w:rFonts w:ascii="Amiri" w:hAnsi="Amiri" w:eastAsia="Amiri" w:cs="Amiri"/>
          <w:color w:val="111111"/>
          <w:sz w:val="28"/>
          <w:sz w:val="28"/>
          <w:szCs w:val="28"/>
          <w:rtl w:val="true"/>
          <w:lang w:bidi="ar-SA"/>
        </w:rPr>
        <w:t xml:space="preserve">كلاهما عن محمد بن علي عليهما‌السلام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طلق الرجل امرأته تطليقة في مرضه ، ثم مكث في مرضه حتى انقضت عدتها ثم مات في ذلك المرض بعد انقضاء العدة فإنها ترثه ما لم تتزوج ، فإذا كانت تزوجت بعد انقضاء العدة فإنها لا ترثه </w:t>
      </w:r>
      <w:r>
        <w:rPr>
          <w:rFonts w:eastAsia="Amiri" w:cs="Amiri" w:ascii="Amiri" w:hAnsi="Amiri"/>
          <w:color w:val="111111"/>
          <w:sz w:val="28"/>
          <w:szCs w:val="28"/>
          <w:rtl w:val="true"/>
          <w:lang w:bidi="ar-SA"/>
        </w:rPr>
        <w:t xml:space="preserve">» </w:t>
      </w:r>
      <w:r>
        <w:rPr>
          <w:rStyle w:val="FootnoteAnchor"/>
          <w:rtl w:val="true"/>
        </w:rPr>
        <w:footnoteReference w:id="2397"/>
      </w:r>
      <w:r>
        <w:rPr>
          <w:rFonts w:eastAsia="Times New Roman" w:cs="Times New Roman" w:ascii="Times New Roman" w:hAnsi="Times New Roman"/>
          <w:color w:val="111111"/>
          <w:sz w:val="28"/>
          <w:szCs w:val="28"/>
          <w:rtl w:val="true"/>
          <w:lang w:val="en-US" w:bidi="en-US"/>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4881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سماعة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رجل طلق امرأته ، ثم إنه مات </w:t>
      </w:r>
    </w:p>
    <w:p>
      <w:pPr>
        <w:pStyle w:val="BookText"/>
        <w:rPr/>
      </w:pPr>
      <w:r>
        <w:rPr>
          <w:rFonts w:ascii="Amiri" w:hAnsi="Amiri" w:eastAsia="Amiri" w:cs="Amiri"/>
          <w:color w:val="111111"/>
          <w:sz w:val="28"/>
          <w:sz w:val="28"/>
          <w:szCs w:val="28"/>
          <w:rtl w:val="true"/>
          <w:lang w:bidi="ar-SA"/>
        </w:rPr>
        <w:t xml:space="preserve">قبل أن تنقضي عدتها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تعتد عدة المتوفى عنها زوجها ولها الميراث </w:t>
      </w:r>
      <w:r>
        <w:rPr>
          <w:rFonts w:eastAsia="Amiri" w:cs="Amiri" w:ascii="Amiri" w:hAnsi="Amiri"/>
          <w:color w:val="111111"/>
          <w:sz w:val="28"/>
          <w:szCs w:val="28"/>
          <w:rtl w:val="true"/>
          <w:lang w:bidi="ar-SA"/>
        </w:rPr>
        <w:t xml:space="preserve">» </w:t>
      </w:r>
      <w:r>
        <w:rPr>
          <w:rStyle w:val="FootnoteAnchor"/>
          <w:rtl w:val="true"/>
        </w:rPr>
        <w:footnoteReference w:id="23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4882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ابن أبي عمير ، عن أبان </w:t>
      </w:r>
      <w:r>
        <w:rPr>
          <w:rStyle w:val="FootnoteAnchor"/>
          <w:rtl w:val="true"/>
        </w:rPr>
        <w:footnoteReference w:id="2399"/>
      </w:r>
      <w:r>
        <w:rPr>
          <w:rFonts w:ascii="Amiri" w:hAnsi="Amiri" w:eastAsia="Amiri" w:cs="Amiri"/>
          <w:color w:val="111111"/>
          <w:sz w:val="28"/>
          <w:sz w:val="28"/>
          <w:szCs w:val="28"/>
          <w:rtl w:val="true"/>
          <w:lang w:bidi="ar-SA"/>
        </w:rPr>
        <w:t xml:space="preserve">أن أبا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طلق تطليقتين في صحة ، ثم طلق التطليقة الثالثة وهو مريض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ترثه ما دام في مرضه وإن كان إلى سنة </w:t>
      </w:r>
      <w:r>
        <w:rPr>
          <w:rFonts w:eastAsia="Amiri" w:cs="Amiri" w:ascii="Amiri" w:hAnsi="Amiri"/>
          <w:color w:val="111111"/>
          <w:sz w:val="28"/>
          <w:szCs w:val="28"/>
          <w:rtl w:val="true"/>
          <w:lang w:bidi="ar-SA"/>
        </w:rPr>
        <w:t xml:space="preserve">» </w:t>
      </w:r>
      <w:r>
        <w:rPr>
          <w:rStyle w:val="FootnoteAnchor"/>
          <w:rtl w:val="true"/>
        </w:rPr>
        <w:footnoteReference w:id="24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4883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ابن بكير ، عن زرارة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للمريض أن يطلق امرأته وله أن يتزوج </w:t>
      </w:r>
      <w:r>
        <w:rPr>
          <w:rFonts w:eastAsia="Amiri" w:cs="Amiri" w:ascii="Amiri" w:hAnsi="Amiri"/>
          <w:color w:val="111111"/>
          <w:sz w:val="28"/>
          <w:szCs w:val="28"/>
          <w:rtl w:val="true"/>
          <w:lang w:bidi="ar-SA"/>
        </w:rPr>
        <w:t xml:space="preserve">» </w:t>
      </w:r>
      <w:r>
        <w:rPr>
          <w:rStyle w:val="FootnoteAnchor"/>
          <w:rtl w:val="true"/>
        </w:rPr>
        <w:footnoteReference w:id="24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4884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زرعة ، عن سماعة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رجل طلق امرأته وهو مريض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ترثه ما دامت في عدتها ، فإن طلقها في حال الاضرار فهي ترثه إلى سنة ، </w:t>
      </w:r>
      <w:r>
        <w:rPr>
          <w:rStyle w:val="FootnoteAnchor"/>
          <w:rtl w:val="true"/>
        </w:rPr>
        <w:footnoteReference w:id="2402"/>
      </w:r>
      <w:r>
        <w:rPr>
          <w:rFonts w:ascii="Amiri" w:hAnsi="Amiri" w:eastAsia="Amiri" w:cs="Amiri"/>
          <w:color w:val="111111"/>
          <w:sz w:val="28"/>
          <w:sz w:val="28"/>
          <w:szCs w:val="28"/>
          <w:rtl w:val="true"/>
          <w:lang w:bidi="ar-SA"/>
        </w:rPr>
        <w:t xml:space="preserve">وإن زاد على السنة في عدتها </w:t>
      </w:r>
      <w:r>
        <w:rPr>
          <w:rStyle w:val="FootnoteAnchor"/>
          <w:rtl w:val="true"/>
        </w:rPr>
        <w:footnoteReference w:id="2403"/>
      </w:r>
      <w:r>
        <w:rPr>
          <w:rFonts w:ascii="Amiri" w:hAnsi="Amiri" w:eastAsia="Amiri" w:cs="Amiri"/>
          <w:color w:val="111111"/>
          <w:sz w:val="28"/>
          <w:sz w:val="28"/>
          <w:szCs w:val="28"/>
          <w:rtl w:val="true"/>
          <w:lang w:bidi="ar-SA"/>
        </w:rPr>
        <w:t xml:space="preserve">يوم واحد لم ترثه </w:t>
      </w:r>
      <w:r>
        <w:rPr>
          <w:rFonts w:eastAsia="Amiri" w:cs="Amiri" w:ascii="Amiri" w:hAnsi="Amiri"/>
          <w:color w:val="111111"/>
          <w:sz w:val="28"/>
          <w:szCs w:val="28"/>
          <w:rtl w:val="true"/>
          <w:lang w:bidi="ar-SA"/>
        </w:rPr>
        <w:t xml:space="preserve">» </w:t>
      </w:r>
      <w:r>
        <w:rPr>
          <w:rStyle w:val="FootnoteAnchor"/>
          <w:rtl w:val="true"/>
        </w:rPr>
        <w:footnoteReference w:id="2404"/>
      </w:r>
      <w:r>
        <w:rPr>
          <w:rFonts w:eastAsia="Times New Roman" w:cs="Times New Roman" w:ascii="Times New Roman" w:hAnsi="Times New Roman"/>
          <w:color w:val="111111"/>
          <w:sz w:val="28"/>
          <w:szCs w:val="28"/>
          <w:rtl w:val="true"/>
          <w:lang w:val="en-US" w:bidi="en-US"/>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4885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حماد ، عن الحلبي عن أبي عبد اللّه عليه‌السلام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عن الرجل يحضره الموت فيطلق امرأته هل يجوز طلاقه؟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وإن مات ورثته ، وإن ماتت لم يرثها </w:t>
      </w:r>
      <w:r>
        <w:rPr>
          <w:rFonts w:eastAsia="Amiri" w:cs="Amiri" w:ascii="Amiri" w:hAnsi="Amiri"/>
          <w:color w:val="111111"/>
          <w:sz w:val="28"/>
          <w:szCs w:val="28"/>
          <w:rtl w:val="true"/>
          <w:lang w:bidi="ar-SA"/>
        </w:rPr>
        <w:t xml:space="preserve">» </w:t>
      </w:r>
      <w:r>
        <w:rPr>
          <w:rStyle w:val="FootnoteAnchor"/>
          <w:rtl w:val="true"/>
        </w:rPr>
        <w:footnoteReference w:id="2405"/>
      </w:r>
      <w:r>
        <w:rPr>
          <w:rFonts w:eastAsia="Times New Roman" w:cs="Times New Roman" w:ascii="Times New Roman" w:hAnsi="Times New Roman"/>
          <w:color w:val="111111"/>
          <w:sz w:val="28"/>
          <w:szCs w:val="28"/>
          <w:rtl w:val="true"/>
          <w:lang w:val="en-US" w:bidi="en-US"/>
        </w:rPr>
        <w:t xml:space="preserve">. </w:t>
      </w:r>
      <w:bookmarkStart w:id="545" w:name="pg16408_221428"/>
    </w:p>
    <w:p>
      <w:pPr>
        <w:pStyle w:val="Heading3"/>
        <w:numPr>
          <w:ilvl w:val="2"/>
          <w:numId w:val="1"/>
        </w:numPr>
        <w:rPr/>
      </w:pPr>
      <w:bookmarkStart w:id="546" w:name="__RefHeading___Toc7177527_1280447820"/>
      <w:bookmarkStart w:id="547" w:name="_Toc196"/>
      <w:bookmarkEnd w:id="545"/>
      <w:bookmarkEnd w:id="546"/>
      <w:r>
        <w:rPr>
          <w:rtl w:val="true"/>
        </w:rPr>
        <w:t xml:space="preserve">باب </w:t>
      </w:r>
      <w:r>
        <w:rPr/>
        <w:t>487</w:t>
      </w:r>
      <w:r>
        <w:rPr>
          <w:rtl w:val="true"/>
        </w:rPr>
        <w:t xml:space="preserve">: </w:t>
      </w:r>
      <w:r>
        <w:rPr>
          <w:rtl w:val="true"/>
        </w:rPr>
        <w:t>طلاق المفقود</w:t>
      </w:r>
      <w:bookmarkEnd w:id="547"/>
    </w:p>
    <w:p>
      <w:pPr>
        <w:pStyle w:val="BookText"/>
        <w:rPr/>
      </w:pPr>
      <w:r>
        <w:rPr>
          <w:rFonts w:eastAsia="Amiri" w:cs="Amiri" w:ascii="Amiri" w:hAnsi="Amiri"/>
          <w:color w:val="111111"/>
          <w:sz w:val="28"/>
          <w:szCs w:val="28"/>
          <w:lang w:bidi="ar-SA"/>
        </w:rPr>
        <w:t>4886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عمر بن أذينة ، عن بريد بن معاوية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عليه‌السلام عن المفقود كيف تصنع امرأته؟ قال ، ما سكتت عنه وصبرت يخلى عنها ، وإن هي رفعت أمرها إلى الوالي أجلها أربع سنين ثم يكتب إلى الصقع الذي فقد فيه </w:t>
      </w:r>
      <w:r>
        <w:rPr>
          <w:rStyle w:val="FootnoteAnchor"/>
          <w:rtl w:val="true"/>
        </w:rPr>
        <w:footnoteReference w:id="2406"/>
      </w:r>
      <w:r>
        <w:rPr>
          <w:rFonts w:ascii="Amiri" w:hAnsi="Amiri" w:eastAsia="Amiri" w:cs="Amiri"/>
          <w:color w:val="111111"/>
          <w:sz w:val="28"/>
          <w:sz w:val="28"/>
          <w:szCs w:val="28"/>
          <w:rtl w:val="true"/>
          <w:lang w:bidi="ar-SA"/>
        </w:rPr>
        <w:t xml:space="preserve">فيسأل عنه فإن خبر عنه بحياة صبرت ، وإن لم يخبر عنه بحياة حتى تمضي الأربع سنين دعي ولي الزوج المفقود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للمفقود مال؟ فإن كان له مال أنفق عليها حتى تعلم حياته من موته ، وإن لم يكن له مال قيل للولي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أنفق عليها </w:t>
      </w:r>
      <w:r>
        <w:rPr>
          <w:rStyle w:val="FootnoteAnchor"/>
          <w:rtl w:val="true"/>
        </w:rPr>
        <w:footnoteReference w:id="2407"/>
      </w:r>
      <w:r>
        <w:rPr>
          <w:rFonts w:ascii="Amiri" w:hAnsi="Amiri" w:eastAsia="Amiri" w:cs="Amiri"/>
          <w:color w:val="111111"/>
          <w:sz w:val="28"/>
          <w:sz w:val="28"/>
          <w:szCs w:val="28"/>
          <w:rtl w:val="true"/>
          <w:lang w:bidi="ar-SA"/>
        </w:rPr>
        <w:t xml:space="preserve">، فإن فعل فلا سبيل لها إلى أن تتزوج ما أنفق عليها ، وإن أبى أن ينفق عليها أجبره الوالي على أن يطلق تطليقة في استقبال العدة وهي طاهر ، فيصير طلاق الولي طلاق الزوج </w:t>
      </w:r>
      <w:r>
        <w:rPr>
          <w:rStyle w:val="FootnoteAnchor"/>
          <w:rtl w:val="true"/>
        </w:rPr>
        <w:footnoteReference w:id="2408"/>
      </w:r>
      <w:r>
        <w:rPr>
          <w:rFonts w:ascii="Amiri" w:hAnsi="Amiri" w:eastAsia="Amiri" w:cs="Amiri"/>
          <w:color w:val="111111"/>
          <w:sz w:val="28"/>
          <w:sz w:val="28"/>
          <w:szCs w:val="28"/>
          <w:rtl w:val="true"/>
          <w:lang w:bidi="ar-SA"/>
        </w:rPr>
        <w:t xml:space="preserve">، فإن جاء زوجها قبل أن تنقضي عدتها من يوم طلقها الولي فبدا له أن يراجعها فهي امرأته وهي عنده على تطليقتين ، وإن انقضت العدة قبل أن يجيئ ويراجع فقد حلت للأزواج ولا سبيل للأول عليها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إن لم يكن للزوج ولي طلقها الوالي ويشهد شاهدين عدلين فيكون طلاق الوالي طلاق الزوج ، وتعتد أربعة أشهر وعشرا ثم تتزوج إن شاءت </w:t>
      </w:r>
      <w:r>
        <w:rPr>
          <w:rFonts w:eastAsia="Amiri" w:cs="Amiri" w:ascii="Amiri" w:hAnsi="Amiri"/>
          <w:color w:val="111111"/>
          <w:sz w:val="28"/>
          <w:szCs w:val="28"/>
          <w:rtl w:val="true"/>
          <w:lang w:bidi="ar-SA"/>
        </w:rPr>
        <w:t xml:space="preserve">» </w:t>
      </w:r>
      <w:r>
        <w:rPr>
          <w:rStyle w:val="FootnoteAnchor"/>
          <w:rtl w:val="true"/>
        </w:rPr>
        <w:footnoteReference w:id="2409"/>
      </w:r>
      <w:r>
        <w:rPr>
          <w:rFonts w:eastAsia="Times New Roman" w:cs="Times New Roman" w:ascii="Times New Roman" w:hAnsi="Times New Roman"/>
          <w:color w:val="111111"/>
          <w:sz w:val="28"/>
          <w:szCs w:val="28"/>
          <w:rtl w:val="true"/>
          <w:lang w:val="en-US" w:bidi="en-US"/>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4888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أحمد بن محمد بن أبي نصر البزنطي ، عن عبد الكريم بن عمرو الخثعمي ، عن زرارة عن أبي جعفر عليه‌السلام ، وموسى بن بكر ، عن زرارة عن أبي جعفر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نعي الرجل إلى أهله أو خبروها أنه طلقها فاعتدت ، ثم تزوجت فجاء زوجها </w:t>
      </w:r>
    </w:p>
    <w:p>
      <w:pPr>
        <w:pStyle w:val="BookText"/>
        <w:rPr/>
      </w:pPr>
      <w:r>
        <w:rPr>
          <w:rFonts w:ascii="Amiri" w:hAnsi="Amiri" w:eastAsia="Amiri" w:cs="Amiri"/>
          <w:color w:val="111111"/>
          <w:sz w:val="28"/>
          <w:sz w:val="28"/>
          <w:szCs w:val="28"/>
          <w:rtl w:val="true"/>
          <w:lang w:bidi="ar-SA"/>
        </w:rPr>
        <w:t xml:space="preserve">بعد فإن الأول أحق بها من هذا الآخر ودخل بها الاخر أو لم يدخل ، ولها من الاخر المهر بما استحل من فرجها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عبد الكريم في حديثه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للاخر أن يتزوجها أبدا </w:t>
      </w:r>
      <w:r>
        <w:rPr>
          <w:rFonts w:eastAsia="Amiri" w:cs="Amiri" w:ascii="Amiri" w:hAnsi="Amiri"/>
          <w:color w:val="111111"/>
          <w:sz w:val="28"/>
          <w:szCs w:val="28"/>
          <w:rtl w:val="true"/>
          <w:lang w:bidi="ar-SA"/>
        </w:rPr>
        <w:t xml:space="preserve">» </w:t>
      </w:r>
      <w:r>
        <w:rPr>
          <w:rStyle w:val="FootnoteAnchor"/>
          <w:rtl w:val="true"/>
        </w:rPr>
        <w:footnoteReference w:id="24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4889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عاصم بن حميد ، عن محمد بن قيس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جعفر عليه‌السلام عن رجل حسب أهله أنه قد مات أو قتل فنكحت امرأته وتزوجت سريته فولدت كل واحدة منهما من زوجها فجاء زوجها الأول ومولى السرية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يأخذ امرأته فهو أحق بها ويأخذ سريته وولدها أو يأخذ رضى من ثمنه </w:t>
      </w:r>
      <w:r>
        <w:rPr>
          <w:rFonts w:eastAsia="Amiri" w:cs="Amiri" w:ascii="Amiri" w:hAnsi="Amiri"/>
          <w:color w:val="111111"/>
          <w:sz w:val="28"/>
          <w:szCs w:val="28"/>
          <w:rtl w:val="true"/>
          <w:lang w:bidi="ar-SA"/>
        </w:rPr>
        <w:t xml:space="preserve">» </w:t>
      </w:r>
      <w:r>
        <w:rPr>
          <w:rStyle w:val="FootnoteAnchor"/>
          <w:rtl w:val="true"/>
        </w:rPr>
        <w:footnoteReference w:id="24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4890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إبراهيم بن عبد الحميد </w:t>
      </w:r>
      <w:r>
        <w:rPr>
          <w:rStyle w:val="FootnoteAnchor"/>
          <w:rtl w:val="true"/>
        </w:rPr>
        <w:footnoteReference w:id="2412"/>
      </w:r>
      <w:r>
        <w:rPr>
          <w:rFonts w:ascii="Amiri" w:hAnsi="Amiri" w:eastAsia="Amiri" w:cs="Amiri"/>
          <w:color w:val="111111"/>
          <w:sz w:val="28"/>
          <w:sz w:val="28"/>
          <w:szCs w:val="28"/>
          <w:rtl w:val="true"/>
          <w:lang w:bidi="ar-SA"/>
        </w:rPr>
        <w:t xml:space="preserve">أن أبا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شاهدين شهدا عند امرأة بأن زوجها طلقها فتزوجت ثم جاء زوجها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يضربان الحد ويضمنان الصداق للزوج ، ثم تعتد الزوجة وترجع إلى زوجها الأول </w:t>
      </w:r>
      <w:r>
        <w:rPr>
          <w:rFonts w:eastAsia="Amiri" w:cs="Amiri" w:ascii="Amiri" w:hAnsi="Amiri"/>
          <w:color w:val="111111"/>
          <w:sz w:val="28"/>
          <w:szCs w:val="28"/>
          <w:rtl w:val="true"/>
          <w:lang w:bidi="ar-SA"/>
        </w:rPr>
        <w:t xml:space="preserve">» </w:t>
      </w:r>
      <w:r>
        <w:rPr>
          <w:rStyle w:val="FootnoteAnchor"/>
          <w:rtl w:val="true"/>
        </w:rPr>
        <w:footnoteReference w:id="2413"/>
      </w:r>
      <w:r>
        <w:rPr>
          <w:rFonts w:eastAsia="Times New Roman" w:cs="Times New Roman" w:ascii="Times New Roman" w:hAnsi="Times New Roman"/>
          <w:color w:val="111111"/>
          <w:sz w:val="28"/>
          <w:szCs w:val="28"/>
          <w:rtl w:val="true"/>
          <w:lang w:val="en-US" w:bidi="en-US"/>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4891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موسى بن بكر ، عن زرارة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عليه‌السلام عن امرأة نعي إليها زوجها فاعتدت وتزوجت فجاء زوجها الأول ففارقها وفارقها الاخر كم تعتد للناس؟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قروء وإنما يستبرأ رحمها بثلاثة قروء تحلها للناس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أن ناسا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تعتد عدتين من كل واحد عدة فأبى ذلك أبو جعفر عليه‌السلام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تعتد ثلاثة قروء فتحل للرجال </w:t>
      </w:r>
      <w:r>
        <w:rPr>
          <w:rStyle w:val="FootnoteAnchor"/>
          <w:rtl w:val="true"/>
        </w:rPr>
        <w:footnoteReference w:id="2414"/>
      </w:r>
      <w:r>
        <w:rPr>
          <w:rFonts w:eastAsia="Times New Roman" w:cs="Times New Roman" w:ascii="Times New Roman" w:hAnsi="Times New Roman"/>
          <w:color w:val="111111"/>
          <w:sz w:val="28"/>
          <w:szCs w:val="28"/>
          <w:rtl w:val="true"/>
          <w:lang w:val="en-US" w:bidi="en-US"/>
        </w:rPr>
        <w:t xml:space="preserve">. </w:t>
      </w:r>
      <w:bookmarkStart w:id="548" w:name="pg16408_221430"/>
    </w:p>
    <w:p>
      <w:pPr>
        <w:pStyle w:val="Heading3"/>
        <w:numPr>
          <w:ilvl w:val="2"/>
          <w:numId w:val="1"/>
        </w:numPr>
        <w:rPr/>
      </w:pPr>
      <w:bookmarkStart w:id="549" w:name="__RefHeading___Toc7177529_1280447820"/>
      <w:bookmarkStart w:id="550" w:name="_Toc197"/>
      <w:bookmarkEnd w:id="548"/>
      <w:bookmarkEnd w:id="549"/>
      <w:r>
        <w:rPr>
          <w:rtl w:val="true"/>
        </w:rPr>
        <w:t xml:space="preserve">باب </w:t>
      </w:r>
      <w:r>
        <w:rPr/>
        <w:t>488</w:t>
      </w:r>
      <w:r>
        <w:rPr>
          <w:rtl w:val="true"/>
        </w:rPr>
        <w:t xml:space="preserve">: </w:t>
      </w:r>
      <w:r>
        <w:rPr>
          <w:rtl w:val="true"/>
        </w:rPr>
        <w:t>الخلية والبريئة والبتة والباين والحرام</w:t>
      </w:r>
      <w:bookmarkEnd w:id="550"/>
    </w:p>
    <w:p>
      <w:pPr>
        <w:pStyle w:val="BookText"/>
        <w:rPr/>
      </w:pPr>
      <w:r>
        <w:rPr>
          <w:rFonts w:eastAsia="Amiri" w:cs="Amiri" w:ascii="Amiri" w:hAnsi="Amiri"/>
          <w:color w:val="111111"/>
          <w:sz w:val="28"/>
          <w:szCs w:val="28"/>
          <w:lang w:bidi="ar-SA"/>
        </w:rPr>
        <w:t>4892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حماد بن عثمان ، عن الحلبي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رجل قال لامرأته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مني خلية أو بريئة أو بتة أو باين أو حرام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بشئ </w:t>
      </w:r>
      <w:r>
        <w:rPr>
          <w:rFonts w:eastAsia="Amiri" w:cs="Amiri" w:ascii="Amiri" w:hAnsi="Amiri"/>
          <w:color w:val="111111"/>
          <w:sz w:val="28"/>
          <w:szCs w:val="28"/>
          <w:rtl w:val="true"/>
          <w:lang w:bidi="ar-SA"/>
        </w:rPr>
        <w:t xml:space="preserve">» </w:t>
      </w:r>
      <w:r>
        <w:rPr>
          <w:rStyle w:val="FootnoteAnchor"/>
          <w:rtl w:val="true"/>
        </w:rPr>
        <w:footnoteReference w:id="24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4893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أحمد بن محمد أبي أبي نصر البزنطي ، عن محمد بن سماعة ، عن زرارة عن أبي جعفر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رجل قال لامرأته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علي حرام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لي عليه سلطان لأوجعت رأسه وقلت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تعالى أحلها لك فمن حرمها عليك؟ إنه لم يزد على أن كذب فزعم أن ما أحل اللّه له حرام ولا يدخل عليه طلاق ولا كفارة ، فقلت له فقول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أيها النبي لم تحرم ما أحل اللّه لك تبتغي مرضات أزواجك واللّه غفور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فرض اللّه لكم تحلة أيمانكم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عليه فيه الكفارة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حرم عليه جاريته مارية وحلف أن لا يقربها ، وإنما جعلت عليه الكفارة في الحلف ولم يجعل عليه في التحريم </w:t>
      </w:r>
      <w:r>
        <w:rPr>
          <w:rFonts w:eastAsia="Amiri" w:cs="Amiri" w:ascii="Amiri" w:hAnsi="Amiri"/>
          <w:color w:val="111111"/>
          <w:sz w:val="28"/>
          <w:szCs w:val="28"/>
          <w:rtl w:val="true"/>
          <w:lang w:bidi="ar-SA"/>
        </w:rPr>
        <w:t xml:space="preserve">» </w:t>
      </w:r>
      <w:r>
        <w:rPr>
          <w:rStyle w:val="FootnoteAnchor"/>
          <w:rtl w:val="true"/>
        </w:rPr>
        <w:footnoteReference w:id="24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1" w:name="__RefHeading___Toc7177531_1280447820"/>
      <w:bookmarkStart w:id="552" w:name="_Toc198"/>
      <w:bookmarkEnd w:id="551"/>
      <w:r>
        <w:rPr>
          <w:rtl w:val="true"/>
        </w:rPr>
        <w:t xml:space="preserve">باب </w:t>
      </w:r>
      <w:r>
        <w:rPr/>
        <w:t>489</w:t>
      </w:r>
      <w:r>
        <w:rPr>
          <w:rtl w:val="true"/>
        </w:rPr>
        <w:t xml:space="preserve">: </w:t>
      </w:r>
      <w:r>
        <w:rPr>
          <w:rtl w:val="true"/>
        </w:rPr>
        <w:t>حكم العنين</w:t>
      </w:r>
      <w:bookmarkEnd w:id="552"/>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4894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محمد بن علي بن محبوب ، عن أحمد بن محمد ، عن أبيه ، عن عبد اللّه ابن الفضل الهاشمي عن أبي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أو سأله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ادعت </w:t>
      </w:r>
    </w:p>
    <w:p>
      <w:pPr>
        <w:pStyle w:val="BookText"/>
        <w:rPr/>
      </w:pPr>
      <w:r>
        <w:rPr>
          <w:rFonts w:ascii="Amiri" w:hAnsi="Amiri" w:eastAsia="Amiri" w:cs="Amiri"/>
          <w:color w:val="111111"/>
          <w:sz w:val="28"/>
          <w:sz w:val="28"/>
          <w:szCs w:val="28"/>
          <w:rtl w:val="true"/>
          <w:lang w:bidi="ar-SA"/>
        </w:rPr>
        <w:t xml:space="preserve">عليه امرأته أنه عنين وينكر ذلك الرجل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تحشوها القابلة بالخلوق ولا يعلم الرجل ويدخل عليها ، فإن خرج وعلى ذكره الخلوق صدق وكذبت وإلا صدقت وكذب </w:t>
      </w:r>
      <w:r>
        <w:rPr>
          <w:rFonts w:eastAsia="Amiri" w:cs="Amiri" w:ascii="Amiri" w:hAnsi="Amiri"/>
          <w:color w:val="111111"/>
          <w:sz w:val="28"/>
          <w:szCs w:val="28"/>
          <w:rtl w:val="true"/>
          <w:lang w:bidi="ar-SA"/>
        </w:rPr>
        <w:t xml:space="preserve">» </w:t>
      </w:r>
      <w:r>
        <w:rPr>
          <w:rStyle w:val="FootnoteAnchor"/>
          <w:rtl w:val="true"/>
        </w:rPr>
        <w:footnoteReference w:id="24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4895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خبر آخر 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ادعت المرأة على زوجها أنه عنين وأنكر الرجل أن يكون كذلك فالحكم فيه أن يقعد الرجل في ماء بارد فإن استرخى ذكره فهو عنين وإن تشنج فليس بعنين </w:t>
      </w:r>
      <w:r>
        <w:rPr>
          <w:rFonts w:eastAsia="Amiri" w:cs="Amiri" w:ascii="Amiri" w:hAnsi="Amiri"/>
          <w:color w:val="111111"/>
          <w:sz w:val="28"/>
          <w:szCs w:val="28"/>
          <w:rtl w:val="true"/>
          <w:lang w:bidi="ar-SA"/>
        </w:rPr>
        <w:t xml:space="preserve">» </w:t>
      </w:r>
      <w:r>
        <w:rPr>
          <w:rStyle w:val="FootnoteAnchor"/>
          <w:rtl w:val="true"/>
        </w:rPr>
        <w:footnoteReference w:id="24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4896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في خبر 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يطعم السمك الطري ثلاثة أيام ثم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على الرماد فإن ثقب بوله الرماد فليس بعنين وإن لم يثقب بوله الرماد فهو عنين </w:t>
      </w:r>
      <w:r>
        <w:rPr>
          <w:rFonts w:eastAsia="Amiri" w:cs="Amiri" w:ascii="Amiri" w:hAnsi="Amiri"/>
          <w:color w:val="111111"/>
          <w:sz w:val="28"/>
          <w:szCs w:val="28"/>
          <w:rtl w:val="true"/>
          <w:lang w:bidi="ar-SA"/>
        </w:rPr>
        <w:t xml:space="preserve">» </w:t>
      </w:r>
      <w:r>
        <w:rPr>
          <w:rStyle w:val="FootnoteAnchor"/>
          <w:rtl w:val="true"/>
        </w:rPr>
        <w:footnoteReference w:id="24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4897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صفوان بن يحيى ، عن أبان ، عن غياث </w:t>
      </w:r>
      <w:r>
        <w:rPr>
          <w:rStyle w:val="FootnoteAnchor"/>
          <w:rtl w:val="true"/>
        </w:rPr>
        <w:footnoteReference w:id="2420"/>
      </w:r>
      <w:r>
        <w:rPr>
          <w:rFonts w:ascii="Amiri" w:hAnsi="Amiri" w:eastAsia="Amiri" w:cs="Amiri"/>
          <w:color w:val="111111"/>
          <w:sz w:val="28"/>
          <w:sz w:val="28"/>
          <w:szCs w:val="28"/>
          <w:rtl w:val="true"/>
          <w:lang w:bidi="ar-SA"/>
        </w:rPr>
        <w:t xml:space="preserve">عن أبي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العنين إذا علم أنه عنين لا يأتي النساء فرق بينهما ، وإذا وقع عليها وقعة واحدة لم يفرق بينهما ، والرجل لا يرد من عيب </w:t>
      </w:r>
      <w:r>
        <w:rPr>
          <w:rFonts w:eastAsia="Amiri" w:cs="Amiri" w:ascii="Amiri" w:hAnsi="Amiri"/>
          <w:color w:val="111111"/>
          <w:sz w:val="28"/>
          <w:szCs w:val="28"/>
          <w:rtl w:val="true"/>
          <w:lang w:bidi="ar-SA"/>
        </w:rPr>
        <w:t xml:space="preserve">» </w:t>
      </w:r>
      <w:r>
        <w:rPr>
          <w:rStyle w:val="FootnoteAnchor"/>
          <w:rtl w:val="true"/>
        </w:rPr>
        <w:footnoteReference w:id="2421"/>
      </w:r>
      <w:r>
        <w:rPr>
          <w:rFonts w:eastAsia="Times New Roman" w:cs="Times New Roman" w:ascii="Times New Roman" w:hAnsi="Times New Roman"/>
          <w:color w:val="111111"/>
          <w:sz w:val="28"/>
          <w:szCs w:val="28"/>
          <w:rtl w:val="true"/>
          <w:lang w:val="en-US" w:bidi="en-US"/>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4898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الحسن بن محبوب ، عن خالد بن جرير ، عن أبي الربيع الشامي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عبد اللّه عليه‌السلام عن رجل تزوج امرأة فمكث أياما معها ولا يستطيع أن يجامعها غير أنه قد رأى منه ما يحرم على غيره ثم طلقها ، أيصلح له </w:t>
      </w:r>
      <w:bookmarkStart w:id="553" w:name="pg16408_221432"/>
    </w:p>
    <w:p>
      <w:pPr>
        <w:pStyle w:val="BookText"/>
        <w:rPr/>
      </w:pPr>
      <w:bookmarkEnd w:id="553"/>
      <w:r>
        <w:rPr>
          <w:rFonts w:ascii="Amiri" w:hAnsi="Amiri" w:eastAsia="Amiri" w:cs="Amiri"/>
          <w:color w:val="111111"/>
          <w:sz w:val="28"/>
          <w:sz w:val="28"/>
          <w:szCs w:val="28"/>
          <w:rtl w:val="true"/>
          <w:lang w:bidi="ar-SA"/>
        </w:rPr>
        <w:t xml:space="preserve">أن يتزوج ابنتها؟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يصلح له وقد رأى من أمها ما رأى </w:t>
      </w:r>
      <w:r>
        <w:rPr>
          <w:rFonts w:eastAsia="Amiri" w:cs="Amiri" w:ascii="Amiri" w:hAnsi="Amiri"/>
          <w:color w:val="111111"/>
          <w:sz w:val="28"/>
          <w:szCs w:val="28"/>
          <w:rtl w:val="true"/>
          <w:lang w:bidi="ar-SA"/>
        </w:rPr>
        <w:t xml:space="preserve">» </w:t>
      </w:r>
      <w:r>
        <w:rPr>
          <w:rStyle w:val="FootnoteAnchor"/>
          <w:rtl w:val="true"/>
        </w:rPr>
        <w:footnoteReference w:id="24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4899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السكوني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أتى امرأة مرة واحدة ثم اخذ عنها فلا خيار لها </w:t>
      </w:r>
      <w:r>
        <w:rPr>
          <w:rFonts w:eastAsia="Amiri" w:cs="Amiri" w:ascii="Amiri" w:hAnsi="Amiri"/>
          <w:color w:val="111111"/>
          <w:sz w:val="28"/>
          <w:szCs w:val="28"/>
          <w:rtl w:val="true"/>
          <w:lang w:bidi="ar-SA"/>
        </w:rPr>
        <w:t xml:space="preserve">» </w:t>
      </w:r>
      <w:r>
        <w:rPr>
          <w:rStyle w:val="FootnoteAnchor"/>
          <w:rtl w:val="true"/>
        </w:rPr>
        <w:footnoteReference w:id="24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4900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وسأله عمار الساباطي </w:t>
      </w:r>
      <w:r>
        <w:rPr>
          <w:rStyle w:val="FootnoteAnchor"/>
          <w:rtl w:val="true"/>
        </w:rPr>
        <w:footnoteReference w:id="24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اخذ عن امرأته </w:t>
      </w:r>
      <w:r>
        <w:rPr>
          <w:rStyle w:val="FootnoteAnchor"/>
          <w:rtl w:val="true"/>
        </w:rPr>
        <w:footnoteReference w:id="2425"/>
      </w:r>
      <w:r>
        <w:rPr>
          <w:rFonts w:ascii="Amiri" w:hAnsi="Amiri" w:eastAsia="Amiri" w:cs="Amiri"/>
          <w:color w:val="111111"/>
          <w:sz w:val="28"/>
          <w:sz w:val="28"/>
          <w:szCs w:val="28"/>
          <w:rtl w:val="true"/>
          <w:lang w:bidi="ar-SA"/>
        </w:rPr>
        <w:t xml:space="preserve">فلا يقدر على إتيانها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لا يقدر على إتيان غيرها من النساء فلا يمسكها إلا أن ترضى بذلك ، وإن كان يقدر على إتيان غيرها فلا بأس بإمساكها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في خبر 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متى أقامت المرأة مع زوجها بعد ما علمت أنه عنين ورضيت به لم يكن لها خيار بعد الرضا </w:t>
      </w:r>
      <w:r>
        <w:rPr>
          <w:rFonts w:eastAsia="Amiri" w:cs="Amiri" w:ascii="Amiri" w:hAnsi="Amiri"/>
          <w:color w:val="111111"/>
          <w:sz w:val="28"/>
          <w:szCs w:val="28"/>
          <w:rtl w:val="true"/>
          <w:lang w:bidi="ar-SA"/>
        </w:rPr>
        <w:t xml:space="preserve">» </w:t>
      </w:r>
      <w:r>
        <w:rPr>
          <w:rStyle w:val="FootnoteAnchor"/>
          <w:rtl w:val="true"/>
        </w:rPr>
        <w:footnoteReference w:id="24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4" w:name="__RefHeading___Toc7177533_1280447820"/>
      <w:bookmarkStart w:id="555" w:name="_Toc199"/>
      <w:bookmarkEnd w:id="554"/>
      <w:r>
        <w:rPr>
          <w:rtl w:val="true"/>
        </w:rPr>
        <w:t xml:space="preserve">باب </w:t>
      </w:r>
      <w:r>
        <w:rPr/>
        <w:t>490</w:t>
      </w:r>
      <w:r>
        <w:rPr>
          <w:rtl w:val="true"/>
        </w:rPr>
        <w:t xml:space="preserve">: </w:t>
      </w:r>
      <w:r>
        <w:rPr>
          <w:rtl w:val="true"/>
        </w:rPr>
        <w:t>النوادر</w:t>
      </w:r>
      <w:bookmarkEnd w:id="555"/>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4902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روي عن أبي سعيد الخدري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أوصى رسول اللّه صلى‌اللّه‌عليه‌وآله علي بن أبي طالب عليه‌السلام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دخلت العروس بيتك فاخلع خفيها حين تجلس واغسل رجليها ، وصب الماء من باب دارك إلى أقصى دارك ، فإنك إذا فعلت ذلك أخرج اللّه من بيتك سبعين ألف لون من الفقر ، وأدخل فيه سبعين ألف لون من البركة ، وأنزل عليه سبعين رحمة ترفرف على رأس العروس حتى تنال بركتها </w:t>
      </w:r>
    </w:p>
    <w:p>
      <w:pPr>
        <w:pStyle w:val="BookText"/>
        <w:rPr/>
      </w:pPr>
      <w:r>
        <w:rPr>
          <w:rFonts w:ascii="Amiri" w:hAnsi="Amiri" w:eastAsia="Amiri" w:cs="Amiri"/>
          <w:color w:val="111111"/>
          <w:sz w:val="28"/>
          <w:sz w:val="28"/>
          <w:szCs w:val="28"/>
          <w:rtl w:val="true"/>
          <w:lang w:bidi="ar-SA"/>
        </w:rPr>
        <w:t xml:space="preserve">كل زاوية في بيتك ، وتأمن العروس من الجنون والجذام والبرص أن يصيبها ما دامت في تلك الدار ، وامنع العروس في أسبوعها من الألبان والخل والكزبرة والتفاح الحامض من هذه الأربعة الأشياء ، فقال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ولأي شئ أمنعها هذه الأشياء الأربعة؟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الرحم تعقم وتبرد من هذه الأربعة الأشياء عن الولد ، ولحصير في ناحية البيت خير من امرأة لا تلد ، فقال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ما بال الخل تمنع منه؟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حاضت على الخل لم تطهر أبدا بتمام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والكزبرة تثير الحيض في بطنها وتشدد عليها الولادة ، والتفاح الحامض يقطع حيضها فيصير داء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لا تجامع امرأتك في أول الشهر ووسطه وآخره ، فإن الجنون والجذام والخبل ليسرع إليها وإلى ولدها ، 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تجامع امرأتك بعد الظهر فإنه إن قضي بينكما ولد في ذلك الوقت يكون أحول ، والشيطان يفرح بالحول في الانسان ، 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تتكلم عند الجماع فإنه إن قضي بينكما ولد لا يؤمن أن يكون أخرس ، ولا ينظرن أحد إلى فرج امرأته ، وليغض بصره عند الجماع ، فإن النظر إلى الفرج يورث العمى في الولد ، 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تجامع امرأتك بشهوة امرأة غيرك فإني أخشى إن قضي بينكما ولد أن يكون مخنثا أو مؤنثا مخبلا ، يا علي من كان جنبا في الفراش مع امرأته فلا يقرأ القرآن فإني أخشى أن تنزل عليهما نار من السماء فتحرقهما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مصنف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به قراءة العزائم دون 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تجامع امرأتك إلا ومعك خرقة ومع أهلك خرقة ولا تمسحا بخرقة واحدة فتقع الشهوة على الشهوة فإن ذلك يعقب العداوة بينكما ثم يؤديكما إلى الفرقة والطلاق</w:t>
      </w:r>
      <w:r>
        <w:rPr>
          <w:rFonts w:eastAsia="Amiri" w:cs="Amiri" w:ascii="Amiri" w:hAnsi="Amiri"/>
          <w:color w:val="111111"/>
          <w:sz w:val="28"/>
          <w:szCs w:val="28"/>
          <w:rtl w:val="true"/>
          <w:lang w:bidi="ar-SA"/>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تجامع امرأتك من قيام فإن ذلك من فعل الحمير فان قضي بينكما ولد كان بوالا في الفراش كالحمير البوالة في كل مكان ، 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تجامع امرأتك في ليلة الأضحى فإنه إن قضي بينكما ولد يكون له ست أصابع أو أربع </w:t>
      </w:r>
    </w:p>
    <w:p>
      <w:pPr>
        <w:pStyle w:val="BookText"/>
        <w:rPr/>
      </w:pPr>
      <w:r>
        <w:rPr>
          <w:rFonts w:ascii="Amiri" w:hAnsi="Amiri" w:eastAsia="Amiri" w:cs="Amiri"/>
          <w:color w:val="111111"/>
          <w:sz w:val="28"/>
          <w:sz w:val="28"/>
          <w:szCs w:val="28"/>
          <w:rtl w:val="true"/>
          <w:lang w:bidi="ar-SA"/>
        </w:rPr>
        <w:t>أصابع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تجامع امرأتك تحت شجرة مثمرة فإنه إن قضي بينكما ولد يكون جلادا قتالا أو عريفا </w:t>
      </w:r>
      <w:r>
        <w:rPr>
          <w:rStyle w:val="FootnoteAnchor"/>
          <w:rtl w:val="true"/>
        </w:rPr>
        <w:footnoteReference w:id="2427"/>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تجامع امرأتك في وجه الشمس وتلألوئها إلا أن ترخي سترا فيستركما ، فإنه إن قضي بينكما ولد لا يزال في بؤس وفقر حتى يموت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تجامع امرأتك بين الأذان والإقامة ، فإنه إن قضي بينكما ولد يكون حريصا على إهراق الدماء ، 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حملت امرأتك فلا تجامعها إلا وأنت على وضوء فإنه إن قضي بينكما ولد يكون أعمى القلب بخيل اليد ، 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تجامع أهلك في النصف من شعبان فإنه إن قضي بينكما ولد يكون مشؤما ذا شأمة في وجهه ، 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تجامع أهلك في آخر درجة منه </w:t>
      </w:r>
      <w:r>
        <w:rPr>
          <w:rStyle w:val="FootnoteAnchor"/>
          <w:rtl w:val="true"/>
        </w:rPr>
        <w:footnoteReference w:id="2428"/>
      </w:r>
      <w:r>
        <w:rPr>
          <w:rFonts w:ascii="Amiri" w:hAnsi="Amiri" w:eastAsia="Amiri" w:cs="Amiri"/>
          <w:color w:val="111111"/>
          <w:sz w:val="28"/>
          <w:sz w:val="28"/>
          <w:szCs w:val="28"/>
          <w:rtl w:val="true"/>
          <w:lang w:bidi="ar-SA"/>
        </w:rPr>
        <w:t xml:space="preserve">إذا بقي يومان فإنه إن قضي بينكما ولد يكون عشارا أو عونا للظالمين ويكون هلاك فئام من الناس على يديه </w:t>
      </w:r>
      <w:r>
        <w:rPr>
          <w:rStyle w:val="FootnoteAnchor"/>
          <w:rtl w:val="true"/>
        </w:rPr>
        <w:footnoteReference w:id="2429"/>
      </w:r>
      <w:r>
        <w:rPr>
          <w:rFonts w:ascii="Amiri" w:hAnsi="Amiri" w:eastAsia="Amiri" w:cs="Amiri"/>
          <w:color w:val="111111"/>
          <w:sz w:val="28"/>
          <w:sz w:val="28"/>
          <w:szCs w:val="28"/>
          <w:rtl w:val="true"/>
          <w:lang w:bidi="ar-SA"/>
        </w:rPr>
        <w:t xml:space="preserve">يا علي لا تجامع أهلك على سقوف البنيان فإنه إن قضي بينكما ولد يكون منافقا مرائيا مبتدعا ، 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خرجت في سفر فلا تجامع أهلك من تلك الليلة فإنه إن قضي بينكما ولد ينفق ماله في غير حق ، وقرأ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المبذرين كانوا إخوان الشياطين </w:t>
      </w:r>
      <w:r>
        <w:rPr>
          <w:rFonts w:eastAsia="Amiri" w:cs="Amiri" w:ascii="Amiri" w:hAnsi="Amiri"/>
          <w:color w:val="111111"/>
          <w:sz w:val="28"/>
          <w:szCs w:val="28"/>
          <w:rtl w:val="true"/>
          <w:lang w:bidi="ar-SA"/>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تجامع أهلك إذا خرجت إلى سفر مسيرة ثلاثة أيام ولياليهن فإنه إن قضي بينكما ولد يكون عونا لكل ظالم عليك ، 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بالجماع ليلة الاثنين ، فإنه إن قضي بينكما ولد يكون حافظا لكتاب اللّه ، راضيا بما قسم اللّه عزوجل 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جامعت أهلك في ليلة الثلاثاء فقضي بينكما ولد فإنه يرزق الشهادة بعد شهادة أن لا إله إلا اللّه وأن محمدا رسول اللّه ولا يعذبه اللّه مع المشركين ويكون طيب النكهة والفم ، رحيم القلب ، سخي اليد ، طاهر اللسان من الغيبة والكذب والبهتان ، 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جامعت أهلك ليلة الخميس فقضي بينكما ولد فإنه يكون حاكما من الحكام أو عالما من العلماء ، وإن جامعتها يوم الخميس عند زوال الشمس عن كبد </w:t>
      </w:r>
    </w:p>
    <w:p>
      <w:pPr>
        <w:pStyle w:val="BookText"/>
        <w:rPr/>
      </w:pPr>
      <w:r>
        <w:rPr>
          <w:rFonts w:ascii="Amiri" w:hAnsi="Amiri" w:eastAsia="Amiri" w:cs="Amiri"/>
          <w:color w:val="111111"/>
          <w:sz w:val="28"/>
          <w:sz w:val="28"/>
          <w:szCs w:val="28"/>
          <w:rtl w:val="true"/>
          <w:lang w:bidi="ar-SA"/>
        </w:rPr>
        <w:t xml:space="preserve">السماء فقضي بينكما ولد فإن الشيطان لا يقربه يشيب ويكون قيما </w:t>
      </w:r>
      <w:r>
        <w:rPr>
          <w:rStyle w:val="FootnoteAnchor"/>
          <w:rtl w:val="true"/>
        </w:rPr>
        <w:footnoteReference w:id="2430"/>
      </w:r>
      <w:r>
        <w:rPr>
          <w:rFonts w:ascii="Amiri" w:hAnsi="Amiri" w:eastAsia="Amiri" w:cs="Amiri"/>
          <w:color w:val="111111"/>
          <w:sz w:val="28"/>
          <w:sz w:val="28"/>
          <w:szCs w:val="28"/>
          <w:rtl w:val="true"/>
          <w:lang w:bidi="ar-SA"/>
        </w:rPr>
        <w:t xml:space="preserve">ويرزقه اللّه عزوجل السلامة في الدين والدنيا ، 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جامعتها ليلة الجمعة وكان بينكما ولد فإنه يكون خطيبا قوالا مفوها ، وإن جامعتها يوم الجمعة بعد العصر فقضي بينكما ولد فإنه يكون معروفا مشهورا عالما ، وإن جامعتها في ليلة الجمعة بعد العشاء الآخرة ، فإنه يرجى أن يكون الولد من الابدال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تجامع أهلك في أول ساعة من الليل فإنه إن قضي بينكما ولد لا يؤمن أن يكون ساحرا مؤثرا للدنيا على الآخرة ، 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احفظ وصيتي هذه كما حفظتها عن جبرئيل عليه‌السلام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شكا رجل من أصحاب أمير المؤمنين عليه‌السلام نساءه فقام عليه‌السلام خطيبا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معاشر الناس لا تطيعوا النساء على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تأمنوهن على مال ، ولا تذروهن يدبرن أمر العيال ، فإنهن إن تركن وما أردن أوردن المهالك ، وعدون أمر المالك </w:t>
      </w:r>
      <w:r>
        <w:rPr>
          <w:rStyle w:val="FootnoteAnchor"/>
          <w:rtl w:val="true"/>
        </w:rPr>
        <w:footnoteReference w:id="2431"/>
      </w:r>
      <w:r>
        <w:rPr>
          <w:rFonts w:ascii="IRNazanin" w:hAnsi="IRNazanin" w:eastAsia="IRNazanin"/>
          <w:color w:val="111111"/>
          <w:sz w:val="28"/>
          <w:sz w:val="28"/>
          <w:szCs w:val="28"/>
          <w:rtl w:val="true"/>
          <w:lang w:bidi="fa-IR"/>
        </w:rPr>
        <w:t xml:space="preserve">فإنا وجدناهن لا ورع لهن عند حاجتهن ، ولا صبر لهن عند شهوتهن ، البذخ </w:t>
      </w:r>
      <w:r>
        <w:rPr>
          <w:rStyle w:val="FootnoteAnchor"/>
          <w:rtl w:val="true"/>
        </w:rPr>
        <w:footnoteReference w:id="2432"/>
      </w:r>
      <w:r>
        <w:rPr>
          <w:rFonts w:ascii="Amiri" w:hAnsi="Amiri" w:eastAsia="Amiri" w:cs="Amiri"/>
          <w:color w:val="111111"/>
          <w:sz w:val="28"/>
          <w:sz w:val="28"/>
          <w:szCs w:val="28"/>
          <w:rtl w:val="true"/>
          <w:lang w:bidi="ar-SA"/>
        </w:rPr>
        <w:t xml:space="preserve">لهن لازم وإن كبرن ، والعجب لهن لاحق وإن عجزن ، لا يشكرن الكثير إذا منعن القليل ، ينسين الخير ويحفظن الشر ، يتهافتن بالبهتان ، ويتمادين في الطغيان ، ويتصدين للشيطان </w:t>
      </w:r>
      <w:r>
        <w:rPr>
          <w:rStyle w:val="FootnoteAnchor"/>
          <w:rtl w:val="true"/>
        </w:rPr>
        <w:footnoteReference w:id="2433"/>
      </w:r>
      <w:r>
        <w:rPr>
          <w:rFonts w:ascii="Amiri" w:hAnsi="Amiri" w:eastAsia="Amiri" w:cs="Amiri"/>
          <w:color w:val="111111"/>
          <w:sz w:val="28"/>
          <w:sz w:val="28"/>
          <w:szCs w:val="28"/>
          <w:rtl w:val="true"/>
          <w:lang w:bidi="ar-SA"/>
        </w:rPr>
        <w:t xml:space="preserve">، فداروهن على كل حال </w:t>
      </w:r>
      <w:r>
        <w:rPr>
          <w:rStyle w:val="FootnoteAnchor"/>
          <w:rtl w:val="true"/>
        </w:rPr>
        <w:footnoteReference w:id="2434"/>
      </w:r>
      <w:r>
        <w:rPr>
          <w:rFonts w:ascii="Amiri" w:hAnsi="Amiri" w:eastAsia="Amiri" w:cs="Amiri"/>
          <w:color w:val="111111"/>
          <w:sz w:val="28"/>
          <w:sz w:val="28"/>
          <w:szCs w:val="28"/>
          <w:rtl w:val="true"/>
          <w:lang w:bidi="ar-SA"/>
        </w:rPr>
        <w:t xml:space="preserve">، وأحسنوا لهن المقال ، لعلهن يحسن الفعال </w:t>
      </w:r>
      <w:r>
        <w:rPr>
          <w:rFonts w:eastAsia="Amiri" w:cs="Amiri" w:ascii="Amiri" w:hAnsi="Amiri"/>
          <w:color w:val="111111"/>
          <w:sz w:val="28"/>
          <w:szCs w:val="28"/>
          <w:rtl w:val="true"/>
          <w:lang w:bidi="ar-SA"/>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4904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عبد اللّه بن مسكان عن أبي عبد اللّه الصادق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تبارك وتعالى خص رسوله صلى‌اللّه‌عليه‌وآله بمكارم الأخلاق ، فامتحنوا أنفسكم فأن كانت </w:t>
      </w:r>
    </w:p>
    <w:p>
      <w:pPr>
        <w:pStyle w:val="BookText"/>
        <w:rPr/>
      </w:pPr>
      <w:r>
        <w:rPr>
          <w:rFonts w:ascii="Amiri" w:hAnsi="Amiri" w:eastAsia="Amiri" w:cs="Amiri"/>
          <w:color w:val="111111"/>
          <w:sz w:val="28"/>
          <w:sz w:val="28"/>
          <w:szCs w:val="28"/>
          <w:rtl w:val="true"/>
          <w:lang w:bidi="ar-SA"/>
        </w:rPr>
        <w:t xml:space="preserve">فيكم فاحمدوا اللّه عزوجل وارغبوا إليه في الزيادة منها فذكرها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اليقين ، والقناعة ، والصبر ، والشكر ، والحلم ، وحسن الخلق ، والسخاء ، والغيرة ، والشجاعة والمروءة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رسول اللّه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أراد البقاء ولا بقاء فليباكر الغداء </w:t>
      </w:r>
      <w:r>
        <w:rPr>
          <w:rStyle w:val="FootnoteAnchor"/>
          <w:rtl w:val="true"/>
        </w:rPr>
        <w:footnoteReference w:id="2435"/>
      </w:r>
      <w:r>
        <w:rPr>
          <w:rFonts w:ascii="Amiri" w:hAnsi="Amiri" w:eastAsia="Amiri" w:cs="Amiri"/>
          <w:color w:val="111111"/>
          <w:sz w:val="28"/>
          <w:sz w:val="28"/>
          <w:szCs w:val="28"/>
          <w:rtl w:val="true"/>
          <w:lang w:bidi="ar-SA"/>
        </w:rPr>
        <w:t xml:space="preserve">وليجود الحذاء ، وليخفف الرداء ، وليقل مجامعة النساء ، قيل يا رسول اللّه وما خفة الرداء؟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قلة الدين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قامت المرأة عن مجلسها فلا يجلس أحد في ذلك المجلس حتى يبرد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ثلاثة يهدمن البدن وربما قتلن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دخول الحمام على البطنة </w:t>
      </w:r>
      <w:r>
        <w:rPr>
          <w:rStyle w:val="FootnoteAnchor"/>
          <w:rtl w:val="true"/>
        </w:rPr>
        <w:footnoteReference w:id="2436"/>
      </w:r>
      <w:r>
        <w:rPr>
          <w:rFonts w:ascii="Amiri" w:hAnsi="Amiri" w:eastAsia="Amiri" w:cs="Amiri"/>
          <w:color w:val="111111"/>
          <w:sz w:val="28"/>
          <w:sz w:val="28"/>
          <w:szCs w:val="28"/>
          <w:rtl w:val="true"/>
          <w:lang w:bidi="ar-SA"/>
        </w:rPr>
        <w:t xml:space="preserve">، والغشيان على الامتلاء ، ونكاح العجائز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ثلاثة من اعتادهن لم يدعهن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طم الشعر </w:t>
      </w:r>
      <w:r>
        <w:rPr>
          <w:rStyle w:val="FootnoteAnchor"/>
          <w:rtl w:val="true"/>
        </w:rPr>
        <w:footnoteReference w:id="2437"/>
      </w:r>
      <w:r>
        <w:rPr>
          <w:rFonts w:ascii="Amiri" w:hAnsi="Amiri" w:eastAsia="Amiri" w:cs="Amiri"/>
          <w:color w:val="111111"/>
          <w:sz w:val="28"/>
          <w:sz w:val="28"/>
          <w:szCs w:val="28"/>
          <w:rtl w:val="true"/>
          <w:lang w:bidi="ar-SA"/>
        </w:rPr>
        <w:t xml:space="preserve">، وتشمير الثوب ، ونكاح الإماء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هلك بذوي المروءة أن يبيت الرجل عن منزله بالمصر الذي فيه أهله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ملعون ملعون من ضيع من يعول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رسول اللّه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خيركم خيركم لأهله وأنا خيركم لأهلي </w:t>
      </w:r>
      <w:r>
        <w:rPr>
          <w:rFonts w:eastAsia="Amiri" w:cs="Amiri" w:ascii="Amiri" w:hAnsi="Amiri"/>
          <w:color w:val="111111"/>
          <w:sz w:val="28"/>
          <w:szCs w:val="28"/>
          <w:rtl w:val="true"/>
          <w:lang w:bidi="ar-SA"/>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4912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عيال الرجل أسراؤه وأحب العباد إلى اللّه عزوجل أحسنهم صنعا إلى اسرائه </w:t>
      </w:r>
      <w:r>
        <w:rPr>
          <w:rFonts w:eastAsia="Amiri" w:cs="Amiri" w:ascii="Amiri" w:hAnsi="Amiri"/>
          <w:color w:val="111111"/>
          <w:sz w:val="28"/>
          <w:szCs w:val="28"/>
          <w:rtl w:val="true"/>
          <w:lang w:bidi="ar-SA"/>
        </w:rPr>
        <w:t xml:space="preserve">» </w:t>
      </w:r>
      <w:r>
        <w:rPr>
          <w:rStyle w:val="FootnoteAnchor"/>
          <w:rtl w:val="true"/>
        </w:rPr>
        <w:footnoteReference w:id="24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4913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أبو الحسن موسى بن جعفر عليهما‌السلام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عيال الرجل اسراؤه ، فمن أنعم اللّه عليه نعمة فليوسع على اسرائه ، فإن لم يفعل أو شك أن تزول تلك النعمة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أمير المؤمنين عليه‌السلام في وصيته لابنه محمد بن الحنفية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بني إذا قويت فاقو على طاعة اللّه ، وإذا ضعفت فاضعف عن معصية اللّه عزوجل ، وإن استطعت أن لا تملك من أمرها ما جاوز نفسها فافعل فإنه أدوم لجمالها وأرخى لبالها وأحسن لحالها ، فإن المرأة ريحانة وليست بقهرمانة فدارها على كل حال ، وأحسن الصحبة لها ليصفو عيشك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عن خالد بن نجيح عن أبي عبد اللّه الصادق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تذاكروا الشؤم عنده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الشؤم في ثلاثة في المرأة والدابة والدار ، فأما شؤم المرأة فكثرة مهرها وعقوق زوجها ، وأما الدابة فسوء خلقها ومنعها ظهرها ، وأما الدار فضيق ساحتها وشر جيرانها وكثرة عيوبها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عن جابر بن عبد اللّه الأنصاري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أم سليمان بن داود لسليمان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إياك وكثرة النوم بالليل فإن كثرة النوم بالليل تدع الرجل فقيرا يوم القيامة </w:t>
      </w:r>
      <w:r>
        <w:rPr>
          <w:rFonts w:eastAsia="Amiri" w:cs="Amiri" w:ascii="Amiri" w:hAnsi="Amiri"/>
          <w:color w:val="111111"/>
          <w:sz w:val="28"/>
          <w:szCs w:val="28"/>
          <w:rtl w:val="true"/>
          <w:lang w:bidi="ar-SA"/>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4917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سليمان بن جعفر البصري </w:t>
      </w:r>
      <w:r>
        <w:rPr>
          <w:rStyle w:val="FootnoteAnchor"/>
          <w:rtl w:val="true"/>
        </w:rPr>
        <w:footnoteReference w:id="2439"/>
      </w:r>
      <w:r>
        <w:rPr>
          <w:rFonts w:ascii="Amiri" w:hAnsi="Amiri" w:eastAsia="Amiri" w:cs="Amiri"/>
          <w:color w:val="111111"/>
          <w:sz w:val="28"/>
          <w:sz w:val="28"/>
          <w:szCs w:val="28"/>
          <w:rtl w:val="true"/>
          <w:lang w:bidi="ar-SA"/>
        </w:rPr>
        <w:t xml:space="preserve">، عن عبد اللّه بن الحسين بن زيد بن علي بن الحسين بن علي بن أبي طالب صلوات اللّه عليه ، عن أبيه ، عن الصادق جعفر بن محمد ، عن أبيه ، عن آبائه عليهم‌السلام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تبارك وتعالى كره لكم أيتها الأمة أربعا وعشرين خصلة ونهاكم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كره لكم العبث في الصلاة ، وكره المن في الصدقة ، وكره الضحك بين القبور ، وكره التطلع في الدور ، وكره النظر إلى فروج النساء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يورث العمى ، وكره الكلام عند الجماع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يورث الخرس ، وكره النوم قبل العشاء الآخرة ، وكره الحديث بعد العشاء الآخرة ، وكره الغسل تحت </w:t>
      </w:r>
    </w:p>
    <w:p>
      <w:pPr>
        <w:pStyle w:val="BookText"/>
        <w:rPr/>
      </w:pPr>
      <w:r>
        <w:rPr>
          <w:rFonts w:ascii="Amiri" w:hAnsi="Amiri" w:eastAsia="Amiri" w:cs="Amiri"/>
          <w:color w:val="111111"/>
          <w:sz w:val="28"/>
          <w:sz w:val="28"/>
          <w:szCs w:val="28"/>
          <w:rtl w:val="true"/>
          <w:lang w:bidi="ar-SA"/>
        </w:rPr>
        <w:t xml:space="preserve">السماء بغير مئزر ، وكره المجامعة تحت السماء ، وكره دخول الأنهار بلا مئزر ، وقال في الأنهار عمار وسكان من الملائكة ، وكره دخول الحمامات إلا بمئزر ، وكره الكلام بين الأذان والإقامة في صلاة الغداة حتى تقضى الصلاة ، وكره ركوب البحر في هيجانه وكره النوم فوق سطح ليس بمحجر </w:t>
      </w:r>
      <w:r>
        <w:rPr>
          <w:rStyle w:val="FootnoteAnchor"/>
          <w:rtl w:val="true"/>
        </w:rPr>
        <w:footnoteReference w:id="2440"/>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نام على سطح غير محجر برئت منه الذمة ، وكره أن ينام الرجل في بيت وحده ، وكره للرجل أن يغشى امرأته وهي حائض </w:t>
      </w:r>
      <w:r>
        <w:rPr>
          <w:rStyle w:val="FootnoteAnchor"/>
          <w:rtl w:val="true"/>
        </w:rPr>
        <w:footnoteReference w:id="2441"/>
      </w:r>
      <w:r>
        <w:rPr>
          <w:rFonts w:ascii="Amiri" w:hAnsi="Amiri" w:eastAsia="Amiri" w:cs="Amiri"/>
          <w:color w:val="111111"/>
          <w:sz w:val="28"/>
          <w:sz w:val="28"/>
          <w:szCs w:val="28"/>
          <w:rtl w:val="true"/>
          <w:lang w:bidi="ar-SA"/>
        </w:rPr>
        <w:t xml:space="preserve">، فإن غشيها فخرج الولد مجذوما أو أبرص فلا يلومن إلا نفسه ، وكره أن يغشى الرجل المرأة وقد احتلم حتى يغتسل من احتلامه الذي رأى فإن فعل وخرج الولد مجنونا فلا يلومن إلا نفسه ، وكره أن يكلم الرجل مجذوما إلا أن يكون بينه وبينه قدر ذراع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 من المجذوم فرارك من الأسد </w:t>
      </w:r>
      <w:r>
        <w:rPr>
          <w:rStyle w:val="FootnoteAnchor"/>
          <w:rtl w:val="true"/>
        </w:rPr>
        <w:footnoteReference w:id="2442"/>
      </w:r>
      <w:r>
        <w:rPr>
          <w:rFonts w:ascii="Amiri" w:hAnsi="Amiri" w:eastAsia="Amiri" w:cs="Amiri"/>
          <w:color w:val="111111"/>
          <w:sz w:val="28"/>
          <w:sz w:val="28"/>
          <w:szCs w:val="28"/>
          <w:rtl w:val="true"/>
          <w:lang w:bidi="ar-SA"/>
        </w:rPr>
        <w:t xml:space="preserve">، وكره البول على شط نهر جار ، وكره أن يحدث الرجل تحت شجرة مثمرة قد أينعت أو نخلة قد أينعت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أثمرت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وكره أن يتنعل الرجل وهو قائم ، وكره أن يدخل الرجل البيت المظلم ألا أن يكون بين يديه سراج أو نار ، وكره النفخ في الصلاة </w:t>
      </w:r>
      <w:r>
        <w:rPr>
          <w:rFonts w:eastAsia="Amiri" w:cs="Amiri" w:ascii="Amiri" w:hAnsi="Amiri"/>
          <w:color w:val="111111"/>
          <w:sz w:val="28"/>
          <w:szCs w:val="28"/>
          <w:rtl w:val="true"/>
          <w:lang w:bidi="ar-SA"/>
        </w:rPr>
        <w:t xml:space="preserve">» </w:t>
      </w:r>
      <w:r>
        <w:rPr>
          <w:rStyle w:val="FootnoteAnchor"/>
          <w:rtl w:val="true"/>
        </w:rPr>
        <w:footnoteReference w:id="2443"/>
      </w:r>
      <w:r>
        <w:rPr>
          <w:rFonts w:eastAsia="Times New Roman" w:cs="Times New Roman" w:ascii="Times New Roman" w:hAnsi="Times New Roman"/>
          <w:color w:val="111111"/>
          <w:sz w:val="28"/>
          <w:szCs w:val="28"/>
          <w:rtl w:val="true"/>
          <w:lang w:val="en-US" w:bidi="en-US"/>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4918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النبي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يحل لاحد أن يجنب في هذا المسجد إلا أنا </w:t>
      </w:r>
    </w:p>
    <w:p>
      <w:pPr>
        <w:pStyle w:val="BookText"/>
        <w:rPr/>
      </w:pPr>
      <w:r>
        <w:rPr>
          <w:rFonts w:ascii="Amiri" w:hAnsi="Amiri" w:eastAsia="Amiri" w:cs="Amiri"/>
          <w:color w:val="111111"/>
          <w:sz w:val="28"/>
          <w:sz w:val="28"/>
          <w:szCs w:val="28"/>
          <w:rtl w:val="true"/>
          <w:lang w:bidi="ar-SA"/>
        </w:rPr>
        <w:t xml:space="preserve">وعلي وفاطمة والحسن والحسين ومن كان من أهلي فإنه مني </w:t>
      </w:r>
      <w:r>
        <w:rPr>
          <w:rFonts w:eastAsia="Amiri" w:cs="Amiri" w:ascii="Amiri" w:hAnsi="Amiri"/>
          <w:color w:val="111111"/>
          <w:sz w:val="28"/>
          <w:szCs w:val="28"/>
          <w:rtl w:val="true"/>
          <w:lang w:bidi="ar-SA"/>
        </w:rPr>
        <w:t xml:space="preserve">» </w:t>
      </w:r>
      <w:r>
        <w:rPr>
          <w:rStyle w:val="FootnoteAnchor"/>
          <w:rtl w:val="true"/>
        </w:rPr>
        <w:footnoteReference w:id="24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4919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قيل لعيسى بن مريم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لا تتزوج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أصنع بالتزويج؟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يولد 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أصنع بالأولاد إن عاشوا فتنوا وإن ماتوا أحزنوا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النبي صلى‌اللّه‌عليه‌وآله يقول في دعائه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إني أعوذ بك من ولد يكون علي ربا </w:t>
      </w:r>
      <w:r>
        <w:rPr>
          <w:rStyle w:val="FootnoteAnchor"/>
          <w:rtl w:val="true"/>
        </w:rPr>
        <w:footnoteReference w:id="2445"/>
      </w:r>
      <w:r>
        <w:rPr>
          <w:rFonts w:ascii="Amiri" w:hAnsi="Amiri" w:eastAsia="Amiri" w:cs="Amiri"/>
          <w:color w:val="111111"/>
          <w:sz w:val="28"/>
          <w:sz w:val="28"/>
          <w:szCs w:val="28"/>
          <w:rtl w:val="true"/>
          <w:lang w:bidi="ar-SA"/>
        </w:rPr>
        <w:t xml:space="preserve">، ومن مال يكون علي ضياعا </w:t>
      </w:r>
      <w:r>
        <w:rPr>
          <w:rStyle w:val="FootnoteAnchor"/>
          <w:rtl w:val="true"/>
        </w:rPr>
        <w:footnoteReference w:id="2446"/>
      </w:r>
      <w:r>
        <w:rPr>
          <w:rFonts w:ascii="Amiri" w:hAnsi="Amiri" w:eastAsia="Amiri" w:cs="Amiri"/>
          <w:color w:val="111111"/>
          <w:sz w:val="28"/>
          <w:sz w:val="28"/>
          <w:szCs w:val="28"/>
          <w:rtl w:val="true"/>
          <w:lang w:bidi="ar-SA"/>
        </w:rPr>
        <w:t xml:space="preserve">، ومن زوجة تشيبني قبل أوان مشيبي ، ومن خليل ماكر عيناه تراني وقلبه يرعاني </w:t>
      </w:r>
      <w:r>
        <w:rPr>
          <w:rStyle w:val="FootnoteAnchor"/>
          <w:rtl w:val="true"/>
        </w:rPr>
        <w:footnoteReference w:id="2447"/>
      </w:r>
      <w:r>
        <w:rPr>
          <w:rFonts w:ascii="Amiri" w:hAnsi="Amiri" w:eastAsia="Amiri" w:cs="Amiri"/>
          <w:color w:val="111111"/>
          <w:sz w:val="28"/>
          <w:sz w:val="28"/>
          <w:szCs w:val="28"/>
          <w:rtl w:val="true"/>
          <w:lang w:bidi="ar-SA"/>
        </w:rPr>
        <w:t xml:space="preserve">، إن رأى خيرا دفنه وإن رأى شرا أذاعه ، وأعوذ بك من وجع البطن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صم إذا سمعوا خيرا ذكرت به</w:t>
      </w:r>
    </w:p>
    <w:p>
      <w:pPr>
        <w:pStyle w:val="BookText"/>
        <w:rPr/>
      </w:pPr>
      <w:r>
        <w:rPr>
          <w:rFonts w:ascii="Amiri" w:hAnsi="Amiri" w:eastAsia="Amiri" w:cs="Amiri"/>
          <w:color w:val="111111"/>
          <w:sz w:val="28"/>
          <w:sz w:val="28"/>
          <w:szCs w:val="28"/>
          <w:rtl w:val="true"/>
          <w:lang w:bidi="ar-SA"/>
        </w:rPr>
        <w:t xml:space="preserve">وإن ذكرت بشر عندهم أذنوا </w:t>
      </w:r>
      <w:r>
        <w:rPr>
          <w:rStyle w:val="FootnoteAnchor"/>
          <w:rtl w:val="true"/>
        </w:rPr>
        <w:footnoteReference w:id="2448"/>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4921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ثلاث من تكن فيه فلا يرجى خيره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يخش اللّه في الغيب ، ولم يرعو عند الشيب </w:t>
      </w:r>
      <w:r>
        <w:rPr>
          <w:rStyle w:val="FootnoteAnchor"/>
          <w:rtl w:val="true"/>
        </w:rPr>
        <w:footnoteReference w:id="2449"/>
      </w:r>
      <w:r>
        <w:rPr>
          <w:rFonts w:ascii="Amiri" w:hAnsi="Amiri" w:eastAsia="Amiri" w:cs="Amiri"/>
          <w:color w:val="111111"/>
          <w:sz w:val="28"/>
          <w:sz w:val="28"/>
          <w:szCs w:val="28"/>
          <w:rtl w:val="true"/>
          <w:lang w:bidi="ar-SA"/>
        </w:rPr>
        <w:t xml:space="preserve">، ولم يستح من العيب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4922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أحدكم ليأتي أهله فتخرج من تحته فلو أصابت زنجيا لتشبئت به </w:t>
      </w:r>
      <w:r>
        <w:rPr>
          <w:rStyle w:val="FootnoteAnchor"/>
          <w:rtl w:val="true"/>
        </w:rPr>
        <w:footnoteReference w:id="2450"/>
      </w:r>
      <w:r>
        <w:rPr>
          <w:rFonts w:ascii="Amiri" w:hAnsi="Amiri" w:eastAsia="Amiri" w:cs="Amiri"/>
          <w:color w:val="111111"/>
          <w:sz w:val="28"/>
          <w:sz w:val="28"/>
          <w:szCs w:val="28"/>
          <w:rtl w:val="true"/>
          <w:lang w:bidi="ar-SA"/>
        </w:rPr>
        <w:t xml:space="preserve">فإذا أتى أحدكم أهله فليكن بينهما مداعبة فإنه أطيب للامر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سماعة ، عن أبي بصير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عليه‌السلام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فضلت المرأة على الرجل بتسعة وتسعين من اللذة ، ولكن اللّه عزوجل ألقى عليها الحياء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النبي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لن يعمل ابن آدم عملا أعظم عند اللّه عزوجل من رجل قتل نبيا ، أو هدم الكعبة التي جعلها اللّه عزوجل قبلة لعباده ، أو أفرغ ماءه في امرأة حراما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معاوية بن وهب عن أبي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انصرف رسول اللّه صلى‌اللّه‌عليه‌وآله من سرية كان أصيب فيها ناس كثير من المسلمين فاستقبله النساء يسألن عن قتلاهن فدنت منه امرأة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ما فعل فلان؟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هو منك؟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احمدي اللّه واسترجعي </w:t>
      </w:r>
      <w:r>
        <w:rPr>
          <w:rStyle w:val="FootnoteAnchor"/>
          <w:rtl w:val="true"/>
        </w:rPr>
        <w:footnoteReference w:id="2451"/>
      </w:r>
      <w:r>
        <w:rPr>
          <w:rFonts w:ascii="Amiri" w:hAnsi="Amiri" w:eastAsia="Amiri" w:cs="Amiri"/>
          <w:color w:val="111111"/>
          <w:sz w:val="28"/>
          <w:sz w:val="28"/>
          <w:szCs w:val="28"/>
          <w:rtl w:val="true"/>
          <w:lang w:bidi="ar-SA"/>
        </w:rPr>
        <w:t xml:space="preserve">فقد استشهد ، ففعلت ذلك ثم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ما فعل فلان؟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هو منك؟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احمدي اللّه واسترجعي فقد استشهد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واذلاه ، فقال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أظن أن المرأة تجد </w:t>
      </w:r>
      <w:r>
        <w:rPr>
          <w:rStyle w:val="FootnoteAnchor"/>
          <w:rtl w:val="true"/>
        </w:rPr>
        <w:footnoteReference w:id="2452"/>
      </w:r>
      <w:r>
        <w:rPr>
          <w:rFonts w:ascii="Amiri" w:hAnsi="Amiri" w:eastAsia="Amiri" w:cs="Amiri"/>
          <w:color w:val="111111"/>
          <w:sz w:val="28"/>
          <w:sz w:val="28"/>
          <w:szCs w:val="28"/>
          <w:rtl w:val="true"/>
          <w:lang w:bidi="ar-SA"/>
        </w:rPr>
        <w:t xml:space="preserve">بزوجها هذا كله حتى رأيت هذه المرأة </w:t>
      </w:r>
      <w:r>
        <w:rPr>
          <w:rFonts w:eastAsia="Amiri" w:cs="Amiri" w:ascii="Amiri" w:hAnsi="Amiri"/>
          <w:color w:val="111111"/>
          <w:sz w:val="28"/>
          <w:szCs w:val="28"/>
          <w:rtl w:val="true"/>
          <w:lang w:bidi="ar-SA"/>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4926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بعض أصحاب النبي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رسول ما بالنا نجد بأولادنا ما لا يجدون بنا؟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 منكم ولستم منهم </w:t>
      </w:r>
      <w:r>
        <w:rPr>
          <w:rFonts w:eastAsia="Amiri" w:cs="Amiri" w:ascii="Amiri" w:hAnsi="Amiri"/>
          <w:color w:val="111111"/>
          <w:sz w:val="28"/>
          <w:szCs w:val="28"/>
          <w:rtl w:val="true"/>
          <w:lang w:bidi="ar-SA"/>
        </w:rPr>
        <w:t xml:space="preserve">» </w:t>
      </w:r>
      <w:r>
        <w:rPr>
          <w:rStyle w:val="FootnoteAnchor"/>
          <w:rtl w:val="true"/>
        </w:rPr>
        <w:footnoteReference w:id="24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4927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مسعدة بن صدقة الربعي عن جعفر بن محمد ، عن أبيه عليهما‌السلام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بال المؤمن أحد شئ </w:t>
      </w:r>
      <w:r>
        <w:rPr>
          <w:rStyle w:val="FootnoteAnchor"/>
          <w:rtl w:val="true"/>
        </w:rPr>
        <w:footnoteReference w:id="2454"/>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عز القرآن في قلبه ، ومحض الايمان في صدره ، وهو عبد مطيع لله ولرسوله مصدق ،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بال المؤمن قد يكون أشح شئ؟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يكسب الرزق من حله ، ومطلب الحلال عزيز </w:t>
      </w:r>
      <w:r>
        <w:rPr>
          <w:rStyle w:val="FootnoteAnchor"/>
          <w:rtl w:val="true"/>
        </w:rPr>
        <w:footnoteReference w:id="2455"/>
      </w:r>
      <w:r>
        <w:rPr>
          <w:rFonts w:ascii="Amiri" w:hAnsi="Amiri" w:eastAsia="Amiri" w:cs="Amiri"/>
          <w:color w:val="111111"/>
          <w:sz w:val="28"/>
          <w:sz w:val="28"/>
          <w:szCs w:val="28"/>
          <w:rtl w:val="true"/>
          <w:lang w:bidi="ar-SA"/>
        </w:rPr>
        <w:t xml:space="preserve">فلا يحب أن يفارقه شيئه </w:t>
      </w:r>
      <w:r>
        <w:rPr>
          <w:rStyle w:val="FootnoteAnchor"/>
          <w:rtl w:val="true"/>
        </w:rPr>
        <w:footnoteReference w:id="2456"/>
      </w:r>
      <w:r>
        <w:rPr>
          <w:rFonts w:ascii="Amiri" w:hAnsi="Amiri" w:eastAsia="Amiri" w:cs="Amiri"/>
          <w:color w:val="111111"/>
          <w:sz w:val="28"/>
          <w:sz w:val="28"/>
          <w:szCs w:val="28"/>
          <w:rtl w:val="true"/>
          <w:lang w:bidi="ar-SA"/>
        </w:rPr>
        <w:t xml:space="preserve">لما يعلم من عز مطلبه وإن هو سخت نفسه لم يضعه إلا في موضعه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بال المؤمن قد يكون أنكح شئ؟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لحفظه فرجه عن فروج لا تحل له ولكيلا تميل به شهوته هكذا ولا هكذا </w:t>
      </w:r>
      <w:r>
        <w:rPr>
          <w:rStyle w:val="FootnoteAnchor"/>
          <w:rtl w:val="true"/>
        </w:rPr>
        <w:footnoteReference w:id="2457"/>
      </w:r>
      <w:r>
        <w:rPr>
          <w:rFonts w:ascii="Amiri" w:hAnsi="Amiri" w:eastAsia="Amiri" w:cs="Amiri"/>
          <w:color w:val="111111"/>
          <w:sz w:val="28"/>
          <w:sz w:val="28"/>
          <w:szCs w:val="28"/>
          <w:rtl w:val="true"/>
          <w:lang w:bidi="ar-SA"/>
        </w:rPr>
        <w:t xml:space="preserve">، فإذا ظفر بالحلال اكتفى به واستغنى به عن غيره </w:t>
      </w:r>
      <w:r>
        <w:rPr>
          <w:rStyle w:val="FootnoteAnchor"/>
          <w:rtl w:val="true"/>
        </w:rPr>
        <w:footnoteReference w:id="2458"/>
      </w:r>
      <w:r>
        <w:rPr>
          <w:rFonts w:ascii="Amiri" w:hAnsi="Amiri" w:eastAsia="Amiri" w:cs="Amiri"/>
          <w:color w:val="111111"/>
          <w:sz w:val="28"/>
          <w:sz w:val="28"/>
          <w:szCs w:val="28"/>
          <w:rtl w:val="true"/>
          <w:lang w:bidi="ar-SA"/>
        </w:rPr>
        <w:t xml:space="preserve">، وقال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قوة المؤمن في قلبه ألا ترون أنكم تجدونه ضعيف البدن نحيف الجسم وهو يقوم الليل ويصوم النهار </w:t>
      </w:r>
      <w:r>
        <w:rPr>
          <w:rFonts w:eastAsia="Amiri" w:cs="Amiri" w:ascii="Amiri" w:hAnsi="Amiri"/>
          <w:color w:val="111111"/>
          <w:sz w:val="28"/>
          <w:szCs w:val="28"/>
          <w:rtl w:val="true"/>
          <w:lang w:bidi="ar-SA"/>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4928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السكوني ، عن جابر عن أبي جعفر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علي بن الحسين عليهما‌السلام إذا حضر ولادة المرأة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أخرجوا من في البيت من النساء ، لا تكون المرأة أول ناظر إلى عورته </w:t>
      </w:r>
      <w:r>
        <w:rPr>
          <w:rFonts w:eastAsia="Amiri" w:cs="Amiri" w:ascii="Amiri" w:hAnsi="Amiri"/>
          <w:color w:val="111111"/>
          <w:sz w:val="28"/>
          <w:szCs w:val="28"/>
          <w:rtl w:val="true"/>
          <w:lang w:bidi="ar-SA"/>
        </w:rPr>
        <w:t xml:space="preserve">» </w:t>
      </w:r>
      <w:r>
        <w:rPr>
          <w:rStyle w:val="FootnoteAnchor"/>
          <w:rtl w:val="true"/>
        </w:rPr>
        <w:footnoteReference w:id="2459"/>
      </w:r>
      <w:r>
        <w:rPr>
          <w:rFonts w:eastAsia="Times New Roman" w:cs="Times New Roman" w:ascii="Times New Roman" w:hAnsi="Times New Roman"/>
          <w:color w:val="111111"/>
          <w:sz w:val="28"/>
          <w:szCs w:val="28"/>
          <w:rtl w:val="true"/>
          <w:lang w:val="en-US" w:bidi="en-US"/>
        </w:rPr>
        <w:t xml:space="preserve">. </w:t>
      </w:r>
      <w:bookmarkStart w:id="556" w:name="pg16408_221442"/>
    </w:p>
    <w:p>
      <w:pPr>
        <w:pStyle w:val="BookText"/>
        <w:rPr/>
      </w:pPr>
      <w:bookmarkEnd w:id="556"/>
      <w:r>
        <w:rPr>
          <w:rFonts w:eastAsia="Amiri" w:cs="Amiri" w:ascii="Amiri" w:hAnsi="Amiri"/>
          <w:color w:val="111111"/>
          <w:sz w:val="28"/>
          <w:szCs w:val="28"/>
          <w:lang w:bidi="ar-SA"/>
        </w:rPr>
        <w:t>4929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الحسين بن علوان ، عن عمرو بن خالد ، عن زيد بن علي ، عن آبائه عليهم‌السلام ، عن علي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 رسول اللّه صلى‌اللّه‌عليه‌وآله الجهاد فقالت امرأة لرسول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فما للنساء من هذا شئ؟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للمرأة ما بين حملها إلى وضعها إلى فطامها من الاجر كالمرابط في سبيل اللّه ، فإن هلكت فيما بين ذلك كان لها مثل منزلة شهيد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وذكر النساء عند أبي الحسن عليه‌السلام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ينبغي للمرأة أن تمشي في وسط الطريق ولكنها تمشي إلى جانب الحائط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حفص بن البختري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ينبغي للمرأة ان تنكشف بين يدي اليهودية والنصرانية فإنهن يصفن ذلك لأزواجهن </w:t>
      </w:r>
      <w:r>
        <w:rPr>
          <w:rFonts w:eastAsia="Amiri" w:cs="Amiri" w:ascii="Amiri" w:hAnsi="Amiri"/>
          <w:color w:val="111111"/>
          <w:sz w:val="28"/>
          <w:szCs w:val="28"/>
          <w:rtl w:val="true"/>
          <w:lang w:bidi="ar-SA"/>
        </w:rPr>
        <w:t xml:space="preserve">» </w:t>
      </w:r>
      <w:r>
        <w:rPr>
          <w:rStyle w:val="FootnoteAnchor"/>
          <w:rtl w:val="true"/>
        </w:rPr>
        <w:footnoteReference w:id="24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4932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زوجوا الأحمق ، ولا تزوجوا الحمقاء ، فإن الأحمق قد ينجب والحمقاء لا تنجب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علي بن رئاب ، عن زرارة بن أعين أو عن غيره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أربع لا يشبعن من 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أرض من مطر ، وأنثى من ذكر ، وعين من نظر ، وعالم من علم </w:t>
      </w:r>
      <w:r>
        <w:rPr>
          <w:rFonts w:eastAsia="Amiri" w:cs="Amiri" w:ascii="Amiri" w:hAnsi="Amiri"/>
          <w:color w:val="111111"/>
          <w:sz w:val="28"/>
          <w:szCs w:val="28"/>
          <w:rtl w:val="true"/>
          <w:lang w:bidi="ar-SA"/>
        </w:rPr>
        <w:t>».</w:t>
      </w:r>
    </w:p>
    <w:p>
      <w:pPr>
        <w:pStyle w:val="Heading3"/>
        <w:numPr>
          <w:ilvl w:val="2"/>
          <w:numId w:val="1"/>
        </w:numPr>
        <w:rPr/>
      </w:pPr>
      <w:bookmarkStart w:id="557" w:name="__RefHeading___Toc7177535_1280447820"/>
      <w:bookmarkStart w:id="558" w:name="_Toc200"/>
      <w:bookmarkEnd w:id="557"/>
      <w:r>
        <w:rPr>
          <w:rtl w:val="true"/>
        </w:rPr>
        <w:t xml:space="preserve">باب </w:t>
      </w:r>
      <w:r>
        <w:rPr/>
        <w:t>491</w:t>
      </w:r>
      <w:r>
        <w:rPr>
          <w:rtl w:val="true"/>
        </w:rPr>
        <w:t xml:space="preserve">: </w:t>
      </w:r>
      <w:r>
        <w:rPr>
          <w:rtl w:val="true"/>
        </w:rPr>
        <w:t>معرفة الكبائر التي أوعد اللّه عزوجل عليها النار</w:t>
      </w:r>
      <w:bookmarkEnd w:id="558"/>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4934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علي بن حسان الواسطي ، عن عمه عبد الرحمن بن كثير عن </w:t>
      </w:r>
      <w:r>
        <w:rPr>
          <w:rStyle w:val="FootnoteAnchor"/>
          <w:rtl w:val="true"/>
        </w:rPr>
        <w:footnoteReference w:id="2461"/>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الكبائر سبع فينا أنزلت ومنا استحلت </w:t>
      </w:r>
      <w:r>
        <w:rPr>
          <w:rStyle w:val="FootnoteAnchor"/>
          <w:rtl w:val="true"/>
        </w:rPr>
        <w:footnoteReference w:id="2462"/>
      </w:r>
      <w:r>
        <w:rPr>
          <w:rFonts w:ascii="Amiri" w:hAnsi="Amiri" w:eastAsia="Amiri" w:cs="Amiri"/>
          <w:color w:val="111111"/>
          <w:sz w:val="28"/>
          <w:sz w:val="28"/>
          <w:szCs w:val="28"/>
          <w:rtl w:val="true"/>
          <w:lang w:bidi="ar-SA"/>
        </w:rPr>
        <w:t xml:space="preserve">فأولها الشرك باللّه العظيم ، وقتل النفس التي حرم اللّه عزوجل ، وأكل مال اليتيم ، وعقوق الوالدين وقذف المحصنة ، والفرار من الزحف ، وإنكار حقنا ، فأما الشرك باللّه عظيم فقد أنزل اللّه فينا ما أنزل وقال رسول اللّه صلى‌اللّه‌عليه‌وآله فينا ما قال ، فكذبوا اللّه وكذبوا رسوله فأشركوا باللّه ، وأما قتل النفس التي حرم اللّه فقد قتلوا الحسين بن علي عليهما‌السلام وأصحابه ، وأما أكل مال اليتيم فقد ذهبوا بفيئنا الذي جعله اللّه عزوجل لنا فأعطوه غيرنا ، وأما عقوق الوالدين فقد أنزل اللّه تبارك وتعالى ذلك في كتابه فقال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النبي أولى بالمؤمنين من أنفسهم وأزواجه أمهاتهم </w:t>
      </w:r>
      <w:r>
        <w:rPr>
          <w:rFonts w:eastAsia="Amiri" w:cs="Amiri" w:ascii="Amiri" w:hAnsi="Amiri"/>
          <w:color w:val="111111"/>
          <w:sz w:val="28"/>
          <w:szCs w:val="28"/>
          <w:rtl w:val="true"/>
          <w:lang w:bidi="ar-SA"/>
        </w:rPr>
        <w:t xml:space="preserve">» </w:t>
      </w:r>
      <w:r>
        <w:rPr>
          <w:rStyle w:val="FootnoteAnchor"/>
          <w:rtl w:val="true"/>
        </w:rPr>
        <w:footnoteReference w:id="2463"/>
      </w:r>
      <w:r>
        <w:rPr>
          <w:rFonts w:ascii="Amiri" w:hAnsi="Amiri" w:eastAsia="Amiri" w:cs="Amiri"/>
          <w:color w:val="111111"/>
          <w:sz w:val="28"/>
          <w:sz w:val="28"/>
          <w:szCs w:val="28"/>
          <w:rtl w:val="true"/>
          <w:lang w:bidi="ar-SA"/>
        </w:rPr>
        <w:t xml:space="preserve">فعقوا رسول اللّه صلى‌اللّه‌عليه‌وآله في ذريته وعقوا أمهم خديجة في ذريتها ، وأما قذف المحصنة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قذفوا فاطمة عليها‌السلام على منابرهم </w:t>
      </w:r>
      <w:r>
        <w:rPr>
          <w:rStyle w:val="FootnoteAnchor"/>
          <w:rtl w:val="true"/>
        </w:rPr>
        <w:footnoteReference w:id="2464"/>
      </w:r>
      <w:r>
        <w:rPr>
          <w:rFonts w:ascii="IRNazanin" w:hAnsi="IRNazanin" w:eastAsia="IRNazanin"/>
          <w:color w:val="111111"/>
          <w:sz w:val="28"/>
          <w:sz w:val="28"/>
          <w:szCs w:val="28"/>
          <w:rtl w:val="true"/>
          <w:lang w:bidi="fa-IR"/>
        </w:rPr>
        <w:t xml:space="preserve">، وأما الفرار من الزحف </w:t>
      </w:r>
      <w:r>
        <w:rPr>
          <w:rStyle w:val="FootnoteAnchor"/>
          <w:rtl w:val="true"/>
        </w:rPr>
        <w:footnoteReference w:id="2465"/>
      </w:r>
      <w:r>
        <w:rPr>
          <w:rFonts w:ascii="Amiri" w:hAnsi="Amiri" w:eastAsia="Amiri" w:cs="Amiri"/>
          <w:color w:val="111111"/>
          <w:sz w:val="28"/>
          <w:sz w:val="28"/>
          <w:szCs w:val="28"/>
          <w:rtl w:val="true"/>
          <w:lang w:bidi="ar-SA"/>
        </w:rPr>
        <w:t xml:space="preserve">فقد أعطوا أمير المؤمنين عليه‌السلام بيعتهم طائعين غير مكرهين ففروا عنه وخذلوه ، وأما إنكار حقنا فهذا مما لا يتنازعون فيه </w:t>
      </w:r>
      <w:r>
        <w:rPr>
          <w:rFonts w:eastAsia="Amiri" w:cs="Amiri" w:ascii="Amiri" w:hAnsi="Amiri"/>
          <w:color w:val="111111"/>
          <w:sz w:val="28"/>
          <w:szCs w:val="28"/>
          <w:rtl w:val="true"/>
          <w:lang w:bidi="ar-SA"/>
        </w:rPr>
        <w:t xml:space="preserve">» </w:t>
      </w:r>
      <w:r>
        <w:rPr>
          <w:rStyle w:val="FootnoteAnchor"/>
          <w:rtl w:val="true"/>
        </w:rPr>
        <w:footnoteReference w:id="2466"/>
      </w:r>
      <w:r>
        <w:rPr>
          <w:rFonts w:eastAsia="Times New Roman" w:cs="Times New Roman" w:ascii="Times New Roman" w:hAnsi="Times New Roman"/>
          <w:color w:val="111111"/>
          <w:sz w:val="28"/>
          <w:szCs w:val="28"/>
          <w:rtl w:val="true"/>
          <w:lang w:val="en-US" w:bidi="en-US"/>
        </w:rPr>
        <w:t xml:space="preserve">. </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4935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عبد العظيم بن عبد اللّه الحسني عن أبي جعفر محمد بن علي الرضا عليهما‌السلام عن أبيه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سمعت أبي موسى بن جعفر عليهما‌السلام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عمرو بن عبيد البصري على أبي عبد اللّه عليه‌السلام فلما سلم وجلس تلا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يجتنبون كبائر الاثم </w:t>
      </w:r>
      <w:r>
        <w:rPr>
          <w:rFonts w:eastAsia="Amiri" w:cs="Amiri" w:ascii="Amiri" w:hAnsi="Amiri"/>
          <w:color w:val="111111"/>
          <w:sz w:val="28"/>
          <w:szCs w:val="28"/>
          <w:rtl w:val="true"/>
          <w:lang w:bidi="ar-SA"/>
        </w:rPr>
        <w:t xml:space="preserve">» </w:t>
      </w:r>
      <w:r>
        <w:rPr>
          <w:rStyle w:val="FootnoteAnchor"/>
          <w:rtl w:val="true"/>
        </w:rPr>
        <w:footnoteReference w:id="2467"/>
      </w:r>
      <w:r>
        <w:rPr>
          <w:rFonts w:ascii="Amiri" w:hAnsi="Amiri" w:eastAsia="Amiri" w:cs="Amiri"/>
          <w:color w:val="111111"/>
          <w:sz w:val="28"/>
          <w:sz w:val="28"/>
          <w:szCs w:val="28"/>
          <w:rtl w:val="true"/>
          <w:lang w:bidi="ar-SA"/>
        </w:rPr>
        <w:t xml:space="preserve">ثم أمسك فقال أبو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أسكتك؟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 أن أعرف الكبائر من كتاب اللّه عزوجل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عمرو أكبر الكبائر الشرك باللّه يقول اللّه تبارك وتعالى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لا يغفر أن يشرك به </w:t>
      </w:r>
      <w:r>
        <w:rPr>
          <w:rFonts w:eastAsia="Amiri" w:cs="Amiri" w:ascii="Amiri" w:hAnsi="Amiri"/>
          <w:color w:val="111111"/>
          <w:sz w:val="28"/>
          <w:szCs w:val="28"/>
          <w:rtl w:val="true"/>
          <w:lang w:bidi="ar-SA"/>
        </w:rPr>
        <w:t xml:space="preserve">» </w:t>
      </w:r>
      <w:r>
        <w:rPr>
          <w:rStyle w:val="FootnoteAnchor"/>
          <w:rtl w:val="true"/>
        </w:rPr>
        <w:footnoteReference w:id="2468"/>
      </w:r>
      <w:r>
        <w:rPr>
          <w:rFonts w:ascii="Amiri" w:hAnsi="Amiri" w:eastAsia="Amiri" w:cs="Amiri"/>
          <w:color w:val="111111"/>
          <w:sz w:val="28"/>
          <w:sz w:val="28"/>
          <w:szCs w:val="28"/>
          <w:rtl w:val="true"/>
          <w:lang w:bidi="ar-SA"/>
        </w:rPr>
        <w:t xml:space="preserve">ويقول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من يشرك باللّه فقد حرم اللّه عليه الجنة ومأواه النار وما للظالمين من أنصار </w:t>
      </w:r>
      <w:r>
        <w:rPr>
          <w:rFonts w:eastAsia="Amiri" w:cs="Amiri" w:ascii="Amiri" w:hAnsi="Amiri"/>
          <w:color w:val="111111"/>
          <w:sz w:val="28"/>
          <w:szCs w:val="28"/>
          <w:rtl w:val="true"/>
          <w:lang w:bidi="ar-SA"/>
        </w:rPr>
        <w:t xml:space="preserve">» </w:t>
      </w:r>
      <w:r>
        <w:rPr>
          <w:rStyle w:val="FootnoteAnchor"/>
          <w:rtl w:val="true"/>
        </w:rPr>
        <w:footnoteReference w:id="2469"/>
      </w:r>
      <w:r>
        <w:rPr>
          <w:rFonts w:ascii="Amiri" w:hAnsi="Amiri" w:eastAsia="Amiri" w:cs="Amiri"/>
          <w:color w:val="111111"/>
          <w:sz w:val="28"/>
          <w:sz w:val="28"/>
          <w:szCs w:val="28"/>
          <w:rtl w:val="true"/>
          <w:lang w:bidi="ar-SA"/>
        </w:rPr>
        <w:t xml:space="preserve">وبعده اليأس من روح اللّه لان اللّه عزوجل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لا ييأس من روح اللّه إلا القوم الكافرون </w:t>
      </w:r>
      <w:r>
        <w:rPr>
          <w:rFonts w:eastAsia="Amiri" w:cs="Amiri" w:ascii="Amiri" w:hAnsi="Amiri"/>
          <w:color w:val="111111"/>
          <w:sz w:val="28"/>
          <w:szCs w:val="28"/>
          <w:rtl w:val="true"/>
          <w:lang w:bidi="ar-SA"/>
        </w:rPr>
        <w:t xml:space="preserve">» </w:t>
      </w:r>
      <w:r>
        <w:rPr>
          <w:rStyle w:val="FootnoteAnchor"/>
          <w:rtl w:val="true"/>
        </w:rPr>
        <w:footnoteReference w:id="2470"/>
      </w:r>
      <w:r>
        <w:rPr>
          <w:rFonts w:ascii="Amiri" w:hAnsi="Amiri" w:eastAsia="Amiri" w:cs="Amiri"/>
          <w:color w:val="111111"/>
          <w:sz w:val="28"/>
          <w:sz w:val="28"/>
          <w:szCs w:val="28"/>
          <w:rtl w:val="true"/>
          <w:lang w:bidi="ar-SA"/>
        </w:rPr>
        <w:t xml:space="preserve">ثم الامن من مكر اللّه لان اللّه تعالى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يأمن مكر اللّه إلا القوم الخاسرون </w:t>
      </w:r>
      <w:r>
        <w:rPr>
          <w:rFonts w:eastAsia="Amiri" w:cs="Amiri" w:ascii="Amiri" w:hAnsi="Amiri"/>
          <w:color w:val="111111"/>
          <w:sz w:val="28"/>
          <w:szCs w:val="28"/>
          <w:rtl w:val="true"/>
          <w:lang w:bidi="ar-SA"/>
        </w:rPr>
        <w:t xml:space="preserve">» </w:t>
      </w:r>
      <w:r>
        <w:rPr>
          <w:rStyle w:val="FootnoteAnchor"/>
          <w:rtl w:val="true"/>
        </w:rPr>
        <w:footnoteReference w:id="2471"/>
      </w:r>
      <w:r>
        <w:rPr>
          <w:rFonts w:ascii="Amiri" w:hAnsi="Amiri" w:eastAsia="Amiri" w:cs="Amiri"/>
          <w:color w:val="111111"/>
          <w:sz w:val="28"/>
          <w:sz w:val="28"/>
          <w:szCs w:val="28"/>
          <w:rtl w:val="true"/>
          <w:lang w:bidi="ar-SA"/>
        </w:rPr>
        <w:t xml:space="preserve">ومنها عقوق الوالدين لان اللّه عزوجل جعل العاق جبارا شقيا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وبرا بوالدتي ولم يجعلني جبارا شقيا </w:t>
      </w:r>
      <w:r>
        <w:rPr>
          <w:rFonts w:eastAsia="Amiri" w:cs="Amiri" w:ascii="Amiri" w:hAnsi="Amiri"/>
          <w:color w:val="111111"/>
          <w:sz w:val="28"/>
          <w:szCs w:val="28"/>
          <w:rtl w:val="true"/>
          <w:lang w:bidi="ar-SA"/>
        </w:rPr>
        <w:t xml:space="preserve">» </w:t>
      </w:r>
      <w:r>
        <w:rPr>
          <w:rStyle w:val="FootnoteAnchor"/>
          <w:rtl w:val="true"/>
        </w:rPr>
        <w:footnoteReference w:id="2472"/>
      </w:r>
      <w:r>
        <w:rPr>
          <w:rFonts w:ascii="Amiri" w:hAnsi="Amiri" w:eastAsia="Amiri" w:cs="Amiri"/>
          <w:color w:val="111111"/>
          <w:sz w:val="28"/>
          <w:sz w:val="28"/>
          <w:szCs w:val="28"/>
          <w:rtl w:val="true"/>
          <w:lang w:bidi="ar-SA"/>
        </w:rPr>
        <w:t xml:space="preserve">وقتل النفس التي حرم اللّه تعالى إلا بالحق لان اللّه عزوجل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يقتل مؤمنا متعمدا فجزاؤه جهنم خالدا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الآية </w:t>
      </w:r>
      <w:r>
        <w:rPr>
          <w:rStyle w:val="FootnoteAnchor"/>
          <w:rtl w:val="true"/>
        </w:rPr>
        <w:footnoteReference w:id="24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وقذف المحصنات لان اللّه عزوجل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الذين يرمون المحصنات الغافلات المؤمنات لعنوا في الدنيا و الآخرة ولهم عذاب عظيم </w:t>
      </w:r>
      <w:r>
        <w:rPr>
          <w:rFonts w:eastAsia="Amiri" w:cs="Amiri" w:ascii="Amiri" w:hAnsi="Amiri"/>
          <w:color w:val="111111"/>
          <w:sz w:val="28"/>
          <w:szCs w:val="28"/>
          <w:rtl w:val="true"/>
          <w:lang w:bidi="ar-SA"/>
        </w:rPr>
        <w:t xml:space="preserve">» </w:t>
      </w:r>
      <w:r>
        <w:rPr>
          <w:rStyle w:val="FootnoteAnchor"/>
          <w:rtl w:val="true"/>
        </w:rPr>
        <w:footnoteReference w:id="2474"/>
      </w:r>
      <w:r>
        <w:rPr>
          <w:rFonts w:ascii="Amiri" w:hAnsi="Amiri" w:eastAsia="Amiri" w:cs="Amiri"/>
          <w:color w:val="111111"/>
          <w:sz w:val="28"/>
          <w:sz w:val="28"/>
          <w:szCs w:val="28"/>
          <w:rtl w:val="true"/>
          <w:lang w:bidi="ar-SA"/>
        </w:rPr>
        <w:t xml:space="preserve">وأكل مال اليتيم ظلما لقول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الذين يأكلون أموال اليتامى ظلما إنما يأكلون في بطونهم نارا وسيصلون سعيرا </w:t>
      </w:r>
      <w:r>
        <w:rPr>
          <w:rFonts w:eastAsia="Amiri" w:cs="Amiri" w:ascii="Amiri" w:hAnsi="Amiri"/>
          <w:color w:val="111111"/>
          <w:sz w:val="28"/>
          <w:szCs w:val="28"/>
          <w:rtl w:val="true"/>
          <w:lang w:bidi="ar-SA"/>
        </w:rPr>
        <w:t xml:space="preserve">» </w:t>
      </w:r>
      <w:r>
        <w:rPr>
          <w:rStyle w:val="FootnoteAnchor"/>
          <w:rtl w:val="true"/>
        </w:rPr>
        <w:footnoteReference w:id="2475"/>
      </w:r>
      <w:r>
        <w:rPr>
          <w:rFonts w:ascii="Amiri" w:hAnsi="Amiri" w:eastAsia="Amiri" w:cs="Amiri"/>
          <w:color w:val="111111"/>
          <w:sz w:val="28"/>
          <w:sz w:val="28"/>
          <w:szCs w:val="28"/>
          <w:rtl w:val="true"/>
          <w:lang w:bidi="ar-SA"/>
        </w:rPr>
        <w:t xml:space="preserve">والفرار من الزحف لان اللّه عزوجل يقول </w:t>
      </w:r>
      <w:r>
        <w:rPr>
          <w:rFonts w:eastAsia="Amiri" w:cs="Amiri" w:ascii="Amiri" w:hAnsi="Amiri"/>
          <w:color w:val="111111"/>
          <w:sz w:val="28"/>
          <w:szCs w:val="28"/>
          <w:rtl w:val="true"/>
          <w:lang w:bidi="ar-SA"/>
        </w:rPr>
        <w:t xml:space="preserve">: </w:t>
      </w:r>
      <w:r>
        <w:rPr>
          <w:rStyle w:val="FootnoteAnchor"/>
          <w:rtl w:val="true"/>
        </w:rPr>
        <w:footnoteReference w:id="24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يولهم يومئذ دبره إلا متحرفا لقتال أو متحيزا إلى فئة فقد باء بغضب من اللّه ومأواه جهنم </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وبئس المصير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وأكل الربا لان اللّه تعالى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الذين يأكلون الربوا لا يقومون إلا كما يقوم الذي يتخبطه الشيطان من المس </w:t>
      </w:r>
      <w:r>
        <w:rPr>
          <w:rFonts w:eastAsia="Amiri" w:cs="Amiri" w:ascii="Amiri" w:hAnsi="Amiri"/>
          <w:color w:val="111111"/>
          <w:sz w:val="28"/>
          <w:szCs w:val="28"/>
          <w:rtl w:val="true"/>
          <w:lang w:bidi="ar-SA"/>
        </w:rPr>
        <w:t xml:space="preserve">» </w:t>
      </w:r>
      <w:r>
        <w:rPr>
          <w:rStyle w:val="FootnoteAnchor"/>
          <w:rtl w:val="true"/>
        </w:rPr>
        <w:footnoteReference w:id="2477"/>
      </w:r>
      <w:r>
        <w:rPr>
          <w:rFonts w:ascii="Amiri" w:hAnsi="Amiri" w:eastAsia="Amiri" w:cs="Amiri"/>
          <w:color w:val="111111"/>
          <w:sz w:val="28"/>
          <w:sz w:val="28"/>
          <w:szCs w:val="28"/>
          <w:rtl w:val="true"/>
          <w:lang w:bidi="ar-SA"/>
        </w:rPr>
        <w:t xml:space="preserve">ويقول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أيها الذين آمنوا اتقوا اللّه وذروا ما بقي من الربوا إن كنتم 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تفعلوا فأذنوا بحرب من اللّه ورسوله </w:t>
      </w:r>
      <w:r>
        <w:rPr>
          <w:rFonts w:eastAsia="Amiri" w:cs="Amiri" w:ascii="Amiri" w:hAnsi="Amiri"/>
          <w:color w:val="111111"/>
          <w:sz w:val="28"/>
          <w:szCs w:val="28"/>
          <w:rtl w:val="true"/>
          <w:lang w:bidi="ar-SA"/>
        </w:rPr>
        <w:t xml:space="preserve">» </w:t>
      </w:r>
      <w:r>
        <w:rPr>
          <w:rStyle w:val="FootnoteAnchor"/>
          <w:rtl w:val="true"/>
        </w:rPr>
        <w:footnoteReference w:id="2478"/>
      </w:r>
      <w:r>
        <w:rPr>
          <w:rFonts w:ascii="Amiri" w:hAnsi="Amiri" w:eastAsia="Amiri" w:cs="Amiri"/>
          <w:color w:val="111111"/>
          <w:sz w:val="28"/>
          <w:sz w:val="28"/>
          <w:szCs w:val="28"/>
          <w:rtl w:val="true"/>
          <w:lang w:bidi="ar-SA"/>
        </w:rPr>
        <w:t xml:space="preserve">والسحر لان اللّه عزوجل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علموا لمن اشتراه ماله في الآخرة من خلاق </w:t>
      </w:r>
      <w:r>
        <w:rPr>
          <w:rFonts w:eastAsia="Amiri" w:cs="Amiri" w:ascii="Amiri" w:hAnsi="Amiri"/>
          <w:color w:val="111111"/>
          <w:sz w:val="28"/>
          <w:szCs w:val="28"/>
          <w:rtl w:val="true"/>
          <w:lang w:bidi="ar-SA"/>
        </w:rPr>
        <w:t xml:space="preserve">» </w:t>
      </w:r>
      <w:r>
        <w:rPr>
          <w:rStyle w:val="FootnoteAnchor"/>
          <w:rtl w:val="true"/>
        </w:rPr>
        <w:footnoteReference w:id="2479"/>
      </w:r>
      <w:r>
        <w:rPr>
          <w:rFonts w:ascii="Amiri" w:hAnsi="Amiri" w:eastAsia="Amiri" w:cs="Amiri"/>
          <w:color w:val="111111"/>
          <w:sz w:val="28"/>
          <w:sz w:val="28"/>
          <w:szCs w:val="28"/>
          <w:rtl w:val="true"/>
          <w:lang w:bidi="ar-SA"/>
        </w:rPr>
        <w:t xml:space="preserve">والزنا لان اللّه عزوجل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يفعل ذلك يلق أثاما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يضاعف له العذاب يوم القيامة ويخلد فيه مهانا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تاب وآمن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Style w:val="FootnoteAnchor"/>
          <w:rtl w:val="true"/>
        </w:rPr>
        <w:footnoteReference w:id="2480"/>
      </w:r>
      <w:r>
        <w:rPr>
          <w:rFonts w:ascii="Amiri" w:hAnsi="Amiri" w:eastAsia="Amiri" w:cs="Amiri"/>
          <w:color w:val="111111"/>
          <w:sz w:val="28"/>
          <w:sz w:val="28"/>
          <w:szCs w:val="28"/>
          <w:rtl w:val="true"/>
          <w:lang w:bidi="ar-SA"/>
        </w:rPr>
        <w:t xml:space="preserve">واليمين الغموس لان اللّه عزوجل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الذين يشترون بعهد اللّه وأيمانهم ثمنا قليلا أولئك لأخلاق لهم في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Style w:val="FootnoteAnchor"/>
          <w:rtl w:val="true"/>
        </w:rPr>
        <w:footnoteReference w:id="2481"/>
      </w:r>
      <w:r>
        <w:rPr>
          <w:rFonts w:ascii="Amiri" w:hAnsi="Amiri" w:eastAsia="Amiri" w:cs="Amiri"/>
          <w:color w:val="111111"/>
          <w:sz w:val="28"/>
          <w:sz w:val="28"/>
          <w:szCs w:val="28"/>
          <w:rtl w:val="true"/>
          <w:lang w:bidi="ar-SA"/>
        </w:rPr>
        <w:t xml:space="preserve">والغلول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يغلل يأت بما غل يوم القيمة </w:t>
      </w:r>
      <w:r>
        <w:rPr>
          <w:rFonts w:eastAsia="Amiri" w:cs="Amiri" w:ascii="Amiri" w:hAnsi="Amiri"/>
          <w:color w:val="111111"/>
          <w:sz w:val="28"/>
          <w:szCs w:val="28"/>
          <w:rtl w:val="true"/>
          <w:lang w:bidi="ar-SA"/>
        </w:rPr>
        <w:t xml:space="preserve">» </w:t>
      </w:r>
      <w:r>
        <w:rPr>
          <w:rStyle w:val="FootnoteAnchor"/>
          <w:rtl w:val="true"/>
        </w:rPr>
        <w:footnoteReference w:id="2482"/>
      </w:r>
      <w:r>
        <w:rPr>
          <w:rFonts w:ascii="Amiri" w:hAnsi="Amiri" w:eastAsia="Amiri" w:cs="Amiri"/>
          <w:color w:val="111111"/>
          <w:sz w:val="28"/>
          <w:sz w:val="28"/>
          <w:szCs w:val="28"/>
          <w:rtl w:val="true"/>
          <w:lang w:bidi="ar-SA"/>
        </w:rPr>
        <w:t xml:space="preserve">ومنع الزكاة المفروضة لات اللّه عزوجل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يحمى عليها في نار جهنم فتكوى بها جباههم وجنوبهم وظهورهم هذا ما كنزتم لأنفسكم فذوقوا ما كنتم تكنزون </w:t>
      </w:r>
      <w:r>
        <w:rPr>
          <w:rFonts w:eastAsia="Amiri" w:cs="Amiri" w:ascii="Amiri" w:hAnsi="Amiri"/>
          <w:color w:val="111111"/>
          <w:sz w:val="28"/>
          <w:szCs w:val="28"/>
          <w:rtl w:val="true"/>
          <w:lang w:bidi="ar-SA"/>
        </w:rPr>
        <w:t xml:space="preserve">» </w:t>
      </w:r>
      <w:r>
        <w:rPr>
          <w:rStyle w:val="FootnoteAnchor"/>
          <w:rtl w:val="true"/>
        </w:rPr>
        <w:footnoteReference w:id="2483"/>
      </w:r>
      <w:r>
        <w:rPr>
          <w:rFonts w:ascii="Amiri" w:hAnsi="Amiri" w:eastAsia="Amiri" w:cs="Amiri"/>
          <w:color w:val="111111"/>
          <w:sz w:val="28"/>
          <w:sz w:val="28"/>
          <w:szCs w:val="28"/>
          <w:rtl w:val="true"/>
          <w:lang w:bidi="ar-SA"/>
        </w:rPr>
        <w:t xml:space="preserve">وشهادة الزور </w:t>
      </w:r>
      <w:r>
        <w:rPr>
          <w:rStyle w:val="FootnoteAnchor"/>
          <w:rtl w:val="true"/>
        </w:rPr>
        <w:footnoteReference w:id="2484"/>
      </w:r>
      <w:r>
        <w:rPr>
          <w:rFonts w:ascii="Amiri" w:hAnsi="Amiri" w:eastAsia="Amiri" w:cs="Amiri"/>
          <w:color w:val="111111"/>
          <w:sz w:val="28"/>
          <w:sz w:val="28"/>
          <w:szCs w:val="28"/>
          <w:rtl w:val="true"/>
          <w:lang w:bidi="ar-SA"/>
        </w:rPr>
        <w:t xml:space="preserve">وكتمان الشهادة لان اللّه عزوجل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يكتمها فإنه آثم قلبه </w:t>
      </w:r>
      <w:r>
        <w:rPr>
          <w:rFonts w:eastAsia="Amiri" w:cs="Amiri" w:ascii="Amiri" w:hAnsi="Amiri"/>
          <w:color w:val="111111"/>
          <w:sz w:val="28"/>
          <w:szCs w:val="28"/>
          <w:rtl w:val="true"/>
          <w:lang w:bidi="ar-SA"/>
        </w:rPr>
        <w:t xml:space="preserve">» </w:t>
      </w:r>
      <w:r>
        <w:rPr>
          <w:rStyle w:val="FootnoteAnchor"/>
          <w:rtl w:val="true"/>
        </w:rPr>
        <w:footnoteReference w:id="2485"/>
      </w:r>
      <w:r>
        <w:rPr>
          <w:rFonts w:ascii="Amiri" w:hAnsi="Amiri" w:eastAsia="Amiri" w:cs="Amiri"/>
          <w:color w:val="111111"/>
          <w:sz w:val="28"/>
          <w:sz w:val="28"/>
          <w:szCs w:val="28"/>
          <w:rtl w:val="true"/>
          <w:lang w:bidi="ar-SA"/>
        </w:rPr>
        <w:t xml:space="preserve">وشرب الخمر لان اللّه عزوجل عدل بها عبادة الأوثان ، وترك الصلاة متعمدا أو شيئا مما فرض اللّه عزوجل لان رسول اللّه صلى‌اللّه‌عليه‌وآله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ترك الصلاة متعمدا فقد برئ من ذمة اللّه عزوجل وذمة رسوله صلى‌اللّه‌عليه‌وآله ونقض العهد ، وقطيعة الرحم لان اللّه عزوجل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أولئك لهم اللعنة ولهم سوء الدار </w:t>
      </w:r>
      <w:r>
        <w:rPr>
          <w:rFonts w:eastAsia="Amiri" w:cs="Amiri" w:ascii="Amiri" w:hAnsi="Amiri"/>
          <w:color w:val="111111"/>
          <w:sz w:val="28"/>
          <w:szCs w:val="28"/>
          <w:rtl w:val="true"/>
          <w:lang w:bidi="ar-SA"/>
        </w:rPr>
        <w:t xml:space="preserve">» </w:t>
      </w:r>
      <w:r>
        <w:rPr>
          <w:rStyle w:val="FootnoteAnchor"/>
          <w:rtl w:val="true"/>
        </w:rPr>
        <w:footnoteReference w:id="248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عمرو بن عبيد وله صراخ من بكائه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هلك من قال برأيه ونازعكم في الفضل والعلم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4936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في خبر 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الحيف في الوصية من الكبائر </w:t>
      </w:r>
      <w:r>
        <w:rPr>
          <w:rFonts w:eastAsia="Amiri" w:cs="Amiri" w:ascii="Amiri" w:hAnsi="Amiri"/>
          <w:color w:val="111111"/>
          <w:sz w:val="28"/>
          <w:szCs w:val="28"/>
          <w:rtl w:val="true"/>
          <w:lang w:bidi="ar-SA"/>
        </w:rPr>
        <w:t xml:space="preserve">» </w:t>
      </w:r>
      <w:r>
        <w:rPr>
          <w:rStyle w:val="FootnoteAnchor"/>
          <w:rtl w:val="true"/>
        </w:rPr>
        <w:footnoteReference w:id="2487"/>
      </w:r>
      <w:r>
        <w:rPr>
          <w:rFonts w:eastAsia="Times New Roman" w:cs="Times New Roman" w:ascii="Times New Roman" w:hAnsi="Times New Roman"/>
          <w:color w:val="111111"/>
          <w:sz w:val="28"/>
          <w:szCs w:val="28"/>
          <w:rtl w:val="true"/>
          <w:lang w:val="en-US" w:bidi="en-US"/>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4937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وكتب علي بن موسى الرضا عليه‌السلام إلى محمد بن سنان فيما كتب من جواب مسائله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 اللّه قتل النفس لعلة فساد الخلق في تحليله لو أحل ، وفنائهم وفساد التدبير ، وحرم اللّه تبارك وتعالى عقوق الوالدين لما فيه من الخروج من التوقير لله عزوجل والتوقير للوالدين وكفران النعمة وإبطال الشكر وما يدعو من ذلك إلى قلة النسل وانقطاعه لما في العقوق من قلة توقير الوالدين والعرفان بحقهما وقطع الأرحام والزهد من الوالدين في الولد وترك التربية لعلة ترك الولد برهما ، وحرم اللّه تعالى الزنا لما فيه من الفساد من قتل الأنفس وذهاب الأنساب وترك التربية للأطفال وفساد المواريث وما أشبه ذلك من وجوه الفساد ، وحرم اللّه عزوجل قذف المحصنات لما فيه من فساد الأنساب ونفي الولد وإبطال المواريث وترك التربية وذهاب المعارف وما فيه من الكبائر والعلل التي تؤدي إلى فساد الخلق ، وحرم أكل مال اليتيم ظلما لعلل كثيرة من وجوه الفساد ، أول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أكل الانسان مال اليتيم ظلما فقد أعان على قتله إذا ليتيم غير مستغن ولا يتحمل لنفسه ولا قائم بشأنه ولا له من يقوم عليه ويكفيه كقيام والديه ، فإذا أكل ماله فكأنه قد قتله وصيره إلى الفقر والفاقة مع ما حرم اللّه عليه وجعل له من العقوبة في قوله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وليخش الذين لو تركوا من خلفهم ذرية ضعافا خافوا عليهم فليتقوا اللّه وليقولوا قولا سديدا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ولقول أبي جعفر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أوعد في أكل مال اليتيم عقوبتين عقوبة في الدنيا وعقوبة في الآخرة ، ففي تحريم مال اليتيم استبقاء اليتيم واستقلاله لنفسه والسلامة للعقب أن يصيبهم ما أصابه لما أوعد اللّه عزوجل فيه من العقوبة مع ما في ذلك من طلب اليتيم بثأره إذا أدرك ووقوع الشحناء والعداوة والبغضاء حتى يتفانوا ، وحرم اللّه الفرار من الزحف لما فيه من الوهن في الدين والاستخفاف بالرسل والأئمة العادلة عليهم‌السلام وترك نصرتهم على الأعداء والعقوبة لهم على إنكار ما دعوا إليه من الاقرار </w:t>
      </w:r>
    </w:p>
    <w:p>
      <w:pPr>
        <w:pStyle w:val="BookText"/>
        <w:rPr/>
      </w:pPr>
      <w:r>
        <w:rPr>
          <w:rFonts w:ascii="Amiri" w:hAnsi="Amiri" w:eastAsia="Amiri" w:cs="Amiri"/>
          <w:color w:val="111111"/>
          <w:sz w:val="28"/>
          <w:sz w:val="28"/>
          <w:szCs w:val="28"/>
          <w:rtl w:val="true"/>
          <w:lang w:bidi="ar-SA"/>
        </w:rPr>
        <w:t xml:space="preserve">بالربوبية وإظهار العدل وترك الجور وإماتته والفساد ولما في ذلك من جرأة العدو على المسلمين وما يكون في ذلك من السبي والقتل وإبطال حق دين اللّه عزوجل وغيره من الفساد ، وحرم اللّه عزوجل التعرب بعد الهجرة للرجوع عن الدين وترك المؤازرة للأنبياء والحجج عليهم‌السلام وما في ذلك من الفساد وإبطال حق كل ذي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لعلة سكنى البدو ولذلك لو عرف الرجل الدين كاملا لم يجز له مساكنة أهل الجهل ، والخوف عليه لأنه لا يؤمن أن يقع منه ترك العلم والدخول مع أهل الجهل والتمادي في ذلك ، وعلة تحريم الربا لما نهى اللّه عزوجل عنه ولما فيه من فساد الأموال لان الانسان إذا اشترى الدرهم بالدرهمين كان ثمن الدرهم درهما وثمن الاخر باطلا فبيع الربا وشراؤه وكس على كل حال على المشتري وعلى البائع </w:t>
      </w:r>
      <w:r>
        <w:rPr>
          <w:rStyle w:val="FootnoteAnchor"/>
          <w:rtl w:val="true"/>
        </w:rPr>
        <w:footnoteReference w:id="2488"/>
      </w:r>
      <w:r>
        <w:rPr>
          <w:rFonts w:ascii="Amiri" w:hAnsi="Amiri" w:eastAsia="Amiri" w:cs="Amiri"/>
          <w:color w:val="111111"/>
          <w:sz w:val="28"/>
          <w:sz w:val="28"/>
          <w:szCs w:val="28"/>
          <w:rtl w:val="true"/>
          <w:lang w:bidi="ar-SA"/>
        </w:rPr>
        <w:t xml:space="preserve">، فحرم اللّه عزوجل على العباد الربا لعلة فساد الأموال كما حظر على السفيه أن يدفع إليه ماله لما يتخوف عليه من إفساده حتى يؤنس منه رشده فلهذه العلة حرم اللّه عزوجل الربا ، وبيع الربا بيع الدرهم بالدرهمين ، وعلة تحريم الربا بعد البينة لما فيه من الاستخفاف بالحرام المحرم وهي كبيرة بعد البيان وتحريم اللّه عزوجل لها لم يكن ذلك منه إلا استخفافا بالمحرم الحرام </w:t>
      </w:r>
      <w:r>
        <w:rPr>
          <w:rStyle w:val="FootnoteAnchor"/>
          <w:rtl w:val="true"/>
        </w:rPr>
        <w:footnoteReference w:id="2489"/>
      </w:r>
      <w:r>
        <w:rPr>
          <w:rFonts w:ascii="Amiri" w:hAnsi="Amiri" w:eastAsia="Amiri" w:cs="Amiri"/>
          <w:color w:val="111111"/>
          <w:sz w:val="28"/>
          <w:sz w:val="28"/>
          <w:szCs w:val="28"/>
          <w:rtl w:val="true"/>
          <w:lang w:bidi="ar-SA"/>
        </w:rPr>
        <w:t xml:space="preserve">والاستخفاف بذلك دخول في الكفر ، وعلة تحريم الربا بالنسيئة لعلة ذهاب المعروف وتلف الأموال ورغبة الناس في الربح وتركهم للقرض والقرض صنايع المعروف ، ولما في ذلك من الفساد والظلم وفناء الأموال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هشام بن سالم عن أبي عبد اللّه عليه‌السلام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حرم اللّه عزوجل الربا كيلا يمتنعوا من صنايع المعروف </w:t>
      </w:r>
      <w:r>
        <w:rPr>
          <w:rStyle w:val="FootnoteAnchor"/>
          <w:rtl w:val="true"/>
        </w:rPr>
        <w:footnoteReference w:id="2490"/>
      </w:r>
      <w:r>
        <w:rPr>
          <w:rFonts w:eastAsia="Times New Roman" w:cs="Times New Roman" w:ascii="Times New Roman" w:hAnsi="Times New Roman"/>
          <w:color w:val="111111"/>
          <w:sz w:val="28"/>
          <w:szCs w:val="28"/>
          <w:rtl w:val="true"/>
          <w:lang w:val="en-US" w:bidi="en-US"/>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4939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محمد بن عطية ، عن زرارة عن أبي جعفر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حرم اللّه عزوجل الربا لئلا يذهب المعروف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4940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هشام بن الحكم أبا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علة تحريم الربا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لو كان الربا حلالا لترك الناس التجارات وما يحتاجون إليه فحرم اللّه الربا ليفر الناس من الحرام إلى الحلال وإلى التجارات وإلى البيع والشراء فيبقى ذلك بينهم في القرض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السكوني ، عن جعفر بن محمد ، عن أبيه عليهما‌السلام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ساحر المسلمين يقتل ، وساحرا الكفار لا يقتل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لم لا يقتل ساحر الكفار؟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الشرك أعظم من السحر ، ولان السحر والشرك مقرونان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أبو جعفر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حرم اللّه عزوجل الخمر لفعلها وفسادها </w:t>
      </w:r>
      <w:r>
        <w:rPr>
          <w:rFonts w:eastAsia="Amiri" w:cs="Amiri" w:ascii="Amiri" w:hAnsi="Amiri"/>
          <w:color w:val="111111"/>
          <w:sz w:val="28"/>
          <w:szCs w:val="28"/>
          <w:rtl w:val="true"/>
          <w:lang w:bidi="ar-SA"/>
        </w:rPr>
        <w:t xml:space="preserve">» </w:t>
      </w:r>
      <w:r>
        <w:rPr>
          <w:rStyle w:val="FootnoteAnchor"/>
          <w:rtl w:val="true"/>
        </w:rPr>
        <w:footnoteReference w:id="2491"/>
      </w:r>
      <w:r>
        <w:rPr>
          <w:rFonts w:eastAsia="Times New Roman" w:cs="Times New Roman" w:ascii="Times New Roman" w:hAnsi="Times New Roman"/>
          <w:color w:val="111111"/>
          <w:sz w:val="28"/>
          <w:szCs w:val="28"/>
          <w:rtl w:val="true"/>
          <w:lang w:val="en-US" w:bidi="en-US"/>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4943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إسماعيل بن مهران ، عن أحمد بن محمد ، عن جابر ، عن زينب بنت علي عليهما‌السلام 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قالت فاطمة عليها‌السلام في خطبتها في معنى فدك </w:t>
      </w:r>
      <w:r>
        <w:rPr>
          <w:rStyle w:val="FootnoteAnchor"/>
          <w:rtl w:val="true"/>
        </w:rPr>
        <w:footnoteReference w:id="24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فيكم عهد قدمه إليكم وبقية استخلفها عليكم </w:t>
      </w:r>
      <w:r>
        <w:rPr>
          <w:rStyle w:val="FootnoteAnchor"/>
          <w:rtl w:val="true"/>
        </w:rPr>
        <w:footnoteReference w:id="24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بينة بصائره ، وآي منكشفة سرائره ، وبرهان متجلية ظواهره ، مديم للبرية استماعه ، وقائد إلى الرضوان أتباعه ، مؤديا إلى النجاة أشياعه ، فيه تبيان حجج اللّه المنورة ، ومحارمه المحدودة وفضائله المندوبة </w:t>
      </w:r>
      <w:r>
        <w:rPr>
          <w:rStyle w:val="FootnoteAnchor"/>
          <w:rtl w:val="true"/>
        </w:rPr>
        <w:footnoteReference w:id="2494"/>
      </w:r>
      <w:r>
        <w:rPr>
          <w:rFonts w:ascii="Amiri" w:hAnsi="Amiri" w:eastAsia="Amiri" w:cs="Amiri"/>
          <w:color w:val="111111"/>
          <w:sz w:val="28"/>
          <w:sz w:val="28"/>
          <w:szCs w:val="28"/>
          <w:rtl w:val="true"/>
          <w:lang w:bidi="ar-SA"/>
        </w:rPr>
        <w:t xml:space="preserve">، وجمله الكافية ، ورخصة الموهوبة </w:t>
      </w:r>
      <w:r>
        <w:rPr>
          <w:rStyle w:val="FootnoteAnchor"/>
          <w:rtl w:val="true"/>
        </w:rPr>
        <w:footnoteReference w:id="2495"/>
      </w:r>
      <w:r>
        <w:rPr>
          <w:rFonts w:ascii="Amiri" w:hAnsi="Amiri" w:eastAsia="Amiri" w:cs="Amiri"/>
          <w:color w:val="111111"/>
          <w:sz w:val="28"/>
          <w:sz w:val="28"/>
          <w:szCs w:val="28"/>
          <w:rtl w:val="true"/>
          <w:lang w:bidi="ar-SA"/>
        </w:rPr>
        <w:t xml:space="preserve">، وشرايعة المكتوبة ، </w:t>
      </w:r>
    </w:p>
    <w:p>
      <w:pPr>
        <w:pStyle w:val="BookText"/>
        <w:rPr/>
      </w:pPr>
      <w:r>
        <w:rPr>
          <w:rFonts w:ascii="Amiri" w:hAnsi="Amiri" w:eastAsia="Amiri" w:cs="Amiri"/>
          <w:color w:val="111111"/>
          <w:sz w:val="28"/>
          <w:sz w:val="28"/>
          <w:szCs w:val="28"/>
          <w:rtl w:val="true"/>
          <w:lang w:bidi="ar-SA"/>
        </w:rPr>
        <w:t xml:space="preserve">وبيناته الخالية </w:t>
      </w:r>
      <w:r>
        <w:rPr>
          <w:rStyle w:val="FootnoteAnchor"/>
          <w:rtl w:val="true"/>
        </w:rPr>
        <w:footnoteReference w:id="2496"/>
      </w:r>
      <w:r>
        <w:rPr>
          <w:rFonts w:ascii="Amiri" w:hAnsi="Amiri" w:eastAsia="Amiri" w:cs="Amiri"/>
          <w:color w:val="111111"/>
          <w:sz w:val="28"/>
          <w:sz w:val="28"/>
          <w:szCs w:val="28"/>
          <w:rtl w:val="true"/>
          <w:lang w:bidi="ar-SA"/>
        </w:rPr>
        <w:t xml:space="preserve">، ففرض اللّه الايمان تطهيرا من الشرك ، والصلاة تنزيها عن الكبر والزكاة زيادة في الرزق ، والصيام تبيينا للاخلاص ، الحج تسنية للدين </w:t>
      </w:r>
      <w:r>
        <w:rPr>
          <w:rStyle w:val="FootnoteAnchor"/>
          <w:rtl w:val="true"/>
        </w:rPr>
        <w:footnoteReference w:id="2497"/>
      </w:r>
      <w:r>
        <w:rPr>
          <w:rFonts w:ascii="Amiri" w:hAnsi="Amiri" w:eastAsia="Amiri" w:cs="Amiri"/>
          <w:color w:val="111111"/>
          <w:sz w:val="28"/>
          <w:sz w:val="28"/>
          <w:szCs w:val="28"/>
          <w:rtl w:val="true"/>
          <w:lang w:bidi="ar-SA"/>
        </w:rPr>
        <w:t xml:space="preserve">، والعدل تسكينا للقلوب ، الطاعة نظاما للملة ، والإمامة لما من الفرقة </w:t>
      </w:r>
      <w:r>
        <w:rPr>
          <w:rStyle w:val="FootnoteAnchor"/>
          <w:rtl w:val="true"/>
        </w:rPr>
        <w:footnoteReference w:id="2498"/>
      </w:r>
      <w:r>
        <w:rPr>
          <w:rFonts w:ascii="Amiri" w:hAnsi="Amiri" w:eastAsia="Amiri" w:cs="Amiri"/>
          <w:color w:val="111111"/>
          <w:sz w:val="28"/>
          <w:sz w:val="28"/>
          <w:szCs w:val="28"/>
          <w:rtl w:val="true"/>
          <w:lang w:bidi="ar-SA"/>
        </w:rPr>
        <w:t xml:space="preserve">، والجهاد عزا للاسلام ، والصبر معونة على الاستيجاب </w:t>
      </w:r>
      <w:r>
        <w:rPr>
          <w:rStyle w:val="FootnoteAnchor"/>
          <w:rtl w:val="true"/>
        </w:rPr>
        <w:footnoteReference w:id="2499"/>
      </w:r>
      <w:r>
        <w:rPr>
          <w:rFonts w:ascii="Amiri" w:hAnsi="Amiri" w:eastAsia="Amiri" w:cs="Amiri"/>
          <w:color w:val="111111"/>
          <w:sz w:val="28"/>
          <w:sz w:val="28"/>
          <w:szCs w:val="28"/>
          <w:rtl w:val="true"/>
          <w:lang w:bidi="ar-SA"/>
        </w:rPr>
        <w:t xml:space="preserve">، والامر بالمعروف مصلحة للعامة ، وبر الوالدين وقاية عن السخط ، وصلة الأرحام منماة للعدد ، والقصاص حقنا للدماء ، والوفاء بالنذر تعريضا للمغفرة ، وتوفية المكائيل والموازين تعييرا للبخسة </w:t>
      </w:r>
      <w:r>
        <w:rPr>
          <w:rStyle w:val="FootnoteAnchor"/>
          <w:rtl w:val="true"/>
        </w:rPr>
        <w:footnoteReference w:id="2500"/>
      </w:r>
      <w:r>
        <w:rPr>
          <w:rFonts w:ascii="Amiri" w:hAnsi="Amiri" w:eastAsia="Amiri" w:cs="Amiri"/>
          <w:color w:val="111111"/>
          <w:sz w:val="28"/>
          <w:sz w:val="28"/>
          <w:szCs w:val="28"/>
          <w:rtl w:val="true"/>
          <w:lang w:bidi="ar-SA"/>
        </w:rPr>
        <w:t xml:space="preserve">، وقذف المحصنات حجبا عن اللعنة </w:t>
      </w:r>
      <w:r>
        <w:rPr>
          <w:rStyle w:val="FootnoteAnchor"/>
          <w:rtl w:val="true"/>
        </w:rPr>
        <w:footnoteReference w:id="2501"/>
      </w:r>
      <w:r>
        <w:rPr>
          <w:rFonts w:ascii="Amiri" w:hAnsi="Amiri" w:eastAsia="Amiri" w:cs="Amiri"/>
          <w:color w:val="111111"/>
          <w:sz w:val="28"/>
          <w:sz w:val="28"/>
          <w:szCs w:val="28"/>
          <w:rtl w:val="true"/>
          <w:lang w:bidi="ar-SA"/>
        </w:rPr>
        <w:t xml:space="preserve">، وترك السرقة إيجابا للعفة </w:t>
      </w:r>
      <w:r>
        <w:rPr>
          <w:rStyle w:val="FootnoteAnchor"/>
          <w:rtl w:val="true"/>
        </w:rPr>
        <w:footnoteReference w:id="2502"/>
      </w:r>
      <w:r>
        <w:rPr>
          <w:rFonts w:ascii="Amiri" w:hAnsi="Amiri" w:eastAsia="Amiri" w:cs="Amiri"/>
          <w:color w:val="111111"/>
          <w:sz w:val="28"/>
          <w:sz w:val="28"/>
          <w:szCs w:val="28"/>
          <w:rtl w:val="true"/>
          <w:lang w:bidi="ar-SA"/>
        </w:rPr>
        <w:t xml:space="preserve">، وأكل أموال اليتامى إجارة من الظلم </w:t>
      </w:r>
      <w:r>
        <w:rPr>
          <w:rStyle w:val="FootnoteAnchor"/>
          <w:rtl w:val="true"/>
        </w:rPr>
        <w:footnoteReference w:id="2503"/>
      </w:r>
      <w:r>
        <w:rPr>
          <w:rFonts w:ascii="Amiri" w:hAnsi="Amiri" w:eastAsia="Amiri" w:cs="Amiri"/>
          <w:color w:val="111111"/>
          <w:sz w:val="28"/>
          <w:sz w:val="28"/>
          <w:szCs w:val="28"/>
          <w:rtl w:val="true"/>
          <w:lang w:bidi="ar-SA"/>
        </w:rPr>
        <w:t xml:space="preserve">، والعدل في الأحكام إيناسا للرعية ، وحرم اللّه الشرك إخلاصا له بالربوبية ، فاتقوا اللّه حق تقاته فيما أمركم اللّه به وانتهوا عما نهاكم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والخطبة طويلة أخذنا منها موضع الحاجة</w:t>
      </w:r>
      <w:r>
        <w:rPr>
          <w:rFonts w:eastAsia="Amiri" w:cs="Amiri" w:ascii="Amiri" w:hAnsi="Amiri"/>
          <w:color w:val="111111"/>
          <w:sz w:val="28"/>
          <w:szCs w:val="28"/>
          <w:rtl w:val="true"/>
          <w:lang w:bidi="ar-SA"/>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4944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أبي خديجة سالم بن مكرم الجمال عن أبي عبد اللّه </w:t>
      </w:r>
    </w:p>
    <w:p>
      <w:pPr>
        <w:pStyle w:val="BookText"/>
        <w:rPr/>
      </w:pPr>
      <w:r>
        <w:rPr>
          <w:rFonts w:ascii="Amiri" w:hAnsi="Amiri" w:eastAsia="Amiri" w:cs="Amiri"/>
          <w:color w:val="111111"/>
          <w:sz w:val="28"/>
          <w:sz w:val="28"/>
          <w:szCs w:val="28"/>
          <w:rtl w:val="true"/>
          <w:lang w:bidi="ar-SA"/>
        </w:rPr>
        <w:t xml:space="preserve">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الكذب على اللّه وعلى رسوله وعلى الأوصياء عليهم‌السلام من الكبائر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رسول اللّه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قال علي ما لم أقل فليتبوأ مقعده من النار </w:t>
      </w:r>
      <w:r>
        <w:rPr>
          <w:rFonts w:eastAsia="Amiri" w:cs="Amiri" w:ascii="Amiri" w:hAnsi="Amiri"/>
          <w:color w:val="111111"/>
          <w:sz w:val="28"/>
          <w:szCs w:val="28"/>
          <w:rtl w:val="true"/>
          <w:lang w:bidi="ar-SA"/>
        </w:rPr>
        <w:t xml:space="preserve">» </w:t>
      </w:r>
      <w:r>
        <w:rPr>
          <w:rStyle w:val="FootnoteAnchor"/>
          <w:rtl w:val="true"/>
        </w:rPr>
        <w:footnoteReference w:id="25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4946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يونس بن عبد الرحمن ، عن عبد اللّه بن سليمان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عليه‌السلام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آمن رجلا على دمه ثم قتله جاء يوم القيامة يحمل لواء الغدر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4947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وروى أحمد بن النضر ، عن عباد </w:t>
      </w:r>
      <w:r>
        <w:rPr>
          <w:rStyle w:val="FootnoteAnchor"/>
          <w:rtl w:val="true"/>
        </w:rPr>
        <w:footnoteReference w:id="2505"/>
      </w:r>
      <w:r>
        <w:rPr>
          <w:rFonts w:ascii="Amiri" w:hAnsi="Amiri" w:eastAsia="Amiri" w:cs="Amiri"/>
          <w:color w:val="111111"/>
          <w:sz w:val="28"/>
          <w:sz w:val="28"/>
          <w:szCs w:val="28"/>
          <w:rtl w:val="true"/>
          <w:lang w:bidi="ar-SA"/>
        </w:rPr>
        <w:t xml:space="preserve">عن كثير النواء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جعفر عليه‌السلام عن الكبائر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أوعد اللّه عزوجل عليه النار </w:t>
      </w:r>
      <w:r>
        <w:rPr>
          <w:rFonts w:eastAsia="Amiri" w:cs="Amiri" w:ascii="Amiri" w:hAnsi="Amiri"/>
          <w:color w:val="111111"/>
          <w:sz w:val="28"/>
          <w:szCs w:val="28"/>
          <w:rtl w:val="true"/>
          <w:lang w:bidi="ar-SA"/>
        </w:rPr>
        <w:t xml:space="preserve">» </w:t>
      </w:r>
      <w:r>
        <w:rPr>
          <w:rStyle w:val="FootnoteAnchor"/>
          <w:rtl w:val="true"/>
        </w:rPr>
        <w:footnoteReference w:id="25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4948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زرعة بن محمد الحضرمي ، عن سماعة بن مهران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تبارك وتعالى أوعد في أكل مال اليتيم عقوبتين ، أما إحداهما فعقوبة الآخرة بالنار </w:t>
      </w:r>
      <w:r>
        <w:rPr>
          <w:rStyle w:val="FootnoteAnchor"/>
          <w:rtl w:val="true"/>
        </w:rPr>
        <w:footnoteReference w:id="2507"/>
      </w:r>
      <w:r>
        <w:rPr>
          <w:rFonts w:ascii="Amiri" w:hAnsi="Amiri" w:eastAsia="Amiri" w:cs="Amiri"/>
          <w:color w:val="111111"/>
          <w:sz w:val="28"/>
          <w:sz w:val="28"/>
          <w:szCs w:val="28"/>
          <w:rtl w:val="true"/>
          <w:lang w:bidi="ar-SA"/>
        </w:rPr>
        <w:t xml:space="preserve">، وأما عقوبة الدنيا فهو قوله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وليخش الذين لو تركوا من خلفهم ذرية ضعافا خافوا عليهم فليتقوا اللّه وليقولوا قولا سديدا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بذلك ليخش أن أخلفه في ذريته كما صنع بهؤلاء اليتامى </w:t>
      </w:r>
      <w:r>
        <w:rPr>
          <w:rFonts w:eastAsia="Amiri" w:cs="Amiri" w:ascii="Amiri" w:hAnsi="Amiri"/>
          <w:color w:val="111111"/>
          <w:sz w:val="28"/>
          <w:szCs w:val="28"/>
          <w:rtl w:val="true"/>
          <w:lang w:bidi="ar-SA"/>
        </w:rPr>
        <w:t xml:space="preserve">» </w:t>
      </w:r>
      <w:r>
        <w:rPr>
          <w:rStyle w:val="FootnoteAnchor"/>
          <w:rtl w:val="true"/>
        </w:rPr>
        <w:footnoteReference w:id="2508"/>
      </w:r>
      <w:r>
        <w:rPr>
          <w:rFonts w:eastAsia="Times New Roman" w:cs="Times New Roman" w:ascii="Times New Roman" w:hAnsi="Times New Roman"/>
          <w:color w:val="111111"/>
          <w:sz w:val="28"/>
          <w:szCs w:val="28"/>
          <w:rtl w:val="true"/>
          <w:lang w:val="en-US" w:bidi="en-US"/>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4949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رسول اللّه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سباب المؤمن فسق ، وقتله كفر ، وأكل </w:t>
      </w:r>
    </w:p>
    <w:p>
      <w:pPr>
        <w:pStyle w:val="BookText"/>
        <w:rPr/>
      </w:pPr>
      <w:r>
        <w:rPr>
          <w:rFonts w:ascii="Amiri" w:hAnsi="Amiri" w:eastAsia="Amiri" w:cs="Amiri"/>
          <w:color w:val="111111"/>
          <w:sz w:val="28"/>
          <w:sz w:val="28"/>
          <w:szCs w:val="28"/>
          <w:rtl w:val="true"/>
          <w:lang w:bidi="ar-SA"/>
        </w:rPr>
        <w:t xml:space="preserve">لحمه من معصية اللّه ، وحرمة ماله كحرمة دمه </w:t>
      </w:r>
      <w:r>
        <w:rPr>
          <w:rFonts w:eastAsia="Amiri" w:cs="Amiri" w:ascii="Amiri" w:hAnsi="Amiri"/>
          <w:color w:val="111111"/>
          <w:sz w:val="28"/>
          <w:szCs w:val="28"/>
          <w:rtl w:val="true"/>
          <w:lang w:bidi="ar-SA"/>
        </w:rPr>
        <w:t xml:space="preserve">» </w:t>
      </w:r>
      <w:r>
        <w:rPr>
          <w:rStyle w:val="FootnoteAnchor"/>
          <w:rtl w:val="true"/>
        </w:rPr>
        <w:footnoteReference w:id="25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4950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اكتحل بميل من مسكر كحله اللّه بميل من نار </w:t>
      </w:r>
      <w:r>
        <w:rPr>
          <w:rFonts w:eastAsia="Amiri" w:cs="Amiri" w:ascii="Amiri" w:hAnsi="Amiri"/>
          <w:color w:val="111111"/>
          <w:sz w:val="28"/>
          <w:szCs w:val="28"/>
          <w:rtl w:val="true"/>
          <w:lang w:bidi="ar-SA"/>
        </w:rPr>
        <w:t xml:space="preserve">» </w:t>
      </w:r>
      <w:r>
        <w:rPr>
          <w:rStyle w:val="FootnoteAnchor"/>
          <w:rtl w:val="true"/>
        </w:rPr>
        <w:footnoteReference w:id="25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4951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ابن أبي عمير ، عن إسماعيل بن سالم </w:t>
      </w:r>
      <w:r>
        <w:rPr>
          <w:rStyle w:val="FootnoteAnchor"/>
          <w:rtl w:val="true"/>
        </w:rPr>
        <w:footnoteReference w:id="2511"/>
      </w:r>
      <w:r>
        <w:rPr>
          <w:rFonts w:ascii="Amiri" w:hAnsi="Amiri" w:eastAsia="Amiri" w:cs="Amiri"/>
          <w:color w:val="111111"/>
          <w:sz w:val="28"/>
          <w:sz w:val="28"/>
          <w:szCs w:val="28"/>
          <w:rtl w:val="true"/>
          <w:lang w:bidi="ar-SA"/>
        </w:rPr>
        <w:t xml:space="preserve">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سأله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شرب الخمر شر أم ترك الصلاة؟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شرب الخمر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تدري لم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يصير في حال لا يعرف فيها ربه عزوجل </w:t>
      </w:r>
      <w:r>
        <w:rPr>
          <w:rFonts w:eastAsia="Amiri" w:cs="Amiri" w:ascii="Amiri" w:hAnsi="Amiri"/>
          <w:color w:val="111111"/>
          <w:sz w:val="28"/>
          <w:szCs w:val="28"/>
          <w:rtl w:val="true"/>
          <w:lang w:bidi="ar-SA"/>
        </w:rPr>
        <w:t xml:space="preserve">» </w:t>
      </w:r>
      <w:r>
        <w:rPr>
          <w:rStyle w:val="FootnoteAnchor"/>
          <w:rtl w:val="true"/>
        </w:rPr>
        <w:footnoteReference w:id="25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4952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أهل الري </w:t>
      </w:r>
      <w:r>
        <w:rPr>
          <w:rStyle w:val="FootnoteAnchor"/>
          <w:rtl w:val="true"/>
        </w:rPr>
        <w:footnoteReference w:id="2513"/>
      </w:r>
      <w:r>
        <w:rPr>
          <w:rFonts w:ascii="Amiri" w:hAnsi="Amiri" w:eastAsia="Amiri" w:cs="Amiri"/>
          <w:color w:val="111111"/>
          <w:sz w:val="28"/>
          <w:sz w:val="28"/>
          <w:szCs w:val="28"/>
          <w:rtl w:val="true"/>
          <w:lang w:bidi="ar-SA"/>
        </w:rPr>
        <w:t xml:space="preserve">في الدنيا من المسكر يموتون عطاشا ، ويحشرون عطاشا ، ويدخلون النار عطاشا </w:t>
      </w:r>
      <w:r>
        <w:rPr>
          <w:rFonts w:eastAsia="Amiri" w:cs="Amiri" w:ascii="Amiri" w:hAnsi="Amiri"/>
          <w:color w:val="111111"/>
          <w:sz w:val="28"/>
          <w:szCs w:val="28"/>
          <w:rtl w:val="true"/>
          <w:lang w:bidi="ar-SA"/>
        </w:rPr>
        <w:t xml:space="preserve">» </w:t>
      </w:r>
      <w:r>
        <w:rPr>
          <w:rStyle w:val="FootnoteAnchor"/>
          <w:rtl w:val="true"/>
        </w:rPr>
        <w:footnoteReference w:id="2514"/>
      </w:r>
      <w:r>
        <w:rPr>
          <w:rFonts w:eastAsia="Times New Roman" w:cs="Times New Roman" w:ascii="Times New Roman" w:hAnsi="Times New Roman"/>
          <w:color w:val="111111"/>
          <w:sz w:val="28"/>
          <w:szCs w:val="28"/>
          <w:rtl w:val="true"/>
          <w:lang w:val="en-US" w:bidi="en-US"/>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4953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أبان بن عثمان ، عن الفضيل بن يسار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عليه‌السلام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شرب الخمر فسكر منها لم تقبل له صلاة أربعين يوما ، فإن ترك الصلاة في هذه الأيام ضوعف عليه العذاب لتركه الصلاة </w:t>
      </w:r>
      <w:r>
        <w:rPr>
          <w:rFonts w:eastAsia="Amiri" w:cs="Amiri" w:ascii="Amiri" w:hAnsi="Amiri"/>
          <w:color w:val="111111"/>
          <w:sz w:val="28"/>
          <w:szCs w:val="28"/>
          <w:rtl w:val="true"/>
          <w:lang w:bidi="ar-SA"/>
        </w:rPr>
        <w:t xml:space="preserve">» </w:t>
      </w:r>
      <w:r>
        <w:rPr>
          <w:rStyle w:val="FootnoteAnchor"/>
          <w:rtl w:val="true"/>
        </w:rPr>
        <w:footnoteReference w:id="25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4954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خبر 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صلاته توقف بين السماء والأرض فإذا تاب ردت عليه وقبلت منه </w:t>
      </w:r>
      <w:r>
        <w:rPr>
          <w:rFonts w:eastAsia="Amiri" w:cs="Amiri" w:ascii="Amiri" w:hAnsi="Amiri"/>
          <w:color w:val="111111"/>
          <w:sz w:val="28"/>
          <w:szCs w:val="28"/>
          <w:rtl w:val="true"/>
          <w:lang w:bidi="ar-SA"/>
        </w:rPr>
        <w:t xml:space="preserve">» </w:t>
      </w:r>
      <w:r>
        <w:rPr>
          <w:rStyle w:val="FootnoteAnchor"/>
          <w:rtl w:val="true"/>
        </w:rPr>
        <w:footnoteReference w:id="25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4955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إبراهيم بن هاشم ، عن عمرو بن عثمان ، عن أحمد بن إسماعيل الكاتب عن أبيه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أقبل محمد بن علي عليهما‌السلام في المسجد الحرام فقال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بعثتم إليه بعضكم يسأله ، فأتاه شاب منهم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 ما أكبر الكبائر؟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شرب الخمر فأتاهم فأخبرهم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 إليه فلم يزالوا به حتى عاد إليه فسأله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أقل لك يا ابن 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شرب الخمر إن شرب الخمر يدخل صاحبه في الزنا والسرقة وقتل النفس التي حرم اللّه وفي الشرك باللّه ، وأفاعيل الخمر تعلو على كل ذنب كما تعلو شجرتها على كل شجرة </w:t>
      </w:r>
      <w:r>
        <w:rPr>
          <w:rFonts w:eastAsia="Amiri" w:cs="Amiri" w:ascii="Amiri" w:hAnsi="Amiri"/>
          <w:color w:val="111111"/>
          <w:sz w:val="28"/>
          <w:szCs w:val="28"/>
          <w:rtl w:val="true"/>
          <w:lang w:bidi="ar-SA"/>
        </w:rPr>
        <w:t xml:space="preserve">» </w:t>
      </w:r>
      <w:r>
        <w:rPr>
          <w:rStyle w:val="FootnoteAnchor"/>
          <w:rtl w:val="true"/>
        </w:rPr>
        <w:footnoteReference w:id="25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4956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قتل نفسه متعمدا فهو في نار جهنم خالدا فيها </w:t>
      </w:r>
      <w:r>
        <w:rPr>
          <w:rFonts w:eastAsia="Amiri" w:cs="Amiri" w:ascii="Amiri" w:hAnsi="Amiri"/>
          <w:color w:val="111111"/>
          <w:sz w:val="28"/>
          <w:szCs w:val="28"/>
          <w:rtl w:val="true"/>
          <w:lang w:bidi="ar-SA"/>
        </w:rPr>
        <w:t xml:space="preserve">» </w:t>
      </w:r>
      <w:r>
        <w:rPr>
          <w:rStyle w:val="FootnoteAnchor"/>
          <w:rtl w:val="true"/>
        </w:rPr>
        <w:footnoteReference w:id="2518"/>
      </w:r>
      <w:r>
        <w:rPr>
          <w:rFonts w:eastAsia="Times New Roman" w:cs="Times New Roman" w:ascii="Times New Roman" w:hAnsi="Times New Roman"/>
          <w:color w:val="111111"/>
          <w:sz w:val="28"/>
          <w:szCs w:val="28"/>
          <w:rtl w:val="true"/>
          <w:lang w:val="en-US" w:bidi="en-US"/>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اللّه تبارك وتعالى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تقتلوا أنفسكم إن اللّه كان بكم رحيما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يفعل ذلك عدوانا وظلما فسوف نصليه نارا وكان ذلك على اللّه يسيرا </w:t>
      </w:r>
      <w:r>
        <w:rPr>
          <w:rFonts w:eastAsia="Amiri" w:cs="Amiri" w:ascii="Amiri" w:hAnsi="Amiri"/>
          <w:color w:val="111111"/>
          <w:sz w:val="28"/>
          <w:szCs w:val="28"/>
          <w:rtl w:val="true"/>
          <w:lang w:bidi="ar-SA"/>
        </w:rPr>
        <w:t xml:space="preserve">» </w:t>
      </w:r>
      <w:r>
        <w:rPr>
          <w:rStyle w:val="FootnoteAnchor"/>
          <w:rtl w:val="true"/>
        </w:rPr>
        <w:footnoteReference w:id="25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4957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رسول اللّه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بدعة ضلالة ، وكل ضلالة سبيلها إلى النار </w:t>
      </w:r>
      <w:r>
        <w:rPr>
          <w:rFonts w:eastAsia="Amiri" w:cs="Amiri" w:ascii="Amiri" w:hAnsi="Amiri"/>
          <w:color w:val="111111"/>
          <w:sz w:val="28"/>
          <w:szCs w:val="28"/>
          <w:rtl w:val="true"/>
          <w:lang w:bidi="ar-SA"/>
        </w:rPr>
        <w:t xml:space="preserve">» </w:t>
      </w:r>
      <w:r>
        <w:rPr>
          <w:rStyle w:val="FootnoteAnchor"/>
          <w:rtl w:val="true"/>
        </w:rPr>
        <w:footnoteReference w:id="25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4958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محمد بن مسلم عن أبي جعفر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أدنى الشرك أن يبتدع الرجل رأيا فيحب عليه ويبغض </w:t>
      </w:r>
      <w:r>
        <w:rPr>
          <w:rFonts w:eastAsia="Amiri" w:cs="Amiri" w:ascii="Amiri" w:hAnsi="Amiri"/>
          <w:color w:val="111111"/>
          <w:sz w:val="28"/>
          <w:szCs w:val="28"/>
          <w:rtl w:val="true"/>
          <w:lang w:bidi="ar-SA"/>
        </w:rPr>
        <w:t xml:space="preserve">» </w:t>
      </w:r>
      <w:r>
        <w:rPr>
          <w:rStyle w:val="FootnoteAnchor"/>
          <w:rtl w:val="true"/>
        </w:rPr>
        <w:footnoteReference w:id="25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4959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الحسن بن محبوب ، عن عبد اللّه بن سنان ، عن أبي حمزة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جعفر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أدنى النصب؟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يبتدع الرجل شيئا فيحب عليه ويبغض عليه </w:t>
      </w:r>
      <w:r>
        <w:rPr>
          <w:rFonts w:eastAsia="Amiri" w:cs="Amiri" w:ascii="Amiri" w:hAnsi="Amiri"/>
          <w:color w:val="111111"/>
          <w:sz w:val="28"/>
          <w:szCs w:val="28"/>
          <w:rtl w:val="true"/>
          <w:lang w:bidi="ar-SA"/>
        </w:rPr>
        <w:t xml:space="preserve">» </w:t>
      </w:r>
      <w:r>
        <w:rPr>
          <w:rStyle w:val="FootnoteAnchor"/>
          <w:rtl w:val="true"/>
        </w:rPr>
        <w:footnoteReference w:id="25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4960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مشى إلى صاحب بدعة فوقره فقد سعى في هدم الاسلام </w:t>
      </w:r>
      <w:r>
        <w:rPr>
          <w:rFonts w:eastAsia="Amiri" w:cs="Amiri" w:ascii="Amiri" w:hAnsi="Amiri"/>
          <w:color w:val="111111"/>
          <w:sz w:val="28"/>
          <w:szCs w:val="28"/>
          <w:rtl w:val="true"/>
          <w:lang w:bidi="ar-SA"/>
        </w:rPr>
        <w:t xml:space="preserve">» </w:t>
      </w:r>
      <w:r>
        <w:rPr>
          <w:rStyle w:val="FootnoteAnchor"/>
          <w:rtl w:val="true"/>
        </w:rPr>
        <w:footnoteReference w:id="2523"/>
      </w:r>
      <w:r>
        <w:rPr>
          <w:rFonts w:eastAsia="Times New Roman" w:cs="Times New Roman" w:ascii="Times New Roman" w:hAnsi="Times New Roman"/>
          <w:color w:val="111111"/>
          <w:sz w:val="28"/>
          <w:szCs w:val="28"/>
          <w:rtl w:val="true"/>
          <w:lang w:val="en-US" w:bidi="en-US"/>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4961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هشام بن الحكم ، وأبو بصير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رجل في الزمن الأول طلب الدنيا من حلال فلم يقدر عليها ، وطلبها من حرام فلم يقدر عليها فأتاه الشيطان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هذا إنك قد طلبت الدنيا من حلال فلم تقدر عليها ، فطلبتها من حرام فلم تقدر عليها ، أفلا أدلك على شئ تكثر به دنياك وتكثر به تبعك؟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تبتدع دينا وتدعو إليه الناس ففعل فاستجاب له الناس فأطاعوه فأصاب من الدنيا ثم إنه فكر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صنعت ، ابتدعت دينا ودعوت الناس إليه وما أرى لي توبة إلا أن آتي من دعوته فأرده عنه فجعل يأتي أصحابه الذين أجابوه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دعوتكم إليه باطل وإنما ابتدعته ، فجعلوا يقولون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كذبت هو الحق ولكنك شككت في دينك فرجعت عنه ، فلما رأى ذلك عمد إلى سلسلة فوتد لها وتدا ثم جعلها في عنقه </w:t>
      </w:r>
      <w:r>
        <w:rPr>
          <w:rStyle w:val="FootnoteAnchor"/>
          <w:rtl w:val="true"/>
        </w:rPr>
        <w:footnoteReference w:id="2524"/>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أحلها حتى يتوب اللّه علي ، فأوحى اللّه عزوجل إلى نبي من الأنبياء قل لفلان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وعزتي وجلالي لو دعوتني حتى تنقطع أوصالك ما استجبت لك حتى ترد من مات على ما دعوته إليه فيرجع عنه </w:t>
      </w:r>
      <w:r>
        <w:rPr>
          <w:rFonts w:eastAsia="Amiri" w:cs="Amiri" w:ascii="Amiri" w:hAnsi="Amiri"/>
          <w:color w:val="111111"/>
          <w:sz w:val="28"/>
          <w:szCs w:val="28"/>
          <w:rtl w:val="true"/>
          <w:lang w:bidi="ar-SA"/>
        </w:rPr>
        <w:t xml:space="preserve">» </w:t>
      </w:r>
      <w:r>
        <w:rPr>
          <w:rStyle w:val="FootnoteAnchor"/>
          <w:rtl w:val="true"/>
        </w:rPr>
        <w:footnoteReference w:id="25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4962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بكر بن محمد الأزدي عن 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أمير المؤمنين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صاحب الشك والمعصية في النار ليسا منا ولا إلينا </w:t>
      </w:r>
      <w:r>
        <w:rPr>
          <w:rFonts w:eastAsia="Amiri" w:cs="Amiri" w:ascii="Amiri" w:hAnsi="Amiri"/>
          <w:color w:val="111111"/>
          <w:sz w:val="28"/>
          <w:szCs w:val="28"/>
          <w:rtl w:val="true"/>
          <w:lang w:bidi="ar-SA"/>
        </w:rPr>
        <w:t xml:space="preserve">» </w:t>
      </w:r>
      <w:r>
        <w:rPr>
          <w:rStyle w:val="FootnoteAnchor"/>
          <w:rtl w:val="true"/>
        </w:rPr>
        <w:footnoteReference w:id="25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4963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عبد اللّه بن ميمون عن أبي عبد اللّه عن أبيه عن آبائه عليهم‌السلام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للزاني ست خصال ثلاث في الدنيا وثلاث في الآخرة ، فأما التي في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يذهب بنور الوجه ، ويورث الفقر ، ويعجل الفناء ، وأما التي في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فسخط الرب ، وسوء الحساب ، والخلود في النار </w:t>
      </w:r>
      <w:r>
        <w:rPr>
          <w:rFonts w:eastAsia="Amiri" w:cs="Amiri" w:ascii="Amiri" w:hAnsi="Amiri"/>
          <w:color w:val="111111"/>
          <w:sz w:val="28"/>
          <w:szCs w:val="28"/>
          <w:rtl w:val="true"/>
          <w:lang w:bidi="ar-SA"/>
        </w:rPr>
        <w:t xml:space="preserve">» </w:t>
      </w:r>
      <w:r>
        <w:rPr>
          <w:rStyle w:val="FootnoteAnchor"/>
          <w:rtl w:val="true"/>
        </w:rPr>
        <w:footnoteReference w:id="2527"/>
      </w:r>
      <w:r>
        <w:rPr>
          <w:rFonts w:eastAsia="Times New Roman" w:cs="Times New Roman" w:ascii="Times New Roman" w:hAnsi="Times New Roman"/>
          <w:color w:val="111111"/>
          <w:sz w:val="28"/>
          <w:szCs w:val="28"/>
          <w:rtl w:val="true"/>
          <w:lang w:val="en-US" w:bidi="en-US"/>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4964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محمد بن أبي عمير ، عن إسحاق بن هلال </w:t>
      </w:r>
      <w:r>
        <w:rPr>
          <w:rStyle w:val="FootnoteAnchor"/>
          <w:rtl w:val="true"/>
        </w:rPr>
        <w:footnoteReference w:id="2528"/>
      </w:r>
      <w:r>
        <w:rPr>
          <w:rFonts w:ascii="Amiri" w:hAnsi="Amiri" w:eastAsia="Amiri" w:cs="Amiri"/>
          <w:color w:val="111111"/>
          <w:sz w:val="28"/>
          <w:sz w:val="28"/>
          <w:szCs w:val="28"/>
          <w:rtl w:val="true"/>
          <w:lang w:bidi="ar-SA"/>
        </w:rPr>
        <w:t xml:space="preserve">عن 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أمير المؤمنين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أخبركم بأكبر الزنا؟</w:t>
      </w:r>
      <w:r>
        <w:rPr>
          <w:rStyle w:val="FootnoteAnchor"/>
          <w:rtl w:val="true"/>
        </w:rPr>
        <w:footnoteReference w:id="2529"/>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w:t>
      </w:r>
    </w:p>
    <w:p>
      <w:pPr>
        <w:pStyle w:val="BookText"/>
        <w:rPr/>
      </w:pPr>
      <w:r>
        <w:rPr>
          <w:rFonts w:ascii="Amiri" w:hAnsi="Amiri" w:eastAsia="Amiri" w:cs="Amiri"/>
          <w:color w:val="111111"/>
          <w:sz w:val="28"/>
          <w:sz w:val="28"/>
          <w:szCs w:val="28"/>
          <w:rtl w:val="true"/>
          <w:lang w:bidi="ar-SA"/>
        </w:rPr>
        <w:t xml:space="preserve">امرأة توطئ فراش زوجها فتأتي بولد من غيره فتلزمه زوجها فتلك التي لا يكلمها اللّه ولا ينظر إليها يوم القيامة ، ولا يزكيها ولها عذاب أليم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ابن أبي عمير ، عن سعيد الأزرق عن 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قتل رجلا مؤمنا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له مت أي ميتة شئت يهوديا وأن شئت نصرانيا وإن شئت مجوسيا </w:t>
      </w:r>
      <w:r>
        <w:rPr>
          <w:rFonts w:eastAsia="Amiri" w:cs="Amiri" w:ascii="Amiri" w:hAnsi="Amiri"/>
          <w:color w:val="111111"/>
          <w:sz w:val="28"/>
          <w:szCs w:val="28"/>
          <w:rtl w:val="true"/>
          <w:lang w:bidi="ar-SA"/>
        </w:rPr>
        <w:t xml:space="preserve">» </w:t>
      </w:r>
      <w:r>
        <w:rPr>
          <w:rStyle w:val="FootnoteAnchor"/>
          <w:rtl w:val="true"/>
        </w:rPr>
        <w:footnoteReference w:id="25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4966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رسول اللّه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شفاعتي لأهل الكبائر من أمتي </w:t>
      </w:r>
      <w:r>
        <w:rPr>
          <w:rFonts w:eastAsia="Amiri" w:cs="Amiri" w:ascii="Amiri" w:hAnsi="Amiri"/>
          <w:color w:val="111111"/>
          <w:sz w:val="28"/>
          <w:szCs w:val="28"/>
          <w:rtl w:val="true"/>
          <w:lang w:bidi="ar-SA"/>
        </w:rPr>
        <w:t xml:space="preserve">» </w:t>
      </w:r>
      <w:r>
        <w:rPr>
          <w:rStyle w:val="FootnoteAnchor"/>
          <w:rtl w:val="true"/>
        </w:rPr>
        <w:footnoteReference w:id="25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4967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شفاعتنا لأهل الكبائر من شيعتنا ، وأما التائبون فإن اللّه عزوجل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على المحسنين من سبيل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أمير المؤمنين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شفيع أنجح من التوبة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وسئل الصادق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لا يغفر أن يشرك به ويغفر ما دون ذلك لمن يشاء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تدخل الكبائر في مشيئة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ذاك إليه عزوجل إن شاء عذب عليها وإن شاء عفا </w:t>
      </w:r>
      <w:r>
        <w:rPr>
          <w:rFonts w:eastAsia="Amiri" w:cs="Amiri" w:ascii="Amiri" w:hAnsi="Amiri"/>
          <w:color w:val="111111"/>
          <w:sz w:val="28"/>
          <w:szCs w:val="28"/>
          <w:rtl w:val="true"/>
          <w:lang w:bidi="ar-SA"/>
        </w:rPr>
        <w:t xml:space="preserve">» </w:t>
      </w:r>
      <w:r>
        <w:rPr>
          <w:rStyle w:val="FootnoteAnchor"/>
          <w:rtl w:val="true"/>
        </w:rPr>
        <w:footnoteReference w:id="2532"/>
      </w:r>
    </w:p>
    <w:p>
      <w:pPr>
        <w:pStyle w:val="BookText"/>
        <w:rPr/>
      </w:pPr>
      <w:r>
        <w:rPr>
          <w:rFonts w:ascii="Amiri" w:hAnsi="Amiri" w:eastAsia="Amiri" w:cs="Amiri"/>
          <w:color w:val="111111"/>
          <w:sz w:val="28"/>
          <w:sz w:val="28"/>
          <w:szCs w:val="28"/>
          <w:rtl w:val="true"/>
          <w:lang w:bidi="ar-SA"/>
        </w:rPr>
        <w:t>إلى هنا تمت تعاليقنا على هذا الجزء والحمد لله رب العالمين ، ونسأله أن يوفقنا لاتمام العمل وبلوغ الامل وأن يصوننا عن الخطأ والخطل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أكبر الغفاري</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المرجب </w:t>
      </w:r>
      <w:r>
        <w:rPr>
          <w:rFonts w:eastAsia="IRNazanin" w:cs="IRNazanin"/>
          <w:color w:val="111111"/>
          <w:sz w:val="28"/>
          <w:szCs w:val="28"/>
          <w:lang w:bidi="fa-IR"/>
        </w:rPr>
        <w:t>1393</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4970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اجتنب الكبائر كفر اللّه عنه جميع ذنوبه وذلك قوله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تجتنبوا كبائر ما تنهون عنه نكفر عنكم سيئاتكم وندخلكم مدخلا كريما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 الجزء الثالث من كتاب من لا يحضره الفقيه للشيخ السعيد الفقيه محمد بن علي بن بابويه القمي رضي‌اللّه‌عنه وأرضاه</w:t>
      </w:r>
      <w:r>
        <w:rPr>
          <w:rFonts w:eastAsia="Amiri" w:cs="Amiri" w:ascii="Amiri" w:hAnsi="Amiri"/>
          <w:color w:val="111111"/>
          <w:sz w:val="28"/>
          <w:szCs w:val="28"/>
          <w:rtl w:val="true"/>
          <w:lang w:bidi="ar-SA"/>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ويتلوه في الجزء الرابع ذكر جمل من مناهي النبي صلى‌اللّه‌عليه‌وآله والحمد لله رب العالمين وصلى اللّه على سيدنا ونبينا محمد وآله الطاهرين</w:t>
      </w:r>
      <w:r>
        <w:rPr>
          <w:rFonts w:eastAsia="Amiri" w:cs="Amiri" w:ascii="Amiri" w:hAnsi="Amiri"/>
          <w:color w:val="111111"/>
          <w:sz w:val="28"/>
          <w:szCs w:val="28"/>
          <w:rtl w:val="true"/>
          <w:lang w:bidi="ar-SA"/>
        </w:rPr>
        <w:t xml:space="preserve">. </w:t>
      </w:r>
      <w:bookmarkStart w:id="559" w:name="pg16408_221457"/>
    </w:p>
    <w:p>
      <w:pPr>
        <w:pStyle w:val="Heading2"/>
        <w:numPr>
          <w:ilvl w:val="1"/>
          <w:numId w:val="1"/>
        </w:numPr>
        <w:rPr/>
      </w:pPr>
      <w:bookmarkStart w:id="560" w:name="__RefHeading___Toc7177537_1280447820"/>
      <w:bookmarkStart w:id="561" w:name="_Toc201"/>
      <w:bookmarkEnd w:id="559"/>
      <w:bookmarkEnd w:id="560"/>
      <w:r>
        <w:rPr>
          <w:rtl w:val="true"/>
        </w:rPr>
        <w:t>فهرس الموضوعات</w:t>
      </w:r>
      <w:bookmarkEnd w:id="561"/>
    </w:p>
    <w:p>
      <w:pPr>
        <w:pStyle w:val="BookText"/>
        <w:rPr/>
      </w:pPr>
      <w:r>
        <w:rPr>
          <w:rFonts w:ascii="Amiri" w:hAnsi="Amiri" w:eastAsia="Amiri" w:cs="Amiri"/>
          <w:color w:val="111111"/>
          <w:sz w:val="28"/>
          <w:sz w:val="28"/>
          <w:szCs w:val="28"/>
          <w:rtl w:val="true"/>
          <w:lang w:bidi="ar-SA"/>
        </w:rPr>
        <w:t>كتاب القضايا والاحكام</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من يجوز التحاكم إليه ومن لا يجوز</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أصناف القضاء ووجوه 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اتقاء الحكومة وخطر القضاء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كراهة مجالسة القضاة في مجالسهم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كراهة أخذ الرزق على القضاء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الحيف في 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الخطأ في 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أرش خطأ القضاة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الاتفاق على العدلين في الحكومة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آداب القضاء وصفات القاضي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ما يجب الاخذ فيه بظاهر 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الحيل في الاحكام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الحجر والإفلاس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الشفاعات في الاحكام</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الحبس بتوجه الاحكام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أحكام الصلح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معنى العدالة في الشاهد</w:t>
      </w:r>
      <w:r>
        <w:rPr>
          <w:rFonts w:eastAsia="Amiri" w:cs="Amiri" w:ascii="Amiri" w:hAnsi="Amiri"/>
          <w:color w:val="111111"/>
          <w:sz w:val="28"/>
          <w:szCs w:val="28"/>
          <w:rtl w:val="true"/>
          <w:lang w:bidi="ar-SA"/>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يجب رد شهادته ومن يجب قبول شهادته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الحكم بشهادة الواحد ويمين المدعي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الحكم بشهادة امرأتين ويمين المدعي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إقامة الشهادة بالعلم دون الاشهاد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الامتناع من الشهادة وكتمانها ، وما جاء في إقامتها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شهادة الزور وما جاء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بطلان حق المدعي بالتحليف وإن كانت له بينة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الحكم برد اليمين وبطلان الحق بالنكول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الحكم باليمين على المدعي على الميت حقا بعد إقامة البينة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حكم المدعيين في حق يقيم كل واحد منهما البينة على أنه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الحكم في جميع الدعاوي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الشهادة على المرأة حيث لم تكن بمسفرة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إبطال الشهادة على الحيف والربا وخلاف السنة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حكم الشهادة على الشهادة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الاحتياط في إقامة الشهادة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شهادة الوصي للميت بأن له على رجل 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النهي عن إحياء الحق بشهادة الزور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نوادر الشهادات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 شهادة شهد بها بالزور في الاسلام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الشفعة</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مورد الشفعة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الشفعة على عدد الرجال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للكتابي شفعة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حق الشفعة لا يورث</w:t>
      </w:r>
      <w:r>
        <w:rPr>
          <w:rFonts w:eastAsia="Amiri" w:cs="Amiri" w:ascii="Amiri" w:hAnsi="Amiri"/>
          <w:color w:val="111111"/>
          <w:sz w:val="28"/>
          <w:szCs w:val="28"/>
          <w:rtl w:val="true"/>
          <w:lang w:bidi="ar-SA"/>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شفعة في سفينة ولا نهر ولا طريق ولا رحى ولا حمام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ثبوت الشفعة لوصي اليتيم وللغائب ، ومحلها من الأموال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ثبوت الشفعة في الحيوان إذا كان الشريك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الوكالة</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حكم الوكالة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وانها من العقود الجائزة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جواز الوكالة في الطلاق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ادعى الموكل عزل الوكيل بعد ما أمضاه الوكيل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حكم من زوج رجلا امرأة بدعوى الوكالة فأنكر الموكل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وكلت المرأة رجلا أن يزوجها من رجل فزوجها من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الحكم بالقرعة</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مورد جواز القرعة في 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 قصة عبد المطلب ونذره إذا رزق ولده العاشر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الحكم بالقرعة في القضايا المشكلة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وطئ رجلان أو ثلاثة جارية في طهر فولدت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القرعة عند تعارض البينتين وما ترجح إحداهما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الكفالة</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كفالة في 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الكفيل يحتبس حتى يحضر المكفول أو ما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كراهة التعرض للكفالات والضمان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حكم الكفيل إذا شرط في كفالته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لصاحب الدين طلب الكفيل من المديون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الكفالة خسارة ، غرامة ، ندامة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الحوالة</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حكم الشركين في الدين إذا قسماه وأحال كل منهما بنصيبه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حكم الرجوع على المحيل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احتال بدنانير جاز أن يأخذ بدلها دراهم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أحكام المشتركات والأحاريم</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الحكم في سيل وادي مهزور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تشاح أهل الماء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الحكم في الحظيرة بين دارين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الحكم في نفش الغنم في الحرث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حكم من باع نخلة واستثنى نخلة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حريم البئر العادية ،</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حريم النخلة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حريم المسجد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حريم القناة بجنب القناة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حكم صاحب العين إذا أراد أن يجعلها أسفل من موضعها وتضر بأخرى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الجواز الاضرار بالمسلم وقصة سمرة بن جندب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ما يدل على أحكام الاحاريم ص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الحكم بإجبار الرجل على نفقة أقربائه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يقبل من الدعاوي بغير بينة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قصة أعرابي باع ناقته من رسول اللّه صلى اللّه عليه وسلم ثم أنكر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قصة أعرابي باع فرسه من رسول اللّه صلى اللّه عليه وسلم ثم أنكر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قصة درع طلحة التي اخذت غلولا يوم البصرة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ادعت المطلقة متاع البيت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نادر</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كيفية إحلاف الأخرس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العتق وأحكامه</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ثواب العتق وفضله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الذين إذا ملكهم الانسان انعتقوا ، والانعتاق بالرضاع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حكم العبد المشترك بين الاثنين إذا أعتق أحدهما نصيبه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نكاح المرأة التي بعضها حر وبعضها 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اشتراط صحة العتق بنية التقرب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الشرط في العتق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يصح العتق قبل الملك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أعتق مملوكا وشرط عليه أن يزوجه ابنته لزم الشرط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أعتق مملوكا وشرط عليه خدمته مدة فأبق العبد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حكم مال العبد إذا أعتق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أعتق مملوكه عند الموت وعليه دين محيط بثمن العبد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التدبير</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جواز بيع المدبر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جواز الرجوع في التدبير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المدبر يكون من الثلث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جواز مكاتبة المدبر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حكم عتق المدبر في الكفارة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دبر مملوكه وعليه دين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المعتق عن دبر هو من الثلث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المكاتبة</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استحباب مكاتبة المملوك المسلم</w:t>
      </w:r>
      <w:r>
        <w:rPr>
          <w:rFonts w:eastAsia="Amiri" w:cs="Amiri" w:ascii="Amiri" w:hAnsi="Amiri"/>
          <w:color w:val="111111"/>
          <w:sz w:val="28"/>
          <w:szCs w:val="28"/>
          <w:rtl w:val="true"/>
          <w:lang w:bidi="ar-SA"/>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حكم المكاتب المشروط</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جواز وضع بعض مال المكاتبة لتعجيلها الاجل بلفظ الهبة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حكم المكاتب الذي يكون بين شريكين فيعتق أحدهما نصيبه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انعتق من المكاتب شئ ثم 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حكم ولد المكاتبة التي توفيت وقد قضت عامة ما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جواز التزويج للمكاتب إلا بإذن مولاه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المكاتب المطلق إذا تحرر منه شئ تحرر من أولاده بقدره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جواز مكاتبة العبد مع العلم بعدم مال له أو حصوله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جواز مكاتبة المملوك على مال يزيد عن قيمته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شرط على المكاتب إن عجز رد في الرق وكان للسيد ما أخذ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جملة من أحكام المكاتب والمكاتبة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حكم ولاء المكاتب وولده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من شرط ميراث المكاتب لم يصح الشرط</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ولاء المعتق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صحة بيع الولاء ولا هبته ولا اشتراطه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الولاء لمن أعتق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ولاء الأولاد لمن أعتق الأب أو الجد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العتق أفضل أو البيع والتصدق بالثمن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السائبة التي لا ولاء لاحد من المسلمين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ولاء السائبة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أمهات الأولاد وأحكامهن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الحرية</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الأصل في الناس الحرية</w:t>
      </w:r>
      <w:r>
        <w:rPr>
          <w:rFonts w:eastAsia="Amiri" w:cs="Amiri" w:ascii="Amiri" w:hAnsi="Amiri"/>
          <w:color w:val="111111"/>
          <w:sz w:val="28"/>
          <w:szCs w:val="28"/>
          <w:rtl w:val="true"/>
          <w:lang w:bidi="ar-SA"/>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أقر على نفسه بالرق</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انعتاق المملوك بالعمى والجذام والتمثيل والتنكيل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عتق بعض المملوك والحبلى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جواز عتق المملوك المشترك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إجزاء عتق الأشل والأعرج والأعمى والأعور في الكفارات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جواز عتق الآبق في الكفارة والظهار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ما جاء في ولد الزنا واللقيط</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جواز عتق ولد الزنا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جواز بيع ولد جارية ولد من الزنا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جواز بيع جارية لقيطة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حكم المنبوذ</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ولاء المنبوذ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الاباق</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قبول عبادة الآبق مالم يرجع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الآبق ما دام لم يخرج من مصره لم يكن آبقا شرعا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جواز استيثاق المملوك إذا خيف عليه الاباق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حكم المدبر الآبق وحكم أولاده وأمواله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ضمان من أخذ آبقا ثم فر منه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حكم جعل الآبق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الآبق إذا سرق لم يقطع لأنه بحكم المرتد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حكم العبدين المشترى أحدهما من غير تعيين فأبق أحدهما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دعاء وتعويذ للآبق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 الارتداد</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حكم من ارتد عن الاسلام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 المرتد ، وقصة الغلاة بعد وقعة الجمل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 من كان مسلما فصلى لصنم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حكم زنادقة المسلمين وزنادقة النصارى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حكم الصبي إذا شب فاختار النصرانية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حكم ولد الكافر إذا أسلم أبوه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نوادر العتق</w:t>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قال الرجل لمملوكه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حر ولي 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مملوك أملكه فهو حر فأصاب ستة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أجر من أعتق مملوكه المحتضر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إجزاء عتق الصبي إذا لم يوجد البالغ</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حكم المكاتبة إذا وطئها سيدها فتحبل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أعتق المولى عند موته كل مملوك له قديم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حكم جزية مملوك نصراني كان لرجل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المعيشة</w:t>
      </w:r>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المعايش والمكاسب والفوائد والصناعات</w:t>
      </w:r>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كراهة ترك الكسب والتجارة واستحباب اختيارهما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كراهة الكسل في طلب المعاش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استحباب التبكير في طلب الرزق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استحباب التوضؤ والطهارة عند الذهاب إلى طلب الحاجة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كراهة الاستبطاء في الطلب واستحباب التعرض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جملة من الحرف والصناعات المكروهة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جملة مما حرم التكسب به</w:t>
      </w:r>
      <w:r>
        <w:rPr>
          <w:rFonts w:eastAsia="Amiri" w:cs="Amiri" w:ascii="Amiri" w:hAnsi="Amiri"/>
          <w:color w:val="111111"/>
          <w:sz w:val="28"/>
          <w:szCs w:val="28"/>
          <w:rtl w:val="true"/>
          <w:lang w:bidi="ar-SA"/>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كراهة المعاملة مع أصحاب العاهات والسفلة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استحباب مرمة المعاش وإصلاح 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كراهة الاسراف واستحباب القصد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استحباب الكد على العيال من الحلال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كراهة الكسل والضجر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استحباب شراء العقار وكراهة بيعه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كسب الحجام وكراهته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حلية بيع كلب الصيد وثمنه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حرمة أجر الزانية ، وثمن الكلب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حرمة ثمن الخمر ، وأجر الكاهن ، وثمن الميتة ، والرشوة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حرمة أجر المغنية ، وكراهة أجر القارئ إذا شرط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حرمة أكل مال اليتيم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حكم خيار الغبن في الإجارة ، وجواز إجارة الابن الصغير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كراهة إجارة الانسان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ضمان أجرة الأجير للمستأجر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حكم بيع السلاح من الأعداء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جواز أخذ المال ممن عمال للسلطان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جواز عمل السلطان وشرطه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جواز أخذ الأب المحتاج من مال ابنه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يحل للرجل من مال ولده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اشتراط عتق الزوجة وصدقتها ونذرها وهبتها باذن الزوج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كراهة أخذ الأجرة للأذان وتعليم القرآن مع الشرط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جواز أخذ الهدية لقارئ القرآن</w:t>
      </w:r>
      <w:r>
        <w:rPr>
          <w:rFonts w:eastAsia="Amiri" w:cs="Amiri" w:ascii="Amiri" w:hAnsi="Amiri"/>
          <w:color w:val="111111"/>
          <w:sz w:val="28"/>
          <w:szCs w:val="28"/>
          <w:rtl w:val="true"/>
          <w:lang w:bidi="ar-SA"/>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حق المارة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باب الدين والقرض</w:t>
      </w:r>
    </w:p>
    <w:p>
      <w:pPr>
        <w:pStyle w:val="BookText"/>
        <w:rPr/>
      </w:pP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كراهة الاستدانة مع الغنى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جواز الاستدانة مع الحاجة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جواز الاستقراض للتزويج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وجوب نية قضاء الدين ولو مع العجز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حرمة المماطلة بالدين مع القدرة على الأداء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وجوب إرضاء الغريم المطالب بالاعطاء أو المعذرة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استحلف غريمه فحلف أو حبسه سقط حقه بعد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جواز استيفاء الدين من مال المديون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جواز قبول هدية الغريم وصلته وكل منفعة يجرها القرض من غير شرط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جواز النزول على الغريم والاكل من طعامه ثلاثة أيام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جواز اقتراض الخبز والجوز عددا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ثواب إقراض المؤمن واستحبابه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حلول الدين المؤجل بموت المدين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استحباب تحليل الميت من الدين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خمس مال المخلوط بالحرام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حكم من مات وأقر بعض الورثة لأداء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يلزم المدين بيع مالا بد منه بالدين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حكم من أخذ دراهم قرضا فأسقط السلطان الدراهم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التجارة وآدابها وفضلها وفقهها</w:t>
      </w:r>
    </w:p>
    <w:p>
      <w:pPr>
        <w:pStyle w:val="BookText"/>
        <w:rPr/>
      </w:pP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استحباب اختيار التجارة على سائر المكاسب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كراهة ترك التجارة والكسب</w:t>
      </w:r>
      <w:r>
        <w:rPr>
          <w:rFonts w:eastAsia="Amiri" w:cs="Amiri" w:ascii="Amiri" w:hAnsi="Amiri"/>
          <w:color w:val="111111"/>
          <w:sz w:val="28"/>
          <w:szCs w:val="28"/>
          <w:rtl w:val="true"/>
          <w:lang w:bidi="ar-SA"/>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استحباب التفقه فيما يتولاه وزيادة التحفظ من الربا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أحكام الشراء والبيع للغير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استحباب الاخذ ناقصا والاعطاء راجحا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استحباب أن يكون الانسان سهل البيع سهل الشراء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استحباب إقالة النادم ، وعدم وجوبها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حكم خلط المتاع الجيد بغيره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استحباب ابتداء صاحب السلعة بالسوم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كراهة البيع ما بين طلوع الفجر إلى طلوع الشمس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استحباب المماكسة والتحفظ من الغبن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تكره المماكسة فيه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الوفاء والبخس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وجوب احتساب العربون من الثمن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آداب السوق والخيارات</w:t>
      </w:r>
    </w:p>
    <w:p>
      <w:pPr>
        <w:pStyle w:val="BookText"/>
        <w:rPr/>
      </w:pP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الدعاء في الأسواق واستحبابه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الدعاء عند شراء المتاع للتجارة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الدعاء عند شراء الحيوان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الشرط والخيار في 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مدة خيار الحيوان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تلف الحيوان في مدة الخيار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خيار ما يفسد من يومه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ثبوت خيار المجلس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الافتراق الذي يجب به 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حكم القبالة المعدلة بين الرجلين بشرط</w:t>
      </w:r>
      <w:r>
        <w:rPr>
          <w:rFonts w:eastAsia="Amiri" w:cs="Amiri" w:ascii="Amiri" w:hAnsi="Amiri"/>
          <w:color w:val="111111"/>
          <w:sz w:val="28"/>
          <w:szCs w:val="28"/>
          <w:rtl w:val="true"/>
          <w:lang w:bidi="ar-SA"/>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ذا حصل للمبيع نماء في مدة الخيار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باب البيوع</w:t>
      </w:r>
    </w:p>
    <w:p>
      <w:pPr>
        <w:pStyle w:val="BookText"/>
        <w:rPr/>
      </w:pP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حكم بيع المتاع المسلم فيه قبل قبضه والحوالة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الرجل يشتري الطعام فيتغير سعره قبل القبض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جواز خلط الطعام الجيد بغيره إذا لم يبينه للمشتري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جواز الكيل بمكيال غير البلد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جواز بل الطعام بالماء إذا لم يكن غشا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جواز بيع المبيع قبل قبضه ، وقبل أن يودي ثمنه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حكم فضول المكائيل والموازين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جواز الشراء على تصديق البايع في الكيل والوزن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وجوب العلم بقدر المبيع وعدم جواز المجازفة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جواز بيع التبن بالمشاهدة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حكم من أسلف في طعام قرية بعينها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جواز اشتراء الثمرة على الشجرة ثم بيعها بربح قبل القبض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جواز استثناء البايع من الثمرة أرطالا أو شجرات معينة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جواز بيع الثمار قبل بدو الصلاح مع الضميمة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أدرك بعض البستان جاز بيع ثمرته أجمع وكذلك حكم الثمار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بيع الثمار والسلف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ثبوت الحصة المشترطة من الربح في المضاربة للعامل من دون ضمانه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حكم من اشترى نسيئة فباعه مرابحة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الرجل يشتري للرجل أو منه لغيره بربح لنفسه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بيع المرابحة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خيار الصفقة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جواز بيع غير المكيل والموزون قبل القبض مرابحة</w:t>
      </w:r>
      <w:r>
        <w:rPr>
          <w:rFonts w:eastAsia="Amiri" w:cs="Amiri" w:ascii="Amiri" w:hAnsi="Amiri"/>
          <w:color w:val="111111"/>
          <w:sz w:val="28"/>
          <w:szCs w:val="28"/>
          <w:rtl w:val="true"/>
          <w:lang w:bidi="ar-SA"/>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جواز الإقالة بوضيعة من الثمن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جواز بيع الغزل بالثياب المنسوجة مع اختلاف الوزن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جواز أخذ السمسار والدلال الاجرة مع البيع والشراء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شراء الرقيق وأحكامه</w:t>
      </w:r>
    </w:p>
    <w:p>
      <w:pPr>
        <w:pStyle w:val="BookText"/>
        <w:rPr/>
      </w:pP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جواز التفرقة بين ذوي الأرحام من المماليك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جواز التفرقة بين الأطفال وأمهاتهم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جواز بيع العبد المشترى قبل أداء الثمن ونقص الثمن المؤجل ليؤديه حالا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جواز بيع المملوك مع شرط أن يجعل المشترى له شيئا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حكم مال المملوك إذا 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جواز الشراء من رقيق أهل الذمة إذا أقروا لهم بالرق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اشترى جارية ووقع عليها فوجدها حبلى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حكم ما لو شرط في جارية أو غيرها الربح دون الخسران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جواز اشتراء الرقيق إذا بيع في الأسواق وان ادعى الحرية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قضاء علي عليه السلام في وليدة باعها ابن سيدها في غيبتها فحملت وولدت</w:t>
      </w:r>
    </w:p>
    <w:p>
      <w:pPr>
        <w:pStyle w:val="BookText"/>
        <w:rPr/>
      </w:pP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بيع العدد والمجازفة والشئ المبهم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جواز بيع اللبن في الضرع إذا ضم إليه شئ معلوم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جواز بيع العبد الآبق منفردا وجوازه مع الضميمة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جواز وفاء الدين مجازفة ، وعدم جواز البيع مجازفة ،</w:t>
      </w:r>
    </w:p>
    <w:p>
      <w:pPr>
        <w:pStyle w:val="BookText"/>
        <w:rPr/>
      </w:pP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جواز بيع تبن بيدر قبل أن يداس بشئ معلوم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جواز اعتبار الروايا غير المكيل منها بالمكيل منها عند البيع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جواز اشتراء المرتهن الشئ المرهون من الراهن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جواز بيع الطعام مجازفة إن سميت له كيلا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جواز بل الطعام اليابس إلا مع الاعلام</w:t>
      </w:r>
      <w:r>
        <w:rPr>
          <w:rFonts w:eastAsia="Amiri" w:cs="Amiri" w:ascii="Amiri" w:hAnsi="Amiri"/>
          <w:color w:val="111111"/>
          <w:sz w:val="28"/>
          <w:szCs w:val="28"/>
          <w:rtl w:val="true"/>
          <w:lang w:bidi="ar-SA"/>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جواز بيع ولد الزنا وشرائه إذا كان مملوكا ، وكذا نكاحه واستخدامه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جواز شراء الخيانة والسرقة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المضاربة</w:t>
      </w:r>
    </w:p>
    <w:p>
      <w:pPr>
        <w:pStyle w:val="BookText"/>
        <w:rPr/>
      </w:pP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ضمان العامل رأس المال في المضاربة إذا خالف شرط المالك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ضمن صاحب المال العامل فليس له إلا رأس 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اشترى العامل أباه المملوك وظهر فيه ربح انعتق نصيبه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جواز إيقاع المضاربة على ما في الذمة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للعامل أن ينفق في السفر من رأس المال وليس له ذلك في بلده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يموت وعنده مال المضاربة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كراهة المشاركة مع الذمي وإبضاعه وإيداعه ومصافاته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حكم إعطاء البقر والغنم بالضريبة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جاء في البيع بقيمة عينها المشتري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الاستحطاط بعد الصفقة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جواز بيع ما في بطون الأنعام مع الضميمة لا منفردا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جواز شراء سهام القصابين ، وثبوت خيار الرؤية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تملك المملوك أرش الجنابة وعدم وجوب الزكاة في ماله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جواز مقاطعة الطحان على دقيق بقدر الحنطة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بيع الكلاء والزرع والأشجار والأرضين والقنى والشرب والعقار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جواز بيع أصول الزرع قبل أن يسنبل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جواز المشاركة في الزرع بأن يشترى من البذر ولو بعد زرعة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حكم من اشترى قصيلا فلم يقطعه وتركه حتى صار شعيرا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حكم من اشترى نخلا ليقطعه للجذوع وتركه حتى حمل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زرع في غير أرضه أو غرس</w:t>
      </w:r>
      <w:r>
        <w:rPr>
          <w:rFonts w:eastAsia="Amiri" w:cs="Amiri" w:ascii="Amiri" w:hAnsi="Amiri"/>
          <w:color w:val="111111"/>
          <w:sz w:val="28"/>
          <w:szCs w:val="28"/>
          <w:rtl w:val="true"/>
          <w:lang w:bidi="ar-SA"/>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جواز حفر قناة بجنب قناة أخرى إذا كانت تضربها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حريم القناة والبئر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المسلمين شركاء في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والكلاء والنار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اشترى أرضا جربانا معينة فتقصر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احياء الموات والأرضين</w:t>
      </w:r>
    </w:p>
    <w:p>
      <w:pPr>
        <w:pStyle w:val="BookText"/>
        <w:rPr/>
      </w:pP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جواز شراء أرض اليهودي والنصراني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استخرج ماء أو غرس شجرا أو أحيا أرضا ميتة فهي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جواز اشتراء أرض بالحنطة التي يزرع فيها من دون ضميمة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أحيا أرضا ميتة فهي له ، وعليه في حاصلها الزكاة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جواز النزول على أهل الخراج ثلاثة أيام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حكم شراء ميراث المفقود إذا كان سهما من دار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اشترى دارا هل يدخل الأعلى والأسفل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حكم شهادة الشهود بالحدود إذا لم يعرفها البايع وعرفت من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الاستيذان على البيوت والدور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المزارعة والإجارة</w:t>
      </w:r>
    </w:p>
    <w:p>
      <w:pPr>
        <w:pStyle w:val="BookText"/>
        <w:rPr/>
      </w:pP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جواز المزارعة بالنصف وما زاد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 الأجل في المزارعة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يجوز جارة الأرض به ومالا يجوز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حكم الزرع والغرس والبناء في الأرض المستأجرة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حكم إجارة الأرض للزراعة بالحنطة والشعير ونحوها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جواز بيع المرعى والكلاء المملوك وأن يحمى ذلك في ملكه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العمل على العامل والخراج على المالك الا مع الشرط ، وحكم البذر والبقر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جواز قبالة الأرض ، وعدم جواز قباله جزية الرؤوس</w:t>
      </w:r>
      <w:r>
        <w:rPr>
          <w:rFonts w:eastAsia="Amiri" w:cs="Amiri" w:ascii="Amiri" w:hAnsi="Amiri"/>
          <w:color w:val="111111"/>
          <w:sz w:val="28"/>
          <w:szCs w:val="28"/>
          <w:rtl w:val="true"/>
          <w:lang w:bidi="ar-SA"/>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جواز إجارة الأرض للزراعة للمستأجر بأكثر مما استأجرها مع قيامه بالخراج </w:t>
      </w:r>
    </w:p>
    <w:p>
      <w:pPr>
        <w:pStyle w:val="BookText"/>
        <w:rPr/>
      </w:pP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النماء في المزارعة مشاع ، ولا يجوز أن يسمى شيئا للبذر ولا للبقر ولا للأرض</w:t>
      </w:r>
    </w:p>
    <w:p>
      <w:pPr>
        <w:pStyle w:val="BookText"/>
        <w:rPr/>
      </w:pPr>
      <w:r>
        <w:rPr>
          <w:rFonts w:eastAsia="IRNazanin" w:cs="IRNazanin"/>
          <w:color w:val="111111"/>
          <w:sz w:val="28"/>
          <w:szCs w:val="28"/>
          <w:lang w:bidi="fa-IR"/>
        </w:rPr>
        <w:t>250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جواز اشتراط خراج الأرض على المستأجر والعامل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جواز مزارعة أهل الخراج بالربع والنصف والثلث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استحباب الزرع والتأكيد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جواز أن تستأجر الأرض بحنطة ثم تزرع حنطة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جواز أن يخرص صاحب الشجر والأرض على العامل فإن قبل لزمه زاد أو نقص</w:t>
      </w:r>
    </w:p>
    <w:p>
      <w:pPr>
        <w:pStyle w:val="BookText"/>
        <w:rPr/>
      </w:pP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جواز أخذ الأجرة للمؤجر معجلا مالم يشترط التأجيل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تقبل بعمل لم يجز له أن يقبل غيره بنقيصة إلا أن يعمل فيه شيئا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استأجر بيتا له باب إلى بيت آخر فيه امرأة أجنبية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بيع العين لا يبطل الإجارة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الضمان</w:t>
      </w:r>
    </w:p>
    <w:p>
      <w:pPr>
        <w:pStyle w:val="BookText"/>
        <w:rPr/>
      </w:pP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ضمان الأجير والصناع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ضمان القصار والصواغ</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ضمان من حمل شيئا لغيره فادعى ذهابه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حكم الغسال والصواغ إذا سرق المال عندهم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حكم من تكارى دابة إلى مكان معلوم فنفقت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ضمان الجمال والملاح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ضمان صاحب الحمام إلا أن تودع عنده فيفرط</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ضمان من حمل متاعا فأصاب إنسانا فمات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السلف في الطعام والحيوان وغيرهما</w:t>
      </w:r>
    </w:p>
    <w:p>
      <w:pPr>
        <w:pStyle w:val="BookText"/>
        <w:rPr/>
      </w:pP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تعذر وجود المسلم فيه عند حلول الأجل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أيضا في 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جواز استيفاء المسلم فيه بزيادة عما شرط ونقصان إذا تراضيا</w:t>
      </w:r>
      <w:r>
        <w:rPr>
          <w:rFonts w:eastAsia="Amiri" w:cs="Amiri" w:ascii="Amiri" w:hAnsi="Amiri"/>
          <w:color w:val="111111"/>
          <w:sz w:val="28"/>
          <w:szCs w:val="28"/>
          <w:rtl w:val="true"/>
          <w:lang w:bidi="ar-SA"/>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اشتراط ذكر الأجل في السلم وتقدير المسلم فيه بالكيل والوزن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جواز تعدد الأجل بأن يجعل لكل جزء من المبيع أجل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جواز أخذ الرهن والكفيل في السلم ، وستأتي أيضا في 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اشتراط ذكر الجنس والوصف في السلم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كراهة إسلاف السمن بالزيت وبالعكس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جواز السلف فيما لا يضبطه الوصف كاللحم والروايا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جواز السلف فيما يوزن بما يكال وبالعكس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الحكرة والأسعار</w:t>
      </w:r>
    </w:p>
    <w:p>
      <w:pPr>
        <w:pStyle w:val="BookText"/>
        <w:rPr/>
      </w:pP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ثبوت حرمة الاحتكار في أشياء معينة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المحتكر إذا لزم بالبيع لا يجوز أن يسعر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تحريم الاحتكار إذا وجد بايع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أخبار في توبيخ المحتكر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استحباب ادخار قوت السنة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النهي عن الحكرة في الأمصار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كراهة اتخاذ بيع الطعام شغلا وكسبا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استحباب الأخذ من الحنطة بالكيل وكراهة أخذها جزافا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غلاء الأسعار ورخصها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كراهة التسعير للوالي ، ووجوب النصح للمستنصح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استحباب شراء الحنطة مع الامكان وكراهة شراء الدقيق والخبز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كراهة إحصاء الخبز مع عدم الحاجة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كراهة منع الخمير والخبز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علامة رضى اللّه في خلقه ، وعلامة سخطه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 من أحكام البيع وآدابه</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اختلاف المتبايعين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وجوب رد المبيع بخيار الرؤية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النداء على المبيع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البيع في الظلال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حكم بيع اللبن المشاب بالماء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حرمة غبن المؤمن والمسترسل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كراهة أن يبيع حاضر لباد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كراهة تلقى الركبان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 التلقي المكروه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 الربا</w:t>
      </w:r>
    </w:p>
    <w:p>
      <w:pPr>
        <w:pStyle w:val="BookText"/>
        <w:rPr/>
      </w:pP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حرمة الربا ووزر آكله ومؤكله وشاهداه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يكون الربا المعاملي إلا فيما يكال أو يوزن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حكم من أكل الربا بجهالة ثم 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حكم من ورث مالا مخلوطا بالربا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رباء بين المسلم والحربي إذا أخذ المسلم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رباء بين الوالد والولد ولا بين السيد وعبده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رباء بين الزوجين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حكم مبايعة المضطر والربح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كراهة بيع اللحم بالحيوان الحي أو المذبوح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جواز بيع المختلفين متفاضلا ومتساويا نقدا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رباء في المعدود إذا لم يكن قرضا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ويأتي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الحنطة والشعير جنس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يجوز بيع الدقيق والسويق بالحنطة متفاضلا</w:t>
      </w:r>
      <w:r>
        <w:rPr>
          <w:rFonts w:eastAsia="Amiri" w:cs="Amiri" w:ascii="Amiri" w:hAnsi="Amiri"/>
          <w:color w:val="111111"/>
          <w:sz w:val="28"/>
          <w:szCs w:val="28"/>
          <w:rtl w:val="true"/>
          <w:lang w:bidi="ar-SA"/>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الربا فيما لم يكن مكيلا أو موزونا إذا لم يكن قرضا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جواز بيع ما ليس عنده حالا إذا كان يؤجل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حكم من باع سلعة بثمن حالا وبأزيد منه مؤجلا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حكم من أمر الغير أن يشتري له وينقد عنه ويزيده نسيئة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إباحة القرض إذا جر نفعا من دون اشتراط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جواز قضاء الدين بأكثر منه وأجود مع التراضي من غير شرط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الربا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حلال وحرام وتفسيرهما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المبادلة والعينة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الصرف ووجوهه</w:t>
      </w:r>
    </w:p>
    <w:p>
      <w:pPr>
        <w:pStyle w:val="BookText"/>
        <w:rPr/>
      </w:pP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تحريم التفاضل في بيع الفضة بالفضة والذهب بالذهب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كان له على غيره دنانير أو دراهم ثم تغير السعر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ما يدل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صارفه ودفع إليه فوق حقه ليزن لنفسه ويقبض صح وإن لم يحصل في المجلس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ثبوت ملك العوضين في الصرف وجواز بيعه بربح وإن نقد عنه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جواز انفاق المغشوشة والناقصة إن كانت معلومة الصرف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الفضة المغشوشة إذا يعلم قدرها لاتباع إلا بالذهب وكذلك العكس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جواز أن يوكل المديون بتبديل ما في ذمته الذهب بالفضة بالسعر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اللقطة والضالة</w:t>
      </w:r>
    </w:p>
    <w:p>
      <w:pPr>
        <w:pStyle w:val="BookText"/>
        <w:rPr/>
      </w:pP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كراهة التقاط اللقطة والنهي عن تصرفها بغير تعريف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وجوب تعريف اللقطة 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وجد في منزله شيئا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حكم لقطة الحرم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وسيأتي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ترك تعريف اللقطة ثم وجدت عنده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اشترى باللقطة بنت المالك</w:t>
      </w:r>
      <w:r>
        <w:rPr>
          <w:rFonts w:eastAsia="Amiri" w:cs="Amiri" w:ascii="Amiri" w:hAnsi="Amiri"/>
          <w:color w:val="111111"/>
          <w:sz w:val="28"/>
          <w:szCs w:val="28"/>
          <w:rtl w:val="true"/>
          <w:lang w:bidi="ar-SA"/>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جواز الالتقاط للمملوك ، وحكم ما لو مات الملتقط</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كراهة التقاط الأدواة والنعلين والسوط</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جواز التقاط العصا والشظاظ والوتد والحبل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حكم التقاط الشاة الضالة والبعير الضال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ضمان من نوى أخذ الجعل على الضالة فتلفت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حكم من اشترى دابة فوجد في بطنها مالا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وجوب تعريف اللقطة التي دون الدرهم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حكم من وجد في الحرم دينارا قد انسحقت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وجد سفرة في الطريق فيها اللحم والخبز والبيض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يكون حكمه حكم اللقطة كالشئ الذي يؤخذ من اللصوص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الهدية واستحبابها وبعض أحكامها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العارية</w:t>
      </w:r>
    </w:p>
    <w:p>
      <w:pPr>
        <w:pStyle w:val="BookText"/>
        <w:rPr/>
      </w:pP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ثبوت الضمان على المستعير في غير الذهب والفضة مالم يفرط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استعار شيئا من غير المالك بغير إذنه فهو ضامن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حكم من استعار شيئا فرهنه بغير إذن المالك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جواز الاستعارة من الكافر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الوديعة</w:t>
      </w:r>
    </w:p>
    <w:p>
      <w:pPr>
        <w:pStyle w:val="BookText"/>
        <w:rPr/>
      </w:pP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ضمان المستودع إذا لم يفرط وإن كانت ذهبا أو فضة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الأمين إن سرق المتاع عنده لم يضمن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ثبوت الضمان على المستودع مع التفريط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حكم الاقتراض من الوديعة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حكم من أنكر وديعة ثم أقر بها ودفع المال وربحه إلى مالكه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تلف المال وقال صاحبه هو قرض وقال الآخذ وهو وديعة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الرهن</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حكم ما إذا تلف الرهن من دون تفريط المرتهن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الرهن دابة جاز للمرتهن ركوبها وعليه نفقتها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ويأتي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المرهون عبد فيصيبه عور أو ينقص من جسده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اختلف الراهن والمرتهن فقال المالك هو وديعة وقال القابض رهن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الرهن أرضا أو دارا وكانتا ذاتي غلة لمن تكون الغلة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أفلس الراهن وعليه دين لقوم وعند بعضهم رهن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الرهن إذا تلف بتفريط المرتهن لزمه ضمانه وتراد الفضل بينهما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المرهون أرضا فيها ثمرة لمن تكون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حكم اختلاف الراهن والمرتهن فيما على الرهن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وتأتي أخبار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وجد عنده رهنا لم يعلم صاحبه ولا ما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ويأتي أيضا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حكم الرهن إذا غاب صاحبه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تلف بعض الرهن من غير تفريط المرتهن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وجوب نشر المتاع للمرتهن وكذا تعاهده وتحريكه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تلف الرهن أو بعضه بغير تفريط لم يسقط حق المرتهن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جواز انتفاع المرتهن من الرهن بإذن الراهن على كراهية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حكم الارتهان من المؤمن في زمان الغيبة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رهن جارية هل له أن يطأها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الصيد والذبايح</w:t>
      </w:r>
    </w:p>
    <w:p>
      <w:pPr>
        <w:pStyle w:val="BookText"/>
        <w:rPr/>
      </w:pP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إباحة ما يصيده الكلب المعلم إذا قتله مع شرط التسمية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جواز أكل صيد الكلب المعلم وان أكل منه من غير اعتياد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جواز الاكل مما صاده كلب المجوسي إن أرسله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حكم صيد الكلب الذي لم يرسله صاحبه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حكم من نسي التسمية حين إرسال الكلب</w:t>
      </w:r>
      <w:r>
        <w:rPr>
          <w:rFonts w:eastAsia="Amiri" w:cs="Amiri" w:ascii="Amiri" w:hAnsi="Amiri"/>
          <w:color w:val="111111"/>
          <w:sz w:val="28"/>
          <w:szCs w:val="28"/>
          <w:rtl w:val="true"/>
          <w:lang w:bidi="ar-SA"/>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ضرب صيدا بالسلاح فغاب عنه فوجده من الغد مقتولا برميته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حكم الصيد بالحبالة إذا لم تدرك ذكاته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رمى صيدا ثم شك أنه سمى أو لم يسم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الصيد بالمعراض والسهم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الصيد بالنبال إذا لم تكن فيها حديدة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الصيد بالحجر والبندق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حكم الصيد الذي وجد فيه سهم وهو ميت لا يدرى من قتله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صيد بالسلاح إذا تقاطعه الناس قبل أن يموت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صيد الباز والصقر والعقاب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أرسل كلبه وسمى فأخذ الصيد ولم يكن معه حديدة يذبحه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شارك مع كلب المعلم كلب آخر فمات الصيد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رمي الصيد على جبل فسقط ومات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صاد طيرا مستوى الجناحين وغيره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كراهة صيد الحمام بالأمصار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كراهة أخذ الفراخ من أوكارها قبل أن ينهض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يؤكل من أنواع الطير وحكم بيض الطيور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حكم طير الماء والحيارى والدجاج وبيضها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يؤكل من أنواع السمك وما لا يؤكل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السمك الذي يصاد فيعود في الماء فمات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وثب السمك فوقع على الجدد فمات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حكم صيد المجوس السمك وكواميخهم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نصب شبكة فوقع فيها سمك ومات بعضه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ذكاة السمك إخراجه من الماء حيا ويحل بغير تسمية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حرمة الجري والمارماهي والزمير والطافي</w:t>
      </w:r>
      <w:r>
        <w:rPr>
          <w:rFonts w:eastAsia="Amiri" w:cs="Amiri" w:ascii="Amiri" w:hAnsi="Amiri"/>
          <w:color w:val="111111"/>
          <w:sz w:val="28"/>
          <w:szCs w:val="28"/>
          <w:rtl w:val="true"/>
          <w:lang w:bidi="ar-SA"/>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كيفية اختبار السمك إذا لم يعلم ذكاته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كيفية اختبار السمك إذا لم يعلم أنه مما يؤكل أولا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ابتلعت حية سمكة ثم رمت بها وهي حية تضطرب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الذبايح</w:t>
      </w:r>
    </w:p>
    <w:p>
      <w:pPr>
        <w:pStyle w:val="BookText"/>
        <w:rPr/>
      </w:pP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جواز التذكية بغير الحديد في حال الاضطرار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الذبيحة إذا استصعبت وامتنعت جاز ذبحها بالسيف وحل أكلها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سبق السكين فقطع الرأس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اشتراط خروج الدم المعتدل من المذكى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يشترط في الذكاة من الحركة الاختيارية ولو يسيرة بعد الذبح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كراهة قطع الرأس أو حرمته عند الذبح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حرمة فريسة السبع والموقوذة والمنخنقة والمتردية والنطيحة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ذكاة الجنين ذكاة أمه إذا كان تاما بأن أشعر وأوبر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حكم ما يقطع من أعضاء الحيوانات قبل الذكاة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حرمة لحم الإبل إذا ذبح ، ولحم الشاة إذا نحرت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جواز أكل ذبيحة ولد الزنا وإن عرف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حكم ذبيحة المرجي والحروري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حكم ذبايح أهل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جواز شراء الذبايح واللحوم من سوق المسلمين وإن لم يعلم ذبحها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ذبح لغير القبلة أو ترك التسمية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يجزي في التسمية من التكبير والتسبيح والتهليل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اشتراط التسمية في حلية الذبح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اشتراط ذكوية الذابح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اشتراط بلوغ الذابح وجواز ذبح الصبي المميز إذا يحسن الذبح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الحمل والجدي يرضعان من لبن خنزيرة أو امرأة</w:t>
      </w:r>
      <w:r>
        <w:rPr>
          <w:rFonts w:eastAsia="Amiri" w:cs="Amiri" w:ascii="Amiri" w:hAnsi="Amiri"/>
          <w:color w:val="111111"/>
          <w:sz w:val="28"/>
          <w:szCs w:val="28"/>
          <w:rtl w:val="true"/>
          <w:lang w:bidi="ar-SA"/>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الحلال والحرام من لحوم الدواب وألبانها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استبراء الجلال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اللحم مع الطحال في سفود كيف يصنع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حلية الربيثا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نبذ الماء من الحيتان وما نضب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حكم الكنعت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من السمك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حكم شئ فيه حلال وحرام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حكم إخصاء الحيوان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حكم قدر كان فيها لحم جزور فوقع فيها أوقية من 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حكم الإنفحة التي تخرج من الجدي الميت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حرمة ما ذبح على النصب وما أهل به لغير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متى تحل الميتة للمضطر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علة حرمة الخمر والميتة والدم ولحم الخنزير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حرم أكلها من الشاة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عشرة أشياء من الميتة ذكية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حكم طعام أهل الذمة ومؤاكلتهم وآنيتهم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جواز استعمال شعر الخنزير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اتخاذ الغنم والطير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كراهة نهك العظام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النهى عن أكل اللحم غريضا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حرمة لحم الزاغ والحيات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جواز قتل الحيات ، والنهي عن قتل عوامر البيوت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آنية الذهب والفضة</w:t>
      </w:r>
    </w:p>
    <w:p>
      <w:pPr>
        <w:pStyle w:val="BookText"/>
        <w:rPr/>
      </w:pP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حرمة الأكل في آنية الذهب والفضة</w:t>
      </w:r>
      <w:r>
        <w:rPr>
          <w:rFonts w:eastAsia="Amiri" w:cs="Amiri" w:ascii="Amiri" w:hAnsi="Amiri"/>
          <w:color w:val="111111"/>
          <w:sz w:val="28"/>
          <w:szCs w:val="28"/>
          <w:rtl w:val="true"/>
          <w:lang w:bidi="ar-SA"/>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حكم القدح المفضض والشرب منه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كراهة استعمال آنية الصفر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آداب الأكل والشرب</w:t>
      </w:r>
    </w:p>
    <w:p>
      <w:pPr>
        <w:pStyle w:val="BookText"/>
        <w:rPr/>
      </w:pP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كراهة الأكل والشرب بالشمال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استحباب شرب الماء في النهار من قيام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كراهة شرب الماء بالليل من قيام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استحباب شرب الماء بثلاثة أنفاس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كراهة الأكل ماشيا إلا من ضرورة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كراهة الأكل متكئا ، وجوازه متربعا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استحباب التسمية عند الأكل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استحباب الحمد والشكر بعد الطعام وكراهة الصمت عنهما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كراهية البطنة ، والبطن إذا شبع طغى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آداب الشرب وكراهته من موضع العروة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استحباب الابتداء بالملح والختم بالخل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استحباب الخلال وعده للضيف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استحباب غسل اليد قبل الطعام وبعده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أكل الثوم والبصل والكراث والتداوي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كراهة دخول المسجد لمن أكلها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المائدة اثنتا عشرة خصلة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الايمان والنذور والكفارات</w:t>
      </w:r>
    </w:p>
    <w:p>
      <w:pPr>
        <w:pStyle w:val="BookText"/>
        <w:rPr/>
      </w:pP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يمين الولد والمرأة والمملوك لا تنعقد مع عدم الإذن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اليمين لا تنعقد في معصية كتحريم حلال أو قطيعة رحم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حلف يمينا ثم رأى أن مخالفتها كانت خيرا من الوفاء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جواز الحلف في الدعوى على غير الواقع للتوصل إلى الحق</w:t>
      </w:r>
      <w:r>
        <w:rPr>
          <w:rFonts w:eastAsia="Amiri" w:cs="Amiri" w:ascii="Amiri" w:hAnsi="Amiri"/>
          <w:color w:val="111111"/>
          <w:sz w:val="28"/>
          <w:szCs w:val="28"/>
          <w:rtl w:val="true"/>
          <w:lang w:bidi="ar-SA"/>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تنعقد اليمين في غضب ولا جبر ولا حرام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وسيأتي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تنعقد اليمين بغير قصد وإرادة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خلف على الغير ليفعلن كذا لم ينعقد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كراهية اليمين الصادقة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وجوب الرضا باليمين الشرعية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كراهية الحلف على الأمور السخيفة الباطلة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حكم الاستثناء في اليمين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كفارة مخالفة اليمين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جواز أن يحلف الأسنان كذبا تقية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انعقاد اليمين بغير أسماء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اشتراط القربة في اليمين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انعقاد اليمين على ترك الراجح أو فعل المرجوح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أقسام اليمين وحكم كل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حرمة اليمين الكاذبة من غير ضرورة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وجوه النذر وأحكامه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كفارة مخالفة النذر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يجزي الأعمي في الرقبة ، ويجزي الأقطع والأشل والأعرج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في كفارة الظهار عتق صبي منم ولد في الاسلام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حكم ما إذا حلف الرجل غريمه أن لا يخرج من البلد إلا أن يعلمه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يمين إلا أن يراد بها وجه اللّه عز 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يستحب للمدعى عليه باطلا أن يختار الغرم على اليمين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ترك عبد شيئا لله عز وجل ففقده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حلف سرا فليستثن سر أو من خلف علانية فليستثن علانية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اليمين تقع على ما نوى وعلى نية المظلوم دون الظالم</w:t>
      </w:r>
      <w:r>
        <w:rPr>
          <w:rFonts w:eastAsia="Amiri" w:cs="Amiri" w:ascii="Amiri" w:hAnsi="Amiri"/>
          <w:color w:val="111111"/>
          <w:sz w:val="28"/>
          <w:szCs w:val="28"/>
          <w:rtl w:val="true"/>
          <w:lang w:bidi="ar-SA"/>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حكم من خلف ونسي ما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حلف على أن يبيع سلعته بكذاب فيبدو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أقسمت أو حلفت ولم يقل باللّه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بدنة ولم يسم أين ينحر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حكم أداء كفارة اليمين قبل الحنث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نذر صياما فثقل عليه الصوم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كفارة امرأ حبلي شربت دواء فأسقطت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تحريم الحلف بالبراءة من دين اللّه ودين رسوله صلى اللّه عليه وآله صادقا أو كاذبا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جواز الحلف كاذبا لنجاة مؤمل بل وجوبه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نذر أن يهدي إلى الكعبة فعجز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نذر أن يمشي إلى الكعبة فمر بمعبر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حلف بالبراءة من آل محمد عليهم السلام أو من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حكم استحلاف الكفار بغير اللّه مما يعتقدونه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حلف أن يصوم سنة فعجز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رجل مات وعليه صوم كفارة مخيرة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انعقاد الحلف بالنجوم والكواكب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كفارة القتل والظهار واليمين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كفارة الاغتياب والضحك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كفارة عمل السلطان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كفارة من حلف بالبراءة من دين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كفارة من جامع في شهر رمضان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كفارة من حلف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ورب المصحف فحنث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نذر ثم علم بوقوع الشرط قبل النذر</w:t>
      </w:r>
      <w:r>
        <w:rPr>
          <w:rFonts w:eastAsia="IRNazanin" w:cs="IRNazanin"/>
          <w:color w:val="111111"/>
          <w:sz w:val="28"/>
          <w:szCs w:val="28"/>
          <w:rtl w:val="true"/>
          <w:lang w:bidi="fa-IR"/>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كفارة المجالس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كتاب النكاح</w:t>
      </w:r>
    </w:p>
    <w:p>
      <w:pPr>
        <w:pStyle w:val="BookText"/>
        <w:rPr/>
      </w:pP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بدء النكاح وأصله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وجوه النكاح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فضل التزويج</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فضل المتزوج على العزب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حب النساء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كثرة الخير في النساء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ترك التزويج مخافة الفقر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تزوج لله سبحانه ولصلة الرحم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أفضل النساء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أصناف النساء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بركة المرأة وشؤمها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يستحب ويحمد من أخلاف النساء وصفاتهن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المذموم من أخلاق النساء وصفاتهن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الوصية بالنساء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تزويج المرأة لمالها وجمالها ، ولدينها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الأكفاء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يستحب من الدعاء والصلاة لمن يريد التزويج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الوقت الذي يكره فيه التزويج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الولي والشهود والخطبة والصداق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النثار والزفاف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استحباب الوليمة عند الزفاف</w:t>
      </w:r>
      <w:r>
        <w:rPr>
          <w:rFonts w:eastAsia="Amiri" w:cs="Amiri" w:ascii="Amiri" w:hAnsi="Amiri"/>
          <w:color w:val="111111"/>
          <w:sz w:val="28"/>
          <w:szCs w:val="28"/>
          <w:rtl w:val="true"/>
          <w:lang w:bidi="ar-SA"/>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يصنع الرجل إذا دخلت أهله إليه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الأوقات التي يكره فيها الجماع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استحباب التسمية عند الجماع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مدة التي يجوز فيها ترك الجماع لمن عنده الحرة الشابة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أحل اللّه من النكاح وما حرم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كراهة تزويج المرأة المعلنة بالزنا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نكاح الزانية والزاني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تزويج المطلقات ثلاثا في مجلس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تزويج الكتابية والمجوسية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تزويج الناصبية من استحل لعن أمير المؤمنين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تزويج البلهاء اللاتي لا يعرفن شيئا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كراهية تزويج ضرة الام من غير الأب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تزوج في حال السكر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حكم تزويج القابلة وابنتها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تزويج المحرم بالحج أو العمرة وتزوجه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تزويج المرأة على عمتها أو خالتها أو أختها الرضاعية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جواز النظر إلى شعر المرأة لمن أراد تزويجها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جواز الدخول بالجارية قبل بلوغها تسع سنين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حكم من أعتق أمة وجعل عتقها صداقها ثم طلقها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تزوج جارية على أنها حرة فظهر أنها أمة لرجل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حكم أم المعقود التي لم يدخل بها ، والربائب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تزوج امرأة على حكمها أو على حكمه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حكم من تزوج بامرأة فلم يدخل بها فزنى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حكم المرأة إذا زنت قبل أن يدخل بها</w:t>
      </w:r>
      <w:r>
        <w:rPr>
          <w:rFonts w:eastAsia="Amiri" w:cs="Amiri" w:ascii="Amiri" w:hAnsi="Amiri"/>
          <w:color w:val="111111"/>
          <w:sz w:val="28"/>
          <w:szCs w:val="28"/>
          <w:rtl w:val="true"/>
          <w:lang w:bidi="ar-SA"/>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الحرام لا يفسد الحلال ، والحلال يصلح به الحرام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زنى بأم امرأته لا يحرم امرأته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جمع بين الأختين أو بين الابنة والام جاهلا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حكم ما إذا تزج الأختين في عقد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يحرم باستيفاء العدد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حكم ما لو تزوج رجلان بامرأتين فأدخلت زوجة كل منهما على الآخر فوطآهما</w:t>
      </w:r>
    </w:p>
    <w:p>
      <w:pPr>
        <w:pStyle w:val="BookText"/>
        <w:rPr/>
      </w:pP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حكم من له عدة بنات فزوج واحدة غير مسمى لرجل ولم يقصداها معينة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جواز جعل الصداق عملا لغير الزوجة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جواز نكاح الخصي مع علم الزوجة بالعيب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دلس الخصي نفسه لامرأة فتزوجها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شرط أن بيد الزوجة الطلاق والجماع لم يلزم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جواز تزوج أخت المطلقة الرجعية التي كانت في العدة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جواز نكاح الذمية على المسلمة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كراهة تزويج المهاجرة بالأعرابي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جواز تزويج الأمة أو الحرة على الأمة وعدم جوازه على الحرة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شرط لزوجته أن لا يتزوج عليها ولا يتسرى لم يلزم الشرط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كراهة نكاح ولد الزنا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يترتب على المزاح بدون قصد التزويج بشئ</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يجوز للعبد أن يتزوج أكثر من حرتين جمعا أو أربع إماء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يجوز للحر أن يجمع بين أزيد من أربع حرائر دواما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زوج الوكيل امرأة للموكل ثم كشف موت الموكل قبل العقد</w:t>
      </w:r>
    </w:p>
    <w:p>
      <w:pPr>
        <w:pStyle w:val="BookText"/>
        <w:rPr/>
      </w:pP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أن يتزوج امرأة ويتزوج ابنه من غيرها ابنتها من غيره وبالعكس</w:t>
      </w:r>
      <w:r>
        <w:rPr>
          <w:rFonts w:eastAsia="Amiri" w:cs="Amiri" w:ascii="Amiri" w:hAnsi="Amiri"/>
          <w:color w:val="111111"/>
          <w:sz w:val="28"/>
          <w:szCs w:val="28"/>
          <w:rtl w:val="true"/>
          <w:lang w:bidi="ar-SA"/>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يكره للولد تزويج البنت التي ولدت زوجة أبيه بعد مفارقة أبيه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حكم من دخل بامرأة قبل أن تبلغ تسعا فاقتضها وأفضاها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جواز العزل ، وسيأتي في بابه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يرد منه النكاح ومالا يرد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التفريق بين الزوج والمرأة بطلب المهر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الولد يكون بين أبويه أيهما أحق به أي بحضانته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الحد الذي إذا بلغه الصبيان لم يجز مباشرتهم ، ويجب تفريق مضاجعهم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الاحصان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حق الزوج على المرأة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حق المرأة على الزوج</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العزل وجوازه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الغيرة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عقوبة المرأة على أن تسحر زوجها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استبراء الإماء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المملوك يتزوج بغير إذن سيده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الرجل يشتري الجارية وهي حبلى فيجامعها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الجمع بين أختين مملوكتين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كيفية إنكاح الرجل عبده أمته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زوج الحرة نفسها من عبد بغير إذن مولاه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أحكام المماليك والإماء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الذمي يتزوج الذمية ثم يسلمان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المتعة</w:t>
      </w:r>
    </w:p>
    <w:p>
      <w:pPr>
        <w:pStyle w:val="BookText"/>
        <w:rPr/>
      </w:pPr>
      <w:r>
        <w:rPr>
          <w:rFonts w:eastAsia="IRNazanin" w:cs="IRNazanin"/>
          <w:color w:val="111111"/>
          <w:sz w:val="28"/>
          <w:szCs w:val="28"/>
          <w:lang w:bidi="fa-IR"/>
        </w:rPr>
        <w:t>458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إباحتها واستحبابها لمن عرفها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جواز التمتع بالكتابية</w:t>
      </w:r>
      <w:r>
        <w:rPr>
          <w:rFonts w:eastAsia="Amiri" w:cs="Amiri" w:ascii="Amiri" w:hAnsi="Amiri"/>
          <w:color w:val="111111"/>
          <w:sz w:val="28"/>
          <w:szCs w:val="28"/>
          <w:rtl w:val="true"/>
          <w:lang w:bidi="ar-SA"/>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وهب أيامها لم يجز له الرجوع</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جواز التمتع بالجارية التي لها عشر سنين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المتعة ليست من الأربع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جواز حبس المهر عن المرأة المتمتع بها بقدر ما تخلف من المدة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صيغة التمتع وما ينبغي فيها من الشروط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ينعقد العهد واليمين على ترك التمتع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ثواب المتمتع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كراهة ترك التمتع في العمر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حرمة نكاح أخت المتمتع بها في عدة أختها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حرمة نكاح ابنة المرأة المتمتع بها للمتمتع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المتمتع بها إذا مات عنها الزوج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حكم من تزوج امرأة شهرا غير معين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حكم من أراد التمتع بامرأة فنسي العقد حتى دخل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جواز التمتع بالابكار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أخبار في استحباب التمتع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 النوادر</w:t>
      </w:r>
    </w:p>
    <w:p>
      <w:pPr>
        <w:pStyle w:val="BookText"/>
        <w:rPr/>
      </w:pP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جواز الزينة للحائض إذا كان لها زوج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استحباب لبس السروال للمرأة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فضل شهوة النساء على الرجال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كراهة إطاعة الرجل امرأته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النهي عن ركوب النساء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حكم وطي الزوجة في الدبر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يجوز للمملوك النظر إليه من مولاته</w:t>
      </w:r>
      <w:r>
        <w:rPr>
          <w:rFonts w:eastAsia="Amiri" w:cs="Amiri" w:ascii="Amiri" w:hAnsi="Amiri"/>
          <w:color w:val="111111"/>
          <w:sz w:val="28"/>
          <w:szCs w:val="28"/>
          <w:rtl w:val="true"/>
          <w:lang w:bidi="ar-SA"/>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جواز دخول الخصي على النساء فيرى شعورهن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صفة مبايعة رسول اللّه صلى اللّه عليه وآله مع النساء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حرمة مصافحة الأجنبية إلا من وراء ستر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جواز النظر إلى شعور النساء اللواتي إذا نهين لا ينتهين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كيفية سلام النساء إذا دخلن على الرجال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حكم من تزوج امرأة ذات بعل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المرأة تتزوج في عدتها كيف تصنع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تزوج بامرأة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حبلى وأنا أختك من الرضاعة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تزوج امرأة فوضعت ولدا بعد أربعة أشعر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 رجل اخذ مع امرأة في لحاف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جواز نظر المولى إلى جاريته المزوجة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كراهة نزو الحيوان على ظهر الطريق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ثواب من غمض بصره عن النظر إلى الأجنبية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جواز النظر إلى شعر الام والأخت والابنة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أحكام الأولاد</w:t>
      </w:r>
    </w:p>
    <w:p>
      <w:pPr>
        <w:pStyle w:val="BookText"/>
        <w:rPr/>
      </w:pP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الدعاء في طلب الولد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أحكام الرضاع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التهنئة بالولد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فضل الأولاد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العقيقة والتحنيك والكنى وحلق رأس المولود والتسمية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حال من يموت من أطفال المؤمنين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حال من يموت من أطفال المشركين والكفار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تأديب الولد وامتحانه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الطلاق</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وجوه الطلاق</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طلاق السنة والإشهاد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طلاق العدة وأحكامه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طلاق الغائب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طلاق الغلام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طلاق المعتوه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طلاق التي لم يدخل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متعة المطلقة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حكم المتوفى عنها زوجها قبل الدخول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وهبت صداقها لزوجها فطلقها زوجها قبل الدخول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للمتوفى عنها زوجها سكنى ولا نفقة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جواز خروج المتوفى عنها زوجها من الدار إذا احتاج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طلاق الحامل وعدتها في الطلاق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نفقة الحبلى المطلقة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المتوفى عنها زوجها إذا كانت حبلى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أدنى مدة ما تحمل المرأة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طلاق التي لم تبلغ المحيض والتي يئست والمستحاضة والمسترابة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طلاق الأخرس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طلاق السر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اللاتي يطلقن على كل 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التخيير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المبارأة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النشوز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الشقاق</w:t>
      </w:r>
      <w:r>
        <w:rPr>
          <w:rFonts w:eastAsia="IRNazanin" w:cs="IRNazanin"/>
          <w:color w:val="111111"/>
          <w:sz w:val="28"/>
          <w:szCs w:val="28"/>
          <w:rtl w:val="true"/>
          <w:lang w:bidi="fa-IR"/>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الخلع</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الايلاء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الظهار وأحكامه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اللعان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طلاق العبد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طلاق المريض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طلاق المفقود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الخلية والبريئة والبائن والحرام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حكم العنين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 النوادر</w:t>
      </w:r>
    </w:p>
    <w:p>
      <w:pPr>
        <w:pStyle w:val="BookText"/>
        <w:rPr/>
      </w:pP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أوصى النبي صلى اللّه عليه وآله عليا عليه السلام في آداب النكاح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عشر خصال من مكارم الأخلاق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أراد البقاء فليفعل هذه الخصال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كراهة الجلوس في موضع جلست فيه امرأة قبل أن يبرد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كراهة دخول الحمام على البطنة والغشيان على الامتلاء ونكاح العجائز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ثلاثة من اعتادهن لم يدعهن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كراهة مبيت الانسان في بلده في غير المنزل الذي فيه أهله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التوصية بالنساء والقيام بحقهن وحفظهن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كراهة كثرة النوم بالليل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كراهة أربع وعشرين خصلة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حرمة الاجتياز على مسجد النبي لكل جنب إلا للنبي وأهله 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الاستعاذة من الولد والمال والزوجة والخليل إذا كانوا أسواء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ثلاث من تكن فيه فلا يرجى خيره</w:t>
      </w:r>
      <w:r>
        <w:rPr>
          <w:rFonts w:eastAsia="Amiri" w:cs="Amiri" w:ascii="Amiri" w:hAnsi="Amiri"/>
          <w:color w:val="111111"/>
          <w:sz w:val="28"/>
          <w:szCs w:val="28"/>
          <w:rtl w:val="true"/>
          <w:lang w:bidi="ar-SA"/>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استحباب المداعبة مع الزوجة في الفراش لفضل شهوتها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الشدة في حرمة الزنا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شدة محبة بعض النشاء لأزواجهن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صفات المؤمن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أجر المرأة في حملها ووضعها كأجر المرابط في سبيل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كراهة مشي المرأة في وسط الطريق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حكم ستر المرأة عن اليهودية والنصرانية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جواز تزويج الأحمق وكراهة تزويج الحمقاء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أربع لا يشبعن من أربع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معرفة الكبائر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علة تحريم الكبائر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علة تحريم الربا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ساحر المسلمين يقتل وساحر الكفار لا يقتل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علة تحريم الخمر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علل بعض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خطة الزهراء عليها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حرمة الكذب على اللّه وعلى رسوله صلى اللّه عليه وآله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أكل مال اليتيم عدوانا عقوبتان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حرمة المؤمن وحرمة عرضه ودمه وماله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شرب الخمر شر أم ترك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شارب الخمر لا تقبل صلاته أربعين يوما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أكبر الكبائر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حرمة قتل النفس وعذابه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أدنى الشرك ، وحرمة البدعة وحرمة توقير المبتدع</w:t>
      </w:r>
      <w:r>
        <w:rPr>
          <w:rFonts w:eastAsia="Amiri" w:cs="Amiri" w:ascii="Amiri" w:hAnsi="Amiri"/>
          <w:color w:val="111111"/>
          <w:sz w:val="28"/>
          <w:szCs w:val="28"/>
          <w:rtl w:val="true"/>
          <w:lang w:bidi="ar-SA"/>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للزاني ست خصال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أكبر أنواع الزنا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عذاب من قتل مؤمنا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الشفاعة لأهل الكبائر</w:t>
      </w:r>
      <w:r>
        <w:rPr>
          <w:rFonts w:eastAsia="Amiri" w:cs="Amiri" w:ascii="Amiri" w:hAnsi="Amiri"/>
          <w:color w:val="111111"/>
          <w:sz w:val="28"/>
          <w:szCs w:val="28"/>
          <w:rtl w:val="true"/>
          <w:lang w:bidi="ar-SA"/>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غفران الشرك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وصلى اللّه على محمد نبي اللّه وعلى آله آل اللّه</w:t>
      </w:r>
    </w:p>
    <w:p>
      <w:pPr>
        <w:pStyle w:val="BookText"/>
        <w:rPr/>
      </w:pPr>
      <w:r>
        <w:rPr>
          <w:rFonts w:ascii="Amiri" w:hAnsi="Amiri" w:eastAsia="Amiri" w:cs="Amiri"/>
          <w:color w:val="111111"/>
          <w:sz w:val="28"/>
          <w:sz w:val="28"/>
          <w:szCs w:val="28"/>
          <w:rtl w:val="true"/>
          <w:lang w:bidi="ar-SA"/>
        </w:rPr>
        <w:t xml:space="preserve">لقد قامت مؤسسة النشر الاسلامي التابعة لجماعة المدرسين في الحوزة العلمية بقم المشرفة بنشاطات واسعة في مجال نشر المعرفة وإحياء التراث الاسلامي، وإليكم سرداً لبعض منشوراتها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الكتب التي تم طبعها</w:t>
      </w:r>
    </w:p>
    <w:p>
      <w:pPr>
        <w:pStyle w:val="BookText"/>
        <w:rPr/>
      </w:pPr>
      <w:r>
        <w:rPr>
          <w:rFonts w:ascii="Amiri" w:hAnsi="Amiri" w:eastAsia="Amiri" w:cs="Amiri"/>
          <w:color w:val="111111"/>
          <w:sz w:val="28"/>
          <w:sz w:val="28"/>
          <w:szCs w:val="28"/>
          <w:rtl w:val="true"/>
          <w:lang w:bidi="ar-SA"/>
        </w:rPr>
        <w:t xml:space="preserve">أحاديث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مسند أحمد بن حنبل</w:t>
      </w:r>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 في أخبار صاحب الزمان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الكنجي الشافعي</w:t>
      </w:r>
    </w:p>
    <w:p>
      <w:pPr>
        <w:pStyle w:val="BookText"/>
        <w:rPr/>
      </w:pPr>
      <w:r>
        <w:rPr>
          <w:rFonts w:ascii="Amiri" w:hAnsi="Amiri" w:eastAsia="Amiri" w:cs="Amiri"/>
          <w:color w:val="111111"/>
          <w:sz w:val="28"/>
          <w:sz w:val="28"/>
          <w:szCs w:val="28"/>
          <w:rtl w:val="true"/>
          <w:lang w:bidi="ar-SA"/>
        </w:rPr>
        <w:t xml:space="preserve">الاختصاص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المفيد</w:t>
      </w:r>
    </w:p>
    <w:p>
      <w:pPr>
        <w:pStyle w:val="BookText"/>
        <w:rPr/>
      </w:pPr>
      <w:r>
        <w:rPr>
          <w:rFonts w:ascii="Amiri" w:hAnsi="Amiri" w:eastAsia="Amiri" w:cs="Amiri"/>
          <w:color w:val="111111"/>
          <w:sz w:val="28"/>
          <w:sz w:val="28"/>
          <w:szCs w:val="28"/>
          <w:rtl w:val="true"/>
          <w:lang w:bidi="ar-SA"/>
        </w:rPr>
        <w:t xml:space="preserve">إرشاد الأذهان إلى أحكام الإيمان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العلامة الحلي</w:t>
      </w:r>
    </w:p>
    <w:p>
      <w:pPr>
        <w:pStyle w:val="BookText"/>
        <w:rPr/>
      </w:pPr>
      <w:r>
        <w:rPr>
          <w:rFonts w:ascii="Amiri" w:hAnsi="Amiri" w:eastAsia="Amiri" w:cs="Amiri"/>
          <w:color w:val="111111"/>
          <w:sz w:val="28"/>
          <w:sz w:val="28"/>
          <w:szCs w:val="28"/>
          <w:rtl w:val="true"/>
          <w:lang w:bidi="ar-SA"/>
        </w:rPr>
        <w:t xml:space="preserve">الأمالي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المفيد</w:t>
      </w:r>
    </w:p>
    <w:p>
      <w:pPr>
        <w:pStyle w:val="BookText"/>
        <w:rPr/>
      </w:pPr>
      <w:r>
        <w:rPr>
          <w:rFonts w:ascii="Amiri" w:hAnsi="Amiri" w:eastAsia="Amiri" w:cs="Amiri"/>
          <w:color w:val="111111"/>
          <w:sz w:val="28"/>
          <w:sz w:val="28"/>
          <w:szCs w:val="28"/>
          <w:rtl w:val="true"/>
          <w:lang w:bidi="ar-SA"/>
        </w:rPr>
        <w:t xml:space="preserve">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محمد حسين المظفّر العلامة الحلي</w:t>
      </w:r>
    </w:p>
    <w:p>
      <w:pPr>
        <w:pStyle w:val="BookText"/>
        <w:rPr/>
      </w:pPr>
      <w:r>
        <w:rPr>
          <w:rFonts w:ascii="Amiri" w:hAnsi="Amiri" w:eastAsia="Amiri" w:cs="Amiri"/>
          <w:color w:val="111111"/>
          <w:sz w:val="28"/>
          <w:sz w:val="28"/>
          <w:szCs w:val="28"/>
          <w:rtl w:val="true"/>
          <w:lang w:bidi="ar-SA"/>
        </w:rPr>
        <w:t xml:space="preserve">إيضاح الاشتباه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الحلي</w:t>
      </w:r>
    </w:p>
    <w:p>
      <w:pPr>
        <w:pStyle w:val="BookText"/>
        <w:rPr/>
      </w:pPr>
      <w:r>
        <w:rPr>
          <w:rFonts w:ascii="Amiri" w:hAnsi="Amiri" w:eastAsia="Amiri" w:cs="Amiri"/>
          <w:color w:val="111111"/>
          <w:sz w:val="28"/>
          <w:sz w:val="28"/>
          <w:szCs w:val="28"/>
          <w:rtl w:val="true"/>
          <w:lang w:bidi="ar-SA"/>
        </w:rPr>
        <w:t xml:space="preserve">بحوث في الاصول، وتشمل على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محمد حسين الإصفهاني</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الاصول على النهج الحديث</w:t>
      </w:r>
    </w:p>
    <w:p>
      <w:pPr>
        <w:pStyle w:val="BookText"/>
        <w:rPr/>
      </w:pPr>
      <w:r>
        <w:rPr>
          <w:rFonts w:ascii="Amiri" w:hAnsi="Amiri" w:eastAsia="Amiri" w:cs="Amiri"/>
          <w:color w:val="111111"/>
          <w:sz w:val="28"/>
          <w:sz w:val="28"/>
          <w:szCs w:val="28"/>
          <w:rtl w:val="true"/>
          <w:lang w:bidi="ar-SA"/>
        </w:rPr>
        <w:t>ب الطلب والإرادة</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الاجتهاد والتقليد</w:t>
      </w:r>
    </w:p>
    <w:p>
      <w:pPr>
        <w:pStyle w:val="BookText"/>
        <w:rPr/>
      </w:pPr>
      <w:r>
        <w:rPr>
          <w:rFonts w:ascii="Amiri" w:hAnsi="Amiri" w:eastAsia="Amiri" w:cs="Amiri"/>
          <w:color w:val="111111"/>
          <w:sz w:val="28"/>
          <w:sz w:val="28"/>
          <w:szCs w:val="28"/>
          <w:rtl w:val="true"/>
          <w:lang w:bidi="ar-SA"/>
        </w:rPr>
        <w:t xml:space="preserve">بحوث في الفقه، وتشمل على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محمد حسين الإصفهاني</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الجماعة</w:t>
      </w:r>
    </w:p>
    <w:p>
      <w:pPr>
        <w:pStyle w:val="BookText"/>
        <w:rPr/>
      </w:pPr>
      <w:r>
        <w:rPr>
          <w:rFonts w:ascii="Amiri" w:hAnsi="Amiri" w:eastAsia="Amiri" w:cs="Amiri"/>
          <w:color w:val="111111"/>
          <w:sz w:val="28"/>
          <w:sz w:val="28"/>
          <w:szCs w:val="28"/>
          <w:rtl w:val="true"/>
          <w:lang w:bidi="ar-SA"/>
        </w:rPr>
        <w:t>ب صلاة المسافر</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الإجارة</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بداية الحكمة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الطباطبائي </w:t>
      </w:r>
    </w:p>
    <w:p>
      <w:pPr>
        <w:pStyle w:val="BookText"/>
        <w:rPr/>
      </w:pPr>
      <w:r>
        <w:rPr>
          <w:rFonts w:ascii="Amiri" w:hAnsi="Amiri" w:eastAsia="Amiri" w:cs="Amiri"/>
          <w:color w:val="111111"/>
          <w:sz w:val="28"/>
          <w:sz w:val="28"/>
          <w:szCs w:val="28"/>
          <w:rtl w:val="true"/>
          <w:lang w:bidi="ar-SA"/>
        </w:rPr>
        <w:t xml:space="preserve">تأويل الآيات الظاهرة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علي الاسترابادي</w:t>
      </w:r>
    </w:p>
    <w:p>
      <w:pPr>
        <w:pStyle w:val="BookText"/>
        <w:rPr/>
      </w:pPr>
      <w:r>
        <w:rPr>
          <w:rFonts w:ascii="Amiri" w:hAnsi="Amiri" w:eastAsia="Amiri" w:cs="Amiri"/>
          <w:color w:val="111111"/>
          <w:sz w:val="28"/>
          <w:sz w:val="28"/>
          <w:szCs w:val="28"/>
          <w:rtl w:val="true"/>
          <w:lang w:bidi="ar-SA"/>
        </w:rPr>
        <w:t xml:space="preserve">التبيان في 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الطوسي</w:t>
      </w:r>
    </w:p>
    <w:p>
      <w:pPr>
        <w:pStyle w:val="BookText"/>
        <w:rPr/>
      </w:pPr>
      <w:r>
        <w:rPr>
          <w:rFonts w:ascii="IRNazanin" w:hAnsi="IRNazanin" w:eastAsia="IRNazanin"/>
          <w:color w:val="111111"/>
          <w:sz w:val="28"/>
          <w:sz w:val="28"/>
          <w:szCs w:val="28"/>
          <w:rtl w:val="true"/>
          <w:lang w:bidi="fa-IR"/>
        </w:rPr>
        <w:t xml:space="preserve">تحف العقول عن آل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شعبة الحراني</w:t>
      </w:r>
    </w:p>
    <w:p>
      <w:pPr>
        <w:pStyle w:val="BookText"/>
        <w:rPr/>
      </w:pPr>
      <w:r>
        <w:rPr>
          <w:rFonts w:ascii="Amiri" w:hAnsi="Amiri" w:eastAsia="Amiri" w:cs="Amiri"/>
          <w:color w:val="111111"/>
          <w:sz w:val="28"/>
          <w:sz w:val="28"/>
          <w:szCs w:val="28"/>
          <w:rtl w:val="true"/>
          <w:lang w:bidi="ar-SA"/>
        </w:rPr>
        <w:t xml:space="preserve">تعليقة استدلالية على العروة الوثقى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ضياء الدين العراقي</w:t>
      </w:r>
    </w:p>
    <w:p>
      <w:pPr>
        <w:pStyle w:val="BookText"/>
        <w:rPr/>
      </w:pPr>
      <w:r>
        <w:rPr>
          <w:rFonts w:ascii="Amiri" w:hAnsi="Amiri" w:eastAsia="Amiri" w:cs="Amiri"/>
          <w:color w:val="111111"/>
          <w:sz w:val="28"/>
          <w:sz w:val="28"/>
          <w:szCs w:val="28"/>
          <w:rtl w:val="true"/>
          <w:lang w:bidi="ar-SA"/>
        </w:rPr>
        <w:t xml:space="preserve">تقريب المعارف في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أبي الصلاح الحلبي</w:t>
      </w:r>
    </w:p>
    <w:p>
      <w:pPr>
        <w:pStyle w:val="BookText"/>
        <w:rPr/>
      </w:pPr>
      <w:r>
        <w:rPr>
          <w:rFonts w:ascii="Amiri" w:hAnsi="Amiri" w:eastAsia="Amiri" w:cs="Amiri"/>
          <w:color w:val="111111"/>
          <w:sz w:val="28"/>
          <w:sz w:val="28"/>
          <w:szCs w:val="28"/>
          <w:rtl w:val="true"/>
          <w:lang w:bidi="ar-SA"/>
        </w:rPr>
        <w:t xml:space="preserve">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w:t>
      </w:r>
    </w:p>
    <w:p>
      <w:pPr>
        <w:pStyle w:val="BookText"/>
        <w:rPr/>
      </w:pPr>
      <w:r>
        <w:rPr>
          <w:rFonts w:ascii="Amiri" w:hAnsi="Amiri" w:eastAsia="Amiri" w:cs="Amiri"/>
          <w:color w:val="111111"/>
          <w:sz w:val="28"/>
          <w:sz w:val="28"/>
          <w:szCs w:val="28"/>
          <w:rtl w:val="true"/>
          <w:lang w:bidi="ar-SA"/>
        </w:rPr>
        <w:t xml:space="preserve">جواهر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القاضي ابن البراج</w:t>
      </w:r>
    </w:p>
    <w:p>
      <w:pPr>
        <w:pStyle w:val="BookText"/>
        <w:rPr/>
      </w:pPr>
      <w:r>
        <w:rPr>
          <w:rFonts w:ascii="Amiri" w:hAnsi="Amiri" w:eastAsia="Amiri" w:cs="Amiri"/>
          <w:color w:val="111111"/>
          <w:sz w:val="28"/>
          <w:sz w:val="28"/>
          <w:szCs w:val="28"/>
          <w:rtl w:val="true"/>
          <w:lang w:bidi="ar-SA"/>
        </w:rPr>
        <w:t xml:space="preserve">الحاشية على تهذيب المنطق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المولى عبداللّه اليزدي</w:t>
      </w:r>
    </w:p>
    <w:p>
      <w:pPr>
        <w:pStyle w:val="BookText"/>
        <w:rPr/>
      </w:pPr>
      <w:r>
        <w:rPr>
          <w:rFonts w:ascii="Amiri" w:hAnsi="Amiri" w:eastAsia="Amiri" w:cs="Amiri"/>
          <w:color w:val="111111"/>
          <w:sz w:val="28"/>
          <w:sz w:val="28"/>
          <w:szCs w:val="28"/>
          <w:rtl w:val="true"/>
          <w:lang w:bidi="ar-SA"/>
        </w:rPr>
        <w:t xml:space="preserve">الحدائق الناضرة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يوسف البحراني</w:t>
      </w:r>
    </w:p>
    <w:p>
      <w:pPr>
        <w:pStyle w:val="BookText"/>
        <w:rPr/>
      </w:pPr>
      <w:r>
        <w:rPr>
          <w:rFonts w:ascii="Amiri" w:hAnsi="Amiri" w:eastAsia="Amiri" w:cs="Amiri"/>
          <w:color w:val="111111"/>
          <w:sz w:val="28"/>
          <w:sz w:val="28"/>
          <w:szCs w:val="28"/>
          <w:rtl w:val="true"/>
          <w:lang w:bidi="ar-SA"/>
        </w:rPr>
        <w:t xml:space="preserve">الخراجيات، وتشمل على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قاطعة اللجاج في تحقيق حل الخراج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 الكركي</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السراج الوهاج لدفع عجاج قاطعة اللجاج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الفاضل القطيفي</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رسالتان في الخراج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المقدس الأردبيلي</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في الخراج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الفاضل الشيباني</w:t>
      </w:r>
    </w:p>
    <w:p>
      <w:pPr>
        <w:pStyle w:val="BookText"/>
        <w:rPr/>
      </w:pPr>
      <w:r>
        <w:rPr>
          <w:rFonts w:ascii="Amiri" w:hAnsi="Amiri" w:eastAsia="Amiri" w:cs="Amiri"/>
          <w:color w:val="111111"/>
          <w:sz w:val="28"/>
          <w:sz w:val="28"/>
          <w:szCs w:val="28"/>
          <w:rtl w:val="true"/>
          <w:lang w:bidi="ar-SA"/>
        </w:rPr>
        <w:t xml:space="preserve">الخصال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w:t>
      </w:r>
    </w:p>
    <w:p>
      <w:pPr>
        <w:pStyle w:val="BookText"/>
        <w:rPr/>
      </w:pPr>
      <w:r>
        <w:rPr>
          <w:rFonts w:ascii="Amiri" w:hAnsi="Amiri" w:eastAsia="Amiri" w:cs="Amiri"/>
          <w:color w:val="111111"/>
          <w:sz w:val="28"/>
          <w:sz w:val="28"/>
          <w:szCs w:val="28"/>
          <w:rtl w:val="true"/>
          <w:lang w:bidi="ar-SA"/>
        </w:rPr>
        <w:t xml:space="preserve">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الطوسي</w:t>
      </w:r>
    </w:p>
    <w:p>
      <w:pPr>
        <w:pStyle w:val="BookText"/>
        <w:rPr/>
      </w:pPr>
      <w:r>
        <w:rPr>
          <w:rFonts w:ascii="Amiri" w:hAnsi="Amiri" w:eastAsia="Amiri" w:cs="Amiri"/>
          <w:color w:val="111111"/>
          <w:sz w:val="28"/>
          <w:sz w:val="28"/>
          <w:szCs w:val="28"/>
          <w:rtl w:val="true"/>
          <w:lang w:bidi="ar-SA"/>
        </w:rPr>
        <w:t xml:space="preserve">درر الفوائد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عبدالكريم الحائري</w:t>
      </w:r>
    </w:p>
    <w:p>
      <w:pPr>
        <w:pStyle w:val="BookText"/>
        <w:rPr/>
      </w:pPr>
      <w:r>
        <w:rPr>
          <w:rFonts w:ascii="Amiri" w:hAnsi="Amiri" w:eastAsia="Amiri" w:cs="Amiri"/>
          <w:color w:val="111111"/>
          <w:sz w:val="28"/>
          <w:sz w:val="28"/>
          <w:szCs w:val="28"/>
          <w:rtl w:val="true"/>
          <w:lang w:bidi="ar-SA"/>
        </w:rPr>
        <w:t xml:space="preserve">الدروس الشرعية في فقه الامامية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الشهيد الصدر</w:t>
      </w:r>
    </w:p>
    <w:p>
      <w:pPr>
        <w:pStyle w:val="BookText"/>
        <w:rPr/>
      </w:pPr>
      <w:r>
        <w:rPr>
          <w:rFonts w:ascii="Amiri" w:hAnsi="Amiri" w:eastAsia="Amiri" w:cs="Amiri"/>
          <w:color w:val="111111"/>
          <w:sz w:val="28"/>
          <w:sz w:val="28"/>
          <w:szCs w:val="28"/>
          <w:rtl w:val="true"/>
          <w:lang w:bidi="ar-SA"/>
        </w:rPr>
        <w:t xml:space="preserve">دروس في علم الاصول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الشهيد الأول</w:t>
      </w:r>
    </w:p>
    <w:p>
      <w:pPr>
        <w:pStyle w:val="BookText"/>
        <w:rPr/>
      </w:pPr>
      <w:r>
        <w:rPr>
          <w:rFonts w:ascii="Amiri" w:hAnsi="Amiri" w:eastAsia="Amiri" w:cs="Amiri"/>
          <w:color w:val="111111"/>
          <w:sz w:val="28"/>
          <w:sz w:val="28"/>
          <w:szCs w:val="28"/>
          <w:rtl w:val="true"/>
          <w:lang w:bidi="ar-SA"/>
        </w:rPr>
        <w:t xml:space="preserve">الذخيرة في علم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المرتضى علم الهدى</w:t>
      </w:r>
    </w:p>
    <w:p>
      <w:pPr>
        <w:pStyle w:val="BookText"/>
        <w:rPr/>
      </w:pPr>
      <w:r>
        <w:rPr>
          <w:rFonts w:ascii="Amiri" w:hAnsi="Amiri" w:eastAsia="Amiri" w:cs="Amiri"/>
          <w:color w:val="111111"/>
          <w:sz w:val="28"/>
          <w:sz w:val="28"/>
          <w:szCs w:val="28"/>
          <w:rtl w:val="true"/>
          <w:lang w:bidi="ar-SA"/>
        </w:rPr>
        <w:t xml:space="preserve">الذرية الطاهرة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الرازي الدولابي</w:t>
      </w:r>
    </w:p>
    <w:p>
      <w:pPr>
        <w:pStyle w:val="BookText"/>
        <w:rPr/>
      </w:pPr>
      <w:r>
        <w:rPr>
          <w:rFonts w:ascii="Amiri" w:hAnsi="Amiri" w:eastAsia="Amiri" w:cs="Amiri"/>
          <w:color w:val="111111"/>
          <w:sz w:val="28"/>
          <w:sz w:val="28"/>
          <w:szCs w:val="28"/>
          <w:rtl w:val="true"/>
          <w:lang w:bidi="ar-SA"/>
        </w:rPr>
        <w:t xml:space="preserve">رجال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أحمد بن علي النجاشي</w:t>
      </w:r>
    </w:p>
    <w:p>
      <w:pPr>
        <w:pStyle w:val="BookText"/>
        <w:rPr/>
      </w:pPr>
      <w:r>
        <w:rPr>
          <w:rFonts w:ascii="Amiri" w:hAnsi="Amiri" w:eastAsia="Amiri" w:cs="Amiri"/>
          <w:color w:val="111111"/>
          <w:sz w:val="28"/>
          <w:sz w:val="28"/>
          <w:szCs w:val="28"/>
          <w:rtl w:val="true"/>
          <w:lang w:bidi="ar-SA"/>
        </w:rPr>
        <w:t xml:space="preserve">الرسائل العشر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الطوسي</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الرسائل الفشاركية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الفشاركي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2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2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طريق المؤلف إليه صحيح وهو ثقة كما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وأما سالم بن مكرم أبو خديجة وقد يكنى أبا سلمة فهو ثقة عند النجاشي أيضا ، وقال العلامة في الخلاصة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الشيخ انه ضعيف وقال في موضع آخر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ثقة ، والوجه عندي التوقف فيما يرويه لتعارض الأقوال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تضعيف الشيخ إياه مبنى على زعمه اتحاد الرجل مع سالم بن أبي سلمة الكندي السجستاني الذي ضعفه النجاشي وابن الغضائري والعلامة ، والدليل على ذلك أن الشيخ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رضوان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الرجلين في عنوان وقال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سالم بن مكرم يكنى أبا خديجة ومكرم يكنى أبا سلمة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أن أبا سلمة نفس سالم دون أبيه كما في فهرست النجاشي ورجال البرقي ويؤيد ذلك ما رواه الكليني في 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شراء العبدين المأذونين كل واحد منهما الاخر باسناده عن أحمد ابن عائذ عن أبي سلمة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سيجئ عن المؤلف ، تحت رقم </w:t>
      </w:r>
      <w:r>
        <w:rPr>
          <w:rFonts w:eastAsia="IRNazanin" w:cs="IRNazanin"/>
          <w:b w:val="false"/>
          <w:bCs w:val="false"/>
          <w:i w:val="false"/>
          <w:iCs w:val="false"/>
          <w:color w:val="333333"/>
          <w:sz w:val="20"/>
          <w:szCs w:val="20"/>
        </w:rPr>
        <w:t>3247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 عن أحمد بن عائذ عن أبي خديجة وعليه فلا وجه لتوقف العلامة قدس‌سره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لمزيد التحقيق قاموس الرجال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يستفاد منه أولا حرمة الترافع إلى أهل الجور ، والظاهر دخول الفساق في أهل الجور ، وثانيا وجوب الترافع إلى العالم من الشيعة وقبول قوله ، والمشهور الاستدلال بهذا الحديث على جواز التجزي في الاجتهاد حيث اكتفى عليه‌السلام بالعلم بشئ من الأحكام ، وقال سلطان العلماء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ولى فيه تأمل إذ ربما كان المراد بالعلم بشئ من الأحكام ما هو الحاصل بعد إحاطة جميع الأدلة والمآخذ لحصول الظن القوى بعدم المعارض في هذا الحكم كما هو مذهب من قال بعدم جواز التجزي فإنه لا يدعى وجوب العلم بجميع الأحكام حتى ينافيه اكتفاؤه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بالعلم شئ منها بل يدعى وجوب الإحاطة على جميع الأدلة والمآخذ حتى يعتبر حكمه وظنه وإن كان في مسألة خاصة</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بعض النسخ والتهذيب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 وفى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أمر اللّه الامام أن يدفع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بعض نسخ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عدل الامام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تصحيفه ، ويؤيد صحة ما في الكافي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أمرت الأئمة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أمر الناس </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الطريق أبان بن عثمان الأحمر وهو وإن كان ناووسيا ولم يوثق صريحا لكن أجمعت العصابة على تصحيح ما يصح عنه ، وأما عطاء فلم يذكر في كتب رجالنا ومعنون في كتب العامة ووثقه بعضهم وقال صاحب منهج المقال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ربما يشهد له بعض الروايات بالاستقامة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الحديث يدل في الجملة على كونه اماميا مأمورا بالتقية ومثله كثير في أصحابنا</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الصيرورة قاضيا بأمرهم وجبرهم</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 إليه صحيح وهو ثقة كما في الخلاصة</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على حرمة التحاكم إليهم مع وجود حاكم العدل وامكان أخذ الحق به ، وأما في صورة التعذر أو عدم وجود العدل فإن كان الحق ثابتا بينه وبين اللّه فغير معلوم حرمته</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بالطاغوت هنا كل من لم يحكم بما أنزل اللّه ، أو من حكم بغير ما أنزل اللّه</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بأسناده عن البرقي ، عن أبيه مرفوعا إليه عليه‌السلام إلى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بحكم أهل الجاهلية </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إذا أخطأ بلا دليل معتبر شرعا لتقصيره أو مع علمه ببطلانه ، فلا ينافي كون المجتهد المخطئ الغير المقصر مصيبا ، ولا يبعد أن يكون الغرض بيان أن كون الحكم مطابقا للواقع لا ينفع في كونه حقا بل لابد من أخذه من مأخذ شرعي فمن لم يأخذ منه فقد حكم بحكم الجاهلية وإن كان مطابقا للواقع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المرآة </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حكم في درهمين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ثقة والطريق إليه حسن كالصحيح بإبراهيم بن هاشم</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الكافي بسند ضعيف عن إسحاق بن عمار عن أبي عبد اللّه عليه‌السلام رفعه إلى أمير المؤمنين صلوات اللّه عليه ،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جلست مجلسا لا يجلسه الا 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يخفى اختلاف المفهومين فما في المتن ربما يفهم منه أن من زمان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هذا الزمان ما جلس فيه الا هذه الثلاثة الأصناف ، وما في الكافي يفهم منه صعوبة القضاء وانه يستلزم لغير المعصوم الشقاء والهلاك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العلامة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هذه الأخبار تدل بظواهرها على عدم جواز القضاء لغير المعصوم ، ولا ريب أنهم عليهم‌السلام كانوا يبعثون القضاة إلى البلاد فلابد من حملها على أن القضاء بالأصالة لهم ولم يجوز لغيرهم تصدى ذلك الا باذنهم وكذا في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يجلسه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بالأصالة ، والحاصل أن الحصر إضافي بالنسبة إلى من جلس فيها بغير اذنهم و نصبهم عليهم‌السلام</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النواويس جمع ناووس مقبرة النصارى وموضع بجهنم</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السحت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الحرام ، وحمل على الأجرة ، والمشهور جواز الارتزاق من بيت المال قال في المسالك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تعين عليه بتعيين الامام أو بعدم قيام أحد غيره حرم عليه أخذ الأجرة وان لم يتعين عليه فإن كان له غنى عنه لم يجز أيضا والا جاز ، وقيل يجوز مع عدم التعين مطلقا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مع الحاجة مطلقا ، ومن الأصحاب من جوز اخذ الأجرة عليه مطلقا ، والأصح المنع مطلقا الا من بيت المال على جهة الارتزاق فيقيد بنظر الحاكم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المرآة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والتهذيب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ذلك السحت </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والشيخ في 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بن إبراهيم عن أبيه ، عن النوفلي ، عن السكوني عن أبي عبد اللّه عن آبائه عليهم‌السلام عنه صلوات اللّه عليه</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ترفرف الطائر بجناحه إذا بسطها عند السقوط على شئ يطوف عليه ، والحيف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الجور والظلم</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الكلام فيه في باب أصناف القضاة</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طريق المصنف إليه صحيح وهو ثقة</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سقط من درجة قربه وكماله أو درجاته في الجنة ، أو يلحقه الضرر الأخروي مثل ما يلحق الضرر الدنيوي من سقط من السماء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المرآة </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طريق المصنف إلى الأصبغ ضعيف كما في الخلاصة لان فيه الحسين بن علوان الكلبي وعمرو بن ثابت فالأول عامي وإن كان له ميل ومحبة شديدة حتى قيل بايمانه والثاني لم يثبت مدحه ولا توثيقه مع قول فيه بالضعف ورواه الشيخ في 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الأصبغ وطريقه مثل طريق المؤلف</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طريق المؤلف إليه فيه الحكم بن مسكين ولم يوثق صريحا ، ورواه الشيخ باسناده الصحيح عن محمد بن علي بن محبوب الثقة عن الحسن بن موسى الخشاب الذي هو من وجوه أصحابنا عن ابن أبي نصير البزنطي ، عن داود بن الحصين الواقفي الموثق راجع 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بالعدلين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 على المجتهدين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سلطان </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تعارض الأعلم والأورع فالمشهور تقديم الأعلم ، والتخيير أظهر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وفى الجواب اشعار بأنه لابد من كونهما عالمين فقيهين ورعين لكن مع خلافهما ينظر إلى أعلمهما وأفقههما وأورعهما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سلطان </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بن حنظلة وثقه الشهيد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درايته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والرواية معروفة بمقبولة عمر بن حنظلة ومعنى المقبولة قبول مضمونها في الجملة لا أنها محكومة بالصحة في جميع جزئياتها ، ولها صدر أورده الكليني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عبد اللّه عليه‌السلام عن رجلين من أصحابنا بينهما منازعة في دين أو ميراث فتحاكما إلى السلطان والى القضاة أيحل ذلك؟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تحاكم إليهم في حق أو باطل فإنما تحاكم إلى الطاغوت ، وما يحكم له فإنما يأخذ سحتا ، وإن كان حقا ثابتا لأنه أخذه بحكم الطاغوت وقد أمر اللّه أن يكفر به قال اللّه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يريدون أن يتحاكموا إلى الطاغوت وقد أمروا أن يكفروا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فكيف يصنعان؟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ينظران إلى من كان منكم ممن قد روى حديثنا ونظر في حلالنا وحرامنا وعرف من أحكامنا فليرضوا به حكما فانى قد جعلته عليكم حاكما ، فإذا حكم بحكمنا فلم يقبله منه فإنما استخف بحكم اللّه وعلينا رد ، و الراد علينا الراد على اللّه وهو على حد الشرك باللّه ،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كان كل رجل اختار رجلا فرضيا أن يكونا الناظرين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بأدنى اختلاف في اللفظ</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استاذنا الشعراني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 ظله العالي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الوافي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هذه العبارة وما بعدها لا يخلو عن صعوبة لان القاضي في واقعة واحدة لا يكون اثنين ، أما إن كان منصوبا فواضح ، وأما إن كان قاضى التحكيم فيعتبر فيه تراضى المتداعيين فان اختار كل رجل قاضيا لنفسه لم يتحقق التراضي وعلي هذا فالفقيه إن كان بمنزلة القاضي المنصوب كان النافذ حكم من يختاره المدعى ويجبر المدعى عليه على الحضور عنده وقبول حكمه وليس له أن يختار قاضيا آخر ، قال العلامة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القواعد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تعدد القضاة في بلد واحد وإذا استقل كل منهما في جميع البلد تخير المدعى في المرافعة إلى أيهما شاء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 ، ولا يمكن في القضاء غير ذلك ولولاه لسهل على المدعى عليه طريق الفرار ، وإن كان المراد في الحديث الاستفتاء فقط وأطلق عليه التحاكم والقضاء جاز تعدد المفتى بأن يختار كل واحد منهما فقيها يقلده ولكن لا تحصل منه فائدة القضاء ولا ينحل به الاختلاف ، والغرض من القضاء قطع الخصومة</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فان الراويين لحديثكم العارفين بأحكامكم عدلان مرضيان لا يفضل أحدهما على صاحبه</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أجاب عليه‌السلام وبين له وجها آخر في الترجيح 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إلى ما كان من روايتهما عنا في ذلك الذي حكما به المجمع عليه بين أصحابك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المشهور روايته بين أصحابك فيؤخذ بأشهرهما رواية ويترك الشاذ الذي ليس بمشهور عند أصحابك فان المجمع عليه أي المشهور في الرواية لا ريب فيه لان المناط غلبة الظن بصحة الخبر واستناد الحكم بالخبر الصحيح</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قف ولا تحكم</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علي بن إبراهيم ، عن أبيه ، عن النوفلي ، عن السكوني عن أبي عبد اللّه عليه‌السلام عنه صلى‌اللّه‌عليه‌وآله وقال في الشرايع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ويكره أن يقضى وهو غضبان وكذا يكره مع كل وصف يساوى الغضب في شغل النفس كالجوع والعطش والغم والفرح والوجع ومدافعة الأخبثين وغلبة النعاس ولو قضى والحال هذه نفذ إذا وقع حقا </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لم لا يقوم ، وفى 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هكذا وكلمة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للتحضيض وفى بعض النسخ والتهذيب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 أن يقوم </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مروى في الكافي بسند فيه ارسال ، 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تقول؟ ما ترى؟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بطريق استعلام الحكم حيث لا يعلم هو يسأل من عن يمينه أو عن يساره ، والخبر كما قال استاذنا الشعراني يدل على وجوب كون القاضي مجتهدا ، إذ كان مقلدا لاحتاج إلى غيره في السؤال ولا يخفى على المتأمل أن التنصيص على جميع الفروع غير ممكن ، وعلم المقلد بجميعها محال ويتفق للقاضي أمور لم يسمع النص عليه من عالم ويجب عليه دائما اعمال النظر في تطبيق الفروع على الأصول والتفحص عن الأدلة ، واكتفى صاحب القوانين وتبعه صاحب الجواهر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رحمهما‌اللّه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بقضاء المقلد وزعم أن من تصدى القضاء في زمن الأئمة عليهم‌السلام والنبي صلى‌اللّه‌عليه‌وآله لم يكونوا مجتهدين بل كانوا يأخذون الحكم منهم سماعا ويقضون به ، ولا نسلم تصدى غير المجتهد في عصرهم قضاء أصلا ، وكان صاحب القوانين حمل المجتهد على من يحفظ الاصطلاحات الأصولية المتجددة والمجادلات الصناعية وليس ذلك معنى الاجتهاد إذ قد رأى كل أحد جماعة من المهرة في تلك الأمور لا يعتمد عليه في مسألة شرعية من أوضح المسائل أصلا ومن ليس له قدرة على الجدل والمماراة قد يوثق بقوله في الشرع تبحره وانسه بأقوال الفقهاء وأخبار أهل بيت العصمة وتفسير القرآن وسيرة الرسول والمتواتر من عمل المسلمين ودقة نظره وتمييزه بين قرائن الصدق والكذب ومهارته في العربية وفهم مقاصد الكلام العربي والمجتهد هو القادر على استنباط الأحكام من الأدلة وكان هذه القدرة حاصلة لهم ، ولذلك إذا أنصف رجل وقايس بين الشيخ الصدوق أو الكليني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رحمهما‌اللّه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وبين الأصوليين المتأخرين وجد أن النسبة بينهما كالنسبة بين امرء القيس والسكاكي في الشعر والفصاحة ، وقد يتفق لأهل الجدل والمهرة في المغالبة والمماراة وابداء الشبهات أن يذهب بهم دقتهم في بعض الأمور إلى أن يخرجوا من مقتضى الأفكار السليمة ويؤديهم إلى الوسوسة والترديد وعدم الجزم بشئ ، وحصول الشبهات في القرائن الواضحة الموجبة للعلم للذهن السالم ، وهذا أيضا ضار بالاجتهاد ولا يجوز تقليد صاحبه ولا يقبل حكمه ولا ينفذ قضاؤه</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 عن أبيه ، عن النوفلي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السكوني عن أبي عبد اللّه عليه‌السلام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إليه في خصومة </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يضاف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الضيافة وقال في الشرايع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يكره أن يضيف أحدا الخصمين دون صاحبه</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يمكن أن يقرأ بصيغة المجهول فالمعنى أن يكون مع الناس في مقام الانصاف من نفسه فهو أهل لان يكون حكما وقاضيا بين الناس ، ويمكن أن يقرأ بالمعلوم أي من أنصف الناس فقد جعل نفسه حكما لنفسه ولا يحتاج إلى غيره في الحكومة والقضاء ، وعلى الأول فيه اشعار بان من لم ينصف الناس من نفسه ولم يفوض الحكم إلى من هو أعلم منه لا يصلح حكما لغيره ، والخبر رواه الكليني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 فيه ارسال</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رواه الشيخ في 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 عن محمد بن علي بن محبوب عن محمد بن الحسين عن ذبيان بن حكيمة الأودي عن موسى بن أكيل النميري عن محمد بن مسلم عن أبي جعفر عليه‌السلام عن النبي صلى‌اللّه‌عليه‌وآله</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أراد 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زلت بعدها قاضيا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هذه الكلمة سهلت لي أمر القضاء فما تعسر على بعد ما سمعتها شئ منه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عدة من أصحابنا عن البرقي رفعه إليه عليه‌السلام وكذا في التهذيب</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حكم رسول اللّه صلى‌اللّه‌عليه‌وآله وأمر أن يقدم بسماع دعوى من على يمين خصمه إذا شرعا في الدعوى ، فلو شرع واحد منهما فهو المقدم كذا فهمه الأصحاب وفهمه ابن سنان أو ابن محبوب من كلام الصادق عليه‌السلام على ما سيجيئ ، ويمكن أن يكون المراد تقديم من على يمين الحاكم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بصاحب اليمين صاحب الحلف وهو بعيد</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علي ، عن أبيه ، عن النوفلي ، عن السكوني عن أبي عبد اللّه عليه‌السلام عن أمير المؤمنين صلوات اللّه عليه ،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المسالك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وظيفة الحاكم أن يسوى بين الخصمين والسلام عليهما وجوابه واجلاسهما والقيام لهما والنظر والاستماع والكلام وطلاقة الوجه وسائر أنواع الاكرام ولا يخصص أحدهما بشئ من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إذا كانا مسلمين أو كافرين أما لو كان أحدهما مسلما والاخر كافرا جاز أن يرفع المسلم في المجلس ثم التسوية بينهما في العدل في الحكم واجبة بغير 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في تلك الأمور هل هي واجبة أم مستحبة؟ الأكثرون على الوجوب ، وقيل إن ذلك مستحب واختاره العلامة في المختلف لضعف المستند ، وإنما عليه أن يسوى بينهما في الافعال الظاهرة ، فاما التسوية بينهما بقلبه بحيث لا يميل إلى أحد فغير مؤاخذ به</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 عن أبيه ، عن أبن محبوب ، عن عمرو بن أبي المقدام ، عن أبيه ، عن سلمة بن كهيل وسلمة بن كهيل ضعيف</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أهل الشح والمطل والاضطهاد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الوافي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أهل المعك والمطل بالاضطهاد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وفى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عكه بدينه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ماطله ، والمطل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التسويف بالدين ، والشح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البخل والحرص ، والاضطهاد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القهر والغلبة والجور</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أدلى بمال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دفعه ، وبقرابة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توسل</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وزعهم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بالزاي ، وفى بعض النسخ بالراء المهملة وفى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كفه ومنعه </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الجور والظلم</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رد اليمين على المدعى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ربما يحمل هذا على التقية لموافقته لمذاهب بعض العامة ، أو على اختصاص الحكم بشريح لعدم استئهاله للقضاء ، أو على ما إذا كان الدعوى على الميت ، أو مع الشاهد الواحد ، أو مع دعوى الرد قال في المسالك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في المدعى أن لا يكلف اليمين خصوصا إذا قام البينة بحقه ولكن تخلف عنه الحكم بدليل خارج في صورة رده عليه اجماعا ومع نكول المنكر عن اليمين على خلاف ، وبقى الكلام فيما إذا أقام بينة بحقه ، فان كانت دعواه على مكلف حاضر فلا يمين عليه اجماعا ولكن ورد في الرواية المتضمنة لوصية علي عليه‌السلام لشريح قوله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اليمين على المدعى مع بينته فان ذلك أجلى للعمى وأثبت للقضاء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ضعيفة ، وربما حملت على ما إذا ادعى المشهود عليه الوفاء والابراء والتمس احلافه على بقاء الاستحقاق فإنه يجاب إليه لانقلاب المنكر مدعيا ، وهذا الحكم لا اشكال فيه ، الا أن اطلاق الوصية بعيد عنه فان ظاهرها كون ذلك على وجه الاستظهار ، وكيف كان فالاتفاق على ترك العمل بها على الاطلاق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انتهى ، وقال في الوافي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رد اليمين على المدعى مختص بما إذا اشتبه عليه صدق البينة كما يدل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فإنه أجلى للعمى وأثبت للقضاء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 ، وفى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بينة </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المتهم ، والضجر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الملال</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المولى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هذا فيما إذا أثبت المدعى بالشهود ثم ادعى المدعى عليه الأداء والابراء والا فالمدعى بالخيار في الدعوى الا أن يقال بأنه إذا طلب المنكر مكررا ولم يثبت يجعل الحاكم أمدا بينهما لئلا يؤذى المنكر بالطلب دائما</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بن إبراهيم عن محمد بن عيسى ، عن يونس عن بعض رجاله عنه عليه‌السلام بتقديم وتأخير واختلاف في اللفظ</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ظاهره أن بناء هذه الأمور على ظاهر الحال والاسلام ولا يسأل عن بواطن من يتصدى لها فالولايات يولى الامام الامارة والقضاء من كان ظاهره مأمونا ، وكذا ولى الطفل والوصي ، وكذا يزوج من كان على ظاهر الاسلام ، وكذا يورث ، وكذا يعتمد على ذبحه ، وتقبل شهادته من غير مسألة عن باطنه</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الجفنة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البئر الصغيرة والقصعة والمراد الثاني</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المولى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خلاف عندنا في أن الطلاق باليمين باطل و الطلاق ثلاثا في مجلس واحد أيضا باطل فالظاهر حمله على التقية لبيان جهلهم ، على أنه عليه السلام لم يقل ان الطلاق صحيح بل ذكر امكان معرفة ذلك فتوجيه المصنف لا وجه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الحمل على التقية فقول المصنف مبنى عليه وأما معرفة الامكان فهو بعض ما ذكره المصنف</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سالم بن مكرم وقد يكنى أبا خديجة وتقدم الكلام فيه تحت رقم </w:t>
      </w:r>
      <w:r>
        <w:rPr>
          <w:rFonts w:eastAsia="IRNazanin" w:cs="IRNazanin"/>
          <w:b w:val="false"/>
          <w:bCs w:val="false"/>
          <w:i w:val="false"/>
          <w:iCs w:val="false"/>
          <w:color w:val="333333"/>
          <w:sz w:val="20"/>
          <w:szCs w:val="20"/>
        </w:rPr>
        <w:t>3216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لببه تلبيبا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ثيابه عند نحره في الخصومة وجره</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المملوكان المأذون لهما إذا ابتاع كل واحد منهما صاحبه من مولاه حكم بعقد السابق بخلاف المتأخر لبطلان اذنه بانتقاله عن ملك مالكه ، ثم إن كان شراء كل واحد منهما لنفسه وقلنا بملكه فبطلان الثاني واضح لأنه لا يملك العبد 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 أحلنا الملك وكان شراؤه لسيده صح السابق وكان الثاني فضوليا فيقف على إجازة من اشترى له ، ولو كان وكيلا وقلنا بأن وكالة العبد لا تبطل بالبيع فصح الثاني أيضا والا فكالمأذون ، والفرق بينهما ان الاذن ما جعلت تابعة للملك والوكالة ما أباحت التصرف في العين مطلقا ، ولو اقترنا لم يمضيا بل يوقفان على الإجازة ، وقيل بالقرعة والقائل الشيخ وفرضها في صورة التساوي في المسافة واشتباه الحال وقيل بذرع الطريق لرواية أبى خديجة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في 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جاءا سواء وافترقا سواء الا أن يكون أحدهما سبق صاحبه فالسابق هو له ان شاء باع وان شاء أمسك وليس له أن يضربه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في رواية أخرى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كانت المسافة سواء يقرع بينهما فأيما وقعت القرعة به كان عبده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والضمير راجع إلى الاخر المعلوم بقرينة المقام ، وفى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الاخر </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الوديعة عندي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 المعنى افرض أنها عندي أو عندها فلا يجوز دفعها الا مع حضوركما</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فغدت </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فتحاكمتا </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اختلاف في اللفظ عن علي بن إبراهيم ، عن أبيه ، عن ابن أبي عمير ، عن محمد بن الوليد ، عن محمد بن فرات ، عن الأصبغ بن نباتة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سئل أمير المؤمنين عليه‌السلام</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يتمالك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محذوف يدل عليه ما سبقه أي لم يتمالك رفع عينيه إلى عين الشمس لأنه حينئذ يغمض عينيه فيكون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مخففة من المثقلة محذوفا عنها حرف الجر ، لا ناصبة ، ويمكن أن يكون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يغمض عينيه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 لقوله عليه‌السلام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لم يتمالك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الخيشوم أقصى الانف</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الحاء المهملة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والحراقة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تقع فيه النار عند القدح ، والعامة تقوله بالتشديد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 على أحد شقيه ، نحى بصره إليه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أماله</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يستبرأ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وكذا في المواضع الثلاثة المتقدمة</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عمل بهذا الخبر بعض الأصحاب ، والأكثر عملوا بالقسامة وحملوه على اللوث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الشهيد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ابطال الشم من المنخرين معا الدية ومن أحدهما خاصة نصفها ، ولو ادعى ذهابه وكذبه الجاني عقيب جناية يمكن زواله بها اعتبر بالروائح الطيبة والخبيثة والروائح الحادة فان تبين حاله وحكم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احلف القسامة ان لم يظهر بالامتحان وقضى له</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اقتضتها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بالقاف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رفعت بكارتها</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جاراتي </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الصواب عمره</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مروى في 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بن إبراهيم ، عن أبيه ، عن ابن أبي عمير عن معاوية بن وهب ، عن أبي عبد اللّه عليه‌السلام مع اختلاف في اللفظ دون المعنى</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مروى في 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اختلاف في اللفظ واتفاق في المعنى لكن في الكافي بسند فيه ارسال عن أبي عبد اللّه عليه‌السلام ، وقال الشهيد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المسالك بمضمون هذه الرواية عمل أكثر الأصحاب مع أنها مرسلة مخالفة للأصول ، والأقوى تخير الولي في تصديق أيهما شاء والاستيفاء منه ، وعلى المشهور لو لم يكن بيت مال أشكل درء القصاص عنهما واذهاب حق المقر له مع أن مقتضى التعليل ذلك ، ولو لم يرجع الأول عن اقراره فمقتضى التعليل بقاء الحكم أيضا والمختار التخيير مطلقا</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بطريق الاستيذان والالتماس لا بطريق الحكم والقطع</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تدعى مع القرائن من القبالة وغيرها</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الأتراب الذين ولدوا معا وسنهم واحد</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يكفي في سقوط الحد شبهة وفى هذا الواقع كان صلوات اللّه عليه علم الواقع فيحكم بالواقع بأمثال هذه الحيل الشرعية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كان يجب عليك أن تسألني في أمثال تلك الوقايع حتى أحكم بالواقع كما اشترطت عليك في القضاء ، أو لما كان موضع التهمة كان يجب عليك السؤال والتفتيش ، أو لما ادعوا موته وأنه ما خلف مالا كان يمكنك طلب الشهود والتفريق حتى تبين الحق ، أو لما خرج معهم كان يجب عليهم أن يردوه أو يثبتوا موته وأنه لم يخلف شيئا كما تدل عليه أخبار كثيرة</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لأنه سهم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القرعة أو خاتمه عليه‌السلام ولعله حكم في واقعة لا يتعداه ، وعلى المشهور بين الأصحاب ليس هذا موضع القرعة بل عندهم أن القول قول المنكر مع اليمين</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مروى في 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 حسن كالصحيح عن محمد بن قيس عن أبي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عليه‌السلام ، وفى القاموس ناشدة مناشدة ونشادا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حلفه</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المصطبة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كالدكان للجلوس عليه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غمار الناس جمعهم المتكاثف</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التنكيل أي اجعلهما نكالا أي عبرة لغيرهما</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المنع والمحجور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الممنوع ، وأفلس الرجل أي صار مفلسا كأنما صارت دراهمه فلوسا وزيوفا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طريق المصنف إلى الأصبغ ضعيف بحسين بن علوان الكلبي وعمرو بن ثابت كما في الخلاصة فان الأول عامي وإن كان له ميل ومحبة شديدة حتى قيل إنه كان مؤمنا ، والثاني لم يثبت مدحه ولا توثيقه مع قول فيه بالضعف واللّه أعلم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الحبس إذا كان له أصل مال أو كان الدعوى مالا أما إذا كان مثل المهر فلا حبس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لواه بدينه ليا مطله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لويت الحبل فتلته ، ولوى الرجل رأسه وألوى برأسه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 وأعرض ، وقوله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وان تلووا وتعرضوا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بواوين قال ابن عباس هو القاضي يكون ليه واعراضه لاحد الخصمين على الاخر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على ما هو مقطوع به في كلام الأصحاب من عدم جواز الرجوع مع العلم بالافلاس وجوازه مع عدمه والخبر بباب الحوالة أنسب من هذا الباب</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علي ، عن أبيه ، عن النوفلي ، عن السكوني ، عن أبي عبد اللّه عليه‌السلام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أمير المؤمنين عليه‌السلام ، والخبر بباب الحدود أنسب من هذا الباب ، وقيل المراد بعدم البلوغ عدم الثبوت عنده بالبينة الشرعية وإن كان قد ذكر عنده ، إذ لا يعقل الشفاعة بدونه ، وقال سلطان العلماء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يلزم أن يكون الشفاعة عند الامام لعلها يكون عند من يرفعه إلى الامام</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عامر بن السمط تابعي لم أجده في كتب رجال القدماء من أصحابنا وعنونه ابن الحجر في التقريب والتهذيب ونقل توثيقه عن جماعة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بن السمط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أجده</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الوقاع وهو الجماع ، 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بلغت منه ما بلغت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سواء قتله أم لا ، ولا يشترط في نكاح المحارم الاحصان ، والخبر ببعض أبواب كتاب الحدود أنسب</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عن أبي عبد اللّه عن آبائه عليهم‌السلام</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يقتل السيد به ويستودع العبد السجن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وسيأتي الخبر في المجلد الرابع بلفظ الكافي والتهذيب ، ثم اعلم أن الشيخ وجماعة من الأصحاب فهموا معارضة بين هذا الخبر وبين الخبر الذي رواه ابن محبوب عن ابن رئاب ، عن زرارة عن أبي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رجل أمر رجلا بقتل رجل فقتله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يقتل به الذي قتله ويحبس الامر في الحبس حتى يموت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كان القود في الأول على الامر وفى خبر زرارة على المباشر فلذا تكلفوا في خبر السكوني وحملوه على وجوه بعيدة مثل حمل العبد على غير المميز أو غير البالغ أو على أن السيد كان معتادا بأمر عبده بقتل الناس وأمثال ذلك ، والحق أنه لا تعارض بين الخبرين فان خبر زرارة في الكافي والتهذيبين سقط منه لفظة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ففي الفقيه في باب القود ومبلغ الدية روى خبر زرارة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رجل أمر رجلا حرا أن يقتل رجلا فقتله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قلنا بالسقط في الثلاثة فلا حاجة إلى تكلف الحمل لان أحدهما حكم العبد والثاني حكم الحر والفرق واضح فان العبد على ما في تعليل الإمام عليه‌السلام بمنزلة الآلة لأنه كثيرا ما يكون أسيرا في يد مولاه خائفا منه على نفسه وان قتله مولاه لا يقتل به خلاف الأجنبي الحر ، وان قلنا بأن الأصل ما في الكافي والتهذيبين وبزيادة لفظة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الصدوق ذكرها توضيحا فحمله أقرب مما حملوه عليه ، ونقل العلامة في المختلف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الشيخ في الخلاف 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اختلف روايات أصحابنا في أن السيد إذا أمر عبده بقتل غيره فقتله فعلى من يجب القود فروى في بعضها أن على السيد القود وفى بعضها أن على العبد القود ولم يفصلوا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والوجه في ذلك أنه إن كان العبد مخيرا عاقلا يعلم أن ما أمره به معصية فان القود على العبد ، وإن كان صغيرا أو كبيرا لا يميز واعتقد أن جميع ما يأمره به سيده واجب عليه فعله كان القود على السيد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انتهى ، 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صورة كون العبد صغيرا أو كبيرا لا يميز أن الحكم بحبسه أبدا مشكل فتأمل</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كالخبر السابق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القمي ، عن أبيه ، عن النوفلي ، عن السكوني عن أبي عبد اللّه عليه‌السلام</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من يرى الأطراف لئلا يطلع أحد</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سملت عينه إذا فقأتها وقلعتها بحديدة</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الشيخ في 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والاستبصار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 صحيح</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بيان ليمسك أي أمسك حتى قتله آخر ، أو أمر بقتله ، وهذه الجملة المفسرة ليست في الكتابين</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وان كانت فطرية ، ولا تقتل المرأة بالارتداد بل تحبس وتضرب أوقات الصلاة حتى ترجع وتصلى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بعد قطع اليد اليمنى في الأولى والرجل اليسرى في الثانية ، فيحبس في الثالثة أبدا الا أن يسرق في السجن فيقتل</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بعض النسخ وفى بعضها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سيابة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التهذيب وهو أخو عبد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 بن سيابة ولعله العلاء بن سبابة فصحف</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وجه حبسهم أن لا يخدعوا الناس بأخذ الأموال فيذهبوا به بالمدافعة و التأخير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سلطان </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أيضا مرسل ، والاكرياء جمع المكارى ولعل المراد الذين يدافعون ما عليهم ويؤخرون ، من قولهم أكريت العشاء أي أخرته ، قال الحطيئة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وأكريت العشاء إلى سهيل أو الشعرى فطال بي الاناء</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ورد في بعض الموارد مخصص بهذا الخبر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صدر الخبر الكليني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 حسن كالصحيح عن ابن أبي عمير ، عن الحلبي ، عن جميل وهشام ، عن أبي عبد اللّه عليه‌السلام عنه صلى اللّه عليه وآله ، وذيله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الحسن كالصحيح عن ابن أبي عمير عن حفص بن البختري عن أبي عبد اللّه عليه‌السلام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الصلح جائز بين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دون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 صلحا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استاذنا الشعراني مد ظله في هامش الوافي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ريب أن كل عقد يوجب حل حرام وحرمة حلال ، فان الرجل إذا باع داره حرم له التصرف فيها وكان حلالا وحل للمشترى وكان حراما ، وكذلك وطئ الزوجة كان حراما وصار حلالا بعقد النكاح وكان خروج المرأة عن بيتها بغير اذن الرجل مباحا عليها وصار حراما ، فالمراد تحليل ما كان في الشرع حراما مطلقا وبالعكس ولا يتغيير موضوعه بسبب العقد ، مثلا الخمر حرام مطلقا ولا يتغير الخمر عن هذا الاسم بأي عقد كان ، والزنا حرام ولكن يتغير موضوعه بعقد النكاح ، والتصرف في مال الغير حرام ويتغير موضوعه بالا شتراء فيصير مال نفسه ، واستشكل في قوله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حرم حلالا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والمتبادر إلى الذهن منه أن يصير الحلال كالمحرم يمتنع منه تدينا من أول عمره إلى آخره لا أن يمتنع منه في الجملة في وقت خاص وزمان خاص لان الرجل ان التزم بترك عمل كأكل اللحم في شهر بعينه لا يصدق عليه أنه حرم على نفسه اللحم بل إذا التزم بتركه مطلقا والا فما من شرط وعقد وصلح ويمين ونذر الا ويحرم به حلال في الجملة ، ولتفصيل ذلك محل آخر</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الأستاذ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الصلح عقد يعتبر فيه ما يعتبر في مطلق العقود ويترتب عليه أحكام المطلق ولكن ما يختص بعقد مخصوص من الشرائط والأحكام كخيار المجلس والحيوان والشفعة في البيع فلا يجرى في الصلح ومن الشروط المطلقة الرضا وطيب النفس فيعتبر فيه كما يعتبر في سائر العقود ويترتب عليه خيار الفسخ بالشرط المأخوذ فيه إذا تخلف ، وأما الغبن والعيب ان لم يكن الصلح مبنيا على المحاباة ولم يعلم طيب نفسهما مع العيب والغبن فلابد أن يلتزم اما ببطلان الصلح أو خيار الفسخ ولا سبيل إلى الحكم باللزوم مع عدم طيب النفس والصحيح الخيار والظاهر أن الربا ممنوع في الصلح وقال في الكفاية بجوازه واللّه العالم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انتهى ، 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استدل بهذا الخبر على جواز الصلح على المجهول وهو غير سديد إذ غاية ما يستفاد منه ابراء ذمة كل واحد منهما مما في ذمته لصاحبه فيفيد عدم اعتبار خصوص لفظ في الاسقاط</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القمي عن أبيه ، عن ابن أبي عمير ، عن علي بن أبي حمزة عنه عليه‌السلام وظاهره بطلان الصلح حينئذ ، وظاهر الأصحاب سقوط الحق الدنيوي وبقاء الحق الأخروي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المرآة </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الشيخ في 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الصحيح عن الحسين بن سعيد ، عن فضالة بن أيوب الثقة ، عن أبان بن عثمان المقبول خبره ، عن محمد بن مسلم عنه عليه‌السلام ، ورواه الكليني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الحسن كالصحيح عن ابن أبي عمير عن أبي عبد اللّه عليه‌السلام</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يدل على جواز الصلح ببعض الحق على بعض المدة ، وعلى مدة البعض بزيادتها ، وعلى عدم جواز التأجيل بالزيادة على الحق وإن كان على سبيل الصلح فإنه ربا ، والاستدلال بالآية لنفى الزيادة وان دلت في النقص أيضا لكن ثبت جوازه بالاخبار الكثيرة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ويمكن أن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نفى الظلم في الشقين للتراضي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المرآة </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يمكن أن يراد بعض الدراهم بأن يعطيه بعض الدراهم المقررة وقدرا من الدقيق عوضا عن بعضها على وجه الصلح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سلطان </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كأنه على القفيز والا فقد ساعره على غيره ، أو المراد لا بأس وان لم يكن ساعره على شئ من الأصل فيكون حكما منه على سبيل العموم ، وقال المولى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وان لم يقع البيع والشراء على ذلك والصلح أيضا من أنواع المعاوضات</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ذلك لأن عدم بلوغه كان لعذر وهو اعسار الدابة دون تفريط أو تقصير من المؤجر فلا يبعد توزيع اجرة المسمى أو أجرة المثل على الطريق ، والامر بالاصطلاح لعله يكون لعسر مساحة الطريق والتوزيع ، أو هو كناية عن التراد بينهما ، ثم اعلم أن هذا الخبر رواه الكليني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 صحيح وفيه حذف أو نقصان لعله يخل بالمعنى</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الشيخ في 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 عن محمد الحلبي ، ورواه الكليني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 موثق</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يمكن أن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التكارى المذكور في الرواية مع الاشتراط المذكور يتصور على نحوين أحدهما أن يكون الكرى على تقدير ادخال الرجل المعدن يوم كذا المقدار المعين وعلى تقدير التأخير مقدارا آخر ، ولا اشكال في أنه نظير البيع بثمنين أو أزيد ، والنحو الاخر أن يكون الكرى معينا ليس غير واشتراط براءة ذمته على تقدير التأخير وهذا ليس كالبيع بثمنين أو أزيد وليس تعليقا في المعاملة ولا مانع من صحته فان بنينا على حفظ القواعد وعدم التخصيص فيها فلابد من حمل الرواية على النحو الثاني أو الحمل على الجعالة وإن كان الحمل على الجعالة بعيدا جدا ، وان قلنا بأنه لا مانع من تخصيص القواعد بالنص المعتبر فلا مانع من الصحة في كلتا الصورتين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المدارك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اعلم أن ذكر الرواية في كتاب الإجارة أنسب كالخبر السابق وذكرهما المصنف في هذا الباب نظرا إلى لفظ الصلح أو معناه</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حمل على ما إذا أقاما البينة أو حلفا أو نكلا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سلطان </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يذهب ماله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للنفي ، وقال سلطان العلماء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ينبغي حمله على ما في الذمة وإن كان يشمل الغير أيضا ، وأيضا ينبغي حمله على ما إذا لم يصلحا بل اكتفيا بالقسمة ، وظاهر ذكره في باب الصلح عدم جواز الصلح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المولى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يدل على عدم جواز قسمة ما في الذمم بل كل ما حصل لكل واحد منهما كان عليهما ، هذا إذا لم يقع الصلح في القسمة</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جميلة هو المفضل بن صالح الأسدي النخاس مولاهم ضعيف كذاب يضع الحديث كما في الخلاصة ، وسماك بن حرب مذكور في كتب رجال العامة ووثقه ابن معين ، يروى عن جماعة منهم تميم بن طرفة الطائي الكوفي الذي وثقه ابن سعد وأبو داود وقال الشافعي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تميم بن طرفة مجهول وتوفى سنة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والخبر رواه الكليني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بعنوان المصالحة ليناسب ذكره في المقام أو إنما فعل ذلك لتساوي البينتين ، وقال سلطان العلماء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مع عدم اختصاص أحدهما باليد كما سيجئ</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الطريق إليه ضعيف بموسى بن سعدان ، ومروى في 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 بسند فيه موسى بن سعدان</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أعطاه ثلاثين درهما ليشترى به ثوبا ، والبضاعة طائفة من المال تبعثها للتجارة</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المسالك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الحكم مشهور بين الأصحاب ومستندهم رواية إسحاق والمحقق عمل بمقتضى الرواية من غير تصرف وقبله الشيخ وجماعة ، وفصل العلامة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أمكن بيعهما منفردين وجب ثم إن تساويا فلكل واحد ثمن ثوب ولا اشكال ، وان اختلفا فالأكثر لصاحبه ، وكذا الأقل بناء على الغالب وان أمكن خلافه الا أنه نادر ولا أثر له شرعا ، وان لم يمكن صار كالمال المشترك شركة اجبارية كما لو امتزج الطعامان فيقسم الثمن على رأس المال وعليه تنزل الرواية ، وأنكر ابن إدريس ذلك كله وحكم بالقرعة وهو أوجه من الجميع لولا مخالفة المشهور وظاهر النص مع أنه قضية في واقعة</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صباح بن يحيى المزني ثقة ، وروى الخبر الكليني بلفظ آخر عن محمد بن يحيى عن أحمد بن محمد ، وعن علي بن إبراهيم ، وعن أبيه جميعا ، عن ابن محبوب ، عن عبد الرحمن ابن الحجاج</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الخبر الشيخ في 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الصحيح عن محمد بن أحمد بن يحيى ، عن محمد بن موسى ، عن الحسن بن علي ، عن أبيه ، عن علي بن عقبة ، عن موسى بن أكيل النميري عن ابن أبي يعفور والمراد بالحسن بن علي بن فضال الذي يروى عن أبيه ، عن علي بن عقبة كثيرا</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يكون مستور العيوب سواء لم يكن له عيب أم كان ولم يعلم لأنا مكلفون بالظاهر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معنى أصل العدالة والباقي بيان أمور تدل على وجودها في صاحبها</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باحضار جماعة المسلمين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لفظة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ولعله الأصوب</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هنا إلى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عدالته بين المسلمين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التهذيبين</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هنا إلى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ممن يضيع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التهذيبين وبعده فيهما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ولولا ذلك لم يكن لاحد أن يشهد على أحد بالصلاح لان من لم يصل فلا صلاح له بين المسلمين ، لان الحكم جرى فيه من اللّه ومن رسوله صلى‌اللّه‌عليه‌وآله بالحرق في جوف بيته وقال رسول اللّه صلى اللّه عليه وآله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صلاة لمن لا يصلى في المسجد مع المسلمين الا من علة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رسول اللّه صلى اللّه عليه وآله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غيبة الا لمن صلى في جوف بيته ورغب عن جماعتنا ، ومن رغب عن جماعة المسلمين وجبت غيبته وسقطت بينهم عدالته ووجب هجرانه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وإذا رفع إلى امام المسلمين أنذره وحذره ، فان حضر جماعة المسلمين والا أحرق عليه بيته ، ومن لزم جماعتهم حرمت عليهم غيبته وثبتت عدالته بينهم </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الأستاذ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 ظله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زعم بعض الفقهاء أن الاطلاع على العدالة غير ممكن وهو خطأ فان العدالة كسائر الصفات النفسانية كالبخل والجود والحسد والعلم والجهل والذوق ، يدل عليها بالاعمال والظواهر وذكر في هذا الحديث نبذا من أمثلة ما يدل على العدالة وليست توقيفية لان الحكم الشرعي على نفس العدالة لا على ما يدل عليه فإذا علمت بأي دليل كفى ، ولو كلفنا اللّه تعالى بالعلم بالعدالة لم يكن تكليفا بمالا يطاق لان العلم بها ممكن واكتفى بعض علمائنا بحصول الظن بها زعما منه أن تحصيل العلم بها غير ممكن ، ونقول هو ممكن بل ميسور وسهل الا في المبتلين بالوسواس الذي يصعب العلم في جميع الأشياء ومنها العدالة ، وتدل الروايات على أن الأصل العدالة فلا يحتاج إلى تكلف الدليل عليه</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الظنين هو الذي يظن به السوء ، والمتهم من يجر بشهادته نفعا كالوصي فيما هو وصى فيه واشتباهه قال في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يجوز شهادة ظنين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متهم في دينه فعيل بمعنى مفعول من الظنة التهمة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والخبر رواه الكليني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 صحيح عن عبد اللّه بن سنان وأبى بصير عنه عليه‌السلام ، ورواه الشيخ في 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 صحيح من حديث سليمان ابن خالد وفى أخرى عن أبي بصير عنه 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 المراد بالخصم من كان بين المدعى عليه وبينه عداوة وحمل على العداوة الدنيوية</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الشيخ في 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الصحيح عن الحسن بن سعيد ، عن زرعة عن سماعة صدره</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دافع مغرم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كشهادة العاقلة بنفي الجناية فبما أمكن فيه شهادة كما إذا شهد شهود بأنه وقع الجناية في يوم الخميس وشهدت العاقلة بأنها كانت في يوم الجمعة ، والمريب من يحصل الريب في صدقه كالسائل بكفه والعبد لمولاه ، والتابع كالخدم والعبيد المتهمين ، وفى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كشهادته لاحد المشتريين بملكه قبل قبض الثمن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تعميم بعد تخصيص أي من يلعب بالقمار أي قمار كان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سلطان </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 إليه صحيح كما في الخلاصة وهو ثقة كان فطحيا فرجع وأما محمد بن الصلت فهو مجهول الحال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يحيى ، عن محمد بن الحسين ، عن ابن أسباط ، عن محمد بن الصلت</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والتهذيب فأخذوا اللصوص </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ينبغي تخصيص الحكم بما إذا كان المشهود به مما كان لهم فيه شركة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العلامة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خلاف في عدم قبول شهادة كل منهم فيما أخذ منه ولا في قبول شهادته إذا لم يؤخذ منه شئ ، وفى شهادته في حق الشركاء إذا اخذ منه أيضا خلاف والأشهر عدم القبول والخبر يدل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انتهى ، وقال المولى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عمل بمضمون الخبر أكثر الأصحاب ، وحمله بعضهم على كونهم شركاء ، أو على التقية وهو أظهر لان الغالب أنه كان في مجلسه بخراسان جماعة من العامة وكان عليه‌السلام يتقى منهم كثيرا والا فالرفاقة والصحبة لا يمنع من قبول الشهادة عندنا</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تجوز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المؤلف يؤيد ما في المتن ، وروى الشيخ في 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والاستبصار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خبرين عن محمد بن مسلم في أحدهما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تجوز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أخرى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تجوز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الشهيد الثاني في شرحه على الشرايع بعد نقل الاختلاف في قبول شهادة المملوك وعد خمسة أقوال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ابنا بابويه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بأس بشهادة العبد إذا كان عدلا لغير سيده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يدل على أن النسخة التي عنده بدون لفظة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فالخبر يدل على قبول شهادة العبد وتقييد 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سيذكر وجهه قريبا</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إذا كان كل واحد منهم عادلا</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الخبر وإن كان غير مناف للاخبار السابقة لأنها له وهذا عليه الا أنه مناف لمنطوق الآية الشريفة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أيها الذين آمنوا كونوا قوامين بالقسط شهداء لله ولو على أنفسكم أو الوالدين والأقربين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قوله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وأقيموا الشهادة 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وللاخبار المتواترة بالنهي عن كتمان الشهادة ولقوله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يكتمها فإنه آثم قلبه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وجوب شهادة الولد على الوالد لا يستلزم وجوب قبولها ، وقال في المسالك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خلاف في قبول شهادة الأقرباء بعضهم لبعض وعلى بعض الا شهادة الولد على والده فان أكثر الأصحاب ذهبوا إلى عدم قبولها حتى نقل الشيخ في الخلاف عليه الاجماع ، وقد خالف في ذلك المرتضى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لقوله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كونوا قوامين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والاخبار ، واليه ذهب الشهيد في الدروس وعلى الأول هل يتعدى الحكم إلى من علا من الاباء وسفل من الأولاد وجهان</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جمع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ادرى ما يعنى بهذا الكلام وكأنه وقع فيه سقط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مسندا عن الحسين بن زيد ولعله الحسين بن زيد بن علي بن الحسين عليهما‌السلام الذي يلقب ذا الدمعة</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والصواب جارود بن المعلى</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الروضة قال الشهيد في شرح الارشاد عليها فتوى الأصحاب لم أقف فيه على مخالف ، والعلامة استشكل الحكم في القواعد من حيث إن القئ وان لم يحتمل الا الشرب الا أن مطلق الشرب لا يوجب الحد لجواز الاكراه ، ويندفع بأن الاكراه خلاف الأصل و لأنه لو كان لادعاه</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والتهذيب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ذهاب لحيته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منافاة لان الخصي لا تنبت لحيته</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ذا العداوة الدنيوية وان لم يوجب الفسق</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المخزية ما يوجب الخزي كولد الزنا والمحدود قبل التوبة أو غير الاثني عشرية أو الفاسق مطلقا أو المستخف بأمر الدين كالسائل بالكف والذي يأخذ الأجرة على الاذان والصلاة وأمثالهما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 خزية في الدين </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الشيخ بسند ضعيف عن السكوني عن الصادق عن أبيه عن علي عليهم‌السلام عن النبي صلى‌اللّه‌عليه‌وآله</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حمل على ما إذا كان اقرارا على نفسه لما سيجئ ما ينافيه ، والا فالتغير يرفع الأمان عن قوله فكيف يؤخذ به ، وربما حمل على ما إذا شهد في وقت بحكم بعدالته ثم رجع بعد ما تغير حاله عن العدالة وهو بعيد</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 إليه صحيح والعلاء بن سيابة مجهول الحال روى عنه أبان بن عثمان وقيل في روايته عنه اشعار ما بعدم كونه ضعيفا</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الأربعة عشر نوع من القمار وكما قال الطريحي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صفان من نقر يوضع فيها شئ يلعب فيه ، في كل صف سبع نقر محفورة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انتهى ، والشاهين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بصيغة التثنية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الشطرنج لان فيه شاهين ووزيرين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سلطان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الفاضل التفرشي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لكل من المقامرين في الشطرنج ما يسمونه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بمعنى الملك ينقلونه من بيت من بيوت بساط الشطرنج إلى بيت ، فإذا صار بحيث لا يمكن نقله إلى بيت آخر وله مانع من بقائه في البيت الذي هو فيه يقولون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مروى في 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واللّه ، وبلى واللّه ، مات واللّه شاه وقتل واللّه شاه ، وما مات وما قتل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مع أنه يقامر يحلف باللّه وقد نهى اللّه تعالى عنه وقال سبحانه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تجعلوا اللّه عرضة لايمانكم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يكذب وهو قبيح ، قال العلامة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هذه الوجوه الاستحسانية إنما وردت الزاما على العامة لاعتنائهم بها في المسائل الشرعية والا فالمجاز ليس بكذب ولعل لفظ ما في المتن يكون تفسيرا من المؤلف فسره بذلك فرارا عما ذكر مع أنه لا ينفع كما لا يخفى</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نفسه عن المحرمات أو حافظا ضابطا للشهادة</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مروى في 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والاستبصار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بأس بها له بعد مفارقته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وفيهما باسناده عن العلاء بن سيابة عن أبي عبد اللّه عليه‌السلام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كان أمير المؤمنين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يجيز شهادة الأجير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 الخبر وإن كان عاما في أن شهادة الأجير لا تقبل على سائر الأحوال ومطلقا فينبغي أن يخص ويقيد بحال كونه أجيرا لمن هو أجير له ، فأما لغيره أوله بعد مفارقته له فإنه لا بأس بها على كل حال ، واستدل على قوله هذا بخبر صفوان وخبر أبي بصير هذا</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خلاف في عدم قبول شهادة الشريك فيما هو شريك فيه</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حمل على ما إذا تواتر بحيث يحصل العلم من اتفاقهم أو يعتمد على شهادتهم إذا كانت محفوفة بالقرينة فإذا تفرقوا أو رجعوا إلى أهليهم انعدمت القرينة ، وربما حمل على القتل ، 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جائزة بينهم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بين الصبيان</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طريق المصنف إلى إسماعيل بن مسلم السكوني فيه الحسين بن يزيد النوفلي وقال قوم من القميين أنه غلا في آخر عمره مع أنه لم يوثقه أحد</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إذا أشهدوهم وهم صغار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ويدل على أن الاعتبار بحال الأداء لا التحمل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مروى في 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اليهود والنصارى إذا شهدوا ثم أسلموا جازت شهادتهم ، أي إذا صاروا شاهدين</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في الاستبصار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نقل هذا الذيل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فالوجه في قوله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لم يردها الحاكم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نحمله على أنه إذا لم يردها لفسق أو ما يقدح في قبول الشهادة لا لأجل العبودية ، وقوله عليه‌السلام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 أعتق لموضع الشهادة لم تجز شهادته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محمول على أنه إذا أعتقه مولاه ليشهد له لم تجز شهادته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كأن 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حمله على كون المراد أعتقه سيده لتكون شهادته مقبولة ويمكن توجيهه بوجه آخر بأن يكون المراد إذا أعتق العبد بسبب شهادته لم تجز شهادته كما شهد على أن ابني اشتراني</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طريق المصنف إلى ابن محبوب صحيح كما في الخلاصة والمراد بالعلاء العلاء ابن رزين الثقة والسند صحيح ورواه الشيخ في التهذيبين بسند صحيح أيضا</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سابق الحاج بالباء الموحدة أي سبقهم لا يصال خبرهم إلى منازلهم ويمكن أن يقره بالياء كأنه يذهب بالمتخلفين بالسرعة والذم بقراءة الأول أنسب ، وقوله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قتل راحلته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تعليل لعدم قبول شهادته إذ لا أقل من أن يكون في تلك الأمور خلاف المروة واتعاب راحلته كأنه قتلها ظاهرا ، وكذا اتعاب نفسه زائدا على المتعارف وكذا الاستخفاف بالصلاة اما بمعنى أنه لم يأت بفعلها على ما ينبغي واما بمعنى أنه لا يهتم بها ، و أما افناء الزاد فليس لها وجه ظاهر ويمكن حمله على أن ذلك يؤدى إلى القاء بعضه عند اعياء الراحلة فكأنه قد جعله في معرض الفناء ، وروى المصنف والبرقي في القوى عن الوليد بن صبيح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قال لأبي عبد اللّه عليه‌السلام ان أبا حنيفة رأى هلال ذي الحجة بالقادسية وشهد معنا عرفة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لهذا صلاة ما لهذا 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مرآة العقول قال يحيى بن سعيد في جامعه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تقبل شهادة سابق الحاج فإنه أتعب نفسه وراحلته وأفنى زاده واستخف بصلاته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والأكثر لم يتعرضوا له</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فهم وان كانوا اجراء ولكن لا يطلق الأجير غالبا الا على من آجر نفسه فلا ينافي أخبار كراهة شهادة الأجير وان أمكن أن يكون المراد شهادتهم لغير من استأجر منهم</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المولى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الرواية وردت تقية ، أو عليهم أو على الكفار لا على المؤمنين فإنه لا خلاف بين الأصحاب في اشتراط الايمان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الروضة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يقبل شهادة غير الامامي مطلقا مقلدا كان أم مستدلا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وأضاف الفاضل التوني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سواء كان مخالفا لاجماع المسلمين أو ما علم ثبوته من الدين ضرورة أم لا ، قال في التحرير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والمسائل الأصولية التي ترد الشهادة لمخالفتها كل ما يتعلق بالتوحيد وما لا يجوز عليه من الصفات وما يستحيل عليه والعدل والنبوة والإمامة ، أما الصفات التي لا مدخل لها في العقيدة مثل المعاني والأحوال والاثبات والنفي ، وما شابه ذلك من فروع الكلام فلا ترد شهادة المخطئ فيها</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كاليهودي على النصراني أو على المجوسي أو سائر أصناف الكفار فان الكفر ملة واحدة ، أو على مسلم في الوصية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استثناء الوصية لظاهر قوله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أيها الذين آمنوا شهادة بينكم إذا حضر أحدكم الموت حين الوصية اثنان ذوا عدل منكم أو آخران من غيركم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من غير أهل ملتكم ، ويكون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ههنا للتفصيل لا للتخيير لان المعنى أو آخران من غيركم ان لم تجدوا شاهدين منكم ، ويشترط فيها العدالة لظاهر العطف على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الداخل في حيز العدالة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ولموثقة سماعة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سألت أبا عبد اللّه عليه‌السلام عن شهادة أهل الملة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تجوز الا على أهل ملتهم ، فإن لم يوجد غيرهم جازت شهادتهم على الوصية لأنه لا يصلح ذهاب حق أحد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ولحسنة هشام بن الحكم عن أبي عبد اللّه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قول اللّه عزوجل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آخران من غيركم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كان في أرض غربة ولا يوجد فيها مسلم جازت شهادة من ليس بمسلم على الوصية </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الروضة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تقبل شهادة الكافر وإن كان ذميا ولو كان المشهود عليه كافرا على الأصح خلافا للشيخ حيث قبل شهادة أهل الذمة لملتهم وعليهم استنادا إلى رواية ضعيفة ، وللصدوق حيث قبل شهادتهم على مثلهم وان خالفهم في الملة كاليهود على النصارى ولا تقبل شهادة غير الذمي اجماعا ، ولا شهادته على المسلم اجماعا الا في الوصية عند عدم عدول المسلمين فتقبل شهادة الذمي بها ، ويمكن أن يريد اشتراط فقد المسلمين مطلقا بناء على تقديم المستورين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اللذين لم يعلم عدالتهما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والفاسقين اللذين لا يستند فسقهما إلى الكذب وهو قول العلامة في التذكرة ويضعف باستلزامه التعميم في غير محل الوفاق </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اعلم أن هذا الخبر وكذا بعض الأخبار الأخر يدل على اشتراط السفر وذهب إليه الشيخ وجماعة من الأصحاب محتجا بظاهر الآية وبهذه الاخبار ، وذهب بعض إلى عدمه لعمومها على عدمه لكن ذهب جمهور الأصحاب إلى اختصاص الحكم بوصية المال وكثير من الاخبار خالية عن التقييد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سلطان </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الناس مرة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سلطان العلماء هذا الكلام إشارة إلى المكاتب والمشروط على الاصطلاح المشهور بين الفقهاء ، 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عجز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يشترط </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متعلق 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يحسبان بشاهدين معتبرين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سلطان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شاهدان </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الذي هو أول من رد شهادة المملوك كما مر سابقا</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تحت رقم </w:t>
      </w:r>
      <w:r>
        <w:rPr>
          <w:rFonts w:eastAsia="IRNazanin" w:cs="IRNazanin"/>
          <w:b w:val="false"/>
          <w:bCs w:val="false"/>
          <w:i w:val="false"/>
          <w:iCs w:val="false"/>
          <w:color w:val="333333"/>
          <w:sz w:val="20"/>
          <w:szCs w:val="20"/>
        </w:rPr>
        <w:t>3298</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فيه دلالة على قبول شهادة المخالف الصالح لكونه على فطرة الاسلام</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رجوع الضمير إلى الحمام ويحتمل رجوعه إلى من يلعب به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سلطان </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الحافر اسم فاعل ، وحافر الدابة هو بمنزلة القدم للانسان ، والخف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للبعير والنعام بمنزلة الحافر لغيرهما ، والمراد صاحب الخف وصاحب الحافر من الدواب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والريش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كسوة الطائر وزينته وهو له بمنزلة الشعر لغيره من الحيوان ، والريش أيضا اللباس الفاخر ، وذو الريش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حديدة السهم والرمح والسيف</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المشهور عدم جواز السبق والرهان على الطيور ، وظاهر هذا الخبر الجواز ، وحمل على التقية ، وقال المولى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يمكن أن يكون المراد 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سبحان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انكار كون اللاعب به مطلقا شيطانا ويكون الاستشهاد لحرمة الرهان كما قال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لم يعرف بفسق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رهانة فسق لا مطلق اللعب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انتهى ، 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يستفاد من الخبر أن اللعب بالحمام ليس بفسق واللاعب به تقبل شهادته ، والرهان بالريش جائز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كون المراد من الريش أي شئ الطائر أو السهم فغير معلوم ، وقال صاحب الوسائل في الهامش في الخبر دلالة على أن الريش هو الحمام في السبق دون النشاب ، ويحتمل الاتحاد مع النصل ، وعند أهل مكة لعب الحمام هو لعب الخيل ، فان صح أمكن ارادته من الخبر فتدبر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انتهى وقال سلطان العلماء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الاستشهاد على جواز السبق في الجملة حتى يؤيد جواز اللعب بالحمام</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الموضعين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وداود بن الحصين الكوفي واقفي موثق ولكن في الطريق إليه الحكم بن مسكين وهو مهمل</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سيار الكوفي الثقة ، وفى الطريق إليه القاسم بن محمد الجوهري وهو واقفي غير موثق بل ضعيف</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ويرد على وارث المقتول ثلاثة أرباع الدية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الشهيد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درايته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كلما كان محمد بن قيس عن أبي جعفر فهو مردود لاشتراكه بين الثقة والضعيف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كونه محمد بن قيس الثقة مما لا ريب فيه لان له كتاب قضايا أمير المؤمنين عليه‌السلام وليس لسميه ، والخبر أقوى قرينة على ذلك وهكذا الكلام في جميع أبواب كتاب القضاء ، قال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قيس أبو عبد اللّه البجلي ثقة كوفي روى عن أبي جعفر وأبى عبد اللّه عليهما‌السلام له كتاب القضاء المعروف رواه عنه عاصم بن الحميد الحناط وقال الشيخ في الفهرست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قيس البجلي له كتاب قضايا أمير المؤمنين عليه‌السلام ، عاصم بن حميد عنه ، وقال 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المشيخة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كان فيه عن محمد بن قيس فقد رويته عن أبي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رضي‌اللّه‌عنه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سعد ابن عبد اللّه ، عن إبراهيم بن هاشم ، عن عبد الرحمن بن أبي نجران ، عن عاصم بن حميد ، عن محمد بن قيس</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كشداد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الكاهن والمنجم والذي يدعى علم الغيب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والقائف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الذي يثبت النسب أو يعلمه بالآثار والنظر إلى أعضاء المولود والقيافة</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اقراره ، كان فيه أن اعتراف العقلاء على أنفسهم مسموع من غير نظر إلى صلاح وفساد</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 إليه صحيح عند العلامة وفيه القاسم بن محمد الأصبهاني وهو غير مرضى وسليمان موثق ، وحفص بن غياث قاض عامي له كتاب معتمد</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أن جواز اشترائك الشئ ممن في يده المال والحكم بعد الشراء بأنه صار ملكا لك وجائز التصرف لك فيه ليس مستندا الا إلى شهادتك بأن ذلك المبيع ملكا للبايع لكونه في تصرفه فلولا أن يصح الحكم بأنه ملكه لما صح تلك الأحكام ، قال العلامة المجلسي لا خلاف في جواز الشهادة بالملك بالاستفاضة وهي خبر جماعة يفيد الظن الغالب إذا اقترنت باليد والتصرف بالبناء والهدم والإجارة وغيرها من غير معارض ، واختلف في الاستفاضة بدون اليد المتصرفة والأشهر الاكتفاء بها ، ثم اختلف في التصرف فقط بدونها والمشهور الاكتفاء به أيضا ، ثم القائلون بالتصرف اختلفوا في الاكتفاء باليد بدون التصرف واختار العلامة وأكثر المتأخرين الاكتفاء بها وهذا الخبر حجة لهم</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التهذيب والاستبصار والكافي وبعض نسخ الفقيه ، وفى أكثر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إسماعيل بن مسلم عن جعفر عن أبيه عليهما‌السلام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رجل شهد عنده بشهادة وقد قطعت يده ورجله فأجاز شهادته وقد كان تاب وعرفت توبته </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كالعذرة فان النظر إلى فرج المرأة حرام على الرجال والنساء لكن عند الاضطرار تقدم المرأة وجوبا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المشهور أن هذا في الرجم وأما الحد بالجلد فيكفي فيه رجلان وأربع نسوة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سلطان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الروضة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يكفي في الزنا الموجب للرجم ثلاثة رجال وامرأتان وللجلد رجلان وأربع نسوة </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لأنه يعسر اطلاع الرجال عليهما غالبا والمنفوس المولود حديثا</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الشيخ في 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والاستبصار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الصحيح عن الحسين بن سعيد ، عن النضر بن سويد ، عن عاصم بن حميد ، عن محمد بن قيس عن أبي جعفر عليه‌السلام</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مع غيرها ، أو إجازة شهادتها في اثبات الدية فقط كما هو المشهور لا القصاص فلا ينافي ما سبق في رواية صفوان ، عن محمد بن الفضيل أنه لا يجوز شهادتهن في الدم ، وقد يحمل ذلك على شهادتهن منفردات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سلطان </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في البكارة ، لكن ذلك لا ينافي الزنا لامكان وقوعه في الدبر ، لكن حينئذ يمكن دفع الحد لتطرق الشبهة الا إذا صرحت الشهود بالوطي في القبل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سلطان العلماء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إنما يدل على ثبوت البكارة بذلك أما حكم الحد من أنه هل يسقط بذلك أم لا لاحتمال الوطي في الدبر فغير معلوم منه وإن كان يشعر في الجملة بالسقوط ، ويمكن توجيهه بأنها شبهة يسقط بها الحد ، وهذا على تقدير أن يشهد الرجال بالوطي في القبل</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يحيى بن خالد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تصحيف</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لها ما أثابها به سيدها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السيد يعطيها الأشياء في حياته وكان متعارفة ، وقال الفاضل التفرشي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يمكن أن يكون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مبتدأ محذوف أي ما آتاها أو أثابها به سيدها وأعطاها إياها معروف واحسان ، وأن يكون خبر ذلك قدم للاهتمام ، فيكون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مبتدأ محذوف</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المشهور عدم قبول شهادة النساء متفردات في الأموال والديون وان انضم إليها اليمين ، وقوى الشهيدان في الدروس والروضة قبول شهادة امرأتين ويمين في الأموال</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الوصية بالدين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الاستهلال ولادة الولد حيا ليرث ، سمى ذلك استهلالا للصوت الحاصل عند ولادته ممن حضر عادة كتصويت من رأى الهلال فاشتق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في الروضة ، وفى القاموس استهل الصبي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 صوته بالبكاء كأهل</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السند صحيح وعليه الفتوى وقالوا بثبوت النصف بشهادة اثنتين والثلاثة أرباع بشهادة ثلاث والكل بشهادة أربع ، واستدلوا على الجميع بهذا الخبر وفيه خفاء ، كما في المرسلة الآتية والاثنتان في صحيحة ابن سنان كما يأتي في الهامش ، وقال العلامة المجلسي 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 هذه الأمور مع الشهرة التامة بين الأصحاب تكفى في ثبوت الحكم</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أجده وروى الشيخ في 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والكليني في 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باسنادهما الصحيح عن عبد اللّه بن سنان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سمعت أبا عبد اللّه عليه‌السلام يقول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تجور شهادة القابلة في المولود إذا استهل وصاح في الميراث ويورث الربع من الميراث بقدر شهادة امرأة واحدة ،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كانتا امرأتين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تجور شهادتهما في النصف من الميراث </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الكليني في 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 موثق عن أبي بصير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سألت أبا عبد اللّه عليه‌السلام عن الرجل يكون له عند الرجل الحق وله شاهد واحد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رسول اللّه صلى‌اللّه‌عليه‌وآله يقضى بشاهد واحد ويمين صاحب الحق ، وذلك في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ورواه الشيخ في 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العلامة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أجمع علماؤنا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رضوان اللّه عليهم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القضاء في الجملة بالشاهد واليمين واليه ذهب أكثر العامة ، وخالف فيه بعضهم ، والمشهور القضاء بذلك في كل ما كان مالا أو كان المقصود منه المال وفى النكاح والوقف خلاف</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الأمالي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 الكمباني نحوه بسند عامي فيه جهالة</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كان الامر إلينا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كنا مبسوطي اليد وأمر الحكومة والخلافة بأيدينا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بالخصم المدعى</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 مرسل</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أن الحق الذي ادعى الطالب لثابت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والخبر مروى في 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الحسن كالصحيح</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من دون أن يجعلوه شاهدا</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الشيخ في 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بلفظ آخر وزاد في آخره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شهد شهد بحق قد سمعه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 لم يشهد فلا شئ عليه لأنهما لم يشهداه </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الكليني في الحسن كالصحيح عن هشام بن سالم عن أبي عبد اللّه عليه‌السلام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إذا سمع الرجل الشهادة ولم يشهد عليها فهو بالخيار ، ان شاء شهد وان شاء سكت ،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اشهد لم يكن له الا أن يشهد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الصحيح عن محمد بن مسلم نحوه وقال الشيخ في النهاية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علم شيئا من الأشياء ولم يكن قد اشهد عليه ثم دعى إلى أن يشهد كان بالخيار في اقامتها ، وفى الامتناع منها ، اللّهم الا أن يعلم أنه أن لم يقمها بطل حق مؤمن فحينئذ يجب عليه إقامة الشهادة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ويظهر من كلام ابن الجنيد التخيير مطلقا موافقا لظاهر أكثر الاخبار ، والمشهور وجوب الإقامة مطلقا لكن على التحقيق يرجع الخلاف بين الشيخ والمشهور إلى اللفظ لأنه على المشهور إذا كان هناك من الشهود ما ثبت به المدعى فالاقامة غير لازم لان وجوبه كفائي وحملوا الاخبار على هذه الصورة ، ولا يخفى أنه على ما حملوه لا وجه للفرق بين الاشهاد وعدمه الا أن يحمل على أنه مع الاشهاد تأكد استحباب الإقامة</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الهمزة وسكون الشين المعجمة وفتح الياء المنقطة تحتها نقطتين وكان على من أصحاب الرضا عليه‌السلام وحاله مجهول والطريق إليه صحيح عند العلامة وفيه محمد بن علي ماجيلويه وهو من مشايخ الإجازة ، وقال المحقق البهبهاني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أحمد بن أشيم حكم خالي العلامة بحسنه لوجود طريق للصدوق إليه والرواية عنه كثيرة ويؤيده رواية أحمد بن محمد بن عيسى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انتهى ، ورواه الكليني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يدل على الاكتفاء بسماع الشاهدين وان لم يشهدهما ، قال في المسالك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أجمع الأصحاب على أن الاشهاد شرط في صحة الطلاق والمعتبر سماع الشاهدين لانشاء الطلاق سواء قال لهما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أشهد أم 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أفتتركها معلقة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استفهام للانكار أي بلا زوج وبلا رخصة تزويج ، مع أنها مطلقة في الواقس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الكلام سبب لعدم رغبة الأزواج فيها</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أفيتركها معلقة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استبعد بعض الأكابر قول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بيان الخبر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 الحديث أن من تحمل شهادة بالاشهاد يجب عليه اقامتها لأنها أمانة عنده ، ولا يجب على من شهد القضية من غير اشهاد ، وما استدل به من قول الصادق عليه‌السلام فالظاهر منه أن العلم الحاصل بتواتر أو بقرينة فهو بمنزلة حضور القضية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أعلم</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أجده مسندا ، وروى الشيخ في 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 فيه ارسال عن أبي عبد اللّه عليه‌السلام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إذا سمع الرجل الشهادة ولم يشهد عليها فهو بالخيار ان شاء شهد وان شاء سكت الا إذا علم من الظالم فيشهد ، ولا يحل له أن لا يشهد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الظالم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موصولة</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الشيخ في 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 صحيح عنه</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التقاعس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التأخر كما في القاموس</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طريق المصنف إلى هشام بن سالم صحيح وهو ثقة</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المجمع اسناد الاثم إلى القلب لان الكتمان فعله لان العزم على الكتمان إنما يقع بالقلب ولان إضافة الاثم إلى القلب أبلغ في الذم كما أن إضافة الايمان إلى القلب أبلغ في المدح</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الكليني الخبر في الكافي بتقطيع في موضعين بسند حسن كالصحيح</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كأن يكون لامرأة من جهة مهر المتعة شئ عند رجل وإذا أخبر بأنه من جهة المتعة لا يجيزها العامة فيغيرها ويقول من جهة النكاح أو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لها عليه هذا المبلغ ولا يسمى شيئا ، أو كان من جهة الرد في الإرث وهم لا يجيزونها بل يحكمون به للعصبة فيشهد بأن له عليهم دين كذا وكذا وهكذا في سائر ما هو مخالف لرأى العامة ، ومن الأفاضل من عمم الخبر بحيث يشمل حكم العدل كما إذا شهدت المرأة بوصية عشرة دراهم لرجل والحاكم يحكم بربعه فيشهد بأربعين درهما ليصل إليه ما أوصى له ، وفيه اشكال واللّه يعلم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المرآة </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كرضى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 فيه أبو جميلة مفضل بن صالح الضعيف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ليزوى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زويت عنى مما أحب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صرفته وقبضته ، واللام فيه وفى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ليهدر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للعاقبة</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 البصر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تسرى ظلمته إلى غيره بقدر مد البصر ، والكدوح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الخدوش جمع كدح وكل أثر من خدش أو عض فهو كدح كما في النهاية</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يجب أن تكون إقامة الشهادة لله فإذا تضمن اتلاف مال المسلم أو اهدار دمه من غير حق فلا يكون لله قال في المجمع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خطاب للشهود أي أقيموها لوجه اللّه واقصدوا بأدائها التقرب إلى اللّه لا الطلب لرضا المشهود له والاشفاق من المشهود عليه</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أجده مسندا ، ورواه المفسر الجرجاني في تفسيره مرسلا أيضا</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حكم شهادة الزور وما جاء في شاهد الزور</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بعد ظهور الزور</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ضمن الشاهد بالزور بقدر ما أتلف بسبب شهادته</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ليس له مقدار معين والامر موكول إلى الامام وتعيينه ، والوقت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القدر والمقدار</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الشيخ في 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 عن أحمد بن محمد بن عيسى ، عن محمد بن يحيى ، عن غياث بن إبراهيم ، عن جعفر عن أبيه عليهما‌السلام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عليا عليه‌السلام كان إذا حد شاهد زور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كان أعرابيا </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بعد اجراء الحد</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 حسن كالصحيح بإبراهيم بن هاشم ، وإبراهيم بن عبد الحميد ثقة</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فتعين أن الشاهدين شهدا زورا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يضرب الشاهدان الحد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حمل على التعزير ، وفى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بما غرم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تعتد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من الزوج الأخير</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فيرد الصداق المأخوذ من الأخير من الشاهد الذي رجع عن شهادته إلى الأخير وربما يحمل على نصف مهر المثل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يشكل الحكم في الرواية بأخذ كل الصداق منه لأنه نصف السبب فلا يضمن الا النصف</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مجهول ، وفى طريقه محمد بن سنان وهو ضعيف</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مروى في 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الموثق عن سماعة بن مهران مضمرا</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مروى في 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 ضعيف عن عبد اللّه بن سنان عن أبي عبد اللّه عليه‌السلام</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القاموس تبوأت منزلا أي هيأته</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بشد الكاف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برأت أي كتاب الاقرار بالمال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العلامة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قوله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فيه أي قبل أن يزول عن مكانه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عوضه ولا يخفى بعده</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السند مرسل كالصحيح لصحة الطريق وكون جميل ممن أجمعت العصابة على تصحيح ما يصح عنه</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المسالك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رجع الشاهدان عن شهادة فإن كان قبل حكم الحاكم لم يحكم ، وإن كان بعد الحكم فإن كان مالا واستوفى لم ينقض الحكم ويغرم الشهود وان كانت العين باقية ، وقال الشيخ في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يرد العين مع بقائها ، ولو كانوا شهدوا بالزنا ورجعوا قبل الحكم واعترفوا بالتعمد حدوا للقذف ، فان 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أخطأنا فوجهان ، ولو رجعوا بعد القضاء فإن كان قبل الاستيفاء فإن كان مالا قيل يستوفى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 وإن كان في حد اللّه لم يستوف وإن كان حد آدمي أو مشتركا فوجهان</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ثقة ، والطريق إليه صحيح</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القسامة الجماعة يشهدون أو يقسمون على شئ</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المسالك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فوائد اليمين انقطاع الخصومة في الحال لا براءة الذمة من الحق في نفس الامر ، بل يجب على الحالف فيما بينه وبين اللّه أن يتخلص من حق المدعى كما كان عليه له ذلك قبل الحلف ، وأما المدعى فإن لم يكن له بينة بقي حقه في ذمته إلى يوم القيامة ولم يكن له أن يطالبه به ولا أن يأخذه مقاصة كما كان له ذلك قبل التحليف ولا معاودة المحاكمة ولا تسمع دعواه لو فعل ، هذا هو المشهور بين الأصحاب لا يظهر فيه مخالف ومستنده أخبار كثيرة منها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حلف لكم باللّه فصدقوه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كما يأتي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حلف له باللّه فليرض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ورواية ابن أبي يعفور عن أبي عبد اللّه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ساق الكلام إلى أن قال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ولو أقام بعد احلافه بينة بالحق ففي سماعها أقوال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الأشهر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سماعها مطلقا للتصريح به في رواية ابن أبي يعفور ودخولها في عموم الاخبار واطلاقها ، وادعى عليه الشيخ في الخلاف الاجماع ، ولان اليمين حجة للمدعى عليه كما أن البينة حجة للمدعى وكما لا يسمع يمين المدعى عليه ، بعد حجة المدعى كذلك لا تسمع حجة المدعى بعد حجة المدعى عليه ، وللشيخ في المبسوط قول آخر بسماعها مطلقا ذكره في فصل فيما على القاضي والشهود ، وفصل في موضع آخر منه بسماعها مع عدم علمه بها أو نسيانه ، وهو خيرة ابن إدريس ، وقال المفيد يسمع الا مع اشتراط سقوطها ، محتجا بأن كل حال يجب عليه الحق باقراره فيجب عليه بالبينة كما قبل اليمين ، وأجيب بالفرق بين البينة والاقرار لان الثاني أقوى فلا يلزم التسوية في الحكم ، والحق أن الرواية ان صحت كانت هي الحجة والفارق والا فلا</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أجده مسندا وجعله في الوسائل تتمة لخبر ابن أبي يعفور</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بحق المدعى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دعوى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 تبقى دعوى له</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 فيه ارسال عن أبان عن البقباق عنه عليه‌السلام والضمير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إلى المدعى يعنى المدعى ان لم يقم البينة وطلب المدعى عليه منه اليمين فأبى أن يحلف فلا حق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اعلم أن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جميل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السند كان مصحف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رجل </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المؤلف وليس في الكافي والتهذيب وعبد الرحمن ثقة وعده الشيخ من أصحاب الصادق عليه‌السلام لكن هنا وفى التهذيب باب وجوه الصيام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خبر روى عن أبي الحسن عليه‌السلام وفى الاستبصار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 في صوم يوم عرفة ، فما استظهر بعض الشراح بأن المراد بالشيخ الصادق عليه‌السلام لأنه مذكور في رواته دون رواة موسى بن جعفر عليهما‌السلام لا وجه له</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خبره محذوف أي ثابت ولازم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على صيغة اسم الفاعل والضمير المجرور للمنكر أي فيمين المدعى ثابت على المدعى عليه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سلطان عن م ق ر </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يدل على ما هو المشهور من أنه لو كانت الدعوى على ميت يستحلف المدعى مع البينة على بقاء الحق في ذمة الميت ولا يظهر في ذلك مخالف من الأصحاب ، وفى تعدى حكم المسألة إلى ما شاركها في المعنى كالدعوى على الطفل أو الغائب أو المجنون قولان ومذهب الأكثر ذلك نظرا إلى مشاركتهم للميت في العلة المومى إليها فيكون من باب منصوص العلة ومن باب اتحاد طريق المسألتين ، وفيه أن العلة المذكورة في الخبر احتمال توفية الميت قبل الموت وهي غير حاصلة في محل البحث وان حصل مثله إذ مورد النص أقوى من الملحق به ، وذهب جماعة من الأصحاب منهم المحقق إلى العدم قصرا للحكم على مورد النص وهو غير بعيد</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ولما لم يكن حيا فلا يتصور شئ من الثلاثة فلا يسمع دعواه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سلطان </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شعيب هذا هو العقرقوفي ابن أخت أبي بصير يحيى بن القاسم وهو ثقة عين ولم يذكر المؤلف طريقه إليه ، ورواه الكليني مع الخبر الآتي في 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الصحيح كليهما في خبر</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اتخذوها بالنتاج ، والمذود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كمنبر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معتلف الدابة</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وجوب اليمين على من رجحت بينته هو مختار الشهيد في الدروس ، وظاهر عبارة اللمعة عدم وجوب اليمين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سلطان </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الكليني في صدر الخبر المتقدم</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ذلك البينة </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ظاهره أنه لا فرق بين كون بينة ذي اليد أكثر أو أعدل أم لا في ذلك وهذا يخالف مفهوم ما سيأتي من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واستوى الشهود في العدالة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 أن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ذلك من كلام أبيه ولا يرتضى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سلطان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استاذنا الشعراني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 ظله العالي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ظاهر كلام الصدوق يدل على أن ذا اليد لا يقبل بينته إذا كانت خالية عن ذكر السبب ، وأما إذا ذكر السبب فتقبل بينته كما تقبل بينة غير ذي اليد فيعارض بينهما فيرجح الأكثر عددا وقال بعد ذلك فيما لو كان المتداعيان غير ذوي أيدي يرجح الأعدل ثم الأكثر عددا ، ولا فرق بين كون المتصرف أحدهما أو خارجا عنهما والى هذا الاختلاف في الكلام أشار سلطان العلماء ، وأما قبول بينة ذي اليد إذا كانت مستندة إلى سبب فغير بعيدة لان الزام البينة على المنكر ينتفى في الشرع لكونه حرجا فإذا رضى المنكر بإقامة البينة والتزم بالحرج فهو له ، وإنما قلنا الزامه بالبينة حرج لأنه لا يمكن لاحد أن يحفظ الشهود على براءة ذمته من كل دين محتمل وكون ما في يده من الأموال مما لا حق لاحد عليه ، وأيضا فان من شرط شهادة الشهود أن يزيد بها على علم القاضي وظاهر أن الشهود إنما يشهدون على ملك الناس لما في أيديهم باستناد تصرفهم وتقلبهم فيها فلا يزيد بشهادة الشهود على علم القاضي شئ فإنه يعرف تصرفه وتقلبه فيما بيده ولا ينكره المدعى أيضا فلا فائدة في الشهادة الا إذا شهدوا بالسبب فإنه يزيد على الاعتماد على التصرف وهو شئ ينافي شهود المدعى فرضا كما في الحديث إذ شهد كل من البينتين بالانتاج على ندور من شهدت له وحينئذ فلا وجه لرد شهادة ذي اليد مطلقا والحكم بشهادة غير ذي اليد فالصحيح أن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شهدت بينة ذي اليد بالسبب ولم يكتف بالاعتماد على التصرف في الشهادة على الملك قبل منه وعارضت بينه الخارج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سلطان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وجه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بينة الداخل مع ذكر السبب فيه خاصة مقدم على الخارج وهو مختار بعض الأصحاب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المختلف</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ذلك مع اللوث لغلبة ظن الحاكم بصدق المدعى فاكتفى بيمينه وهو القسامة على النحو المذكور في كتب الفروع ، ومختاره القضاء بمجرد النكول وهو مختار الشيخين أيضا ، وقيل رد اليمين على المدعى فان حلف قضى بحقه ولا يسقط وهو مختار بعض المحققين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سلطان</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مخالف للأصل وعليه الفتوى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مخصوص ببعض الصور كأن يقيم المدعى عليه البينة على نفى الدم عنه وينسب إلى غيره بالبينة العادلة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باليمين هو القسامة وهي خمسون يمينا ، 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الموثق عن أبي بصير عن أبي عبد اللّه عليه‌السلام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 اللّه حكم في دمائكم بغير ما حكم به في أموالكم ، حكم في أموالكم أن البينة على المدعى واليمين على المدعى عليه ، وحكم في دمائكم أن البينة على من ادعى عليه واليمين على من ادعى لكيلا يبطل دم امرئ مسلم </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وهو الصواب وفى 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يحيى ، عن محمد بن أحمد ، عن محمد بن عيسى ، عن أخيه جعفر بن عيسى بن يقطين عن أبي الحسن الأول عليه‌السلام وكان فيه سقط والصواب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أخيه جعفر بن عيسى عن ابن يقطين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علي بن يقطين كما في المتن</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سفرت المرأة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كشفت عن وجهها فهي سافر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مروى في الكافي والتهذيب وفيهما بعده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فأما ان لا تعرف بعينها ولا يحضر من يعرفها فلا يجوز للشهود أن يشهدوا عليها وعلى اقرارها دون أن تسفر وينظروا إليها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بيان ما يستفاد من أول الحديث وما في المتن بعده نقل مذهب العامة من كلام المؤلف</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يبينها بعينها </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يخفى أن مضمون الخبر الأول أنه لا حاجة إلى استسفار الوجه إذا عرفت بعينها وهذا لا ينافيه من هذه الجهة بل يوافقه لأنه عليه‌السلام أمر بالنقاب ، والمنافاة من جهة أنه اكتفى في السابق بحضور من عرفها ولم يكتف هنا بل أمر بالظهور للشهود ولذا تصدى الشيخ للتوجيه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سلطان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في الاستبصار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هذا لا ينافي الخبر الأول من وجهين أحدهما أن يكون محمولا على الاحتياط والاستظهار ، والثاني أن يكون تتنقب وتظهر للشهود الذي يعرفون بأنها فلانة لأنه لا يجوز لهم أن يعرفونها بأنها فلانة بسماع الكلام وان لم يشاهدوها لان الاشتباه يدخل في الكلام ويبعد من دخوله مع البروز والمشاهدة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استاذنا الشعراني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 ظله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الظاهر أن الشهود الذين أمرت بالظهور لهم غير الشهود الذين شهدوا عليها بالاقرار لان الشهود المعرفين كانوا من المحارم الذين يعرفونها لأنهم رأوها مرارا عديدة وأما شهود الاقرار فلا يعرفونها بعد الظهور والاستسفار أيضا لأنهم لم يروها سابقا فقوله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تتنقب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للشهود الذين شهدوا عليها بالاقرار لأنهم أجانب لا يعرفونها ولو بعد الكشف ، 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تظهر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للشهود أي للشهود الذين يشهدون بأنها فلانة إذ يعرفونها بالكشف والرؤية ، ولا يخفى دلالة الحديث على جريان السيرة في عهدهم عليهم‌السلام في النساء باحتجاب الوجه وعدم جواز الكشف لغير المحارم الا لضرورة</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تبطل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أمر في صورة الخبر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محركة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الميل والجور وقد جنف في وصيته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وأجنف مختص بالوصية ، والجنف مطلق الميل عن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القاموش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بعض النسخ هنا وما يأتي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الحيف </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انا كنا لا نعلم أنه ربا أو جنف أو خلاف سنة أو لا نعلم عدم جواز الشهادة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لا نعلم سبب استحقاق المدعى بل إنما شهدنا باقرار المدعى عليه ، أولا نعلم أن مثله في المعاملة لا يوجب الاستحقاق ، ولا يبعد أن يكون ذلك فيما لم يكن بطلانه من ضروريات الدين كالربا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ذلك من خواص الأنبياء عليهم‌السلام ، فلا يخفى أن سماع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نحلتها ابني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يوجب تحمل الشهادة ما لم يعين النحلة والابن ولم يصرح بالاقباض وان المراد بالشهادة ما يترتب عليها حكم حكم الحاكم بمقتضاها ، فلا يرد أن السماع موجب لتحمل الشهادة فكيف يقول صلى‌اللّه‌عليه‌وآله لا نشهد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خواص 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 لما سيجئ من جواز تفضيل بعض الأولاد على بعض</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السنة هنا بالمعنى الأعم أي ما يقابل البدعة كالطلاق في الحيض</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يصح انقسام اليمين لكنها جزء علة ، فإذا انضم إليها شهادة آخر يصير بمنزلة شاهد واحد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المشهود عليه</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عمل الشيخ في النهاية وجماعة بمدلول الخبر وقالوا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كذب الفرع الأصل تعمل بشهادة أعدلهما فان تساويا طرح الفرع ، والأشهر بين المتأخرين هو أنه إن كان قبل الحكم الحاكم لا عبرة بشهادة الفرع مع تكذيب الأصل وإن كان بعده نفذ حكم الحاكم ولا عبرة بقول الأصل فيحملون هذا الخبر وأمثاله على ما إذا شك الأصل قبل حكم الحاكم فينفذ بعده مطلقا ، ومنهم من قال به بعد الحكم فيبطل شهادة الفرع قبل مطلقا ، والأول أقوى لصحة الخبر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المرآة</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أشهد أجيره على شهادة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كأنه فهم المصنف منه أنه أشهد الأجير على شهادة شخص آخر وكذا في الخبر الآتي فلذا أوردهما في هذا الباب والظاهر أنه أشهد أجيره على واقعة فالمراد من الشهادة في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شهادة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المشهود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سلطان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في الوافي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شهادة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شهادة شاهد لهذا الرجل فيصير الأجير شاهدا له</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الروضة ضابطة قبول الشهادة على الشهادة كل ما لم يكن عقوبة لله تعالى مختصة به كشرب الخمر اجماعا أو مشتركة كالقذف على الخلاف</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الأسطوانة ، وقوله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الشهادة على الشهادة مع حضور الأصل وهذا الكلام بمنزلة التقييد والتخصيص لقوله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سلطان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جواز الاشهاد على شهادته مع حضوره في البلد مشروط بعدم تمكنه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قالوا أصلحك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الحضار عند أبيه عليه‌السلام ، ولما كان تخصيص الاشهاد بالناصح أي الذي يريد اصلاح حال المنصوح يوهم أن غير الناصح قد يزيد وينقص في الشهادة 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كيف يزيد وينقص من يشهد على شهادة فبين عليه‌السلام ان المراد بالناصح من يحفظ الشهادة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المراد أن الشاهد مع عدالته لا يزيد ولا ينقص فلا يحتاج إلى كونه ناصحا فأجاب عليه‌السلام بأن المراد كونه حافظا للشهادة</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يمكن أن يكون من تتمة خبر عمرو بن جميع أو كلاما للمؤلف أو خبرا ولم أجده</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غراب مشترك والطريق إليه اما ضعيف أو مجهول والخبر في الكافي عن أحمد بن محمد ، عن محمد بن حسان وقد ضعفه العلامة ، عن إدريس بن الحسن وهو غير مذكور عن علي بن غياث</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ظاهره في الشهادة على الشهادة ، ويمكن أن يكون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الشهادة بمعنى المشهود به</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الكليني في 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 عن علي بن الحسين عليهما‌السلام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المؤمن يصمت ليسلم ، وينطق ليغنم ، لا يحدث أمانته الأصدقاء ولا يكتم شهادته من البعداء ، وفى بعض نسخه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الأعداء </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حمله العلامة في المختلف على ما إذا حصل بالقرائن الحالية والمقالية للشاهد ما استفاد به العلم وحينئذ فشهادته مستندة إلى العلم لا إلى خطه ، والشيخ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النهاية عمل باطلاق الخبر ولم يقيده بالخاتم كما ذكر واللازم ذلك وقوفا فيما خالف الأصل على مورده مع معارضته باخبار كثيرة دلت على عدم الاكتفاء بذلك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الكليني في الكافي عن القمي ، عن أبيه ، عن النوفلي ، عن السكوني عن أبي عبد اللّه عليه‌السلام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رسول اللّه صلى‌اللّه‌عليه‌وآله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تشهد بشهادة لا تذكرها فإنه من شاء كتب كتابا ونقش خاتما </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المراد به وارث الميت والحكم بها كناية عن عدم قبول شهادة الوصي فيما هو وصى فيه كما هو المشهور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خلافا لابن الجنيد حيث قبل شهادة الوصي ومال إليه في الدروس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فيثبت الحق بالشاهد الواحد واليمين وعلى هذا يحتاج إلى تأويل فيما بعد ، ويحتمل أن يقال المراد ضم اليمين هنا إلى الشاهدين للاستظهار كما في بعض المواضع وحينئذ لا يحتاج إلى تأويل فيما بعد لكن خلاف المشهور من جهتين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سلطان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الوافي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أوجب اليمين في المسألة الأخيرة لان الدعوى على الميت وأما في المسألة الأولى فلعله للاستظهار والاحتياط لمكان التهمة ، وقال العلامة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فعلى المدعى يمين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 عبره بشهادة الوصي ومع وجود شاهد آخر يثبت الحق به وبيمين الوارث</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لا ينافي عدم قبول شهادته في حق الصغير كما هو المشهور من عدم قبول شهادة الوصي فيما هو وصى فيه ، وذهب ابن الجنيد إلى قبولها كما يوهمه الخبر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المرآة </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يدل مع صحته على ثبوت اليمين الاستظهاري إذا كان الدعوى على الميت ، إذ لا مانع من قبول شهادة الوصي على الميت وإنما لا يقبل إذا كانت 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المرآة </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مروى في 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بن إبراهيم ، عن محمد بن عيسى ، عن يونس بن عبد الرحمن ، عن بعض أصحابه عنه عليه‌السلام</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الحوأب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بئر من مياه العرب على طريق البصرة وفيه نبحت كلابه على عائشة عند مقبلها إلى البصرة كما في المجلد الثالث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معجم الحموي وقال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الحديث أن عائشة لما أرادت المضي إلى البصرة في وقعة جمل مرت بهذا الموضع فسمعت نباح الكلاب فقالت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هذا الموضع؟ فقيل 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موضع يقال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حوأب فقالت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ردوني وهمت بالرجوع فغالطوها وحلفوا لها أنه ليس بالحوأب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شرح النهج لابن أبي الحديد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أبو مخنف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انتهت عائشة في مسيرها إلى الحوأب وهو ماء لبنى عامر بن صعصعة نبحتها الكلاب حتى نقرت صعاب ابلها ، فقال قائل من أصحابها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 ترون ما أكثر كلاب الحوأب وما أنشد نباحها ، فأمسكت زمام بعيرها وقالت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وانها لكلاب الحوأب؟ ردوني ردوني ، فانى سمعت رسول اللّه صلى اللّه عليه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وذكرت الخبر ، فقال قائل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مهلا يرحمك اللّه ، فقد جزنا ماء الحوأب ، فقالت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فهل من شاهد؟ فلفقوا لها خمسين أعرابيا جعلوا لهم جعلا ، فحلفوا لها ان هذا ليس بماء الحوأب ، فسارت لوجهها </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الشيخ في 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 عن ابن أبي عمير ، عن محمد بن أبي حمزة عمن ذكره عنه عليه‌السلام والمراد بشريك شريك بن عبد اللّه بن أبي شريك النخعي الكوفي القاضي وكان من قضاة العامة ولى القضاء بواسط سنة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ولى الكوفة وتوفى بها سنة سبع وسبعين ومائة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أنه لا تذلوا أنفسكم بإقامة الشهادة عند من لا يقبلها</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استحقاق حق تملك الشقص على شريكه المتجدد ملكه قهرا بعوض والشريك شفيع لأنه يضم المبيع إلى ملكه فيشفعه به وكأنه كان واحدا وترا فصار زوجا شفعا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وفى الشرايع هي استحقاق أحد الشريكين حصة شريكه بسبب انتقالها بالبيع</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فصل الهمزة من 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الحد بين الأرضين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فصل الواو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ورف الأرض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التفعيل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وطلحة بن زيد بتري يكنى أبا الخزرج كان ضعيفا عامي المذهب</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نهى في صورة النفي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لا يضر الرجل ابتداء ولا يضره جزاء لان الضرر يكون من الواحد ، والضرار من الاثنين بمعنى الضارة ، وهو أن تضر من ضرك ، وفى المجمع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الضرار فعال من الضر أي يجازيه على اضراره بادخال الضرر عليه ، والضرر فعل الواحد والضرار فعل الاثنين ، والضرر ابتداء الفعل والضرار الجزاء عليه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الضرر ما تضر به صاحبك وتنتفع أنت به ، والضرار أن تضره من غير أن تنتفع أنت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أستاذنا الشعراني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 ظله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اختلف أصحابنا في ثبوت الشفعة في جميع الاملاك أو في بعضها ، وأثبت كثير من قدمائنا الشفعة في كل مال منقول أو غير منقول وخصها كثير من المتأخرين بغير المنقول ، قال في القواعد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عقار ثابت مشترك بين اثنين قابل للقسمة ، وعلى هذا فلا تثبت في المنقول ولا في البناء ولا الأشجار من غير المنقول إذا بيعا منفردين ولا في مثل الغرفة المبنية على بيت لعدم كونها ثابتة على الأرض ، فلا تدخل تلك الغرفة في شفعة الأرض تبعا للأرض وتثبت في الدولاب تبعا لأنه غير منقول في العادة ، ولا تثبت في الثمرة على الشجرة ولو تبعا ، ولا تثبت الشفعة في كل مال غير قابل للقسمة وإن كان غير منقول كالطاحونة وبئر الماء والحمام وذلك لان حكمة الشفعة التضرر بالقسمة وإذا لم يمكن تقسيم المال أمن الضرر ولا يمكن أن يكون نفس الشركة ضررا موجبا للشفعة فإنها كانت حاصلة ولم يثبت بالبيع شئ لم يكن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يمكن أن تكون الحكمة أن الشريك الأول ربما يكون بحيث يمكن مساكنته ومعاملته بخلاف الشريك الثاني إذ ربما يكون سيئ المعاشرة والمعاملة فلذلك تثبت الشفعة شرعا</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الخبر في الكافي والتهذيب جزء من خبر عقبة بن خالد</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الذيل ليس في بعض النسخ ولا الكتابين ولعلها من زيادات النساخ</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صلى‌اللّه‌عليه‌وآله </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لكل واحد من الشركاء استحقاق الاخذ بالشفعة وظاهر هذا الخبر وما يأتي بل وخبر عقبة بن خالد حصول الشفعة مع تعدد الشركاء وأنها على عدد الرؤوس لا على قدر السهام ، وفى ثبوت الشفعة مع كثرة الشركاء اختلاف بين الفقهاء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 اللّه أسرارهم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وذلك لاختلاف النصوص ففي التهذيب في الصحيح عن أبي عبد اللّه عليه‌السلام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تكون الشفعة الا لشريكين ما لم يتقاسما فإذا صاروا ثلاثة فليس لواحد منهم شفعة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آخر كما يأتي عنه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كان الشئ بين الشريكين لا غيرهما فباع أحدهما نصيبه فشريكه أحق به من غيره ، فان زاد على الاثنين فلا شفعة لاحد 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وعمل بذلك الاخبار علي بن بابويه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الايضاح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والصدوق نفسه في المقنع ونسب ثبوتها مع الكثرة إلى الرواية ، والشيخان والمرتضى والسلار وأبو الصلاح وابن البراج وابن حمزة وابن زهرة وقطب الدين الكيدري وابن إدريس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وادعى عليه الاجماع في السرائر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والمحقق والعلامة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وبما خالفها من الاخبار الصدوق في الفقيه في غير الحيوان وابن الجنيد ، وحجة القائلين بعدم ثبوتها مع الكثرة سوى النصوص أصالة عدم الشفعة وثبوت الملك في غير موضع الوفاق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لمزيد البيان المسالك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الشيخ والكليني عن القمي ، عن أبيه ، عن النوفلي ، عن السكوني عن أبي عبد اللّه عليه‌السلام ، وقوله عليه‌السلام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ليس لليهودي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على المسلم للاجماع على ثبوتها لهما على غير المسلم ، وعدم ثبوت شفعة الكافر على المسلم أيضا اجماعي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المرآة </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الروضة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الشفعة تورث عن الشفيع كما يورث الخيار في أصح القولين لعموم أدلة الإرث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يورث استنادا إلى رواية ضعيفة السند وهي رواية طلحة بن زيد</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حمل على ما إذا كانت هذه الأشياء ضيقة لا تقبل القسمة ، قال استاذنا الشعراني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السفينة فمال منقول وأيضا غير قابل للقسمة ، والنهر غير قابل لها غالبا ، والطريق ان بيع منفردا عن الدور فلا شفعة فيها إن كان ضيقا غير قابل للتقسيم كما هو الغالب في الطريق التي تباع ، والرحى والحمام أيضا لا يقبلان القسمة ، فهذا الخبر لا يخالف مذهب أكثر المتأخرين فإنهم اشترطوا امكان الانقسام في المأخوذ بالشفعة لان في كثير من 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الشفعة اثباتها في ما لم يقسم وظاهرها أن يكون قابلا للانقسام ولم يقسم لا السالبة بانتفاء القابلية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الشرايع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ثبوت الشفعة في النهر والطريق والحمام وما لا تضر قسمته تردد أشبهه أنها لا تثبت ، ونعني بالضرر أن لا ينتفع به بعد قسمته ، والمتضرر لا يجبر على القسمة ، ولو كان الحمام أو الطريق أو النهر مما لا تبطل منفعته بعد القسمة أجبر الممتنع وتثبت الشفعة</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مروى في 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القمي ، عن أبيه ، عن النوفلي ، عن السكوني عن أبي عبد اللّه عنه صلوات اللّه عليهما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كانت له رغبة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مصلحة للطفل فيها ، ويدل على أن الأب والجد والوصي يأخذون بالشفعة للطفل إذا كان له غبطة ، و على أن للغائب شفعة كما هو المشهور فيهما</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مروى في 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الضعيف عن حماد ، عن جميل ، عن محمد بن مسلم عنه عليه‌السلام</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 والتهذيب مسندا عن يونس عن بعض رجاله عن الصادق عليه‌السلام</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المسالك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اختلف الأصحاب في محل الشفعة من الأموال بعد اتفاقهم على ثبوتها في العقار الثابت للقسمة كالأرض والبساطين على أقوال كثيرة منشاؤها اختلاف الروايات فذهب أكثر المتقدمين وجماعة من المتأخرين منهم الشيخان والمرتضى و ابن الجنيد وأبو الصلاح وابن إدريس إلى ثبوتها في كل مبيع منقولا كان أم لا ، قابلا للقسمة أم لا ، ومال إليه الشهيد في الدروس ونفى عنه العبد ، وقيده آخرون بالقابل للقسمة وتجاوز آخرون بثبوتها في المقسوم أيضا اختاره ابن أبي عقيل واقتصر أكثر المتأخرين على ما اختاره المحقق من اختصاصها بغير المنقول عادة مما يقبل القسمة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بقبول القسمة هو أن لا يخرج عن حد الانتفاع بحيث لا يمكن الاستفادة المعتد بها منه</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الفاضل التفرشي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يمكن التوفيق بينه وبين ما سبق من جريان الشفعة مع تكثر الشركاء بأن يكون هذا على وجوب الشفعة أي وجوب دفع المشترى ما اشتراه إلى الشريك الواحد عند طلبه وحمل ما سبق على استحباب ذلك أي استحباب دفعه عند طلب الشركاء ، وأما حمل المصنف ففي غاية البعد واستشهاده مبنى على اعتبار المفهوم في قوله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شفعة في حيوان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غير حجة على ما تقرر في الأصول مع أنه من قبيل مفهوم اللقب</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مفهوم هذه الرواية ثبوت الشفعة في غير الحيوان إذا كان الشريك أكثر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يخفى ضعف دلالة المفهوم مع تضمن الخبر ثبوت الشفعة في الحيوان وفى موثقة سليمان بن خالد عن أبي عبد اللّه عليه‌السلام أنه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ليس في الحيوان شفعة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المسالك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خلاف في ثبوت الشفعة على تقدير كون الثمن مثليا ، واختلفوا فيما إذا كان قيميا فذهب جماعة منهم الشيخ في الخلاف مدعيا الاجماع والعلامة في المختلف إلى عدم ثبوت الشفعة حينئذ اقتصارا فيما خالف الأصل على موضع اليقين ولرواية علي بن رئاب عن الصادق عليه‌السلام وذهب الأكثر ومنهم الشيخ في غير الخلاف ، والعلامة في غير المختلف إلى ثبوتها لعموم الأدلة ولان القيمة بمنزلة العوض المدفوع ولضعف مستند المنع سندا ودلالة أما الأول ففي طريقة الحسن بن سماعة وهو واقفي والعجب من دعوى العلامة في التحرير صحته مع ذلك ، ودلالته على موضع النزاع ممنوعة ، فان نفى الشفعة أعم من كونه بسبب كون الثمن قيميا أو غيره إذ لم يذكر أن في الدار شريكا فجاز نفى الشفعة لذلك عن الجار وغيره أو لكونها غير قابلة للقسمة أو لغير ذلك ، وبالجملة فان المانع من الشفعة غير مذكور وأسباب المنع كثيرة فلا وجه لحمله على المتنازع فيه أصلا ، والعجب مع ذلك من دعوى أنها نص في الباب مع أنها ليست ظاهرة فضلا عن النص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انتهى ، 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تضعيفه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السند لا وجه له لأنه مبنى على طريق الشيخ في التهذيب حيث رواه باسناده عن الحسن بن محمد بن سماعة عن ابن محبوب عن ابن رئاب وأما المصنف فطريقه إلى ابن محبوب في غاية الصحة حيث رواه عن شيخه محمد بن موسى بن المتوكل وهو ثقة جليل ، عن عبد اللّه بن جعفر الحميري القمي وهو شيخ القميين ووجههم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وثقه الشيخ والنجاشي وغيرهما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عن سعد بن عبد اللّه القمي الأشعري وهو شيخ الطائفة وفقيهها ووجهها وثقه كلهم ، عن أحمد بن محمد بن عيسى بن سعد بن مالك الأشعري الذي هو من الاجلاء وكان شيخا وجيها فقيها غير مدافع وثقه النجاشي والشيخ والعلامة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والبز اما مطلق الثياب أو متاع البيت الثياب وغيره</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كأن مدرك هذه الفتوى حسنة منصور بن حازم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عبد اللّه عليه‌السلام عن دار فيها دور وطريقهم واحد في عرصة الدار فباع بعضهم منزله من رجل هل لشركائه في الطريق أن يأخذوا بالشفعة؟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كان باع الدار وحول بابها إلى طريق غير ذلك فلا شفعة لهم ، وان باع الطريق مع الدار فلهم الشفعة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الحسن كالصحيح ، وروى في آخر حسن عن منصور أيضا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قلت لأبي عبد اللّه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بين قوم اقتسموها فأخذ كل واحد منهم قطعة وبناها وتركوا بينهم ساحة فيها ممرهم ، فجاء رجل فاشترى نصيب بعضهم أله ذلك؟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ولكن يسد بابه ويفتح بابا إلى الطريق أو ينزل من فوق البيت و يسد بابه فان أراد صاحب الطريق بيعه فإنهم أحق به والا فهو طريقه يجيئ حتى يجلس على ذلك الباب </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إذا لم يكن البايع قد باع حقه من الطريق المشترك مع داره ، بل باع الدار فقط وفتح لها بابا إلى الطريق السالك فلا شفعة حينئذ لأن المبيع غير مشتركة ولا في حكمه كالاشتراك في الطريق وإن كان باع الدار مع الطريق المشترك تثبت الشفعة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زين الدين </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المسالك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إذا ادعى غيبة الثمن فان ذكر أنه ببلده أجل ثلاثة أيام من وقت حضوره للاخذ وان ذكر أنه ببلد آخر أجل مقدار ذهابه وعوده وثلاثة أيام كما تقتضيه الرواية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مراده من الرواية حسنة علي بن مهزيار في 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جعفر الثاني عليه‌السلام عن رجل طلب شفعة أرض فذهب على أن يحضر المال فلم يتفق فكيف يصنع صاحب الأرض ان أراد بيعها أيبيعها أو ينتظر مجئ شريكه صاحب الشفعة؟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كان معه بالمصر فلينتظر به ثلاثة أيام فان أتاه بالمال والا فليبع وبطلت شفعته في الأرض ، وان طلب الأجل إلى أن يحمل المال من بلد آخر فلينتظر به مقدار ما سافر الرجل إلى تلك البلدة وينصرف وزيادة ثلاثة أيام إذا قدم فان وافاه والا فلا شفعة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وقيده الأصحاب بما إذا لم يتضرر المشترى بالتأخير بأن كان البلد الذي نسب الثمن إليه بعيدا جدا كالعراق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الشام ونحو ذلك والا بطلت ، والمراد ببطلانها على تقدير عدم احضاره في المدة المضروبة سقوطها</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لتضمنه الرضا بالبيع أو لمنافاته الفورية ، وفيه كلام راجع المسالك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أيضا من حيث دلالته على الرضا بالبيع المبطل للشفعة</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ذلك لاشتراط انتقال الشقص بالبيع فلا تثبت لو انتقل بهبة أو صلح أو صداق أو صدقة خلافا لابن الجنيد حيث ذهب إلى ثبوتها بانتقال الحصة وان لم يكن بعقد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وكأنه احتج بأن حكمة تشريعها موجودة في جميع صور الانتقالات وفيه نظر لان وجود الحكمة غير كاف لعدم الانضباط والشارع ضبطها بالبيع لكونها وصفا مضبوطا ألا ترى أنه ضبط القصر بالسفر وان وجدت المشقة في غيره ، ويمكن أن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التخصيص بالذكر ليس دليلا على تخصيص الحكم به لان الغالب في المعاملات ونقل الاملاك البيع ، واستدل أيضا بخبر أبي بصير الآتي وفيه نظر لجواز أن يكون نفى الشفعة لكثرة الشركاء ، والحق أن حق الشفعة خلاف الأصل وكل ما هو على خلاف الأصل يقتصر فيه على موارد النص</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حيث نفى الشفعة فيما إذا كان الثمن قيميا</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المراد أنه جعل نفسه بريئا من نصيبه في ذلك الشئ وأعطاه لشريكه وأبرأه من حصته فلا شفعة لان الشفعة مختصة بالبيع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سلطان </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عبد اللّه عليه‌السلام </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استدل به على انحصار حق الشفعة بالبيع وتقدم الاشكال فيه</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طريق المصنف إلى جابر بن يزيد ضعيف بعمرو بن شمر ، والى معاوية بن وهب صحيح كما في الخلاصة</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التشبيه اما في أصل الاعلام أو في كيفيته ، فعلى الثاني لا يكفي اخبار الواحد غير العدل بل العادل ، لكن صحيحة هشام بن سالم كما سيأتي تحت رقم </w:t>
      </w:r>
      <w:r>
        <w:rPr>
          <w:rFonts w:eastAsia="IRNazanin" w:cs="IRNazanin"/>
          <w:b w:val="false"/>
          <w:bCs w:val="false"/>
          <w:i w:val="false"/>
          <w:iCs w:val="false"/>
          <w:color w:val="333333"/>
          <w:sz w:val="20"/>
          <w:szCs w:val="20"/>
        </w:rPr>
        <w:t>3385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تدل على الاكتفاء بالثقة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سلطان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المولى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يمكن أن يقال بجواز الدخول في الوكالة أيضا بقول الثقة وان لم يثبت الا بالعدل وهو الأظهر من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الروضة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يكفي في انعزاله الاشهاد من الموكل على عزله على الأقوى خلافا للشيخ وجماعة </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اعلام الوكيل فظاهر ، وأما اعلام الأهل فللتأكيد استحبابا أو لادخال السرور عليها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وظاهره أنه بدون الاعلام لا ينعزل</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فلو كانت الوكالة باطلة كان الامر سهلا لان له عوضا</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لو كان العقد باطلا كان الولد ولد زنا وليس النكاح من قبيل المعاوضات حتى لو كان باطلا كان المهر بإزاء الوطي وكان عوضه لان الزنا لا عوض له ، فالاحتياط عدم امضاء الوكالة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استعداه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استغاثه واستنصره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بطريق الاستفهام ولعل المراد أنه هل يقدر على الحلف أو تنكل عنه لا أن المراد تخييره في الحلف ، وفائدة هذا الحلف غير ظاهر لان النكاح قد ثبت ولا معنى للحلف لاثبات حق الغير فلو قال الوكيل بعد ذلك انها أعلمتني لم يسمع في حق الزوج فكيف إذا نكل نعم لو أقر بالأعلام لغرر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سلطان </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للأصحاب في هذه المسألة ثلاثة أقوال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 لزوم كل المهر على الوكيل وهو اختيار الشيخ في النهاية ، والثاني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المشهور بين الأصحاب واختاره الشيخ في 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لزوم نصف المهر على الوكيل مستندا بهذه الرواية وبأنه فسخ قبل الدخول فيجب معه نصف المهر كالطلاق والثالث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مختار المحقق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بطلان النكاح ظاهرا وانتفاء المهر ظاهرا ، ويمكن حمل الرواية بناء على هذا المذهب على ضمان الوكيل المهر وفى الرواية اشعار به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سلطان </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حيث ترك الاشتهاد</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على الموكل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بذلك الذي 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التوكيل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الشرايع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زوجه امرأة فأنكر الوكالة ولا بينة كان القول قول الموكل مع يمينه ، ويلزم الوكيل مهرها وروى نصف مهرها وقيل يحكم ببطلان العقد في الظاهر ويجب على الموكل أن يطلقها إن كان يعلم صدق الوكيل وأن يسوق إليها نصف المهر وهو قوى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في المسالك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 الأول أن المهر يجب بالعقد كلا وإنما ينتصف بالطلاق وليس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فوته الوكيل عليها بتقصيره بترك الاشهاد فيضمنه وهو اختيار الشيخ في النهاية ، والثاني هو المشهور بين الأصحاب و اختاره الشيخ أيضا في المبسوط ومستنده ما رواه عمر بن حنظلة عن الصادق عليه‌السلام ، ولأنه فسخ قبل الدخول فيجب معه نصف المهر كالطلاق ، وفى الأخير منع وفى سند الحديث ضعف ولو صح لم يمكن العدول عنه ، والقول الثالث الذي اختاره أقوى ووجهه واضح ، فإنه إذا أنكر الوكالة وحلف على نفيها انتفى النكاح ظاهرا ، ومن ثم يباح لها أن تتزوج وقد صرح به في الرواية فينتقى المهر أيضا لان ثبوته يتوقف على لزوم العقد ولأنه على تقدير ثبوته إنما يلزم الزوج لأنه عوض البضع والوكيل ليس بزوج ، نعم لو ضمن الوكيل المهر كله أو نصفه لزمه حسب ما ضمن ، ويمكن حمل الرواية عليه ، وأما وجوب الطلاق على الزوج مع كذبه في نفس الامر ووجوب نصف المهر عليه فواضح</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إنما يجوز للمرأة التزويج مع حلف الموكل إذا لم يصدق الوكيل عليها ولم تعلم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 لا يجوز لها التزويج قبل الطلاق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سلطان </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 فيه </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يدل على أن ما فعله الوكيل صحيح ماض إلى أن يبلغه الثقة بالعزل ، والمشهور بين الأصحاب أن الثقة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العدل الضابط ، والظاهر من اللفظ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المعتمد عليه في القول كما ذكره الشيخ في الراوي وما ذكره أحوط ، وهل يكفي الثقة في الفعل؟ ظاهر المساواة ذلك ، والمشهور أن الوكالة لا تثبت الا بعدلين ، وظاهر الخبر السابق أيضا ذلك ، فان شهادة العدل يفيد العلم الشرعي والفرق بين الفعل والترك بين ، فان التصرف في مال الغير يحتاج إلى اذن الشرعي بخلاف الترك فان بناءه على الاحتياط ، ومن هذا يظهر أن المعتمد عليه كاف 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ظاهره كفاية ثقة واحدة في التبليغ وهو مختار الشهيد الثاني في شرحه على اللمعة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سلطان </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الشيخ أيضا بسند صحيح</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يعلم الوكيل باطن أمرها</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بعد الفسخ لو دفع إليها المهر استرجع منها ، وهذا على تقدير عدم الدخول ظاهر ، وإن كان بعد الدخول فلها المسمى لأنه ثبت المهر بالدخول ثبوتا مستقرا فلا يسقط بالفسخ إن كان المدلس غيرها ، ولو كان هو المرأة رجع عليها أيضا بمعنى أنه لا يثبت لها مهر إذ لا معنى لاعطائها وأخذها الا أن وقع الاعطاء قبل العلم بالعيب فيسترجع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سلطان </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قال الوكيل للقوم الحاضرين</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يدل على ما هو المشهور من أن الوكيل في النكاح لا يزوجها من نفسه ، ومعنى العبارة أنه ليس له ذلك سواء أطلقت الاذن أم عممته على وجه يتناوله العموم لان المتبادر كون الزوج غيره ، ونقل عن العلامة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احتمل في التذكرة جوازه مع الاطلاق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يوجع رأسه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بالضرب واللطمة للتدليس في كيفية أخذ الاذن ، وقال الفاضل التفرشي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من التفويض تفويض المهر وغيره إلى رأى الوكيل لا التزويج من غير الزوج المذكور</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أو يكون قبض أبيها بمنزلة قبضها فلا لها أن تطالبه</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يأخذ بعض الصداق الذي استحقت أخذه وهو النصف فيأخذ بعض النصف ويعفو بعضه ، ولعل هذا مبنى على عدم لزوم مراعاة الغبطة على الولي أو الوكيل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سلطان </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فيه اضطراب لان حماد بن عيسى يروى عن حريز بلا واسطة في جميع ما يروى عنه ، والصواب كما في الخصال والبحار وغيرهما عن حماد بن عيسى عن حريز عمن أخبره عن أبي جعفر عليه‌السلام وكان حريز من أصحاب أبي عبد اللّه وموسى بن جعفر عليهما‌السلام وقال 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لم يرو عن أبي عبد اللّه عليه‌السلام الا حديثين ، وهو لم يدرك أبا جعفر الباقر عليه‌السلام</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فوقفت </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جاءت هذه القصة في كثير من كتب الحديث من الطريقين واشتهرت بين الناس و أرسلها جماعة من المؤلفين ارسال المسلمات ونقلوها في مصنفاتهم دون أي نكير ، وهي كما ترى تضمنت أمرا غريبا بل منكرا لا يجوز أن ينسب إلى أحد من أوساط الناس والسذج منهم فضلا عن مثل عبد المطلب الذي كان من الأصفياء وهو في العقل والكياسة والفطنة على حد يكاد أن لا يدانيه أحد من معاصريه ، وقد يفتخر النبي صلى‌اللّه‌عليه‌وآله مع مقامه السامي بكونه من أحفاده وذراريه ويباهي به القوم ويقول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النبي لا كذب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ابن عبد المطلب</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طريق المصنف إلى محمد بن الحكيم صحيح وهو ممدوح</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البرقي في المحاسن ص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أبيه ، عن ابن محبوب ، عن جميل بن صالح ، عن منصور بن حازم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سأل بعض أصحابنا أبا عبد اللّه عليه‌السلام عن مسألة فقال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تخرج في القرعة ،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وأي قضية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يقول في قصة يونس عليه‌السلام هو كان من المخرجين بالقرعة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الشيخ في 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والاستبصار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عن محمد بن أحمد بن يحيى ، عن محمد بن الحسين ، عن معاوية بن عمار</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قرعهم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غلبهم بالقرعة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المولى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أنها كانت ملكهم والملك شبهة وان علموا بالتحريم</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بقية القيمة أو تمامها إذا أحل صاحبها لهم ووطؤوها بالشبهة والا فالزنا لا يلحق به النسب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سلطان العلماء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يحتمل كون ذلك على تقدير اشتراك الجارية بينهم ووطؤوها بشبهة تحليل الشركة فيكون المراد حينئذ 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ويرد قيمة الولد على صاحب الجارية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يرد نصيب الشركاء عليهم كما يشعر به رواية عاصم بن حميد التي يأتي في آخر الباب ، ويحتمل أن يكون الجارية لمالك آخر فوطؤوها بشبهة وحينئذ كان الكلام على ظاهره فتأمل</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كان للمشترى ولدها بالشبهة بقيمة يوم ولد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السيد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الأمة المشركة لا يجوز لاحد من الشركاء وطيها لكن لو وطئها بغير اذن الشريك لم يكن زانيا بل كان عاصيا يستحق التغرير يلحق به الولد وتقوم عليه الأمة والولد يوم سقط حيا وهذا لا اشكال فيه ، ولو فرض وطي الجميع لها في طهر واحد فعلوا محرما ولحق بهم الولد لكن لا يجوز الحاقه بالجميع بل بواحد منهم بالقرعة فمن خرجت له القرعة ألحق به وغرم حصص الباقين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المرآة </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المذود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كمنبر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معتلف الدابة</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طريق المصنف إلى البزنطي وهو أحمد بن محمد بن أبي نصر صحيح وهو ثقة جليل وداود ابن سرحان ثقة أيضا والخبر رواه الكليني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التهذيب كلاهما بسند ضعيف على المشهور</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خرج اسمه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وحمل الخبر على النذر لعدم انعقاد عتق ما لم يملك بعد ، وهل يفتقر إلى صيغة العتق ثانيا أولا؟ وجهان</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أيهما خرج راجحا في القرعة حتى يصير اليمين عليه</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بعد الحلف</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المسالك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الأصحاب حكموا بمضمونها وحملوا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ضمنته نصيبهم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النصيب من الولد والام معا كما لو كان الواطي واحدا منهم ابتداء فإنه يلحق به ويغرم نصيبهم منهما كذلك ، لكن يشكل الحكم بضمانه لهم نصيب الولد لادعاء كل منهم أنه ولده وأنه لا يلحق بغيره ولازم ذلك أنه لا قيمة له على غيره من الشركاء وهذا بخلاف ما لو كان الواطي واحدا فان الولد محكوم بلحوقه به ، لما كان من نماء الأمة المشتركة جمع بين الحقين باغرامه قيمة الولد لهم والحاقه به بخلاف ما هنا ، والرواية ليست بصريحة في ذلك لان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وضمنته نصيبهم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يجوز إرادة النصيب من الام لأنه هو النصيب الواضح لهم باتفاق الجميع بخلاف الولد ، ويمكن أن يكون الوجه في اغرامه نصيبهم من الولد أن ذلك ثابت عليه بزعمه أنه ولده ودعواهم لم يثبت شرعا فيؤخذ المدعى باقراره بالنسبة إلى حقوقهم والنصيب في الرواية يمكن شموله لهما معا من حيث أن الولد نماء أمتهم فلكل منهم فيه نصيب سواء الحق به أم لا ولهذا يغرم من لحق به نصيب الباقين في موضع الوفاق ، وعلى كل حال فالعمل بما ذكره الأصحاب متعين ولا يسمع الشك فيه مع ورود النص به ظاهرا وان احتمل غيره</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الشيخ في 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 عن أحمد بن محمد عن الوشاء عن أبي الحسن الخزاز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سمعت أبا عبد اللّه عليه‌السلام يقول لأبي العباس الفضل بن عبد الملك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أن المراد بأبي الحسن الخزاز أحمد بن النضر الثقة</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الكليني في 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 صحيح عن حفص بن البختري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أبطأت عن الحج فقال لي أبو عبد اللّه عليه‌السلام ما أبطأ بك عن الحج؟ فقلت جعلت فداك تكفلت برجل فخفر بي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مالك والكفالات أما علمت أنها أهلكت القرون الأولى ،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قوما أذنبوا ذنوبا كثيرة فأشفقوا منها وخافوا خوفا شديدا وجاء آخرون فقالوا ذنوبكم علينا فأنزل اللّه عزوجل عليهم العذاب ، ثم قال تبارك وتعالى خافوني واجترأتم علي </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مرسل مجهول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والشيخ في التهذيب في الحسن عنه</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محمول على ما إذا ضمن باذن الغريم فان له الرجوع عليه بما أدى فالغرم عليه لا على الضامن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انتهى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المصنف حمل الضامن على الكفيل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سلطان العلماء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الغرم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لان كل ما يغرمه الكفيل والضامن يأخذ منه فلم يبق عليهما غرم وهذا في الكفالة مع الاذن في الكفالة أو الاذن في الأداء ولعل الحديث محمول على هذا بناء على أنه الغالب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الفيض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أراد بالضامن ضامن النفس أعني الكفيل أو يكون المراد به ضامن المال ويكون الوجه في نفى الغرم عنه أنه يرجع إلى الغريم بما أداه</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رواه الشيخ في الموثق ، وروى الكليني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العباس في الموثق أيضا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لأبي عبد اللّه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 كفل لرجل بنفس رجل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جئت به والا عليك خمسمائة درهم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نفسه ولا شئ عليه من الدراهم فان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خمسمائة درهم ان لم أدفعه إليك ، قال تلزمه الدراهم ان لم يدفعه إليه وفى القواعد ولو قال إن لم أحضره كان على كذا لزمه الاحضار خاصة ولو قال على كذا إلى كذا ان لم أحضره وجب عليه ما شرط في المال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شرح المحقق الشيخ 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 مروى من طريق الأصحاب وقد أطبقوا على العمل به ولا يكاد يظهر الفرق بين الصيغتين باعتبار اللفظ ومثل هذا مما يصار إليه من غير نظر إلى حال اللفظ مسيرا إلى النص والاجمار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انتهى ، وقال الفيض رحمه‌اللّه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الفرق بين الصيغتين في الخبرين غير بين ولا مبين وقد تكلف في ابدائه جماعة من أصحابنا بما لا يسمن ولا يغنى من جوع صونا لهما من الرد ، وقد ذكره الشهيد الثاني في شرحه للشرايع من أراد الوقوف عليه وعلى ما يرد عليه فليراجع إليه ويخطر بالبال أن مناط الفرق ليس تقديم الشرط على الجزاء وتأخيره عنه كما فهموا بل مناطه ابتداء الكفيل بضمان الدراهم من قبل نفسه مرة والزامه المكفول له بذلك من دون قبوله أخرى كما هو ظاهر خبر الكافي ، وخبر المتن وإن كان ظاهره خلاف ذلك الا أنه يجوز حمله عليه فان قول السائل فإن لم يأت به فعليه كذا ليس صريحا في أنه قول الكفيل وعلى تقدير ابائه عن هذا الحمل على وهم الراوي أو سوء تقريره فان مصدر الخبرين واحد والسائل فيها واحد هذا على نسخة الكافي كما كتبناه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الطريق إليه صحيح وهو ثقة ، والخبر رواه الشيخ في 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البزنطي عنه</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موجبة لتلك الأمور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وجهه أن مثل تلك الحوالة يرجع إلى توكيل كل منهما الاخر في أخذ حقه من المديون واحتسابه عما أخذه الاخر من المديون الاخر فإذا أخذ أحدهما ثلث حق الموكل عنده وهذا الحق باق إلى أن يأخذ الاخر من المديون الاخر ويحتسب عنه فإذا لم يأخذ بقي حقه عند الاخر ، هذا إذا كان المراد بالمال الغائب ما في الذمم وهو الذي يجرى فيه الحوالة وأما الأعيان القائمة الغائبة عنهما فيمكن صحة تقسيمها وان يبيع كل واحد منهما حصته من الاخر فليس لمن لم يصل إليه ذلك المال أن يأخذ حصته من الذي وصل إليه ما اشتراه الا إذا تلف ذلك المال الغائب قبل قبضه أولم يقدر عليه فإنه حينئذ يبطل بنفسه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مسندا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عيسى بن عبد اللّه</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ارضوا بما شئتم من ابني عمى علي بن الحسين عليهما‌السلام وعبد اللّه ابن جعفر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بعبد اللّه بن الحسن عبد اللّه بن الحسن المثنى</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مماطل ذا مطل وهو التسويف بالدين</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تاح له الشئ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تهيأ ، وأتاح اللّه له الشئ أي قدره له ويسره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الفاضل التفرشي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 الخبر أنه إلى وقت حصول غلة كالحنطة ويستفاد منه أن توقيت الضمان صحيح وإن كان وقته قابلا للزيادة والنقصان</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تحت رقم </w:t>
      </w:r>
      <w:r>
        <w:rPr>
          <w:rFonts w:eastAsia="IRNazanin" w:cs="IRNazanin"/>
          <w:b w:val="false"/>
          <w:bCs w:val="false"/>
          <w:i w:val="false"/>
          <w:iCs w:val="false"/>
          <w:color w:val="333333"/>
          <w:sz w:val="20"/>
          <w:szCs w:val="20"/>
        </w:rPr>
        <w:t>3259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ورواه الكليني مسندا عن منصور بن حازم بأدنى اختلاف وقال الفاضل التفرشي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يرجع عليه أبدا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محمول على ما إذا اشتغل ذمة المحيل بحق المحتال وذمة المحال عليه بحق المحيل ، فلا ينافي ما تقدم من بطلان حوالة ما في الذمم</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داود بن سرحان مولى كوفي ثقة ، له كتاب روى عنه البزنطي</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 إلى غياث صحيح وهو بتري موثق</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مهزور بتقديم الزاي على الراء وادى بني قريظة ، وعلى العكس موضع سوق المدينة كما نقل عن الفائق للزمخشري وسيأتي الكلام فيه عن المؤلف</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أسفل من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الصواب</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المراد بالكعب هنا أصل الساق لا قبة القدم لأنها موضع الشراك فلا يحصل الفرق ، ولعله على هذا لا تنافى بين الخبرين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المرأة </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بالزاي أولا والراء أخيرا</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حديث شريح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اختصم إليه رجلان في خص فقضى بالخص للذي يليه معاقد القمط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جمع قماط وهي الشرط التي يشد بها الخص ويوثق من ليف أو خوص أو غيرهما ومعاقد القمط تلى صاحب الخص ، والخص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الذي يعمل من القصب هكذا قاله الهروي بالضم وقال الجوهري بالكسر كأنه عنده واحد</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الطاء المهملة وتشديد النون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حزمة القصب</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من الخص بأن يشد رأس حبل على الخص ورأسه الاخر على الحجر الذي يرخى على الباب ليمنع من فتح الباب بسهولة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نفشت الإبل والغنم تنفش نفوشا أي رعت ليلا بلا راع</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الآية وفى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ففهمها سليمان </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يكون الغنم لصاحب الزرع والمراد بالحكم هنا أيضا ما فسره به أبو جعفر عليه‌السلام في الحديث السابق أي كان في التناظر ، مع هذا الاحتمال فلا منافاة بينه وبين الحديث السابق ، والظاهر أن ضمير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ففهمها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للغنم باعتبار حكمها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له حق المرور ما دامت رطبة وله منتهى بلوغ أغصانها في هواء الحائط و بإزائها في الأرض مسقط التمر ، والمدى الغاية</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القديمة ، وفى القاموس شئ عادى أي قديم كأنه منسوب إلى عاد</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العطن والمعطن واحد الأعطان وهي مبارك الإبل عند الماء لتشرب عللا بعد نهل فإذا استوفت ردت إلى المرعى</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أجده مسندا وروى ابن ماجة في الضعيف عن ابن عمر عن عبادة بن صامت عن النبي صلى‌اللّه‌عليه‌وآله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حريم النخلة مد جرائدها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والجريدة السعف</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منافاة بينهما لان ذلك على سبيل الاستحسان والتخيير ، ويمكن أن يراد بالباع حريم الجانبين مجموعا فيقرب لكل جانب من عظم الذراع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والباع قدر مد اليدين ، قال سلطان العلماء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 هذا في الشتاء وذلك في الصيف أو يحمل الباع على الأفضل</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الحقائب جمع الحقيبة وهي العجيزة ووعاء يجمع الراحل فيه زاده وحقب المطر أي تأخر واحتبس يعنى منتهى البئر ، والحاصل أنه يحبس كل ليلة ماء إحدى القناتين ليعلم أيتهما تضر بالأخرى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بجوانب البئر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بعقائب البئر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الفيض 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النوبة ، والتعوير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الطم ، وفى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عورت الركية وأعورتها إذا طممتها وسددت أعينها التي ينبع منها الماء</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مروى في 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القمي ، عن أبيه ، عن محمد بن حفص عنه عليه‌السلام مع زيادة</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الجليد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 الصلبة</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مروى في الكافي والتهذيب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 فيه محمد بن عبد اللّه بن هلال وهو مجهول الحال</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الطريق إليه من لم يوثق صريحا ، ورواه الكليني والشيخ مع اختلاف وبنحو أبسط وفيهما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باع نخلا واستثنى عليه نخلة </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للأنصاري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اذهب فاقطعها وارم بها إليه ، فإنه لا ضرر ولا ضرار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وشكا الأنصاري إلى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فأرسل إليه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فأتاه فقال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فلانا قد شكاك وزعم أنك تمر عليه وعلى أهله بغير أذنه فاستأذن عليه إذا أردت أن تدخل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رسول اللّه أستأذن في طريقي إلى عذقى؟ فقال له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خل عن ولك مكانه عذق في مكان كذا وكذا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فلك اثنان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أريد ، فلم يزل يزيده حتى بلغ عشرة أعذاق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فلك عشرة في مكان كذا وكذا فأبى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 عنه ولك مكانه عذق في الجنة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أريد ، فقال له رسول اللّه صلى‌اللّه‌عليه‌وآله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انك رجل مضار ، ولا ضرر ولا ضرار على مؤمن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أمر بها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فقلعت ثم رمى بها إليه ، وقال له رسول اللّه صلى‌اللّه‌عليه‌وآله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انطلق واغرسها حيث شئت ، وقال استاذنا الشعراني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 ظله العالي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 الحديث معتبر منقول بطرق مختلفة عن العامة والخاصة فلا بأس بالعمل به في مورده وهو أن يكون لرجل عذق في أرض رجل ولا يستأذن في الدخول و يأبى عن البيع والمعاوضة ، وأما إذا تخلف بعض الشروط مثل أن يكون مال آخر غير النخل كشجرة التفاح أو زرع أو بناء أو كان الأرض غير مسكونة لاحد وكان الداخل يستأذن إذا دخل أو يرضى بعوضه أو عوض ثمرته فهو خارج عن مدلول الحديث ، ويمكن تعميم الحكم بالنسبة إلى كل شجرة غير النخل والى الزرع والبناء ، والاضرار بأمور أخرى غير عدم الاستيذان وأما إذا لم يضر واستأذن أو رضى بعوض فوق قيمته فجواز قلع الشجرة أو هدم الدار ممنور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بالجملة القدر المسلم حرمة اضرار الغير الا أن يكون في أموال حفظها على مالكها ففرط في حفظها وتضرر بتفريطه في الحفظ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فيجوز أن يعمل في ملكه عملا يضر جاره ، وعلى الجار أيضا حفظ ملكه ثم إن الضرر مع حرمته لا يوجب لنا اختراع أحكام من قبل أنفسنا لدفع الضرر ، مثلا إذا تلفت غلة قرية بآفة لا يجوز لنا الحكم ببراءة ذمة المستأجر من مال الإجارة ، أو إذا استلزم خروج المستأجر من الدار والحانوت وانتقاله إلى مكان آخر ضررا لا يجوز لنا المنع من اخراجه وأمثال ذلك كثيرة في العقود والمعاملات ولا ينفى عنها بمقتضياتها إذا استلزم ضررا وكذلك لا يحلل به المحرمات كالربا إذا استلزم الامتناع منه ضررا ويجب في كل مورد من موارد الضرر اتباع الأدلة الخاصة به</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العبارة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فيمن كانت له النخلة مع الطريق إليها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لان استثناء النخلة ليس بشرائها مع طريقها وإن كان في حكم ذلك ، ففي العبارة مسامحة ، ويمكن حمل فعل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أن سمرة لما لم يسمع قول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يرض من نخلته بثلاثة من عذق الجنة استحق ذلك ولا بعد فيه ، وأيضا ما مر من أن لصاحب النخلة الدخول والخروج وغير ذلك لا ينافي وجوب الاستيذان وان وجب الاذن على صاحب الحائط عنده ، ولا بعد أيضا في أن صاحب النخلة ان لم يرض بالاستيذان وكان ينظر إلى ما يكرهه صاحب الحائط استحق أن يقلع نخلته لدفع الاضرار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سلطان العلماء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يمكن الجمع بأنه صلى‌اللّه‌عليه‌وآله لما علم أن غرض سمرة الاضرار والعناد والنظر إلى أهل الرجل أمر بقلع نخلتها كما يشعر به قوله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أراك الا مضارا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الالتماس منه بخلاف ما سبق ، فلا منافاة</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مروى في 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والاستبصار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 صدره مسندا عن حريز عن أبي عبد اللّه عليه‌السلام في حديث وذيله عن محمد الحلبي في آخر ، وأما اعتبار الصغر فهو مناف للأصول ويمكن أن يكون الصغير تصحيفا للفقير ويؤيد ذلك أنه نقل عن الشهيد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في بعض مصنفاته أن الشيخ ذكر في المبسوط أنه يجب نفقة الوارث الفقير للرواية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أن المراد هذه الرواية لعدم وجودي 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الفاضل التفرشي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يمكن أن يراد بالوارث من ليس للمنفق أقرب وأن يراد من من شأنه أنه يصير وارثا ، والأول أقرب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والتهذيب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الأخ وابن الأخ ونحوه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في المسالك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المشهور أنه لا يجب نفقه غير العمودين من الأقارب ونقل العلامة في القواعد في ذلك خلافا وأسنده الشراح إلى الشيخ وأنه ذهب إلى وجوبها على كل وارث والشيخ في المبسوط قطع باختصاصها بالعمودين وأسند وجوبها على الوارث إلى رواية وحملها على الاستحباب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المصنف في الأمالي المجلس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علي بن محمد بن قتيبة ، عن حمدان ابن سليمان ، عن نوح بن شعيب ، عن محمد بن إسماعيل ، عن صالح بن عقبة ، عن علقمة ، عن الصادق عليه‌السلام نحو هذا الخبر ، وفى الانتصار للسيد المرتضى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 اللّه روحه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راجع مسائل القضاء والشهادات منه</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مع هذا الاعرابي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لأتحاكمن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جواب القسم المحذوف</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تحاكم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القرشي ابتداء ورد حكمه ثانيا يعطى جواز التحاكم إلى من في ظاهره قابلية التحكم ورد حكمه عند العلم بخطائه ، وكذا ما يجيئ من قضية شريح في درع طلحة</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المصنف هنا تمام السند لأنه مقطوع وجل رواته من العامة ، ومحمد بن بحر مرمى بالغلو وارتفاع المذهب والقول بالتفويض ، وأحمد بن الحرث مشترك بين جماعة غير موثقين ولعله تصحيف أحمد بن حرب وهو حفيد محمد البخاري العامي ، و أبو أيوب الكوفي إن كان الخزاز فهو ثقة والا فمجهول ، وإسحاق بن وهب عامي وكذا بقية رجال السند إلى ابن عباس</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يقيم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إلى أن يقيم</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قائم السيف وقائمته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مقبضه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المصباح </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ذلك دفعا لان النبي صلى‌اللّه‌عليه‌وآله نهاه في الخبر السابق عن العود إلى مثله ، لكن في الخبرين غرابة كما لا يخفى والعلم عند اللّه</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السند عامي وروى نحوه الكليني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الكافي في الموثق كالصحيح عن معاوية بن وهب مقطوعا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وذكر القضية جماعة من العامة وأشار إليه ابن قتيبة في المعارف وابن الأثير في أسد الغابة</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المساومة المقاولة في البيع والشراء والمجاذبة بين البايع والمشترى على السلعة وفضل ثمنها</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القمي ، عن أبيه ، عن ابن أبي عمير عن عبد الرحمن ابن الحجاج ، والشيخ في 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الموثق عن الحسين بن سعيد ، عن ابن أبي عمير ، عن عبد الرحمن بن الحجاج عن أبي جعفر عليه‌السلام والظاهر أنه سقط محمد ابن قيس في الكتابين لان عبد الرحمن لم يلق أبا جعفر عليه‌السلام</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الغلول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الخيانة في المغنم خاصة</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مبنى ذلك على أنه لم يكن كلام في أنها درع طلحة لعلمهم بذلك بحيث لا يمكن انكاره حيث رأوها مرة بعد أخرى ، بل الكلام إنما كان في أن عبد اللّه بن قفل هل أخذه غلولا أو على وجه شرعي ، والأصل عدم انتقالها إليه بنافل شرعي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العلامة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ما وجد غلول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 محمول على ما إذا كان معروفا مشهورا بين الناس أو عند الامام والا فالحكم به مطلقا لا يخلو عن اشكال</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يستفاد منه تعديل قنبر وقبول شهادة المملوك العادل</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في الكافي والتهذيب إلى هنا</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مقلوب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وحاصل الخبر أن طلب البينة من المدعى إنما يكون فيمن لم يعلم عصمته ، وأما فيمن علم عصمته بالدليل فيعلم بقوله حقية دعواه فلم يحتج الحاكم في الحكم إلى بينة لوجوب حكمه بعلمه ولهذا يجب تصديقه في جميع الأحكام الشرعية والاعتقادات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مروى في 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العلامة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لعل الفرق فيما إذا علم كونها ملكا للأب سابقا كما هو الغالب بخلاف غيره ، فالقول قول الأب لأنه كان ملكه والأصل عدم الانتقال ، وقال في التحرير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الرواية محمولة على الظاهر لأن المرأة تأتى بالمتاع من بيت أهلها</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مروى في 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والاستبصار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ذيل حديث</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الكلام مضمون خبر رواه الشيخ في 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الصحيح عن عبد الرحمن بن الحجاج عن أبي عبد اللّه عليه‌السلام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سألني هل يقضى ابن أبي ليلى بقضاء يرجع عنه فقلت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بلغني أنه قضى في متاع الرجل والمرأة إذا مات أحدهما فادعى ورثة الحي وورثة الميت ، أو طلقها الرجل فادعاه الرجل وادعته المرأة أربع قضيات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هن؟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أول ذلك فقضى فيه بقضاء إبراهيم النخعي أن يجعل متاع المرأة الذي لا يكون للرجل للمرأة ، ومتاع الرجل الذي لا يكون للمرأة للرجل ، وما يكون للرجال والنساء بينهما نصفين ثم بلغني 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 مدعيان جميعا والذي بأيديهما جميعا مما يتركان بينهما نصفين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الرجل صاحب البيت والمرأة الداخلة عليه وهي المدعية فالمتاع كله للرجل الا متاع النساء الذي لا يكون للرجال فهو للمرأة ، ثم قضى بعد ذلك بقضاء لولا انى شهدته لم أروه عليه ، ماتت امرأة منا ولها زوج وتركت متاعا فرفعته إليه فقال اكتبوا لي المتاع فلما قرأه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يكون للمرأة وللرجل وقد جعلته للمرأة الا الميزان فإنه من متاع الرجل ، فهو لك ، قال ، فقال لي على أي شئ هو اليوم؟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رجع إلى أن جعل البيت للرجل ، ثم سألته عن ذلك فقلت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تقول فيه أنت؟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الذي أخبرتني أنك شهدت منه وإن كان قد رجع عنه ، قلت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يكون المتاع للمرأة؟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سألت من بينهما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الجبلين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ونحن يومئذ بمكة لا خبروك أن الجهاز والمتاع يهدى علانية من بيت المرأة إلى بيت الرجل فيعطى التي جاءت به وهو المدعى فان زعم أنه أحدث فيه شيئا فليأت بالبينة </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قصعة ، والخبر مروى في 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المسالك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حلف الأخرس أقوال أشهرها تحليفه بالإشارة المفهمة الدالة عليه كسائر أموره ، والشيخ في النهاية اشترط مع ذلك وضع يده على اسم اللّه تعالى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بكتب اليمين في لوح ويؤمر بشر به بعد اعلامه ، واحتجوا بهذا الخبر ، وحمله ابن إدريس على أخرس لا يكون له كتابة معقولة ولا إشارة مفهومة ، وما ذكر في الخبر من فهمه إشارة علي عليه السلام إليه بالاستفهام عن المصحف ينافي ذلك</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إذا كان المعتق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صيغة الفاعل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رجلا ، أما إذا كانت امرأة فالظاهر من العلة المذكورة أن يعتق بكل عضو منها عضوا منها من النار ، وفى صورة العكس ينعتق بكل عضو منه عضوان بمعنى تضاعف الاجر ، وفى المجلد الأول من الكافي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مولد أمير المؤمنين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فاطمة بنت أسد قالت لرسول اللّه صلى‌اللّه‌عليه‌وآله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انى أريد أن أعتق جاريتي هذه ، فقال 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فعلت أعتق اللّه بكل عضو منها عضوا منك من النار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والخبر رواه الشيخ في 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والكليني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قوله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حرمت عليكم أمهاتكم وبناتكم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اختلف الأصحاب تبعا لاختلاف الروايات في أن من ملك من الرضاع من ينعتق عليه لو كان بالنسب هل ينعتق أم لا ، فذهب الشيخ وأتباعه وأكثر المتأخرين إلى الانعتاق ، وذهب المفيد وابن أبي عقيل وسلار وابن إدريس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رحمهم‌اللّه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عدم الانعتاق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المرآة </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 الحديث يدل على انعتاق كل من بين تحريمها في الآية وإن كان بالمصاهرة كأم الزوجة وزوجة الولد ، ولكنهم خصصوا الحكم بالمحرمات بالنسب والرضاع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الاستبصار ، وفى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اخذت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اخدمت بالحصة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يمكن أن يحمل ذلك على ما إذا لم يقدر على السعي في تحصيل قيمة ما بقي لها من الرق أو لم يسع بقرينة ما يجيئ</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وأمسك الاخر نصفه حتى كبر الذي حرر نصفه </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فيستسعيها </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إذا كان قصده بذلك الاضرار على شريكه فيلزمه العتق فيما بقي ويؤخذ بما بقي لشريكه ، والخبر رواه الشيخ في الاستبصار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جميع النسخ كما في 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ولا أعتق الا ما أريد به وجه اللّه تعالى </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منزلتها ما جعل ذلك الا للأول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 وقال سلطان العلماء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ينبغي حمل ذلك على صورة يفيد فيها هذا الشرط ويصح كون الولد بمنزلة الام مع عدم الاشتراط كما إذا كان الزوج عبدا أو كما ذهب إليه ابن الجنيد من كون الولد رقا وإن كان الزوج حرا الا مع اشتراط الحرية ، والمشهور كون ولد الزوج الحر حر الا مع اشتراط الرقية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تأثير لشرط الرقية</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الحسن كالصحيح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ويمكن حمله على أن المراد لا يصح عتق يكون انعتاقه قبل الملك لئلا ينافي الأخبار الدالة ظاهرا على صحة تعليقه بالملك ولكن حملها الشيخ على النذر</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أجمع الأصحاب على أن المعتق إذا شرط على العبد شرطا سائغا في العتق لزمه الوفاء ، وهل يشترط في لزوم الشرط قبول المملوك ،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 وهو اختيار المحقق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يشترط مطلقا وهو اختيار العلامة في التحرير وفصل في القواعد وقال بلزومه في شرط المال دون الخدمة</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نحوه الكليني في الصحيح عن محمد بن مسلم عن أحدهما عليهما‌السلام</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مروى في 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الصحيح ، وعليه الأصحاب ، 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فأبقت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الإباق أي هربت من سيدها</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رواه الكليني في 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والشيخ في 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وفى 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كاتب الرجل مملوكه وأعتقه وهو يعلم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الاستبصار كما في المتن وزاد في بعض نسخه بعد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فهو للعبد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والا فهو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وان لم يعلم أن له مالا فالمال للسيد </w:t>
      </w:r>
      <w:r>
        <w:rPr>
          <w:rFonts w:eastAsia="IRNazanin" w:cs="IRNazanin"/>
          <w:b w:val="false"/>
          <w:bCs w:val="false"/>
          <w:i w:val="false"/>
          <w:iCs w:val="false"/>
          <w:color w:val="333333"/>
          <w:sz w:val="20"/>
          <w:szCs w:val="20"/>
          <w:rtl w:val="true"/>
        </w:rPr>
        <w:t>- ».</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الشيخ في التهذيبين باسناده عن محمد بن علي بن محبوب ، عن أحمد بن محمد ، عن الحسين بن سعيد ، عن فضالة ، عن أبان ، عن عبد الرحمن بن أبي عبد اللّه ، عن أبي عبد اللّه عليه‌السلام ، وقال بعده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الأخبار عامة مطلقة ينبغي أن نقيدها بأن نقول إنما يكون له المال إذا بدأ به في اللفظ قبل العتق بأن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 مالك وأنت حر ، فان بدأ بالحرية لم يكن له من المال شئ ، يدل على ذلك ما رواه محمد بن يعقوب ، عن محمد بن يحيى ، عن أحمد بن محمد ، عن محمد بن خالد ، عن سعد بن سعد ، عن أبي جرير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سألت أبا الحسن عليه‌السلام عن رجل قال لمملوكه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أنت حر ولى مالك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يبدء بالحرية قبل المال يقول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 مالك وأنت حر برضا المملوك فان ذلك أحب إلى </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أنه من النساخ كما في جميع كتب الاخبار والفقه وكما سيجيئ أيضا مفردا يعنى إذا أعتق سدس الغلام يستسعى في الباقي الا إذا كان أقل منه فإنه اضرار على الورثة وأصحاب الديون ويؤيده ، موثقة الحسن بن الجهم في الكافي والتهذيب</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المسالك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أوصى بعتق مملوكه تبرعا أو أعتقه منجزا على أن المنجزات من الثلث وعليه دين فإن كان الدين يحيط بالتركة بطل العتق والوصية وان فضل منها عن الدين فضل وان قل صرف ثلث الفاضل في الوصايا فيعتق من العبد بحساب ما يبقى من الثلث ويسعى في ما بقي من قيمته ، هذا هو الذي تقتضيه القواعد ولكن وردت روايات صحيحة في أنه يعتبر قيمة العبد الذي أعتق في مرض الموت فان كانت بقدر الدين مرتين أعتق العبد وسعى في خمسة أسداس قيمته لان نصفه حينئذ ينصرف إلى الدين فيبطل فيه العتق ويبقى منه ثلاثة أسداس للمعتق منها سدس وهو ثلث التركة بعد الدين وللورثة سدسان ، وان كانت قيمة العبد أقل من قدر الدين مرتين بطلت العتق فيه أجمع ، وقد عمل بمضمونها المحقق وجماعة والشيخ وجماعة عدوا الحكم من منطوق الرواية إلى الوصية بالعتق ، والمحقق اقتصر على الحكم في المنجز ، وأكثر المتأخرين ردوا الرواية لمخالفتها لغيرها من الروايات الصحيحة ولعله أولى ويرد على القائل بتعديتها إلى الوصية معارضتها فيها لصحيحة الحلبي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تدل باطلاقها باعتاقه متى زادت قيمته عن الدين فلا وجه لعمل الشيخ بتلك الرواية مع عدم ورودها في مدعاه واطراح هذه ، ومن الجائز اختلاف حكم المنجز والموصى به في مثل ذلك كما اختلفا في كثير من الأحكام على تقدير تسليم حكمها في المنجز ويبقى في رواية الحلبي أنه عليه‌السلام حكم باستسعاء العبد في قضاء دين مولاه ولم يتعرض لحق الورثة مع أن لهم في قيمته مع زيادتها عن الدين حقا كما تقرر الا أن ترك ذكرهم لا يقدح لامكان استفادته عن خارج وتخصيص الامر بوفاء الدين لا ينافيه</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الشيخ في 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سلطان العلماء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مت فعبدي حر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بطريق الوصية والسابق بطريق التخيير ، ولعل الحكم فيها مختلف كما هو مذهب بعض الأصحاب ، فلا منافاة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 ، وما بين القوسين ليس في أكثر النسخ وهو موجود في التهذيب</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مروى في 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أنه الفرد الخفي أي مع أنه مرضى لا يصير اقراره سببا للسراية لأنه لم يعتق ، فكيف إذا لم يكن مرضيا ، ويمكن أن يكون مفهومه إذا لم يكن مرضيا يضمن القيمة للورثة كما في السراية إذا كان مضارا ، وفيه بعد ، ويمكن أن لا يسمع قوله مع عدم كونه مرضيا في السراية وان سمع اقراره على نفسه في عتق حصته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سلطان العلماء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كانا اثنين يظهر فائدة كونهما مرضيين إذ بشهادتهما يحكم بعتق الكل أما في الواحد فلا يظهر وجهه الا أن يقال لدفع احتمال قصد الاضرار المبطل وهو بعيد وفيه تأمل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انتهى ، وقال العلامة في المختلف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الوجه أن نقول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الاقرار يمضى في حق المقر سواء كان مرضيا أم لا ولا يجب السعي ، وبالجملة فلا فرق بين المرضى وغيره ، ويمكن أن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عدالته ينفى التهمة فيمضى الاقرار في حقه خاصة وأما في حق الشركاء فيستسعى العبد كمن أعتق حصة من عبد ولم يقصد الاضرار مع الاعسار وأما إذا لم يكن مرضيا فإنه لا يلتفت إلى قوله الا في حقه فلا يستسعى العبد بل يبقى حصص الشركاء على العبودية ويحكم في حصته بالحرية ، وهذا عندي محمول على الاستحباب عملا بالرواية</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التدبير هو التفعيل من الدبر ، والمراد به تعليق العتق بدبر الحياة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سمى تدبيرا لأنه دبر أمر دنياه باستخدامه واسترقاقه وأمر آخرته باعتاقه وهذا راجع إلى الأول لان التدبير في الامر مأخوذ من لفظ الدبر أيضا لأنه نظر في عواقب الأمور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يحتاج إليه فهل يجوز بيعه</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صحة الرواية وهي تدل على اشتراط الاحتياج ورضى المملوك في جواز بيعه وهي تنافى الرواية السابقة واللاحقة ، ولم ينقل من واحد من الأصحاب العمل بها والجمع بين الروايات المذكورة لا يخلو من اشكال واللّه أعلم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سلطان </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المحكى عن المسالك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يجوز بيعه الا أن يشترط على الذي يبيعه إياه أن يعتقه عند موته ، وقريب منه قول ابن أبي عقيل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والمشهور جواز بيعه مطلقا كأنهم حملوا الروايات الدالة على اشتراط الشرائط المذكورة على الاستحباب والكراهة بدونها ولذا اختلف في الروايات ذكر الشرائط وهو بعيد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الفاضل التفرشي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محمول على الكراهة بدون الاشتراط ، والظاهر رجوع ضمير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البايع ليبقى معنى التدبير</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عدة من أصحابنا ، عن أحمد بن محمد ، عن عثمان بن عيسى الكلاني عنه عليه‌السلام</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استفهام وما بعده تفصيل لذلك</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حمل على أنه لم يعلم ذلك وإنما ينكشف له بعد ذلك أنها كانت حاملا في حال ما دبرها ، فلأجل ذلك صار ولدها رقا ، ولو علم في حال التدبير أنها حامل كان حكم الولد حكم الام على ما تضمنه الخبر الآتي</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المسالك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المشهور بين الأصحاب أن الحمل لا يتبع الحامل ، وذهب الشيخ في النهاية إلى أنه مع العلم يتبعها والا فلا ، استنادا إلى رواية الوشاء وقيل بسراية التدبير إلى الولد مطلقا ،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عمل بمضمون خبر الوشاء كثير من المتقدمين والمتأخرين ونسبوها إلى الصحة ، والحق أنها من الحسن ، وذهب المحقق والعلامة وقبلهما الشيخ في المبسوط وابن إدريس إلى عدم تبعيته لها مطلقا للأصل وانفصاله عنها حكما كنظائره</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على جواز الرجوع عن التدبير كما هو المذهب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المرآة </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الكليني بسند موثق ويدل على أن التدبير من الثلث كما ذكره الأصحاب ، وقيل كأنه حمل المصنف الشرائط السابقة من رضى العبد والاحتياج على الاستحباب</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في المختلف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يحمل بيع الخدمة على اجارتها فإنها في الحقيقة بيع المنافع مدة معينة فإذا انقضت المدة جاز أن يوجره أخرى وهكذا مدة حياته ، وحمل ابن إدريس بيع الخدمة على الصلح مدة حياته ، والمحقق قطع ببطلان بيع الخدمة لأنها مجهولة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سلطان </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 إليه حسن كالصحيح بإبراهيم بن هاشم ، وعاصم بن حميد ثقة والمراد بابي بصير ليث المرادي ظاهرا</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لأنه تعجيل للعتق لان معنى الكتابة كما في النهاية أن يكاتب الرجل عبده على مال يؤديه إليه منجما ، فإذا أداه صار حرا ، وسميت كتابة لمصدر كتب ، كأنه يكتب على نفسه لمولاه ثمنه ويكتب مولاه له عليه العتق ، وقد كاتبة مكاتبة والعبد مكاتب</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محمول على الاستحباب</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على أن العبد لا يملك</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أيحب على أهلها أن يكاتبوها ويمهلوها لتؤدي قيمتها سواء رضوا بذلك أم لا ، بل لهم استخدامها بقدر حصتهم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سلطان العلماء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يكاتبوها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الثلثين الباقيين ولعل المكاتبة كناية عن عتقها أجمع وسعيها في قيمة باقيها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المولى 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ريب في عدم وجوب المكاتبة فيحمل على ما ترد إلى ذمة ويحمل على ما لو يكن لها سواها والا فالظاهر انعتاقها بانعتاق جزء منها كما تقدم في السراية وإن كان أكثر الاخبار في السراية في حصة الشريك لكن تدل على نفسه بالطريق الأولى</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لا يجوز التدبير الذي جعل للعبد في الكفارة بأن يحسب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سلطان العلماء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من قال بجواز الرجوع في التدبير مطلقا حمل ذلك على الكراهة فإنه إذا جوز بيعه فالعتق أولى لأنه تعجيل لما تشبث به من الحرية ، ويمكن حمله بناء على مذهب من اشترط في جواز الرجوع أحد الشرائط المذكورة على صورة فقدان الشرائط المذكورة فتأمل</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المسالك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كان التدبير كالوصية اعتبر في نفوذه كونه فاضلا من الثلث بعد أداء الدين وما في معناه من الوصايا الواجبة والعطايا المنجزة والمتقدمة عليه لفظا ، ولا فرق في الدين بين المتقدم منه على ايقاع صيغة التدبير والمتأخر على الأصح للعموم كالوصية والقول بتقديمه على الدين مع تقدمه عليه الشيخ في النهاية استنادا إلى صحيحة أبي بصير عن الصادق عليه‌السلام ، وصحيحة ابن يقطين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سألت أبا الحسن عليه‌السلام عن المدبر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أذن في ذلك فلا بأس وإن كان على مولىة العبد دين فدبره فرارا من الدين فلا تدبير له وإن كان دبره في صحة وسلامة فلا سبيل للديان عليه ويمضى تدبيره ، وأجيب بحمله على التدبير الواجب بنذر وشبهه فإنه إذا وقع كذلك مع سلامة من الدين لم ينعقد نذره لأنه لم يقصد به الطاعة وهو محمل بعيد</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صفتان للمملوك</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الشيخ في 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 عن محمد بن أحمد بن يحيى ، عن أبي جعفر عن أبي الجوزاء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منبه بن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الحسين بن علوان ، عن عمرو بن خالد عن زيد بن علي ، عن آبائه ، عن علي عليه‌السلام والحسين بن علوان وعمرو بن خالد عدا من رجال العامة والثاني بتري</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المسالك جناية المدبر على غيره كجناية القن فإذا جنى على انسان تعلق برقبته فإن كان موجبا للقصاص فاقتص منه فات التدبير ، وان عفى عنه أو رضى المولى بالمال أو كانت الجناية توجب مالا ففداه السيد بأرش الجنابة أو بأقل الامرين على الخلاف المقرر في جناية القن بقي على التدبير وله بيعه فيها أو بعضه فيبطل فيما بيع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والمولى المجلسي حمل الخبر على التقية لان رواته من الزيدية</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معنى المكاتبة آنفا</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الخير المال كما في قوله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لحب الخير لشديد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 المراد منه القدرة على المال وإن كان بالاكتساب ، وقال قوم من المفسرين ان الآية خطاب للمؤمنين بمعونتهم على خلاص رقابهم من الرق وعلى ما في الرواية كان الخطاب لمواليهم</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بالنجوم الأقساط يعنى المال الذي يؤديه نجوما من مال الكتابة ، 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وآتوهم من مال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وما معنى 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وآتوهم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حمله الشهيد الثاني في شرحه على الشرايع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المسالك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الاستحباب و استدل به على استحباب الصبر للمولى مع عجز العبد ، ويحتمل أن المراد بالسنين النجوم ، أي يستحب أن يصبر المولى إلى ثلاثة أنجم ، وقد حمل الشيخ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العام على النجم في بعض هذه الروايات فلا تستبعد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سلطان </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ويعتق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ابتداء كلام ولعل الغرض بيان حكم المشروط الذي أدى شيئا بعد ما بين حكم من لم يؤد شيئا فحينئذ يكون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يعتق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بطريق الاستحباب ، 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لهم أن يردوه ، بطريق الكراهة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سلطان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والصدر أعلى مقدم كل شئ وأوله والطائفة من الشئ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يخفى مناسبة كلا المعنيين هنا فتأمل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سلطان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الفاضل التفرشي لعل المراد بصدر أزمان قبل انقضاء المدة المشترطة</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جواز الدفع إلى المكاتب من الزكاة مشترك بين القسمين لكن وجوب الفك مختص بالمطلق من سهم الرقاب مع الامكان فان تعذر كان كالمشروط يجوز فسخ الكتابة واسترقاقه أو ما بقي منه إن كان قد أدى شيئا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 مكاتبتي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بعض المال الذي وقع عليه الكتابة ، والفرق بين العبارة الأولى والثانية وقوع الأولى بلفظ الهبة ، والثانية بلفظ الحطة ليناسب الأولى كون التعجيل وعدمه إذ يناسب الثانية كونه عوضا ، فعلى الأولى للسيد أن يحسب تلك الهبة من الوضع المستحب دون الثاني لان الحط في مقابل التعجيل ، ويمكن حمل عدم الصلوح على الكراهة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الطريق إليه قوى وهو فطحي موثق ورواه الكليني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 موثق</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محمول على عدم تحقق السراية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المرآة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ويحتمل أن يكون في صورة عجزه عن أداء مال الكتابة ، ولعل المراد من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يخدم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يسعى في أداء مال الكتابة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سلطان </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بولاء العتق إذا لم يكن له وارث آخر</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الضريبة من ضربت عليه خراجا أي وظيفة ، وضريبة العبد هو ما يؤدى لسيده من الخراج المقدر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سلطان العلماء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 ذلك على المكاتبة ولذا نقله في هذا الباب فيكون المراد أنه ان يحصل له العتق بعد أداء مال الكتابة ويكون المراد بالضريبة مال الكتابة الذي فرضه عليه في النجوم</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المحقق في الشرايع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العبد لا يملك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يملك فاضل الضريبة وهو المروى وأرش الجناية على قول ، ولو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يملك مطلقا لكنه محجور عليه بالرق حتى يأذن المولى كان حسنا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الشهيد في شرحه على الشرايع القول بالملك في الجملة للأكثر ومستنده الاخبار وذهب جماعة إلى عدم ملكه مطلقا واستدلوا عليه بأدلة مدخولة ولعل القول بعدم الملك متجه ، ويمكن حمل الاخبار على إباحة تصرفه فيما ذكر لا بمعنى ملك رقبة المال فيكون وجها للجمر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في الدروس صحيحة عمر بن يزيد عن الصادق عليه السلام مصرحة بملكه فاضل الضريبة وجواز تصدقه وعتقه منه غير أنه لا ولاء عليه بل سائبة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ضمن العبد جريرته لم يصح وبذلك أفتى في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انتهى ، وأقول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السائبة المهملة والعبد يعتق على أن لا ولاء له</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فان أعتق العبد مملوكا من كسبه</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الجناية والعقل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الدية ، يعنى إذا ضمن هو جريرته وعقله كان مولاه يرثه</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هذا المعتق الذي أعتقه العبد سائبة ليس له مولى</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العمالة مثلثة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رزق العامل وأجر العمل ، والظاهر أن المراد هنا الخدمة تجوزا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والكافي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رباحا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بالباء الموحدة ولعله هو الصواب</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على جواز شرط العمل في العتق ولا ينافي القربة بل ربما كان له أصلح وعدم ذكر القربة لا يدل على العدم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القاسم بن بريد بن معاوية العجلي ثقة والطريق إليه ضعيف بمحمد بن سنان</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لم يخالف الكتاب والسنة ، والخبر رواه الكليني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 فيه ضعف وارسال</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الشيخ في الصحيح عن محمد بن قيس عن أبي جعفر عليه‌السلام</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أكثر ما عليها من مال الكتابة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المطلقة فإنه يعتق منه ومن ولده بمقدار ما يؤدى</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خبر عن حماد عن الحلبي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له شرطه </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مكاتب مطلق</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في المكاتب المطلق إذ المشروط يبطل كتابته بالموت رأسا اجماعا وان بقي عليه شئ يسير ، وبمضمون هذه الرواية عمل ابن الجنيد وظاهرها عدم قسمة تركته بين المولى والورثة بنسبة الحرية والرقية بل يؤدى بقية مال الكتابة من أصل التركة وكان الباقي للورثة ويعتقون جميعا ، والأشهر بين الأصحاب خلاف ذلك فإنهم 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أدى المطلق بعض مال الكتابة تحرر منه بحسابه ويحرر من أولاده التابعين له بقدر حريته وميراثه لمولاه ووارثه بالنسبة ويتعلق بقية مال الكتابة بنصيب الورثة التابعين له ، وان زاد منه في نصيبهم شئ فلهم ، ولو لم يخلف مالا فعليهم أداء الباقي ويعتقون بأدائه ، وهل يجبرون على السعي فيه وجهان ويشهد لقول الأصحاب بعض الروايات الصحيحة ، وطريق الجمع أن يحمل الأداء في هذه الرواية على الأداء من نصيب الولد لامن أصل التركة وانه يرث ما بقي من نصيبه وهذا وإن كان خلاف الظاهر الا أنه متعين لمراعاة الجمع بين الأخبار الصحيحة ، وفى التحرير توقف في الحكم والتفصيل يطلب من شرح الشهيد الثاني على الشرايع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سلطان </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ينافي ما سبق من الاخبار من اشتراط الخير وهو المال على ما فسر به في الرواية السابقة إذ يجوز كون ذلك شرطا للاستحباب كما مر جوابه أو شرط تأكيده فلا ينافي الجواز وحصول أصل الاستحباب بدونه</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إذا أحسن المولى بالكتابة يعينه اللّه بإيفاء ماله ، أو يلزم الناس اعانته ، والخبر مروى في 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 موثق عن سماعة</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الشيخ في 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عن الحسين بن سعيد ، عن فضالة ، عن أبان ، عمن أخبره عن أبي عبد اللّه عليه‌السلام</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هنا 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فعليه يدل على تملك العبد ظاهرا ، ويمكن حمله على القدرة على تحصيل المال</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يدل على جواز المكاتبة بأكثر من ثمنه أو المعتاد المعروف وإن كان الاكتفاء بذلك أولى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سلطان العلماء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ما سبق من تفسير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وآتوهم من مال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بأنه لا تزيده فوق ما في نفسه من القيمة كان بطريق الاستحباب فلا منافاة</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يدل على جواز الشرط في الكتابة بأن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عجزت فأنت رق وما أعطيت فلى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 يصير حرا بمال الكتابة وبأن يكون مال العبد له بعد أداء مال الكتابة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المشهور أن عقد العبد والأمة لأنفسهما فضولي موقوف على الإجازة ، وهل يكفي علم المولى وسكوته في الإجازة؟ المشهور أنه لا يكفي ، وقال ابن الجنيد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يكفي وهذا الخبر يؤيده ، قال في المسالك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ومما يحجر فيه على المكاتب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تزوجه بغير اذن المولى ذكرا كان أم أنثى ، فان بادرت بالعقد كان فضولا لأنها لم يملك نفسها على وجه تستقل به ، وكذا لا يجوز للمكاتب وطئ أمة يبتاعها الا بإذن مولاه لان ذلك تصرف بغير الاكتساب</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على تقدير صمت المولى لا مطلقا</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محمول على جواز الاخذ مع التراضي حذرا من مخالفة القواعد الشرعية وأوجب ابن الجنيد على المولى قبوله قبل الأجل بشروط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سلطان </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يوافق مضمونه ما سبق من رواية جميل وقد عرفت التفصيل 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سلطان </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يكون مكاتبا مشروطا</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مروى في 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الصحيح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لا ولاء لاحد عليه إذا قضى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المال فأقر بذلك الذي كاتبه فإنه لا ولاء لاحد عليه </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يحتمل أن المراد أحد غير مولاه أي يكون الولاء لمولاه وحينئذ يستقيم المراد بظاهره لشقي الترديد ، ويكون ضمير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الجزاء للمولى وظاهر العبارة هنا أن المراد نفى الولاء مطلقا حتى عن المولى أيضا ، ويحتمل على هذا ارجاع ضمير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الجزاء إلى المملوك المكاتب أي ولاءه لنفسه وضعه أين يشاء لمولاه ولغيره ، وأما تقدير الجزاء للأول كقولنا يصح الشرط فبعيد بحسب العبارة لكن الجزاء مذكور في عبارة التهذيب فهو يؤيد هذا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سلطان </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يحتمل كونه بصيغة المجهول أي فصار ولده حرا من حيث كون أبيه حرا بالمكاتبة وحينئذ يستقيم الحكم بالحاق الولد إلى موالي أبيه لأنه تابع لأبيه ، ولو قرئ بصيغة المعلوم ويكون الضمير راجعا إلى الرجل مالك الوليدة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الأمة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يشكل الحكم بالحاق الولد إلى موالي أبيه الا أن يحمل تحريره على الاتيان بصيغة التحرير مع عدم ترتب الثمرة عليها من حيث كونه حرا بسبب عتق أبيه واللّه أعلم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سلطان </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تحت رقم </w:t>
      </w:r>
      <w:r>
        <w:rPr>
          <w:rFonts w:eastAsia="IRNazanin" w:cs="IRNazanin"/>
          <w:b w:val="false"/>
          <w:bCs w:val="false"/>
          <w:i w:val="false"/>
          <w:iCs w:val="false"/>
          <w:color w:val="333333"/>
          <w:sz w:val="20"/>
          <w:szCs w:val="20"/>
        </w:rPr>
        <w:t>3478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بيانه</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وفى 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 صحيح عن عمرو صاحب الكرابيس وهو غير معنون في المشيخة</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لان ميراثه لوارثه أو لضامن جريرته أو للامام ، وقال سلطان العلماء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ذلك محمول على اشتراط ميراثه له وإن كان له وارث نسبي أو سببي</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ينافي ما سبق إذ لا دلالة فيما سبق على الحصر في المال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سلطان </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لم يكن الشرط في زمان رسول اللّه صلى‌اللّه‌عليه‌وآله والصحابة وكانت الكتابة مطلقة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سلطان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فهو رقيق </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محمول على الاستحباب</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اللحمة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القرابة ، وقوله صلى‌اللّه‌عليه‌وآله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كلحمة النسب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اشتراك واشتباك كالسدي مع اللحمة في النسج فلا تباع ولا توهب أي أن الولاء بمنزلة القرابة فكما لا يمكن الانفصال منها لا يمكن الانفصال عنه ، وقد كانوا في الجاهلية ينقلون الولاء بالبيع فأبطله الشارع ، وقال بعض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معنى أنه كلحمه النسب أنه تعالى أخرجه بالحرية إلى النسب حكما كما أن الأب أخرجه بالنطفة إلى الوجود حسا لان العبد كالمعدوم في حق الأحكام لا يقضى ولا يملك ولا يلي فأخرجه السيد بالحرية من ذل الرق إلى عز وجود هذه الأحكام فجعل الولاء له والحق برتبة النسب في منع البيع وغيره</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هما مخلوقان من طينة واحدة ، وفى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طينته </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المشهور أنه لا ولاء الا في العتق تبرعا أما إذا كان العتق واجبا بكفارة أو نذر أو شبهه فلا ولاء للمعتق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بد من حمل الخبر وقال الشيخ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فالوجه أن نحمله على أنه يكون ولاؤه له إذا توالى العبد إليه بعد العتق لأنه لم يتوال العبد إليه كان سائبة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انتهى ، ويمكن أن يقرء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أعتق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بصيغة المجهول فالمعنى أن العبد كان ولاؤه لنفسه يتولى من يشاء</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ليس للبايع وان اشترط ، ويدل على عدم فساد البيع بفساد الشرط</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فجاء فيها ثلاث من السنن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وهذه الجملة من كلام الصادق عليه‌السلام والسنة الأولى يتخير المعتقة في فسخ نكاحها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والثانية أن الولاء لمن أعتق لا للذي اشترط لنفسه ، والثالثة حل الصدقة لبنى هاشم إذا أهداها لهم المتصدق عليه لأنها ليست لهم بصدقة</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ظاهره أن الام كانت حرة أصلية فعلى المشهور بين الأصحاب بل ظاهرهم الاتفاق عليه أن لا ولاء لاحد على الولد ، وظاهر كثير من الاخبار أن الولاء ينجر إلى موالي الأب إذا أعتق ولو كانت الام حرة أصلية ، ويمكن حمل هذا الخبر على أن الام كانت معتقة فبعد عتق الأب ينجر ولاء الأولاد من موالي الام إلى الأب كما هو المشهور ، ويمكن ارجاع الضمير إلى الولد بناء على صحة اشتراط رقية الولد لكنه بعيد ، وقال في المسالك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كانت الام حرة أصلية والأب معتق ففي ثبوت الولاء عليه لمعتق الأب من حيث الانتساب إلى الأب وهو معتق أو عدم الولاء عليه كما لو كان الأب حرا بناء على أنه يتبع أشرف الأبوين وجهان أشهرهما عند الأصحاب الثاني ، بل ظاهرهم الاتفاق عليه وعلى هذا فشرط الولاء أن لا يكون في أحد الطرفين حر أصلى</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بمنزلة أخيك وابن عمك لا ينبغي ان تسميه المولى بل إنما ينبغي اطلاق اسم المولى على من وقعت له نعمة العتق لا أنه ليس لك بالنسبة إليه ولاء لو لم يكن له وارث يرثه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الشيخ إنما نفى في الخبر أن يكون الولد مولى وهذا صحيح لان المولى في اللغة هو المعتق نفسه ولا يطلق ذلك على ولده وليس إذا انتفى أن يكون مولى ينتفى الولاء أيضا لان أحد الامرين منفصل من الاخر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 ، فعليه لا ينافي الاخبار التي جاءت بان ولاء الولد لمن أعتق الأب</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رواه الكليني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والباقي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الصحيح عن بكر بن محمد</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بالرحم أحد العمودين فيكون النهى بطريق التحريم ، ويحتمل التعميم فالنهي للتنزيه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سلطان </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الفاضل التفرشي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ينبغي حمل قوله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يصلح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الكراهة وأنه يستحب له اعتاقه ليتحقق التوارث بينهما</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الدروس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ويتبرئ المعتق من ضمان الجريرة عند العتق لا بعده على قول قوى ولا يشترط الاشهاد في التبري نعم هو شرط في ثبوته وعليه صحيح ابن سنان عن الصادق عليه السلام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أعتق رجلا سائبة فليس عليه من جريرته شئ وليس له من ميراثه شئ وليشهد على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الامر بالاشهاد ، وظاهر ابن الجنيد والصدوق والشيخ انه شرط في الصحة</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العقرقوفي كما صرح به في 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الحسن كالصحيح</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ابن محبوب ، عن ابن رئاب ، عن عمار بن أبي الأحوص </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أعطى مالا لرجل وقال اشترني من سيدي بهذا المال ، ويدل على تملك العبد ويحمل على الضريبة أو أرش الجناية ، وقيل مبنى على أن العبد يملك ما ملكه المولى وهو قول ثالث</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المراد بالزيادة جميع الثمن لأنه زائد على مال العبد والا أشكل الحال ويمكن أن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اخبار السيد بأنه يشتريه من مال العبد وزيادة من ماله يجوز</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ظهار أو شكر أو واجبة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وهكذا في الاستبصار والتهذيب والمراد بالشكر النذر ولعل ما في المتن تصحيف وقع من النساخ</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وحدته </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والتهذيبين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لجميع ولد الميت من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وحينئذ ينطبق على القول المشهور</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استدل العلامة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المختلف بهذا الحديث على أن من أعتق عبد نفسه عن غيره باذنه تطوعا كان ولاؤه للغير الاذن لا للمعتق ، وهو اختيار الشيخ أيضا خلافا لابن إدريس حيث جعل الولاء للمعتق ، دون الاذن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سلطان </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ليس محض الاستيلاد سببا لعدم جواز البيع بل تباع في بعض الصور كما لو مات ولدها أو في ثمن رقبتها وغير ذلك من المستثنيات ، وهو رد على العامة حيث منعوا من بيعها مطلقا ، وأما كونها موروثة فيصح مع وجود الولد أيضا فإنها تجعل في نصيب ولدها ثم تعتق ، وقوله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حدها حد الأمة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يحتمل وجهين أحدهما أن يكون المعنى حكمها في سائر الأمور حكم الأمة ، تأكيدا لما سبق ، وثانيهما أنها إذا فعلت ما يوجب الحد فحكمها فيه حكم الأمة</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يمكن حملها على من لم يبق لها ولد بعد سيدها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لرجل ، وليس اللام للعهد</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يطوف عليهن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كناية عن الوطي ، وفى بعض النسخ هنا وما يأتي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فمن كان فيهن </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جعلت المرأة حرة من نصيب الولد يكون الولد كالمعتق لها ومولى لها فلا ينبغي أن تنكح الا باذن ولدها فالنهي في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لكيلا تنكح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نهى تنزيه لا نهى تحريم</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الشيخ في التهذيب والاستبصار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 ذكره عن سليمان بن خالد عن أبي عبد اللّه عليه‌السلام</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الوجه في هذا الخبر أن أمير المؤمنين عليه‌السلام كان يفعل على طريق التطوع لأنا قد بينا أن الزوجة إذا كانت حرة ولم يكن هناك وارث لم يكن لها أكثر من الربع والباقي يكون للامام وإذا كان المستحق للمال أمير المؤمنين عليه‌السلام جاز أن يشترى الزوجة ويعتقها ويعطيها بقية المال تبرعا وندبا دون أن يكون فعل ذلك واجبا لازما</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مع اختلاف في بعض الألفاظ بسند صحيح عن عمر بن يزيد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لأبي عبد اللّه أو قال لأبي إبراهيم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 ولدها ثمنها منه بيعت </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لان كتاب اللّه نزل بالميراث فهي تصير مملوكة للابن بالميراث ثم تعتق ، وأما أن جميعها يجعل في نصيبه فقد ظهر من السنة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المرآة </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فيكون المولود هو الذي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وكذا في التهذيب</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يمكن أن يكون الإجازة لأنها قد صارت حرة بمجرد الملك بدون اعتاقها لا للعتق لأنه لا اعتداد بفعلها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المرآة </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العاشر هو الذي يأخذ العشور من الرقيق وغيره من الأموال</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ليس عليك من تحرير الرقيق شئ</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ليس عليك شئ من تحريرها فلا يتحرر بذلك بل انها يتحرر باعتاق ولدها إياها ، وظاهر هذا الحديث أن أم الولد لا تعتق ولدها إياها ، ويمكن حمل الاعتاق على أن الولد يصير سببا لعتقها فيكون اسناد الاعتاق إلى الولد مجازا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إذا اشتراه أحد باقراره بالعبودية ثم ظهر كذبه فعليه أن يرد على المشترى الثمن بل بما أعزم لأنه ضيع حقه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سلطان العلماء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يأخذه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المراد أنه يأخذ المشترى العبد بما قال أي بما أقر على نفسه بالعبودية 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يرد المال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بصيغة المجهول أي الثمن من البايع إلى المشترى لو لم يقر بالعبودية ، ولعل هذا إذا لم يكن ثابت العبودية بأن يباع في الأسواق فان ظاهر اليد والتصرف يقتضى الملك بل وجده في يده وادعى رقيته ولم يعلم شراءه ولا بيعه فإنه حينئذ لو لم يقر بالعبودية بل أنكرها لم يقبل دعوى البايع الا بالبينة عملا بأصالة الحرية ، وان سكت أو كان صغيرا فاستقرب في التذكرة أصالة الحرية وفى التحرير ظاهر اليد واختاره الشهيد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واحتمال كون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بصيغة المعلوم وارجاع ضمير الفاعل إلى العبد أي يرد العبد ثمنه إلى المشترى على تقدير ثبوت حريته لأنه موجب لتلفه يأباه لفظة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المناسب حينئذ الواو</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على الانعتاق بالعمى والجذام كما هو المشهور بين الأصحاب ، وألحق ابن حمزة بالجذام البرص ، وألحق الأكثر الاقعاد ومستندهم غير معلوم ويظهر من المحقق التوقف 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المرآة </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الحسن كالصحيح عن ابن أبي عمير ، عن حماد بن عثمان عنه عليه‌السلام</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فإذا ضمن جريرته فهو يرثه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وعليه الأصحاب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المرآة </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الخبر مروى في 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صدر الخبر المتقدم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قضى أمير المؤمنين عليه‌السلام في امرأة قطعت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ويدل على أن التنكيل موجب للعتق من غير ولاء كما هو المشهور</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الدروس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أعتق شقصا من عبده عتق جميعه لقوله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لله شريك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أن يكون مريضا ولا يخرج من الثلث</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المرآة </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فاستثنى حال العقد فيكون محمولا على الاستحباب ، أو بعده بزمان لا يتصل به</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بمنزلة جزئها فيسرى العتق إليه ، قال في المسالك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المشهور بين الأصحاب أن عتق الحامل لا يسرى إلى الحمل وبالعكس لان الرواية في الأشقاص ، وذهب الشيخ في النهاية وجماعة إلى تبعية الحمل لها في العتق وان استثناه استنادا إلى رواية السكوني عن الصادق عن الباقر عليهما‌السلام وضعف الرواية وموافقتها للعامة يمنع من العمل بمضمونها ، هذا ، وقال بعض الاعلام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يحتمل كون الأصل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استثنى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فصحف</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عمل بها أكثر الأصحاب بل حكموا بعدم الجواز في الكافر غير المشرك أيضا و قال الشيخ في المبسوط والخلاف بصحة عتقه مطلقا وفصل في النهاية والاستبصار بصحته مع النذر وبطلانه مع التبرع جمعا بين الاخبار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سلطان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الكليني في 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 صحيح عن الحسن بن صالح الزيدي عن أبي عبد اللّه عليه‌السلام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 عليا عليه‌السلام أعتق عبدا له نصرانيا فأسلم حين أعتقه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في المسالك القول باشتراط اسلام المملوك المعتق للأكثر والقول بصحته مع النذر وبطلانه مع التبرع للشيخ في النهاية والاستبصار جمعا بحمل فعل علي عليه‌السلام على أن كان قد نذر عتقه لئلا ينافي النهى عن عتقه مطلقا وهو جمع بعيد لا اشعار به في الخبر</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الواجب في الكفارة وشبهها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سلطان العلماء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والأعور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مأخوذ من العوار بمعنى العيب ويكون محمولا على الجذام والبرص لا من العور بمعنى ذهاب إحدى العينين إذ يجوز عتقه في الكفارة اجماعا الا أن يكون ناشيا من مولاه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بالأشل من يبست يداه ، وبالأعرج من اعتل رجلاه</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عن الخدمة فيكون كالتعليل لما بعده ، ويحتمل أن يكون المراد أن العمدة في ذلك أن يكون له كسب أو صنعة لا يحتاج في معيشته إلى السؤال ولو اشتركا في ذلك فالشيخ أفضل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المرآة </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 صحيح</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أبو الحسن علي بن محمد الهادي عليهما‌السلام وأما أحمد بن هلال العبرتائي ففيه كلام ، راجع جامع الرواة</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 حسن كالصحيح وزاد في آخره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هاشم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وكان سألني نصر بن عامر القمي أن أسأله عن ذلك ، وقال العلامة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 الخبر عدم الاكتفاء باستصحاب الحياة</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الكليني في الصحيح والمشهور جواز عتق ولد الزنا ومنع منه السيد المرتضى وابن إدريس بناء على كفره ولم يثبت بل هو ممنوع</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طريق المصنف إليه غير مذكور وهو واقفي ناووسي ولم يوثق ، ورواه الشيخ في 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الصحيح عن الحسين بن سعيد ، عن علي بن النعمان ، عن ابن مسكان ، عن إسحاق بن عمار عنه</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الكليني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القوى عن أبي بصير عن أبي عبد اللّه عليه‌السلام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تكون لي المملوكة من الزنا أحج من ثمنها وأتزوج؟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تحج ولا تتزوج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ونقلها الشيخ في التهذيب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محمول على ضرب من الكراهة لأنا قد بينا جواز بيع ولد الزنا والحج من ثمنه والصدقة منه</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اللقيط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المولود الذي تنبذه أمه في الطريق ، وحمل على لقيط دار الاسلام أو لقيط دار الكفر إذا كان فيها مسلم يمكن الحاقه به</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الشيخ في الصحيح عن الحسين بن سعيد ، عن ابن أبي نجران ، عن المثنى في ذيل حديث</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المشهور أنه ينفق عليه من ماله إن كان له مال بإذن الحاكم ان أمكن والا فمن بيت المال وان تعذر ولم يوجد متبرع وأنفق الملتقط من ماله يرجع عليه بعد البلوغ إن كان له مال مع نية الرجوع والا فلا ، وذهب ابن إدريس إلى عدم الرجوع مطلقا</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أنه الخبر الذي رواه الكليني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مسندا عن محمد بن مسلم عن أبي جعفر عليه‌السلام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ثلاثة لا يقبل اللّه عزوجل لهم 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أحدهم العبد الآبق حتى يرجع إلى مولاه </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 مرفوع عن أبي عبد اللّه عليه‌السلام ، ويمكن حمله على ما إذا كان في بيوت أقاربه وأصدقائه بحيث لا يسمى آبقا عرفا ، والا فهو مخالف للمشهور ولما ورد في جعل من رد الآبق من المصر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ويظهر الفائدة في ابطال التدبير وفى فسخ المشترى وفى الجعل لرد الآبق وغيرها كما في المرآة</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مروى في 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القمي ، عن أبيه ، عن ابن أبي نصر عن أبي جميلة عن زيد ، وأبو جميلة هو المفضل بن صالح الضعيف ولكن لا يضر</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الراية بالمثناة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القلادة أو التي توضع في عتق الغلام الآبق</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شرد البعير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وفى الكافي والتهذيبين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أنها وجميع ما معها للورثة </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أجمع أصحاب على أنه إذا أبق المدبر بطل تدبيره وكان من يولد بعد الإباق رقا</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محمول على ما إذا ادعى المالك عليه تلك الأمور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المرآة</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مروى في الكافي بسند موثق وقال العلامة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المسلم يرد على المسلم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يلزم أن يرد المسلم الآبق على المسلم ولا يأخذ منه جعلا ، أو ينبغي أن يرد الجعل على المسلم لو أخذه منه أو لا يأخذه لو أعطاه ، ويحتمل بعيدا أن يكون المعنى أن المسلم المالك يرد أن يعطى الجعل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وعلى التقادير الأولة فهو محمول على الاستحباب إذا قرر جعلا وعلى الوجوب مع عدمه إذا لم نقل بوجوب الدينار والأربعة دنانير ، ويمكن أن يكون المراد أنه إذا أخذ جعلا ولم يرد العبد يجب عليه رد الجعل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انتهى ، 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الفاضل التفرشي وسلطان العلماء نحوا مما مر في بيان الخبر ، ولكن بنظري القاصر أن المراد أن العبد الآبق إذا كان مسلما ومولاه أيضا مسلما يجوز أخذ الجعل والرد ، وأما إذا كان المولى كافرا والآبق مسلما فلا يجوز الرد ولا أخذ الأجر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ولن يجعل اللّه للكافرين على المؤمنين سبيلا </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الصادق عليه‌السلام ظاهرا فان الخبر رواه الكليني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الصحيح عن الحسن بن صالح هكذا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سألت أبا عبد اللّه عليه‌السلام عن الرجل أصاب عبدا آبقا فأخذه وأفلت منه العبد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عليه شئ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وحمل على عدم التفريط فان المشهور أنه لو أبق العبد اللقيط أوضاع من غير تفريط لم يضمن ولو كان بتفريط ضمن</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والظاهر أنه تصحيف لعدم مناسبته بالباب وفى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أصاب جارية </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نفقت الدابة تنفق نفوقا أي ماتت ، وهذا الخبر في الكافي تتمة للخبر السابق</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لم أر أحدا من الأصحاب قال بظاهر الخبر غير الكليني والصدوق حيث أورداه في كتابيهما ، ويمكن أن يحمل على ما إذا ارتد بعد الإباق</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المحقق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اشترى عبدا في الذمة ودفع البائع إليه عبدين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اختر أحدهما فأبق واحد ،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يكون التالف بينهما ويرجع بنصف الثمن ، فان وجده اختاره والا كان الموجود لهما ، وهو بناء على انحصار حقه فيهما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 وقال في المسالك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الحكم ذكره الشيخ وتبعه عليه بعض الأصحاب ومستنده ما رواه محمد بن مسلم عن الباقر عليه‌السلام وفى طريقها ضعف يمنع من العمل ، مع ما فيها من المخالفة للأصول الشرعية من انحصار الحق الكلى دون تعيينه في فردين وثبوت المبيع في نصف الموجود المقتضى للشركة مع عدم الموجب لها ثم الرجوع إلى التخيير لو وجد الآبق ، ونزلها الأصحاب على تساويهما قيمة ومطابقتهما للمبيع الكلى وصفا وانحصار حقه فيهما حيث دفعهما إليه وعينهما للتخيير كما لو حصر الحق في واحد ، وعدم ضمان الآبق اما بناء على عدم ضمان المقبوض بالسوم أو تنزيل هذا التخيير منزلة الخيار الذي لا يضمن التالف في رقبة ، ويشكل الحكم بانحصار الحق فيهما على هذه التقادير أيضا لان البيع أمر كلى لا يتشخص الا بتشخيص البايع ودفعه الاثنين لتخيير أحدهما ليس تشخيصا وان حصر الامر فيهما لأصالة بقاء الحق في الذمة إلى أن يثبت المزيل ولم يثبت شرعا كون ذلك كافيا كما لو حصر في عشرة فصاعدا</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الكوة ثقب البيت وإذا لم يكن البيت الذي يأوى إليه مظلما فليجعل مظلما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ظاهره أن القراءة والكتابة كليهما لازمان ويحتمل أن يكون العطف تفسيريا</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يكون على شكل الدائرة</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مسلم ابن مسلمين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لا يشمل من كان أحد أبويه كافرا وفى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مسلم ابن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لا يشمل من كانت أمه مسلمة فقط</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 لا تمكنه من نفسها</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ظاهره اختصاص الحكم بمن كان أبواه مسلمين فلا يشمل من كان أحد أبويه مسلما ، والمشهور بل المتفق عليه الاكتفاء فيه بكون أحدهما مسلما ولعله ورد على سبيل المثال ، وقال في الدروس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قاتل المرتد الامام أو نائبه ولو بادر غيره إلى قتله فلا ضمان فإنه مباح الدم ولكنه يأثم ويعزر قاله الشيخ ، وقاله الفاضل يحل قتله لكل من سمعه وهو بعيد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المرآة </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وفى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ثلاثة أيام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عن مسمع عن أبي عبد اللّه عليه‌السلام</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في المبسوط بعدم التحديد بل قال يستتاب القدر الذي يمكن معه الرجوع والمحقق استحسن التحديد بثلاثة أيام فقتل في الرابع عملا بالرواية المذكورة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سلطان </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ذلك على تقدير امتناعها من التوبة فلو تابت قبل منها وإن كان ارتدادها عن فطرة عند الأصحاب ، ويشعر عبارة التحرير بالخلاف في القبول في الفطرية ، وعلى هذا يمكن ابقاء الروايات على ظواهرها من استمرار هذه الأمور دائما حملا على الفطرة وما يدل على التوبة ففي الملية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سلطان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الفاضل التفرشي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يضرب في وقت كل صلاة لتتوب وتصلى ، ويمكن أن يراد بالحبس في الخبر الآتي هذا المعنى أي منعها من الطعام والشراب والاستراحة</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الزاي وتشديد الطاء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جنس من السودان والهنود</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 ضعيف مرسل وزاد 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 عليهم بلسانهم </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تتوبوا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قلتم في وتتوبوا </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يقبلوا ويرجعوا </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المعروف أن الغلاة تمسكوا بما روى عن النبي صلى‌اللّه‌عليه‌وآله أنه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يعذب بالنار الا رب النار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الخبر على فرض صدوره حكم لا خبر واحراقه عليه‌السلام إياهم كان بأمر اللّه تعالى وقد جاء أخبار في حد اللواط تدل على جواز احتراق الواطي بالنار ولا خلاف فيه</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مروى في 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مسندا عن الفضيل بن يسار عن أبي عبد اللّه عليه السلام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رجلين من المسلمين كانا بالكوفة فأتى رجل أمير المؤمنين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الأخدود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الحفرة المستطيلة ، جمعه أخاديد ، والأجيج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تلهب النار</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مروى في 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الحسين بن سعيد ، عن عثمان بن عيسى رفعه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كتب عامل أمير المؤمنين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فلا تقتلهم بالزندقة ، ولعل المراد بالزندقة هنا عدم الاعتقاد بالآخرة فالقول بالتثليث أعظم منها</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أمر من وطئ برجله وطأ</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ظاهره عدم قتل الفطري ابتداء ، ويمكن حمله على المراهق للبلوغ</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القمي ، عن أبيه ، عن ابن أبي عمير ، عن أبان بن عثمان عمن ذكره عن أبي عبد اللّه عليه‌السلام</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الدروس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المرتد يرثه المسلم ولو فقد فالامام ولا يرثه الكافر على الأقرب</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من الطرفين فلا ينافي وراثة المسلم من الاخر</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جرير </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 اشعار بان العبد يملك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عمل به ابن الجنيد واختاره الشهيد في شرح الارشاد ، وقيل بالقرعة وهو اختيار الشيخ في النهاية ، وربما قيل ببطلان النذر لإفادة الصيغة وحدة المعتق ولم توجد وربما احتمل عتق الجميع لوجود الأولية في كل واحد وهو اختيار العلامة في المختلف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سلطان </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الهادي عليه‌السلام</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اختلاف في اللفظ بسند صحيح 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فهو آجر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 العتق الذي ليس للقربة لا يثاب عليه ولا يمكن قصد القربة مع الجزم أو الظن الغالب بموته وأما الاجر فهو لكل مضرة دنيوية وهو حاصل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عتق في تلك الساعة </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السؤال مبنى على توهم عدم شمول رقبة مؤمنة للأطفال فمراده عدم وجدان البالغ فقال عليه‌السلام يكفي الأطفال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سلطان </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يجوز أن يأخذ البائع من العبد المال</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العفو ما فضل عن النفقة والمراد به هنا السهولة والرفق فإنه غير لازم عليه</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محمول على صورة اكراه المولى لها أو وطئ الشبهة فيلزم عليه لها المهر لأنه من جملة مكاسبها ، ومكاسبا لها في حال المكاتبة ، وفى غير صورة الاكراه والشبهة لا مهر لها لأنها زانية ، وكذلك تحد فإنه لا يجوز وطيها لا بالملك ولا بالعقد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سلطان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الشهيد في المسالك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التصرف الممنوع منه وطئ المكاتبة بالعقد والملك لعدم صيرورتها حرة تصلح للعقد وخروجها بعقد المكاتبة عن محض الرق المسوغ للوطئ ، فان وطئها عالما بالتحريم عزر ، وان لم يتحرر منها شئ ، وحد بنسبة الحرية ان تبعضت ، ولو طاوعته هي حدت حد المملوك ان لم تتبعض والا فبالنسبة ، وان أكرهها اختص بالحكم ولها مهر المثل ، وفى تكرره بتكرره أوجه ثالثها اشتراطه بتخلل أدائه إليها بين الوطيين ورابعها تعدده مع العلم بتعدد الوطي ، ومع الشبهة المستمرة مهرا واحدا</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الحسين بن هاشم بن حيان المكارى ، كان هو وأبوه من وجوه الواقفة وكان الحسين ثقة في حديثه كما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جش </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الواقفة كانوا متمسكين بقول الصادق عليه‌السلام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يخرج منى من ينور اللّه به العباد والبلاد ويظهر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فقالوا يجب أن يكون ذلك موسى بن جعفر عليهما السلام ولم يحصل منه في أيامه فيجب أن يكون باقيا إلى أو ان ظهوره وهو المهدى ، فأجابه عليه‌السلام بأن الذي قاله جدي هو في وفى ولدى القائم كما أوحى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لا أظنك تقبل منى والحال أنك لا تكون من شيعتي ورعيتي</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هي فداء الغلام النصراني فلا يضر أخذه من المسلم والمشهور عدمه ، ويمكن حمله على التقية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المسالك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 بسقوط الجزية عن المملوك مطلقا ، وروى أنها تؤخذ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ماله يفتديه </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معنى ترك الدنيا للآخرة هو ترك الاتيان بما يجب من تحصيل الرزق ، وترك التزويج الذي هو من السنة ، والرهبانية وأمثال ذلك كما فعله عاصم بن زياد أخو العلاء بن زياد ونهاه أمير المؤمنين عليه‌السلام وزجره وقد حكى اللّه تعالى لنبيه قوم موسى حيث قالوا لقارون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وابتغ فيما آتاك اللّه الدار الآخرة ولا تنس نصيبك من الدنيا </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 هذا الحديث على العمل في الدنيا أي اجتهد في تحصيل الدنيا وزراعتها وعمارتها كاجتهاد من يعيش فيها أبدا ، وربما يحمل الحديث على ترك العمل للدنيا فان من يعيش أبدا لا يلزم عليه التعجيل في السعي ويمكنه التسويف والتأخير لوسعة وقته فيكون المراد أنه أخر عمل دنياك كشخص له وقت وسيع للعمل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سلطان </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يحتمل غنى النفس فإنه معين على التقوى</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النزوح عن الوطن كالغربة والاغتراب والتغرب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شخص من بلد إلى بلد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 وقال المولى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ينبغي أن يحمل على ما إذا تعسر الرزق في البلد لما سيجيئ من أن السعادة أن يكون متجر المرء في بلده ، و يمكن أن يكون المراد الخروج من الدار أو الأعم</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جل النسخ ، والتحرف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الميل ، ويمكن أن يكون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محترفا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فصحف بتقديم التاء على الحاء ولكن لا يلائم لفظة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 بتكلف ، وفى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متبكرا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والتبكر التقدم في العمل ، والمراد القيام بكرة في طلب الرزق</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ذهابهم بكرة في طلب الرزق</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الكسل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التثاقل عن الامر ، والركض تحريك الرجل ، والمراد السرعة في المشي</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قيل المشي في الظل كناية عن التبكر ظاهرا</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على كراهة الذهاب في طلب الحاجة بدون الوضوء</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المقت في الأصل أشد البغض</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النملة الصغيرة ، والحجر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بتقديم المعجمة المضمومة على الحاء المهملة الساكنة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حفرة الهوام والسباع كالبيت للانسان</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محركة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الحرص الغالب</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المصنف في معاني الأخبار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الضعيف وكذا الشيخ في التهذيب ، والسياء بالياء المثناة المشددة قال ابن الأثير في النهاية في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تسلم ابنك سياء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تفسيره في الحديث أنه الذي يبيع الأكفان ويتمنى موت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ولعله من السوء والمساءة أو من السيئ بالفتح</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بالمعجمة لعل المراد أنه يزاول ما يحتمل الغرر ويقبل القلب فكأنه بصدد غبنهم ، وفى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عين أمتي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بالعين المهملة والياء المثناة من تحت ولعله بمعنى النقد المضروب ، وفى بعضها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غنى أمتي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يخفى بعدهما</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النخاس بياع الدواب والرقيق ، والحناط بايع الحنطة ، والمشهور كراهة هذه الصنايع الخمسة وحملوا الاخبار المعاوضة على نفى الحرمة</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تشققت وانتثرت والكبد مؤنث لفظا</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في الكافي والتهذيب إلى هنا والبقية كلام المؤلف أخذه من خبر آخر رواه عن ماجيلويه عن محمد بن يحيى العطار معنعنا عن عبد اللّه بن يحيى الكاهلي عن أبي عبد اللّه عليه‌السلام في حديث طويل ، والذي حمله على نقل هذا التأويل في المقام تواتر أن أصحاب الكهف كانوا من أبناء الملوك وأشراف الروم ولم يكونوا تجارا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المولى المجلسي في بيان قول الإمام عليه‌السلام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 أصحاب الكهف كانوا صيارفة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عنى عليه‌السلام أنهم كانوا صيارفة الكلام فكأنه قال لسدير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مالك ولقول الحسن البصري أما علمت أن أصحاب الكهف كانوا صيارفة الكلام ونقدة الأقاويل فانتقدوا ما قرع أسماعهم فأخذوا الحق ورفضوا الباطل ولم يسمعوا أماني أهل الضلال وأكاذيب رهط السفاهة فأنت أيضا كن صيرفيا لما قرع سمعك من الأقاويل ، ناقدا منتقدا ، فخذ الحق واترك الباطل</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ويل لتجار أمتي من الحلف ولصناعهم من الوعد الكاذب والتعويق والمماطلة ، واعلم أنا لم نعن بتخريج أسانيد هذه الأخبار لقلة الجدوى لان جلها في السنن والآداب ولا تحتاج إلى صحة السند</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ينبغي أن يحمل على كونه قبل نزول قوله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حرمت عليكم الميتة والدم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ويمكن أن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كان معذورا لجهالته بالحكم ، وقيل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قوله صلى‌اللّه‌عليه‌وآله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بيانية وهو بعيد</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ثقة والطريق إليه صحيح ومروى في 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 في الصحيح</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جميع النسخ وفى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مكروه أكل ما انتهب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الصواب وقال العلامة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المشهور بين الأصحاب أنه يجوز النثر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يكره ، ويجوز الاكل منه بشاهد الحال ، ولا يجوز أخذه من غير أن يؤكل في محله الا باذن أربابه صريحا أو بشاهد الحال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انتهى ، 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بعض الأصحاب بأنه لو كان قرينة على إباحة المالك فهو مكروه وان لم يكن فهو حرام وبه يجمع بين الاخبار ، وقد روى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النبي صلى‌اللّه‌عليه‌وآله حضر في أملاك فأتى بأطباق عليها جوز ولوز وتمر فنثرت فقبضنا أيدينا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مالكم لا تأخذون؟ 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لأنك نهيت عن النهب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نهيتكم عن نهب العساكر ، خذوا على اسم اللّه تعالى فجاذبنا </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المشهور في تفسيرها أنها الأصنام التي نصبت للعبادة وفسرها عليه‌السلام هنا موافقا لما ورد في الآية الأخرى في هذه السورة في تفصيل ما حرمت فقال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ذبح على النصب وأن تستقسموا بالأزلام ، والنصب واحد الأنصاب وهي أحجار كانت منصوبة حول البيت يذبحون عليها ويعدون ذلك قربة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الأصنام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اللام</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الاستقسام بالأزلام اما المراد به طلب ما قسم لهم بالأزلام أي بالقداح وذلك أنهم كانوا إذا قصدوا فعلا مبهما ضربوا ثلاثة أقداح مكتوب على أحدها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أمرني ربى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وعلى الاخر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نهاني ربى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والثالث غفل أي بلا علامة ، فان خرج الامر فعلوا ، وان خرج النهى اجتنبوا وتركوا وان خرج الغفل أجالوها ثانيا فمعنى الاستقسام طلب معرفة ما قسم لهم دون ما لم يقسم أو المراد استقسام الجزور بالقداح وكان قمارا معروفا عندهم</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زف يزف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العروس إلى زوجها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أهداها إليه</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 صحيح ورواه الكليني أيضا في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الشهيد في الدروس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يحرم الغناء وتعلمه وتعليمه واستماعه والتكسب به الا غناء العرس إذا لم تدخل الرجال على المرأة ولم تتكلم بالباطل ولم تلعب بالملاهي ، وكرهه القاضي وحرمه ابن إدريس والفاضل في التذكرة ، والإباحة أصح طريقا وأخص دلالة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المرآة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جملة حالية تفيد اشتراط عدم البأس بهذا الشرط</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 إليه صحيح وهو مقبول الرواية فاسد المذهب وكان ناووسيا</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الغلول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الخيانة في المغنم خاصة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 التخصيص بالأربع لبيان أنه يصير سببا لحبط أجرها فإنه لا يجوز التصرف فيه بوجه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المرآة </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أجده مسندا وفى معناه أخبار 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تصل شعر المرأة بشعر امرأة غيرها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لعدم جواز الصلاة معه أو للتدليس إذا أرادت التزويج كما في المرأة ، 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قالت صدقا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محمول على ما إذا لم يسمعها الأجانب</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 مجهول عن أبي عبد اللّه عليه‌السلام ، وقال العلامة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لعل المراد أنها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النائحة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تعمل أعمالا شاقة فيها تستحق الأجرة أو هو إشارة إلى أنه لا ينبغي أن تأخذ الاجر على النياحة بل على ما يضم إليها من الأعمال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كناية عن عدم اشتراط الأجرة ، ولا يخفى ما فيه</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قوله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وألنا له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أن ذوب الحديد إنما كشف قبل ميلاد المسيح عليه‌السلام بألف عام وكان ذلك يطابق عصر داود عليه‌السلام وكذلك ذوب النحاس وقد قال اللّه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وأسلنا له عين القطر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والقطر النحاس أي أذبناها له فسالت له كالعين الجارية</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الهاجرة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نصف النهار في القيظ أو من عند الزوال إلى العصر لان الناس يستكنون في بيوتهم كأنهم قد تهاجروا ، وأيضا شدة الحر</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الدروس لو أخذ الأجرة على الواجب من الفقه والقرآن جاز على كراهة ويتأكد مع الشرط ولا يحرم ، ولو استأجره لقراءة ما يهدى إلى ميت أو حي لا يحرم وإن كان تركه أولى ، ولو دفع إليه بغير شرط فلا كراهة ، والرواية التي تمتع الأجرة على تعليم القرآن تحمل على الواجب أو على الكراهة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الكليني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مسندا عن حسان المعلم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سألت أبا عبد اللّه عليه‌السلام عن التعليم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تأخذ على التعليم أجرا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 والرسائل وما أشبه ذلك أشارط عليه؟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بعد أن يكون الصبيان عندك سواء في التعليم ، لا تفضل بعضهم على بعض </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لطف اللّه تعالى بل حيث يسر لك تحصيل الدنيا والآخرة</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 صحيح</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الجزري في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المحروم المحدود الذي إذا طلب لا يرزق ، وقد حورف كسب فلان إذا شدد عليه في معاشه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خلاف المبارك</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مروى في 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 موثق والمراد بالخير المال</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مروى في الكافي مرفوعا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والعاهات جمع العاهة وهي الآفة ولعل ذلك لسراية المرض</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مروى في الكافي بسند فيه ارسال وقال العلامة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على كراهة معاملة الأكراد ، وربما يأول كونهم من الجن بأنهم لسوء أخلاقهم وكثرة حيلهم أشباه الجن فكأنهم منهم كشف عنهم الغطاء</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ادعى الأمانة </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على كراهة ترك العمل وعدم التعرض للكسب</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مسندا عن الحسين الصحاف عنه</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مروى في 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مسندا عن علي بن السرى عن أبي عبد اللّه عليه‌السلام</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مروى في 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 اللّه ، عن أبيه ، عن جده عليهم‌السلام</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فربما حصل شئ قبل الموعد ، فلا وجه للوعدة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سلطان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أرجى منه لما أرجو </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كناية عن التشمير أو عن السفر لطلبه أي لم يشد إليه رحاله</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من الانسانية استصلاح المال بأن لا يفسده ولا يضيعه فان المال نعمة من اللّه</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التفقه في الدين هو تحصيل البصيرة في المعارف الدينية والمسائل والأحكام ، و تقدير المعيشة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تعديلها بحيث لا يميل إلى طرفي الاسراف والتقتير ، والمراد بالنائبة المصيبات الواردة ، وفى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والصبر على البلايا </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قدم إلى الآخرة ما يفضل عنه وعن عياله</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قد يتفق أن يكون انفاقه في أمر مشروع ومع ذلك مسرف لعدم اعتبار التوسط وترك رعاية القوام بين الاسراف والاقتار</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سواء كان حراما أو كان زائدا على الشبع أولم يكن مناسبا له ، وكذلك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 الدرهم والدينار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المراد كسرهما لصياغة شئ من الظروف وغيره ، وطرح النوى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نوى التمر ونحوه إذ فيه نفع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سلطان </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تخلقه ، وثوب الصون أي ثوب التجمل لأنه يصان به عرضك</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يمينا وشمالا وفى الأطراف بأن لا يجتمع</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للخبر صدر نقله المصنف في الخصال باب الثلاثة</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عن السعي في تحصيل الرزق بالتجارة والكسب والحرفة</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المتعهد لحالهم بان لان يحتاج إلى سفر أو لا يضيعهم عمدا أو فقرا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يقوم بنفسه على حوائجهم</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يكفي اثم التضييع لدخول جهنم ولا يحتاج إلى اثم آخر فلا ينفع قيام الليل و صيام النهار مع هذا الاثم العظيم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لا تتعرضوا لما يستلزم وجوب الحقوق عليكم أولا تشتغل ذمتك بحقوق الناس كالضمان والكفالة وأمثال ذلك ولكن ، إذا لزمتكم فاصبروا على أدائها إلى أهلها</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إذا كان لك شئ قليل وأنت محتاج إليه وصرفه في إخوانك لا ينفعهم غير أنك صرت محتاجا فلا تبذله ، وهذا غير الايثار الذي هو من صفات الأولياء</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القلق والاضطراب من الغم</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لا تتحول منه إلى غيره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شكا الرجل عدم حصول النفع من حرفته فأمره صلى‌اللّه‌عليه‌وآله بمداومة ما يربح فيه من المعاملات</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 ما شف إلى غيرك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الشين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الشئ اليسير</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الأشرية جمع الشرى وهو شاذ لان فعلا لا يجمع على أفعلة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الصامت من المال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 والفضة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باع ربقة أرض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بعضها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بقعة من أرض </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كمنعه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أبطله ومحاه ، ومحق اللّه الشئ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 ببركته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المسالك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يكره الحجامة مع اشتراط الأجرة على فعله سواء عينها أم أطلق فلا يكره لو عمل بغير شرط وان بذلت له بعد ذلك كما دلت عليه الأخبار ، هذا في طرف الحاجم وأما المحجوم فعلى الضد يكره له أن يستعمل من غير شرط ولا يكره معه</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الضراب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نزو الذكر على الأنثى والمراد بالنهي ما يؤخذ عليه من الأجرة لا عن نفس الضراب ، وذكر العلامة من المحرمات بيع عسيب الفحل وهو ماؤه قبل الاستقرار في الرحم ، والمشهور بين الفقهاء كراهة التكسب بضراب الفحل بأن يؤاجره لذلك ، ولعل التفسير من المؤلف</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الشيخ في 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عن الأهوازي ، عن الجوهري ، عن البطائني ، عن أبي بصير عن أبي عبد اللّه عليه‌السلام ، والمراد بالآخر كلب الهراش</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الكليني في 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القمي ، عن أبيه ، عن النوفلي ، عن السكوني عن أبي عبد اللّه عليه‌السلام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السحت ثمن الميتة وثمن الكلب ، وثمن الخمر ، ومهر البغي ، والرشوة في الحكم ، وأجر الكاهن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العدة عن البرقي ، عن الجاموراني ، عن الحسن البطائني ، عن زرعة ، عن سماعة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عبد اللّه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السحت أنواع كثيرة منها كسب الحجام إذا شارط ، وأجر الزانية ، وثمن الخمر فأما الرشا في الحكم فهو الكفر باللّه العظيم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والسحت اما بمعنى مطلق الحرام أو الحرام الشديد الذي يسحت ويهلك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حرمة أجرة الزانية لعلها من الضروريات حيث لا مهر لبغي والفعل الحرام لا أجرة له</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المسالك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الأصح جواز بيع الكلاب الثلاثة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الماشية والزرع والحائط لمشاركتها لكلب الصيد في المعنى المسوغ بيعه ، ودليل المنع ضعيف السند قاصر الدلالة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انتهى ، وقال استاذنا الشعراني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 ظله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الكلب الذي لا يصيد مساوق لكلب الهراش الذي لا قائدة عقلية في اقتنائه والنهى عن بيعه نظير النهى عن بيع القرد لعدم الفائدة لا للنجاسة لأن النجاسة في الحيوان الحي والانسان غير مانعة عن البيع والمنع عن بيع النجاسة منصرف إلى ما يتناول ويباشر ويتلوث المستعمل به في العادة فيبقى الكلب داخلا تحت عموم أدلة البيع إذا كان له فائدة مشروعة محللة ، قال في الغنية احترزنا بقولنا ينتفع به منفعة محللة عما يحرم الانتفاع به ويدخل في ذلك النجس الا ما خرج بالدليل من الكلب المعلم للصيد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انتهى ، ويستفاد منه أن غير الصيود هراش لا ينتفع به ، فان قيل قسم الكلب في هذه الأخبار على صيود وغير صيود وأجيز الأول دون الثاني والثاني يشمل كلب الماشية والزرع والبستان فيحرم بيع جميعها لأنه غير صيود ولا دليل على تخصيصه بالهراش ، قلنا اقتناء الكلاب لهذه الأمور لم يكن كثير التداول عندهم وكلب الصيد مذكور في القرآن وكان حاضرا في الأذهان دائما وقد شاع الحصر الإضافي في لغة العرب وبحث عنه علماء البيان نحو ما زيد الا شاعر في مقابل من يتوهم كونه شاعرا وكاتبا وهكذا كان في أذهان الناس كلبان الصيود وغير الصيود أي الهراش وحصر الحل في الأول ، وأما الكلاب الاخر فلم تكن حاضرة في الأذهان لقلة التداول وعدم ذكرها في القرآن كما أن زيدا في مثال علماء البيان كان له صفات كثيرة ولم تكن حاضرة في ذهن المخاطب غير كونه شاعرا وكاتبا ، وفهم فقهاؤنا رضوان اللّه عليهم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ألفاظ هذه الأخبار أنها في مقام الحصر الإضافي ولهم الاعتماد على فهمهم المستند إلى القرائن في استنباط هذه الأمور المتعلقة بالألفاظ ، قال في التذكرة يجوز بيع هذه الكلاب عندنا ، وعن الشهيد في بعض حواشيه ان أحدا لم يفرق بين الكلاب الأربعة فمن اقتصر في التجويز على كلب الصيد ولم يذكر الثلاثة الباقية مراده الحصر الإضافي كما حمل عليه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الوافي الطبعة الثانية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الهامش</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لحرمة عملها ولا خلاف في حرمة تعليمها وتعلمها واستعمالها في شرع الاسلام</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ادعى في جامع المقاصد والمسالك اجماع المسلمين على حرمة الرشا في الحكم لما يدل عليه الكتاب والسنة والمستفيضة من الاخبار</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مضمون مأخوذ من الخبر لا لفظه ، وروى الكليني مسندا عن إبراهيم بن أبي البلاد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أوصى إسحاق بن عمر وفاته بجوار له مغنيات أن نبيعهن ونحمل ثمنهن إلى أبى الحسن عليه‌السلام قال إبراهيم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فبعت الجواري بثلاثمائة ألف درهم وحملت الثمن إليه فقلت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مولى لك يقال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إسحاق بن عمر قد أوصى عند موته ببيع جوار له مغنيات وحمل الثمن إليك وقد بعتهن وهذا الثمن ثلاثمائة ألف درهم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حاجة لي فيه ان هذا سحت وتعليمهن كفر والاستماع منهن نفاق وثمنهن سحت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وحمل على ما إذا كان الشراء أو البيع للغناء ، ولا يخفى أن هذا الخبر يدل على حرمة بيعهن لا حرمة أجرهن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في الموثق عن نصر بن قابوس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سمعت أبا عبد اللّه عليه‌السلام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المغنية ملعونة ملعون من أكل كسبها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وكيف كان لا خلاف في حرمة الغناء بين الأصحاب والاخبار مستفيضة في حرمتها بل ادعى تواترها</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الشيخ باسناده عن الأهوازي ، عن القاسم بن سليمان ، عن جراح المدائني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نهى أبو عبد اللّه عليه‌السلام عن أجر القارئ الذي لا يقرء الا بأجر مشروط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وحمل النهى على الكراهة وسيأتي الكلام فيه</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على الاستحباب إذا لم يكن المعروف القطن الجديد والا فهو تدليس وغرر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البذرقة الجماعة تتقدم القافلة للحراسة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المصباح </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 اطلاقه عليه‌السلام عدم خيار الغبن في الإجارة ، ويمكن حمله على صورة لم تصل الزيادة إلى حد الغبن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سلطان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المولى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يدل على جواز إجارة الابن الصغير ولزوم الوفاء بها ما لم يعرض للابن مرض في جميع المدة فينفسخ أو في بعضها فيكون للمستأجر الخيار وكذا الضعف عن العمل</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إذا كان قدر طاقته خالصا غير مشوب بالتقصير وفى الصحاح قال الأصمعي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الناصح الخالص من العسل وغيره مثل الناصح وكل شئ خلص فقد نصح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عقد الإجارة وقع على الثمان بلا ترديد كما تدل عليه الآية وإنما علق العشر على المشيئة فالمراد أنه ان شئت اكتفيت بالثمان الذي وقع عليه العقد وان شئت زدت عليه سنتين وهذا في الحقيقة تعليق العشر بالمشيئة فلا حاجة في تصحيح ذلك إلى القول بأنه لعله يجوز الترديد والجهالة في وجه الإجارة في شرع من قبلنا فتأمل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سلطان </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حظر أي منع كأنه منع على نفسه الرزق لاتكاله على الغير</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حمل المنع في هذين الخبرين على الكراهة لزم القول بكون معاملة موسى و شعيب عليهما‌السلام معاملة مكروهة ، وكذا ان حمل على ما إذا استغرقت جميع أوقات الأجير بحيث لم يبق لنفسه وقت ، الا أن لا نلتزم باستغراق الإجارة جميع أوقات موسى عليه الاسلام</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لم يترك ما يفي بوفاء ذلك المال أي مال الإجارة</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المراد اصلاح الدواء وعمله ويمكن ان يعمم ليشمل الطبيب مطلقا</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المسالك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يحرم بيع السلاح مع قصد المساعدة في حال الحرب أو التهيؤ له ، أما بدونهما فلا ، ولو باعهم ليستغنوا به على قتال الكفار لم يحرم كما دلت عليه الرواية وهذا كله فيما يعد سلاحا كالسيف والرمح وأما ما يعد جنة كالبيضة والدرع ونحوهما فلا يحرم ، وعلى تقدير النهى لو باع هل يصلح ويملك الثمن أو يبطل ، قولان أظهر هما الثاني لرجوع النهى إلى نفس المعوض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انتهى 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تقوية الكافر على المسلم حرام مطلقا فإذا كان بيع الدرع والبيضة وأمثال ذلك يعد تقوية لهم يكون حراما بلا اشكال</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الهنئ ما أتاك بلا مشقة وما ساغ ولذ من الطعام ، والمهنأ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الميم وتخفيف النون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منه ، والوزر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الحمل والثقل وأكثر ما يطلق في الحديث على الذنب والاثم كما في النهاية فالمعنى كل وخذ ويكون لك هنيئا ، ووزره على صاحبه</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محمول كالخبر السابق على ما إذا كان لم يعلم أنه مال حرام بعينه فيكون داخلا تحت عموم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شئ هو لك حلال حتى تعلم الحرام بعينه </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على أنه إذا اضطرا إلى عملهم ورعى فيه ما يجب عليه من إعانة الاخوان فهو من أولياء اللّه تعالى ، أو أن اللّه تعالى يضطر أولياء ه لعملهم حتى يراعوا أحوال الضعفاء من أوليائه</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زياد بن عبيد اللّه بن عبد اللّه بن عبد المدان الحارثي خال أبى العباس السفاح و كان واليا من قبل السفاح على المدينة سنة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القلقشندي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صبح الأعشى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ولى أبو العباس السفاح على المدينة وسائر الحجاز داود ثم توفى سنة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فولى مكانه في جميع ذلك زياد بن عبيد اللّه بن عبد اللّه الحارثي</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وأراد نقص عملك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وأثبته الكاشاني في الوافي هكذا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كأنه أراد اقض حاجة الرجل جبرا لنقص عملك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داو نقص عملك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بعضها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اذن نقص عملك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بعضها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وإذا نقص عملك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 هذه عندي من تصحيف النساخ والصواب ما في المتن</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بعض النسخ وكأنها زيادة من بعض المحشين</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طريق الخبر صحيح ويدل على جواز أخذ الوالد من مال ولده بغير قرض وهو مخالف للمشهور وأيضا جواز أخذ الام قرضا خلاف المشهور ، ويمكن أن يحمل على ما إذا كانت قيمة أو كان الاخذ بإذن الولي ، والحمل على النفقة مشترك بينهما الا أن يحمل على أنها تأخذ قرضا للنفقة إلى أن ترى الولي فينفذه قال في التحرير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يحرم على الام أخذ شئ من مال ولدها صغيرا كان أو كبيرا ، وكذا الولد لا يجوز أن يأخذ من مال والد له شيئا ، ولو كانت معسرة وهو موسر أجبر على نفقتها ، وهل لها أن تقترض من مال الولد؟ جوزه الشيخ ومنعه ابن إدريس ، وعندي فيه توقف وبقول الشيخ رواية حسنة ، وقال في الدروس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يجوز تناول الام من مال الولد شيئا الا بإذن الولي أو مقاصة وليس لها الاقتراض من مال الصغير و جوزه علي بن بابويه والشيخ والقاضي وربما حمل على الوصية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المرآة </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حتى يأخذ منه ويعطى الولد</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حمل في المشهور على الاستحباب في غير النذر ، وفى النذر كلام ، واشتراطه باذن الزوج مشهور بين المتأخرين</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القوة والشدة ، والسوي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الأعضاء ، وقال الفيض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الغنى يغنى عن ذكر ذي المرة السوي ولذا لم يقله ، وذلك لان الغنى قد يكون بالقوة والشدة كما يكون بالمال ولو فرض رجل لا يغنيه القوة والشدة فهو فقير محتاج لا وجه لمنعه من الصدقة فبناء المنع على الغنى ليس الا ، 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غير مناسب بالباب كالخبرين الآتيين وأورده الكليني في كتاب الزكاة باب من يحل له أن يأخذ الصدقة</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السأمة والملال ، والهنيئ يقال لما لا تعب فيه ، كأن المراد ههنا أنها صدقة لا ينقص بها مال ولا بدن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مروى في الكافي مسندا عن عبد اللّه بن ميمون القداح عن أبي عبد اللّه عليه‌السلام عنه صلى‌اللّه‌عليه‌وآله</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أهل الرجل عشيرته وأولاده وذوو قراباته ، ومن المجاز زوجته كما صرح به في اللغة ، ويحتمل قويا أن يكون المراد بالإصابة التقبيل قال ابن الأثير في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صلى اللّه عليه وآله يصيب من رأس بعض نسائه وهو صائم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 التقبيل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والغرض أنه لا ينبغي أن يخلو اليوم من صدقة أو فعل مندوب إليه ولو بادخال السرور في قلب العيال مع قصد القربة</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الشيخ في الاستبصار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وفى التهذيب باسناده عن الصفار ، عن عبد اللّه ابن منبه ، عن الحسين بن علوان ، عن عمر وبن خالد ، عن زيد بن علي ، عن آبائه ، عن علي عليهم‌السلام</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استاذنا الشعراني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دام ظله العالي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اعلم أن كثيرا من فقهائنا ذكروا أن الفقه وما يجب على المكلفين كالفاتحة والسورة وأذكار الصلاة وصيغ النكاح واجب ولا يجوز أخذ الأجرة عليه وكذلك تجهيز الميت والصلاة عليه ، وهذا ان ثبت فبدليل خاص به إذا لا تنافي الوجوب أخذ الأجرة ، ولا يبعد أن يكون قول أو عمل واجبا على رجل إذا أعطى الأجرة عليه كالطبيب ولا يكون واجبا مطلقا كما أنه يكون بيع مال كالطعام واجبا إذا أعطى ثمنه لا مطلقا ، وفائدة الوجوب عدم القدرة على الامتناع مع الأجرة والثمن بخلاف غير الواجب من الافعال كبيع سائر الأمتعة فإنه لا يجب على البايع وان أعطى ثمنه وكتابة الاشعار وصياغة الحلى وهذا شئ معقول عرفا ثابت شرعا ، نعم ان ثبت وجوب عمل مطلقا سواء أعطى الأجرة عليه أولا كصلاة الميت كان أعطاه الأجرة عليها سفها ، ويمكن هنا عقلا تصور وجه آخر وهو أن يجب الفعل مطلقا سواء أعطى الأجرة أولا لكن يجاز للعامل أخذ الأجرة قهرا عن المعمول له وهذا شئ معقول متصور في العرف لا مانع عنه في الشرع ولعل أجرة الوصي والقيم من هذا القسم ، وبالجملة فالوجوب من حيث هو وجوب لا ينافي جواز أخذ الأجرة ، نعم كون الواجب تعبديا بقصد القربة مانع عن الأجرة وهذا جار في المستحب العبادي أيضا ، ولكن المحقق الثاني نقل اجماع الأصحاب على منع الأجرة على أقسام الواجب ، ولعله منصرف في كلامهم إلى التعبدي ، وقد صرح فخر الدين في الايضاح بأنه يجوز أخذ الأجرة على الواجب الكفائي غير التعبدي ، ولا يجوز على العيني والتعبدي وكذلك المحقق الثاني ، فالاحتياط في الواجب العيني وان لم يكن تعبديا عدم أخذ الأجرة الا بالرضا والهبة ، وكذلك في الواجب الكفائي ان تعين في واحد بعينه للانحصار إذ يجب على العامل قطعا هذا العمل ، وتسلطه على اجبار المعمول له لاخذ الأجرة غير ثابت بدليل ، مع أنه لا يجوز له الامتناع من العمل ان امتنع المولى له من الأجرة هذا إذا ثبت وجوب العمل مطلقا لا بشرط أخذ الأجرة ، ولعل الصناعات المتوقفة عليها أمر المعاش من قبيل الثاني</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قتيبة الأعشى من أصحاب أبي عبد اللّه عليه‌السلام وكان قاريا شيعيا من قراء الكوفة من رواة أبى بكر بن عياش ، وأبو بكر من رواة عاصم ، ذكره النجاشي والشيخ ووثقوه</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حمله الشيخ على الكراهة ، وروى في الاستبصار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مسندا عن أبي عبد اللّه عليه‌السلام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المعلم لا يعلم بالاجر ويقبل الهدية إذا أهدى إليه </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عيسى بن سيفي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بعضها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عيسى بن سقفي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الكافي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عيسى بن شقفى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وعلى كل مهمل مجهول الحال لكن لا يضر جهالته لأنه ليس بر أو للحديث ، إنما يروى عنه رجل آخر ، ففي الكافي عن القمي ، عن أبيه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شيخ من أصحابنا الكوفيين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دخل عيسى بن سقفي على أبى عبد اللّه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ساحرا يأتيه الناس ويأخذ على ذلك الاجر فقال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جعلت فداك أنا رجل الخ </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ظاهره جواز السحر لدفع السحر ، وحمل على ما إذا كان الحل بغير السحر كالقرآن والذكر وأمثالهما</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الكليني في 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الحسن كالصحيح عن عبد اللّه بن سنان عن أبي عبد اللّه عليه‌السلام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بأس بالرجل يمر على الثمرة ويأكل منها ولا يفسد ، قد نهى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تبنى الحيطان بالمدينة لمكان المارة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إذا بلغ نخله أمر بالحيطان فخرقت لمكان المارة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عن أبي الربيع الشامي مثله الا أنه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ولا يفسد ولا يحمل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والنهى عن الافساد والحمل ليسا بقيدين لحلية المأكول بل توجه النهى بهما مستقلا كما هو الظاهر ، وفى الجواز وعدمه اختلاف بين الفقهاء قال الشهيد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الدروس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اختلفت في الاكل من الثمرة الممرور بها فجوزه الأكثر ، ونقل في الخلاف فيه الاجماع ، ولا يجوز له الحمل ولا الافساد ولا القصد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انتهى ، ومع نهى مالكه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حرام مطلقا ، و فيه 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والرخصة ما دامت الثمرة على الشجرة فلو سقطت على الأرض فالظاهر التحريم لخروجه عن مورد النص ، والذي يستفاد من الاخبار أنه حق ثابت من قبل الشارع للمار نظير الزكاة والخمس المتعلقين بالأموال من دون مدخلية لاذن المالك ورضاه كالوضوء من النهر الكبير والصلاة في الأراضي المتسعة ، ولا مجال للتمسك للحرمة بقاعدة قبح التصرف في مال الغير بغير اذنه ، روى الشيخ في 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 عن الحسين بن سعيد ، عن ابن أبي عمير عن بعض أصحابه عن أبي عبد اللّه عليه السلام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سألته عن الرجل يمر بالنخل والسنبل والثمر أفيجوز له أن يأكل منها من غير اذن صاحبها من ضرورة أو من غير ضرورة؟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بأس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محمد بن مروان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لأبي عبد اللّه عليه‌السلام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أمر بالثمرة فآكل منها؟ قال كل ولا تحمل ، قلت جعلت فداك ان التجار قد اشتروها ونقدوا أموالهم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اشتروا ما ليس لهم </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والقروض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بعضها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والقراض </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غلبة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ففي المرآة قال النووي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كأنه يريد به هيجان النفس من شدة الشبق واضافته إلى المعمول ، أي يغلبهم ذلك وقال الطيبي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أن يكون اضافته إلى الفاعل أي قهر الديان إياه وغلبتهم عليه بالتقاضي وليس له ما يقضى دينه ، أو إلى المفعول بأن لا يكون أحد يعاونه على قضاء ديونه من رجاله وأصحابه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ويحتمل أن يكون المراد به غلبة الجبارين عليه ومظلوميته ، أو غلبة النساء على الرجال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العلة الملعونة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ابن الأثير بوار الأيم كسادها ، من بارت السوق إذا كسدت ، والأيم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ككيس التي لا زوج لها وهي مع ذلك لا يرغب فيها ، وروى المصنف في معاني الأخبار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مسندا عن عبد الملك بن عبد اللّه القمي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سأل أبا عبد اللّه عليه‌السلام الكاهلي وأنا عنده أكان علي عليه‌السلام يتعوذ من بوار الأيم؟ فقال نعم ، وليس حيث تذهب إنما كان يتعوذ من الباهات ، والعامة يقولون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بوار الأيم وليس كما يقولون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وقبل الأيم كل من الرجل و المرأة إذا فقدا زوجهما</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الشين بفتح المعجمة خلاف الزين</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مكان من الذل ، وفى القاموس همه الامر هما ومهمة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الميم والهاء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حزنه كأهمه فاهتم</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كان مستخفا بالدين ولا ينوى قضاءه ، أو لم يكن له وجه الدين ومن يؤدى عنه كما يدل غلبه آخر هذا الخبر وغيه من الاخبار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المرآة </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ليتعاطوا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والتعاطي التناول ، ولعل المراد هنا أن يجرى بين الناس القرض ورده فإنه إذا لم يفت قرض أحد عند أحد يقدم كل أحد على الاقراض بخلاف مألوفات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يفهم منه أن الرجل كان مستخفا بالدين ولا ينوى قضاءه والا فمع عدم التقصير كيف ترك صلى‌اللّه‌عليه‌وآله الصلاة عليه</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افتقر</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هو أحمد بن الحسن الميثمي وهو واقفي موثق ، فالطريق إليه صحيح ، و أبو موسى هو عمر بن يزيد الصيقل ظاهرا لروايته عنه في غير مورد وهو ثقة</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تمامة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بالتاء المثناة من فوق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من المشيخة وما كان فيه عن أبي ثمامة فقد رويته عن ماجيلويه ومحمد بن موسى والحسين بن إبراهيم ، عن علي ابن إبراهيم عن أبيه ، عن أبي ثمامة صاحب أبى جعفر الثاني 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عنوان الصدوق لرجل في المشيخة ونقل طريقه إليه مشعر بكونه لا يقصر عن حسن ، وأقول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إذا ما لم ينصوا على ضعفه ، والا فجماعة من المعنونين في المشيخة كانوا ضعفاء</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قال الوحيد البهبهاني في التعليقة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عده خالي من الحسان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ويحتمل قريبا أن يكون هو أبا تمام الطائي الشاعر و هو من أصحاب أبي جعفر الثاني عليه‌السلام</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ارجع فأده إلى مودى دينك </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مع التأخير وامكان الأداء ومطالبة الغريم</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مثله في العقاب ، ويحتمل حرمة الانتفاع به أيضا الا أن يتوب وينوى الأداء ، ويحتمل لزوم لاستدانة به مرة أخرى لأن العقد الأول كان باطلا لأن العقود تابع للقصود ، ويحتمل الاكتفاء بالنية لأن العقد وقع صحيحا ويجب عليه أداؤه وإن كان آثما بالنية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خديجة هو سالم بن مكرم والطريق إليه ضعيف بأبي سمينة الصيرفي</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الصحيح عنه</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يتوسل به إلى المعاش ، والبلغة ما يتبلغ من العيش ، وتبلغ بكذا اكتفى به</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بميسرة أي سعة ، وضمن الاستقراض معنى الحمل أي حال كونه حاملا ثقل الدين على ظهره ، وفى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خيب الزمان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بمعنى الحرمان والخسران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المولى المجلسي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يقبل الصدقة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عطف 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يستقرض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إذا أدى دينه مما في يده فلابد من أحد الامرين اما الاستقراض أو قبول الصدقة فكأنه يعتذر لاكل ما في يده فأجاب عليه‌السلام بأنه يؤدى ولا يستقرض لعدم الوجه بل يتوكل على اللّه ويقبل الصدقة</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كان قدرة اللّه تعالى على افقار ذلك الحابس أشد من قدرة ذلك الحابس على اغناء نفسه بحبس ذلك الحق فضمير منه راجع إلى الحابس</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إسماعيل بن أبي فديك معنون في المشيخة والطريق إليه ضعيف بمحمد بن سنان</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يقصد عدم الأداء أو يكون ثمن محرم أو ربا مثلا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مع رخصة الولي أو أنه عليه‌السلام رخص لولايته العامة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ويستفاد من الخبر جواز التأخير مع الضرورة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 على دينا وأظنه قال ، لا يتام </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أجده من طريقنا ، ورواه البيهقي في شعب الايمان عن خولة بنت قيس بن فهد النجارية امرأة حمزة بن عبد المطلب ، 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صلت عليه دواب الأرض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دعت له بالمغفرة ، والمراد بنون البحار حيتانها</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شعب الايمان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غريم يلوى غريمه وهو يقدر الا كتب اللّه عليه في كل يوم وليلة اثما </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واقفي موثق والطريق إليه حسن كالصحيح بإبراهيم بن هاشم رواه عن ابن أبي عمير عنه كما في الكافي وخضر بن عمر ومجهول</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 حبسه فليس له أن يأخذ منه شيئا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الكافي والتهذيب ولعلها من الراوي مؤكدة لما سبق أي إذا حبسه باليمين فلا يأخذ شيئا 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فإذا احتسبه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الاحتساب أي ان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أمرك إلى اللّه أو أنت مع اللّه أو ترك الحلف تعظيما لله فحينئذ ليس له المطالبة لكن الأصحاب لم يذكروا غير اليمين في الاسقاط بل اختلفوا في اليمين فبعضهم ذهب إلى أنه لا يسقط الا بشرط الاسقاط</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على عدم جواز المقاصة بعد الاحلاف كما هو المشهور بين الأصحاب ، بل لا نعلم فيه مخالفا الا أن يكذب المنكر نفسه بعد ذلك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المرآة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وطريق المصنف إلى علي بن رئاب صحيح وهو ثقة</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الطريق إلى معاوية بن عمار صحيح ، ولعله محمول على الحلف أو ضرب من الكراهة لورود أخبار في الجواز راجع 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والاستبصار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بعد صدور الجحد منه</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الدروس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تجوز المقاصة المشروعة في الوديعة على كراهة وينبغي أن يقول ما في رواية أبى بكر الحضرمي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المرآة </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المطلوب اما التكلم بتلك العبارات أو القصد إلى تلك المعاني ، ويؤيد الأخير اختلاف العبارات المنقولة والأحوط التكلم بإحديها والأولى الجمع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يمكن أن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المقصود قصد القصاص ليمتاز عن السرقة</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كانت الاخبار ما ذكر فقط لكان الجمع حسنا لكن وردت أخبار في جواز التقاص من الأمانة أيضا الا أن تحمل على الأمانة المالكية دون الشرعية لكن فيها ما يدل على جواز التقاص في الأمانة المالكية أيضا كما في خبر شهاب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رواه الشيخ في 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فالجمع بالكراهة والجواز أحسن كما فعله المتأخرون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على أن القرض إذا جر نفعا بدون أن يكون فيه شرط الربح لا بأس به</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الكليني بسند موثق</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الحسن كالصحيح</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الخبز في بعض البلاد من المعدود فالرخصة بهذا الاعتبار ، أو لأنه لما كان التفاوت يسيرا ، بل كانوا يزنون العجين غالبا فلذا جوز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ولعله محمول على ما إذا لم يعلم التفاوت والا فيعتبر الوزن</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القرض انه حمى الزكاة بسند ضعيف ، 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ميسرة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إلى وقت يصير ذا يسر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يقبضه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والكافي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يقضيه </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مروى مسندا في 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كان على الرجل دين إلى أجل ومات الرجل حل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ووجهه أن الميت لا ذمة له</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مروى في 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 مرسل مجهول كما في التهذيب عن أبي بصير ، وفى الدروس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يحل الديون المؤجلة بموت الغريم ولو مات المدين لم يحل الا على رواية أبي بصير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واختاره الشيخ والقاضي والحلبي وحكى عن أبي الصلاح وابن البراج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والمشهور عدم العمل به بالنظر إلى ماله وما تقدم يدل على حلول ما عليه دون ماله ، فالأحوط بالنظر إلى المديون أن يؤدى لانتقال المال إلى الورثة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يمكن الحمل على الاستحباب</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تحت رقم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الكليني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ما لاحظت الحرام والحلال في تحصيله أو تساهلت في أحكام البيع والشراء فخلطت الحلال بالحرام</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نحوه تحت رقم </w:t>
      </w:r>
      <w:r>
        <w:rPr>
          <w:rFonts w:eastAsia="IRNazanin" w:cs="IRNazanin"/>
          <w:b w:val="false"/>
          <w:bCs w:val="false"/>
          <w:i w:val="false"/>
          <w:iCs w:val="false"/>
          <w:color w:val="333333"/>
          <w:sz w:val="20"/>
          <w:szCs w:val="20"/>
        </w:rPr>
        <w:t>1655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وحمل على مجهولية قدر المال وصاحبه ، ومصرفه مصرف الصدقات لا مصرف الخمس كما ذهب إليه بعض</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ظاهره أنه يؤدى بنسبة نصيبه من جميع المال فيكون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تأكيدا لقوله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المتن وفى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ذلك كله في ماله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صريح ، ويمكن أن يكون المراد أنه لا يلزمه باقراره أكثر مما ورث فيكون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مجرورا تأكيدا لقوله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ماله </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تتمة لحديث وهب كما يظهر من التهذيب</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مع رضا المدين لم يحرم القبول لكنه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يقبل لكثرة ورعه</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 عن محمد بن علي بن محبوب ، عن هارون بن مسلم ، عن مسعدة بن صدقة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سمعت جعفر بن محمد عليهما‌السلام وسئل عن رجل عليه دين وله نصيب في دار وهي تغل غلة ، فربما بلغت غلتها قوته وربما لم يبلغ حتى يستدين فان هو باع الدار وقضى دينه بقي لا دار له ، فقال إن كان في داره ما يقضى به دينه ويفضل منها ما يكفيه وعياله فليبع الدار والا فلا </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المراد من الحديث ما رواه الكليني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الموثق عن يونس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كتبت إلى أبى الحسن الرضا عليه‌السلام أن لي على رجل ثلاثة آلاف درهم وكانت تلك الدراهم تنفق بين الناس تلك الأيام وليست تنفق اليوم فلي عليه تلك الدراهم بأعيانها أو ما ينفق اليوم بين الناس؟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فكتب إلى لك أن تأخذ منه ما ينفق بين الناس كما أعطيته ما ينفق بين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بقيمة الدراهم الأولى ما ينفق بين الناس قاله الشيخ في الاستبصار رفعا للتنافي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يجوز أن تسقط الدراهم الأولى حتى لا يكاد تؤخذ أصلا فلا يلزمه أخذها وهولا ينفع بها وإنما له قيمة دراهمه الأولة وليس له المطالبة بالدراهم التي تكون في الحال</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بالعقل المكتسب وهو عقل المعاش</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ذلك لمن كان مشتغلا بها ثم تركها ويحتمل الأعم وفى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ترك التجارة ينقص العقل </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إلى ما هو سبب لعزك</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أخو معاذ بن مسلم الهراء كما ذكره البهبهاني في التعليقة</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سعيد بن منصور في سننه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ما في الجامع الصغير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نعيم بن عبد الرحمن الأزدي عنه صلى‌اللّه‌عليه‌وآله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تسعة أعشار الرزق في التجارة والعشر في المواشي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رواية بدل المواشي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السائمات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الزمخشري وهي الناج فمرجعهما واحد</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مسندا</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الهون وهو من قبيل لا تكفر تدخل الجنة ، وفى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فتمونوا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صيغة المفعول من التفعيل والتمون كثرة النفقة</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ارتطم في الوحل أي وقع فيه وقوعا لا يقدر معه على الخروج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والخبر رواه الكليني بسند لا يقصر عن القوى</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 حسن ، عن جابر عن أبي جعفر عليه‌السلام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أمير المؤمنين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السوط الذي يضرب به ولعل تسميتها بالسبيبة لكونها متخذة من السب وهو بالكسر جلد البقر المدبوغ بالقرظ يتخذ منها النعال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المرآة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 بكسر السين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شقة كتان رقيقة ، والسبيبة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مثله </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فينادى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معشر التجار اتقوا اللّه عزوجل ، فإذا سمعوا صوته عليه‌السلام ألقوا ما بأيدهم وارعوا إليه بقلوبهم وسمعوا بأذانهم فيقول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قدموا الاستخارة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اطلبوا الخير من اللّه في أوله ، وابتغوا البركة أيضا منه بالسهولة في البيع والشراء أي بكونكم سهل البيع والشراء والقضاء والاقتضاء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واقتربوا من المبتاعين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بالكلام الحسن والبشاشة وحسن الخلق ، أولا تغالوا في الثمن ليوجب تنفر المشترى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وزاد في الكافي بعد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بالحلم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وتناهوا عن اليمين ، وجانبوا الكذب </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الجمل مقتبسة من كتاب اللّه العزيز سورة 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مروى في 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مسندا عن السكوني عن أبي عبد اللّه عليه‌السلام عن جده صلى‌اللّه‌عليه‌وآله</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 تحريم الربا والحلف على الكذب فواضح ولا خلاف فيه وأما الحلف على الصدق فالمشهور كراهته وكذا مدح البايع وذم المشترى ان لم يشتملا على الكذب ، وأما كتمان العيب فحرام على الأشهر ويكون له الخيار فيما يطلع عليه وفيما لم يمكن الاطلاع عليه كمزج اللبن بالماء فحرام بلا خلاف</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أحفظوا ، وفى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شوبوا أموالكم بالصدقة </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المتجر مصدر ميمي بمعنى التجارة</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مروى في 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شوبوا أيمانكم بالصدق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بعض نسخ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شوبوا أموالكم بالصدقة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والشوب الخلط</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المحكى عن الدروس أنه لو ملكته مالا كره التسري ، ويحتمل كراهية جعله صداقا الا باذنها ، وروى الشيخ في 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الصحيح عن هشام وغيره عن أبي عبد اللّه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الرجل تدفع إليه امرأته المال فتقول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اعمل ما شئت أله أن يشترى الجارية يطأها؟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له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وذلك لان القرينة قائمة على أن هذا خارج عن المأذون ، ويمكن حملها على الكراهة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هامش التهذيب </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عثمان بن عيسى ممن توقف العلامة فيما ينفرد به لكن صحح طريق الصدوق إلى معاوية بن شريح وهو فيه ، وحسن طريقه إلى سماعة وهو فيه أيضا ، وأما ميسر بن عبد العزيز فهو ممدوح بل ثقة</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إذا عاملت مع الكريم فعامله بالكرم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ويطلق الكرم على الجود والتعظيم و شرف النفس وعلى الأخلاق الحسنة والكل مناسب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 شكس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ككتف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صعب الخلق ، والتوى رأسه أمال وأعرض</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 عن السكوني عن أبي عبد اللّه عليه‌السلام عن النبي صلى‌اللّه‌عليه‌وآله هكذا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السماحة من الرباح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النهاية المسامحة المساهلة ، ومنه الحديث المشهور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السماح رباح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المساهلة في الأشياء يربح صاحبها ، وفى القاموس الرباح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كسحاب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ما يربح</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مروى في الكافي بالسند المذكور سابقا</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سهل القضاء للدين الذي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وسهل الاقتضاء للدين الذي له على غيره</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فسخ البيع بعد لزومه ، والخبر رواه الكليني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حمزة عنه عليه‌السلام</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أن البايع أحق بالمساومة والابتداء بالسعر كما فهمه الشهيد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أحق بتسعير ثمن المتاع من المشترى أو الوكيل ، والخبر مروى في الكافي باسناده عن السكوني عن أبي عبد اللّه عليه‌السلام عن النبي صلى‌اللّه‌عليه‌وآله</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مروى في الكافي بسند مرفوع وحمل على الكراهة</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بالمماكسة المنع من التفريط الموجب للغبن فلا ينافي استحباب المساهلة أي ترك الافراط ، فالمراد بالجزيل الجزيل في نفسه لا بالنسبة إلى السلعة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سلطان </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المؤلف في الخصال باب الأربعة في حديث مرفوع عن أبي جعفر عليه‌السلام ، وحمل على الكراهة لما روى عن رجل يسمى سوادة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كنا جماعة بمنى فعزت الأضاحي فنظرنا فإذا أبو عبد اللّه صلوات اللّه عليه واقف على قطيع يساوم بغنم ويماكسهم مكاسا شديدا فوقفنا ننتظر فلما فرغ أقبل علينا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أظنكم قد تعجبتم من مكاسى؟ فقلنا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المغبون لا محمود ولا مأجور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والمماكسة في البيع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التناقص في الثمن</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العنوان زيادة منا</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الكليني مسندا عن مثنى الحناط عن بعض أصحابنا عنه عليه‌السلام</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ظاهره كراهة تعرض الكيل والوزن لمن لا يحسنها كما ذكره الأصحاب ، ويحتمل عدم الجواز لوجوب العلم بإيفاء الحق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المرآة </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الحاصل أنه ينبغي نية اعطاء الزيادة حتى يحصل الوفاء والا فالنفس مائلة إلى أخذ الراجح واعطاء الناقص ، فينخدع من نفسه ذلك كثيرا ، والمحكى عن دروس الشهيد استحباب قبض الناقص واعطاء الراجح</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حتى يميل الميزان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وظاهره الوجوب من باب المقدمة ويمكن أن يكون المراد بالوفاء الوفاء الكامل فيحمل على الاستحباب ، ولكن لا ينبغي ترك العمل بظاهر الخبر</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مروى في الكافي بسند حسن كالصحيح عن أبي عبد اللّه 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القاموس رجح الميزان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 ورجح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التفعيل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أعطاه راجحا</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لأنه يمكن أن يكون حصول الفضل من مسامحة الطرف فإنه مستحبة من الطرفين</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العنوان زيادة منا</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النهاية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العربان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العين والراء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أن تشترى السلعة وتدفع إلى صاحبها شيئا على أنه ان أمضى البيع حسب من الثمن وان لم يمض كان لصاحب السلعة ولم يرتجعه المشترى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أعرب في كذا وعرب وعربن وهو عربان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كقربان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وعربون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كعرجون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وعربون ، قيل سمى بذلك لان فيه اعرابا لعقد البيع ، أي اصلاحا وإزالة فساد لئلا يملكه غيره باشترائه وهو بيع باطل عند الفقهاء لما فيه من الشرط والغرر وأجازه أحمد وروى عن ابن عمر اجازته وحديث النهى منقطع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في المختلف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الجنيد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العربون من الثمن ولو شرط المشترى للبايع أنه ان جاء بالثمن والا فالعربون له كان ذلك عوضا عما عنه من النفع والتصرف في سلعته ، والمعتمد أن يكون من جملة الثمن فان امتنع المشترى من دفع الثمن وفسخ البايع البيع وجب عليه رد العربون للأصل ولرواية وهب</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الطيش الخفة</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يقول الشيطان لذريته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عليكم باغواء رجل من أبناء آدم أبى البشر وهو ميت لا يعاون أولاده وأنا أبوكم أعاونكم على اغواء بني آدم</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فلا يزال الشيطان مع هذا القول أول داخل في السوق وآخر خارج منه</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هو بركة لنا أو ألتمس البركة فيه</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في الكافي من حديث ثعلبة بن ميمون عن هذيل عن الصادق عليه‌السلام</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يدل على ثبوت الخيار في الحيوان ثلاثة أيام وعلى أنه مخصوص بالمشترى ، ولا خلاف في ثلاثة أيام لكل حيوان الا أن أبا الصلاح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خيار الأمة مدة الاستبراء ، والمشهور عدم هذا الخيار للبايع وخالف فيه السيد المرتضى وذهب إلى ثبوته للبايع أيضا</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مروى في الكافي بسند حسن كالصحيح عن الحلبي عنه عليه‌السلام</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على سقوط خيار المجلس بعد الافتراق وكان وجوب البيع من جهة هذا الخيار فلا ينافي ثبوت الخيار من جهة أخرى كخيار الحيوان مثلا</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نفقت الدابة أي هلكت وخرجت روحها</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الكافي بسند حسن مع اختلاف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من ضمان ذلك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البايع حتى ينقضي الشرط ثلاثة أيام ويصير المبيع للمشترى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سلطان العلماء قوله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يصير المبيع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استقر ملكا له فلا ينافي كونه قبل ذلك ملكا متزلزلا وكون النماء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انتهى وقال العلامة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يدل على أن المبيع في أيام خيار المشترى مضمون على البايع وظاهره عدم تملك المشترى في زمن الخيار وحمل على الملك المستقر</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اشترى بيعا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مبيعا ويقيد بعدم قبض المبيع والثمن ، 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بيع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للمشترى وظاهره بطلان البيع كما قاله في المبسوط ، ويحتمل أن يكون المراد أن للبائع الخيار في الفسخ ، ويؤيد هذا الاحتمال ظهور قوله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بيع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لاختصاصه بالمشترى دون البايع</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غير مرة أنه ثقة والطريق إليه صحيح كما في الخلاصة</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على لزوم مطلق الشروط الجائزة المذكورة في العقود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المرآة </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الكلام فيه ، واستدل به على خيار التأخير للبايع والحكم مختص بغير الجواري فان المدة فيها شهر كما يأتي</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زرارة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عمن رواه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الشيخ في 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عن الأهوازي عن الحسن بن علي بن فضال ، عن الحسن بن علي بن رباط ، عن رواه</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إلى هنا في التهذيب ، فالباقي من كلام المصنف</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الشيخ في التهذيب باسناده عن محمد بن أحمد ، عن أبي إسحاق ، عن ابن أبي عمير ، عن محمد بن أبي حمزة ، عن علي بن يقطين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سألت أبا الحسن عليه‌السلام عن رجل اشترى جارية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أجيئك بالثمن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جاء فيما بينه وبين شهر والا فلا بيع له </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أراد بالعهدة ضمان البايع ، والمستند ما رواه الشيخ في 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والكليني في الكافي بسند فيه ارسال عن أبي عبد اللّه أو أبى الحسن عليهما‌السلام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الرجل يشترى الشئ الذي يفسد من يومه ويتركه حتى يأتيه بالثمن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جاء فيما بينه وبين الليل بالثمن والا فلا بيع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ويستفاد منه ان كل ما يفسده المبيت فللبايع الخيار عند انقضاء النهار ، ويمكن أن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 الخبر يحكم بان المشترى ان جاء بالثمن بين اليوم والليل بحيث لا يتضرر البايع فله والا فالخيار للبايع</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مراده من القول صيغة الايجاب والقبول ظاهرا</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 الخبر في الكافي والتهذيبين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عبد اللّه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أبى اشترى أرضا يقال له العريض من رجل وابتاعها من صاحبها بدنانير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أعطيك ورقا بكل دينار عشرة دراهم ، فباعه بها فقام أبى فأتبعته يا أبة لم قمت سريعا؟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أردت أن يجب البيع </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نطقت بالقبول بعد الايجاب</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 صحيح وطريق المصنف إلى سعيد أيضا صحيح وهو ثقة وله كتاب</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يجعلون دراهم وأرضهم مبيعا لنا ببيع الشرط بالثمن الذي في ذمتهم من قيمة ما بعناهم من المتاع فيكتبون على ذلك القبالة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سلطان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وفى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وفيض الثمن </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من حيل التخلص من الربا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المولى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يدل على جواز البيع بشرط ويظهر من السؤال انهم كانوا لا يأخذون اجرة المبيع من البايع والمشهور أنها من المشترى بناء على انتقال المبيع قبل انقضاء الخيار ، وقيل إنه لا ينتقل الا بعد زمن الخيار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العلامة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 يدل على عدم سقوط هذا الخيار بتصرف البايع كما لا يخفى</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الدخل من كرى دار أو محصول أرض أو أجر غلام</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ليست الاتفاقات كلها مثل الأحكام الشرعية في اللزوم ووجوب العمل بها أجمع بل يعمل بما هو موافق للكتاب والسنة لا بما هو مخالف لهما ، ويحتمل أن يكون المراد أن الاتفاقات لا يجب جعلها موافقا لمقتضيات الأحكام بأصل الشرع فمقتضى حكم البيع مثلا اللزوم فلو اقتضى الاتفاق في الشرط الخيار والجواز لا يجب العدول عنه إلى مقتضى حكم البيع من اللزوم والا لبطلت رواية المؤمنون عند شروطهم إلى آخره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سلطان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تحمل على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الاتفاقات لا تحتاج مثل القضاء والافتاء إلى الامام أو نائبه العام أو الخاص بل يكفي فيها أن يكون على يد رجل عدل لأنها لو احتاجت إليهما كالقضاء بطلت الشروط التي تقع بين المسلمين</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عليه المال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البايع الشارط ، 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يحمل تمامه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 والمعنى ان انقضت المدة ولم يجئ بالباقي فقد لزم البيع</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قابضه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على المشترى لئلا ينكر ما دفعه البايع حتى يرده ، والحاصل أنه يجب على العدل أن يشهد عدلين على المشترى بأنه قبض البعض إن كان مليا يعنى ذا مال والا فعليه أن يأخذ الرهن منه ويؤدى إليه بعض الثمن وان رده على البايع حتى يأتي بالجميع ويؤدى إليه القبالة كان أولى وأتم ولا يحتاج إلى الاشهاد والرهن</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الا أن تبيعه برأس المال فحينئذ جائز قبل القبض ولعل ذلك لما أنه قبل القبض لم يدخل في ملكه فإذا باعه وأخذ الثمن زائدا مما اشتراه فكأنه أعطى ثمنا وأخذ زايدا عليه وهذا مختص باتحاد جنس الثمنين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شرح اللمعة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تبعه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 على الكراهة جمعا بينه وبين ما دل على الجواز والأقوى التحريم وفاقا للشيخ في المبسوط مدعيا الاجماع و العلامة في التذكرة والارشاد لضعف روايات الجواز</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الطريق صحيح وقال الأزهري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ستون قفيزا والقفيز ثمانية مكاكيك والمكوك بشد الكاف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صاع ونصف فهو على هذا الحساب اثنا عشر وسقا وكل وسق ستون صاعا</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لأنه حوالة وليس ببيع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والخبر رواه الكليني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مرسل كالموثق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انطلق فاستوف كرك </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هذا يدل على أن المساعرة تكفى في البيع وأنه يصح التصرف مع قصد البيع قبل المساعرة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العلامة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ويحتمل أن يكون المساعرة كناية عن تحقق البيع موافقا للمشهور ، ويحتمل الاستحباب على تقدير تحقق المساعرة فقط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 ، واعلم أن طريق المصنف إلى ابن مسكان صحيح والخبر إلى هنا رواه الكليني في الحسن كالصحيح في باب والباقي في باب آخر</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سلطان العلماء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وجهه عدم معلومية صاع غير البلد عند أهل البلد غالبا فيقع التنازع</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خذ منه بسعر يومه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خذ الطعام منه بسعر اليوم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انى أعلم أنه طعامي الذي اشتراه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تأخذ منه حتى يبيع ويعطيك ، ويحتمل أن يكون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بصيغة الامر فلا يخفى ما فيه من سوء الأدب وينبغي ان يحمل النهى على الكراهة</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رخص لي الإمام عليه‌السلام أولا حيث أذن بأخذ الطعام عوضا عن الدراهم فجهلت ورددت عليه فأمرني بالصبر حتى يبيع الطعام</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النفاق ضد الكساد وأنفق له أي أروج ، 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يرشه بالماء</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المساومة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المجاذبة بين البايع والمشترى على السلعة وفضل ثمنها</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وجه السؤال توهم بيع ما لم بقبض وحاصله أنهم دخلوا في السفينة جميعا وطلبوا من صاحب الطعام البيع وتكلموا في القيمة ثم اشتراه رجل منهم أصالة أو وكالة أو اشترى جميعا لنفسه وعبارات الخبر بعضها تدل على الوكالة وبعضها على الأصالة ، والجواب على الأول انهم شركاء لتوكيلهم إياه في البيع ، وعلى الثاني انهم بعد البيع شركاء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المرآة </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يكيلونه ثانيا ، وفى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فيعرونه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عايرت المكائيل والموازين عيارا وعاورت بمعنى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عايروا بين مكائيلكم وموازينكم وهو فاعلوا من العيار ، ولا تقل عيروا من باب التفعيل</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الكلام فيه إن شاء اللّه</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مجهول الحال ولم يذكره المصنف في المشيخة وفى 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عن الحسين بن سعيد ، عن ابن مسكان عن ابن الحجاج الكرخي</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تدفع قبل أن تقبض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ويحتمل أنه إشارة إلى بيعه برأس المال فيكون بيعه تولية فيوافق ما سبق من منع بيع ما لم يقبض الا تولية ، ويحتمل أن يكون المراد بقدر الأجل الذي شرط في الشراء فلا يكون إشارة إلى التولية وحينئذ يكون طريق الجمع حمل هذا على بيان الجواز وعدم الحرمة ، وذلك على الكراهة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سلطان </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بكيله الذي أخذته من البايع بدون الكيل والوزن ثانيا</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الطسوج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كنتور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الناحية ، وربع دانق ، معرب ، 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أتى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أهلكه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إذا حصلت الآفة في الطعام من قبل اللّه فليس للمشترى الا دراهمه من غير زيادة ولا نقصان لأن المبيع معين وقد تلف فانفسخ ، بخلاف ما يأتي</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وذلك لأنه غير معين والذمة باقية</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حضور المشترى أو وكيله كاف في القبض بالكيل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ابتع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اشتر ، والظاهر أن البايع يقول بالتخمين فلا ينافي ما مر من جواز الاعتماد على قول البايع ، ويمكن حمله على الكراهة كما هو ظاهر الخبر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المرآة </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في اطلاق المجازفة هنا مسامحة فلا يفيد الا الكراهة فلا ينافي ما سبق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سلطان </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لابد من العلم في الاخبار ولا يحصل بمجرد السماع من البايع</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ما لم يتعد حد المسامحة ، قال في الدروس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ظهر في المبيع أو الثمن زيادة تتفاوت بها المكائيل والموازين فهي مباحة والا فهي أمانة</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سأله جميل عن رجل اشترى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والبيدر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الكدس وهو الموضع الذي يداس في الطعام</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مخالف لقواعد الأصحاب من وجهين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 من جهة جهالة المبيع لان المراد اما كل كر من التبن أو تبن كل كر من الطعام كما هو الظاهر من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قبل أن يكتال الطعام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وعلى التقديرين فيه جهالة ، قال في المختلف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في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بأس أن يشترى الانسان من البيدر كل كر من الطعام تبنه بشئ معلوم وان لم يكل بعد الطعام ، وتبعه ابن حمزة ، وقال ابن إدريس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يجوز ذلك لأنه مجهول وقت العقد ، والمعتمد الأول لأنه مشاهد فينتفى الغرر ، ولرواية زرارة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الخبر الآتي ظاهرا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والجهالة ممنوعة إذ من عادة الزراعة قد يعلم مقدار ما يخرج من الكر غالبا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 ، والثاني من جهة البيع قبل القبض فعلى القول بالكراهة لا اشكال وعلى التحريم فلعله لكونه غير موزون أو لكونه غير طعام أو لأنه مقبوض وان لم يكتل الطعام بعد كما هو مصرح به في الخبر</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يحتمل ارجاع الضمير إلى الثمن المفهوم من الكلام ، لا إلى الطعام فلا ينافي ما سبق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سلطان </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الزيادة القليلة المتعارفة باختلاف المكائيل</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يشترى الثمرة على الشجرة</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لأنها ما دام على الشجرة ليست بمكيلة ولا موزونة ، فلا مانع من بيعها قبل القبض</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حتى يبدو صلاحها</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على أن أخبار النهى محمولة على الكراهة ، بل على الارشاد لرفع التنازع</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المولى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زيادة الواو وعلى تقديره يمكن أن يكون المراد من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قدرا معينا ، وبقوله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الإشاعة أو يكون عطفا تفسيريا</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الطلع ما يطلع من النخل ثم يصير بسرا أو تمرا</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المسالك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تنبيه على أن المراد بالظهور ما يشمل خروجه في الطلع وفيه دليل على جواز بيعه عاما مع الضميمة الا أنه مقطوع ، وحال سماعة مشهور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سلطان العلماء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أن هذا بظاهره يشمل البيع عاما واحدا أو أكثر من عام واحد ، والمشهور عدم الجواز عاما واحدا مع الضميمة أيضا قبل الظهور ، وأكثر من عام واحد أيضا على قول الأكثر الا ابن بابويه من غير اشتراط الضميمة على ما نقل عنه</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انتزاع الورق من الشجر باجتذاب ، والخرطة المرة منه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القاموس أطعم النخل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أدرك ثمرها</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الحسن بن علي الوشاء الممدوح والطريق إليه صحيح</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مروى في 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الصحيح عنه عليه‌السلام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أعطى الرجل له الثمرة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ولعله تصحيف وما في المتن أظهر وأصوب</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هو لا يتكلم بالشرط ولكن اللّه عزوجل يعلم أن ذلك مقصوده ، فأنا أتكلم به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يحتمل وجوها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 أن يكون المراد به إذا قومت ثمرتك بقيمة فان أردت شراءها أشتري منك ما يوازى هذا الثمن بالقيمة التي قوم بها ، فالنهي لجهالة المبيع أو للبيع قبل ظهور الثمرة أو قبل بدو صلاحها ، فيدل على كراهة اعطاء الثمن بنية الشراء لما لا يصح شراؤه ، الثاني أن يكون الغرض شراء مجموع الثمرة بتلك القيمة ، فيحتمل أن يكون المراد بقيام الثمرة بلوغها حدا يمكن الانتفاع بها ، فالنهي لعدم إرادة البيع أو لعدم الظهور أو بدو الصلاح ، الثالث أن يكون المراد به أنه يقرضه عشرين دينارا بشرط أن يبيعه بعد بلوغ الثمرة بأقل مما يشتريه غيره ، فالمنع منه لأنه في حكم الربا ولعله أظهر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المرآة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الفيض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حاصل مضمون الحديث عدم صلاحية اعطاء الثمن بنية الشراء لما لا يصلح شراؤه بعد ، بل ينبغي أن يعطى قرضا ، فإذا جمع له شرائط الصحة اشترى</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نسيئة ، والنظرة التأخير في الامر</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لان للأجل قسطا من الثمن وقيمة المتاع نقدا غير قيمته نسيئة</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الاسترجاع هو أن يقول الانسان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انا لله وانا إليه راجعون </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لان البيع إذا لم يصرح فيه بالمرابحة لا يكون مرابحة</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أن بع ذلك منى على وجه لي أن أربح على المشترى بعد أن آخذ منك الجعل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فيكون لي منك الجعل ومن المشترى الربح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ثقة لكن الطريق إليه ضعيف بمحمد بن سنان ، ومروي في 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بسندين أحدهما موثق والاخر صحيح كما في التهذيب أيضا</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 والنسيئة اسمان بمعنى التأخير</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ما يقال له العينة ، وإنما توهم الراوي عدم الجواز بسبب أنه يشترى متاع نفسه وأجابه عليه‌السلام بأنه ليس في هذا الوقت متاعه بل صار ملكا للمشترى بالبيع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المرآة </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بشرط أن يرده ان لم يقبله أهله</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ان أراد أن يبيعه مرابحة فعليه أن يوجب البيع على نفسه</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يجعل في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لا ينوى في نفسه ان لم يجد له المشترى أن يفسخ البيع ويرده على صاحبه لأنه بعرضه على البيع قد أسقط خياره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الشيخ في 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زيد الشحام وفيه يدل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فيعطى الربح في أهله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فيعطى به ربحا </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يوضع فيه المتاع ، والهروي نسبة إلى هرات بلد مشهور بكورة خراسان ، واليوم من أعمال أفغانستان ، والكروى نسبة إلى كروان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كرمضان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قرية بطوس ، والمروزي نسبة إلى مر والشاهجان وهي أشهر مدن خراسان ، والقوهى نسبة إلى قوهاء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قهستان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كورة بين نيشابور وهرات ، قصبتها قائن وطبرس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القهوى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بعضها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بعضها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التوهى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وفى القاموس القوهى ثياب بيض</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يشترط المشترى على البايع أن يأخذ جياده وأحسنه</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 اشكالان الأول من جهة عدم تعين المبيع وظاهر بعض الأصحاب والاخبار كهذا الخبر جواز ذلك ، والثاني من جهة اشتراط ما لا يعلم تحققه في جملة ما أبهم فيه المبيع وظاهر الخبر أن المنع من هذه الجهة ، ومقتضى قواعد الأصحاب أيضا ذلك ، ولعل غرض إسماعيل أنه إذا تعذر الوصف يأخذ من غير الخيار ذا هلا عن أن ذلك لا يرفع الجهالة ، وكونه مظنة النزاع الباعثين للمنع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المرآة </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على جواز الجعالة للدلال والجهالة في الجعل وعدم جواز المرابحة فيما لم يشتر لأنها موقوفة على الاخبار برأس المال الذي اشتراه به</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وهكذا في التهذيب والصواب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قدم لأبي عليه‌السلام متاع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فباعهم مساومة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المولى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أنه عليه‌السلام أراد أن لا يبيعهم مرابحة بل أراد مساومة لكراهة البيع مرابحة كما يظهر من أخبار أخر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انتهى ، وقال الفاضل التفرشي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دلالة على صحة الايجاب بلفظ المضارع</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يبسط الثمن على عدد الأثواب حتى لا يكون كاذبا في الاخبار عن رأس المال</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بلغ قيمة الجميع تمام رأس المال فيكون في قبال كل ثوب قسط من الثمن</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الصحيحة تدل على ما هو المشهور من عدم جواز بيع بعض ما اشتراة صفقة مرابحة الا مع الأخيار بالحال ، وجوزه ابن الجنيد وابن البراج على ما في المحكى عنهما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فيما لا تفاضل فيه كالمعدود والمتساوي ولعل الخبر لا يشمل هذا الفرد</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يلزم المشترى أن يأخذ الثمن لا القيمة لأنه كان للمشترى أن يفسخ الكل أو يرضى بالمعيب لئلا يلزم تبعض الصفقة فلما رضى البايع بفسخ المعيب فقط بعد رضى المشترى به انفسخ العقد في الثوب المعيب فلزم أن يرجع بثمنه ويظهر الفائدة فيما لو كان الثمن أقل من القيمة للبايع أو أكثر للمشترى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على أن التصرف يمنع الرد دون الأرش</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بأبان أبان بن عثمان والطريق إليه صحيح وهو مقبول الرواية والمراد بمنصور منصور بن حازم وهو ثقة ، ورواه الشيخ في التهذيب في الصحيح</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على جواز البيع قبل القبض في غير المكيل والموزون</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الثياب أو متاع البيت من الثياب وغيرها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لان الإقالة فسخ البيع ومع الفسخ يرجع الثمن بتمامه إلى المشترى والمبيع إلى البايع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يصلح له الا أن يأخذه بوضيعة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سلطان العلماء لو صحت هذه النسخة يمكن توجيهها بجعل هذا القول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 أن يأخذه بوضعية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ناعلا لقوله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يصلح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استثناء منه فتأمل</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ان جهل البايع الحكم المسألة فأخذه من المشترى بالوضيعة وهي فسخ باطل ثم باعه بأكثر من ثمنه كان الزيادة من مال المشترى فيجب أن يرد عليه لان الفسخ لم يقع</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لان الغزل وإن كان موزونا لكن الثوب المنسوج ليس موزونا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الخبر في باب الربا المعاملي أنسب</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السمسار هو القيم بالامر الحافظ له ، فهو في البيع اسم للذي يدخل بين البايع والمشترى متوسطا لامضاء البيع ، والسمسرة البيع والشراء</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يعمل عملا يستحق الأجرة والجعل بإزائه أو المعنى أنه لابد من توسطه بين البايع والمشترى لاطلاعه بكثرة المزاولة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المرآة </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ورواه الكليني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والشيخ في 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 موثق عن عبد الرحمن بن أبي عبد اللّه عن أبي عبد اللّه عليه‌السلام</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بالورق الدراهم المضروبة ، 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يشترى بالاجر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أنه يشترى المتاع ثم يبيعهم ان شاؤوا بربح وهذا الربح هو الذي عبر عنه بالاجر مجازا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يحتمل أن يكون المراد أنه يشترى وكالة عن المشترى ويشترط الخيار ويأخذ الاجر للشراء</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العنوان زيادة منا</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الكافي في الصحيح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الدروس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اختلف في التفريق بين الأطفال وأمهاتهم إلى سبع سنين وقيل إلى بلوغ سنتين ، وقيل إلى بلوغ مدة الرضاع ففي رواية سماعة يحرم الا برضاهم ، وأطلق المفيد والشيخ ني الخلاف والمبسوط التحريم وفساد البيع ، وهو ظاهر الاخبار</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سلطان العلماء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 باعها إلى أجل بالربح ولذا يسقط الربح لاعطاء غريمه حالا والا لا حاجة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العلامة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أنه باعهم المشترى بأجل فلما طلب البايع الأول منه الثمن حط عن الثمن بقدر ما ربح ليعطوه قبل الأجل ، وهذا جائز كما صرح به الأصحاب وورد في غيره من الاخبار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انتهى ، وقال المولى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يدل على جواز البيع قبل أداء الثمن وعلى جواز نقص الثمن المؤجل ليؤديه حالا</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تتمة كلام الحلبي فيكون صحيحا ، وفى أكثر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وسئل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في المتن موافق لما في التهذيب حيث رواه في الصحيح عن الحلبي</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حتى أكون شريكا لك فيكون نصف الثمن قرضا عليه فمع التلف يكون الثمن عليهما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نفقت الدابة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هلكت</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تتمة خبر الحلبي أيضا كما هو ظاهر التهذيب فيكون صحيحا</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يشترط على البايع أن يجعل للمملوك شيئا من فاضل الضربية وغيرها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فيدل على أن العبد يملك فاضل الضريبة ونحوها</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نحوه في باب العتق وأحكامه عن زرارة أيضا</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الكليني بسند فيه علي بن حديد وضعفه الشيخ في كتابي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العلامة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 الخبر على ما إذا كانا مختلفين في الجنص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ويمكن أن يقال به على اطلاقه لعدم كونه مقصودا بالذات أو باعتبار أن المملوك يملكه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انتهى ، 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وينبغي أن يحمل على أن مال المملوك كان من غير النقدين متاعا أو شيئا مما لا يرغب فيه البايع ، والا فالبيع يكون سفهيا</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إذا أقروا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يمكن أن يكون المراد ثبوت اليد اما بالاقرار أو بالشراء أو بالتصرفات الدالة على الملكية فلا يختص الحكم بأهل الذمة ، ويكون ذكر الاقرار على المثال ، ويحتمل أن يكون الحكم مختصا بهم كما هو الظاهر فلا يكفي فيهم مجرد اليد ، بل لابد من الاقرار بخلاف المسلمين فان فعالهم محمولة على الصحة لكن لم نر قائلا بالفرق الا ما يظهر من كلام يحيى بن سعيد في الجامع حيث خص الحكم بهم تبعا للرواية ، ويمكن حمله على الاستحباب ، وقال في التحرير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يجوز شراء المماليك من الكفار إذا أقروا لهم بالعبودية أو قامت لهم البينة بذلك أو كانت أيديهم عليهم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المرآة </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 مرسل كالموثق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وحمل الشيخ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الشئ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نصف عشر ثمنها كما في خبر عبد الملك الآتي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العلامة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ويمكن حملها على ما إذا رضى البائع بها</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 الخبر كما في الكافي والتهذيبين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ترد الحبلى وترد معها نصف عشر قيمتها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والسند حسن كالصحيح</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المرسل كالموثق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الرجل يشترى الجارية الحبلى فينكحها وهو لا يعلم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يردها ويكسوها </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ينبغي حمله على ما إذا كانت الجارية مشهورة بالرقبة ، أو كان قولها ذلك بعد الاشتراء واطلاعها عليه وسكوتها فمعنى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اشترها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امض الشراء ولا تقدم بالرد بمجرد ذلك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مملوك مشهور بالمملوكية وهو في يد صاحبه ، وفى المحكى عن يحيى بن سعيد في الجامع أنه لا تقبل دعوى الرقيق الحرية في السوق الا ببينة</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الأمة فلكونها ملكه وأما الابن فلكونه حاصل ملكه ولم يأذن في الوطي</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قال المشترى واللّه انى مظلوم وما كنت أعلم الواقعة</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له خذ ابنه الذي باعك الوليدة حتى ينفذ لك البيع ، فلما أخذه قال له أبوه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أرسل ابني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واللّه لا أرسل إليك ابنك حتى ترسل ابني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سلطان العلماء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 الخبر يدل على صحة بيع الفضولي وأنه يصح بالإجازة الا أن الظاهر هنا فسخ السيد قبل الإجازة ومن قال بصحة الفضولي لم يقل في مثل هذه الصورة ، ويحتمل أن المراد تجديد بيعه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انتهى ، 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الإمام عليه‌السلام علم أن السيد أذن في شراء العبد سابقا فأجرى بهذا العمل حكم اللّه تعالى موافقا لعلمه كما كان في أكثر قضاياه صلوات اللّه وسلامه عليه</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عبد اللّه بن سنان ، رواه الكليني في الصحيح عنه عن أبي عبد اللّه عليه‌السلام</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العنوان زيادة منا أضفناه للتسهيل</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الغالب أنه حينئذ يزيد أو ينقص لكن اغتفر هذه الجهالة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الكراهة هنا محمولة على الحرمة كما هو المشهور بين الأصحاب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المرآة </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 إليه صحيح ورواه الشيخ أيضا في الصحيح</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ذلك الناقص مثل هذه الوضاحية وهي الصحيحة الرائجة من الدراهم</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كما يعتبر الوزن في زماننا ويكون العدد رائجا تم وزنه أو نقص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الفاضل التفرشي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الوضاحية مأخوذة من الوضح بمعنى الدرهم الصحيح ومعنى يجوز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يدور 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الناس يؤخذ ويعطى ، والظاهر أن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في ذلك الزمان كان يجوز بين الناس درهم ينظر إلى عدده دون وزنه فلا يلتفت إليه لقلة التفاوت</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السكرجة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السين والكاف وتشديد الراء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انا صغير يؤكل فيه فارسية</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مروى في الكافي بسند موثق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اشتر منى هذا اللبن الذي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على جواز بيع المجهول إذا انضم إلى معلوم ، وعلى جواز بيع اللبن بلا كيل ولا وزن الا أن يحمل على وزن الحليب أو كيله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طريق المصنف إلى أبان وهو ابن عثمان صحيح كما في الخلاصة وهو موثق وإسماعيل ابن الفضل ثقة والخبر مروى في 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 مرسل كالموثق لما فيهما عن الحسن بن محمد بن سماعة عن غير واحد جميعا عن أبان ، وقال الشيخ في النهاية في باب بيع الغرر والمجازفة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بأس أن يشترى الانسان أو يتقبل بشئ معلوم ، جزية رؤوس أهل الذمة ، وخراج الأرضين ، وثمرة الأشجار ، وما في الآجام من السموك إذا كان قد أدرك شئ من هذه الأجناس ، وكان البيع في عقد واحد ، ولا يجوز ذلك ما لم يدرك منه شئ على حال ، وقال ابن إدريس لا يجوز ذلك لأنه مجهول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العلامة بعد نقل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الشيخ عول على رواية إسماعيل بن الفضل وهي ضعيفة مع أنها محمولة على أنه يجوز شراء ما أدرك ومقتضى اللفظ ذلك من حيث عود الضمير إلى الأقرب ، على أنا نقول ليس هذا بيعا في الحقيقة وإنما هو نوع مراضاة غير لازمة ولا محرمة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انتهى ، وقال العلامة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الأظهر أن القبالة عقد آخر أعم موردا من سائر العقود ونقل عن الشهيد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 الأصحاب أن للقبالة حكما خاصا زائدا على البيع والصلح بكون الثمن والمثمن واحدا وعدم ثبوت الربا فيها ، وفى الدروس أنها نوع صلح</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جزية رؤوسهم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خراج أهل الذمة للأرض أو جزية رؤوسهم ، والآجام جمع أجم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الهمزة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الشجر الملتف</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يتقبل به </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مروى في 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الموثق وعليه عمل الأصحاب</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 إلى يعقوب بن شعيب صحيح وهو ثقة وروى السؤال الأول الشيخ في التهذيبين بسند صحيح ، والسؤالان الأخيران مرويان في الكافي في الصحيح</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وجهه أن هذا وفاء للقرض لا بيع حتى لا يصح مجازفة ، مع أن المأخوذ أقل من الطلب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سلطان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اعطني ثمرة نخلك</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الظاهر أنه يبيع ثمرة النخل بالتمر الذي هو في ذمته ويحتمل الزيادة والنقصان بل احتمال المساواة بعيد جدا وليس بحرام لان ثمرة النخل ما دامت على الشجرة ليس بمكيل ولا موزون فكأنه باع غير الموزون به وهو جائز لكنه لما كان شبيها بالربا كره ذلك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الشرايع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كان بين اثنين نخل أو شجر فتقبل أحدهما بحصة صاحبه بشئ معلوم كان جائزا ، وقال في المسالك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القبالة عقد مخصوص مستثناة من المزابنة والمحاقلة معا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والأصل رواية ابن شعيب ولا دلالة فيها على ايقاعها بلفظ التقبيل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انتهى ، 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المزابنة بيع الرطب في رؤوس النخل بالتمر والمحاقلة بيع الزرع قبل بدو الصلاح أو بيعه في سنبله بالحنطة ، كذا في اللغة ولكن في الحديث المحاقلة بيع النخل بالتمر ، والمزابنة بيع الزرع بالحنطة ، خلاف ما في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والخبر في 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تحت رقم </w:t>
      </w:r>
      <w:r>
        <w:rPr>
          <w:rFonts w:eastAsia="IRNazanin" w:cs="IRNazanin"/>
          <w:b w:val="false"/>
          <w:bCs w:val="false"/>
          <w:i w:val="false"/>
          <w:iCs w:val="false"/>
          <w:color w:val="333333"/>
          <w:sz w:val="20"/>
          <w:szCs w:val="20"/>
        </w:rPr>
        <w:t>3784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جميل عنه عليه‌السلام بأدنى تغيير في اللفظ</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مروى في الكافي والتهذيب في الصحيح وفى الأخير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آخذ سايرها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الصواب وتقدم القول فيه</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أيشتريه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يدل على أنه يجوز أن يشترى المرتهن المرهون كما هو المشهور بين الأصحاب وقال في المسالك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الشبهة ما لو كان وكيلا في البيع فإنه يجوز أن يتولى طرفي العقد ، وربما قيل بالمنع ومنع ابن الجنيد من بيعه على نفسه وولده وشريكه ونحوهم لتطرق التهمة ، والخبر مروى في الكافي في الصحيح عن هشام بن سالم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آنفا مع زيادة تحت رقم </w:t>
      </w:r>
      <w:r>
        <w:rPr>
          <w:rFonts w:eastAsia="IRNazanin" w:cs="IRNazanin"/>
          <w:b w:val="false"/>
          <w:bCs w:val="false"/>
          <w:i w:val="false"/>
          <w:iCs w:val="false"/>
          <w:color w:val="333333"/>
          <w:sz w:val="20"/>
          <w:szCs w:val="20"/>
        </w:rPr>
        <w:t>3829</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أبله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بشد اللام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والندى البلل</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تعزل قرب الانزال ، والنهى تنزيهي</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الاستثناء منقطع وإنما استثنى عليه‌السلام ذلك لأنه كالسرقة والخيانة من حيث إنه ليس لهم أخذه ، وعلى هذا لا يبعد أن يكون الاستثناء متصلا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المرآة </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المضاربة مفاعلة من الضرب في الأرض والسير فيها للتجارة ، وهي أن يدفع الشخص إلى غيره مالا من أحد النقدين المسكوكين ليتصرف في ذلك بالبيع والشراء على أن له حصة معينة من ريحه</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عطب الشئ أي تلف أو هلك</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صورة المخالفة فالربح حينئذ بينهما على ما شرطاه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النافع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أمر بالسفر إلى جهة فقصد غيرها ضمن ولو ربح كان بينهما بمقتضى الشرط ، وقال في الروضة ان خالف ما عين له ضمن المال لكن لو ربح كان بينهما للأخبار الصحيحة ولولاها لكان التصرف باطلا أو موقوفا على الإجازة</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ذلك لان بعد ما شرط عليه الضمان يخرج عن كونه مضاربة ويصير قرضا ، فليس له حينئذ الا رأس ماله</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نسخ الفقيه والتهذيب لكن في الكافي عن علي ، عن أبيه ، عن ابن أبي عمير ، عن محمد بن ميسر عن أبي عبد اللّه عليه‌السلام وهو الصواب لان له كتابا رواه ابن أبي عمير كما نص عليه الشيخ والنجاشي مضافا إلى أن محمد بن قيس يروى عن أبي جعفر عليه‌السلام ، ولعل التصحيف من النساخ للتشابه الخطى بين كتابة قيس وميسر</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زاد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المشهور بين الأصحاب أنه يجوز له أن يشترى أباه فان ظهر فيه ربح حال الشراء أو بعده انعتق نصيبه لاختياره السبب ويسعى المعتق في الباقي وإن كان الولد موسرا لاطلاق هذه الرواية وقيل يسرى على العامل مع يساره ، وحملت الرواية على اعساره ، وربما فرق بين ظهور الربح حالة الشراء وتجدده فيسرى في الأول دون الثاني ، ويمكن حمل الرواية عليه أيضا ، وفى وجه ثالث بطلان البيع لأنه مناف لمقصود القراض هذا ما ذكره الأصحاب ، ويمكن القول بالفرق بين علم العامل بكونه أباه وعدمه فيسرى عليه في الأول لاختياره السبب عمدا دون الثاني الذي هو المفروض في الرواية لكن لم أربه قائلا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المرآة </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على عدم جواز ايقاع المضاربة على ما في الذمة ، ولا يدل على لزوم كونه نقدا مسكوكا ، لكن نقل في التذكرة الاجماع على اشتراط كون مال المضاربة عينا وأن يكون دراهم أو دنانير ، وتردد المحقق في الشرايع في غير المسكوك ، قال الشهيد الثاني في الشرح لا نعلم قائلا بجوازه ، لكن اعترف بعدم النص والدليل سوى الاجماع</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تتمة لخبر السكوني كما يظهر من الكافي والتهذيب</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يدل على أن جميع السفر من أصل المال كما هو الأقوى والأشهر ، وقيل إنما يخرج من أصل المال ما زاد من نفقة السفر على الحضر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جميع النفقة على نفسه ، وأما كون نفقة الحضر على نفسه فلا خلاف 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المرآة </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صاحب مال المضاربة مثل أحد الغرماء ، فيوزع المال على الجميع بقدر ديونهم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سلطان </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كرضى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هلك ، وفى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توى فعليك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هو الصواب لمطابقته مع الكافي ، 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بأس به إذا اشترطا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محمول على ما إذا كان بعد انقضاء الشركة كما هو الظاهر</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طريق الخبر صحيح ومروي في الكافي في الصحيح أيضا ، والابضاع أن يدفع إلى أحد مالا يتجر فيه والربح لصاحب المال خاصة ، ويدل على كراهة مشاركة الذمي و ابضاعه وايداعه ومصافاته ، ولا يبعد في الأخير القول بالحرمة بل هو الظاهر لقوله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تجد قوما يؤمنون باللّه واليوم الآخر يوادون من حاد اللّه ورسوله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المرآة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نظر لاحتمال أن يكون المراد بمن حاد اللّه المنافقين بل هو الأظهر من سياق الآيات في سورة المجادلة ولا شك أن المنافق أعظم خطرا من الذمي فلا مجال للتمسك بالأولوية</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يشترى حالا ويأخذ منه في كل وقت ما يريد إلى أن يستوفى ما اشتراه</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بما أقول في قيمتها</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الخبر صحيح ورواه الكليني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الصحيح أيضا ، وقال الشهيد في الدروس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يشترط في العوضين أن يكونا معلومين فلو باعه بحكم أحدهما أو ثالث بطل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سلطان العلماء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يخفى أن البيع بحكم المشترى أو غيره في الثمن باطل اجماعا كما نقل العلامة في التذكرة وغيره لجهالة الثمن وقت البيع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فعلى هذا يكون بيع الجارية المذكورة باطلا وكان وطي المشترى لها محمولا على الشبهة ، وأما جواب الإمام عليه السلام للسائل فلا يخلو من اشكال لأن الظاهر أن الحكم حينئذ رد الجارية مع عشر القيمة أو نصف العشر أو شراءه مجددا بثمن رضى به البايع مع أحد المذكورين سواء كان بقدر ثمن المثل أولا فيحتمل حمله على ما إذا لم يرض البايع بأقل من ثمن المثل ، ويكون حاصل الجواب حينئذ أنه يقوم بثمن المثل ان أراد شراءها ويشترى به مجددا إن كان ثمن المثل أكثر مما دفع والا بما دفع ندبا واستحبابا بناء على أنه أعطاه سابقا ، وهذا الحمل وإن كان بعيدا من العبارة مشتملا على التكلفات لكن لابد منه لئلا يلزم طرح الحديث الصحيح بالكلية</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محمول على ما إذا كان العيب غير الحمل</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ظاهره التحريم وحمل على الكراهة ومعنى الاستحطاط بعد الصفقة هو أن يطلب المشترى من البايع أن يحط عنه من ثمن المبيع بعد أن يكون البيع تماما</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مجهول لكن لا يضر جهالته لصحة الطريق عن ابن محبوب وهو ممن أجمعت العصابة على تصحيح ما يصح عنه على قول الأكثر</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سلطان العلماء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كان الصوف مجزوزا فلا اشكال بعد كونه معلوم الوزن ، وإن كان على ظهر الانعام لابد أن يكون مستجزا أو شرط جزه على المشهور لأن المبيع حينئذ مشاهد والوزن غير معتبر مع كونه على ظهرها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المحقق وجماعة لا يجوز بيع الجلود والأصواف والأوبار والشعر على الانعام ولو ضم إليه غيره لجهالته ، وقال في المسالك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الأقوى جواز بيع ماعد الجلد منفردا ومنضما مع مشاهدته وان جهل وزنه لأنه حينئذ غير موزون كالثمرة على الشجرة وإن كان موزونا لو قلس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وفى بعض الأخبار دلالة عليه وينبغي مع ذلك جزه في الحال أو شرط تأخيره إلى مدة معلومة ، فعلى هذا يصح ضم ما في البطن إليه إذا مكان المقصود بالذات هو ما على الظهر ، وهو جيد لكن في استثناء الجلد تأمل كما قاله العلامة المجلسي</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الصحيح وزاد هنا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يشترى شيئا حتى يعلم من أين يخرج السهم فان اشترى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سلطان العلماء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بسهام القصابين الجزء المشاع من عدة أغنام اشتروها شركة ، فالرجل إذا اشترى من أحدهم سهمه قبل القسمة والتعيين فهو بالخيار بعد الخروج والقسمة لخيار المقرر في الحيوان ان قلنا بصحة ذلك البيع ، ويحتمل أن يكون المراد الخيار بأخذه ببيع جديد أو تركه بناء على بطلان ذلك البيع حيث لا يكون المنظور الجزء المشاع بل ما حصل بعد القسمة وهو مجهول فتأمل</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ظاهره يشعر بعدم مالكية العبد في غير ذلك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سلطان </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يدل على تملك العبد أرش الجناية وعلى أنه ليس عليه في ماله زكاة لعدم تمكنه من التصرف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في المدارك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ريب في عدم وجوب الزكاة على المملوك على القول بأنه لا يملك وإنما الخلاف على القول بملكه والأصح أنه لا زكاة عليه</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فيؤدى زكاة التجارة استحبابا كالطفل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سلطان </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كثير من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بن يعقوب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فالطريق ضعيف بمحمد بن سنان والى يونس فيه الحكم بن مسكين</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بالبيع المبيع ويستوهبه أي يطلب منه الاستحطاط ظاهرا</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ضرب على يدي وهو الصفقة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فضم على يدي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سريح في المقصود</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الضمة ان ضم أحدهما يد الآخر كما هو الدأب في البيع والشراء وفى كثير من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الضمنة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بالنون أي لزوم البيع وضمان كل منهما لما صار إليه</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الوضعية أن توضع من الثمن وحمل على الكراهة الشديدة أو عدم رضى البايع ، وفى كثير من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الوضيعة بعد الضمنة حرام </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روح بن عبد الرحيم وفى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ذريح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وتقدم نحوه تحت رقم </w:t>
      </w:r>
      <w:r>
        <w:rPr>
          <w:rFonts w:eastAsia="IRNazanin" w:cs="IRNazanin"/>
          <w:b w:val="false"/>
          <w:bCs w:val="false"/>
          <w:i w:val="false"/>
          <w:iCs w:val="false"/>
          <w:color w:val="333333"/>
          <w:sz w:val="20"/>
          <w:szCs w:val="20"/>
        </w:rPr>
        <w:t>3722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بيان له</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تحت رقم </w:t>
      </w:r>
      <w:r>
        <w:rPr>
          <w:rFonts w:eastAsia="IRNazanin" w:cs="IRNazanin"/>
          <w:b w:val="false"/>
          <w:bCs w:val="false"/>
          <w:i w:val="false"/>
          <w:iCs w:val="false"/>
          <w:color w:val="333333"/>
          <w:sz w:val="20"/>
          <w:szCs w:val="20"/>
        </w:rPr>
        <w:t>3423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 آخر ونقلنا كلام الشراح هناك مبسوطا</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الصحيح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فيقاطعه على أن يعطى صاحبه لكل عشرة أرطال اثنى عشر دقيقا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يمكن أن ينقص كما هو الغالب سيما إذا كان في الحنطة تراب ونحوه ، ويحتمل أن يكون المراد نفى اللزوم أي العامل أمين ويلزم أن يؤدى إلى المالك ما حصل سواء كان أقل أو أكثر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المرآة </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المحكى عن الشهيد في الدروس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محمد بن مسلم النهى من مقاطعة الطحان على دقيق بقدر حنطة وعن الخروج عن البيع والإجارة</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القناة يجمع على قنوات وقني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فعول 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وقناء مثل جبل وجبال ، والمراد بالشرب نصيب الماء ، والعقار الأرض والضياع والنخل كما في الصحاح</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الماء الجاري سمى بالمصدر ، يعنى إذا كان الماء جاريا ، 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بيان ذلك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الشعير الأخضر لعلف الدواب</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ولا يقطعه ، والقصل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القطع</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لا جزة ولا جزاة ، ذكره تأييدا لجواز الترك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المرآة </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العلج الرجل من كفار العجم ، وكأنهم في ذلك الزمان كانوا زارعين لأهل المدينة ويحتمل اشتقاقه من المعالجة بمعنى المزاولة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سلطان </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جزاء الشرط محذوف أي فلا بأس</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 كان الكلام أفاد الحرمة فالحكم مخصوص بالمرعى دون المسكن لجوازه في الاخبار والا فمحمول على الكراهة ، والخبر رواه الكليني في الموثق أيضا</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الغرامة ما يلزم أداؤه ورواه الكليني في الموثق عن أبي بصير عنه عليه‌السلام</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المراد أنهما ليسا مما ينمو كالحيوان والنبات فلا يزيد ان في يد المالك بالتصرف فيهما على وجه من الوجوه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مضمونان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التهذيب ، وقال سلطان العلماء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يخفى ما فيه من الخفاء ويحتمل أن المراد أن ما أخذت شيئا مما دفعت من الذهب والفضة فهو مضمون وأنت ضامن له يجب دفعه إلى صاحبه ويكون معنى قوله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فإنهما مضمونان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الشرع ورد بذلك فهو نقل لا بيان للعلة والحكمة وكذا على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مضمنان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وأما على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مصمتان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فيحتمل أن المراد أنهما غير نابتين فينبغي أن يكون عوضهما كذلك وفيه تأمل ، 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في 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الحلبي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لأبي عبد اللّه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أتقبل الأرض بالثلث أو بالربع فأقبلها بالنصف؟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بأس به ، قلت فأتقبلها بألف درهم وأقبلها بألفين؟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يجور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كيف جاز الأول ولم يجز الثاني؟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لان هذا مضمون وذلك غير مضمون </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أبي حمزة هو البطائني الضعيف قائد أبي بصير يحيى 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القاسم الحذاء المكفوف وراويه</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شرح اللمعة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يجوز بيع الزرع قائما على أصوله سواء أحصد أم لا ، قصد قصله أم لا ، لأنه قابل للعلم مملوك ، فتناوله الأدلة خلافا للصدوق حيث شرط كونه سنبلا أو القصل</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وفى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سعيد الأعرج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سعيد بن عبد الرحمن أو عبد اللّه ويظهر من كتب الرجال عدم اتحادهما</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بدرهم مع تعيين المدة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المسالك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حكم بملكه من الماء يجوز بيعه كيلا ووزنا لانضباطهما فكذا يجوز مشاهدة إذا كان محصورا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بيع ماء البئر والعين أجمع فالأشهر منعه لكونه مجهولا وكونه يزيد شيئا فشيئا فيختلط المبيع بغيره ، وفى الدروس جوز بيعه على الدوام سواء كان منفردا أم تابعا للأرض وينبغي جواز الصلح لان دائرته أوسع</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الشيخ في 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 مع اختلاف في اللفظ</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الطسق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كفلس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الوظيفة من خراج الأرض المقررة عليها ، والكلمة دخيلة</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صدره تحت رقم </w:t>
      </w:r>
      <w:r>
        <w:rPr>
          <w:rFonts w:eastAsia="IRNazanin" w:cs="IRNazanin"/>
          <w:b w:val="false"/>
          <w:bCs w:val="false"/>
          <w:i w:val="false"/>
          <w:iCs w:val="false"/>
          <w:color w:val="333333"/>
          <w:sz w:val="20"/>
          <w:szCs w:val="20"/>
        </w:rPr>
        <w:t>3862</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الكليني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والشيخ في 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الصحيح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هارون بن حمزة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سألت أبا عبد اللّه عليه‌السلام عن الرجل يشترى النخل ليقطعه للجذوع فيغيب الرجل ويدع النخل كهيئته لم يقطع ، فيقدم الرجل وقد حمل النخل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الحمل يصنع به ما شاء الا أن يكون صاحب النخل كان يسقيه ويقوم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يذكر عليه‌السلام اجرة السقي ولعل ذلك أنه كان للمالك أن يقطع النخل فلما لم يقطعه فكأنه رضى ببقائه مجانا والمشهور بين الأصحاب استحقاق الاجر وعدم الذكر لا يدل على العدم</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مضمون ما رواه الكليني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والشيخ في 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 صحيح عن محمد بن الحسين بن أبي الخطاب ، عن محمد بن عبد اللّه بن هلال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مجهول الحال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عقبة بن خالد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سألت أبا عبد اللّه عليه‌السلام عن رجل أتى أرض رجل فزرعها بغير اذنه حتى إذا بلغ الزرع جاء صاحب الأرض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زرعت بغير اذني فزرعك لي ولك على ما أنفقت ، أله ذلك أم لا؟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للزارع زرعه ولصاحب الأرض كرى أرضه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ويدل على ما هو المشهور بين الأصحاب من أنه إذا زرع الغاصب الأرض المغصوبة أو غرس فيها غرسا فنماؤه له تبعا للأصل ولا يملكه المالك على أصح القولين كما في المرآة</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جميع النسخ والتهذيب أيضا ، ومحمد بن علي بن محبوب عده الشيخ في رجاله ممن لم يرو عنهم عليهم‌السلام وفى 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يحيى ، عن محمد ابن الحسين وفى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الحسن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كتبت إلى أبى محمد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 مثله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أنه قدم المسألة الثانية على الأولى</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قرية له </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 هذا الخبر والاخبار الاخر أن المدار على الضرر مع تواتر الاخبار بلا ضرر ولا ضرار والمشهور التحديد في الصلبة بخمسمائة ذراع وفى الرخوة بألف ذراع كما سيجيئ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 يكون أحدهما موازية للأخرى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العرض </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يمنعوا </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المعطن مشرب الإبل ، وفى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لعطن </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العشب رطبه ويابسه والمراد بالماء ماء الوادي بقرينة السؤال ، وقال سلطان العلماء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المراد بالنار الحطب تسمية للسبب باسم المسبب ، والمراد بالثلاثة ما هو المباح بالأصل قبل الحيازة أي نسبة جميع المسلمين إليه بالسواء فيجوز لكل أحد حيازتها والانتفاع 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سنان ضعيف جدا لا يعول عليه ولا يلتفت إلى ما تفرد به وقال المفيد انه ثقة لكن ضعفه الشيخ وقال الفضل بن شاذان في بعض كتبه ان من الكذابين المشهورين ابن سنان وليس بعبد اللّه ، ورفع أيوب بن نوح إلى حمدويه دفترا فيه أحاديث محمد بن سنان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شئتم أن تكتبوا ذلك فافعلوا فانى كتبت عن محمد بن سنان ولكني لا أروى عنه شيئا فإنه قال قبل موته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ما حدثتكم به لم يكن لي سماعا ولا رواية وإنما وجدته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القسم الثاني من الخلاصة ، والمراد بأبي الحسن على الرضا عليه‌السلام</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أريد بيان أحد شقوق التراضي فهو والا فظاهره لزوم البيع من جانب المشترى وليس له رده ، وقوله عليه‌السلام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لازما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للمشترى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الوفاء له بتمام المبيع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من المبايع</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بأراضيهم ما يكون ملكا لهم وتؤخذ الجزية منها</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ضرب الخراج عليهم وقاطعهم ، والاستشهاد من باب مفهوم الموافقة فإذا كان بيع أراضي خيبر جائزا فما كان ملكا لهم جاز بالطريق الأولى</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من الأرض المسؤول عنها التي هي ملكهم</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فهم أحق بها وهي لهم </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 عن أبيه ، عن النوفلي ، عن السكوني ، عن أبي عبد اللّه عليه‌السلام عنه صلى‌اللّه‌عليه‌وآله وكذا الشيخ في كتابيه</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 صحيح وقال العلامة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المنع لكونه شبيها بالربا أو لعدم تيقن حصوله منها أو لعدم العلم بالمدة التي يحصل منها ولم أره كما في بالى في كلام القوم</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مع اشتراط غيرها أو مع الاطلاق بحيث يجوز له أن يؤدى من غيرها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المرآة </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الشيخ في 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عن الحسن بن محبوب ، عن خالد بن جرير ، عن أبي الربيع الشامي واسمه خليد بن أوفى ، وله كتاب</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بأراضي أهل السواد الأراضي المفتوحة عنوة كالعراق وغيره 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 من كانت له ذمة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من ضرب عليه الخراج على أن تكون الأرض في أيديهم ، وقوله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يشترى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منفى ، وفى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تشترى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التهذيب والاستبصار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تشتر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فالمعنى واضح وعلى ما في المتن يمكن أن يكون المراد أنه لا يشترى من الأراضي المفتوحة عنوة الا مسلم أو معاهد يؤدى الخراج ، لكن الظاهر أن نسخ الفقيه مصحفة والصواب ما في كتابي الشيخ رحمه‌اللّه</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كريت النهر كريا حفرته</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الدلو العظيم والراوية</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فأنفق الزارع فيه نفقة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بداله في بيعه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بيع حصته</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على كراهة بيع الزرع بالحب للربا المعنوي ولا يحرم لان الزرع ليس بمكيل ولا موزون ولو كان حنطة فباعه بحنطة منه فهو محاقلة وقد ادعى الاجماع على حرمته</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الشيخ في 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الصحيح</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الشقص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الشين المعجمة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القطعة من الأرض والنصيب في العين المشتركة من كل شئ</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المشهور الانتظار إلى العمر الطبيعي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أربع سنين بشرط الطلب وهو اختيار السيد المرتضى والصدوق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رحمهما‌اللّه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الميراث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عشرة سنين بلا طلب كما في هذه الرواية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سلطان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طريق المصنف إلى علي بن مهزيار صحيح لكن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عن علي بن مهزيار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يشعر بكونه مأخوذا من كتاب مثل الكافي وفيه في طريقه سهل بن زياد وهو ضعيف على المشهور ، ومروى في التهذيب في باب ميراث المفقود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علي بن مهزيار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لفظة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وطريقه إليه صحيح</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وطريق المصنف إليه صحيح ، وفى التهذيب مثل ما في المتن أعني بدون ذكر السند وطريقه إليه صحيح أيضا</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حديث عن محمد بن يحيى عنه وفى التهذيب ذيل الخبر المتقدم ، 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يصلح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 إذا علم المشترى ما في البيت ولم يعلمه الشاهد أو مع جهالته عند المشترى أيضا لكونه آئلا إلى المعلومية مع انضمامه إلى المعلوم كما في المرآة</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لا يسعه التوقف بقدر استعلام حدود أرضه بخصوصها وان عرف حدود كل القرية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سلطان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يؤت بحدود أرضه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يكن له من المقام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بنسبة من الثمن كما هو المشهور ، أو بكله إذا علم المشترى أن المبيع بعض هذه القرية وإنما ذكر الكل لعدم علمه بالحدود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المرآة </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مجملا مع عدم العلم بالحدود أو مفصلا مع العلم بها ، ليوافق المشهور وسائر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المرآة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الفاضل التفرشي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أتوك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إذا ذكروا لك الحدود و عرفوا إياها فاشهد بها ، والظاهر أن المعرفين ممن نص عليهم المقر بقرينة ما يأتي بعد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جاء قوم آخرون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سوى الجماعة التي أشار البايع إليهم 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أتوك </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قال البايع لهؤلاء الآخرين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اشهدوا بالحدود إذا أتوكم بها ، ولعل هذا لا يلائم استظهار الفاضل التفرشي</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إذا حصل لك العلم من البايع بالبيع ومن الشهود بالحدود فعليك أن تشهد بما في الواقع بأن 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أشهدني المالك على البيع والشهود على الحدود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ليس لهذه البيوت منع عن الدخول يعنى ليس لها باب فهل يحتاج إلى الاستيذان لدخول الدار أم لا ويجوز الدخول</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قوله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أيها الذين آمنوا لا تدخلوا بيوتا غير بيوتكم حتى تستأنسوا وتسلموا على أهلها </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يحتمل كون ذلك بطريق المصالحة أو الإجارة أو التقبل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سلطان </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وجهه أن مال الإجازة أو المصالحة حينئذ في الحقيقة هو مائنا درهم وهو معلوم لا جهالة فيه ويكون الخراج من قبيل سائر المؤونات التي على المستأجر ويزيد و ينقص فلا بأس بجهالته واحتماله الزيادة والنقصان كسائر المؤونات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سلطان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واحتمل بعض أن يكون فاعل زاد ونقص هو الحاصل</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شرط يشارطهم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من المدة والعمل وغير ذلك ، وقوله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للمتقبل والمراد بأجر البيوت منافع بيوتها الكائنة في هذه الأرض</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والكافي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بطيبة نفس أهلها على شرط يشارطهم عليه وان هو رم فيها مرمة أو جدد فيها بناء فان له أجر بيوتها الا الذي كان في أيدي دهاقينها أولا ، قال إذا كان قد دخل في قبالة الأرض على أمر معلوم فلا يعرض لما في أيدي دهاقينها الا أن يكون قد اشتراط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فالظاهر أن الزيادة سقط من قلم المصنف أو لخص الخبر ، والغرض كما قاله المولى المجلسي؟ إذا تقبل عاملا قرية خربة وشرط على أصحابها انه ان رم دورها يكون له أجرة تلك الدور سوى ما كان في أيدي أهل القرية قبل المرمة أو قبل الإجارة فإذا رمها هل يجوز أن يأخذ من الاكرة أجرة الدور؟ فقال عليه‌السلام قاعدة كلية وهي أنه إذا استأجر الأرض أو زارعها فان القبالة يشملهما ينصرف الاطلاق إلى الأراضي ولا يدخل فيه الدور والبيوت سيما ما كان في أيدي الاكرة الا أن يذكر الدور مع المزرعة</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الضروريات للعمل</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ان شاء المستأجر ترك الزرع وان شاء لم يترك ، ويحتمل أن يكون تفصيلا لقوله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أن يأخذه بماله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ان شاء المؤجر ترك ماله ولم يأخذ من المستأجر وان شاء لا يترك ويأخذ منه</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الأربعاء جمع الربيع وهو النهر الصغير ، والنطاف جمع نطفة وهي الماء القليل والمراد حصة من ماء ، وقال المولى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يستأجر الأرض بشرب أرض المؤجر</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حمل على الكراهة وقد قيد بما إذا كان شرط أن يكون الحنطة أو الشعير من تلك الأرض ، وقيد الشيخ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 النهى بما إذا كان قبلها بما يزرع فيها فاما إذا كان في غيرها فلا بأس</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طريق المصنف إليه علي بن أحمد بن عبد اللّه بن أحمد بن خالد عن أبيه وهما غير مذكورين ورواه الكليني في 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والشيخ في التهذيب بسند موثق بأدنى اختلاف</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الطريق إليه حسن كما في الخلاصة وهو مجهول الحال الا أن المصنف وصفه في المشيخة بصاحب الرضا عليه‌السلام وربما يشعر ذلك بالمدح ، وقال الوحيد البهبهاني في التعليقة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حكم بعض المتأخرين باتحاده مع إدريس بن زياد الكفرثوثي الثقة بقرينة رواية إبراهيم بن هاشم عنه</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الجامع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بيع المرعى والكلاء إذا كان في ملكه وان يحمى ذلك في ملكه ، فاما الحمى العام فليس الا لله ولرسوله وأئمة المسلمين يحمى لنعم الصدقة والجزية والضوال وخيل المجاهدين ، وقال في الدروس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يجوز بيع الكلاء المملوك ويشترط تقدير ما يرعاء بما يرفع الجهالة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المرآة </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والسكون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الرجل الضخم من كفار العجم ، وقيل مطلقا</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فيأخذ السلطان حقه </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اشتمل عليه موافق للمشهور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المرآة </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خالد بن جرير بن عبد اللّه البجلي كان من أصحاب الصادق عليه‌السلام وله كتاب رواه ابن محبوب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الكشي عن علي بن الحسن 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خالد بن جرير كان صالحا ، و في 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عن أبي الربيع الشامي عن أبي عبد اللّه عليه‌السلام ولعل الواسطة سقط من النساخ</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من الأجرة والحصة بالثلث والربع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المشار إليه بذلك مشاركة العلج في القبالة حتى يتعلق حقه بالأرض مثل حق المسلم فلا ينافي ما مر أنه لا بأس في مشاركة العلج حيث إن مشاركته حينئذ في الزراعة عوضا عن عمله وخدمته فهو حينئذ في معنى الأجير ، ويمكن أن يحمل نفى الحل على الحل الذي كان السائل قد سأله وهو كونه أحل ، فيكون المراد أن عدم مشاركة العلج أحل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مر في رواية إسحاق بن عمار وغيرها النهى عن ذلك إذا كان بالذهب والفضة ، والأصحاب حملوا النهى على الكراهة فلا ينافي الجواز ، ويحتمل حمل هذا على ما إذا عمل فيه عمل ويحتمل الفرق بين الذهب والفضة وغيرهما لكن غير موجود في كلام أكثر الأصحاب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سلطان </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على جواز إجارة الأرض للزراعة بأكثر مما استأجرها مع قيامه بالخراج بخلاف الزيادة التي تحصل من الأجير والبيت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الكلام بلفظه حديث رواه الكليني في 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الحسن كالصحيح عن الحلبي عن أبي عبد اللّه عليه‌السلام ، وزاد في آخره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 أن يحدث فيها شيئا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ويدل على أنه يجوز أن يسكن بعضها ويوجر الباقي بمثل ما استأجرها ولا يجوز بالأكثر كما ذهب إليه ابن البراج ، والشيخ قال بالمنع فيهما كما في المرآة</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ذيل خبر عن إسماعيل بن الفضل الهاشمي عن أبي عبد اللّه عليه‌السلام</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والكافي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وله تربة الأرض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العلامة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يمكن حمل الأول على الإجارة والثاني على المزارعة ، لان في المزارعة لا يملك منافع الأرض فهو بمنزلة الأجير في العمل ، أو المراد بالتربة التراب الذي يطرح على المزارع لاصلاحها ، أو أنه يبقى لنفسه شيئا من تربة الأرض ، أو لا يبقى بل يؤاجرها كلها ، وفى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تربة الأرض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بتشديد الميم بمعنى اصلاح تربتها</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الشيخ في 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الصحيح عن محمد بن مسلم عن أحدهما عليهما‌السلام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سألته عن رجل يستكري الأرض بمائة دينار فيكري نصفها بخمسة و تسعين دينارا ويعمر هو بقيتها؟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بأس </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الشيخ في 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عن ابن محبوب ، عن خالد بن جرير عنه</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إشارة إلى عدم كون الأشجار يابسة بحيث لا يستعد للاثمار في السنين ، أو المراد الضميمة كما هو المشهور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سلطان </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الشيخ في 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بالسند السابق عنه مثله وزاد في آخره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فإنما يحرم الكلام </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الصواب أرض خيبر</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المخابرة أن يزرع على النصف ونحوه كالخبر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سنان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سيابة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لفظة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والتهذيب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ليزرعن الزرع وليغرسن النخل بعد خروج الدجال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اما كناية عن الدوام والتأييد أو عن زمان ظهور القائم عليه‌السلام ، وعلى الثاني لعل المراد أن في حكومته صلوات اللّه عليه تكون الزراعة والفلاحة من أهم الأمور وأشغل الأعمال لاهتمامه عليه‌السلام بشأنهما وشدة تحريصه الناس عليهما بحيث نصير الأرض في أيامه معمورة على حد لا توجد فيها قطعة مستعدة الا وقد تزرع ولا بستان الا وهو ملتف بالنخيل والأثمار كما جاء في الاخبار ، وهذه خصيصة تخص بها الحكومة الحقة الإلهية قلما تكون في غيرها ، وقال سلطان العلماء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 كناية عن أن هذا عمل يعمل إلى آخر الزمان والناس يحتاجون إليها إلى قيام الساعة فكيف يكون مكروها ، ويحتمل أن يكون المراد أن بعد خروج الدجال يكون قيام القائم عليه‌السلام وأمر الناس بالبر والتقوى ورفع الظلم والنهى عن المحرمات و في زمان شأنه كذا الناس مشغولون بالزراعة فكيف يكون مكروها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المولى المجلسي أي عند ظهور القائم عليه‌السلام مع وجوب اشتغال العالمين بخدمته والجهاد تحت لوائه يزرعون فان بني آدم يحتاجون إلى الغذاء ويجب عليهم كفاية تحصيله بالزراعة</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اشتراط أن يزرعها حنطة ، فهو كناية عن الإجارة بالحنطة الحاصلة من هذه الأرض المعينة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سلطان </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سهل بن اليسع كان من أصحاب الرضا وأبى جعفر عليهما‌السلام عنونه المصنف في المشيخة وطريقه إليه صحيح وقال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كتاب يرويه جماعة وذكر منهم أحمد بن محمد بن عيسى الأشعري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هذا القول ايماء إلى الاعتماد عليه لا سيما كون الجماعة من القميين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رضوان اللّه عليهم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وأبوه سهل بن اليسع القمي ثقة</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يضمن الحارث الرجل</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وزن كذا وكذا درهما </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على جواز أخذ الأجرة للمؤجر معجلا ما لم يشترط التأجيل</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علي بن ميمون الصائغ ولم يذكر المصنف طريقه إليه وهو ممدوح</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أذيبه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التهذيب من أذاب يذيب ، وفى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ادنيه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ولعله تصحيف من النساخ</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والد حمزة بن محمد الطيار مولى فزارة ، وفى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الطيان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أجده</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إسماعيل بن همام وهو ثقة وكان من أصحاب الرضا عليه‌السلام</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المشهور أن الإجارة لا تبطل بالبيع لكن إن كان المشترى عالما بالإجارة تعين عليه الصبر إلى انقضاء المدة وإن كان جاهلا تخير بين الفسخ والامضاء</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المشهور جواز بيع العين المستأجرة وعدم بطلان الإجارة بالبيع</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طبعا مع قطع النظر عن علمهم بالمصالح العامة</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على ضمان الصانع إذا أفسد مطلقا والظاهر أنه لا خلاف فيه</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علي بن الحكم عن أبي الصباح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في التهذيب لكن في الاستبصار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إسماعيل عن أبي الصباح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هو الصواب لما روى نحوه عن الحسين ابن سعيد عن محمد بن الفضيل عن أبي الصباح وهو إبراهيم بن نعيم الكناني وعليه فلعل المراد بإسماعيل إسماعيل بن عبد الخالق الأسدي وهو خير فاضل لرواية علي بن الحكم عنه في موارد عديدة ، والعلم عند اللّه</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المسالك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بضمانهم مع عدم البينة هو المشهور بل ادعى عليه الاجماع والروايات مختلفة ، والأقوى أن القول قولهم مطلقا لأنهم أمناء وللأخبار الدالة عليه ، و يمكن الجمع بينها وبين ما دل على الضمان بحمل ما دل على الضمان على ما لو فرطوا أو أخروا المتاع عن الوقت المشترط كما دل عليه بعضها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انتهى ، وقال المولى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الحكم بوجوب إقامة البينة عليه والضمان على تقدير عدم الإقامة في صورة التهمة أي ظن كذب الحمال أو ظن تفريطه أو عدم كونه عادلا كما يشعر به بعض الأخبار الآتية لا مطلقا وهذا أظهر طرق الجمع في هذه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 ، وقال نحوه سلطان العلماء</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أنهما بالضم جمع الغاسل والصايغ ، ويحتمل الفتح فيهما على المبالغة فرجع ضمير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إليهما باعتبار تعدد أفرادهما والأول يشمل القصار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 يخرج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من ادعى منهم السرقة ، 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 قليل له أو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عطف على الضمير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مع كل قليل أو كثير ، 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فعل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أخرج البينة ، وقال العلامة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كأنه ليس المراد به شهادة البينة على أنه سرق المتاع بعينه فإنه مع تلك الشهادة لا حاجة إلى شهادة انه سرق غيره معه ، بل المراد انه شهدت البينة أنه سرق عنه أشياء كثيرة بحيث يكون الظاهر أن المسروق فيها</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الحسن كالصحيح عن حماد ، عن الحلبي بلفظ آخر ، وكذلك الشيخ 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ادعى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الصواب</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الحسن كالصحيح عن حماد ، عن الحلبي بلفظ آخر ، وكذلك الشيخ 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ادعى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الصواب</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الشيخ في 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عن أحمد بن محمد ، عن رجل ، عن أبي المغرا ، عن الحلبي</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وجه ضمانه في الصورة الأولى هو الافراط وفعل ما لا يجوز فعله ، وفى الأخيرتين التفريط وترك ما يجب عليه فعله</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الحسن كالصحيح عن حماد ، عن الحلبي عن أبي عبد اللّه عليه‌السلام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سئل عن رجل جمال استكرى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ببينة عادلة </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فزعم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ادعى وقوله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شاء أخذ الزيت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الجمال ان شاء أخذ الزيت ويقول انخرق الزقاق واهراق الزيت ولكن يجب عليه في ادعائه إقامة البينة</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الذئبة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داء يأخذ الدواب في حلوقها فينقب عنه بحديدة في أصل أذنه فيستخرج شئ كحب الجاورس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هلكت وماتت ، وفى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فشقت عسها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والعس بضم العين وشد السين المهملة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 والفرج ، وقد يقرء في بعضها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فشقت عسنها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والعسن بفتح 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الشحم</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من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وأيما 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تتمة خبر الحلبي ولم يخرجه الشيخان ، ويحتمل أن يكون عن غيره</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يحيى ، عن أحمد بن محمد ، عن ابن أبي عمير عن جعفر بن عثمان ، وجعفر بن عثمان مشترك فإن كان الرواسي فهو ثقة ، وإن كان ابن شريك الكلابي أو صاحب أبي بصير فهما مهملان ، وإن كان جعفر بن عثمان الطائي فلم يوثق ، لكن نقل الوحيد عن خاله العلامة المجلسي 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الغالب المراد به الثقة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الرواسي ، وفى طريق المصنف إلى جعفر بن عثمان علي بن موسى الكمنداني وأبو جعفر الشامي وهما غير مذكورين</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على عدم التضمين مع عدم التهمة أما وجوبا أو استحبابا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المرآة </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الكلام في مثله</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على جمال آخر أو أنه حمل متاعنا على غير ما كرينا منه من الإبل</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عن السكوني عن أبي عبد اللّه عليه‌السلام ، وكذا الشيخ أيضا في التهذيب</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يضمن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التفعيل أي يحكم بضمانهم</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الكثير الوقوع أو مالا يقدرون على دفعه ومالا اختيار لهم فيه أو الغالب كونه سببا للتلف</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ظاهره جمع الحلف مع البينة ولعل وجهه عدم اطلاع البينة على تقصيره ويحتمل كون الحلف على تقدير التهمة فيكون كل من البينة والحلف على تقدير آخر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سلطان </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 موثق عن أبي عبد اللّه عن أبيه عليهما‌السلام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عليا عليه‌السلام أتى بصاحب حمام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 ورواه الشيخ في التهذيب أيضا</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على ما هو المشهور من أن صاحب الحمام لا يضمن الا ما أودع عنده وفرط 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المرآة </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الشيخ في 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 عن الحسن بن محمد بن سماعة ، عن أحمد بن محمد ، عن محمد بن يحيى ، عن غياث بن إبراهيم عن أبي عبد اللّه ، وعن أبيه عليهما‌السلام ، وقوله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أصاب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قتل</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طريق المصنف إلى أحمد بن محمد بن أبي نصر صحيح وهو ثقة جليل ، وداود بن سرحان ثقة أيضا</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القصار الثاني يعنى إن كان القصار الثاني ثقة مأمونا لم يفرط الأول فلم يكن ضامنا</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أسلفه </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بطريق الكراهة أو لرفع توهم أخذ النقد عوض الثمن فيخرج عن حقيقة السلف ويلحقه أحكام الصرف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سلطان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المولى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 على الاستحباب لرفع التهمة ولئلا يخدعه الشيطان في أن يأخذ أعلا من الوصف أو لشباهته بالربا</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مثل ما أعطاه من غير زيادة ولا نقصان فيرجع إلى فسخ النصف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وعاء التمر ، والبسر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الموحدة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التمر إذا لون ولم ينضج ، الواحدة بسرة والجمع بسار بكسر الباء ، والرطب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نضج قبل أن يصير تمرا ، والتمر أول ما يبدو من النخل طلع ثم خلال ثم بلج ثم بسر ثم رطب ثم تمر</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أقل منها وزنا</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الشيخ في 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 صحيح ، عن الصادق عليه‌السلام 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بأس إذا كان معروفا بينكما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إذا كان متعارفا بينكم تتسامحون فيها ، ويمكن أن يكون المراد من المعروف الاحسان ، وقال المولى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يجوز أخذ الزائد إذا كان احسانا ولا يكون شرطا ، أو كان الاحسان معروفا بينكما بأن تحسن إليه و يحسن هو إليك</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عبد اللّه عليه‌السلام ، وتقدم تحت رقم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تقدم وجه كراهته عليه‌السلام أيضا ، 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أعطني نخلك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ثمرة نخلك</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الشيخ في 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الصحيح عنه عن أبي عبد اللّه عليه‌السلام ، وحمل على الجواز وما سبق من النهى في رواية الحلبي على الكراهة ، ويمكن حمل هذا على تولى الغير</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يحتمل أن يكون المراد أن المسلم فيه ليس بزرع ولا نخل أو ليس أو ان بلوغ الزرع وثمرة النخل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سلطان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ويدل على اشتراط تقدير المسلم فيه بالكيل والوزن</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هذه القطعة من الخبر الشيخ في 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الصحيح عن عبد اللّه بن سنان وزاد بعد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مالك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استطعت </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روى صفوان ، عن منصور بن حازم كما في 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رواه في الصحيح</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صفوان ، أيضا عن عبد اللّه بن بكير كما في 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عن الحسين بن سعيد ، عن صفوان ومحمد بن خالد ، عن عبد اللّه بن بكير</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ثمار هذه السنة أي ذهب زمانها ، وفى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فذهب زمانها </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الصحيح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وكذا الشيخ في التهذيبين</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مرسل كالموثق عن أبان عن حديد</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شيئا معلوما من الجلود فيكون من باب السلف ، قال العلامة في التحرير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لو أسلم في شئ واحد على أن يقبضه في أوقات متفرقة أجزاء معلومة جاز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مستنده هذا الخبر ، واستشكل لجواز أن يكون المراد من الشئ المعلوم الشئ من الثمن فيكون نسيئة لا سلفا ، والمشهور عدم جواز السلم في الجلود</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الشيخ في 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 عن الحسين بن سعيد ، عن القاسم بن محمد ، عن أبان ، عهن عبد الرحمن بن أبي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سألت أبا عبد اللّه عليه‌السلام عن الرجل يسلف الرجل الدراهم وينقدها إياه بأرض أخرى والدراهم عددا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بأس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 المراد بالاسلاف الاقراض</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الشيخ في 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 عن الحسين بن سعيد ، عن الحسن عن زرعة ، عن سماعة ،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يرتهنه الرجل في سلفه إذا أسلف في طعام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البطائني قائد أبي بصير المكفوف وهو ضعيف وأبو بصير ثقة ومروى في 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الصحيح عن علي بن أبي حمزة ونحوه في الصحيح عن الحلبي</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التحرير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حضر المسلم فيه على الصفة وجب قبوله وان أتى به دون الصفة لم يجب الا مع التراضي سواء كان من الجنس أو من غيره ، وان أتى به أجود من الموصوف وجب قبوله إن كان من نوعه وإن كان من غير نوعه لم يلزم ولو تراضيا عليه جاز سواء كان الجنس واحدا أو مختلفا</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طريق المصنف إلى أبان بن عثمان صحيح وهو موثق مقبول الرواية ويعقوب بن شعيب ثقة ، ورواه الكليني والشيخ في مرسل كالموثق</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يخفى عدم المناسبة بين الخبر والباب فإنه يدل على جواز بيع الطعام نسيئة لا سلفا ، وقال العلامة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الشيخ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أنه لا يجوز له أخذ الطعام أكثر مما باعه ، والأكثرون على خلافه وهذا الخبر بعمومه حجة لهم ، وحمله الشيخ على عدم الزيادة لاخبار أخر بعضها يدل على عدم جواز الشراء مطلقا وحملها العلامة على الكراهة جمعا وهو حسن</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 إليه صحيح وهو ثقة وجه</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مخاتيم جمع مختوم وهو الصاع</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والشيخ في التهذيب في الصحيح أيضا</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وقال الحلبي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وسئل أبو عبد اللّه عليه‌السلام كما في 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الحسن كالصحيح عنه ، ورواه الشيخ في 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الموثق كالصحيح عن سليمان بن خالد</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الثنى هو ولد الناقة الذي دخل في السادسة وسمى ثنيا لأنه ألقى ثنيه ، ومن ذي الظلف والحافر ما دخل في الثالثة ، والجذع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من الإبل ما دخل في السنة الخامسة ، ومن البقر والمعز ما دخل في الثانية</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والتهذيب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يأخذون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وكذا ما يأتي</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حمل على الكراهة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المرآة </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طريق المصنف إلى الحسن بن علي الوشاء صحيح وهو ثقة وكذا عبد اللّه بن سنان ورواه الشيخ في التهذيب بسند صحيح والكليني ج </w:t>
      </w:r>
      <w:r>
        <w:rPr>
          <w:rFonts w:eastAsia="IRNazanin" w:cs="IRNazanin"/>
          <w:b w:val="false"/>
          <w:bCs w:val="false"/>
          <w:i w:val="false"/>
          <w:iCs w:val="false"/>
          <w:color w:val="333333"/>
          <w:sz w:val="20"/>
          <w:szCs w:val="20"/>
        </w:rPr>
        <w:t>1905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 فيه معلى بن محمد البصري وهو ضعيف على المشهور</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حكى عن ابن الجنيد أنه عمل بظاهر الخبر وحكم بالتحريم ، والمشهور حملوه على الكراهة</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شمر ضعيف جدا لا يعتمد عليه في شئ ، ورواه الشيخ والكليني في التهذيب والكافي عنه أيضا</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الضعيف الهالك ، والمراد هنا الذي يشرف على الموت فيذبح</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روايا جمع راوية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الإبل الحوامل للماء</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المشهور بين الأصحاب بل المقطوع به في كلامهم عدم جواز السلف في اللحم ، والخبر مع ضعفه يمكن حمله على الكراهة بقرينة آخر الخبر</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طريق المصنف إليه صحيح وهو ضعيف كذاب</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طريق المصنف إليه صحيح وهو بتري موثق ، ورواه الشيخ ، في التهذيب والكليني في الصحيح عنه</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الفتوى ، والدياس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دق الطعام بالفدان ليخرج الحب من السنبل ، والحصاد قطع الزرع بالمنجمل</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 إليه صحيح وهو ثقة</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رحمة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الصحيح والكليني في 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الحسن كالصحيح عن عبد اللّه بن المغيرة ، عن عبد اللّه بن سنان و زاد بعد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أحسن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والمشهور بين الأصحاب أنه إذا حل الأجل في السلم ولم يوجد المسلم فيه أو وجد وتأخر البايع حتى انقطع كان له الخيار بين الفسخ وأخذ الثمن وبين الصبر إلى أو انه ، وأنكر ابن إدريس الخيار ، وزاد بعضهم ثالثا وهو أن يفسخ ولا يصبر بل يأخذ قيمة الان ، ولو قبض بعضه ثم انقطع كان له الخيار في الفسخ في البقية والجميع لتبعض الصفقة ، والخيار في الموضعين مشروط بما إذا لم يكن التأخير من قبل المشترى كما ذكره الأصحاب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المرآة </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 إلى العلاء بن رزين صحيح وهو ثقة صاحب محمد بن مسلم وتفقه عليه</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الصحيح عن محمد بن مسلم ، عن أبي حمزة ، عن أبي جعفر عليه‌السلام وقال العلامة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وعليه الفتوى</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الشيخ في 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عن الحسين بن سعيد ، عن جميل بن سعيد ، عن فضالة ، عن جميل بن دراج ، عن زرارة عنه عليه‌السلام</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ذلك على سبيل المثالث والمراد مضبوطية الوصف بما يرجع إليه</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اسم من الاحتكار وهو جمع الطعام وحبسه انتظارا لغلائه ، والمشهور أن الحكرة مكروه ، وقال الشهيد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الأقوى تحريمه وهو جيد</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المشهور أيضا تخصيصه بتلك الأجناس وأضاف بعضهم الملح والزيت ، واشترط فيه أن يستبقيها للزيادة في الثمن ولا يوجد بايع ولا باذل غيره وقيده جماعة بالشراء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المرآة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والخبر موثق بغيات</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الشيخ في 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 فيه جهالة عن الحسين بن عبيد اللّه بن ضمرة ، عن أبيه ، عن جده عن علي بن أبي طالب عليهم‌السلام ، وكذلك في الاستبصار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وحيث تنظر الابصار إليه </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 صحيح ورواه الشيخ والكليني أيضا في الصحيح</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نفق البيع نفاقا ضد كسد أي راج ، 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فحبسته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امتنعت عن بيعه</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عن الحسين بن سعيد ، عن النضر ، عن عبد اللّه بن سليمان ، وهو النخعي ولم يوثق</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تعاهدوا واتفقوا على أن لا يبيعوا متاعهم الا بما أحبوا من القيمة المعينة وليس لاحد أن ينقص من الثمن المعين</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الشيخ في التهذيبين باسناده عن الحسين بن سعيد ، عن فضالة ، عن إسماعيل بن أبي زياد ، عن أبي عبد اللّه ، عن أبيه عليهما‌السلام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صلى‌اللّه‌عليه‌وآله الحديث</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عن العدة ، عن سهل ، عن جعفر بن محمد الأشعري ، عن ابن القداح عن أبي عبد اللّه عليه‌السلام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صلى‌اللّه‌عليه‌وآله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وجلبه يجلبه ساقه من موضع إلى موضع</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يمكن أن يكون المراد بها حبس الطعام للقوت فان أهل الأمصار يمكنهم الشراء من السوق بخلاف أهل القرى أو يكون الكراهة في المصر أشد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المعجمة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نقيض الجذب</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مروى في الكافي والتهذيبين عن النوفلي ، عن السكوني ، والمشهور تقييده بالحاجة لا بالمدة ، ويمكن حمله على الغالب</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الشيخ في التهذيب بسند مجهول ، والمراد من جعل كسبه بيع الطعام</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الكليني عن علي بن محمد بن بندار ، عن البرقي ، عن أبيه ، عن هارون ابن الجهم ، عن حفص بن عمر عن أبي عبد اللّه عليه‌السلام عنه صلى‌اللّه‌عليه‌وآله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ويمكن أن يكون المراد الكيل عند الصرف للطعام ، أو عند البيع فيكون على الوجوب</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والشيخ بسند فيه ارسال عن أبي حمزة ، وذكره المصنف في التوحيد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مكتبة الصدوق وقال بعده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الغلاء هو الزيادة في أسعار الأشياء حتى يباع الشئ بأكثر مما كان يباع في ذلك الموضع ، والرخص هو النقصان في ذلك ، فما كان من الرخص والغلاء عن سعة الأشياء وقلتها فان ذلك من اللّه عزوجل ويجب الرضا بذلك والتسليم له ، و ما كان من الغلاء والرخص بما يؤخذ الناس به لغير قلة الأشياء وكثرتها من غير رضى منهم به أو من جهة شراء واحد من الناس جميع طعام بلد فيغلوا الطعام لذلك فذلك من المسعر والمتعدي بشراء طعام المصر كله كما فعل حكيم بن حزام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انتهى ، 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لغير قلة الأشياء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عطف بيان لقوله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بما يؤخذ الناس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وما كان من الغلاء والرخص بسبب عمل الناس الذي صح مؤاخذتهم عليه وهو غير قلة الأشياء وكثرتها من اللّه تعالى من دون وجوب الرضا على الناس به أو كان جهة شراء واحد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هامش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وتفصيل الكلام في هامش 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الشيخ في 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 عن أحمد بن محمد بن عيسى ، عن علي بن الحكم ، عن علي بن عقبة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محمد بن أبي الخطاب قبل أن يفسد وهو يحمل المسائل لا صحابنا ويجيئ بجواباتها روى عن أبي عبد اللّه عليه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اشتروا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الرزق ينزل مع الشراء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أن اللّه يعطيك الثمن وإن كان كثيرا</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في قصة شعيب في سورة 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ولا تنقصوا المكيال والميزان انى أراكم بخير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والخبر رواه الكليني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 مرسل مرفوع</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المؤلف في التوحيد مرسلا ، ولعل المراد أنه ان سأل منكم سائل سعر الوقت وقدره وشاور معكم فانصحوه والا فدعوا الناس في غفلاتهم وجهالاتهم ينفع بعضهم من بعض</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الفقر إلى الناس وأما الفقر في نفسه فهو زين للمؤمن وإن كان إلى اللّه تعالى فهو أعلى الكمالات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الشيخ في 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عن أحمد بن محمد ، عن محمد ابن الحسين ، عن عبد اللّه بن جبلة ، عن الكناني عنه عليه‌السلام</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في التهذيب باسناده عن أحمد بن محمد ، عن بنان بن محمد ، عن أبيه ، عن عبد اللّه بن المغيرة ، عن السكوني ، وهذا الخبر والخبران السابقان غير مناسب بالباب</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والشيخ بسند مجهول عن القاسم بن إسحاق ، عن أبيه ، عن جده عنه صلى‌اللّه‌عليه‌وآله</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الشيخ في 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عن محمد بن أحمد بن يحيى ، عن معاوية بن حكيم ، عن البزنطي ، عن رجل عنه عليه‌السلام والسند صحيح إلى البزنطي وهو ثقة جليل القدر من أصحاب الاجماع ، ورواه الكليني بسند ضعيف على المشهور</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الوجه فيه أنه مع بقاء العين يرجع الدعوى إلى رضى البايع وهو منكر لرضاه بالأقل ، ومع تلفه يرجع إلى شغل ذمة المشتري بالثمن وهو منكر للزيادة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طريق الخبر صحيح ورواه الشيخ باسناده الصحيح عن محمد بن علي بن محبوب الثقة ، عن أبن أبى عمير ، عن جميل في 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عليه‌السلام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له في ذلك خيار الرؤية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له الخيار في فسخ الجميع وامضائه ، وليس له فسخ ما لم يره فقط لتبعض الصفقة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الطائفة من الأرض</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طريق المصنف إلى ابن أبي عمير صحيح وهو ثقة جليل وكذا ميسر بن عبد العزيز</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الدردى من الزيت وغيره ما يبقى في أسفله</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على أنه إذا كان عالما بالعيب والغش لا يرد المبيع ، وإذا كان جاهلا فله الرد وحمله الأصحاب على الزائد على المعتاد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علي ، عن أبيه ، عن ابن أبي عمير ، عن إبراهيم ابن إسحاق الخدري عن أبي صادق قال دخل أمير المؤمنين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التجليل التغطية ، وكراهته لئلا يغش كما فعله هذا التمار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العلامة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الكراهة بمعنى الحرمة ، وفى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يخلل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بالخاء المعجمة ولعل المراد التخليط يعنى خلط رديه بجيده</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الطريق إلى أمية فيه أحمد بن هلال هو ضعيف ، والشعيرى هو السكوني ظاهرا والخبر مروى في الكافي والتهذيب بسند ضعيف وليس فيها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فإذا سكت فلك أن تزيده </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الدروس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يكره الزيادة وقت النداء بل حال السكوت ، وقال ابن إدريس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يكره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سلطان العلماء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 الخبر الحرمة والمشهور الكراهة ، وكان الأصحاب حملوه على المبالغة في الكراهة</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ثوب سابري منسوب إلى سابور ، والخبر رواه الكليني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الحسن كالصحيح وكذا الشيخ في التهذيب ، وحمل في المشهور على الكراهة ، وقال في الدروس يحرم البيع في الظل من غير وصف</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الكليني عن القمي ، عن أبيه ، عن النوفلي ، عن إسماعيل ، وظاهره الحرمة لأجل البيع وأما إذا كان لأجل نفسه أو لجهة أخرى دون البيع فلا يشمله النهى</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خبرين عن ميسر وإسحاق بن عمار عنه عليه‌السلام والمراد بالمسترسل الذي يوثق ويعتمد على الانسان في قيمة المتاع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به من تعده بالاحسان فالمراد بغبنه أخذ النفع منه</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الأثير في نهايته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الاسترسال الاستيناس والطمأنينة إلى الانسان والثقة به فيما يحدثه به ، وأصله السكون والثياب ، ومنه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غبن المسترسل ربا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كالربا في الحرمة</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مروى في التهذيب والكافي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 مجهول مرسل</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حمله الأصحاب على الكراهة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المرآة </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مروى في 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مسندا عن أبي عبد اللّه عليه‌السلام وله صدر</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العيون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الحسن كالصحيح عن الرضا عليه‌السلام رفعه عن النبي صلى‌اللّه‌عليه‌وآله ، وزاد في آخره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ضره أو ماكره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وسيأتي في المجلد الرابع</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في أوائل المجلد الرابع في حديث مناهى النبي صلى‌اللّه‌عليه‌وآله عن شعيب بن واقد ، عن الحسين بن زيد ، عن الصادق ، عن آبائه عليهم‌السلام ، عن رسول اللّه صلى‌اللّه‌عليه‌وآله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غش مسلما في شراء أو بيع فليس منا ويحشر يوم القيامة مع اليهود لأنهم أغش الخلق للمسلمين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وروى في عقاب الأعمال نحوه</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 ضعيف عن عروة بن عبد اللّه عن أبي جعفر عليه‌السلام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صلى‌اللّه‌عليه‌وآله</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الأثير في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التلقي هو أن يستقبل الحضري البدوي قبل وصوله إلى البلد ويخبره بكساد ما معه كذبا ليشترى منه سلعته بالوكس وأقل من ثمن المثل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الفيض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نقل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أنه في الحديث أعم منه ، وفى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طعاما </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 صحيح عن منهال وهو غير معنون في الرجال نعم عنونه المصنف في المشيخة وذكر طريقه إليه وصحح العلامة الطريق</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ظاهره التحريم بل فساد البيع ، والمشهور الكراهة</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وروى منهال القصاب عن أبي عبد اللّه عليه‌السلام كما هو ظاهر الكافي ، و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مرة من الرواح أي قدر ما يتحرك المسافر بعد العصر إلى غروب الشمس وهو أقل من أربعة فراسخ</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سفر للتجارة أو كسب</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الصحيح عنه</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الربا معاوضة متجانسين مكيلين أو موزونين بزيادة في أحدهما وان كانت حكمية كحال بمؤجل ، أو مع ابهام قدره وإن كان باختلافهم رطبا ويابسا ، وأكثر اطلاقه على تلك الزيادة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والزنية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والكسر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الزنا</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عن علي بن إبراهيم ، عن أبيه ، عن ابن أبي نجران ، عن عاصم بن حميد ، عن محمد بن قيس ، عن أبي جعفر عليه‌السلام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أمير المؤمنين عليه‌السلام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آكل الربا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والمؤكل من الايكال أي مطعمه ، ويمكن أن يكون المراد بالاكل الاخذ وبالمؤكل المعطى</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مروى في التهذيب باسناده عن الحسين بن سعيد ، عن الحسين بن علوان ، عن عمرو بن خالد ، عن زيد بن علي ، عن أبيه عن علي عليهم‌السلام</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طريق المصنف إليه صحيح وهو ثقة ورواه الشيخ في 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الصحيح أيضا</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سيجئ تفصيل هذا الكلام في أواخر الباب إن شاء اللّه</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الكليني عن العدة ، عن أحمد بن محمد ، عن ابن فضال ، عن ابن بكير ، عن عبيد بن زرارة عنه عليه‌السلام وجميع رجال السند من الثقات الا ابن فضال وهو حسن كالصحيح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طريق المصنف إليه ففيه الحكم بن مسكين ولم يوثق</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يدل على أنه لا رباء في المعدود ، وقال في الدروس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وفى ثبوت الربا في المعدود قولان أشهرهما الكراهية لصحيحتي بن مسلم وزرارة</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والتحريم خيرة المفيد وسلار وابن الجنيد ، ولم نقف لهم على دليل قاطع ، ولو تفاضل المعدود ان نسيئة ففيه الخلاف، والأقرب الكراهية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المرآة </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مع الذي بعده في خبر في 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 صحيح عن الحلبي عن أبي عبد اللّه عليه‌السلام</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عمل بظاهر الخبر ابن الجنيد من بين الأصحاب ،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ورث مالا كان يعلم أن صاحبه يربى ولا يعلم الربا بعينه فيعزله جاز له أكله والتصرف فيه إذا لم يعلم فيه الربا ، وحمله بعض الأصحاب على ما إذا كان المورث جاهلا فيكون الرد في آخر الخبر محمولا على الاستحباب ، وحمل بعضهم العلم على الظن الضعيف الذي لا يعتبر شرعا بأنه كان يعلم أنه يربى ولا يعلم أن الان ذمته مشغولة بها ، ولا يخفى أنه يمكن حمل كلام ابن الجنيد 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 عليه بل هو أظهر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المرآة </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أدارا لشئ تعاطاه وتناوله ، وفى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وفى أكثر نسخ الفقيه جعله نسخة وأفاد بمعنى استفاد كما في الصحاح</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جهل حرمة الربا زمانا ثم عرفه</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تذكرة الفقهاء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يجب على آخذ الربا المحرم رده على مالكه ان عرفه لأنه مال له لم ينتقل عنه إلى آخذه ، ويده يد عادية ، فيجب دفعه إلى مالكه ، ولو لم يعرف المالك تصدق عنه لأنه مجهول المالك ، ولو وجد المالك قد مات سلم إلى الورثة ، فان جهلهم تصدق به ان لم يتمكن من استعلامهم ، ولو لم يعرف المقدار وعرف المالك صالحه ، ولو لم يعرف المقدار ولا المالك أخرج خمسه وحل له الباقي ، هذا إذا فعل الربا متعمدا ، أما إذا فعله جاهلا بتحريمه فالأقوى أنه كذلك أيضا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يجب عليه رده لقوله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فمن جاءه موعظة من ربه فانتهى فله ما سلف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يتناول ما أخذه على وجه الربا ، ولما روى عن الصادق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انتهى ، 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 كلام العلامة وجوب الرد وإن كان لم يأخذ الربا متعمدا ، فكأنه حمل الآية على حط الذنب بعد التوبة أو اختصاص الحكم بزمن الرسول صلى‌اللّه‌عليه‌وآله ، ولم يعمل بالخبر مع تكرر مضمونه</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الحسن كالصحيح عن الحلبي أيضا</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لمكان علمي فيه </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على قدر يجب على آكل الربا فهذا بيان لقدر العقوبة لا تشبيه للوجوب بالوجوب ، والأظهر أنه من باب تشبيه حكم بحكم تفهيما للسائل كما هو الشايع في الاخبار أي كما أن الجهل بالحكم يحلل كذلك جهل العين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المرآة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بعض الشراح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هذا مؤيد للحمل على جهل المورث ولا يخفى وهنه</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 ضعيف عن عمرو بن جميع عن أبي عبد اللّه عليه‌السلام عن أمير المؤمنين عليه‌السلام عن النبي صلى‌اللّه‌عليه‌وآله</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يدل على جواز أخذ الربا من الحربي وعدم جواز اعطائه ، كما هو المشهور بين الأصحاب ولا فرق بين العاهد وغيره في الحربي ولا بين كونه في دار الحرب أو دار الاسلام كما في المسالك ، وقال في الدروس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جواز أخذ الفضل من الذمي خلاف أقربه المنع ، ولا يجوز اعطاؤه الفضل قطعا</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الكليني بالسند المتقدم ذكره عن الصادق عن أمير المؤمنين عليهما‌السلام</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الشهيد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الحكم مختص بالوالد النسبي بالنسبة إلى الأب فلا يتعدى الحكم إلى الام ولا إلى الجد مع ولد الولد ولا إلى ولد الرضاع على اشكال فيهما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انتهى ، وحكم السيد المرتضى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كتبه بثبوت الربا بين الوالد والولد والمولى ومملوكه وبين الزوجين ، وحمل الخبر على النفي كقوله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رفث ولا فسوق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رجع ووافق المشهور وادعى الاجماع عليه</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ظاهره العبد المختص قال في الدروس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رباء بين المولى وعبده ان قلنا بملك العبد الا أن يكون مشتركا</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الكلام فيه ، وقال العلامة في المختلف بثبوت الربابين المسلم والذمي وحمل الخبر على الذمي الخارج عن شرائط الذمة ، وذهب ابن الجنيد إلى أنه إنما يجوز إذا كان الذمي في دار الحرب</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دعوى الاجماع عليه</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طريق المصنف إليه صحيح وهو ثقة</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حال كون المشترى غنيا أو فقيرا</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الارباء ، أفعال من الربا ، وفى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ترب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 تأخذ منه الزيادة</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مثلان بمثل على سبيل التمثيل ، وكذلك ذكر الدراهم إذ لا اختصاص للربا بالتضعيف ولا بالدراهم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الطريق إليه صحيح وهو بتري موثق ، ورواه الكليني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الموثق</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الحي أو المذبوح ، وأطلق جماعة من الأصحاب عدم الجواز وبعضهم خصوه باتحاد الجنس ، وذهب بعضهم إلى جوازه في الجنس وغيره ، وقوى العلامة في المختلف القول بالجواز في الحي دون المذبوح جمعا بين الأدلة ، وقال العلامة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الاستدلال بمثل هذا الخبر على التحريم مشكل لضعفه سندا ودلالة ، نعم لو كان الحيوان مذبوحا وكان ما فيه من اللحم يساوى مع اللحم أو أزيد يدخل تحت العمومات ويكون الخبر مؤيدا</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الشيخ في 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 عن الصفار ، عن محمد بن عيسى عن سماعة هكذا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قلت لأبي عبد اللّه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انى سمعت اللّه عزوجل يقول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يمحق اللّه الربا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وافتقر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من حيث وجوب الرد</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يكون من جنس واحد</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نسيئة ومؤجلا ، وظاهر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يصلح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الجواز ، والمشهور بين المتأخرين الجواز ، ولعلهم حملوا الخبر على الكراهة أو التقية</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الطريق صحيح ، ورواه الشيخ والكليني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رحمهما‌اللّه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الصحيح أيضا</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يدل بمفهومه على عدم جواز النسيئة فيه</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يدل على أن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يصلح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رواية الحلبي السابقة بطريق الكراهة أو التقية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سلطان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الشرايع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فلو باع ما لا كيل فيه ولا وزن جاز ولو كان معدودا كالثوب بالثوبين والثياب والبيضة بالبيضتين والبيض نقدا ، وفى النسيئة تردد والمنع أحوط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في المسالك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الجواز أقوى للأخبار الصحيحة والقول بالمنع للشيخ في أحد قوليه استنادا إلى خبر ظاهره الكراهة</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الشيخ في التهذيب باسناده عن الحسين بن سعيد ، عن الحسن ، عن زرعة عن سماعة ،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سألته عن بيع الحيوان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سميت الثمن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إذا عينت الحيوان الذي جعلته ثمنا فلا بأس</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الشيخ في الاستبصار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والتهذيب باسناده عن الحسين ، عن القاسم ابن محمد ، عن أبان ، عن عبد الرحمن عنه عليه‌السلام</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الموثق عن سعيد عنه عليه‌السلام</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والكافي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جذعين أو ثنيين </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الكافي إلى هنا ، وقال العلامة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خلاف بين العامة في جواز بيع الحيوان بالحيوانين حالا ، وإنما الخلاف بينهم في النسيئة ، فذهب أكثرهم إلى عدم الجواز فالامر بالخط على النسيئة لئلا يراه المخالفون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يظهر منه أن سعيد بن يسار قد كتب ما سمعه من الإمام عليه‌السلام ، 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 الناص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من كلام المصنف لعدم كونه في الكافي والتهذيبين</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مروى في 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الصحيح عن أبان ، عن سلمة</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يفهم منه أن المعتبر في بيع المثل بالمثل المساواة في الوزن دون الصفة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وفى الكافي أيضا ، وجعل 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جعفر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الزيت </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يباع من من تمر بمنين من طعام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مروى في 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الموثق</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تعليل لهذا الفعل لا الكراهة</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مروى في 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الصحيح</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الشيخ في 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ذيل حديث</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الموثق ، وداود بن الحصين واقفي موثق وطريق المصنف إليه فيه الحكم بن مسكين المكفوف مولى ثقيف ولم يؤثق</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وأن كان متفاضلا</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عبيد اللّه بن علي والطريق إليه صحيح ، ورواه الكليني أيضا في الصحيح</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السؤال لبيان عدم الشراء وكالة</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الشيخ في التهذيب نحوه عن زيد الشحام</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ان المخالفون الذين عندنا يحكمون بفساده</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أحق بكونه صالحا وصحيحا ، ولعل وجه الأحقية أن في صورة الحلول يمكن أن يكون البايع عارفا بحال نفسه من كونه قادرا على تحصيل المبيع وأدائه بخلاف المؤجل فان المستقبل لا يعلم ما يحدث فيه الا عالم الغيب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سلطان </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مبيعا لا يوجد في وقت المبايعة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طريق المصنف إليه حسن بإبراهيم بن هاشم وهو كالصحيح</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جميع النسخ وفى التهذيب أيضا ، وفى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وجعل صفقتها واحدة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ولعله أصوب فعلى ما في المتن والتهذيب هو بصيغة الامر أو التكلم أي أوقعها في بيع واحد ، أو اختر أيهما شئت</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عمل به جماعة من الأصحاب وقالوا بلزوم أقل الثمنين وأبعد الأجلين ، والمشهور بطلان هذا العقد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المرآة </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مروى في 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الحسن كالصحيح عن محمد بن قيس عن أبي جعفر عليه‌السلام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قضى أمير المؤمنين عليه‌السلام في 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أمروه أن يشترى لهم وكالة عنهم بعيرا ويعطى الثمن من ماله ثم يأخذ منهم أكثر مما أعطى بعد مدة فمنعه عليه‌السلام لان في صورة الوكالة لا يجوز أن يأخذ منهم أزيد مما أعطى لكون ذلك هو الربا المحرم ، فقوله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يزيدونه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نعطيك زيادة على ما أديت بعد مدة</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الطريق إلى جميل صحيح وهو ثقة ، ولا يضر الارسال لاجماع العصابة على تصحيح ما يصح عنه ، ورواه الشيخ في 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الصحيح عن جميل</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الحسن كالصحيح عن حماد ، عن الحلبي</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على جواز أخذ الزيادة بدون الشرط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المرآة </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الصحيح والشيخ في التهذيب في الموثق</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الدينار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والفسولة من الفسل وهو الردى من كل شئ</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 قوله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الفضل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قوله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تنسوا الفضل بينكم </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يعطيه عطية بعد عطية ، وفى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فيقبله الرجل الشئ بعد الشئ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تصحيف</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يدل كما تقدم على الجواز بدون الشرط لان الربا إنما جاء من قبل الشرط</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السلم والقرض بلا منفعة أيضا</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صاحب أربعة أو ساق من التمر</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إذا يحصل فأعطيك فاصبر</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وعدت كثيرا</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وفى الحسن كالصحيح</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بلا شرط بالنسبة إلى ما تجر بشرط ، أو بالنسبة إلى المقترض أو بحسب الدنيا ، وهو الأظهر</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الشيخ في 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عن أبي عبد اللّه عليه‌السلام</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المغشوشة والطازجية أي البيض الجيدة كأنه معرب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تازه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بالفارسية</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الشيخ في النهاية وأبو الصلاح وابن البراج وجماعة إلى جواز اشتراط الصحيح عن الغلة ، واحتج الشيخ بهذا الخبر وأشباهه ، وذهب ابن إدريس وجماعة من المتأخرين منهم العلامة إلى عدم جوازه ، واحتج هو بما رواه الكليني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القمي عن أبيه ، عن ابن أبي عمير ، عن حماد ، عن الحلبي ، عن أبي عبد اللّه عليه‌السلام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إذا أقرضت الدراهم ثم أتاك بخير منها فلا بأس إذا لم يكن بينكما شرط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يدل مفهوم الشرط على عدم الجواز مع الشرط ، وحمل هذا الخبر على عدم الاشتراط وهو الظاهر</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محمول على صورة أخذه مع العلم بتحريمه فلا ينافي ما سبق من أن المأخوذ مع الجهل لا يجب رده</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الشيخ في 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الصحيح عن صفوان ، عن ابن مسكان عن أبن عبد اللّه عليه‌السلام أنه سئل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الرجل يقول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عاوضني بفرسي فرسك وأزيدك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يصلح ولكن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أعطني فرسك بكذا وكذا ، وأعطيك فرسي بكذا وكذا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في الاستبصار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وحمله على الأفضل والأحوط</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العينة هو أن يبيع من رجل سلعة بثمن معلوم إلى أجل مسمى ثم يشتريها منه بأقل من الثمن الذي باعها به ، فان اشترى بحضرة طالب العينة سلعة من آخر بثمن معلوم وقبضها ثم باعها المشترى من البايع الأول بالنقد بأقل من الثمن فهذه أيضا عينة وهي أهون من الأولى ، وسميت عينة لحصول النقد لصاحب العينة لأن العين هو المال الحاضر من النقد ، والمشترى إنما يشتريها ليبيعها بعين حاضرة تصل إليه معجلة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عن الدروس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العينة لغة وعرفا شراء العين نسيئة فان حل الأجل فاشترى منه عينا آخر نسيئة ثم باعها وقضاه الثمن الأول كان جائزا ويكون عينة على عينة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السرائر العينة معناها في الشريعة هو أن يشترى سلعة نسيئة ثم يبيعها بدون ذلك الثمن نقدا ليقضى دينا عليه لمن قد حل له عليه ويكون الدين الثاني وهو العينة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صاحب الدين الأول</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يبايعه على شرط فإذا كان الشرط صحيحا شرعيا فلا بأس</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الصحيح عن صفوان ، عن هارون بن خارجة عنه عليه‌السلام ولعله سقط من قلم النساخ</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يدل خلافا للمشهور على عدم وجوب التقابض في المجلس ، ويعارضه ما رواه الكليني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الحسن كالصحيح عن محمد بن قيس ، عن أبي جعفر عليه‌السلام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أمير المؤمنين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يبتاع رجل فضة بذهب الا يدا بيد ، ولا يبتاع ذهبا بفضة الا يدا بيد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صحيح منصور بن حازم في 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عبد اللّه عليه‌السلام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إذا اشتريت ذهب بفضة أو فضة بذهب فلا تفارقه حتى تأخذ منه فان نزا حائطا فانز معه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وحمل سلطان العلماء خبر عمار الساباطي على ما إذا كان أحد النقدين في ذمة أحدهما نسيئة فوقع البيع عليه بعد الحلول بنقد آخر فيكون من في ذمته المال بمنزلة الوكيل في القبض فقوله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نسيئة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قيدا للبيع حتى يكون خلاف المشهور أو خلاف الاجمار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اما قيد للدنانير ويكون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بمعنى يشترى واما قيد للدراهم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معناه الظاهر ، وعلى التقديرين يكون موافقا لفتوى الأصحاب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انتهى ، 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حاصل الكلام إن كان له على غيره دنانير نسيئة جاز أن يبيعها عليه في الحال بدراهم بسعر الوقت ويأخذ الثمن عاجلا ، و بمضمون هذه الرواية روايات أخر كلها عن عمار الساباطي الا خبرا واحدا عن زرارة وفى طريقه علي بن حديد ، وأما عمار فلا يعتمد على ما تفرد به لكونه فطحيا فاسد المذهب وإن كان موثقا ، وأما علي بن حديد فضعيف جدا لا يعول على ما تفرد به</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الزائد المعطى ، والمستزيد الاخذ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والخبر رواه الشيخ في 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نقصان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نظرة </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يدل على جواز تبديل ما في الذمة لأنه مقبوض بيده ، وعلى أن المحسوب سعر اليوم الذي أخذ منه ، وعلى أنه إذا أخذ الدنانير فهو مشغول الذمة بها حتى يؤديها بعينها أو يبدلها بالدراهم حين يأخذ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والخبر رواه الشيخ في 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الصحيح عن أبان ، عن إسحاق بن عمار</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يكون عندك وديعة</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لأنه وقع القبض الذي هو شرط بيع الصرف وان لم يف ففي المقبوض لا بأس به وفى غيره يكون باطلا في المشهور ، ويدل على أنه إذا وقع القبض فلا يضر الرد إليه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تصحيفه ، والدانق سدس الدرهم وقوله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تزيد ، أو دانقان منه مغشوش كما قاله المولى المجلسي</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الدرهم ، أي ابتاعا من رجل ثالث</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الامر موسر قادر على النقد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فينقد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المأمور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بدا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بدا للمأمور أن يشترى نصيب صاحبه ، ووجه الشبهة والسؤال عدم حصول القبض ، ووجه الصحة أن قبض الوكيل كاف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ويدل على جواز الربح ، ويحمل على مخالفة الجنس</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طريق المصنف إليه صحيح وهو عمر بن يزيد بياع السابري ثقة ، ورواه الشيخ في التهذيب باسناده عن الحسن بن محمد بن سماعة ، عن صفوان ، عن ابن بكير ، عنه</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كأن الإعادة لان يسمع الحاضرون أو يفهموا</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يدل على جواز بيع المغشوش بغيره وزنا بوزن ، ويكون الزيادة في الصحيح في مقابلة الغش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الفاضل التفرشي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محمول على ما إذا كان الرصاص مضمحلا فيه بحيث لا يلتفت إليه أو يكون الرصاص معلوما بحيث لا يوجب جهالة المبيع</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مروى في 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الصحيح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بسابور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في القاموس سابور كورة بفارس مدينتها نوبندجان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بعض نسخ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وإنما يجوز بيننا بورق الدمشقية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والغلة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المغشوشة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بعض النسخ والكافي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فبعثنا بالغلة </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مع الدمشقية والبصرية</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الحملة في دفع الحرام ، والمراد العامة أو الأعم ، 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جاء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تتمة لكلامهم</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لأنك إذا لم تأخذ منه ذلك اليوم يمكنه أن يبيعها بقيمتها ذلك اليوم فقد حبست عنه منفعتها ، أو كان يمكنه في تلك المدة أن يعامل عليها فينتفع بها فالزيادة لك والنقصان عليك</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الحصر إضافي بالنسبة إلى الورق ، ولعله محمول على ما هو الغالب في المعاملات فإنهم لا يبذلون من الجنس الغالب أزيد مما في الغش كما ذكره الأصحاب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الدروس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المغشوش من النقدين يباع بغيرهما أو بأحدهما مخالفا أو مماثلا مع زيادة تقابل الغش وان لم يعلم قدر الغش إذا علم وزن المبيع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المرآة </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الوضح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الدرهم 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والخبر مروى في 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الموثق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فيلقاني فيقول 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كيف سعر الوضح اليوم؟ فأقول له كذا وكذا ، فيقول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أليس لي عندك كذا وكذا ألف درهم وضحا ، فأقول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على جواز التبديل وظاهره أنه بيع وأن ذلك توكيل الصيرفي في القبض وما في الذمة مقبوض</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الشيخ في 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 عن محمد بن أحمد بن يحيى ، عن البرقي ، عن أبيه ، عن وهب عن جعفر بن محمد عن أبيه عليهما‌السلام هكذا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سألته عن جعل الآبق والضالة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بأس ،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يأكل الضالة الا الضالون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نهى عن الاكل بغير تعريف وضمان كما هو دأب أهل الفسق ، أو محمول على الكراهة</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التذكرة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الأقرب عندي أنه يجوز لكل أحد أخذ الضالة صغيرة كانت أو كبيرة ، ممتنعة عن السباع أو غير ممتنعة بقصد الحفظ لمالكها ، والأحاديث الواردة في النهى عن ذلك محمولة على ما إذا نوى بالالتقاط الملك اما قبل التعريف أو بعده ، أما مع نية الاحتفاظ فالأولى الجواز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انتهى وقال الفاضل التفرشي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فإنها ضالة المؤمن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المعنى أنها أمر من شأنها واللائق بها أن يضل عن المؤمن لا يكون معه الا بحيث كأنه لا يعرف مكانها ، ويمكن أن يراد أنها ضلت عن مؤمن فينبغي أن لا تؤخذ حتى يأخذها صاحبها ، وأما ما ورد من أن العلم ضالة المؤمن فمعناه أنه بمنزلة ضالته ولا بدله من تفحصها حتى يجدها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حريق من حريق النار </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السائل علي بن جعفر والمسؤول موسى بن جعفر عليهما‌السلام</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فإن لم يعرف الواجد صاحبها بعد ما عرفها سنة ، أو لم يعرفها أحد ، وفى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لم تعرف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على صيغة المجهول</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محمول على قدر الدرهم فما زاد فإنه لا خلاف في عدم وجوب تعريف ما دون الدرهم ولا في وجوب تعريف ما زاد عنه ، وفى قدر الدرهم خلاف</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السند صحيح ، ورواه الكليني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الصحيح أيضا ، وعليه فتوى الأصحاب</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رجاء مجهول الحال ، وفى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الحناط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وفى 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رجاء الأرجاني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رجاء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مهمل</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الهادي عليه‌السلام</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 الشيخ بهذا الخبر على أنه إن كان له حاجة إليها يجوز تملك ثلثها والتصدق بالباقي وأنكره العلامة ، ويمكن أن يقال مع احتياجه يكون من مصارف الصدقة فيكون الصدقة بالثلث محمولا على الاستحباب لكن الظاهر من كلامهم وجوب التصدق على غيره الا أن يقال في تلك الواقعة لما رفع أمرها إلى الإمام عليه‌السلام يجوز أن تصدق عليه‌السلام به عليه وعلى غيره فيكون مخصوصا بتلك الواقعة ، ثم إن تقريره عليه‌السلام على أخذه يدل على جواز أخذ لقطة الحرم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المرآة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الفاضل التفرشي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منافاة بين هذا الخبر وحديث علي بن جعفر من أن الفقير بمنزلة الغنى إذ يمكن حمله على أنه بمنزلته في وجوب الحفظ والتعريف لا في جواز التصدق على نفسه حين أقدم على التصدق بها عن صاحبها ، ولا منافاة أيضا بينه وبين ما مر من أنه يحفظها إلى أن يموت فيوصي بها لجواز التخيير بين الحفظ والايصاء وبين التصدق والضمان لو جاء صاحبها ولم يرض بالاجر كما يجيئ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والمشهور عدم تملك لقطة الحرم</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ومثلها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بعض النسخ والتهذيب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مثلها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سلطان العلماء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لعله محمول على صورة عدم وجدان عينها ، فلزوم العين على تقدير الوجدان ، ولزوم المثل على تقدير عدم الوجدان ، وإن كان ظاهر العبارة على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ويمكن أن يكون الواو بمعنى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القمي ، عن أبيه ، عن بعض أصحابنا ، عن أبي العلاء</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حاصله أنه كما كانت ابنته قبل شراء الملتقط مملوكة قوم وكانت لا تنعتق عليه فكذا في هذا الوقت مملوكة للملتقط ، أو المراد بالقوم الملتقط وعلى التقادير اما مبنى على أن اللقطة بعد الحول تصير ملكا للملتقط ، أو محمول على الشراء في الذمة ، أو مبنى على أنه بدون تنفيذ الشراء لا تصير ملكا وان اشتريت بعين ماله</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مروى في 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فإنه ينبغي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في المتن أظهر</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اللقطة لها أحكام ولوازم لا يناسب حال العبد لان التعريف مثلا ينافي حق مولاه ، وتملكه بعد التعريف واليأس لا يتصور منه ، ولكن الخبر ليس بصريح في المنع ، ويمكن حمله على الكراهة ، ومورد الكلام ما إذا كان بغير اذن مولاه ، ومع اذنه فلا اشكال فيه وفاقا</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الإداوة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هي المطهرة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اناء صغير من جلد يتطهر به و يشرب</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حمل عند الأكثر على الكراهة ، ويجوز أن يحمل على أنه مبنى على نجاسة الجلد المطروح</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الشيخ في التهذيب ، والكليني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الحسن كالصحيح عن حماد عن حريز ، عن أبي عبد اللّه عليه‌السلام</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الشظاظ خشبة محددة الطرف تدخل في عروتي الجو القين ليجمع بينهما عند حملهما على البعير والجمع أشظة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وظاهره أن المسؤول هو أبو عبد اللّه عليه‌السلام ، ورواه الشيخ في 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 عن الحسين بن سعيد ، عن فضالة ، عن معاوية بن عمار عن أبي عبد اللّه عليه‌السلام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سأل رجل رسول اللّه صلى‌اللّه‌عليه‌وآله عن الشاة الضالة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للسائل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مالك وله ، خفه حذاؤه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بطنه وعاؤه </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الضعيف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ضمان ، وفى رد العين مع طلب المالك اشكال ولعل مبناه على أن صاحبها حينئذ أخرجها من ملكه وأعرض عنها فمن أخذها فهي له</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طريق المصنف إليه صحيح ولكن هو ضعيف جدا ، وقصته مع الرشيد في قتل يحيى ابن عبد اللّه بن الحسن 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مقاتل الطالبيين عنوان يحيى بن عبد اللّه بن الحسن</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لأنه حينئذ بمنزلة الأجير ، ولعل المراد أن عليه البينة إن كان متهما بالتفريط</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العسكري عليه‌السلام فان عبد اللّه بن جعفر الحميري من أصحابه ، وهو شيخ القميين ثقة وجه ، والخبر مروى في الكافي عن محمد بن يحيى عنه</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مروى في 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 مجهول عنه</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البيان مبنى على كون الملتقط من مال غيره عليه‌السلام وكأنه حمل قوله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ماله صاحب غيري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كونه أولى بالتصرف فيه ، أو على الأموال التي له التصرف فيها ، ويجوز أن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المراد بقوله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ماله صاحب غيري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كون الملتقط من أمواله ، مع أنه لا تصريح في الحديث بأن ما أصابه الرجل هو لقطة ، ولعله أصاب المال من جهة أخرى حراما ولم يعرف صاحبه</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الشيخ في 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 عن الحسين بن سعيد ، عن فضالة ، عن الحسين بن أبي العلاء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ذكرنا لأبي عبد اللّه عليه‌السلام اللقطة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تعرض لها فان الناس لو تركوها لجاء صاحبها حتى يأخذها </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الكليني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 مرسل عن أبي عبد اللّه عليه‌السلام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سألته عن اللقطة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تعرف سنة ، قليلا كان أو كثيرا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كان دون الدرهم فلا يعرف </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المطلس والاطلس هو الدينار الذي لا نقش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وكأنه مع ما تقدمه وما يأتي خبر مروى عن الصادق عليه‌السلام ولم أجده بهذا اللفظ ، نعم روى الكليني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مسندا عن فضيل بن غزوان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كنت عند أبي عبد اللّه عليه‌السلام فقال له الطيار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انى وجدت دينارا في الطواف قد اسحق كتابته ، فقال هو لك </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الكليني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 عن السكوني عن أبي عبد اللّه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أمير المؤمنين عليه‌السلام سئل عن سفرة وجدت في الطريق مطروحة كثير لحمها وخبزها وجبنها وبيضها وفيها سكين ، فقال أمير المؤمنين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يقوم ما فيها ثم يؤكل لأنه يفسد وليس له بقاء ، فان جاء طالبها غرموا له الثمن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ويدل على أحكام</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الكليني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الحسن كالصحيح عن محمد بن مسلم عن أبي جعفر عليه‌السلام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سألته عن الدار يوجد فيها الورق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كانت معمورة فيها أهلها فهو لهم ، وان كانت خربة قد جلا عنها أهلها فالذي وجد المال فهو أحق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واعلم أن صاحبا الوسائل والوافي جعلا من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 كانت القطعة دون درهم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فهي لمن وجدها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تتمة للخبر السابق ، وهي عندي من كلام المؤلف أخذها من أحاديثهم صلوات اللّه عليهم كما هو دأبه ، والعلم عند اللّه</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طريق المصنف إلى المنقري ضعيف بمحمد بن القاسم ، ورواه الكليني عنه ولكن ضعفة منجبر بالشهرة كما في المسالك</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على أنه يعلم أن ذلك المال ملك الغير وإنما كان في يد اللص بالغصب منه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عمل به الأصحاب وقال ابن إدريس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ردها إلى امام المسلمين فان تعذر أبقاه أمانة ثم يوصى بها إلى حين التمكن ، وقواه في المختلف ، واستحسنه في المسالك</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يستر العين عن رؤية العيوب ، وفى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عيبا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بعضها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عاقر عيبا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يمحو العيب في التراب ، وروى الطبراني في الكبير مسندا عن عصمة بن مالك عن النبي صلى‌اللّه‌عليه‌وآله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الهدية تذهب بالسمع والقلب والبصر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ومعناه أن قبول الهدية تورث محبة المهدى إليه للمهدى فيصير كأنه أصم عن سماع القدح فيه ، أعمى عن رؤية عيوبه ، وذلك لان النفس مجبولة على حب من أحسن إليها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الديلمي في مسند الفردوس بسند ضعيف عن ابن عباس عنه صلى‌اللّه‌عليه‌وآله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الهدية تعور عين الحكيم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تصيره أعور لا يبصر الا بعين الرضا وتعمى عين السخط ولهذا كان يدعو بعضهم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لا تجعل لفاجر عندي نعمة </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 عن السكوني عن أبي عبد اللّه عليه‌السلام عن النبي صلى‌اللّه‌عليه‌وآله وزاد بعده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تهادوا فإنها تذهب بالضغائن </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مروى في 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حديث مسند عن أبي جعفر الباقر عليه‌السلام عن النبي صلى‌اللّه‌عليه‌وآله ، والسل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انتزاعك الشئ برفق وإخراجه ، والسخيمة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الحقد في النفس</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الكراع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كغراب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ما دون الركبة من ساق البقر والغنم ، وفى 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دعيت إلى ذراع لا جبت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ورواه أحمد في مسنده ، وابن حبان في صحيحه والترمذي في سننه كلهم من حديث أنس بسند صحيح عندهم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اهدى إلى كراع لقبلت ، ولو دعيت عليه لأجبت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وظاهره أن المراد بالكراع كراع الشاة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بالكراع كراع الغميم وهو موضع بين مكة والمدينة على ثلاثة أميال من عسفان ، ويكون المعنى لو دعيت إلى كراع الغميم مع بعده لأجبت ، ولكن لا يناسب لفظ ما ورد من طريق العامة</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قدس‌سره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نحن في رواية ثوير بن أبي فاختة من المتوقفين</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زر أخاك في مرضه وان لم يزرك في مرضك ، ويحتمل أن يكون من العائدة أي المعروف والصلة لا العيادة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والخبر رواه البخاري في تاريخه ، والبيهقي في شعب الايمان كما في الجامع الصغير</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به الرشوة ، وفى القاموس المصانعة أن تصنع له شيئا ليصنع لك آخر ، وهي مفاعلة من الصنع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والخبر رواه الكليني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عن السكوني عنه عليه‌السلام عن النبي صلى‌اللّه‌عليه‌وآله</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 مرفوع بدون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محمول على ما إذا لم يكن المهدى إليه من رحمه</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بسند فيه ارسال ، وظاهره عدم وجوب العوض ، ويمكن حمله على عدم العلم بإرادة العوض ، أو على أن المراد أن الهدية حلال والعوض واجب فعدم اعطاء العوض لا يصير سببا لحرمة الهدية وإن كان بعيدا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المرآة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الفاضل التفرشي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 النهى وجوب الاعطاء ، وذلك لا ينافي حل الهدية على تقدير عدم الاعطاء</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عبد اللّه بن المغيرة عن أبي الحسن عليه‌السلام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له محمد بن عبد اللّه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لنا ضياعا فيها بيوت النيران تهدى إليها المجوس البقر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بأدنى اختلاف</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السؤال اما عن جواز الاخذ منهم قهرا أو برضاهم ، فعلى الأول عدم البأس لعدم عملهم يومئذ بشرائط الذمة ، وعلى الثاني لعله مبنى على أنه يجوز أخذ أموالهم على وجه يرضون به وإن كان ذلك الوجه فاسدا كما في الربا ، وربما يحمل على عدم كونه مما اهدى إلى تلك البيوت بل يظن ذلك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المرآة </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الشيخ في 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الموثق ، وفى الروضة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يضمن العارية باشتراط الضمان وبكونها ذهبا وفضة سواء كانا دنانير أو دراهم أم لا على أصح القولين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يختص بالنقدين </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يحتمل أن يكون المراد أنها استعيرت ثانية بدون اذن صاحبها أي أعارها المستعير لغيره بدون اذن المالك فالمستعير الأول ضامن لتعديه ، بل الثاني أيضا لو كان عالما بالمال بل مطلقا على وجه ، ويحتمل أن يكون المراد استعارتها أولا بغير اذن صاحبها أي أخذها بنية الاستعارة وان لم يستأذن من المالك فهو ضامن لو هلك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سلطان </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عليه‌السلام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إذا كان أمينا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 كناية عن عدم التفريط ، وظاهره يشمل النقدين لكن ينبغي تخصيصه بغيرهما جمعا بين الاخبار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سلطان </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الحطمية نسبة إلى حطم بن محارب وكان يعمل الدروع وتنسب إليه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سميت بذلك لأنها تحطم السيوف</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المؤلف نحوه في الخصال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مرسلا 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صفوان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راقدا في مسجد رسول اللّه صلى‌اللّه‌عليه‌وآله وتحت رأسه رداءه فخرج يبول فجاء قد سرق رداؤه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ذهب بردائي وخرج في طلبه فوجده في يد رجل فرفعه إلى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اقطعوا يده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ساق نحو ما في المتن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وروى هذه القصة البغوي في شرح السنة و المصابيح أيضا ، وروى نحوه ابن ماجة في سننه</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نفهم منه وجه وجيه لان الاخفاء لازم للسرقة 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فوجد في يد 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الخصال ينافي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الشيخ في المبسوط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وإن كان معه ثوب ففرشه ونام عليه أو اتكأ عليه أو نام وتوسده فهو في حرز في أي موضع كان في البلد أو البادية لان النبي صلى‌اللّه‌عليه‌وآله قطع سارق رداء صفوان وكان سرقه من تحت رأسه في المسجد لأنه كان متوسدا له ، فإن تدحرج عن الثوب زال الحرز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القول ينافي أيضا خبر الخصال لان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فخرج يبول فجاء وقد سرق رداؤه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 أن يقال هذه الجملة من زيادة النساخ لعدم ذكره في غيره ، فإن كان كونه تحت الرأس يكون في العرف حرزا فهو والا فلابد من أن نقول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قضية في واقعة لا نعلم خصوصياتها ، أو أن يوجه بأن الحكم بقطع يد السارق عند نزول الآية غير مقيد ببعض الشروط ونزلت القيود والشروط بعد ، 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جرت السنة في الحد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بعد أن رفع إلى الامام</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 تتمة للخبر السابق أو معلق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الشيخ في 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الصحيح عن الحلبي</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جعله صاحب المتاع أمينا فلا يضمن ما لم يظهر أنه خان أو فرط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الحسين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كتبت إلى أبى محمد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 دفع إلى رجل وديعة فوضعها في منزل جاره فضاعت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فالظاهر أن المراد بالفقيه أبو محمد العسكري عليه‌السلام</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ورواه الشيخ في التهذيب أيضا في الصحيح</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قدرة على وفاء عوضها له ضاعت</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وأشهد الضامن على نفسه أنه ضامن ، وينبغي حمله على ما إذا كان الضامن مليا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ظاهره غير معمول به وظاهر المؤلف العمل به ، وقد يحمل على فحوى الاذن وان لم يكن صريحا</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ثقة والطريق إليه ضعيف بالقاسم بن محمد الجوهري</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بسنين </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في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اختلف نفسان في مال فقال الذي عنده المال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وديعة وقال الآخر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دين عليك ، كان القول قول صاحب المال باليمين أنه لم يودعه ذلك المال ، وكذا قال ابن الجنيد</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الشيخ أيضا مرسلا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ائتمنت الخائن </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بالظهر الحيوان الذي يكون المقصود منه الركوب ، وكذا الدرأى الحيوان الذي يكون المقصود منه اللبن</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المشهور عدم جواز تصرف المرتهن في العين المرهونة الا باذن الراهن فان تصرف لزمته الأجرة ، والخبر مروى في التهذيب مسندا عن عبد اللّه بن المغيرة عن السكوني إسماعيل ابن مسلم</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في عنق العبد ويغرمه مولاه ، وروى الكليني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الموثق عن إسحاق بن عمار هكذا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لأبي إبراهيم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الرجل يرهن الغلام والدار فتصيبه الآفة على من يكون؟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مولاه ،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أرأيت لو قتل قتيلا على من يكون؟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في عنق العبد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ألا ترى فلم يذهب مال هذا؟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أرأيت لو كان ثمنه مائة دينار فزاد وبلغ مائتي دينار لمن كان يكون؟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لمولاه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كذلك يكون عليه ما يكون له </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مروى في 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والتهذيب بسند موثق</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مروى في 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 صحيح مع اختلاف</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المسالك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أنفق عليها كان له ركوبها أو يرجع على الراهن بما أنفق استنادا إلى رواية أبى ولاد ، والمشهور أنه ليس للمرتهن التصرف في الرهن مطلقا الا باذن الراهن فان تصرف لزمته الأجرة ، وأما النفقة فان أمره الراهن بها رجع بما غرم والا استأذنه ، فان امتنع أو غاب رفع أمره إلى الحاكم ، فان تعذر أنفق بنية الرجوع ، فان تصرف مع ذلك ضمن مع الاثم وتقاصا ، وهذا هو الأقوى ، والرواية محمولة على الاذن في التصرف والانفاق مع تساوى الحقين ، وربما قيل بجواز الانتفاع بما يخاف فوته على المالك عند تعذر استيذانه أو استيذان الحاكم</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الذي له </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عمران الأرمني اسمه موسى بن رنجويه وهو ضعيف وله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والخبر رواه الشيخ في 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الضعيف أيضا</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المشهور اختصاص المرتهن بالرهن ، قال في الشرايع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المرتهن أحق باستيفاء دينه من الغرماء سواء كان الراهن حيا أو ميتا على الأشهر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فيمكن حمل الرواية على الزيادة عن دينه ، فحينئذ يقسم الزيادة بين الغرماء ، أو يحمل على أن الرهن بعد الفلس</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طريق المصنف إليه صحيح وهو ثقة ، ورواه الكليني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الضعيف على المشهور عن الوشاء عن أبان عمن أخبره عن أبي عبد اللّه عليه‌السلام ، والشيخ في التهذيبين باسناده عن محمد بن علي بن محبوب ، عن بنان بن محمد ، عن علي بن الحكم ، عن أبان عنه عليه‌السلام ، وبنان بن محمد امامي ولم يوثق</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المسالك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الأكثر إلى أن القول قول الراهن ، وهو الأقوى لأصالة عدم الزيادة وبراءة ذمة الراهن ، ولأنه منكر ، ولصحيحة محمد بن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أبي جعفر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رجل يرهن عند صاحبه رهنا لا بينة بينهما فيه فادعى الذي عنده الرهن أنه بألف ، فقال صاحب الرهن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هو بمائة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البينة على الذي عنده الرهن أنه بألف وان لم يكن بينة فعلى الراهن اليمين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والقول بأن القول قول المرتهن ما لم يستغرق دعواه ثمن الرهن قول ابن الجنيد استنادا إلى رواية السكوني</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 إلى صفوان بن يحيى حسن كالصحيح ، ورواه الكليني في الموثق</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حمل على ما إذا كان وكيلا أو أذن الحاكم كما قال ابن إدريس وهو المشهور ، وقال العلامة في المختلف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حل الدين لم يجز بيع الرهن الا أن يكون وكيلا أو يأذن الحاكم ، قاله ابن إدريس وهو جيد ، وأطلق أبو الصلاح جواز البيع مع عدم التمكن من استيذان الراهن</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الموثق كالصحيح عن ابن بكير عن عبيد بن زرارة</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ككتاب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حلية كالطوق تلبسه المرأة في معصمها أو زندها</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دود يقع في الصوف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يدل على أنه لا يجب على المرتهن نشر المتاع وتعاهده وتحريكه ويكفى مجرد الضبط 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 ينقص من ماله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هل ينقص هلاك الرهن بمثل هذه الأمور الدين من مال المرتهن فيسقط من دينه بقدر انتقاص الرهن</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الهلاك والتلف ، وقد تقدم</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طريق المصنف إليه صحيح وهو مختلف فيه وثقه جماعة وضعفه آخرون ، واستثناء المصنف من رجال نوادر الحكمة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أروى ما يختص بروايته ، وقيل إنه كان يذهب مذهب الغلاة ، وأما سليمان بن حفص فيعرف من بعض الأقوال حسن حاله</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الكلام فيه ، والمشهور اختصاص المرتهن به ، ويمكن حمله على الرهن بعد الافلاس كما مر</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 تعليم المرتهن في أخذ ماله بالسهولة وبيان الحكم لو أقر بالرهن وادعى الدين بأنه ان أقام على مدعاه البينة أخذ دينه بعد الحلف والا توجه القسم بنفي العلم على الورثة ، وفيه أيضا دلالة على جواز أخذ الدين من الرهن بدون اذن المالك إذا تضمن الاخذ من المالك مشقة مثل إقامة البينة والحلف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كيف يكون حكم الرهن مما وقع فيه من المذكورات</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يصدق الا بالبينة على وقوع ذلك ومع ثبوت الوقوع لا شئ عليه</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 إلى البزنطي صحيح وهو ثقة جليل ، وداود بن الحصين واقفي موثق ، والفضل بن عبد الملك ثقة</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الدروس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الرهن أمانة في يد المرتهن لا يضمنه الا بتعد أو تفريطه على الأشهر ، ونقل الشيخ عليه الاجماع منا ، وما روى من التقاص بين قيمته وبين الدين محمول على التفريط ، ولو هلك بعضه كان الباقي مرهونا</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محمول على ما إذا كان الهلاك بسبب المرتهن كما هو ظاهر قوله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وضيعه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والخبر رواه الكليني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الموثق</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الطريق إليه حسن كالصحيح وهو اما محمد بن قيس البجلي الثقة أو الأسدي الممدوح دون أبى رهم المجهول بقرينة أن ليس له كتاب القضايا دون سمييه وكونه من أصحاب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وروى الخبر الكليني في الموثق كالصحيح من حديث ابن بكير عن أبي عبد اللّه عليه‌السلام</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وأمثاله محمول على التقية إذ روت العامة عن شريح والحسن والشعبي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ذهبت الرهان بما 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ويمكن الحمل على التفريط كما يدل عليه خبر أبان المتقدم تحت رقم </w:t>
      </w:r>
      <w:r>
        <w:rPr>
          <w:rFonts w:eastAsia="IRNazanin" w:cs="IRNazanin"/>
          <w:b w:val="false"/>
          <w:bCs w:val="false"/>
          <w:i w:val="false"/>
          <w:iCs w:val="false"/>
          <w:color w:val="333333"/>
          <w:sz w:val="20"/>
          <w:szCs w:val="20"/>
        </w:rPr>
        <w:t>4102</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أبان عن ابن أبي يعفور عنه عليه‌السلام ، ويشتمل على حكمين أحدهما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لو اختلفا فيما عليه الرهن فالبينة على المرتهن وان لم يأت بها فالقول قول الراهن مع اليمين وذهب إليه جماعة من الأصحاب كما تقدم ، وثانيهما أنه لو اختلف المالك ومن هو عنده فقال المالك هو وديعة وقال الممسك هو رهن فالقول قول الممسك مع يمينه ان لم يكن للمالك ببنة</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الدخل من كرى دار أو أجرة غلام أو فائدة أرض</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وفى الكافي والتهذيب أيضا ، والظاهر أنه تصحيف والصواب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بن رباح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الذي روى عنه صفوان في غير مورد وفى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دراج </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ظاهره أنه يحكم بكونه من ماله إذا لم يعرف الرهن بعينه وان علم أن فيه رهنا كما هو الظاهر المحقق في الشرايع حيث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مات المرتهن ولم يعلم الرهن كان كسبيل ماله حتى يعلم بعينه ، وقال في المسالك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أن الرهن لم يعلم كونه موجودا في التركة ولا معدوما فإنه حينئذ كسبيل مال المرتهن أي بحكم ماله بمعنى أنه لا يحكم للراهن في التركة بشئ عملا بظاهر الحال من كون ما تركه لورثته وأصالة براءة ذمته من حق الراهن ، و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يعلم بعينه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أن الحكم ثابت إلى أن يعلم وجود الرهن في التركة يقينا سواء علم معينا أم مشتبها في جملة التركة والأكثر جزموا هنا ، والحكم لا يخلو من اشكال فان أصالة البراءة معارضة بأصالة بقاء المال</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الصحيح ، وروى أيضا نحوه عن الحلبي عن أبي عبد اللّه عليه‌السلام في الحسن كالصحيح ، ولا خلاف بين الأصحاب ظاهرا في عدم جواز تصرف الراهن في الرهن بدون اذن المرتهن بل ذهب بعضهم إلى عدم جواز الوطي مع الاذن أيضا و ظاهر الأخبار المعتبرة جواز الوطي سرا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ولولا الاجماع لأمكن حمل أخبار النهى على التقية ، وقال في الدروس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رواية الحلبي يجوز وطيها سرا وهي متروكة ، ونقل في المبسوط الاجماع عليه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المرآة </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عما أحل لهم بعد ما بين لهم المحرمات وحصل لهم الشبهة في موضع يحتمل التحريم ولم يكتفوا بالبراءة الأصلية وطلبوا النص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زبدة البيان </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بالطيبات ما لم تستخبثه الطباع السليمة ولم تنفر عنه عادة وعلى سبيل الغلبة ، ويمكن أن يكون ما لم يدل دليل على تحريمه من عقل أو نقل ، فيكون مؤيدا للحكم العقلي فاجتمع العقل والنقل على إباحة ما لم يدل دليل على تحريمه ، وبمفهومه يدل على تحريم المستخبثات لمقابلة الطيبات كما دل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ويحرم عليهم الخبائث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بمنطوقه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زبدة البيان </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يحتمل أن يكون عطفا 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الطيبات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بحذف مضاف أي مصيد ما علمتم من الجوارح أي الكلاب التي تصيدون بها بقرينة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مكلبين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فإنه مشتق من الكلب أي حال كونكم صاحبي كلاب ، فيلزم كون الجوارح كلبا لان المكلب صاحب الكلب وهو وان أطلق على كل سبع كما في دعائه صلى‌اللّه‌عليه‌وآله على عتبة بن أبي لهب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سلط عليه كلبا من كلابك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فخرج إلى الشام فافترسه أسد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لكنه حقيقة في المعهود ، وذهب بعض العلماء إلى أن المراد مطلق الجوارح من الطيور وذوات الأربع من السباش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وقالوا بان اطلاق المكلبين باعتبار أن المعلم في الغالب كلب ، وهو خلاف مذهب الأصحاب ورواياتهم كما يأتي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تعلمونهن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تؤدبونهن حتى يصرن معلمة ، وفيه دلالة في الجملة على حرمة صيد غير المعلم إذا لم تدرك ذكاته</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 دلالة على أنه لا يباح ما أكل منه ، وهو قول أصحابنا وأكثر الفقهاء</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الضمير راجع إلى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علمتم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والمعنى سموا عند ارسال الكلب ، أو راجع إلى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أمسكن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سموا عليه إذا أدركتم ذكاته ، أو عند أكله ، والأول أوفق وهو المشهور</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اكمال تعليمه في الساعة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سلطان </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المشهور بل ادعى السيد المرتضى عليه الاجماع ، وذهب ابن أبي عقيل إلى حل صيد ما أشبه الكلب من الفهد والنمر وغيرها ، وتقدم الكلام فيه</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أكل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المعلم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ثلثيه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 محمول على ندرة ذلك من غير أن يكون عادة له ، وهذا بناء على المشهور من اشتراط كون الكلب معلما بعدم أكله الصيد غالبا ، وأما على ما ذهب إليه جماعة من الأصحاب من عدم اشتراط ذلك فلا حاجة إلى تأويل الحديث</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سلطان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والبضعة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القطعة العظيمة من اللحم</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الاخذ هنا بمعنى الاتخاذ والتطويع أي اتخذه وطوعه وعلمه</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نفر وخرج من يده دون أن يرسله صاحبه</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الضمير راجع إلى ما ذكره أولا أي مع التسمية حلال وداخل تحت هذا النوع</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نسيان التسمية عند الذبح لا يقدح في الحل ، كذا ذكروه</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وحل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حلاليته</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الصيد الذي ترميه فتقصده وينفذ فيه سهمك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والطريق إلى حماد بن عيسى صحيح ، ورواه الكليني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الحسن كالصحيح</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أبان بن عثمان الطريق إليه صحيح</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يصطاد بها من أي شئ 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قطعت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قطعت الحبالة منه أي من الصيد</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إذا أدركت الحبالة بعض جسده والحيوان حي فذكه ثم كل</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على تقدير نسيان التسمية</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عدم أثر جراحة سبع وغيره قرينة قوية على أنه قتل بسهمه فيفيد الظن القوى</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الصحيح وكذا الشيخ في التهذيب</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سهم فيه نصل إذ لو لم يكن فيه نصل يشترط في الحل به الخرق بأن يدخل فيه ولو يسيرا ويموت ذلك على ما هو المشهور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سلطان </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المعراض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كمحراب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سهم بلا ريش ، دقيق الطرفين ، غليظ الوسط ، يصيب بعرضه دون حده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مروى في 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بلفظ آخر ، وقال العلامة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اعلم أن الآلة التي يصطاد بها اما مشتملة على نصل كالسيف والرمح والسهم ، أو خالية عنه لكنها محددة تصلح للخرق أو مثقلة تقتل بثقلها كالحجر والخشبة غير المحددة ، والأولى يحل مقتولها سواء مات يحرقها أم لا كما لو أصابت معترضة عند أصحابنا لصحيحة الحلبي ، والثانية يحل مقتولها بشرط أن تخرقه بأن تدخل فيه ولو يسيرا ويموت بذلك فلو لم تخرق لم يحل ، والثالثة لا يحل مقتولها مطلقا سواء خدشت أم لم تخدش ، وسواء قطعت البندقة رأسه أو عضوا آخر منه</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خبر زرارة وإسماعيل الجعفي المروى في الكافي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بأس إذا كان هو مرماتك أو صنعته لذلك </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الصحيح عن أبي عبد اللّه عليه‌السلام هكذا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رميت بالمعراض فخرق فكل وان لم يخرق واعترض فلا تأكل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وخرق في النسخ بالخاء المعجمة والراء المهملة وورد في أحاديث العامة نحو هذا الحديث عن النبي صلى‌اللّه‌عليه‌وآله وضبطوها بالخاء المعجمة والزاي ، في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حديث عدى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يا رسول اللّه انا نرمي بالمعراض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ما خزق وأصاب بعرضه فلا تأكل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ابن الأثير خزق السهم وخسق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أصاب الرمية ونفذ فيها ، وسهم خازق وخاسق</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عيدان كلها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على عدم اشتراط كون آلة الصيد من الحديد ، بل يجزى كل قاطع ويشترط فيه القطع والخرق فقط وان لم يخرج دم كثير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قاله الأستاذ في هامش الوافي </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أن تلك النبال معمولة للصيد</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لان الحجر والبندق ان قتل فإنما يقتل بالثقل والصدمة لا بالخرق وهو يكسر السن ويفقأ العين كما في الخبر ، وأما ان خرق وأسال الدم فالظاهر الحلية كما في الصيد المقتول بالسلاح الذي يقال له التفنك في هذه الاعصار لعموم قوله في الحديث الاتير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جرح بسلاح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والبندق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الباء الموحدة وسكون النون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ما يرمى به والرصاص الكروي الذي يرمى به</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الصحيح عن أبي جعفر عليه‌السلام عنه صلوات اللّه عليه وآله</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تطعمونه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الكافي فلا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تطعمه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وذلك لان صيده غير معلوم هل هو على وجه شرعي من لزوم ايمان الرامي والتسمية أم لا</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قال أبو جعفر عليه‌السلام كما هو صريح الكافي 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تتمة للخبر السابق</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كقنب وخلب ، أو كسيد وميت ، أو كبقم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التيس الجبلي وما يقال له بالفارسية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بزكوهى نر وگوزن</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والرجل يتبعه أفتراه نهبة؟ فقال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بنهبة وليس به بأس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وذلك لان النبي صلى‌اللّه‌عليه‌وآله نهى عن النهبة</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وظاهر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فيقطعونه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قبل الذبح والمشهور إنما يجوز أكله إذا كانوا صيروه جميعا في حكم المذبوح أو الرامي صيره كذلك ، فإن لم يصيره الرامي في حكم المذبوح بل أدركوه وفيه حياة مستقرة ولم يذكوه في موضع ذكاته بل تناهبوه وتوزعوه من قبل ذكاته فلا يجوز لهم أكله لان كان مقدورا على ذكاته ولم يذك</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سمينة الصيرفي كان ضعيفا جدا ، ورواه الكليني في الضعيف عنه أيضا</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ليس من خبر أبي بصير بل هنا مرسل ، ورواه الكليني في 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الصحيح عن جميل بن دراج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الرجل يرسل الكلب على الصيد فيأخذه ولا يكون معه سكين يذكيه بها أيدعه حتى يقتله ويأكل منه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بأس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الكليني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الصحيح عن عبيدة الحذاء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سألت أبا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الرجل يسرح كلبه المعلم ويسمى إذا سرحه فقال يأكل مما أمسك عليه فإذا أدركه قبل قتله ذكاه ، وان وجد معه كلبا غير معلم فلا يأكل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الشيخ في 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محمول على ما إذا لم يخرق فيه السهم كما يدل عليه الخبر الحلبي</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الشيخ في الصحيح عن الحلبي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سئل عن رجل رمى صيدا وهو على جبل أو حائط فيخرق فيه السهم فيموت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منه وان وقع في الماء من رميتك فمات فلا تأكل منه ، وفى المقنعة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 وقع الصيد في الماء فمات فيه أو وقع من جبل فانكسر ومات لم يؤكل</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الكليني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 فيه ارسال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إذا ملك الطائر جناحه فهو لمن أخذه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في 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 البزنطي عن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رجل يصيد الطير يساوى دراهم كثيرة ، وهو مستوى الجناحين ، ويعرف صاحبه أو يجيئه فيطلبه من لا يتهمه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يحل له امساكه يرده عليه ، فقلت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صاد ما هو مالك لجناحيه لا يعرف له طالبا؟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هوله </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 مرسلا عنه عليه‌السلام</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لأنه لا يملك جناحيه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 المراد بالأخذ الاصطياد</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الدروس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يكره أخذ الفراخ من أعشاشها</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حمل على الاشتباه والا فهو تابع للحيوان</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الحسن كالصحيح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في الصحاح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القانصة واحدة القوانص وهي للطير بمنزلة المصارين لغيرها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والمراد المعاء ، وفى القاموس نحوه ، وفى 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للطير بمنزلة الكرش والمصارين لغيره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بعض اللغويين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القانصة اللحمة الغليظة جدا يجتمع فيها كل ما تنقر من الحصى الصغار بعد ما انحدر من الحوصلة ، ويقال له بالفارسية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سنگدان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يقال للحوصلة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چينه 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هذا المعنى هو الصواب لموافقتها للاخبار ، ففي الكافي في الصحيح عن عبد اللّه بن سنان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قلت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الطير ما يؤكل منه؟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يؤكل منه ما لم تكن له قانصة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والمعدة موجودة في كل الطيور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والمعروف أن الطير إذا كانت له قانصة أو صيصية أو حوصلة أو كان دفيفه أكثر من صفيفه حلال سواء كان من طير الماء أو البر ، وأما ما نص على تحريمه فلا عبرة بالعلامات</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كأن المراد بالحديث ما يأتي في المجلد الرابع باب النوادر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آخر أبواب الكتاب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وصية النبي لعلى عليهما‌السلام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علي كل من البيض ما اختلف طرفاه ، ومن السمك ما كان له قشور ، ومن الطير ما دف واترك ما صف ، وكل من طير الماء ما كانت له قانصة أو صيصية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والصيصية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أوله بغير همز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الإصبع الزايد في باطن رجل الطائر بمنزلة الابهام من بني آدم لأنها شوكة ويقال للشوكة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الصيصية أيضا</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الحسن كالصحيح عن الحلبي عن أبي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عليه‌السلام عنه صلى‌اللّه‌عليه‌وآله</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الشيخ في 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الحسن كالصحيح عن نجبة بن الحارث</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الحبارى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المهملة مقصورا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طائر معروف يضرب به المثل في البلاهة ويقال له بالفارسية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هوبره </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طريق المصنف إلى زكريا بن آدم صحيح وهو ثقة جليل القدر من أصحاب أبي الحسن الرضا عليه‌السلام ، قبره بفم المشرفة</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 إليه صحيح وهو 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والخبر مروى في 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ذيل حديث عنه</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الكليني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في ذيل حديث عن أبي جعفر عليه‌السلام كالصحيح</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 صحيح ومروى في الكافي في الحسن كالصحيح</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طريق المصنف إليه غير مذكور في المشيخة ، ورواه الكليني بسند فيه عبد اللّه بن محمد وهو مشترك بين جماعة أكثرهم غير موثقين</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في الذي منه حياته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ويدل على حرمة ما مات في الماء وان اخرج قبل ذلك والظاهر أنه لا خلاف فيه بين الأصحاب</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السمك يثب من الماء فيقع على الشط فيضطرب حتى يموت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وحمله الشيخ على أنه لما خرجت من الماء أخذها وهي حية ثم ماتت ، ولو ماتت قبل أن يأخذها لم يجز أكلها ، واستدل على ذلك بصحيحة علي بن جعفر عن أخيه موسى عليه‌السلام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سألته عن سمكة وثبت من نهر فوقعت على الجد من النهر فماتت هل يصلح أكلها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أخذتها قبل أن تموت ثم ماتت فكلها ، وان ماتت من قبل أن تأخذها فلا تأكلها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والجد بالفك والادغام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شاطئ النهر</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القاسم بن البريد ثقة والطريق إليه ضعيف بمحمد بن سنان ، ورواه الكليني في 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الصحيح</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بصيغة المجهول من التمويت ، ويمكن حمله على أنهن أشرفن على الموت حتى إذا خرجت الشبكة من الماء متن ، وفى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الكافي ، وقال العلامة المجلسي يعنى كلها أو بعضها فاشتبه الحي بالميت كما فهمه الأكثر</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عمل بظاهره ابن أبي عقيل ، وأكثر المتأخرين على خلافه ، وأجابوا عن هذه الصحيحة وما في معناها بعدم دلالته صريحا على الموت في الماء فلعله مات خارج الماء والأصل الإباحة كما في المسالك</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يعتبر في حليتها سوى الاخذ فلا يعتبر التسمية ولا اسلام الاخذ</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الشيخ في التهذيبين في الصحيح عنه</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الكواميخ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كامخ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ادام يؤتدم به وهو معرب</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حمله الشيخ في الاستبصار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ما إذا لم يتميز له ما مات في الماء مما لم يمت فيه واخرج منه جاز أكل الجميع وأما مع التميز فلا يجوز على حال ، واستدل على ذلك بصحيحة عبد الرحمن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ولعله ابن سيابة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أمرت رجلا يسأل أبا عبد اللّه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رجل صاد سمكا وهن أحياء ثم أخرجهن بعد ما مات بعضهن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مات فلا تأكله فإنه مات فيما فيه حياته </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الحسن كالصحيح ، ويدل على ما هو المقطوع في كلام الأصحاب من عدم اشتراط التسمية في صيد السمك وأنه لا يعتبر فيه لا الاخراج من الماء حيا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المرأة </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الشيخ في 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الحسن عن أبي عبد اللّه عليه‌السلام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الجري والمار ما هي والطافي حرام في كتاب علي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وروى الكليني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الموثق عنه عليه‌السلام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تأكل الجريث ولا المارماهي ولا طافيا ولا طحالا لأنه بيت الدم ومضغة الشيطان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القاموس الجري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سمك طويل أملس لا تأكله اليهود وليس عليه فصوص ، والزمير كسكيت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نوع من السمك ، وطفا فوق الماء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علاه ، و قال في المسالك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حيوان البحر اما أن يكون له فلس كالأنواع الخاصة من السمك ولا خلاف بين المسلمين في كونه حلالا وما ليس على صورة السمك من أنواع الحيوان فلا خلاف بين أصحابنا في تحريمه ، وبقى من حيوان البحر ما كان من السمك وليس له فلس كالجري والمارماهي والزمار ، وقد اختلف الأصحاب في حله بسبب اختلاف الروايات فيه ، فذهب الأكثر ومنهم الشيخ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أكثر كتبه إلى التحريم</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روى الكليني في 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 فيه من لم يوثق عن شعيب عن أبي عبد اللّه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رجل دخل قرية فأصاب بها لحما لم يدر أذكى هو أم ميت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يطرحه على النار ، فكل ما انقبض فهو ذكى وكل ما انبسط فهو ميت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في المسالك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هو المشهور خصوصا بين المتقدمين ، وقال الشهيد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أجد أحدا خالف فيه الا المحقق في الشرايع والفاضل فإنهما أورداه بلفظة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المشعر بالضعف مع أن المحقق وافقهم في النافع ، وفى المختلف لم يذكره من مسائل الخلاف ولعله لذلك ، وادعى بعضهم عليه الاجماع و قال الشهيد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غير بعيد ويؤيد موافقة ابن إدريس عليه ، والأصل فيه رواية شعيب وظاهرها أنه لا يحكم بحل اللحم وعدمه باختبار بعضه بل لابد من اختبار كل قطعة منه على حدة</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يفشق أصل ذنبه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اذنيه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ذنبه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ولعله أصوب ، وضرب إليه أي مال</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أجده مسندا</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الكليني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 فيه جهالة عن أيوب بن أعين عن أبي عبد اللّه عليه‌السلام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جعلت فداك ما تقول في حية ابتلعت سمكة ثم طرحتها وهي حية تضطرب أفآكلها؟ فقال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كانت فلوسها قد تسلخت فلا تأكلها ، وان كانت لم تنسلخ فكلها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الشيخ في النهاية بحليتها ما لم يتسلخ مطلقا ولم يعتبر ادراكها حية تضطرب لهذه الرواية وهي كما ترى لا تدل على مذهبه ، واشترط المحقق وابن إدريس وجملة من المتأخرين أخذه لها حية لان ذلك هو ذكاة السمك ، 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النهى عن أكل ما تسلخت فلوسها للتحرز عن السم أو لتأثير أثير معدتها وخلطه بلحم السمكة لا لبيان حكم الحلية والحرمة من جهة الذكاة وعدمها فلا وجه للتمسك بها من هذه الجهة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أعلم</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العنوان زيادة منا وليس في الأصل</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الميم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حجارة حادة براقة يقدح النار</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المسالك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عندنا في الآلة التي يذكى بها أن يكون من حديد فلا يجزى غيره وإن كان من المعادن المنطبعة كالنحاس والرصاص وغيرها ويجوز مع تعذرها والاضطرار إلى التذكية ما فرى الأوداج من المحددات ، ولو من خشب أو ليطة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اللام وهي القشر الظاهر من القصبة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مروة أو غير ذلك عدا السن والظفر اجماعا وفيهما قولان أحدهما العدم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انتهى ، 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الشق والقطع ، والخبر مروى في الكافي في الصحيح</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فضل بن عبد الملك كما صرح به في التهذيب والكافي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واستعصيت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بعض نسخ التهذيب</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مع التسمية ، وفى مجمع البحرين موت وحى مثل سريع لفظا ومعنى فعيل بمعنى فاعل ، ومنه ذكاة وحية أي سريعة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والخبر مروى في الكافي في الحسن كالصحيح</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طريق المصنف إلى عمر بن أذينة صحيح وهو ثقة ، والمراد بالفضيل الفضيل بن يسار الثقة كما صرح به في الكافي ومروى فيه في الحسن كالصحيح عنه</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تمام الخبر كما رواه الكليني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علي ، عن أبيه ، عن حماد ، عن حريز عن محمد بن مسلم هكذا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سألت أبا جعفر عليه‌السلام عن مسلم ذبح شاة و سمى فسبقه السكين بحدتها فأبان الرأس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خرج الدم فكل </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الشيخ في التهذيب في الصحيح ويدل على حرمة ما لم يتحرك بعد الذبح وان يهريق دم كثير ، والركض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التحريك</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 على حرمة قطع الرأس عمدا دون حرمة الذبيحة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فرس الأسد فريسة أي دق عنقها وكسر عظم رقبتها واصطادها ، والموقوذة هي التي قتلت بخشب أو حجر أو نحو ذلك ، والمنخنقة هي التي ماتت بخنق ، والمتردية هي التي تردى في بئر أو وقعت من علو فماتت ، والنطيحة هي التي نطحتها بهيمة أخرى فماتت</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بتمامه أي إذا أشعر أو أوبر كما في الخبر الآتي ، قال في المسالك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فرق بين أن ولجته الروح أولا لاطلاق النصوص ، وشرط جماعة منهم الشيخ مع تمامه أن لا تلجه الروح والألم تحل بذكاة أمه ، واطلاق النصوص حجة عليهم نعم لو خرج مستقرة الحياة اعتبر تذكيته ولو لم يتسع الزمان لتذكيته فهو في حكم غير مستقرة الحياة على الأقوى</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يمكن أن يكون المراد أن الجنين أيضا داخل في الآية فيكون من قبيل إضافة الصفة إلى الموصوف ، ويمكن أن يكون المراد بالبهيمة الجنين فقط فالإضافة بتقدير من ، والثاني أظهر من الخبر ، والأول من تتمة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المرآة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أشعر أو أوبر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إذا خرج الشعر أو الوبر</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عبد اللّه بن يحيى ، وطريق المؤلف إليه صحيح ، ورواه الكليني عنه بسند فيه سهل بن زياد وهو ضعيف على المشهور</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على جواز قطع أليات الغنم إذا كان الغرض اصلاح المال وأن المقطوع ميتة يحرم الانتفاع به مطلقا حتى الاستصباح به كما ذكره الأصحاب ، وإنما جوزوا الانتفاع بالدهن المتنجس تحت السماء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وأليات جمع ألية وهي طرف الشاة ويقال لها بالفارسية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دنبه </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المجلد الثاني تحت رقم </w:t>
      </w:r>
      <w:r>
        <w:rPr>
          <w:rFonts w:eastAsia="IRNazanin" w:cs="IRNazanin"/>
          <w:b w:val="false"/>
          <w:bCs w:val="false"/>
          <w:i w:val="false"/>
          <w:iCs w:val="false"/>
          <w:color w:val="333333"/>
          <w:sz w:val="20"/>
          <w:szCs w:val="20"/>
        </w:rPr>
        <w:t>3080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بيانه</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 على صحة الحكم باسلام ولد الزنا وأن الأصل ذلك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لا خلاف في حلية ما يذبحه الصبي المميز والمرأة والتقييد بالاضطرار محمول على الاستحباب ، والاحتياط أولى</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مروى في 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بسندين أحدهما صحيح والاخر حسن كالصحيح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المغرب المرجئة هم الذين لا يقطعون على أهل الكبائر بشئ من عقوبة أو عفو بل يرجئون أي يؤخرون أمرهم إلى يوم القيامة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انتهى ، والمشهور أنهم فرقة يعتقدون أنه لا يضر مع الايمان معصية كما لا ينفع مع الكفر طاعة ، وقد يطلق في مقابلة الشيعة من الارجاء بمعين التأخير وذلك لتأخيرهم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درجته ، والحرورية فرقة من الخوارج منسوبة إلى حروراء قرية بالكوفة كان أول مجتمعهم بها ، 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 واستقر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بالتشديد أمران من القرار والاستقرار أي لا تضطرب فإنهما على ظاهر الاسلام وبحكم المسلم واستقرهم على هذا الحكم إلى أن تظهر دولة الحق ، أو اصبر حتى يظهر الحق ، وحينئذ فيه اشعار بعدم الجوار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قرء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وأقر واستقر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التشديد من القرى وهو طعام الضيف ، ولعل المعنى كل من طعامهم ولا تأب أن تكون ضيفا لهم وتضفهم وتطعمهم من طعامك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العلامة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اختلف الأصحاب في اشتراط ايمان الذابح زيادة على الاسلام فذهب الأكثر إلى عدم اعتباره والاكتفاء بالحل باظهار الشهادتين على وجه يتحقق معه الاسلام بشرط أن لا يعتقد ما يخرجه عنه كالناصبي ، وبالغ القاضي فمنع من ذبيحة غير أهل الحق ، وقصر ابن إدريس الحل على المؤمن والمستضعف الذي لا منا ولا من مخالفينا ، واستثنى أبو الصلاح من المخالف جاحد النص فمنع من ذبيحته ، وأجاز العلامة ذباحة المخالف غير الناصبي مطلقا بشرط اعتقاده وجوب التسمية ، والأصح الأول</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ظاهره كون حديثا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بلفظه ، لكن يخطر بالبال أنه مأخوذ من جملة من أحاديث عنه وعن أبيه عليهما‌السلام فلذا نشير إلى مداركها ومسانيدها</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الشيخ في التهذيبين مسندا عن محمد بن يحيى الخثعمي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فسألته أنا عن ذبيحة اليهودي والنصراني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تأكل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الصحيح عن حمران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سمعت أبا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في ذبيحة الناصب واليهودي والنصراني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تأكل ذبيحته حتى تسمعه يذكر اسم اللّه ،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المجوسي؟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إذا سمعته يذكر اسم اللّه ، أما سمعت قول اللّه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تأكلوا مما لم يذكر اسم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وفى الصحيح عن حريز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وزرارة عن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أنهما قالا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ذبائح أهل الكتاب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فإذا شهدتموهم وقد سموا اسم اللّه فكلوا ذبائحهم ، وان لم تشهدهم فلا تأكل ، وان أتاك رجل مسلم فأخبرك أنهم سموا فكل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الحسن عن حريز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سئل أبو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ذبائح اليهود والنصارى والمجوس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سمعتهم يسمون أو شهد لك من رآهم يسمون فكل ، وان لم تسمعهم ولم يشهد عندك من رآهم فلا تأكل ذبيحتهم ، راجع 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الاستبصار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الشيخ في الاستبصار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سلمة أبى حفص عن أبي عبد اللّه عن أبيه عليهما‌السلام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يذبح ضحاياك اليهود والنصارى ولا يذبحها الا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الصحيح عن الحلبي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سألت أبا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ذبائح نصارى العرب هل تؤكل؟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علي عليه‌السلام ينهى عن أكل ذبائحهم وصيدهم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يذبح لك يهودي ولا نصراني أضحيتك </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طريق المصنف إليه الحكم بن مسكين وهو مجهول الحال ، ورواه 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التهذيبين وفى طريقه القاسم بن محمد الجوهري وهو واقفي ولم يوثق</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في قبال هذه الأخبار أخبار تدل على عدم حليه ذبائح أهل الكتاب راجع التهذيبين وحمل الشيخ أخبار الإباحة أولا على حال الضرورة دون حال الاختيار لان عند الضرورة تحل الميتة فكيف ذبيحة من خالف الاسلام واستدل بصحيحة زكريا بن آدم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لي أبو الحسن عليه‌السلام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انى أنهاك عن ذبيحة كل من كان على خلاف الذي أنت عليه وأصحابك الا في وقت الضرورة إليه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وثانيا على التقية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جميع من خالفنا يرى إباحة ذلك</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الحسين بن عثمان الأحمسي الثقة ولم يذكر المؤلف طريقه إليه ، ورواه الكليني في 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الحسن كالصحيح</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طريق المصنف إلى الحسين بن المختار صحيح وهو ثقة ، وثقه المفيد وعلي بن الحسن بن فضال ، وأما الحسين بن عبيد اللّه فمشترك ، وفى الكافي وبعض نسخ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ابن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ولعله الأرجاني ، وفى الاستبصار وبعض نسخ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اما الأرجاني المذكور والا فهو مجهول الحال</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أشرف على الهلاك ، والمراد بالرعاة الكفار من أهل الكتاب</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الحسن كالصحيح عنهم</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المسالك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يجوز شراء اللحم والجلد من سوق الاسلام لا يلزم السؤال عنه هل كان ذابحه مسلما أم لا وأنه هل سمى واستقبل بذبيحته القبلة أم لا ، بل ولا يستحب ، ولو قيل بالكراهة كان وجها للنهي عنه في الخبر الذي أقل مراتبه الكراهة ، وفى الدروس اقتصر على نفى الاستحباب</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العنوان زيادة منا وليس في الأصل</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حمل على الاستحباب في المشهور</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اشتراط التسمية عند النحر والذبح موضع وفاق عندنا لقوله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تأكلوا ما لم يذكر اسم اللّه عليه وابه لفسق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فلو تركها عامدا حرمت ، ولو نسي لم تحرم ، والأقوى الاكتفاء بها وان لم يعتقد وجوبها لعموم النص خلافا للمختلف</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الكليني والشيخ في الصحيح عن محمد بن مسلم عنه عليه‌السلام</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يدل على الاكتفاء بمطلق التسمية وقال في المسالك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بالتسمية أن يذكر اللّه تعالى عند الذبح والنحر كما يقتضيه الآية كقوله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بسم اللّه ، أو الحمد لله ، أو يهلله ، أو بكبره ، أو يسبحه ، أو يستغفر لصدق الذكر بذلك كله ، ولو اقتصر على لفظة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ففي الاجتزاء قولان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أن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الخلاف لو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اغفر لي ، والأقوى الاجزاء هنا ، ولو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صل على محمد وآل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فالأقوى الجواز </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بأن كان مخالفا واتهم بتركه عمدا لكونه لا يعتقد الوجوب ، فيدل على أنه لو ترك المخالف التسمية لم تحل ذبيحته كما هو المشهور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المرآة </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النهى عن قطع النخاع قبل البرد محمول على الكراهة الشديدة ، حيث أن يقطع النخاع يحصل الموت وربما يستند الموت به دون فرى الأوداج ، فلذا لو ذبحه من القفا حرم قطعا لسبق قطع النخاع واستناد الموت إليه فان الظاهر من أدلة الذبح أن يكون المؤثر الوحيد في ازهاق الروح هو قطع الأوداج الأربعة ، وذهب بعض العلماء إلى حرمة الذبيحة إذا قطع النخاع مع فرى الأوداج دفعة ، وسيأتي ما يدل على خلافه ظاهرا</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من لم يسم معتمدا ، وتقدم حكم الناسي</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تحرك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صار حركا ، والحرك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ككتف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الغلام الخفيف الذكي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والشفرة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السكين العظيمة والعريضة</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الحسن كالصحيح عنه ، عن غير واحد عنهما عليهما‌السلام</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سدد أي هدى إلى القبلة وقوم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 التقييد بالاضطرار محمول على الاستحباب لما تقدم ويأتي</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الكليني في الحسن كالصحيح عن حماد ، عن حماد ، عن الحلبي عنه عليه‌السلام</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العنوان زائد منا وليس في الأصل</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بالتحريك الذكر من أولاد الضأن قبل استكمالها الحول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والمشهور بل المقطوع به في كلام الأصحاب ان شرب لبن خنزيرة فإن لم يشتد كره ويستحب استبراؤه سبعة أيام ، وان اشتد حرم لحمه ولحم نسله ، والمراد بالاشتداد أن ينبت عليه لحمه ويشتد عظمه وقوته</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من أصحابنا عن أحمد بن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الأنثى من ولد المعز قبل استكمالها الحول</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 الخبر كراهة الفعل لا اللحم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في الدروس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شرب لبن امرأة و اشتد كره لحمه</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 إليه صحيح ، ورواه الكليني في الحسن كالصحيح ، والشيخ في الصحيح</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على أن الحرام المشتبه بالحلال حلال حتى يعرف بعينه</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العنوان زائد منا وليس في الأصل</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عاف الطعام كرهه ، ورواه البرقي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المحاسن</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الكليني في الحسن كالصحيح عن محمد بن مسلم وزرارة عن أبي جعفر عليه‌السلام أنهما سألاه عن أكل لحوم الحمر الأهلية ،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نهى رسول اللّه صلى‌اللّه‌عليه‌وآله عنها يوم خيبر ، وإنما نهى عن أكلها في ذلك الوقت لأنها كانت حمولة الناس وإنما الحرام ما حرم اللّه عزوجل في القرآن </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البرقي في المحاسن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أبيه ، عن سعد بن سعد الأشعري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سألت الرضا عليه‌السلام عن الامص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هو؟ فذهبت أصفه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أليس اليحامير؟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بلى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أليس يأكلونه بالخل والخردل والابزار؟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بلى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بأس به ، أقول اليحامير جمع يحمور وهو الضان الوحشي ، والامص والاميص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طعام يتخذ من لحم عجل بجلده ، أو مرق السكباج المبرد المصفى من الدهن معرب خاميز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العلامة وابن إدريس بكراهة الحمار الوحشي ، وفى 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الضعيف عن نصر بن محمد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كتبت إلى أبى الحسن عليه‌السلام أسأله عن لحوم حمر الوحش ، فكتب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أكله لوحشته ، وتركه عندي أفضل </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المعد عنها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من ألبان الأتن ، وفى المحاسن 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أبيه ، عن محمد بن عيسى ، عن صفوان ، عن العيص بن القاسم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سألت أبا عبد اللّه عليه‌السلام عن شرب ألبان الأتن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اشربها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عن الحسن بن المبارك عن أبي مريم الأنصاري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سألت أبا جعفر عليه‌السلام عن شرب ألبان الأتن؟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بأس 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عن خلف بن حماد ، عن يحيى بن عبد اللّه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كنا عند أبي عبد اللّه عليه‌السلام فأتينا بسكرجات فأشار نحو واحدة منهن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شيراز الأتن لعليل عندنا ، فمن شاء فليأكل ، ومن شاء فليدع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 عن صفوان بن يحيى ، عن العيص بن القاسم عن أبي عبد اللّه عليه‌السلام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تغديت معه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شيراز الأتن اتخذناه لمريض لنا ، فان أحببت أن تأكل منه فكل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ولعل المراد بالشيراز اللبن الرائب المستخرج ماؤه كما في القاموس</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الحسن كالصحيح عن الحسين بن خالد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ممدوح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قلت لأبي الحسن موسى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أيحل لحم الفيل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قال لأنه مثلة وقد حرم اللّه عزوجل الامساخ ولحم ما مثل به في صورها </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الدعموص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الدال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دويبة تكون في مستنقع الماء وتتكون فيه ، والجري نوع من السمك غير ذي فلس ، والوطواط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الخفاش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البقعاء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بعض النسخ وفى بعضها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العيفيقا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بعضها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العيقيقا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بالقافين وفى بعضها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الببغاء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بعضها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العيفيفا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 ذلك مصحف ظاهرا ، وقيل الصواب العنقاء وقيل الصواب القعنباة أو العبنقاء وصفان للعقاب و صحف لمشاكلة الخط ، وعدم دقة النساخ وتصرفهم وعقاب عبنقاء أي ذات مخالب حداد ، وبالفارسية القردة ، ميمون ، والخنزير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خوك ، والذئب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گرگ ، والفأرة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موش والأرنب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خرگوش ، والضب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سوسمار ، والنعامة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شتر مرغ ، والدعموص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كفچه ليز ، والسرطان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خرچنگ ، والسلحفاة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لاك پشت وسنگ پشت ، والوطواط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 پره وخفاش ، والثعلب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روباه ، والدب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خرس واليربوع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موش صحرائي ، والقنفذ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خار پشت</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المؤلف في الخصال والآمال والعلل حديثا مسندا في جملة من المسوخ و عد ثلاثة عشر صنفا منها ، وقال العلامة المجلسي في البحار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اعلم أن أنواع المسوخ غير مضبوطة في كلام الأصحاب بل أحالوها إلى الروايات وإن كان في أكثرها ضعف على مصطلحهم فالذي يحصل من جميعها ثلاثون صنفا ، ثم عدها وزاد على ما في المتن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العقرب والوزغ والعظاية والعنكبوت والحية والخنفساء والزمير والمارماهي والوبر والورل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دويبة كالسنور لكن أصغر منه وله ذنب قصير ، والورل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دابة على خلقة الضب أعظم منه</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الصحيح عنه</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بأبي الخطاب محمد بن مقلاص الأسدي الكوفي وهو غال ملعون ذو رأى الحادي وله أصحاب ، والبخت والبخاتي ، الإبل الخراسانية</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الحمام المسرول الذي في رجليه ريش كأنه سراويل</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جميع النسخ ولعله من سهو النساخ إذ المناسب أن يكون لحوم الجلالات كما روى الكليني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الصحيح عن هشام بن سالم عن أبي حمزة عن أبي عبد اللّه عليه‌السلام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تأكلوا لحوم الجلالات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التي تأكل العذرة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 أصابك من عرقها فاغسله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في رواية بسام الصير في عن أبي جعفر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الإبل الجلالة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يؤكل لحمها ولا تركب أربعين يوما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وإنما ذكر الأصحاب كراهة الحج على الإبل الجلالات ، قال العلامة في المنتهى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يكره الحج والعمرة على الإبل الجلالات وهي التي تتغذى بعذرة الانسان خاصة لأنها محرمة فيكره الحج عليها ويدل عليه ما رواه الشيخ عن إسحاق بن عمار عن جعفر عن أبيه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 عليا عليه‌السلام كان يكره الحج و العمرة على الإبل الجلالات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العلامة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المشهور أنه يحصل الجلل بأن يتغذى الحيوان عذرة الانسان لا غيره ، والنصوص والفتاوى خالية عن تقدير المدة ، وربما قدره بعضهم بأن ينموا ذلك في بدنه ويصير جزءا منه ، وبعضهم بيوم وليلة كالرضار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آخرون بأن يظهر النتن في لحمه وجلده وهذا قريب ، والمعتبر على هذا رائحة النجاسة التي اغتذاها ، لا مطلق الرائحة الكريهة ، وقال الشيخ في الخلاف والمبسوط أن الجلالة هي التي أكثر غذائها العذرة فلم يعتبر تمحض العذرة ، وقال المحقق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التفسير صواب ان قلنا بكراهة الجلل وليس بصواب ان قلنا بالتحريم ، وألحق أبو الصلاح بالعذرة غيرها من النجاسات ، والأشهر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اختلف الأصحاب في حكم الجلال فالأكثر على أنه محرم وذهب الشيخ في المبسوط وابن الجنيد إلى الكراهة بل قال في المبسوط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أنه مذهبنا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مشعرا بالاتفاق عليه ، وقال في المسالك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قيل بالتفصيل كما قال به المحقق كان وجها</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ظاهره وجوب الإزالة كما هو مذهب المفيد والشيخ والقاضي ، لكن المشهور بين المتأخرين الكراهة واستحباب الغسل</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رواه السكوني عن أبي عبد اللّه عليه‌السلام في 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خلاف في مدة استبراء الناقة لا زالة الجلل</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رواية السكوني 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والبقرة الجلالة عشرين يوما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يأتي عن الجوهري ، وفى رواية يونس عن الرضا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والبقرة ثلاثين يوما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وكذا في مرفوعة يعقوب بن يزيد عن أبي عبد اللّه عليه‌السلام ورواية مسمع عنه عليه‌السلام ، والعشرون قول الأكثر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الشيخ في المبسوط بأربعين ولعل مستنده رواية مسمع حيث نقله في الاستبصار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الكليني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والبقرة الجلالة لا يؤكل لحمها ولا يشرب لبنها حتى تغذى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أربعين يوما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أن 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ثلاثين يوما </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عطف 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والناقة الجلالة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عشرة أيام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رواية السكوني وفى مرفوعة يعقوب بن يزيد ورواية مسمع في الكافي ، وفيه عن يونس عن الرضا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أربعة عشر يوما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وأفتى به ابن الجنيد ، والمشهور عشرة أيام</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رواية السكوني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خمسة أيام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رواية 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سبعة أيام </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رواية السكوني أيضا ، وقال أبو الصلاح في كافيه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البطة والدجاج خمسة أيام ، وروى في الدجاج خاصة ثلاثة أيام</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رواية 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ينتظر به يوما وليلة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وعمل بها الشهيد ، والمشهور يوما إلى الليل ، والأحوط في جميع ذلك كله مراعاة أكثر الأوقات</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العلامة المجلسي في المجلد الرابع عشر من البحار عن كتاب جامع الشرايع ليحيى بن سعيد وقال بعده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أر قائلا بهذا الخبر الا أن الفاضل المذكور نقله رواية وقد قال قبل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يحل من صيد البحر سوى السمك</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الطحال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غدة اسفنجية في يسار جوف الحيوان لازقة بالجنب</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السفود بالفتح كتنور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الحديدة التي يشوى بها اللحم</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هذا الكلام وإن كان يشبه خبرا بلفظه لكن دأب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هذا الكتاب خاصة أنه نقل فتاويه المأخوذة من الاخبار بلفظ يشبه لفظ الخبر ، ولذا لم نرقم أمثاله و أصل اللفظ كما في 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الموثق عن عمار بن موسى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سئل عن الجري يكون في السفود مع السمك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يؤكل ما كان فوق الجري ويرمى ما سال عليه الجري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وسئل عن الطحال في سفود مع اللحم وتحته خبز و هو الجوذاب أيؤكل ما تحته؟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يؤكل اللحم والجوذاب ويرمى بالطحال لان الطحال في حجاب لا يسيل منه ، فإن كان الطحال مثقوبا أو مشقوقا فلا تأكل مما يسيل عليه الطحال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والجوذاب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طعام يتخذ من سكر وأرز ولحم</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صدر رواية عمار بن موسى التي تقدمت</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الشيخ في 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 عن الحسين بن سعيد ، عن محمد ابن إسماعيل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الربيثا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السمك له فلس لطيف</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مروى في 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الحسن كالصحيح عنه</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الشيخ في التهذيبين إلى هنا ولعل الباقي من كلام المصنف ، وقال الشيخ لا ينافي الخبر ما رواه الحسين بن سعيد عن عبد اللّه بن بحر عن رجل ، عن زرارة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السمك يثبت من الماء فتقع على الشط فتضطرب حتى تموت؟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 النهى في الأول إنما توجه إلى ما يموت في الماء ، وهذا الخبر يتضمن أن السمكة تخرج حيه ثم تموت</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طريق المصنف إلى محمد الخثعمي ضعيف بزكريا المؤمن ، ورواه الكليني أيضا في الضعيف بمعلى بن محمد ، ورواه الشيخ في الصحيح عنه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التهذيب</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الكنعت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كجعفر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ضرب من السمك له فلس ضعيف يحتك بالرمل فيذهب عنه ثم يعود</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الشيخ في 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والكليني أيضا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اللغة خصى يخصي خصاء صيره خصيا ، والخصي الذي سلت خصيتاه ، والاخصاء جعل الحيوان خصيا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 عدم اجابته يشعر بالكراهة ، ويمكن تخصيص الكراهة بغير ما هو معد للاكل</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الإهاب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ككتاب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الجلد أو ما لم يدبغ منه</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الصحيح</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سبعة مثاقيل تكون عشرة دراهم ، وقال في 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في الحديث أربعون درهما وكذلك كان فيما مضى واليوم فما يتعارفه الناس فعشرة دراهم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عمل بمضمونها الشيخ في النهاية والمفيد ، وذهب ابن إدريس والمتأخرون إلى بقاء المرق على نجاسته ، وفى المختلف حمل الدم على ما ليس بنجس كدم السمك وشبه وهو خلاف الظاهر حيث علل بأن الدم تأكله النار ولو كان طاهرا لعلل بطهارته ، ولو قيل بأن الدم الطاهر يحرم أكله ففيه أن استهلاكه في المرق ان كفى في حله لم يتوقف على النار والا لم يؤثر في حله النار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المرآة </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الصحاح الإنفحة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الهمزة وفتح الفاء مخففة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كرش الحمل أو الجدي ما لم يأكل فإذا أكل فهو كرش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زيد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والجمع أنافح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انتهى ، ويقال له بالفارسية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پنبر مايه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 بها بأس لأنه مما لا تلجه الروج وكذا اللبن</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التهذيبين هنا الجلد</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تحت رقم </w:t>
      </w:r>
      <w:r>
        <w:rPr>
          <w:rFonts w:eastAsia="IRNazanin" w:cs="IRNazanin"/>
          <w:b w:val="false"/>
          <w:bCs w:val="false"/>
          <w:i w:val="false"/>
          <w:iCs w:val="false"/>
          <w:color w:val="333333"/>
          <w:sz w:val="20"/>
          <w:szCs w:val="20"/>
        </w:rPr>
        <w:t>4217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الصادق عليه‌السلام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عشرة أشياء من الميتة ذكية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وعدها وذكر منها الا نفحة واللبن ، وقال في المسالك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الشيخ وأكثر المتقدمين وجماعة من المتأخرين منهم الشهيد إلى أنه طاهر للنص على طهارته في الروايات الصحيحة فيكون مستثنى من المايع النجس كما استثنى الإنفحة ، وذهب ابن إدريس والمحقق والعلامة وأكثر المتأخرين إلى نجاسته لملاقاته الميت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انتهى ، واستدل للحرمة بما رواه الشيخ في التهذيبين عن وهب بن وهب عن جعفر ، عن أبيه ، عن علي عليهم‌السلام أنه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سئل عن شاة ماتت فحلب منها لبن فقال علي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ذلك الحرام محضا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ووهب بن وهب كان ضعيفا كذابا لا يحتج بحديثه فلا مجال للتمسك بروايته قبال ما دل على الحلية ، نعم مقتضى القاعدة نجاسة ذلك اللبن لأنه مايع لاقى الميتة ، لكن بعد وجود النص لا مجال للقاعدة</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طريق المؤلف إليه علي بن الحسين السعد آبادي ، وظاهر جماعة من الأصحاب اعتباره ، ورواه الشيخ في 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عن أبي الحسين الأسدي ، عن سهل بن زياد عنه ، وسهل بن زياد ضعيف على المشهور</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المخمصة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المجاعة ، وقوله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لم تصطبحوا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إذا لم يكن لكم الغداء أو العشاء ولم تجدوا بقلا حل لكم الميتة فالزموها ، وقال العلامة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الخبر روته العامة أيضا عن أبي واقد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واختلفوا في تفسيره قال في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الحديث أنه سئل متى تحل لنا الميتة؟ فقال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لم تصطبحوا أو تغتبقوا أو تحنفئوا بها بقلا فشأنكم 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الاصطباح ههنا أكل الصبوح وهو الغداء ، والغبوق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العشاء وأصلهما في الشرب ثم استعملا في الاكل ، أي ليس لكم أن تجمعوهما من الميتة ، قال الأزهري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أنكر هذا على أبى عبيد وفسر أنه أراد إذا لم تجدوا لبينة تصطبحونها أو شرابا تغتبقونه ، ولم تجدوا بعد عدمكم الصبوح والغبوق بقلة تأكلونها حلت لكم الميتة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هو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في باب الحاء مع الفاء قال أبو سعيد الضرير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تحتفئوا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لم تحتفوا 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بغير همز من أحفى الشعر ، ومن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تحنفئوا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مهموزا هو من الحفأ وهو البردى ، فباطل لان البردى ليس من البقول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أبو عبيد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من الحفأ مهموز مقصور وهو أصل البردى الأبيض الرطب منه ، وقد يؤكل ،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لم تقتلعوا هذا بعينه فتأكلوه ، ويروى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لم تحتفوا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بتشديد الفاء من احتففت الشئ إذا أخذته كله كما تحف المرأة وجهها من الشعر ، ويروى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لم تجتفئوا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بالجيم ، وقال في باب الجيم مع الفاء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متى تحل لنا الميتة؟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لم تجتفئوا بقلا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تقتلعوه وترموا به ، من جفأت القدر إذا رمت بما يجتمع على رأسها من الوسخ والزبد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في باب الخاء مع الفاء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تختفوا بقلا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تظهرونه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اختفيت الشئ إذا أظهرته ، وأخفيته إذا سترته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انتهى ، وقال الطيبي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تحتفوا 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بالأرض أي ألزموا الميتة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بمعنى وأو فيجب نفى الخلال الثلاث حتى تحل لنا الميتة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للمدة أي يحل لكم مدة عدم اصطباحكم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الفقيه بالواو في الموضعين فلا يحتاج إلى تكلف ، وعلى الحاء المهملة يحتمل أن تكون كناية عن استيصال البق هذا شايع في عرفنا على التمثيل فلعله كان في عرفهم أيضا كذلك</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العياشي في تفسيره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حماد عن أبي عبد اللّه عليه‌السلام</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 ما أدركت ذكاته فذكى </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محركة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قدح لا ريش عليه</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الأنصباء جمع نصيب ، وهذه الأسماء خلاف الترتيب المشهور ، ففي الصحاح سهام الميسرة عشرة أولها الفذ ، ثم النوأم ، ثم الرقيب ، ثم الحلس ، ثم النافس ، ثم المسبل ، ثم المعلى ، وترتيب مالا أنصباء لها المذكور كترتيب ما ذكر في الصحاح</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طريق المصنف إليه صحيح ، وهو ثقة له كتاب ، وكان من أصحاب أبي الحسن موسى عليه‌السلام</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يتبلغ به من العيش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بالتحريك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العطش والحرص والشدة ، والاكل الكثير بلا شبع ، و جنون الكلاب المعترى من لحم الانسان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وشبه جنونها المعترى للانسان من عضها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النهاية الكلب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داء يعرض للانسان شبه الجنون</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بفلان مثلا ومثلة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نكل كمثل تمثيلا وهي المثلة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الثاء وسكونها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والمراد هنا المسوخ ، وفى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الثلاثة </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الوثوب كناية عن الجماع ، والحرم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الحاء وفتح الراء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اللواتي تحرم نكاحهن ، ويحتمل أن يراد بالوثوب القتل ، وبحرمه نساؤه كما جاء في القاموس</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نحوه الكليني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المفضل بن عمر عن الصادق عليه‌السلام مع اختلاف ، وكذا في المحاسن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المصنف في الخصال باب العشرات بسند صحيح عن ابن أبي عمير ، عن بعض أصحابنا عن أبي عبد اللّه عليه‌السلام ، والكليني والشيخ بسند ضعيف وفى روايتهما العلباء والمرارة بدل الرحم والأوداج ، والعلباء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عصب العنق ، والحياء الفرج من ذوات الخف و الظلف والسباع كما في القاموس ، والظاهر أن المراد فرج الأنثى ويحتمل شموله لحلقة الدبر من الذكر والأنثى ، ففي 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حياء الشاة ممدود ، وعن أبي زيد اسم للدبر من كل أنثى ذي الظلف والخف وغير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خلاف في حرمة الدم والطحال ، و اختلف في البواقي ويأتي في المجلد الرابع باب النوادر وهو آخر أبواب الكتاب في وصية النبي لعلى عليهما‌السلام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حرم من الشاة سبعة أشياء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الدم والمذاكير والمثانة والنخاع و الغدد والطحال والمرارة </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العنوان زيادة منا للتسهيل</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السائل سماعة ، كما رواه الكليني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الموثق</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كأن ذكر الحبوب على سبيل المثال والمراد مطلق ما لم يشترط فيه التذكية كما قاله العلامة المجلسي في المجلد الرابع عشر من البحار أي السماء والعالم</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مروى في التهذيب في الصحيح</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حكم نجاسة الكفار حربيا كانوا أم أهل الذمة هو المشهور بين الأصحاب ، بل ادعى جماعة منهم السيد المرتضى وابن إدريس عليه الاجمار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وذهب ابن الجنيد وابن أبي عقيل إلى عدم نجاسة أسئارهم وهو الظاهر من كلام الشيخ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النهاية حيث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يكره أن يدعوا الانسان أحدا من الكفار إلى طعامه فيأكل وإذا دعاه فليأمر بغسل يده ثم يأكل معه ان شاء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كلام الشيخ هذا محمول على حال الضرورة أو مالا يتعدى ، وغسل اليد قيل للتعبد أو لزوال الاستقذار الحاصل من النجاسات الخارجية ، ويمكن أن يقال كأن في اعتقادهم أن النجس لا ينجس شيئا الا مع تعدى العين لا بمجرد الملاقاة وحيث زالت دسومة اليد و عرقها بغسلها جوزوا المؤاكلة معهم في قصعة مع قولهم بنجاسة الكافر وهذا وجه كلام الشيخ في النهاية لتصريحه قبل ذلك بأسطر بعدم جواز مؤاكلة الكفار على اختلاف مللهم ولا استعمال أوانيهم الا بعد غسلها وانهم أنجاس ينجس الطعام بمباشرتهم</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البرقي في المحاسن 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الصحيح عن زرارة</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الصحيح عن أبي عبد اللّه عليه‌السلام بأدنى اختلاف</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على عدم منجسية الكتابي والمجوسي بعد الغسل ، لا على طهارتهم كما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والمؤلف وأبوه والمفيد والشيخ والفاضلان والشهيدان والحلي والديلمي والمحقق الكركي وزمرة كبيرة من المتأخرين قالوا بنجاستهم ونسب إلى ابن الجنيد وابن أبي عقيل المفيد في المسائل الغروية القول بطهارة أهل الكتاب ، وربما يحمل الخبر على التقية ، أو على الطعام الجامد كالخبز وأمثاله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سلطان العلماء في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كان من طعامك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لعل المراد أن لا يكون من ذبيحتهما</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العنوان زيادة منا وليس في الأصل</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خرزت الجلد خرزا من باب ضرب وقتل وهو كالخياطة في الثياب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حرز الخف وغيره يخرزه خرزا فهو خراز</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تأييد في الجملة لما اختاره السيد المرتضى من عدم نجاسة ما لا تحله الحياة من نجس العين الا أن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المستفاد من الخبر جواز استعماله فقط وهو أعم من الطهارة</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المسالك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قول المرتضى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اشكال في جواز استعمال شعر الخنزير لغير ضرورة ، وعلى القول بنجاسته فالمشهور عدم جواز استعماله من غير ضرورة لا طلاق تحريم الخنزير الشامل لجميع أجزائه وجميع ضروب الانتفاع ، وذهب جماعة منهم العلامة في المختلف إلى جواز استعماله مطلقا ونجاسته لا يدل على تحريم الانتفاع به كغيره من الآلات المنجسة</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العنوان زيادة منا وليس في الأصل</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افعلوا فيما بما أمر اللّه تعالى به من الحفظ والانفاق والزكاة ، وخوله اللّه المال أي أعطاء</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مسندا عن عبد اللّه بن سنان عن أبي عبد اللّه عليه‌السلام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فأمره أن يتخذ في بيته زوج حمام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بعض نسخ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الوحدة </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مسندا عن أبي عبد اللّه عليه‌السلام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احتفر أمير المؤمنين عليه‌السلام بئرا فرموا فيها ، فأخبر بذلك فجاء حتى وقف عليها فقال لتكفن أو لأسكننها الحمام ، ثم قال أبو عبد اللّه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حفيف أجنحتها تطرد الشياطين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وحف الشجرة أو الحية حفيفا أبدت صوتا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خفيق أجنحتها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وأخفق الطائر ضرب بجناحيه</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العنوان زيادة منا</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نهكت من الطعام بالغت في أكله ، ونهكت الضرع استوفيت جميع ما فيه</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ان نهكتم ولم تبقوا شيئا مما في العظام فهم يأخذون من البيت من أصل الطعام وهو خير مما فضل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الحاء وجاء بمعنى البيت الذي يؤكل فيه اللحم كثيرا</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تأكله السباع ولكن حتى تغيره الشمس أو النار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الدروس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يكره أكل اللحم غريضا يعنى نيئا أي غير نضيج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بكسر النون والهمز وفى الصحاح الغريض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الطري</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الغربان جمع الغراب ، والزاغ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أغرب أسود صغير قد يكون محمر المنفار والرجلين وهو لطيف الشكل ، حسن المنظر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وذهب الشيخ في الخلاف إلى تحريم الجميع وتبعه العلامة في المختلف وكرهه الشيخ في النهاية مطلقا ، وفصل آخرون منهم ابن إدريس والعلامة في أحد قوليه فحرموا الأسود الكبير والأبقع وأحلوا الزاغ وهو الأغبر الرمادي ، و هذا الاختلاف بسبب اختلاف الروايات فيه</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النهاية الأثيرية في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نهى عن قتل الجنان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الجيم وتشديد النون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الحيات التي تكون في البيوت واحدها 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وفى الصحاح الجان حية بيضاء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في النهاية أيضا في حديث قتل الحيات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لهذه البيوت عوامر فإذا رأيتم منها شيئا فحرجوا عليه ثلاثا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العوامر الحيات التي تكون في البيوت ، واحدها عامر وعامرة ، وقيل سميت عوامر لطول أعمارها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انتهى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سميت الحية حية لطول حياتها وكذا الحيتان</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الدال وتشديد الباء ممدودا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القرع واحدها دباءة ، وقد يقرء بفتح الدال وتخفيف الباء مقصورا وهو الجراد قبل أن يطير ، ولكن القراءة الأولى قراءة المشايخ حيث ذكروا الخبر في باب القرع</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الموثق ، وظاهره الكراهة ويمكن حمله على الحرمة لما نقل من الاجماع ولكن وردت روايات بلفظ الكراهة</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المدارك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أجمع الأصحاب على تحريم استعمال أو انى الذهب و الفضة في الأكل والشرب وغيرهما قاله في التذكرة وغيرها ، وقال الشيخ في الخلاف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يكره استعمال أواني الذهب والفضة ، والظاهر أن مراده التحريم ، والأخبار الواردة بالنهي عن الأكل والشرب في أواني الذهب والفضة من الطريقين مستفيضة ثم نقل أخبارا عن طريق الجمهور وطريقنا أيضا ،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والمشهور بين الأصحاب تحريم اتخاذها لغير الاستعمال أيضا ، واستقرب العلامة في المختلف الجواز استضعافا لأدلة المنع وهو حسن الا أن المنع أولى لان اتخاذ ذلك وإن كان جائزا بالأصل فربما يصير محرما بالعرض لما فيه من إرادة العلو في الأرض وطلب الرئاسة المهلكة</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المدارك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اختلف الأصحاب في الأواني المفضضة وقال الشيخ في الخلاف ان حكمها حكم الأواني المتخذة من الذهب والفضة ، وقال في المبسوط يجوز استعمالها لكن يجب عزل الفم عن موضع الفضة ، وهو اختيار العلامة في المنتهى وعامة المتأخرين ، وقال المحقق في المعتبر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يستحب العزل وهو حسن ، والأصح أن الآنية المذهبة كالمفضضة في الحكم بل هي أولى بالمنع</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الكليني بسند ضعيف على المشهور عن موسى بن بكر عن أبي الحسن موسى عليه‌السلام ، وظاهره يدل على تحريم اتخاذها مطلقا وإن كان من غير استعمال</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شرب الماء من غير مص ، وفى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يشربون الماء بأفواههم في غزوة تبوك </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شرب الماء من قيام بالنهار أقوى وأصح للبدن </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 مرفوع</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عليه في الكافي في مظانه</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الشيخ في 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 آخر ، وروى ذيله البرقي في المحاسن ، والزمل جمع الزاملة وهي ما يحمل عليه من البعير ، وفى بعض نسخ المتن والمحاسن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الرمل </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البرقي في المحاسن 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الشيخ في 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مسندا عن أبي بصير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سمعت أبا عبد اللّه عليه‌السلام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ثلاثة أنفاس أفضل في الشرب من نفس واحد ، وكان يكره أن يتشبه بالهيم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الهيم النيب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والناب الناقة المسنة والجمع أنياب ونيوب ونيب كما في القاموس ، وفى المحاسن 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مسندا عن روح بن عبد الرحيم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كان أبو عبد اللّه عليه‌السلام يكره أن يتشبه بالهيم ،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الهيم؟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الكثيب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التل من الرمل وهذا يؤيد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الخبر المتقدم</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 فيه ارسال عن شيخ من أهل المدينة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سألت أبا عبد اللّه عليه‌السلام عن الرجل يشرب الماء فلا يقطع نفسه حتى ، يروى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عليه‌السلام وهل اللذة الا ذاك ،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فإنهم يقولون إنه شرب الهيم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كذبوا إنما شرب الهيم ما لم يذكر اسم اللّه عزوجل عليه </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على كراهة الاكل ماشيا من غير ضرورة</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المحاسن عنه عن أبيه أنه رآه عليه‌السلام يفعل ذلك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بن أبي سعيد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تصحيف والصواب ما 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 فعله مع ذكره صفة أكل النبي صلى اللّه عليه وآله لبيان الجواز أو كان معذورا وذلك لئلا يتوهم أنه فعل ذلك على سبيل الاستحباب</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البرقي في صدر الخبر السابق</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عن السكوني</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البرقي في المحاسن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أبيه عن النوفلي باسناده عن النبي صلى اللّه عليه وآله</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البرقي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مسندا عن سماعة عن أبي عبد اللّه عليه‌السلام بدون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كنت آكل معه عليه‌السلام </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مروى في الكافي بسند موثق عن أبي عبد اللّه عليه‌السلام رفعه إلى جده أمير المؤمنين صلوات اللّه عليه ،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لمن يسمى على طعامه </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من الخوارج بل كان رئيسهم ، وكان دأبه الاعتراض على أمير المؤمنين عليه السلام في جميع الأمور</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اللكع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العبد الأحمق ، والرجل اللئيم</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مضمون مأخوذ مما روى الكليني في الصحيح عن داود بن فرقد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قلت لأبي عبد اللّه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كيف أسمى على الطعام؟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اختلفت الآنية فسم على كل اناء ،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نسيت أن أسمى؟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تقول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بسم اللّه على أوله وآخره </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البرقي في المحاسن مسندا عن عبد اللّه الأرجاني عن أبي عبد اللّه عن آبائه عليهم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أمير المؤمنين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أتخمت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نحوه </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البرقي في المحاسن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مسندا عن الحسين بن المختار عن أبي عبد اللّه عليه‌السلام ، وروى الكليني نحوه عن أبي جعفر عليه‌السلام</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البرقي في المحاسن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والكشي في رجاله عن ثوير بن أبي فاختة نحوه</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طريق المصنف إليه حسن كالصحيح بإبراهيم بن هاشم</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انفت من الشئ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وفتات الشئ ما تكسر منه</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الكليني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 عن سليمان الديلمي عن أبي عبد اللّه عليه‌السلام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بني إسرائيل كانوا يستفتحون بالخل ويختمون به ونحن نستفتح بالملح ونختم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بالخل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وروى البرقي في المحاسن مسندا عن إسماعيل بن جابر عن أبي عبد اللّه عليه‌السلام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انا لنبدأ بالخل كما تبدؤون بالملح عندكم وان الخل ليشد العقل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ونقله في الكافي عنه بسند فيه أبان بن عبد الملك وهو مجهول الحال ، وما جاء في الابتداء بالملح أقوى سندا مما جاء في الابتداء بالخل راجع 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 سقط وفى المحاسن عنه عن مالك بن عطية عن وهب</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مسندا عن سليمان بن حفص عن أبي عبد اللّه عليه‌السلام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من حق الضيف أن يكرم وأن يعدله الخلال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وفى المحاسن نحو ما في المتن</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المحاسن 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مسندا عن الفضل بن يونس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تغدى عندي أبو الحسن عليه‌السلام فلما فرغ من الطعام أتى بالخلال ، فقلت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جعلت فداك ما حد هذا الخلال؟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فضل كل ما بقي في فيك ، وما أدرت عليه لسانك ، وما استكرهته بالخلال فأنت فيه بالخيار ان شئت أكلته وان شئت طرحته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إسحاق بن جرير عن أبي عبد اللّه عليه‌السلام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سألته عن اللحم يكون في الأسنان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ما كان في مقدم الفم فكله ، وأما ما كان في الأضراس فاطرحه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ابن سنان عنه عليه‌السلام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ما يكون على اللثة فكله وازدرده ، وما كان في الأسنان فارم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وزرد اللقمة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بلعها ازدردها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الدروس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يستحب غسل اليد قبل الطعام ولا يمسحها فإنه لا يزال البركة في الطعام ما دامت النداوة في اليد ويغسلها بعده ويمسحها ، والمراد بالمسح التمندل ، والخبر رواه الكليني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الحسن كالصحيح عن صفوان عن أبي حمزة الثمالي عن أبي عبد اللّه عليه‌السلام ، والبرقي في المحاسن عنه عن أبي حمزة عن أبي جعفر عليه‌السلام</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الكليني والبرقي عن النوفلي عن السكوني عن أبي عبد اللّه عليه‌السلام</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ظاهره رسول اللّه عليه وآله ومروى في الكافي مسندا عن ابن القداح عن أبي عبد اللّه عليه‌السلام ، وفى المحاسن عنه عن آبائه عليهم‌السلام</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مسندا عن أم سلمة في ذيل 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وفى النهاية ما أقفر بتقديم القاف أي ما خلا من الادام ولا عدم أهله الادم</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الصحيح 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غير نضيج</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المصنف في الخصال أبواب الاثني عشر بسند ضعيف</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معرفه المنعم أو الحلال من الحرام</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الابتداء ببسم اللّه الرحمن الرحيم أو باسم اللّه مطلقا</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الكليني عن الوليد بن صبيح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سمعت أبا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خير لمن دخل في السن أن يبيت خفيفا بل يبيت ممتلئا خير له </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اعلم أن المصنف رحمه‌اللّه لم يذكر هنا حرمة الخمر وأحكامها ونقل بعض اخبارها في باب معرفة الكبائر آخر هذا المجلد وبعضها في أبواب الحدود</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طريق المصنف إليه صحيح وهو ثقة وروى الكليني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ذيله في الحسن كالصحيح وبتمامه مروى في البحار عن كتاب الحسين بن سعيد الأهوازي</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رضاع بعد فطام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لا حكم للرضاع بعد الحولين فلا ينشر الحرمة ، ويحتمل أن يكون المراد أنه منهى بعد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سلطان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وصال في صيام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بان ينوى صوم يومين فصاعدا بدون الافطار بينهما وحرمته اجماعي ، 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يتم بعد احتلام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لا يبقى أحكام الطفولية بعد الاحتلام ولا يجوز العمل بمقتضاها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صمت يوم إلى الليل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بأن ينوى الصوم ساكتا</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يجوز التعرب بعد الهجرة ، ولا يعد من المهاجرين من هاجر بعد فتح مكة منها إلى المدينة</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ظاهره بطلان يمين كل من هؤلاء بدون اذن المذكورين وهو مختار الشهيد الثاني لنفى اليمين مع أحد الثلاثة المحمول على نفى الصحة لأنه أقرب المجازات إلى نفى المهية ، والمشهور أن الاذن ليس شرطا في صحتها بل النهى مانع عنه ، والفائدة تظهر عند زوال الولاية بالموت أو الطلاق أو المعتق فينعقد اليمين على المشهور ويبطل على مختار الشهيد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يجوز النذر في معصية ولا ينعقد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وكذا اليمين في قطيعة الرحم ، ولعله على سبيل المثال</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خطرات الشيطان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في المتن أصوب لوروده في روايات أخر</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مروى في الكافي بسند فيه ارسال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يمين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يسمى المحلوف عليه يمينا ، وروى الكليني في الصحيح عن سعيد الأعرج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سألت أبا عبد اللّه عليه‌السلام عن الرجل يحلف على اليمين فيرى أن تركها أفضل وان لم يتركها خشي أن يأثم أيتركها؟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سمعت قول رسول اللّه صلى‌اللّه‌عليه‌وآله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رأيت خير من بمينك فدعها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وعليه فتوى الأصحاب</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الشيخ في 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الصحيح والمشهور أنه يجب التورية بان يحلف اما ببراءة ذمته أو يحلف بأن ليس عليه من ثمن الحصة شئ أو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نقدتها الثمن و يقصد ثمن شئ قد نقدها</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أجده مسندا ولعله موثق سماعة في 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سألت أبا عبد اللّه عليه‌السلام عن رجل جعل عليه أيمانا أن يمشى إلى الكعبة أو صدقة أو عتق أو نذر أو هدى ان هو كلم أباه أو أمه أو أخاه أو ذا رحم أو قطع قرابة أومأ ثم فيه يقيم عليه ، أو أمر لا يصلح له فعله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اللّه قبل اليمين ولا يمين في معصية </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باللغو الساقط الذي لا يعتد به من كلام وغيره ولغو اليمين مالا عقد معه كما سبق به اللسان أو تكلم جاهلا لمعناه ، ومنها 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واللّه وبلى واللّه من غير عقد بل لمجرد التأكيد فقط ولا يؤاخذ اللّه به في الدنيا بوجوب الكفارة عقوبة ولا في الآخرة بعذاب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والخبر رواه الشيخ والكليني عن القمي عن هارون بن مسلم عن مسعدة بن صدقة عنه عليه‌السلام بزيادة في آخره وهي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يعتقد على شئ </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الحسين بن سعيد عن محمد بن مسلم كما في البحار</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هو مختار في أحد الامرين ولا يلزم عليه شئ بما قال امرأته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سلطان </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العرضة فعلة بمعنى مفعول تطلق لما يعرض دون الشئ ، وللمعرض للامر ، فالمعنى على الأول لا تجعلوا اللّه حاجزا لما حلفتم عليه من الخيرات فيكون المراد بالايمان الأمور المحلوف عليها ، وعلى الثاني لا تجعلوا اللّه معرضا لايمانكم فتبتذلوه بكثرة الحلف به فحينئذ 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بقية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تبروا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صلتها بيان للمحلوف عليه على المعنى الأول وعلى الثاني تعليل للنهي أي أنهاكم إرادة بركم وتقواكم</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 موثق ، وتقدم نحوه في باب الدين والقروض تحت رقم </w:t>
      </w:r>
      <w:r>
        <w:rPr>
          <w:rFonts w:eastAsia="IRNazanin" w:cs="IRNazanin"/>
          <w:b w:val="false"/>
          <w:bCs w:val="false"/>
          <w:i w:val="false"/>
          <w:iCs w:val="false"/>
          <w:color w:val="333333"/>
          <w:sz w:val="20"/>
          <w:szCs w:val="20"/>
        </w:rPr>
        <w:t>3702</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الحسين بن سعيد عن البطائني عن أبي بصير كما في نوادر أحمد بن عيسى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ويدل على كراهة الحلف على ترك هذه الأمور</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يجوز للحالف أن يعلق يمينه على مشيئة اللّه بأن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لله على كذا إن كان كذا إن شاء اللّه ويجوز تأخير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شاء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أربعين يوما إذا نسي ، وهذا يقتضى عدم انعقاد اليمين للنبوي المنجبر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حلف على يمين فقال إن شاء اللّه لم يحنث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داود في سننه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ولخبر السكوني المروى في 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عبد اللّه عن أمير المؤمنين عليهما‌السلام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استثنى في يمين فلا حنث ولا كفارة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وذلك إذا كان المقصود بالاستثناء التعليق ، لا مجرد التبرك ، وفصل العلامة في القواعد فحكم بانعقاد اليمين مع الاستثناء إن كان المحلوف عليه واجبا أو مندوبا والا فلا</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مروى في الكافي ج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الصحيح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لم يجد شيئا من 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وعدم ذكر الكسوة لظهوره عند المخاطب أو لعلمه عليه‌السلام عدم وجدانها له</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أحلى من التمر والزبد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فلعل الواو بمعنى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والزبد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زبد اللبن لان المقام يقتضى ما هو أشد حلاوة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وفى نوادر أحمد بن محمد بن عيسى كما في المتن</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الحسين بن سعيد عن زرارة عن أبي عبد اللّه عليه‌السلام كما في النوادر والبحار</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مخفف قولهم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أب لشانئك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لمبغضك كما في بعض النسخ ، وهذه كلمة كانوا ينطقون بها في ضمن كلامهم مرددا كما هو عادة كل أحد من ترداد شئ ضمن كلامه مثل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يغفر اللّه 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لله أبوك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يرحمك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وأمثال ذلك ، وفائدته أنه قد ينسى المتكلم ما يريد أن يقوله فيردد هذه الكلمة حتى يذكر ما كان قد نسيه ، وليس هذا وأمثاله حلفا ويمينا الا أنه قد يمكن جعل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بل شانئك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قسما نظير ما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ليمت أبى ان كنت قلت ذاك ، ولست ابن أبي أو هلك ابني ، وأما في أكثر الامر فليس قسما البتة</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لطلب شئ نسي اسمه فيقول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هناه يا هناه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يتذكر</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لأنه راجع إلى الحلف بحياته تبارك وتعالى والصفة عين الذات فينعقد بخلاف ما لو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وحق اللّه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والمشهور أنه لا ينعقد اليمين الا باللّه عز اسمه وجل أو بأسمائه المختصة به جل وعلا أو ما ينصرف اطلاقه إليه تعالى</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القمي ، عن أبيه ، عن إسماعيل بن مرار ، عن يونس ، عن بعض أصحابنا عن أحدهما عليهما‌السلام هكذا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وفى رجل حلف تقية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خفت على مالك ودمك فاحلف ترده بيمينك ، فإن لم تر أن ذلك يرد شيئا فلا تحلف لهم </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الكليني صدره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لا يلزم من الايمان والنذور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وذيله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النذور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الحسن كالصحيح ، ويدل على أن كفارة النذر كفارة اليمين مطلقا كما ذهب إليه سلار والمحقق في النافع ، وبين الأصحاب في ذلك اختلاف لاختلاف الروايات فذهب الشيخان وأتباعهما والمحقق والعلامة وأكثر المتأخرين إلى أنها كفارة افطار رمضان مطلقا ، وذهب السيد المرتضى وابن إدريس إلى أنه إن كان النذر لصوم فكفارة رمضان وإن كان لغير ذلك فكفارة يمين ، وجمع العلامة في بعض كتبه بذلك بين الاخبار</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الصحيح عن الحلبي ، وظاهره اشتراط القربة في اليمين وهو خلاف المشهور الا أن يكون المراد باليمين النذر فإنه يشترط فيه القربة اجماعا ، ويحتمل أن المراد 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يراد بها وجه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لا يكون يمينه باسم اللّه بل بالطلاق والعتاق وغير ذلك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سلطان </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الحسين بن سعيد عن عبيد اللّه بن علي الحلبي عن أبي عبد اللّه عليه‌السلام كما في البحار ، وفى 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الصحيح عن الحلبي عنه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كفارة اليمين يطعم عشرة مساكين مد من حنطة أو مدمن دقيق وحفنة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والحفنة ملء الكف والظاهر تعلقها بالحنطة والدقيق معا لأجرة خبزهما وغيره لما روى الكليني أيضا في الحسن كالصحيح عن هشام بن الحكم عن أبي عبد اللّه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كفارة اليمين مد مدمن حنطة وحفنة لتكون الحفنة في طحنه وحطبه ، ويحتمل تعلقه بالدقيق فقط لتفاوت كيل الدقيق والحنطة</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قال الحلبي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وسألت أبا عبد اللّه عليه‌السلام عن الرجل</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الحسن كالصحيح مع الخبر الآتي في حديث وفى 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باسناده عن الحسين بن سعيد ، عن ابن أبي عمير ، عن حماد ، عن الحلبي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هدى الا بذكر اللّه </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أنه جملة حالية عن ضمير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منقولة بالمعنى وكأن القائل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ألف بدنة وأنا محرم بألف حجة ، فيرفع إلى علي ألف احرام بألف حجة في كل احرام أو كل حجة بدنة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والتهذيب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تلك من خطوات الشيطان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لا يريد ايقاعه لامتناعه بحسب حاله وهو لاغ فيه</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وسئل عن رجل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محرم بحجة أو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أهدى هذا الطعام كل ذلك ليس بشئ الا أن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لله على كذا</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الحلبي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من كلام الحلبي كما أشرنا إليه ورواه الحسين ابن سعيد الأهوازي في كتابه عن الحلبي كما في البحار</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أجده وادخال لا النافية على فعل القسم شايع في كلامهم للتأكيد كما قال البيضاوي ، وتقدم الكلام في عدم انعقاد اليمين بغير أسماء اللّه تعالى ، وكفارة هذا اليمين الاستغفار</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الصورتين فان الحلف في الصورة الأولى الوجوب والكفارة على صورة المخالفة ، وفى الصورة الثانية وجوب الكفارة دون أصل الوجوب لأنه كان واجبا عليه بدون الحلف ، نعم صار وجوب ذلك الفعل مؤكدا حتى صار تركه أقبح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 هذا الخبر في أصل مسندا نعم مضمونه في أخبار شتى ، رواه الشيخ في التهذيبين والكليني في الكافي وفى صحيفة الرضا نقله بعين ألفاظه وفى الهداية للمؤلف نقله بدون ذكر الإمام عليه‌السلام</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الكليني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الموثق عن أبي عبد اللّه عليه‌السلام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يجزى اطعام الصغير في الكفارة اليمين ولكن صغيرين بكبير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 هذا مخصوص بكفارة اليمين وأما في غيرها فيجتزى بهم مطلقا كالكبار وهكذا في صورة الاطعام دون التسليم</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مروى في الكافي في الضعيف عن الصادق عليه‌السلام عن النبي صلى‌اللّه‌عليه‌وآله البلاقع جمع بلقع وبلقعة هي الأرض القفر التي لا شئ بها كما في النهاية</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حصل وتحقق ذلك الشرط الذي علق عليه الفعل</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لم يقل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لله 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وبدون هذه الكلمة لم يتحقق النذر</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نوى أن يصوم في السفر أو المرض ما لم يتضرر ، أو الاستثناء من السفر فقط</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لانعقاد النذر شرعا وفى صورة التخلف تجب عليه الكفارة</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مكاتبة القاسم بن أبي القاسم الصيقل المروية في التهذيبين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كتبت إليه يا سيدي رجل نذر أن يصوم يوم الجمعة دائما ما بقي فوافق ذلك اليوم يوم عيد فطر أو أضحى أو أيام التشريق أو سفر أو مرض هل عليه صوم أو قضاؤه أو كيف يصنع يا سيدي؟ فكتب إليه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وضع اللّه عنه الصيام في هذه الأيام كلها ويصوم يوما بدل يوم إن شاء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هذا الخبر في التهذيب في باب النذر عن علي بن مهزيار مكاتبة فاذن صحيح ، 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في أيام التشريق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مخصوص بمن كان بمنى ناسكا كما تقدم في أحكام الحج</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شيئا من الصالحات بخصوصه ، بل نذر فعلا حسنا مطلقا</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الكليني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الضعيف عن مسمع بن عبد الملك عن أبي عبد اللّه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أمير المؤمنين عليه‌السلام سئل عن رجل نذر ولم يسم شيئا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شاء صلى ركعتين ، وان شاء صام يوما ، وان شاء تصدق برغيف </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لرواية أبى بكر الحضرمي المروية في 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كنت عند أبي عبد اللّه عليه‌السلام فسأله رجل عن رجل مرض فنذر لله شكرا ان عافاه اللّه أن يتصدق من ماله بشئ كثير ولم يسم شيئا فما تقول؟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يتصدق بثمانين درهما فإنه يجزيه ، وذلك بين في كتاب اللّه إذ يقول لنبيه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نصركم اللّه في مواطن كثيرة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والكثيرة في كتاب اللّه ثمانون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تفسير العياشي عن يوسف بن السخت أنه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اشتكى المتوكل فنذر لله ان شفاه اللّه أن يتصدق بما كثير فكتب إلى الهادي عليه‌السلام يسأله فكتب تصدق بثمانين درهما ، وكتب قال اللّه لرسوله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لقد نصركم اللّه في مواطن كثيرة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والمواطن التي نصر اللّه رسوله فيها ثمانون موطنا فثمانون درهما من حله مال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نحوه الكليني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تفسير علي بن إبراهيم مثله ، وروى في معاني الأخبار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مسندا عن البرقي عن أبيه ، عن أبن أبى عمير عن بعض أصحابنا عن أبي عبد اللّه عليه‌السلام 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رجل نذر أن يتصدق بمال كثير ، فقال الكثير ثمانون فما زاد لقول اللّه تبارك وتعالى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نصركم اللّه في مواطن كثيرة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وكانت ثمانين موطنا </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النافع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لم يعين بوقت يلزمه الذمة مطلقا ، وما قيد بوقت يلزمه فيه ولو أخل لزمه الكفارة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 الأول بمنزلة الواجب الموسع والثاني بمنزلة المضيق</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ذيل مكاتبة علي بن مهزيار المروية في 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الموثق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إليه يسأله يا سيدي رجل نذر أن يصوم يوما فوقع ذلك اليوم على أهله ، ما عليه من الكفارة؟ فكتب إليه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يصوم يوما بدل يوم وتحرير رقبة مؤمنة </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الشيخ في الموثق عن أبي جعفر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يجزى الأعمى في الرقبة و يجزى ما كان منه مثل الأقطع والأشل والأعرج والأعور ، ولا يجوز المقعد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ومروى نحوه في الكافي في الضعيف عن أمير المؤمنين عليه‌السلام</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مرسلة الحسين بن سعيد عن أبي عبد اللّه عليه‌السلام في 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الكليني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الضعيف عن إسحاق بن عمار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لأبي عبد اللّه عليه‌السلام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الرجل يكون عليه اليمين فيحلفه غريمه بالايمان المغلظة أن لا يخرج من البلد الا يعلمه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يخرج حتى يعلمه ،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أعلمه لم يدعه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كان علمه ضررا عليه وعلى عياله فليخرج ولا شئ عليه </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الكليني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يحيى ، عن أحمد بن محمد بن عيسى ، عن علي بن الحكم ، عن بعض أصحابنا عن أبي عبد اللّه عليه‌السلام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إذا ادعى عليك مال ولم يكن له عليك فأراد أن يحلفك ، فان بلغ مقدار ثلاثين درهما فأعطه ولا تحلف ، وإن كان أكثر من ذلك فاحلف ولا تعطه </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الشيخ في 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المرسل كالصحيح عن أبي عبد اللّه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الرجل تكون له الجارية فتؤذيه امرأته وتغار عليه فيقول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عليك صدقة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جعلها لله وذكر اللّه فليس له أن يقربها ، وان لم يكن ذكر اللّه فهي جاريته يصنع بها ما شاء </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 عن السكوني عن أبي عبد اللّه عليه‌السلام رفعه إلى النبي صلى‌اللّه‌عليه‌وآله ونقله الشيخ في التهذيب عنه وفيهما بدون لفظة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كاذبا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فحينئذ معناه واضح وأما على ما في المتن فاما أن يقرء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يحلف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بالتخفيف فيكون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كاذبا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حالا عنه واما أن يقرء بالتشديد فيكون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كاذبا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مفعوله ، والمعنى أنه لم يقدم على احلاف الكاذب ويترك حقه من أجل أن لا بينة له ويجل اللّه سبحانه من أن يحلف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نسخة من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صادقا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كاذبا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أنه أنسب بالمقام</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مروى في الكافي مسندا عن السكوني وقال العلامة الحلي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 لعدم الاتهام بترك اليمين ولم أر قائلا بوجوبه</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وفى التهذيب في الحسن كالصحيح عن صفوان عنه 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ضمير المظلوم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كلام المؤلف لعدم وجوده في الكافي والتهذيب وأخذه المؤلف من خبر مسعدة بن صدقة المروى في الكافي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سمعت أبا عبد اللّه عليه‌السلام يقول وسئل عما يجوز من النية على الاضمار في اليمين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يجوز في موضع ولا يجوز في آخر ، فأما ما يجوز فإذا كان مظلوما فما حلف به ونوى اليمين فعلى نيته ، وأما إذا كان ظالما فاليمين على نية المظلوم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ويدل على أن المعتبر في اليمين على نية المظلوم من الخصمين ولا ينفع للظالم التورية لو حلف</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مروى في قرب الإسناد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مسندا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حاله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قاله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ولعله تصحيف وحاصله أن السائل سأل عن حالف قصد الحلف على شئ فحلف ثم نسي كلامه ولم يدر هل كان حلفه يطابق نيته أولا فأجاب عليه‌السلام إذا نسي ولم يدر فهو على نيته</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ثم يظهر له أن يبيعه بذلك الذي حلف أن لا يبيعه لأنه أصلح له</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لعدم كونه من أقسام اليمين التي تجب الكفارة بمخالفتها وقد تقدم فلا ينافي ما ورد من وجوب الكفارة بالحنث</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الاخبار فيه ، والخبر مروى في 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علي بن محبوب ، عن أحمد بن محمد بن خالد ، عن النوفلي ، عن السكوني</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مروى في التهذيب بسند موثق كالصحيح</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الشيخ في 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 صحيح عن طلحة بن زيد وهو بتري عامي المذهب ولم يوثق ، وقال الشيخ في الفهرست له كتاب معتمد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والحنث في اليمين نقضها وقبل الحنث لا يجب الكفارة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الضعيف عن الصادق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علي بن أبي طالب عليه‌السلام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حنث الرجل فليطعم عشرة مساكين ويطعم قبل ان يحنث </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سألت الرضا عليه‌السلام عن رجل نذر نذرا في صيام فعجز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أبى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مكان كل يوم 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يخفى اختلاف المفهومين فان ثقل الصوم غير العجز وصوم شهر رمضان في الصيف في بعض الأمصار ثقيل على نوع الناس ولا يصدق العجز ، فلابد أن نحمل الثقل على العجز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نسخة من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تصدق عن كل يوم بمدين من حنطة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وستأتي بقية الكلام عند خبر إسحاق بن عمار تحت رقم </w:t>
      </w:r>
      <w:r>
        <w:rPr>
          <w:rFonts w:eastAsia="IRNazanin" w:cs="IRNazanin"/>
          <w:b w:val="false"/>
          <w:bCs w:val="false"/>
          <w:i w:val="false"/>
          <w:iCs w:val="false"/>
          <w:color w:val="333333"/>
          <w:sz w:val="20"/>
          <w:szCs w:val="20"/>
        </w:rPr>
        <w:t>4325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شاء اللّه</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أجنبي عن المقام بل يناسب باب الكفارات ، وتجب الكفارة بقتل الجنين حيث تلجه الروح كالمولود ، وقيل مطلقا مع المباشرة بقتله لا مع التسبيب كغيره ، كما في الروضة البهية ، وطلحة بن زيد تقدم حاله</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 مرفوع ، ولا خلاف في حرمة الحلف بالبراءة من اللّه سبحانه وتعالى ورسوله صلى‌اللّه‌عليه‌وآله والأئمة عليهم‌السلام ولا ينعقد صادقا كان أو كاذبا ، واختلف في وجوب الكفارة وعدمها فقال المحقق في الشرايع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تجب بها كفارة ويأثم</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والتهذيب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يحيى بن إبراهيم ، عن أبيه ، عن أبي سلام المتعبد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بعض نسخ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سلام بن يسهم الشيخ المتعبد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رجال العامة ورواتهم رجل يقال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سلام بن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سلام بن سليم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يروى عن جعفر بن محمد الصادق عليه‌السلام وضعفه جلهم وقالوا انه خراساني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يعرف بسلام الطويل ، توفى حدود سنة سبع وسبعين ومائة ولعله هو</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الكافي ومعاني الاخبار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وفى بعض نسخ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جعفر عليه‌السلام</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الشيخ في 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عن الصغار ، عن إبراهيم بن هاشم ، عن النوفلي ، عن السكوني ، عن جعفر ، عن أبيه ، عن آبائه عليهم‌السلام عن علي عليه‌السلام ، وظاهر الخبر الوجوب ولا خلاف فيه</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طريق الصدوق إلى عبد اللّه بن جبلة صحيح ، ورواه الكليني عنه بسند فيه جهالة ، وظاهر الخبر أن المدين اجرة لمن يصوم نيابة عنه ولم يقل به أحد ، وقال سلطان العلماء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يحتمل أن يكون الظرف متعلقا بيعطى بتضمين الكفارة أي يعطى كفارة عن الصوم أو عن نفسه من يصوم أي من عليه الصوم وهو الناذر في كل يوم مدين وكأن الشيخ حمل على هذا فأوجب مدين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انتهى وقال في الشرايع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عجز الناذر عما نذره سقط فرضه فلو نذر الحج فصد سقط النذر وكذا لو نذر صوما فعجز لكن روى في هذا أنه يتصدق عن كل يوم بمد من طعام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وطريق التوفيق بين المدين في هذا الخبر والمد في خبر محمد بن منصور التخيير أو حمل المدين على الاستحباب</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المسالك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اخراجه عليه‌السلام الدابة من الحكم وحكمه بعدم لزوم شئ عليه على تقديرها مخالفة للجميع ومحمد بن عبد اللّه بن مهران ضعيف جدا</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القمي ، عن أبيه ، عن النوفلي ، عن السكوني وعمل به جماعة وحمله جماعة على الاستحباب ، والمعبر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الميم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يعبر به كالسفينة</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مروى في الكافي والتهذيب بسند ضعيف ، وتقدم الكلام فيه</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عن الأحكام الشرعية والمسائل الدينية</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جميع النسخ ورواه الشيخ في التهذيبين بسند صحيح وفيهما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كل دين ما يستحلفون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وزاد 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فحينئذ لا يدل على جواز الاستحلاف بغير اللّه للمسلم لأنه مجرد اخبار عن شرايعهم</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اليمين الصبر هي التي يمسك الحكم عليها وكانت لازمة لصاحبها من جهة الحكم أي الزم بها صاحبها ويحبس عليها</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الكليني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الحسن كالصحيح عن الحلبي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سألت أبا عبد اللّه عليه‌السلام عن أهل الملل يستحلفون ، فقال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تحلفوهم الا باللّه عزوجل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الموثق عنه عليه‌السلام قال سماعة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سألته هل يصلح لاحد أن يحلف أحدا من اليهود والنصارى والمجوس بآلهتهم؟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يصلح لاحد أن يحلف أحدا الا باللّه عزوجل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الصحيح عن سليمان بن خالد عنه عذره السلام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يحلف اليهودي ولا النصراني ولا المجوسي بغير اللّه ان اللّه عزوجل يقول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فاحكم بينهم بما أنزل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ولعل المراد بما انزل اللّه قوله تعالى في الشهادة على الوصية حيث قال عز من قائل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أيها الذين آمنوا شهادة بينكم إذا حضر أحدكم الموت حين الوصية اثنان ذوا عدل منكم أو آخران من غيركم ان أنتم ضربتم في الأرض فأصابتكم مصيبة الموت تحبسونهما من بعد الصلاة فيقسمان باللّه ان ارتبتم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الآخرين من غير المسلمين ، وقال في المسالك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مقتضى هذه النصوص عدم جواز الاحلاف الا باللّه ، سواء كان الحالف مسلما أو كافرا ، وسواء كان حلفه بغيره أردع أم لا ، وفى بعضها تصريح بالنهي عن احلافه بغير اللّه ، لكن استثنى المحقق والشيخ في النهاية وجماعة ما إذا رأى الحاكم تحليف الكافر بما يقتضيه دينه أردع من احلافه باللّه ، فيجوز تحليفه بذلك والمستند رواية السكوني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أمير المؤمنين عليه‌السلام استحلف يهوديا بالتوراة التي أنزلت على موسى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يخلو من اشكال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انتهى 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واحتمل الفيض في هذا الخبر أعني ما في المتن أن يكون المجرور في كتابه وملته راجعين إلى من استحلف ولهذا اتيا بالمفرد دون الجمع</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هو بدر بن الوليد الكوفي لرواية ابن مسكان عنه كثيرا</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مناسبة له بالباب ، وقال سلطان العلماء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 المصنف حمل الصوم هذا على صوم الكفارة المخيرة بينه وبين الطعام أو النذر المخير ولذا أورد الحديث في هذا الباب</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الكليني والشيخ في الحسن كالصحيح عن محمد بن مسلم عن أبي جعفر محمد ابن علي الباقر عليهما‌السلام</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العنوان زيادة منا وليس في الأصل</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يجوز في كفارة القتل الخطأ الا اعتاق رجل</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المشهور عدم جواز الصبي في الجميع وعمل ابن الجنيد بظاهر الخبر</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العياشي في تفسيره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 عن إسحاق بن عمار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سألت أبا الحسن عليه‌السلام عن اطعام عشرة مساكين من أوسط ما تطعمون أهليكم أو كسوتهم أو اطعام ستين مسكينا أيجمع ذلك؟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ولكن يعطى كل انسان كما قال اللّه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فيعطى الرجل قرابته إذا كانوا محتاجين؟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فيعطيها إذا كانوا ضعفاء من غير أهل الولاية؟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وأهل الولاية أحب إلى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الحسين بن سعيد نحوه كما في نوادر أحمد ابن محمد بن عيسى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اشتراط ايمان مستحق الكفارة أربعة أقوال راجع المسالك</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تقول اللّهم اغفر له ، حيا كان أو ميتا</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أمقته أبغضه كمقته</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كتاب المعايش والمكاسب تحت رقم </w:t>
      </w:r>
      <w:r>
        <w:rPr>
          <w:rFonts w:eastAsia="IRNazanin" w:cs="IRNazanin"/>
          <w:b w:val="false"/>
          <w:bCs w:val="false"/>
          <w:i w:val="false"/>
          <w:iCs w:val="false"/>
          <w:color w:val="333333"/>
          <w:sz w:val="20"/>
          <w:szCs w:val="20"/>
        </w:rPr>
        <w:t>3666</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الصحيح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كأنه سقط 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فحنث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موجود في الكافي والتهذيب وروياه بسند حسن عن النوفلي عن السكوني عن الصادق عليه‌السلام عن جده أمير المؤمنين صلوات اللّه عليه</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خبر في هذا المعنى تحت رقم </w:t>
      </w:r>
      <w:r>
        <w:rPr>
          <w:rFonts w:eastAsia="IRNazanin" w:cs="IRNazanin"/>
          <w:b w:val="false"/>
          <w:bCs w:val="false"/>
          <w:i w:val="false"/>
          <w:iCs w:val="false"/>
          <w:color w:val="333333"/>
          <w:sz w:val="20"/>
          <w:szCs w:val="20"/>
        </w:rPr>
        <w:t>3688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باب الدين والقروض</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والشيخ في الضعيف وأحمد بن محمد بن عيسى في نوادره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الحسين بن سعيد ، عن جميل بن صالح ولعله مرسل والواسطة القاسم بن محمد وهو واقفي ولم يوثق ، وعمل الأصحاب بالخبر قال في النافع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نذر أن برئ مريضه أو قدم مسافره فبان البرء والقدوم قبل النذر لم يلزم ولو كان بعده لزم</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المؤلف في العلل الجزء الأول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شيخه ابن الوليد ، عن أحمد بن إدريس ومحمد بن يحيى العطار جميعا ، عن محمد بن أحمد بن يحيى بن عمران الأشعري عن أحمد بن الحسن بن علي بن فضال ، عن أحمد بن إبراهيم بن عمار ، عن ابن نوبة ، عن زرارة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وأحمد بن إبراهيم 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 نوبة مجهول</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يقول هذا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بالسبات هنا النوم وأصله الراحة</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النقرة هي الحفرة والمراد الحفرة التي يكون فوق الدبر</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اطلب منى تزويجها</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السيد الرضى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حقايق التأويل عن المبرد أن المراد نفس واحدة الحقيقة الواحدة</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العياشي في تفسيره عن النبي صلى‌اللّه‌عليه‌وآله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اللّه تبارك وتعالى قبض قبضة من طين فخلطها بيمينه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وكلتا يديه يمين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وخلق منها آدم ، وفضل فضلة منه فخلق منها حواء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وروى المؤلف نحوه في العلل</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استاذنا الشعراني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يزعمون أن الرجل أنقص ضلعا من المرأة وليس كذلك بالحسن والتجربة بل أضلاعهم متساوية في اليمين واليسار ، وتكذيب الإمام عليه‌السلام لهذا الحديث مؤيد بالحس ولا يحتاج إلى التأويل والتكلف</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المؤلف في ذيل حديث طويل في العلل عن أبيه ، عن محمد بن يحيى العطار ، عن الحسين بن الحسن بن أبان ، عن محمد بن أورمة ، عن النوفلي ، عن علي بن داود اليعقوبي ، عن الحسن بن مقاتل ، عمن سمع زرارة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وعلي بن داود مجهول الحال مهمل ، وكذا الحسن بن مقاتل</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 هذا مستلزم لبقاء بنات آدم عليه‌السلام بلا زوج الا أن يجوز تزويج العمات دون الأخوات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سلطان </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مجهول الحال ، وطريق المصنف إليه فيه هارون بن مسلم بن سعد وهو وإن كان ثقة الا أن له مذهبا في الجبر والتشبيه</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يذكر المصنف طريقه إليه وهو مشترك ، ورواه الكليني عن محمد بن يحيى ، عن أحمد بن محمد ، عن العباس بن موسى ، عنه ، عن الحسين بن زيد</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نكاح الدوام ، والمتعة ، وملك الإماء والتحليل</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الصحيح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وأخذ الشعر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وفى بعض نسخه مثل ما في المتن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والطروقة فعولة بمعنى مفعولة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الزوجة وكل امرأة طروقة فحلها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رواية الحسن بن علي بن أبي حمزة عن الصادق عليه‌السلام بلا واسطة بعيد بل غير معهود ، فلابد هنا من واسطة ولعله كليب بن معاوية الأسدي كما هو موجود في 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المصنف في معاني الأخبار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الصحيح وقال بعده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عبيدة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المحبنطي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بغير همز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المتغضب المستبطئ للشئ ، والمحبنطئ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بالهمز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العظيم البطن المنتفخ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قيل لعظيم البطن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حبنطأ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السقط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السين وفتحها ، وقال أبو عبيدة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القاف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وسقط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وسقط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بضمها </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مروى في 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ذيل حديث مسند عن عبد اللّه بن ميمون القداح عن أبي عبد اللّه عن أبيه عليهما‌السلام عنه صلى‌اللّه‌عليه‌وآله</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الموثق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الكليني في صدر الحديث الأسبق</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مروى في الكافي مسندا عن أبي عبد اللّه عليه‌السلام عن رسول اللّه صلى‌اللّه‌عليه‌وآله ، وفى المصباح رذل الشئ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رذالة ورذولة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ردئ ، فهو رذل والجمع أرذل ، ثم يجمع على أراذل</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لان أكثر المعاصي من الشهوة والغضب وبالتزويج ينكسران</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فضل بن عبد الملك البقباق</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مروى في 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الحسن أو الموثق</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لحفظ النوع بالولادة وتنظيم أمور البيت وكذا المعاش</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بهذا السند مع اختلاف في اللفظ بدون ذكر الآية ، وبسند آخر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ذكرها</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مروى في الكافي والتهذيب عن السكوني أيضا</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الصخب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محركة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شدة الصوت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كثيرة الدخول والخروج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عيابة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والخبر رواه الكليني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عن ابن محبوب عن إبراهيم الكرخي بدل داود الكرخي وكلاهما مجهولان</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العدة ، عن أحمد بن محمد ، عن ابن فضال عنه عن محمد</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مروى في 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 عن السكوني عن أبي عبد اللّه عليه‌السلام مرفوعا عنه صلى‌اللّه‌عليه‌وآله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فيهن اليمن </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الكليني عن محمد بن يحيى ، عن أحمد بن محمد بن عيسى ، عن مالك بن أشيم ، عن بعض رجاله عن أبي عبد اللّه عليه‌السلام رفعه إليه صلوات اللّه عليه ، وأيضا عن العدة ، عن سهل ، عن بكر بن صالح ، عن ابن أشيم ، عن بعض رجاله عن الصادق عليه‌السلام مرفوعا عنه سلام اللّه عليه</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لون بين البياض والسواد ، والعيناء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الواسعة العين مع سوادها ، والعجزاء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العظيمة العجز والأليتين ، والمربوعة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لم تكن طويلة ولا قصيرة</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مروى في الكافي مرفوعا عن أبي عبد اللّه عليه‌السلام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للمبعوثة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شمي ليتها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الرائحة مطلقا ، وأكثر استعماله في الطيبة ، والدرم في الكعب ما يواريه اللحم حتى لا يبين له حجم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النبي صلى‌اللّه‌عليه‌وآله كما في نوادر الراوندي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باسناد ذكره عن موسى بن إسماعيل بن موسى بن جعفر عليهما‌السلام عن أبيه إسماعيل بن موسى ، عن أبيه أبى الحسن موسى عليه‌السلام ، عن آبائه عليهم‌السلام عنه صلى‌اللّه‌عليه‌وآله</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مروى في الكافي والتهذيب في القوى عن عمرو بن جميع عن أبي عبد اللّه عليه السلام مرفوعا عن النبي صلى‌اللّه‌عليه‌وآله</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 يحسن طبخه أو يطيبه بالزعفران والدارصين ، وروى الكليني بسند مرسل عن محمد بن سنان عن أبي عبد اللّه عليه‌السلام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خير نسائكم الطيبة الريح ، الطيبة الطبيخ ، التي إذا أنفقت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آخر ما في المتن </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لا تنام عيني حتى ترضى عنى</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التبرج اظهار الزينة ، والحصان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المرأة العفيفة ، والبذل ضد الصيانة ، والمراد بعدم تبذلها عدم اظهارها الشوق كما يظهر الرجل بل تحفظ نفسها عند الرغبة</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مروى في الكافي في القوى عن عبد اللّه بن ميمون القداح عن أبي عبد اللّه عن آبائه عليهم‌السلام عنه صلوات اللّه عليه</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لما ورد أن جهاد المرأة حسن التبعل ، والمرأة بنصف الرجل</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الكليني والشيخ في القوى عن سليمان الجعفري عمن ذكره عن أبي عبد اللّه عليه‌السلام مرفوعا عنه صلى‌اللّه‌عليه‌وآله</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مع ضعف عقولهن يسلبن عقول ذوي العقول كما هو المشاهد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مروى في 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الحسن كالصحيح عن هشام بن سالم عن الصادق عليه‌السلام مرفوعا عنه صلى‌اللّه‌عليه‌وآله</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ابن عدي في الكامل باسناده الضعيف عن عبد اللّه بن عمر عنه صلى اللّه عليه وآله كما في الجامع الصغير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المناوي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لأنهن من أعظم الشهوات القاطعة عن العبادات ألا ترى أن اللّه تعالى قدمهن في آية ذكر الشهوات حيث بين الشهوات بقوله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عقبها بغيرها دلالة على أنها أصلها ورأسها وأسها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أوردها ابن الجوزي في الموضوعات</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مستحلات للحرمات ، في جهنم داخلات </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الصحيح عن جابر بن عبد اللّه الأنصاري عنه صلى اللّه عليه وآله</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الصعبة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الناقة التي لا يذل للركوب</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الكليني والشيخ باسنادهما عن السكوني عن أبي عبد اللّه عليه‌السلام مرفوعا عنه صلى‌اللّه‌عليه‌وآله</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النهاية الدمن جمع دمنة وهي ماتد منه الإبل والغنم بأبوالها وأبعارها ، أي تلبيده في مرابضها ، فربما نبت فيها النبات الحسن النضير ، والخبر رواه المصنف في معاني الأخبار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بعده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عبيد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نراه أراد فساد النسب إذا خيف أن يكون لغير رشدة ، وإنما جعلها خضراء الدمن تشبيها بالشجرة الناضرة في دمنة البقرة وأصل الدمن ما تدمنه الإبل والغنم من أبعارها وأبوالها فربما ينبت فيها النبات الحسن وأصله في دمنة ،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فمنظرها حسن أنيق ومنبتها فاسد ، قال الشاعر </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والظاهر أن السوداء تصحيف السوءاء لما روى الكليني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الصحيح عن محمد بن مسلم عن أبي جعفر عليه‌السلام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رسول اللّه صلى اللّه عليه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تزوجوا بكرا ولودا ، ولا تزوجوا حسناء جميلة عاقرا ، فانى أباهي بكم الأمم يوم القيامة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الصحيح عن عبد اللّه بن سنان عن أبي عبد اللّه عليه‌السلام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رجل إلى رسول اللّه صلى‌اللّه‌عليه‌وآله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نبي اللّه ان لي ابنة عم قد رضيت جمالها وحسنها ودينها ولكنها عاقر؟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تزوجها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وساق إلى أن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فجاء رجل من الغد إلى النبي صلى اللّه عليه وآله فقال مثل ذلك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تزوج سوءاء ولودا فانى مكاثر بكم الأمم يوم القيامة ، قال فقلت لأبي عبد اللّه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السوءاء؟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القبيحة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خبر آخر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شكا رجل إلى أبى عبد اللّه عليه‌السلام قلة ولده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أتيت العراق فتزوج امرأة ولا عليك أن تكون سوءاء ،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فداك ما السوءاء؟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امرأة فيها قبح فإنهن أكثر أولادا </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المؤلف في الخصال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مسندا ويظهر منه نهاية المبالغة في رعايتهن من جميع الجهات حفظا وأدبا وتعليما</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الصحيح عن هشام عنه عليه‌السلام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تزوج المرأة لجمالها أو مالها ولك إلى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وصفه المصنف بالكرماني وليس في كتب الرجال لكن الظاهر أن كتابه معتمد الطائفة ، ويحتمل أن يكون الخزاز المؤثق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 مجهول ، والروايات في ذلك مستفيضة راجع بحار الأنوار المجلد العاشر طبع الكمپاني</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الشيخ في التهذيب ، والكليني في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حديث يونس بن ظبيان عن أبي عبد اللّه عليه‌السلام</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فقه الرضا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نروي أن رسول اللّه صلى‌اللّه‌عليه‌وآله نظر إلى ولدى أمير المؤمنين الحسن والحسين صلوات اللّه عليهم وبنات جعفر بن أبي طالب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بنونا لبناتنا وبناتنا لبنينا </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مروى في 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ذيل حديث مرسل</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الصحيح عن أبان بن عثمان ، عن رجل ، عن أبي عبد اللّه عليه‌السلام</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مروى في الكافي عن الحسن بن راشد ، عن أبي بصير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لي أبو جعفر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الخبر</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اقض 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قدر 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وقيض وتقيض لهم أي تقدر وتسبب</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طريق المصنف إليه بصحيح وهو 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وكذا أبوه</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أجده مسندا فإن كان المراد ما رواه الكليني في القوى عن سليمان الجعفري عن أبي الحسن عليه‌السلام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أتى أهله في محاق الشهر فليسلم لسقط الولد ، فهو يدل على كراهة الوطي دون التزويج ، والظاهر أن المراد بالتزويج العقد</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مروى في 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الصحيح ويدل على عدم جواز تزويج البكر بدون اذن الأب مطلقا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قوله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الابكار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بيانية قطعا</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على عدم سقوط ولاية الأب بمحض التزويج من غير دخول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والخبر مروى في 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 صحيح</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مروى في الكافي بسند موثق ، ويدل على ولاية الأب والجد ، ومع التعارض تقدم الجد</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مروى في الكافي في الصحيح ، ويدل على تقديم عقد السابق ومع اقتران قبولهما فالجد أولى ، وهو مقطوع به في كلام الأصحاب</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للبكر فان الثيب لا ولاية لاحد عليها</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كأن 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باشتراط وجود الأب في ولاية الجد وهو مذهب الشيخ وجماعة وقالوا بأن ولاية الجد مشروط بحياة الأب فلو مات سقط ولاية الجد ، ولعل مستندهم رواية فضل بن عبد الملك المروية في الكافي والتهذيب عن أبي عبد اللّه عليه‌السلام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 الجد إذا زوج ابنة وكان أبوها حيا وكان الجد مرضيا جاز ، قلنا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هوى أبو الجارية هوى وهوى الجد هوى وهما سواء في العدل والرضا؟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أحب إلى أن ترضى بقول الجد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الخبر مع ضعفه لاشتمال سنده على الحسن بن محمد بن سماعة وجعفر ابن سماعة وهما واقفيان ولم يؤثقا لا يدل على مدعاهم الا بالمفهوم وحجيته إنما يثبت إذا لم يظهر للتقييد وجه سوى نفى الحكم عن المسكوت عنه ، ويمكن هنا أن يكون التقييد للتنبيه على الفرد الأخفى وهو جواز عقد الجد مع وجود الأب ، والدليل الذي ذكره 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يدل على فتواه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والمشهور أنه لا يشترط في ولاية الجد حياة الأب ولا موته بل ثبتت له الولاية مطلقا</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طريق المصنف إلى حنان بن سدير صحيح وهو واقفي موثق ، ومسلم بن بشير مجهول</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على عدم وجوب الاشهاد ولا استحبابه الا لرفع تهمة الزنا أو التقية من العامة لاشتراطه أو وجوبه عندهم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ثقة والطريق إليه وإن كان صحيحا لكن فرق بين أن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فلان أو روى عن فلان فظاهر الثاني الارسال ، وعبد الخالق مجهول الحال ، وقال المولى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كأنه ابن عبد ربه الثقة وروى الشيخ والكليني نحو هذا الخبر في الصحيح</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على أن الثيبوبة المعتبرة في الاستقلال إنما هو إذا كانت بالنكاح والتزويج دون إزالة البكارة بغير ذلك</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 فيه سهل بن زياد وهو ضعيف على المشهور</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المشهور بين الأصحاب أنه يكفي في اذن البكر سكوتها ، ولا يعتبر النطق ، وخالف ابن إدريس ، ولو ضحكت فهو اذن ، ونقل عن ابن البراج أنه ألحق بالسكوت والضحك البكاء وهو مشكل ، وأما الثيب فيعتبر نطقها بلا خلاف ، وألحق العلامة بالبكر من زالت بكارتها بطفرة أو سقط أو نحو ذلك لان حكم الابكار إنما يزول بمخالطة الرجال ، وهو غير بعيد وإن كان الأولى اعتبار النطق في غير البكر مطلقا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المرآة </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ومروى في الكافي بسند حسن كالصحيح وقال العلامة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خلاف في عدم ثبوت الولاية على الثيب ، وظاهر الروايات المراد بالثيب من زالت بكارته بوطي مستند إلى تزويج صحيح لا غيره كما قاله بعض الفقهاء من المتأخرين</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مروى في الكافي مع اختلاف كثير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دخل على ورقة بن نوفل عم خديجة </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متغير زائل لا يدوم وفى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المال رفد جار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عطاء يجرى على عباد اللّه بقدر ضروراتهم</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حزم في كتابه المسمى بجمهرة أنساب العرب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كان لرسول اللّه صلى‌اللّه‌عليه‌وسلم من الولد سوى إبراهيم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القاسم وآخر اختلف في اسمه فقيل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الطاهر ، وقيل الطيب ، وقيل عبد اللّه </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أنه صلى‌اللّه‌عليه‌وآله جامع لجميع الكمالات التي كانت متفرقة في الأنبياء عليهم‌السلام</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وراثته للكمالات وغيرها أو الوصاية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الأوقية كما جاء في الاخبار أربعون درهما ، والنش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والشد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النصف من كل شئ فهو عشرون درهما ويصير المجموع خمسمائة درهم ، وهو مهر السنة</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على صحة العقد إذا كان على هذا الترتيب</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الصحيح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الرجل يتزوج المرأة ولا يجعل في نفسه أن يعطيها مهرها فهو زنا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فهو كالزنا في العقوبة وإذا أدى بعد ذلك لعله لا يعاقب بنيته</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الفتوى بلفظها تقريبا رواية رواها الشيخ في التهذيبين باسناده عن محمد بن أحمد بن يحيى ، عن محمد بن الحسين ، عن محمد بن سنان ، عن المفضل بن عمر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دخلت على أبى عبد اللّه عليه‌السلام فقلت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أخبرني عن مهر المرأة الذي لا يجوز للمؤمن أن يجوزه؟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المحمدية خمسمائة درهم فمن زاد على ذلك رد إلى السنة ولا شئ عليه أكثر من الخمسمائة درهم فان أعطاها من الخمسمائة درهم درهما أو أكثر من ذلك فدخل بها فلا شئ عليه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طلقه بعد ما دخل بها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شئ عليه إنما كان شرطها خمسمائة درهم فلما أن دخل بها قبل أن تستوفى صداقها هدم الصداق ولا شئ لها وإنما لها ما أخذت من قبل أن يدخل بها ، فإذا طلبت بعد ذلك في حياة منه أو بعد موته فلا شئ 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فأول ما في هذا الخبر أنه لم يروه غير محمد بن سنان عن المفضل ومحمد بن سنان مطعون عليه ضعيف جدا وما يختص بروايته ولا يشاركه فيه غيره لا يعمل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الخبر مع ضعف سنده يعارض الأخبار المعتبرة كصحيحة الكناني عن أبي عبد اللّه عليه السلام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سألته عن المهر ، ما هو؟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تراضى عليه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وصحيحة فضيل عنه عليه السلام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سألته عن المهر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ما تراضى عليه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وصحيحة أخرى له عن أبي جعفر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الصداق ما تراضيا عليه من قليل أو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وصحيحة زرارة عنه عليه السلام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الصداق كل شئ تراضى عليه الناس قل أو كثر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وصحيحة الوشاء عن الرضا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أن رجلا تزوج امرأة وجعل مهرها عشرين ألفا وجعل لأبيها عشرة آلاف كان المهر جائزا ، والذي جعل لأبيها فاسدا </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يظهر منه أن المصنف قائل بوجوب المهر إذا كان دينا ، وروى الكليني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الموثق وفى الصحيح عن عبد الحميد بن عواض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قلت لأبي عبد اللّه عليه‌السلام أتزوج المرأة أيصلح لي أن أواقعها ولم أنقدها من مهرها شيئا؟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إنما هو دين عليك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الحسن كالصحيح عن البزنطي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قلت لأبي الحسن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الرجل يتزوج المرأة على الصداق المعلوم يدخل بها قبل أن يعطيها؟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يقدم إليها ما قل أو كثر الا أن يكون له وفاء من عرض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متاع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حدث به حدث أدى عنه فلا بأس </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الكليني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والشيخ في التهذيب في الصحيح عن البزنطي عن أبي الحسن عليه‌السلام بهذا المضمون رواية</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الشيخ في 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الصحيح عن البزنطي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سئل أبو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الأول عليه‌السلام عن الرجل يزوج ابنته ، أله أن يأكل صداقها؟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ليس ذلك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وذلك لان المهر مال المرأة ، والأب وان كانت له ولاية النكاح في بعض الصور والعفو عن الصداق في بعضها ، لكن ليست هذه الولاية سببا لجواز الانتفاع له من مالها</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ابن الشيخ في أماليه بسند مجهول عن موسى بن جعفر ، عن أبيه ، عن جده عليهم‌السلام ، عن جابر</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مروى في الكافي والتهذيب عن القمي ، عن أبيه ، عن النوفلي ، عن السكوني ، ويدل على استحباب الزفاف بالليل</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الخصال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والمعاني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مسندا بأسانيد غير نقية</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للمؤلف في الخصال والمعاني هنا كلام نقله عن بعض أهل اللغة</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هذا الرجل أبو بصير ليث المرادي لما رواه الكليني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عن أبي عبد اللّه عليه‌السلام في الحسن كالصحيح</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فاجعله مباركا تقيا من شيعة آل محمد ، ولا تجعل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الطريق إليه صحيح ، ورواه الكليني في الضعيف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وفى التهذيب أيضا ، وفى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البغض كان منك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فيظهر منه أن 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أكان هذا لبغض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 التغيير من النساخ لمشابهة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الخط</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من تتمة كلام أبى جعفر عليه‌السلام كما في الكافي والمحاسن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المصنف في العلل والعيون بسند ضعيف عن عبد العظيم بن عبد اللّه الحسنى عن علي بن محمد العسكري عن أبيه عن آبائه عليهم‌السلام مثله ، وروى الكليني والشيخ نحوه عن موسى بن جعفر عليهما‌السلام فيما أوصى به رسول اللّه صلى‌اللّه‌عليه‌وآله عليا عليه‌السلام</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المجلد الأول تحت رقم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عن عبيد اللّه الحلبي عن الصادق عليه السلام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انى لأكره الجنابة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بالجنابة الجماع وباصفرار الشمس قربها من الغروب</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أكثر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العيص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وكذا في التهذيب ، وهو تصحيف ، وطريق المصنف إليه قوى</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على كراهة الجماع عريانا بغير ستر ، وعلى كراهة الاستقبال والاستدبار في حالته</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مروى في التهذيب مرسلا وكذا في فقه الرضا عليه‌السلام ولم أجده مسندا</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البرقي في المحاسن مسندا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ويدل على كراهة جماع المحتلم وتخف بالوضوء</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المحاسن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مسندا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كره أن يغشى الرجل امرأته وهي حائض فان غشيها فخرج الولد مجذوما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المؤلف نحوه في الخصال في حديث 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وكذا في العلل ، والمراد بالكراهة هنا الحرمة</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أجده مسندا</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الشيخ في التهذيب بهذا السند وكأنه أخذ من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يكون لهم مصيبة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أصابتهم مصيبة ويكون الجماع حينئذ قبيحا عرفا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بين القوسين ليس في أكثر النسخ ، وهذا الحكم موضع وفاق كما في المسالك</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 إلى أبى المغرا حميد بن المثنى قول بعثمان بن عيسى ، ورواه الشيخ في الصحيح</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على كراهة تزويج الزاني والزانية ، وظاهر المؤلف حمله على الحرمة</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الطريق صحيح ، ورواه الكليني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الضعيف لمكان سهل بن زياد ، 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والناس اليوم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أن الآية نزلت فيمن كان متهما بالزنا على عهد النبي صلى‌اللّه‌عليه‌وآله ولكن حكمها باق إلى اليوم ليست بمنسوخة كما ظن قوم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الخصال مسندا ، ورواه الكليني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 ضعيف كالشيخ عن علي بن حنظلة ، واتفق الأصحاب على أن الطلاق المتعدد بلفظ واحد كالثلاث لا يقع مجموعة وأنه يشترط لوقوع العدد تخلل الرجعة ، ولكن اختلفوا في أنه يقع باطلا من رأس أو يقع منه واحدة ويلغو الزائد ، فذهب الأكثر إلى الثاني وبه روايات ، وذهب المرتضى وابن أبي عقيل وابن حمزة إلى الأول ، والخبر يدل على مذهبهم ، وقال المولى المجلسي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ظاهر الأصحاب اطباقهم على صحة ما صدر عن المخالفين صحيحا بزعمهم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والخبر يدل بظاهره على ما إذا كان المطلق من غير أهل مذهبنا</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 إليه صحيح وهو ثقة ، ورواه الكليني والشيخ في الحسن كالصحيح</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على وقوع الطلاق بنعم كما هو مذهب الشيخ وجماعة وان قصد المتكلم الاخبار والسائل الانشاء للضرورة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الشيخ في التهذيبين في القوى عن محمد بن عبد اللّه العلوي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سألت الرضا عليه‌السلام عن تزويج المطلقات ثلاثا ، فقال 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طلاقكم لا يحل لغيركم وطلاقهم يحل لكم ، لأنكم لا ترون الثلاث شيئا وهم يوجبونها </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المؤلف في معاني الأخبار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 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الشرايع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كان المطلق مخالفا يعتقد الثلاث لزمته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في المسالك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وردت النصوص ، ولا فرق في الحكم على المخالف بوقوع ما يعتقده بين الثلاث وغيرها مما لا يجتمع شرائطه عندنا كتعليقه على الشرط ووقوعه بغير اشهاد ، ومع الحيض ، وباليمين ، وبالكتابة مع النية وغير ذلك وظاهر الأصحاب الاتفاق على الحكم</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مروى في 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التهذيب والاستبصار في الصحيح وفى جميعها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واعلم أن عليه في دينه غضاضة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والغضاضة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الذلة والمنقصة ، وظاهر الخبر كراهة تزويج الكتابية بالشرط المذكور وحمل على المتعة ، وأجمع العلماء كافة على عدم جواز تزويج غير الكتابية من أصناف الكفار واختلفوا في الكتابية على أقوال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اختار المصنف وابن أبي عقيل الجواز مطلقا دواما ومتعة ، واختار السيد المرتضى التحريم مطلقا وقواه ابن إدريس ، واختار ابن حمزة وابن البراج جواز المتعة اختيارا والدوام اضطرارا ، واختار أبو الصلاح وسلار وأكثر المتأخرين جواز المتعة وتحريم الدوام ، واختار ابن الجنيد عدم الجواز مطلقا اختيارا وجوازه اضطرارا مطلقا</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ألحق الأصحاب المجوس بأهل الكتاب ، وقال المصنف في الهداية وتزويج المجوسية والناصبية حرام والخبر رواه الكليني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الذيل ، وكذا الشيخ في التهذيب ، ورواه الحسين بن سعيد بتمامه في الصحيح كما في البحار</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سليمان الحمار غير مذكور في الرجال وروى الكليني في الصحيح عن فضيل بن يسار عن أبي عبد اللّه عليه‌السلام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يتزوج المؤمن الناصبة المعروفة بذلك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خلاف في عدم جواز تزويج الناصبي والناصبية واختلف في غيرهم من أهل الخلاف</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ظاهره الكراهة وحمله المصنف على الحرمة للاخبار</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بالشاك من ليس له عداوة ويقبل التشكيك ويرجى منه الرجوع إلى الحق كالمستضعف الذي لا يعاند الحق وليس من أهله فان يعلم الحق يصير إليه</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يدل على جواز ترك إجابة الكفؤ إذا كان سيئ الخلق ويؤيده الأخبار المتقدمة من قوله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ممن ترضون خلقه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 احتمل أن يكون المراد به الدين لكن الدين مذكور معه والتأسيس أولى من التأكيد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على كراهة تزويج ضرة الام إذا كان من غير أبيه ، لان منكوحة أبيه حرام عليه</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المسالك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شرط صحة العقد القصد إليه فالسكران الذي بلغ به السكر حدا زال عقله وارتفع قصده نكاحه باطل كغيره من العقود سواء في ذلك الذكر والأنثى هذا هو الأقوى على ما يقتضيه القواعد الشرعية ومتى كان كذلك وعقد في هذه الحالة يقع القعد باطلا فلا تنفعه اجازته بعد الإفاقة لان الإجازة لا يصحح ما وقع باطلا من أصله والرواية عمل بمضمونها الشيخ في النهاية ومن تبعه ، وله عذر من حيث صحة سندها ولمن خالفها عذر من حيث مخالفتها للقواعد الشرعية ، والأولى اطراح الرواية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انتهى ، وقال سلطان العلماء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يحتمل تنزيلها على توكيلها في حال السكر من يزوجها فالصيغة صادرة ممن له قصد وشعور وإن كان التوكيل بلا شعور ، وحينئذ لا يبعد صحة العقد بعد الإجازة إذ ليس هذا أدون من العقد الفضولي بلا توكيل فان التوكيل المذكور ان لم يكن نافعا لم يكن مضرا فتأمل</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المصنف في المقنع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تحل القابلة للمولود ولا ابنتها وهي كبعض أمهاته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وظاهره التحريم ، والمشهور كراهة نكاح القابلة وبنتها وخصها الشيخ والمحقق وجماعة بالقابلة المربية</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مرت إلى سبيلها ولم تشتغل بالتربية كما كان فعل أكثرهن</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حمل الشيخ الحرمة على الكراهة لصحيحة البزنطي أو موثقته عن الرضا عليه‌السلام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يتزوج الرجل المرأة التي قبلته؟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سبحان اللّه ما حرم اللّه عليه من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ويمكن حمل التربية على الرضاع وتكون كناية عنه فحينئذ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محمول على ظاهره</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زوج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بصيغة المجهول</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المراد ما رواه الكليني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الحسن كالصحيح عن معاوية بن عمار مقطوعا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المحرم لا يتزوج ولا يزوج فان فعل فنكاحه باطل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ما رواه في الموثق كالصحيح عن الحسن بن علي عن بعض أصحابنا عن أبي عبد اللّه عليه‌السلام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المحرم لا ينكح ولا ينكح ولا يخطب ولا يشهد النكاح وان نكح فنكاحه باطل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تضمنه من الأحكام مقطوع به في كلام الأصحاب</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اختلافية لاختلاف النصوص قال في المسالك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ملك الرجل أمة ولمسها أو نظر منها إلى ما يحرم على غيره النظر إليها كالنظر إلى ما عدا الوجه والكفين وما يبدو منها غالبا ولمسه فهل تحرم بذلك على أبيه وابنه؟ فيه أقوال ، أحدها عدم التحريم مطلقا لكنه يكره وهو اختيار المحقق والعلامة في غير المختلف والتذكرة للأصل وعموم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وأحل لكم ما وراء ذلكم وما ملكت أيمانكم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وموثقة علي بن يقطين عن الكاظم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في الرجل يقبل الجارية ويباشرها من غير جماع داخل أو خارج أتحل لابنه أو لأبيه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بأس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وثانيها التحريم عليهما اختاره الشيخ وأتباعه والعلامة في المختلف ومال إليه في التذكرة وجماعة لان المملوكة حليلة فتدخل في عموم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وحلائل أبنائكم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خرج منه ما إذا لم ينظر إليها ويلمس على الوجه المذكور ، فيبقى الباقي داخلا في العموم ولصحيحة محمد بن إسماعيل في 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سألت أبا الحسن الرضا عليه‌السلام عن الرجل تكون عنده الجارية فيقبلها هل تحرم لولده؟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بشهوة؟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ترك شيئا إذا قبلها بشهوة ، ثم قال ابتداء منه ، ان جردها ونظر إليها بشهوة حرمت على أبيه وابنه ،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نظر إلى جسدها؟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نظر إلى فرجها وجسدها بشهوة حرمت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ونحوها خبر عبد اللّه بن سنان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وثالثها أن النظر واللمس يحرمان منظورة الأب وملموسته على ابنه دون العكس وهو قول 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لصحيحة محمد بن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إذا جرد الرجل الجارية ووضع يده عليها فلا تحل لابنه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والقول الوسط هو الأوسط لان تحريمها على الابن لا يدل على اختصاصه به فيمكن استفادة تحريمها على الأب من الخبرين السابقين فلا منافاة بين أخبار التحريم فسقط القول الأخير وبقى الكلام في الأولين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رجح أخبار التحريم سندا ومتنا بوجوه ليس هنا موضع ذكرها</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الكليني في الصحيح ، ويدل على أن حكم العمة والخالة من الرضاعة حكم النسب في عدم جواز تزويج بنت الأخت وبنت الأخ عليهما كما هو المقطوع به في كلام الأصحاب لكن حمل في المشهور على ما إذا لم يكن برضاهم فان أذنتا صح</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كشف الغمة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أرضعته صلى اللّه عليه ثويبة مولاة أبى لهب قبل قدوم حليمة أياما بلبن ابنها مسروح وكانت قد أرضعت قبله عمه حمزة رضي‌اللّه‌عنه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المعارف لابن قتيبة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وكان حمزة بن عبد المطلب رضيع النبي صلى‌اللّه‌عليه‌وسلم وأبى سلمة بن عبد الأسد المخزومي ، أرضعتهم امرأة من أهل مكة يقال لها ثويبة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ولحمزة ابن يقال له عمارة من امرأة من بنى النجار ولم يعقب وبنت يقال 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 أبيها ، أمها زينب بنت عميس الخثعمية</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يحمل عدم الجواز على عدم الإذن لما سيجئ</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على ما هو المشهور من اشتراط جواز تزويج بنت الأخت على الخالة وبنت الأخ على العمة على اذنهما وعدم الاشتراط في عكسه ، وخالف في ذلك ابن أبي عقيل وابن الجنيد على الظاهر من كلامهما وقالوا بجواز الجمع مطلقا</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مروى في الكافي في الحسن كالصحيح ، وأجمع العلماء كافة على أن من أراد نكاح امرأة يجوز له النظر إلى وجهها وكفيها من مفصل الزند ، واختلفوا فيما عدا ذلك فقال بعضهم يجوز النظر إلى شعرها ومحاسنها أيضا واشترط الأكثر العلم بصلاحيتها للتزويج واحتمال اجابتها وأن لا يكون لريبة ، والمراد بها خوف الوقوع بها في محرم ، وأن الباعث على النظر إرادة التزويج دون العكس والمستفاد من النصوص الاكتفاء بقصد التزويج قبل النظر كيف كان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المرآة </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مروى في الكافي والتهذيب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والترديد لان كثيرا من الجواري يتضرر بالجماع قبل العشر</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الشيخ عن محمد بن أبي خالد ، عن ابن أبي عمير ، عن حماد ، عن الحلبي عن أبي عبد اللّه عليه‌السلام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وطئ امرأته قبل تسع سنين فأصابها عيب فهو ضامن </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اعلم أن فقهاءنا كافة أطبقوا على بطلان تزويج الانسان بأمته بأي مهر كان الا إذا جعل مهرها عتقها ، واختلفوا في اشتراط تقديم التزويج على العتق وعكسه وجواز كل منهما والحق أنه لا فرق بين تقديم العتق والتزويج كما استحسنه المحقق في الشرايع</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وجهه عدم ذكر التزويج أصلا ، لا تأخيره فلا يدل على اشتراط تقديم التزويج كما هو القول المشهور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سلطان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يعطها شيئا </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تتطهر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وفى التهذيبين كما في المتن</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 هذا الخبر كما في الكافي والتهذيبين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جميل وحماد بن عثمان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الام والبنت سواء إذا لم يدخل بها ، يعنى إذا تزوج المرأة ثم طلقها قبل أن يدخل بها فإنه ان شاء تزوج أمها وان شاء ابنتها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ونقله المصنف بالمعنى كما هو ظاهر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رواية جميل أنه سئل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والحق أن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كلام الراوي وفسر الخبر على زعمه وغفل عن حرمة تزويج أم المعقودة كما هو ظاهر قوله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وأمهات نسائكم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أن معنى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 والبنت سواء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إذا ملك الانسان امرأة وبنتها فله وطئ أيتهما شاء فمتى اختار إحديهما وفعل بها حرمت عليه الأخرى ويؤيد ذلك أن أحمد بن محمد بن عيسى أورد الخبر في نوادره في مسألة الجمع بين الام والبنت في الملك ، وزعم الشيخ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رضوان اللّه تعالى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آخره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تتمة كلام الإمام عليه‌السلام فنسبه إلى الشذوذ ومخالفة القرآن ، وكذا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فأفتى بظاهره ، وفى التهذيبين باسناده عن أحمد بن محمد بن عيسى ، عن محمد بن يحيى ، عن غياث بن إبراهيم ، عن جعفر ، عن أبيه عليهما‌السلام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تزوج الرجل المرأة حرمت عليه ابنتها إذا دخل بالأم وإذا لم يدخل بالأم فلا بأس أن يتزوج بالبنت ، فإذا تزوج الابنة فدخل بها أو لم يدخل فقد حرمت عليه الام ،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الربائب عليكم حرام كن في الحجر أو لم يكن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وباسناده عن الصفار عن محمد بن الحسين ، عن وهيب بن حفص ، عن أبي بصير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سألته عن رجل تزوج امرأة ثم طلقها قبل أن يدخل بها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تحل له ابنتها ولا تحل له أمها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والخبران موافقان لظاهر الكتاب وعليه الفتوى</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مروى في ذيل خبر غياث الذي نقلناه في الهامش كما عرفت</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في تقدير المهر بان يقبل الزوج كلما تحكم به المرأة وبالعكس</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تمتع من المال بحسب حال الرجل ، وفى 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مسندا عن زيد الشحام عن أبي عبد اللّه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رجل تزوج امرأة ولم يسم لها مهرا فمات قبل أن يدخل بها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بمنزلة المطلقة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وحكم المطلقة إذا كانت غير مدخول بها قوله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ومتعوهن على الموسع قدره على المقتر قدره متاعا بالمعروف حقا على المحسنين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والميراث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لأنها زوجة وان لم يدخل 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مهر 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 المتعة بدله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إن كان الحاكم المرأة لا تتجاوز عن مهر السنة ، ويؤيد ما رواه الكليني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زرارة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سألت أبا جعفر عليه‌السلام عن رجل تزوج امرأة على حكمها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يجاوز حكمها مهور 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الخبر </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ولم أجده ، وفى رجال الصادق عليه‌السلام جماعة كنيتهم أبو جعفر كمحمد بن مسلم ومحمد بن نعمان ، وغيرهما ولعله محمد بن حمران</w:t>
      </w:r>
    </w:p>
  </w:footnote>
  <w:footnote w:id="1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مات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قبل الدخول ، 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لها صداق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صداق معين كمهر المثل وهو بمنزلة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مهر 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حديث محمد بن مسلم فلا ينافي أن يكون لها المتعة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والمستفاد من كلام الأصحاب أن موت المحكوم عليه لا أثر له في سقوط المهر و لزوم المتعة وأن لها أن تحكم ما لم تزد على مهر السنة</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على أن الذي تزوج ولم يدخل ليس بمحصن فلا يرجم بالزنا ، والخبر يناسب أبواب الحددد</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حمل على الكراهة والتفريق على الاستحباب كالخبرين الآتيين</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مروى في الكافي والمشهور بين الأصحاب أن المرأة لا ترد بالزنا وان حدت فيه وقال الصدوق في المقنع بما دلت عليه هذه الرواية وقال المفيد وسلار وابن البراج وابن الجنيد وأبو الصلاح ترد المحدودة في الفجور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المرآة </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قاعدة شرعية لا يصار إلى خلافها الا لأمر يمنع المقتضى عن مقتضاه كما في سائر القواعد الشرعية مثل حرمة الميتة والدم ولحم الخنزير وغير ذلك فإنها قد تحل في المخمصة فلا يرد عليه ما مر من أن الرجل أو المرأة إذا زنى أو زنت بعد العقد قبل الدخول يفرق بينهما ، فحرم بالحرام ما كان مباحا لهما من توابع الزوجية ، وأما تحريم العقد على المعتدة إياها عند العلم بالعدة والتحريم فليس مما حرم حلالا ، بل إنما أفاد استمرار الحرمة والمنع عن ازالتها بالعقد ، وكذا ايقاب الغلام بالنظر إلى تحريم أمه وبنته وأخته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والحلال يصلح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إذا كانت أجنبية حراما فيصير بالعقد حلالا ، وهكذا في سائر العقود فإنها موجبة لحل ما كان حراما</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امرأة مدخول بها فلا ينافي ما سبق</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لم تكن ذات بعل ولا في عدة رجعية ولا المتوفى عنها زوجها</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أمها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بعد الزنا بأمها ، ويدل على أن الزنا السابق لا ينشر الحرمة و حكمه غير حكم النكاح الصحيح وهو مذهب المفيد والمرتضى وابن إدريس كما في المرآة وجماعة من الفقهاء قالوا بنشر الحرمة للأخبار المستفيضة بل الصحيحة كصحيحة محمد بن مسلم عن أحدهما عليهما‌السلام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سئل عن الرجل يفجر بالمرأة أيتزوج ابنتها؟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وصحيحة منصور بن حازم عن أبي عبد اللّه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رجل كان بينه وبين امرأة فجور فهل يتزوج ابنتها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كان من قبلة أو شبهها فليتزوج ، وإن كان جماعا فلا يتزوج ابنتها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وفى 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القوى عن أبي الصباح الكناني عن أبي عبد اللّه عليه‌السلام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إذا فجر الرجل بالمرأة لم تحل له ابنتها أبدا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الزوجة التي تحته كانت باقية على زوجيته</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مروى في الكافي في الصحيح عن موسى بن بكر وهو واقفي ولم يوثق عن زرارة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زنى رجل بامرأة أبيه أو جارية أبيه </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اللّه عزوجل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ولا تنكحوا ما نكح آباؤكم من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عزوجل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وحلائل أبنائكم الذين من أصلابكم </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 إلى أبى المغرا قوى ، ورواه الشيخ في الصحيح</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حرم الشيخ التزويج قبل التوبة والمشهور الكراهة ، وتقدم نحوه</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والشيخ في الصحيح</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على أن الوكيل إذا خالف قول الموكل يكون العقد فضوليا وكان للموكل الفسخ وعلى الوكيل نصف المهر إذا ذكره في العقد وان لم يذكره لم يكن عليه شئ ، هذا إذا لم يذكر الواقع للمرأة ، فان ذكره فليس على الوكيل شئ لا قدامها على العقد كذلك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ثلاثة أقوال وتقدمت في الوكالة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يمكن أن يكون المراد بامساك إحديهما الامساك بعقد جديد فلا ينافي قول الأكثر من بطلان النكاح رأسا ، وقال الشيخ في النهاية يتخير فمن اختارها بطل نكاح الأخرى والى هذا القول ذهب ابن الجنيد والقاضي والعلامة في المختلف واستدل عليه بهذا الخبر</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يمكن حمله على الامساك بعقد جديد كما مر</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 إليه حسن كالصحيح ، ومروى في الكافي بسند ضعيف</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اختلف الأصحاب فيما لو تزوج بخمس في عقد واحد أو باثنين وعنده ثلاث فذهب جماعة إلى التخيير وجماعة إلى البطلان ولم أعثر على قال بمضمون تلك الرواية</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ظاهره يشمل المطلقة الرجعية والبائنة ، والمشهور أن ذلك في الرجعية وأنه يكره في البائنة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سلطان </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كانت له </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ينافي هذا الخبر رواية جميل التي تقدمت تحت رقم </w:t>
      </w:r>
      <w:r>
        <w:rPr>
          <w:rFonts w:eastAsia="IRNazanin" w:cs="IRNazanin"/>
          <w:b w:val="false"/>
          <w:bCs w:val="false"/>
          <w:i w:val="false"/>
          <w:iCs w:val="false"/>
          <w:color w:val="333333"/>
          <w:sz w:val="20"/>
          <w:szCs w:val="20"/>
        </w:rPr>
        <w:t>4460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 ظاهر هذا الخبر التقديم والتأخير في الذكر في صيغة واحدة والتي تقدمت التعبير عن الجميع بلفظ واحد من غير تقديم كضمير الجمع</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النافع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جمع بينهما في عقد صح عقد الحرة دون الأمة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واستدلوا على ذلك بهذا الخبر ، وربما استدل بالأدلة المانعة من ادخال الأمة على الحرة وليس بشئ لظهورها في صورة سبق نكاح الحرة</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صيغة المجهول من الاقتضاض وهو إزالة البكارة</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مروى في 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الحسين بن سعيد ، عن أبن أبى عمير ، عن جميل ، عن بعض أصحابنا عن أحدهما عليهما‌السلام</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ذكر الاقرار لبيان المساواة بينه وبين البينة والا فقد فرض ذلك في السؤال فلم يحتج إلى ذكره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سلطان العلماء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الحكم موافق للفتوى نعم لو كان الوطي بالشبهة كان الولد حرا وعليه قيمته</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الشيخ في 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الصحيح عن الحلبي</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المسالك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 لرجل عدة بنات فزوج واحدة منهن لرجل ولم يسمها عند العقد فإن لم يقصداها بطل العقد وان قصداها معينة واتفق العقد صح ، فان اختلفا بعد ذلك قال الأكثر إن كان الزوج رآهن كلهن فالقول قول الأب لأن الظاهر أنه وكل التعيين إليه وعلى الأب فيما بينه وبين اللّه أن يسلم إلى الزوج التي نواها ، وان لم يكن يراهن كان العقد باطلا والأصل في المسألة رواية أبى عبيدة وهي تدل على أن رؤية الزوج كافية في الصحة والرجوع إلى ما عينه الأب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 اختلف العقد ، وعدم رؤيته كاف في البطلان مطلقا ، و قد اختلف في تنزيلها فالشيخ ومن تبعه أخذوا بها جامدين عليها ، والمحقق والعلامة نزلاها على ما مر ، والأظهر اما العمل بمضمون الرواية كما فعل الشيخ أوردها رأسا والحكم بالبطلان في الحالين كما فعل ابن إدريس</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الصحيح عنه عن بعض أصحاب أبي عبد اللّه عليه‌السلام وكذا في التهذيب ولعل السقط من النساخ</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تضمنه من تنصيف المهر بالموت قول جماعة من الأصحاب وبه روايات صحيحة وفى مقابلها أخبار أخر دالة على خلاف ذلك ، راجع مدارك الأحكام تأليف السيد السند محمد بن علي بن الحسين عاملي</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شعيب من أصحاب الرضا عليه‌السلام وحال مجهول ، والخبر مروى في 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على الأشعري ، عن عمران بن موسى ، عن محمد بن عبد الحميد عن محمد بن شعيب</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على أن المدار النية فإذا نسي اسم الزوجة وتكلم بغيرها لا يضر بصحة العقد كما ذكرة الأصحاب</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الضعيف على المشهور ، وقال العلامة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ظاهره عدم جواز جعل المهر العمل لغير الزوجة ومنع الشيخ في النهاية من جعل المهر عملا من الزوج لها أو لوليها وأجازه في الخلاف ، واليه ذهب المفيد وابن إدريس وعامة المتأخرين</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مضمون خبر رواه الكليني في الحسن كالصحيح عن البزنطي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قلت لأبي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 شعيب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انى أريد أن أنكحك إحدى ابنتي هاتين على أن تأجرني ثماني حج فان أتممت عشرا فمن عندك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الأجلين قضى؟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الوفاء منهما أبعدهما عشر سنين ،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فدخل بها قبل أن يقتضى الشرط أو بعد انقضائه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أن ينقضي ، 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فالرجل يتزوج المرأة ويشترط لأبيها إجارة شهرين يجوز ذلك؟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موسى عليه‌السلام قد علم أنه سيتم له شرطه ، فكيف لهذا بأن يعلم سيبقى حتى يفي له ، وقد كان الرجل على عهد رسول اللّه صلى‌اللّه‌عليه‌وآله يتزوج المرأة على السورة من القرآن وعلى الدرهم وعلى القبضة من الحنطة </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المسالك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 جماعة من المتقد مين إلى أن الخلوة يوجب المهر ظاهرا حيث لا يثبت شرعا عدم الدخول وأما باطنا فلا يستقر المهر جميعه الا بالدخول ، و أطلق بعضهم كالصدوق وجوبه بمجرد الخلوة وأضاف ابن الجنيد إلى الجماع انزال الماء بغير ايلاج ولمس العورة والنظر إليها والقبلة متلذذا</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سلطان العلماء المشهور بين الأصحاب كون الخصاء عيبا ، وهذا الحديث يدل عليه ونقل الشيخ في المبسوط والخلاف عن بعض الفقهاء ان الخصاء ليس بعيب مطلقا محتجا بأن الخصي يولج ويبالغ أكثر من الفحل وان لم ينزل وعدم الانزال ليس بعيب</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قضى أمير المؤمنين عليه‌السلام لان محمد بن قيس هذا هو أبو عبد اللّه البجلي الثقة وله كتاب ينقل فيه القضايا ولم يكن أبو جعفر عليه‌السلام يقضى ، مضافا إلى أن الشيخ رواه عن محمد بن قيس عن أبي جعفر ، عن علي عليهما‌السلام</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 على أن الشرط الفاسد ولا يبطل العقد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طلاقا رجعيا والمعتدة الرجعية بمنزلة الزوجة</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الاطلاق بمعنى التخلية أي يفارق الأخير وليس من التطليق لفساد النكاح في نفسه</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إحداهما لوطئ الشبهة والثاني للنكاح الصحيح</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منقول من كتاب محمد بن قيس كالخبرين السابقين</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يدل في الجملة على عدم جواز عقد الأمة على الحرة ، ويؤيده ما رواه الكليني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الصحيح عن الحلبي عن أبي عبد اللّه عليه‌السلام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تزوج الحرة على الأمة ولا تزوج الأمة على الحرة ، ومن تزوج أمة على الحرة فنكاحه باطل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والمشهور جواز التزويج باذن الحرة ومع عدمه يكون باطلا ، وقال ابن البراج وابن حمزة والشيخ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للحرة الخيرة بين الإجازة والفسخ ولها أن يفسخ نفسها ، وذهب أكثر المتأخرين إلى عدم الخيار ، وقال المحقق في النافع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يجوز نكاح الأمة على الحرة الا باذنها ، ولو بادر كان العقد باطلا</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ماله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النفقة بحسب حال المرأة والغالب أنها تكون ضعف الأمة ، 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يقسم للحرة ليلتين وللأمة ليلة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كرارا أن الطريق إلى ابن محبوب صحيح ، وهو ثقة</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يدل على جواز نكاح الذمية أو صحته وان وجب الحد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الكليني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 مرسل عن منصور بن حازم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سألته عن رجل تزوج ذمية على مسلمة ولم يستأمرها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يفرق بينهما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فعليه أدب؟ قال نعم اثنا عشر سوطا ونصف ثمن حد الزاني وهو صاغر ،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رضيت المرأة الحرة المسلمة بفعله بعد ما كان فعل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يضرب ولا يفرق بينهما يبقيان على النكاح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الشيخ في التهذيب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سألته عن رجل تزوج أمة على مسلمة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ولعله تصحيف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والاخبار في نكاح الكتابية مختلفة فبعضها يدل على الجواز مطلقا ، وبعضها يدل على التحريم مطلقا ، وبعضها يدل على الجواز عند الضرورة ، وبعضها يدل على الجواز مع الكراهة ، وبعضها خص الجواز بالبله ، وذهب جماعة إلى التحريم لموافقة أخبار الجواز مذهب العامة</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حمل على الكراهة لما رواه أحمد بن محمد بن عيسى في نوادره عن صفوان بن يحيى ، عن ابن مسكان ، عن الحلبي ، وابن أبي عمير ، عن جميل ، عن حماد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يصح لاعرابي أن ينكح المهاجرة فيخرج بها من أرض الهجرة فيتعرب بها الا أن يكون قد عرف السنة والحجة ، فان أقام بها في أرض الهجرة فهو مهاجر </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الشيخ في التهذيب في الصحيح عن الحلبي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سئل عن الرجل يكون عنده امرأتان إحداهما أحب إليه من الأخرى أله أن يفضل إحديهما على الأخرى؟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يفضل بعضهن على بعض ما لم يكن أربعا ،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تزوج الرجل بكرا وعنده ثيب فله أن يفضل البكر بثلاثة أيام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الكليني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الحسن كالصحيح عن هشام بن سالم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الرجل يتزوج البكر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يقيم عندها سبعة أيام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الضعيف عن عبد الرحمن بن أبي عبد اللّه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الرجل تكون عنده المرأة فتزوج أخرى كم يجعل للتي يدخل بها؟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ثلاثة أيام ثم يقسم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والمشهور اختصاص البكر عند الدخول بسبع والثيب بثلاث ، وذهب الشيخ في النهاية والتهذيبين إلى أن حكم السبع للبكر على طريق الاستحباب وأما الواجب لها فثلاث كالثيب جمع بين الاخبار</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الكرخي مجهول ولكن لا يضر السند لان طريق المصنف إلى ابن محبوب صحيح وهو من أصحاب الاجماع ، والخبر مروى بهذا السند في 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ومنجبر بالشهرة</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على وجوب القسمة لمن عنده أربع حرائر ، ولا خلاف في عدم وجوب المواقعة في نوبة كل منهن ، وأما لزوم أن يظل صبيحتها عندها فحملوه على الاستحباب وإن كان العمل بمضمون الخبر أحوط ، وفى المحكى عن ابن الجنيد أنه أضاف إلى الليل القيلولة ، وربما ظهر من كلام الشيخ في المبسوط وجوب الكون مع صاحبة الليلة نهارا</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نحوه في الهامش عن التهذيب من حديث الحلبي</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 مدح ما لحمران وابنته</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بباب اليمين أنسب لأنه لم يقع الشرط في العقد ، ويدل على أن اليمين والنذر بأمثال هذه الأمور المرجوحة لا تنعقدا</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في الصحيح عن ابن فضال عن ثعلبة وعبد اللّه بن هلال فيكون صحيحا لان الطريق إلى ثعلبة صحيح</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أن الناس يعيبونه ولا عيب فيها في الواقع ، أو العيب لعيبهم وهو أيضا عيب ويؤيد الأول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الولد للصلب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المشهور كراهة نكاح ولد الزنا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وذهب ابن إدريس إلى التحريم لأنها عنده بحكم الكافر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المرآة </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 المشرقي وهو هشام بن إبراهيم كان من أصحابه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والخبر في الكافي ج </w:t>
      </w:r>
      <w:r>
        <w:rPr>
          <w:rFonts w:eastAsia="IRNazanin" w:cs="IRNazanin"/>
          <w:b w:val="false"/>
          <w:bCs w:val="false"/>
          <w:i w:val="false"/>
          <w:iCs w:val="false"/>
          <w:color w:val="333333"/>
          <w:sz w:val="20"/>
          <w:szCs w:val="20"/>
        </w:rPr>
        <w:t>5635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 عن أبيه ، عن ابن أبي نصر ، عن المشرقي</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على أنه لا يترتب على المزاح بدون قصد التزويج شئ</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المرآة </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حماد بن عيسى من أصحاب الكاظم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يروى عن أبي عبد اللّه عليه‌السلام كما في كتب الرجال ، ولعل الواسطة سقطت هنا</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المشهور أنه لا يجوز للعبد أن يتزوج أكثر من حرتين ، ويجوز له أن يتزوج أربع إماء</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أجده مسندا ، وفى الاستبصار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جعفر محمد بن علي بن بابويه رحمه‌اللّه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وفى رواية أخرى وساق مثل ما في المتن فيظهر منه أن الشيخ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وجده الا في الفقيه ويظهر من جملة من الاخبار أن الأمتين بمنزلة حرة</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من دون انتظار خروج عدتها ، وروى الكليني عن أبي الصباح الكناني عن أبي عبد اللّه عليه‌السلام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سألته عن رجل اختلعت منه امرأته أيحل له أن يخطب أختها قبل أن تنقضي عدتها؟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برئت عصمتها ولم يكن له رجعة فقد حل له أن يخطب أختها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وظاهره ان بالاختلاع تبرئ العصمة لأنه لا يجوز الرجوع فيها كما هو المشهور بين الأصحاب ، وهل لها حينئذ الرجوع في البذل؟ ظاهره الجواز وإن كان لا يمكن للزوج الرجوع فيها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المرآة </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خرج المأمور من العراق إلى المدينة وزوجها له</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عدم تنصيف المهر ، ويمكن حمله على أن المراد بالمهر المتعلق بالتركة ما يجب منه سواء كان تمامه أو نصفه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على أن الوكالة تبطل بموت الموكل ، وعلى أن المهر من الأصل كساير الديون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 وبعض كتب الرجال زيد بن الجهيم وهو مجهول الحال</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محمول على الكراهة ، قال في النافع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يكره أن يزوج ابنه بنت زوجته إذا ولدتها بعد مفارقته ، ولا بأس لمن ولدتها قبل ذلك</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حماد بن عثمان الناب ثقة جليل من أصحاب الكاظم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على أن الزوجة تملك نصف المهر بالعقد</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يدل على أنه مع التقويم يصير مال المرأة وبالطلاق ينتصف ويرد إليه النصف من القيمة ، وان لم يقوم فالظاهر أن العبد الباقي لهما والتالف منهما ان لم تفرط المرأة أو لم تتعد فيها لأنها كانت بمنزلة الأمانة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والخبر مروى مع اختلاف في اللفظ في 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يحيى رفعه ، عن إسحاق بن عمار وطريق المؤلف إليه صحيح وهو موثق</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لم تبلغ تسع سنين هلالية كاملة</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افتضها أي أزالت بكارتها ، وأفضاها أي جعل مسلك بولها وحيضها واحدا ، و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جعل مسلك حيضها وغائطها واحدا ، ويصدق الافضاء عليه أيضا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من الذمة فلا ينافي وجوب الانفاق دائما ما دامت في حياتها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سلطان </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هو مخير بين الامرين الغرم والامساك</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يدل على جواز العزل فيمكن حمل أخبار المنع على الكراهة ، واختلف الأصحاب في جواز العزل عن الزوجة الحرة الدائمة بغير اذنها بعد اتفاقهم على جواز العزل عن الأمة والمتمتع بها والدائمة مع الاذن ، فذهب الأكثر على الكراهة ، ونقل عن ابن حمزة الحرمة وهو ظاهر اختيار 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والمعتمد ، ثم لو قلنا بالتحريم فالأظهر أنه لا يلزم على الزوج بذلك للمرأة شئ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تجب عليه دية النطفة عشرة دنانير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المرآة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الكلام فيه في الباب المنعقد له</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لحم ينبت في الفرج في مدخل الذكر كالغدة العظيمة ، وقد يكون عظما ، والعفل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بالتحريك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لحم ينبت في قبل المرآة يمنع من وطيها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ورم يكون بين مسلكيها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والعفل عين القرن وفى 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والقرن وهو العفل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السقط من النساخ ، والحصر إضافي فلا ينافي قول المشهور من أنها سبعة بإضافة العمى والاقعاد والافضاء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أنه لا خلاف في كون كل واحدة منهما موجبا لخيار الفسخ للزوج في صورة سبقه على العقد وان وطئ إذا لم يعلم بالعيب ، وأما المقارن والمتجدد بعد العقد فظاهر الأصحاب أنه إن كان الوطي قبل وجود العيب وكان حدوثه بعده فلا يوجب خيار الفسخ للزوج واما العيب الحادث بين العقد والوطي ففيه خلاف ، فمن قال بجواز الفسخ فلا بدله أن يحمل هذا الخبر وأمثاله على الوطي بعد العلم بحالها</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من المهر وغيره ، والحصر في الخبر إضافي كما تقدم</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الشيخ في التهذيبين بدون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الجذماء </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التهذيب والكافي ، وفى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أنه تصحيف</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بن مالك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بكلا العنوانين ثقة من أصحاب أبي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الثالث الهادي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مقصوده التخلص لا أخذ المهر</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إن كان سببه أمرا دينا كأن يكون الزوج مخالفا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كونه وضيعا مثلا أو قليل المال وأمثال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مانع منه</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 النهى الحرمة وحمل على التنزيهي</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ثقة كثير الحديث وله كتاب يرويه عنه سعد بن عبد اللّه ، وفى طريقه من لم يوثق ، وداود بن الحصين واقفي موثق</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عمل الرضاع على الام والأجرة على الأب ، لا في الانفاق فإنه على الأب حق الرضاع وعلى الام الحضانة اجماعا</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المسالك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خلاف في أن الام أحق بالولد مطلقا مدة الرضاع إذا كانت متبرعة أو راضية بما يأخذ غيرها من الأجرة ، إنما الخلاف فيما بعد الحولين بسبب اختلاف الروايات ففي بعضها أن الام أحق بالولد مطلقا ما لم تتزوج ، وفى بعضها أنها أحق إلى سبع سنين ، وفى بعضها إلى التسع ، وفى بعضها أن الأب أحق به ، وليس في الجميع فرق بين الذكر والأنثى ، ولكن من فصل جمع بينهما بحمل ما دل على أولوية الأب على الذكر وما دل على أولوية الام على الاثني ، ورجحوا الاخبار المحددة للسبع لأنها أكثر وأشهر</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من وكلاء أبى الحسن الثالث عليه‌السلام ، وله كتب وروايات ومسائل عنه عليه‌السلام ، وكان ثقة عظيم المنزلة عنده وعند ابنه أبى محمد عليهما‌السلام ، وكان جميل ابن دراج عمه</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حملها الأكثر على الولد الأنثى جمعا بين الاخبار</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بالمباشرة امساس الفرج ، وفيه مبالغة شديدة في الكراهة</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الصحيح عن الكاهلي ، عن أبي أحمد الكاهلي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وأظنني قد حضرته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سألته عن جويرية ليس بيني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 أحمد بن النعمان تصحيف ، وفى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النعمان </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ظاهره الحرمة وربما يحمل على الكراهة مع عدم الريبة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المرآة </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أجده مسندا ، وروى المؤلف في الخصال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مسندا عن ابن القداح عن جعفر بن محمد عن آبائه عليهم‌السلام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يفرق بين النساء والصبيان في المضاجع لعشر سنين </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حاصله أنه لابد من التفريق بينهم عند بلوغهم عشر سنين ، وحينئذ فالتعبير عن الجارية بالصبية للمشاكلة ، ويمكن الجمع بينه وبين ما مر من التفريق بينهما لست سنين بحمل هذا الحديث على وجوب التفريق أو تأكيد استحبابه ، وحمل الرواية على أصل الاستحباب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الاحصان والتحصين في اللغة المنع وورد في الشرع بمعنى الاسلام والبلوغ والعقل ، وبمعنى الحرية ، وبمعنى الزوج ومنه قوله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والمحصنات من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وبمعنى العفة عن الزنا ، ومنه قوله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والذين يرمون المحصنات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وبمعنى الإصابة في النكاح ، ومنه قوله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محصنين غير مسافحين </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عمل بظاهر الخبر ابن الجنيد وابن أبي عقيل وسلار وقالوا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ملك اليمين لا يحصن ، وقال الشهيد في المسالك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المحكى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فرق في الموطوءة التي يحصل بها الاحصان بين الحرة والأمة عندنا ، وقال سلطان العلماء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المشهور أنه يكفي في الاحصان المعتبر لوجوب الرجم بالزنا الإصابة لامرأة بوطئ صحيح وان كانت أمة بحيث يتمكن عليها متى أراد مع حصول باقي شروط الاحصان نعم لا يكفي المتعة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الخبرين بل الباب في أبواب كتاب الحدود أنسب</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الغرض ورود المحصن في القرآن بهذه المعاني</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القتب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الرحل الذي يشدى على الإبل</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 صحيح</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الكليني في الصحيح وحمل في غير النذر على الاستحباب في المشهور</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الصحيح وقوله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لو كنت آمرا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يمتنع أمري بذلك لان السجدة غاية الخضوع والعبودية ولا يصلح الا لله 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مبالغة كاملة لحق الزوج</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 آخر عن أمير المؤمنين عليه‌السلام ، 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بالإضافة إلى الفاعل أو المعقول</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مسندا بزيادة في آخره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يا رسول اللّه؟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لأنهن كافرات الغضب ، مؤمنات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كافرات عند الغضب ولا يقدرن على كظم غيظهن وضبط نفسهن ، فيتكلمن بما يوجب كفرهن على المصطلح ، أو الكفر هنا بمعنى العصيان</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مسندا ، وحسن التبعل إطاعة زوجها ، وفى القاموس تبعلت المرأة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أطاعت زوجها أو تزينت له انتهى ، ويلزم ذلك أن يكون لها زوج</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عدم القبول أعم من عدم الاجزاء</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وذلك لأنها حينئذ ناشزة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بغير اذن بعلها </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الكليني في ذيل حديث عن أبي عبد اللّه 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لغسلها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التشبيه في أصل اللزوم أو في شموله للجسد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المرآة </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 مرسل مجهول ، والتجمير من التطيب بل أشد رائحة</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رأيت منك خير أقط </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على كراهة الطلاق كما سيجيئ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بالفاحشة المبينة الزنا</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إلى هنا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الصحيح عن محمد الواسطي عن أبي عبد اللّه عليه‌السلام</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 موثق في ذيل حديث</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عطف على المنفى</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يجبره الحاكم على الانفاق أو الطلاق مع القدرة ، والمشهور بين الأصحاب أن الاعسار ليس بعيب يوجب الفسخ ، ويفهم من كلام بعضهم اشتراطه في صحة العقد وذهب ابن إدريس إلى ثبوت الخيار للمرأة مع اعسار الزوج قبل العقد وعدم علمها به ، ونقل عن ابن الجنيد ثبوت الخيار لها مع تجدد الاعسار أيضا ، وحكى الشيخ فخر الدين عن بعض العلماء قولا بان الحاكم يفرق بينهما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المرآة </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 حسن عن أبي الصباح الكناني عن الصادق عليه‌السلام</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مروى في الكافي بسند موثق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بصير عنه عليه‌السلام</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حدثوا لهن ببعض فضائل أمير المؤمنين علي عليه‌السلام ومناقبه وايمانه باللّه وجهاده في سبيله وتفانيه في محبة رسول اللّه صلى‌اللّه‌عليه‌وآله وعدالته في القسمة وعباداته وقضائه حتى تحصل بذلك محبة حقيقية له في قلوبهن ثم ذروهن لا يعلمن دقائق الدين ولا يعرفن حقيقة الولاية</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السكوني العامي وهذا من متفرداته والطريق إليه ضعيف كما في الكافي أيضا</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الضعيف</w:t>
      </w:r>
      <w:r>
        <w:rPr>
          <w:rFonts w:eastAsia="IRNazanin" w:cs="IRNazanin"/>
          <w:b w:val="false"/>
          <w:bCs w:val="false"/>
          <w:i w:val="false"/>
          <w:iCs w:val="false"/>
          <w:color w:val="333333"/>
          <w:sz w:val="20"/>
          <w:szCs w:val="20"/>
          <w:rtl w:val="true"/>
        </w:rPr>
        <w:t>.</w:t>
      </w:r>
    </w:p>
  </w:footnote>
  <w:footnote w:id="1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أحسن في الحقوق التي تلزمه بالنسبة إليها</w:t>
      </w:r>
      <w:r>
        <w:rPr>
          <w:rFonts w:eastAsia="IRNazanin" w:cs="IRNazanin"/>
          <w:b w:val="false"/>
          <w:bCs w:val="false"/>
          <w:i w:val="false"/>
          <w:iCs w:val="false"/>
          <w:color w:val="333333"/>
          <w:sz w:val="20"/>
          <w:szCs w:val="20"/>
          <w:rtl w:val="true"/>
        </w:rPr>
        <w:t>.</w:t>
      </w:r>
    </w:p>
  </w:footnote>
  <w:footnote w:id="1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قال اللّه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الرجال قوامون على النساء بما فضل اللّه بعضهم على بعض وبما أنفقوا من أموالهم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ماجة في سننه بسند صحيح عندهم عن ابن عباس بهذا اللفظ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خيركم خيركم لأهله ، وأنا خيركم لأهلي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ابن عساكر في التاريخ بسند صحيح عندهم عن علي عليه‌السلام ، والمراد أن خيار كم أفضلكم برا ونفعا ودينا ودنيا لنسائه أو لأهله</w:t>
      </w:r>
      <w:r>
        <w:rPr>
          <w:rFonts w:eastAsia="IRNazanin" w:cs="IRNazanin"/>
          <w:b w:val="false"/>
          <w:bCs w:val="false"/>
          <w:i w:val="false"/>
          <w:iCs w:val="false"/>
          <w:color w:val="333333"/>
          <w:sz w:val="20"/>
          <w:szCs w:val="20"/>
          <w:rtl w:val="true"/>
        </w:rPr>
        <w:t>.</w:t>
      </w:r>
    </w:p>
  </w:footnote>
  <w:footnote w:id="1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المسالك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بالعزل أن يجامع فإذا جاء وقت الانزال أخرج فأنزل خارج الفرج ، وقد اختلفوا في جوازه وتحريمه ، وذهب الأكثر إلى جوازه على الكراهة وقد ظهر من الخبر المعتبر في الحكم أن الحكم مختص بالزوجة الحرة مع عدم الشرط وزاد بعضهم كونها منكوحة بالعقد الدائم وكون الجماع في الفرج ، وروى الصدوق والشيخ باسناد ضعيف عن يعقوب الجعفي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أبا الحسن عليه‌السلام يقول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بأس بالعزل في ستة وجوه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في بعض الروايات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الحامل والمرضعة</w:t>
      </w:r>
      <w:r>
        <w:rPr>
          <w:rFonts w:eastAsia="IRNazanin" w:cs="IRNazanin"/>
          <w:b w:val="false"/>
          <w:bCs w:val="false"/>
          <w:i w:val="false"/>
          <w:iCs w:val="false"/>
          <w:color w:val="333333"/>
          <w:sz w:val="20"/>
          <w:szCs w:val="20"/>
          <w:rtl w:val="true"/>
        </w:rPr>
        <w:t>.</w:t>
      </w:r>
    </w:p>
  </w:footnote>
  <w:footnote w:id="1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الصحيح عن ابن محبوب عن غير واحد عن أبي عبد اللّه عليه‌السلام عن النبي صلى‌اللّه‌عليه‌وآله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وجدع اللّه أنف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w:t>
      </w:r>
    </w:p>
  </w:footnote>
  <w:footnote w:id="1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رسول اللّه صلى‌اللّه‌عليه‌وآله فان الخبر رواه البيهقي في شعب الايمان بسند حسن عن أبي سعيد الخدري عنه صلوات اللّه عليه وزاد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والمذاء من النفاق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الغيرة من الايمان والمذاء من النفاق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المذاء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الميم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أن يدخل الرجل الرجال على أهله ، ثم يخليهم يماذى بعضهم بعضا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أمذى الرجل وماذى إذا قاد على أهله ، مأخوذ من المذي</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مروى في 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الفضيل عن سعد الجلاب مع اختلاف وتقديم الذيل على الصدر</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بخلع الرأس عدم مشطه وزينته وطيبه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والمسوح جمع مسح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الكساء من الشعر وما يلبس من نسيج على البدن تقشفا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وعملت ذلك خوفا من اللّه وتوبة إليه</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مبالغة لئلا يجترئ أحد بمثل فعلها ، أو كان قبل نزول آية التوبة لان غاية ما في الباب أن تكون مرتدة والمرتدة تقبل توبتها وان كانت فطرية بلا ريب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ضعيف والطريق إليه ضعيف بأبي عبد اللّه الرازي ، ويمكن الحكم بصحة السند لأن الظاهر وجود كتب عبد اللّه بن سنان عند المصنف نقل عنها بإجازة المشايخ فلا يضر ضعف الطريق حينئذ ، ورواه الشيخ في 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1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المشهور عدم وجوب الاستبراء على المشترى إذا كان البايع عدلا أخبر بأنه لم يطأها بعد طمثها وطهرها ، ويدل على ذلك روايات صحيحة كثيرة ، وخالف ابن إدريس ذلك وأوجب الاستبراء لعموم الامر ولرواية عبد اللّه بن سنان هذه ، وأجيب بأن عموم الأوامر قد خص بما ذكر من الروايات الصحيحة ، والرواية المذكورة مع ضعف سندها بعبد اللّه بن القاسم يمكن حملها على الكراهة جمعا مع أن عبد اللّه بن سنان روى الجواز أيضا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سلطان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استبراء الأمة</w:t>
      </w:r>
      <w:r>
        <w:rPr>
          <w:rFonts w:eastAsia="IRNazanin" w:cs="IRNazanin"/>
          <w:b w:val="false"/>
          <w:bCs w:val="false"/>
          <w:i w:val="false"/>
          <w:iCs w:val="false"/>
          <w:color w:val="333333"/>
          <w:sz w:val="20"/>
          <w:szCs w:val="20"/>
          <w:rtl w:val="true"/>
        </w:rPr>
        <w:t>.</w:t>
      </w:r>
    </w:p>
  </w:footnote>
  <w:footnote w:id="1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الكليني بسند مجهول وعليه فتوى الأصحاب</w:t>
      </w:r>
      <w:r>
        <w:rPr>
          <w:rFonts w:eastAsia="IRNazanin" w:cs="IRNazanin"/>
          <w:b w:val="false"/>
          <w:bCs w:val="false"/>
          <w:i w:val="false"/>
          <w:iCs w:val="false"/>
          <w:color w:val="333333"/>
          <w:sz w:val="20"/>
          <w:szCs w:val="20"/>
          <w:rtl w:val="true"/>
        </w:rPr>
        <w:t>.</w:t>
      </w:r>
    </w:p>
  </w:footnote>
  <w:footnote w:id="1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المولى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في الاستبراء وعدم الوطي أو عدم الانزال</w:t>
      </w:r>
      <w:r>
        <w:rPr>
          <w:rFonts w:eastAsia="IRNazanin" w:cs="IRNazanin"/>
          <w:b w:val="false"/>
          <w:bCs w:val="false"/>
          <w:i w:val="false"/>
          <w:iCs w:val="false"/>
          <w:color w:val="333333"/>
          <w:sz w:val="20"/>
          <w:szCs w:val="20"/>
          <w:rtl w:val="true"/>
        </w:rPr>
        <w:t>.</w:t>
      </w:r>
    </w:p>
  </w:footnote>
  <w:footnote w:id="1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قوله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ينزل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كناية عن عدم الوطي في الفرج وحينئذ يؤيد قول من ذهب إلى جواز الاستمتاع بها فيها دون الفرج</w:t>
      </w:r>
      <w:r>
        <w:rPr>
          <w:rFonts w:eastAsia="IRNazanin" w:cs="IRNazanin"/>
          <w:b w:val="false"/>
          <w:bCs w:val="false"/>
          <w:i w:val="false"/>
          <w:iCs w:val="false"/>
          <w:color w:val="333333"/>
          <w:sz w:val="20"/>
          <w:szCs w:val="20"/>
          <w:rtl w:val="true"/>
        </w:rPr>
        <w:t>.</w:t>
      </w:r>
    </w:p>
  </w:footnote>
  <w:footnote w:id="1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مروى في الكافي بسند موثق من حديث سماعة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خمسة وأربعين يوما </w:t>
      </w:r>
      <w:r>
        <w:rPr>
          <w:rFonts w:eastAsia="IRNazanin" w:cs="IRNazanin"/>
          <w:b w:val="false"/>
          <w:bCs w:val="false"/>
          <w:i w:val="false"/>
          <w:iCs w:val="false"/>
          <w:color w:val="333333"/>
          <w:sz w:val="20"/>
          <w:szCs w:val="20"/>
          <w:rtl w:val="true"/>
        </w:rPr>
        <w:t>».</w:t>
      </w:r>
    </w:p>
  </w:footnote>
  <w:footnote w:id="1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ذلك على تقدير جهلها بالرق أو بالتحريم فلا ينافي ما سيجيئ من عدم المهر إذ هو على تقدير العلم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سلطان </w:t>
      </w:r>
      <w:r>
        <w:rPr>
          <w:rFonts w:eastAsia="IRNazanin" w:cs="IRNazanin"/>
          <w:b w:val="false"/>
          <w:bCs w:val="false"/>
          <w:i w:val="false"/>
          <w:iCs w:val="false"/>
          <w:color w:val="333333"/>
          <w:sz w:val="20"/>
          <w:szCs w:val="20"/>
          <w:rtl w:val="true"/>
        </w:rPr>
        <w:t>)</w:t>
      </w:r>
    </w:p>
  </w:footnote>
  <w:footnote w:id="1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مروى في 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الضعيف على المشهور وهكذا في 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الكليني في الصحيح بتفاوت في اللفظ ، وكذا الشيخ في التهذيب</w:t>
      </w:r>
      <w:r>
        <w:rPr>
          <w:rFonts w:eastAsia="IRNazanin" w:cs="IRNazanin"/>
          <w:b w:val="false"/>
          <w:bCs w:val="false"/>
          <w:i w:val="false"/>
          <w:iCs w:val="false"/>
          <w:color w:val="333333"/>
          <w:sz w:val="20"/>
          <w:szCs w:val="20"/>
          <w:rtl w:val="true"/>
        </w:rPr>
        <w:t>.</w:t>
      </w:r>
    </w:p>
  </w:footnote>
  <w:footnote w:id="1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مروى في الكافي في الموثق 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بئس ما صنع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لأنها كالمعتدة من غيره ، وقد قال سبحانه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وأولات الأحمال أجلهن أن يضعن حملهن </w:t>
      </w:r>
      <w:r>
        <w:rPr>
          <w:rFonts w:eastAsia="IRNazanin" w:cs="IRNazanin"/>
          <w:b w:val="false"/>
          <w:bCs w:val="false"/>
          <w:i w:val="false"/>
          <w:iCs w:val="false"/>
          <w:color w:val="333333"/>
          <w:sz w:val="20"/>
          <w:szCs w:val="20"/>
          <w:rtl w:val="true"/>
        </w:rPr>
        <w:t>».</w:t>
      </w:r>
    </w:p>
  </w:footnote>
  <w:footnote w:id="1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اختلف كلام الأصحاب في تحريم وطئ الأمة الحامل وكراهته بسبب اختلاف الروايات فقوم حكموا بالكراهة مطلقا ، وهو قول الشيخ في الخلاف ، وقوم حكموا بالتحريم ، مطلقا ، وقوم حكموا بالتحريم قبل مضى أربعة أشهر وعشرة أيام مع الكراهة بعد ذلك وهو قول الأكثر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سلطان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يعتقه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 المراد على هذه النسخة أنه لا يعتقه في الكفارات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بناء على أنه يجب عتقه كما يستفاد من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يعتقه </w:t>
      </w:r>
      <w:r>
        <w:rPr>
          <w:rFonts w:eastAsia="IRNazanin" w:cs="IRNazanin"/>
          <w:b w:val="false"/>
          <w:bCs w:val="false"/>
          <w:i w:val="false"/>
          <w:iCs w:val="false"/>
          <w:color w:val="333333"/>
          <w:sz w:val="20"/>
          <w:szCs w:val="20"/>
          <w:rtl w:val="true"/>
        </w:rPr>
        <w:t>».</w:t>
      </w:r>
    </w:p>
  </w:footnote>
  <w:footnote w:id="1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أيضا مستثنى من قاعدة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الحرام لا يفسد الحلال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مرت الإشارة إلى مثله مما يستثنى من تلك القاعدة ، وينبغي حمل حرمة الأولى على دخوله بالأخرى مع العلم بالحرمة كما يجيئ في الحديث الاخر ، كما أن قوله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وطئ الأخيرة وهو يعلم أنها تحرم عليه حرمتا عليه جميعا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الحديث الآتي ينبغي حمله على حرمتها ما دامت الأخرى حية عنده أو مع اخراجها بقصد الاتيان بالأولى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p>
  </w:footnote>
  <w:footnote w:id="1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خلاف في أنه لا يجوز الجمع بين الأختين في الوطي بملك اليمين كما لا يجوز بالنكاح ، ولا خلاف أيضا في جواز جمعهما في الملك ، فإذا وطئ إحديهما حرمت الأخرى عليه حتى يخرج الأولى عن ملكه ، فان وطئها قبل ذلك فعل حراما ولا حد عليه ولكن يعزر كما في فاعل المحرم لكن إذا وطئ الثانية ففي تحريم الأولى أو الثانية أو تحريمهما على بعض الوجوه أقوال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 وهو مختار الشيخ في المبسوط والمحقق وأكثر المتأخرين ان الأولى تبقى على الحل والثانية تبقى على التحريم سواء كان جاهلا بتحريم وطئ الثانية أم كان عالما وسواء أخرج الثانية عن ملكه أم لا ، ومتى أخرج الأولى عن ملكه حلت الثانية سواء أخرجها للعود إلى الثانية أم لا ، الثاني قول الشيخ في النهاية وهو أنه ان وطئ الثانية عالما بتحريم ذلك حرمت عليه الأولى حتى تموت الثانية ، فان أخرج الثانية عن ملكه ليرجع إلى الأولى لم يجز له الرجوع إليها وان أخرجها عن ملكه لا لذلك جاز له الرجوع إلى الأولى ، وان لم يعلم تحريم ذلك عليه جاز له الرجوع إلى الأول على كل حال إذا أخرج الثانية عن ملكه ، واستند لهذا التفصيل إلى أخبار كثيرة مضطربة الألفاظ مختلفة المعاني فجمع الشيخ بينها بما ذكر وهنا أقوال أخر والتفصيل مذكور مع أدلة الأقوال في شرح الشرايع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المسالك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سلطان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العلامة في التحرير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الأقرب عندي أن الثانية محرمة دون الأولى لكن يستحب له التربص حتى يستبرئ الثانية</w:t>
      </w:r>
      <w:r>
        <w:rPr>
          <w:rFonts w:eastAsia="IRNazanin" w:cs="IRNazanin"/>
          <w:b w:val="false"/>
          <w:bCs w:val="false"/>
          <w:i w:val="false"/>
          <w:iCs w:val="false"/>
          <w:color w:val="333333"/>
          <w:sz w:val="20"/>
          <w:szCs w:val="20"/>
          <w:rtl w:val="true"/>
        </w:rPr>
        <w:t>.</w:t>
      </w:r>
    </w:p>
  </w:footnote>
  <w:footnote w:id="1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وفى حسنة الحلبي المروية 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مد من طعام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وذهب الشيخان وأتباعهما إلى وجوب الاعطاء والمحقق والأكثر إلى الاستحباب ، والظاهر من حال هذا المدفوع أنه ليس على جهة المهر بل مجرد الصلة والبر وجبر قلبها ولهذا لم يتقدر بقدر مهر المثل مع الدخول ولا بغيره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tl w:val="true"/>
        </w:rPr>
        <w:t>)</w:t>
      </w:r>
    </w:p>
  </w:footnote>
  <w:footnote w:id="1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ذلك لأنه لا يجتمع العقد مع الملك ولا يجوز الوطي بالامرين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أعطت فرجها بلا عوض لا أنه يحل ذلك ، وهذا على تقدير علمها بالرقية والتحريم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سلطان </w:t>
      </w:r>
      <w:r>
        <w:rPr>
          <w:rFonts w:eastAsia="IRNazanin" w:cs="IRNazanin"/>
          <w:b w:val="false"/>
          <w:bCs w:val="false"/>
          <w:i w:val="false"/>
          <w:iCs w:val="false"/>
          <w:color w:val="333333"/>
          <w:sz w:val="20"/>
          <w:szCs w:val="20"/>
          <w:rtl w:val="true"/>
        </w:rPr>
        <w:t>)</w:t>
      </w:r>
    </w:p>
  </w:footnote>
  <w:footnote w:id="1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الأنسب ذكر هذا الخبر في باب البيوع ، ويدل على أن عدم الحيض في سن من تحيض عيب يجوز به الفسخ ويجوز الأرش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عهر عهرا من باب فجر فهو عاهر ، وللعاهر الحجر أي الخيبة كما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التراب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والمراد بالفراش هنا فراش المشترى ، وقد صرح به في خبر آخر عن الحسن الصيقل رواه الشيخ في التهذيب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الولد للذي عنده الجارية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المرآة </w:t>
      </w:r>
      <w:r>
        <w:rPr>
          <w:rFonts w:eastAsia="IRNazanin" w:cs="IRNazanin"/>
          <w:b w:val="false"/>
          <w:bCs w:val="false"/>
          <w:i w:val="false"/>
          <w:iCs w:val="false"/>
          <w:color w:val="333333"/>
          <w:sz w:val="20"/>
          <w:szCs w:val="20"/>
          <w:rtl w:val="true"/>
        </w:rPr>
        <w:t>)</w:t>
      </w:r>
    </w:p>
  </w:footnote>
  <w:footnote w:id="1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وهب بن وهب أبو البختري القرشي كان كذابا وهو الذي تزوج أبو عبد اللّه عليه‌السلام بأمه وأخباره مع الرشيد مذكورة في الكتب</w:t>
      </w:r>
      <w:r>
        <w:rPr>
          <w:rFonts w:eastAsia="IRNazanin" w:cs="IRNazanin"/>
          <w:b w:val="false"/>
          <w:bCs w:val="false"/>
          <w:i w:val="false"/>
          <w:iCs w:val="false"/>
          <w:color w:val="333333"/>
          <w:sz w:val="20"/>
          <w:szCs w:val="20"/>
          <w:rtl w:val="true"/>
        </w:rPr>
        <w:t>.</w:t>
      </w:r>
    </w:p>
  </w:footnote>
  <w:footnote w:id="1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يحللها من غيره ويمكن أن يكون الترديد من الراوي</w:t>
      </w:r>
      <w:r>
        <w:rPr>
          <w:rFonts w:eastAsia="IRNazanin" w:cs="IRNazanin"/>
          <w:b w:val="false"/>
          <w:bCs w:val="false"/>
          <w:i w:val="false"/>
          <w:iCs w:val="false"/>
          <w:color w:val="333333"/>
          <w:sz w:val="20"/>
          <w:szCs w:val="20"/>
          <w:rtl w:val="true"/>
        </w:rPr>
        <w:t>.</w:t>
      </w:r>
    </w:p>
  </w:footnote>
  <w:footnote w:id="1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يذكر في المشيخة طريقه إليه ، ورواه في الخصال مع اختلاف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الصحيح عنه وهو ثقة وكذا مسعدة والسند 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الشيخ أيضا في الصحيح</w:t>
      </w:r>
      <w:r>
        <w:rPr>
          <w:rFonts w:eastAsia="IRNazanin" w:cs="IRNazanin"/>
          <w:b w:val="false"/>
          <w:bCs w:val="false"/>
          <w:i w:val="false"/>
          <w:iCs w:val="false"/>
          <w:color w:val="333333"/>
          <w:sz w:val="20"/>
          <w:szCs w:val="20"/>
          <w:rtl w:val="true"/>
        </w:rPr>
        <w:t>.</w:t>
      </w:r>
    </w:p>
  </w:footnote>
  <w:footnote w:id="2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على تحريم وطئ الأمة الحاملة من الغير وإن كان بعد أربعة أشهر وعشر وهو أحد الأقوال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سلطان </w:t>
      </w:r>
      <w:r>
        <w:rPr>
          <w:rFonts w:eastAsia="IRNazanin" w:cs="IRNazanin"/>
          <w:b w:val="false"/>
          <w:bCs w:val="false"/>
          <w:i w:val="false"/>
          <w:iCs w:val="false"/>
          <w:color w:val="333333"/>
          <w:sz w:val="20"/>
          <w:szCs w:val="20"/>
          <w:rtl w:val="true"/>
        </w:rPr>
        <w:t>)</w:t>
      </w:r>
    </w:p>
  </w:footnote>
  <w:footnote w:id="2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ابنة أختك من الرضاعة </w:t>
      </w:r>
      <w:r>
        <w:rPr>
          <w:rFonts w:eastAsia="IRNazanin" w:cs="IRNazanin"/>
          <w:b w:val="false"/>
          <w:bCs w:val="false"/>
          <w:i w:val="false"/>
          <w:iCs w:val="false"/>
          <w:color w:val="333333"/>
          <w:sz w:val="20"/>
          <w:szCs w:val="20"/>
          <w:rtl w:val="true"/>
        </w:rPr>
        <w:t>».</w:t>
      </w:r>
    </w:p>
  </w:footnote>
  <w:footnote w:id="2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ينبغي اعتبار مفهوم العدد هنا إذ المحرم منها غير منحصرة في المذكورات إذ يحرم عليها ابنتها من الرضاعة ، وأمها من الرضاعة ، وفى حال الحيض وغيرها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سلطان </w:t>
      </w:r>
      <w:r>
        <w:rPr>
          <w:rFonts w:eastAsia="IRNazanin" w:cs="IRNazanin"/>
          <w:b w:val="false"/>
          <w:bCs w:val="false"/>
          <w:i w:val="false"/>
          <w:iCs w:val="false"/>
          <w:color w:val="333333"/>
          <w:sz w:val="20"/>
          <w:szCs w:val="20"/>
          <w:rtl w:val="true"/>
        </w:rPr>
        <w:t>)</w:t>
      </w:r>
    </w:p>
  </w:footnote>
  <w:footnote w:id="2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ربما يحمل على الاقتراض من مال ولده الصغير ، أوفى حال الاضطرار مطلقا</w:t>
      </w:r>
      <w:r>
        <w:rPr>
          <w:rFonts w:eastAsia="IRNazanin" w:cs="IRNazanin"/>
          <w:b w:val="false"/>
          <w:bCs w:val="false"/>
          <w:i w:val="false"/>
          <w:iCs w:val="false"/>
          <w:color w:val="333333"/>
          <w:sz w:val="20"/>
          <w:szCs w:val="20"/>
          <w:rtl w:val="true"/>
        </w:rPr>
        <w:t>.</w:t>
      </w:r>
    </w:p>
  </w:footnote>
  <w:footnote w:id="2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أجده مسندا ويمكن أن يكون المراد به خبر الحسن بن صدقة المروى في 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جارية ابنه الا باذنه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سلطان العلماء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يحمل على البالغ أو البالغة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اختلاف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وعدم تقويم الأب فلا ينافي ما سبق ، والظاهر الجمع بعدم الاذن والاذن</w:t>
      </w:r>
      <w:r>
        <w:rPr>
          <w:rFonts w:eastAsia="IRNazanin" w:cs="IRNazanin"/>
          <w:b w:val="false"/>
          <w:bCs w:val="false"/>
          <w:i w:val="false"/>
          <w:iCs w:val="false"/>
          <w:color w:val="333333"/>
          <w:sz w:val="20"/>
          <w:szCs w:val="20"/>
          <w:rtl w:val="true"/>
        </w:rPr>
        <w:t>.</w:t>
      </w:r>
    </w:p>
  </w:footnote>
  <w:footnote w:id="2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باذن الأب أو تحليله</w:t>
      </w:r>
      <w:r>
        <w:rPr>
          <w:rFonts w:eastAsia="IRNazanin" w:cs="IRNazanin"/>
          <w:b w:val="false"/>
          <w:bCs w:val="false"/>
          <w:i w:val="false"/>
          <w:iCs w:val="false"/>
          <w:color w:val="333333"/>
          <w:sz w:val="20"/>
          <w:szCs w:val="20"/>
          <w:rtl w:val="true"/>
        </w:rPr>
        <w:t>.</w:t>
      </w:r>
    </w:p>
  </w:footnote>
  <w:footnote w:id="2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أن فيه خلاف ، والمشهور الكراهية</w:t>
      </w:r>
      <w:r>
        <w:rPr>
          <w:rFonts w:eastAsia="IRNazanin" w:cs="IRNazanin"/>
          <w:b w:val="false"/>
          <w:bCs w:val="false"/>
          <w:i w:val="false"/>
          <w:iCs w:val="false"/>
          <w:color w:val="333333"/>
          <w:sz w:val="20"/>
          <w:szCs w:val="20"/>
          <w:rtl w:val="true"/>
        </w:rPr>
        <w:t>.</w:t>
      </w:r>
    </w:p>
  </w:footnote>
  <w:footnote w:id="2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من كلام المصنف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وفى حديث آخر ورواه الكليني عن محمد ابن مسلم في الصحيح عن أحدهما عليهما‌السلام</w:t>
      </w:r>
      <w:r>
        <w:rPr>
          <w:rFonts w:eastAsia="IRNazanin" w:cs="IRNazanin"/>
          <w:b w:val="false"/>
          <w:bCs w:val="false"/>
          <w:i w:val="false"/>
          <w:iCs w:val="false"/>
          <w:color w:val="333333"/>
          <w:sz w:val="20"/>
          <w:szCs w:val="20"/>
          <w:rtl w:val="true"/>
        </w:rPr>
        <w:t>.</w:t>
      </w:r>
    </w:p>
  </w:footnote>
  <w:footnote w:id="2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الشيخ في التهذيب في الصحيح مثل ما في المتن ، ورواه أيضا بسند صحيح بغير السند الأول وزاد في آخره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ربيبته والحرة والمملوكة في هذا سواء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وهكذا رواه العياشي في تفسيره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مسلم</w:t>
      </w:r>
      <w:r>
        <w:rPr>
          <w:rFonts w:eastAsia="IRNazanin" w:cs="IRNazanin"/>
          <w:b w:val="false"/>
          <w:bCs w:val="false"/>
          <w:i w:val="false"/>
          <w:iCs w:val="false"/>
          <w:color w:val="333333"/>
          <w:sz w:val="20"/>
          <w:szCs w:val="20"/>
          <w:rtl w:val="true"/>
        </w:rPr>
        <w:t>.</w:t>
      </w:r>
    </w:p>
  </w:footnote>
  <w:footnote w:id="2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كونها أم ولد من حيث لكم العدة والوصية لو أوصى لأمهات الأولاد شيئا وأمثال ذلك لا المنع من البيع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سلطان </w:t>
      </w:r>
      <w:r>
        <w:rPr>
          <w:rFonts w:eastAsia="IRNazanin" w:cs="IRNazanin"/>
          <w:b w:val="false"/>
          <w:bCs w:val="false"/>
          <w:i w:val="false"/>
          <w:iCs w:val="false"/>
          <w:color w:val="333333"/>
          <w:sz w:val="20"/>
          <w:szCs w:val="20"/>
          <w:rtl w:val="true"/>
        </w:rPr>
        <w:t>)</w:t>
      </w:r>
    </w:p>
  </w:footnote>
  <w:footnote w:id="2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إذا تزوجت المرأة زوجا على أنه حر فبان عبدا فإن كان بغير اذن مولاه ولم يجز العقد وقع باطلا وإن كان باذنه أو اجازته صح العقد وكان للمرأة الفسخ سواء شرطت حريته في نفس العقد أو عولت على الظاهر ، ولا فرق في ذلك بين أن يتبين الحال قبل الدخول أو بعده ولكن ان فسخت بعده ثبت لها المهر فإن كان النكاح برضا السيد كان لها المسمى عليه والا كان لها مهر المثل على المملوك يتبع به إذا أعتق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المرآة </w:t>
      </w:r>
      <w:r>
        <w:rPr>
          <w:rFonts w:eastAsia="IRNazanin" w:cs="IRNazanin"/>
          <w:b w:val="false"/>
          <w:bCs w:val="false"/>
          <w:i w:val="false"/>
          <w:iCs w:val="false"/>
          <w:color w:val="333333"/>
          <w:sz w:val="20"/>
          <w:szCs w:val="20"/>
          <w:rtl w:val="true"/>
        </w:rPr>
        <w:t>)</w:t>
      </w:r>
    </w:p>
  </w:footnote>
  <w:footnote w:id="2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المؤخرة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بعضها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w:t>
      </w:r>
      <w:r>
        <w:rPr>
          <w:rFonts w:eastAsia="IRNazanin" w:cs="IRNazanin"/>
          <w:b w:val="false"/>
          <w:bCs w:val="false"/>
          <w:i w:val="false"/>
          <w:iCs w:val="false"/>
          <w:color w:val="333333"/>
          <w:sz w:val="20"/>
          <w:szCs w:val="20"/>
          <w:rtl w:val="true"/>
        </w:rPr>
        <w:t>».</w:t>
      </w:r>
    </w:p>
  </w:footnote>
  <w:footnote w:id="2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على أنه إذا لم يطلب المهر مدة ليس للمولى أن يطالب به كما تقدم ، وحمل على الاستحباب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يعرف أن بيع الأمة طلاقها ، وللمولى الثاني الخيار في تنفيذ العقد وفسخه</w:t>
      </w:r>
      <w:r>
        <w:rPr>
          <w:rFonts w:eastAsia="IRNazanin" w:cs="IRNazanin"/>
          <w:b w:val="false"/>
          <w:bCs w:val="false"/>
          <w:i w:val="false"/>
          <w:iCs w:val="false"/>
          <w:color w:val="333333"/>
          <w:sz w:val="20"/>
          <w:szCs w:val="20"/>
          <w:rtl w:val="true"/>
        </w:rPr>
        <w:t>.</w:t>
      </w:r>
    </w:p>
  </w:footnote>
  <w:footnote w:id="2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البقية من كلام المصنف أو الراوي لكنه بعيد</w:t>
      </w:r>
      <w:r>
        <w:rPr>
          <w:rFonts w:eastAsia="IRNazanin" w:cs="IRNazanin"/>
          <w:b w:val="false"/>
          <w:bCs w:val="false"/>
          <w:i w:val="false"/>
          <w:iCs w:val="false"/>
          <w:color w:val="333333"/>
          <w:sz w:val="20"/>
          <w:szCs w:val="20"/>
          <w:rtl w:val="true"/>
        </w:rPr>
        <w:t>.</w:t>
      </w:r>
    </w:p>
  </w:footnote>
  <w:footnote w:id="2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على أن حكم الشبهة حكم الشبهة حكم الصحيح والا لما ورث الولد ، وعلى أن الولد تابع لأشرف الأبوين ، وعلى أن الامام وارث من لا وارث 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موجود في جميع النسخ الا أن في بعضها جعله نسخة</w:t>
      </w:r>
      <w:r>
        <w:rPr>
          <w:rFonts w:eastAsia="IRNazanin" w:cs="IRNazanin"/>
          <w:b w:val="false"/>
          <w:bCs w:val="false"/>
          <w:i w:val="false"/>
          <w:iCs w:val="false"/>
          <w:color w:val="333333"/>
          <w:sz w:val="20"/>
          <w:szCs w:val="20"/>
          <w:rtl w:val="true"/>
        </w:rPr>
        <w:t>.</w:t>
      </w:r>
    </w:p>
  </w:footnote>
  <w:footnote w:id="2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الصغر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الذي أي يبيعه الحاكم وان كرهت المرأة</w:t>
      </w:r>
      <w:r>
        <w:rPr>
          <w:rFonts w:eastAsia="IRNazanin" w:cs="IRNazanin"/>
          <w:b w:val="false"/>
          <w:bCs w:val="false"/>
          <w:i w:val="false"/>
          <w:iCs w:val="false"/>
          <w:color w:val="333333"/>
          <w:sz w:val="20"/>
          <w:szCs w:val="20"/>
          <w:rtl w:val="true"/>
        </w:rPr>
        <w:t>.</w:t>
      </w:r>
    </w:p>
  </w:footnote>
  <w:footnote w:id="2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على أن الفسخ بالبيع منصف للمهر ، وعلى أن المهر مع اذن المولى في ذمته ، وكذا كل دين يكون باذن السيد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الشيخ في التهذيبين والكليني في 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الصحيح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الحسن عليه‌السلام عن امرأة أحلت لي جاريتها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ذلك لك ،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كانت تمزح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وكيف لك بما في قلبها ، فان علمت أنها تمزح فلا </w:t>
      </w:r>
      <w:r>
        <w:rPr>
          <w:rFonts w:eastAsia="IRNazanin" w:cs="IRNazanin"/>
          <w:b w:val="false"/>
          <w:bCs w:val="false"/>
          <w:i w:val="false"/>
          <w:iCs w:val="false"/>
          <w:color w:val="333333"/>
          <w:sz w:val="20"/>
          <w:szCs w:val="20"/>
          <w:rtl w:val="true"/>
        </w:rPr>
        <w:t>».</w:t>
      </w:r>
    </w:p>
  </w:footnote>
  <w:footnote w:id="2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ابن صالح كما في الكافي والتهذيب</w:t>
      </w:r>
      <w:r>
        <w:rPr>
          <w:rFonts w:eastAsia="IRNazanin" w:cs="IRNazanin"/>
          <w:b w:val="false"/>
          <w:bCs w:val="false"/>
          <w:i w:val="false"/>
          <w:iCs w:val="false"/>
          <w:color w:val="333333"/>
          <w:sz w:val="20"/>
          <w:szCs w:val="20"/>
          <w:rtl w:val="true"/>
        </w:rPr>
        <w:t>.</w:t>
      </w:r>
    </w:p>
  </w:footnote>
  <w:footnote w:id="2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الافتضاض إزالة البكارة ، والخبر مروى في التهذيب والكافي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بزيادة في آخره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يغرم لصاحبها عشر قيمتها ان كانت بكرا ، وان لم تكن بكرا فنصف عشر قيمتها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ينقل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الزيادة لان السؤال عن حكم البكر كما في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وهي بكر </w:t>
      </w:r>
      <w:r>
        <w:rPr>
          <w:rFonts w:eastAsia="IRNazanin" w:cs="IRNazanin"/>
          <w:b w:val="false"/>
          <w:bCs w:val="false"/>
          <w:i w:val="false"/>
          <w:iCs w:val="false"/>
          <w:color w:val="333333"/>
          <w:sz w:val="20"/>
          <w:szCs w:val="20"/>
          <w:rtl w:val="true"/>
        </w:rPr>
        <w:t>».</w:t>
      </w:r>
    </w:p>
  </w:footnote>
  <w:footnote w:id="2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مروى في التهذيبين وفيهما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جميل بن صالح </w:t>
      </w:r>
      <w:r>
        <w:rPr>
          <w:rFonts w:eastAsia="IRNazanin" w:cs="IRNazanin"/>
          <w:b w:val="false"/>
          <w:bCs w:val="false"/>
          <w:i w:val="false"/>
          <w:iCs w:val="false"/>
          <w:color w:val="333333"/>
          <w:sz w:val="20"/>
          <w:szCs w:val="20"/>
          <w:rtl w:val="true"/>
        </w:rPr>
        <w:t>».</w:t>
      </w:r>
    </w:p>
  </w:footnote>
  <w:footnote w:id="2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مختص بصورة التحليل ، فلا ينافي ما يدل على أن الولد تابع للحر من الأبوين</w:t>
      </w:r>
      <w:r>
        <w:rPr>
          <w:rFonts w:eastAsia="IRNazanin" w:cs="IRNazanin"/>
          <w:b w:val="false"/>
          <w:bCs w:val="false"/>
          <w:i w:val="false"/>
          <w:iCs w:val="false"/>
          <w:color w:val="333333"/>
          <w:sz w:val="20"/>
          <w:szCs w:val="20"/>
          <w:rtl w:val="true"/>
        </w:rPr>
        <w:t>.</w:t>
      </w:r>
    </w:p>
  </w:footnote>
  <w:footnote w:id="2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على أن الولد لمولى الجارية الا مع شرط حريته ، وعلى الوالد أن يفكه بقيمته يوم ولد حبا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والتهذيب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وسليمان الفراء وسليم الفراء واحد كما في كتب الرجال وكأنه كان اسمه سليمان فبالترخيم صار سليم وهو ثقة ، ورواه الكليني في الحسن كالصحيح عنه</w:t>
      </w:r>
      <w:r>
        <w:rPr>
          <w:rFonts w:eastAsia="IRNazanin" w:cs="IRNazanin"/>
          <w:b w:val="false"/>
          <w:bCs w:val="false"/>
          <w:i w:val="false"/>
          <w:iCs w:val="false"/>
          <w:color w:val="333333"/>
          <w:sz w:val="20"/>
          <w:szCs w:val="20"/>
          <w:rtl w:val="true"/>
        </w:rPr>
        <w:t>.</w:t>
      </w:r>
    </w:p>
  </w:footnote>
  <w:footnote w:id="2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لما أذن له في الوطي فأذن في لوازمه ومنها الولد</w:t>
      </w:r>
      <w:r>
        <w:rPr>
          <w:rFonts w:eastAsia="IRNazanin" w:cs="IRNazanin"/>
          <w:b w:val="false"/>
          <w:bCs w:val="false"/>
          <w:i w:val="false"/>
          <w:iCs w:val="false"/>
          <w:color w:val="333333"/>
          <w:sz w:val="20"/>
          <w:szCs w:val="20"/>
          <w:rtl w:val="true"/>
        </w:rPr>
        <w:t>.</w:t>
      </w:r>
    </w:p>
  </w:footnote>
  <w:footnote w:id="2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ضم الولد كناية عن وجوب فكه بالقيمة ، فلا ينافي الأخبار السابقة</w:t>
      </w:r>
      <w:r>
        <w:rPr>
          <w:rFonts w:eastAsia="IRNazanin" w:cs="IRNazanin"/>
          <w:b w:val="false"/>
          <w:bCs w:val="false"/>
          <w:i w:val="false"/>
          <w:iCs w:val="false"/>
          <w:color w:val="333333"/>
          <w:sz w:val="20"/>
          <w:szCs w:val="20"/>
          <w:rtl w:val="true"/>
        </w:rPr>
        <w:t>.</w:t>
      </w:r>
    </w:p>
  </w:footnote>
  <w:footnote w:id="2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مروى في 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قيس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والصواب ما في المتن لوجود هذا السند في طريقه لا في طريق محمد بن قيس ويؤيد ذلك أن في بعض نسخ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ينسبه ، وأيضا رواه الشيخ رحمه‌اللّه في موضع آخر عن محمد بن مسلم راجع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التهذيب</w:t>
      </w:r>
      <w:r>
        <w:rPr>
          <w:rFonts w:eastAsia="IRNazanin" w:cs="IRNazanin"/>
          <w:b w:val="false"/>
          <w:bCs w:val="false"/>
          <w:i w:val="false"/>
          <w:iCs w:val="false"/>
          <w:color w:val="333333"/>
          <w:sz w:val="20"/>
          <w:szCs w:val="20"/>
          <w:rtl w:val="true"/>
        </w:rPr>
        <w:t>.</w:t>
      </w:r>
    </w:p>
  </w:footnote>
  <w:footnote w:id="2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شبهة في أن وطئ المالك للأمة التي قد انعتق بعضها غير جائز بالملك ولا بالعقد ولا بأن تبيح الأمة نفسها لأنه ليس لها تحليل نفسها وأما اذاها ياها وعقد عليها متعة في أيامها فالأكثر على منعه لأنه لا يخرج عن كونه مالكا لذلك البعض بالمهاياة وجوزه الشيخ في النهاية واستدل بهذه الرواية</w:t>
      </w:r>
      <w:r>
        <w:rPr>
          <w:rFonts w:eastAsia="IRNazanin" w:cs="IRNazanin"/>
          <w:b w:val="false"/>
          <w:bCs w:val="false"/>
          <w:i w:val="false"/>
          <w:iCs w:val="false"/>
          <w:color w:val="333333"/>
          <w:sz w:val="20"/>
          <w:szCs w:val="20"/>
          <w:rtl w:val="true"/>
        </w:rPr>
        <w:t>.</w:t>
      </w:r>
    </w:p>
  </w:footnote>
  <w:footnote w:id="2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كأنها حسنة ابن أبي عمير المروية في الكافي والتهذيبين ، ويدل كما تقدم على أن الولد تابع لأشرف الأبوين مطلقا ، وفى المحكى عن ابن الجنيد أنه جعل الولد تبعا للمملوك من أبويه الا مع اشتراط الحرية</w:t>
      </w:r>
      <w:r>
        <w:rPr>
          <w:rFonts w:eastAsia="IRNazanin" w:cs="IRNazanin"/>
          <w:b w:val="false"/>
          <w:bCs w:val="false"/>
          <w:i w:val="false"/>
          <w:iCs w:val="false"/>
          <w:color w:val="333333"/>
          <w:sz w:val="20"/>
          <w:szCs w:val="20"/>
          <w:rtl w:val="true"/>
        </w:rPr>
        <w:t>.</w:t>
      </w:r>
    </w:p>
  </w:footnote>
  <w:footnote w:id="2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والتهذيب عن رومي بن زرارة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لأبي عبد اللّه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w:t>
      </w:r>
    </w:p>
  </w:footnote>
  <w:footnote w:id="2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الراقود العظيم أو أطول من الحب أو أصفر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tl w:val="true"/>
        </w:rPr>
        <w:t>)</w:t>
      </w:r>
    </w:p>
  </w:footnote>
  <w:footnote w:id="2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إذا أسلما معا أو أسلم الزوج أولا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والخبر يدل على أن الواجب قيمتها عند مستحليه</w:t>
      </w:r>
      <w:r>
        <w:rPr>
          <w:rFonts w:eastAsia="IRNazanin" w:cs="IRNazanin"/>
          <w:b w:val="false"/>
          <w:bCs w:val="false"/>
          <w:i w:val="false"/>
          <w:iCs w:val="false"/>
          <w:color w:val="333333"/>
          <w:sz w:val="20"/>
          <w:szCs w:val="20"/>
          <w:rtl w:val="true"/>
        </w:rPr>
        <w:t>.</w:t>
      </w:r>
    </w:p>
  </w:footnote>
  <w:footnote w:id="2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عطف على المنفى أي لم يستحل متعتنا التي حكمنا بجوازها</w:t>
      </w:r>
      <w:r>
        <w:rPr>
          <w:rFonts w:eastAsia="IRNazanin" w:cs="IRNazanin"/>
          <w:b w:val="false"/>
          <w:bCs w:val="false"/>
          <w:i w:val="false"/>
          <w:iCs w:val="false"/>
          <w:color w:val="333333"/>
          <w:sz w:val="20"/>
          <w:szCs w:val="20"/>
          <w:rtl w:val="true"/>
        </w:rPr>
        <w:t>.</w:t>
      </w:r>
    </w:p>
  </w:footnote>
  <w:footnote w:id="2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كن مأمونات لا يحتاج إلى التحقيق واليوم بخلاف ذلك</w:t>
      </w:r>
      <w:r>
        <w:rPr>
          <w:rFonts w:eastAsia="IRNazanin" w:cs="IRNazanin"/>
          <w:b w:val="false"/>
          <w:bCs w:val="false"/>
          <w:i w:val="false"/>
          <w:iCs w:val="false"/>
          <w:color w:val="333333"/>
          <w:sz w:val="20"/>
          <w:szCs w:val="20"/>
          <w:rtl w:val="true"/>
        </w:rPr>
        <w:t>.</w:t>
      </w:r>
    </w:p>
  </w:footnote>
  <w:footnote w:id="2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تحليله صلوات اللّه عليه المتعة اجماعي اتفاقي كما يدل عليه كلام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متعتان محللتان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w:t>
      </w:r>
    </w:p>
  </w:footnote>
  <w:footnote w:id="2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عن جماعة من الصحابة منهم أبي بن كعب و عبد اللّه بن عباس وعبد اللّه ابن مسعود أنهم قرأوا الآية هكذا يعنى بزيادة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أجل مسمى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فهموا من الآية النكاح المنقطع</w:t>
      </w:r>
      <w:r>
        <w:rPr>
          <w:rFonts w:eastAsia="IRNazanin" w:cs="IRNazanin"/>
          <w:b w:val="false"/>
          <w:bCs w:val="false"/>
          <w:i w:val="false"/>
          <w:iCs w:val="false"/>
          <w:color w:val="333333"/>
          <w:sz w:val="20"/>
          <w:szCs w:val="20"/>
          <w:rtl w:val="true"/>
        </w:rPr>
        <w:t>.</w:t>
      </w:r>
    </w:p>
  </w:footnote>
  <w:footnote w:id="2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المتعة أو الايمان مطلقا أو بالمتعة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المرآة </w:t>
      </w:r>
      <w:r>
        <w:rPr>
          <w:rFonts w:eastAsia="IRNazanin" w:cs="IRNazanin"/>
          <w:b w:val="false"/>
          <w:bCs w:val="false"/>
          <w:i w:val="false"/>
          <w:iCs w:val="false"/>
          <w:color w:val="333333"/>
          <w:sz w:val="20"/>
          <w:szCs w:val="20"/>
          <w:rtl w:val="true"/>
        </w:rPr>
        <w:t>)</w:t>
      </w:r>
    </w:p>
  </w:footnote>
  <w:footnote w:id="2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خلاف في عدم جواز نفى ولد المتعة وان عزل وان اتهمها ، بل مع العلم بانتفائه على قول بعض ، لكن ان نفاه ينتفى بغير لعان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المرآة </w:t>
      </w:r>
      <w:r>
        <w:rPr>
          <w:rFonts w:eastAsia="IRNazanin" w:cs="IRNazanin"/>
          <w:b w:val="false"/>
          <w:bCs w:val="false"/>
          <w:i w:val="false"/>
          <w:iCs w:val="false"/>
          <w:color w:val="333333"/>
          <w:sz w:val="20"/>
          <w:szCs w:val="20"/>
          <w:rtl w:val="true"/>
        </w:rPr>
        <w:t>)</w:t>
      </w:r>
    </w:p>
  </w:footnote>
  <w:footnote w:id="2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الشيخ في التهذيب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الرضا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أيتمتع من اليهودية والنصرانية؟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تمتع من الحرة المؤمنة أحب إلى وهي أعظم حرمة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وعبارة المتن محتملة لظاهر عبارة التهذيب ولمعنى آخر وهو أنه إذا جاز التمتع بالحرة المؤمنة مع عظم حرمتها بالايمان والحرية فكيف لا يجوز التمتع بأهل الذمة مع كفرهم وكونهم كالإماء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الطريق إليه صحيح وهو ثقة جليل من أصحاب الكاظم عليه‌السلام ، لكن 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عن علي بن رئاب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وقلنا في غير مورد فرق بين قوله روى عن فلان وروى فلان فان الأول يوهم الارسال دون الثاني لان الطريق في الثاني مذكور في المشيخة</w:t>
      </w:r>
      <w:r>
        <w:rPr>
          <w:rFonts w:eastAsia="IRNazanin" w:cs="IRNazanin"/>
          <w:b w:val="false"/>
          <w:bCs w:val="false"/>
          <w:i w:val="false"/>
          <w:iCs w:val="false"/>
          <w:color w:val="333333"/>
          <w:sz w:val="20"/>
          <w:szCs w:val="20"/>
          <w:rtl w:val="true"/>
        </w:rPr>
        <w:t>.</w:t>
      </w:r>
    </w:p>
  </w:footnote>
  <w:footnote w:id="2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على أن طلاق المتعة هبة مدتها ، ليس فيها رجوع بل بائن ويحتاج إلى تزويج جديد</w:t>
      </w:r>
      <w:r>
        <w:rPr>
          <w:rFonts w:eastAsia="IRNazanin" w:cs="IRNazanin"/>
          <w:b w:val="false"/>
          <w:bCs w:val="false"/>
          <w:i w:val="false"/>
          <w:iCs w:val="false"/>
          <w:color w:val="333333"/>
          <w:sz w:val="20"/>
          <w:szCs w:val="20"/>
          <w:rtl w:val="true"/>
        </w:rPr>
        <w:t>.</w:t>
      </w:r>
    </w:p>
  </w:footnote>
  <w:footnote w:id="2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 إليه ضعيف بزكريا المؤمن ، ورواه الشيخ في الموثق كالصحيح</w:t>
      </w:r>
      <w:r>
        <w:rPr>
          <w:rFonts w:eastAsia="IRNazanin" w:cs="IRNazanin"/>
          <w:b w:val="false"/>
          <w:bCs w:val="false"/>
          <w:i w:val="false"/>
          <w:iCs w:val="false"/>
          <w:color w:val="333333"/>
          <w:sz w:val="20"/>
          <w:szCs w:val="20"/>
          <w:rtl w:val="true"/>
        </w:rPr>
        <w:t>.</w:t>
      </w:r>
    </w:p>
  </w:footnote>
  <w:footnote w:id="2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يدل على جواز التمتع بالبكر بعد عشر سنين بدون اذن الأبوين ، وعلى كراهته قبله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والمسألة خلافية لاختلاف الروايات</w:t>
      </w:r>
      <w:r>
        <w:rPr>
          <w:rFonts w:eastAsia="IRNazanin" w:cs="IRNazanin"/>
          <w:b w:val="false"/>
          <w:bCs w:val="false"/>
          <w:i w:val="false"/>
          <w:iCs w:val="false"/>
          <w:color w:val="333333"/>
          <w:sz w:val="20"/>
          <w:szCs w:val="20"/>
          <w:rtl w:val="true"/>
        </w:rPr>
        <w:t>.</w:t>
      </w:r>
    </w:p>
  </w:footnote>
  <w:footnote w:id="2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يمكن الجمع بين الروايات بأنه إذا لم يكن لها أب يجوز وإذا كان لها أب فلا أو بأن يجوز بدون اذن الأب إذا لم يرد اقتضاضها ، وان أراد الاقتضاض فلا يجوز الا باذن أبيها</w:t>
      </w:r>
      <w:r>
        <w:rPr>
          <w:rFonts w:eastAsia="IRNazanin" w:cs="IRNazanin"/>
          <w:b w:val="false"/>
          <w:bCs w:val="false"/>
          <w:i w:val="false"/>
          <w:iCs w:val="false"/>
          <w:color w:val="333333"/>
          <w:sz w:val="20"/>
          <w:szCs w:val="20"/>
          <w:rtl w:val="true"/>
        </w:rPr>
        <w:t>.</w:t>
      </w:r>
    </w:p>
  </w:footnote>
  <w:footnote w:id="2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السبعون كناية عن الكثرة أي ليس لها حد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المتعة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عن حدها فأجاب عليه‌السلام بأنه لا حد لها في العدد وحكمه حكم الإماء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السؤال عن حكمها من الطلاق والإرث والنوبة فأجاب عليه‌السلام بأن حكمها في ذلك كله حكم الأمة</w:t>
      </w:r>
      <w:r>
        <w:rPr>
          <w:rFonts w:eastAsia="IRNazanin" w:cs="IRNazanin"/>
          <w:b w:val="false"/>
          <w:bCs w:val="false"/>
          <w:i w:val="false"/>
          <w:iCs w:val="false"/>
          <w:color w:val="333333"/>
          <w:sz w:val="20"/>
          <w:szCs w:val="20"/>
          <w:rtl w:val="true"/>
        </w:rPr>
        <w:t>.</w:t>
      </w:r>
    </w:p>
  </w:footnote>
  <w:footnote w:id="2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العاملي الجبعي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إنما يستقر المهر بالدخول بشرط الوفاء بالمدة فإذا أخلت بشئ من المدة وضع عنه من المهر بنسبة ذلك ويستفاد من رواية عمر بن حنظلة وإسحاق بن عمار استثناء أيام الطمث ، وفى استثناء غيرها من أيام الاعذار كأيام المرض والحبس وجهان ، وأما الموت فلا يسقط بسببه شئ</w:t>
      </w:r>
      <w:r>
        <w:rPr>
          <w:rFonts w:eastAsia="IRNazanin" w:cs="IRNazanin"/>
          <w:b w:val="false"/>
          <w:bCs w:val="false"/>
          <w:i w:val="false"/>
          <w:iCs w:val="false"/>
          <w:color w:val="333333"/>
          <w:sz w:val="20"/>
          <w:szCs w:val="20"/>
          <w:rtl w:val="true"/>
        </w:rPr>
        <w:t>.</w:t>
      </w:r>
    </w:p>
  </w:footnote>
  <w:footnote w:id="2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بسند ضعيف عن الأحول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لأبي عبد اللّه عليه‌السلام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أدنى ما يتزوج به المتعة؟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 من بر </w:t>
      </w:r>
      <w:r>
        <w:rPr>
          <w:rFonts w:eastAsia="IRNazanin" w:cs="IRNazanin"/>
          <w:b w:val="false"/>
          <w:bCs w:val="false"/>
          <w:i w:val="false"/>
          <w:iCs w:val="false"/>
          <w:color w:val="333333"/>
          <w:sz w:val="20"/>
          <w:szCs w:val="20"/>
          <w:rtl w:val="true"/>
        </w:rPr>
        <w:t>».</w:t>
      </w:r>
    </w:p>
  </w:footnote>
  <w:footnote w:id="2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كفين من 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فلعله منصوب بفعل محذوف ، والخبر في 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والظاهر أن البقية من تتمة الخبر لما رواه الشيخ في 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 الكلام</w:t>
      </w:r>
      <w:r>
        <w:rPr>
          <w:rFonts w:eastAsia="IRNazanin" w:cs="IRNazanin"/>
          <w:b w:val="false"/>
          <w:bCs w:val="false"/>
          <w:i w:val="false"/>
          <w:iCs w:val="false"/>
          <w:color w:val="333333"/>
          <w:sz w:val="20"/>
          <w:szCs w:val="20"/>
          <w:rtl w:val="true"/>
        </w:rPr>
        <w:t>.</w:t>
      </w:r>
    </w:p>
  </w:footnote>
  <w:footnote w:id="2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على استحباب المتعة ، وعلى أنه لا ينعقد العهد واليمين على ترك المستحب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نحو هذا الخبر الكليني والشيخ في الحسن كالصحيح عن جميل عن علي السائي عن أبي الحسن عليه السلام</w:t>
      </w:r>
      <w:r>
        <w:rPr>
          <w:rFonts w:eastAsia="IRNazanin" w:cs="IRNazanin"/>
          <w:b w:val="false"/>
          <w:bCs w:val="false"/>
          <w:i w:val="false"/>
          <w:iCs w:val="false"/>
          <w:color w:val="333333"/>
          <w:sz w:val="20"/>
          <w:szCs w:val="20"/>
          <w:rtl w:val="true"/>
        </w:rPr>
        <w:t>.</w:t>
      </w:r>
    </w:p>
  </w:footnote>
  <w:footnote w:id="2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صالحة لا ترضى بذلك كيف تفعل</w:t>
      </w:r>
      <w:r>
        <w:rPr>
          <w:rFonts w:eastAsia="IRNazanin" w:cs="IRNazanin"/>
          <w:b w:val="false"/>
          <w:bCs w:val="false"/>
          <w:i w:val="false"/>
          <w:iCs w:val="false"/>
          <w:color w:val="333333"/>
          <w:sz w:val="20"/>
          <w:szCs w:val="20"/>
          <w:rtl w:val="true"/>
        </w:rPr>
        <w:t>.</w:t>
      </w:r>
    </w:p>
  </w:footnote>
  <w:footnote w:id="2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القمي ، عن أبيه ، عن إسماعيل بن مرار ، عن يونس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قرأت في كتاب الرجل إلى أبى الحسن الرضا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ويدل على عدم جواز نكاح الأخت في عدة المتعة وعليه فتوى الأصحاب</w:t>
      </w:r>
      <w:r>
        <w:rPr>
          <w:rFonts w:eastAsia="IRNazanin" w:cs="IRNazanin"/>
          <w:b w:val="false"/>
          <w:bCs w:val="false"/>
          <w:i w:val="false"/>
          <w:iCs w:val="false"/>
          <w:color w:val="333333"/>
          <w:sz w:val="20"/>
          <w:szCs w:val="20"/>
          <w:rtl w:val="true"/>
        </w:rPr>
        <w:t>.</w:t>
      </w:r>
    </w:p>
  </w:footnote>
  <w:footnote w:id="2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الصحيح بدون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بتاتا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 المراد الدوام من البت بمعنى القطع أي نكاحا قطعيا</w:t>
      </w:r>
      <w:r>
        <w:rPr>
          <w:rFonts w:eastAsia="IRNazanin" w:cs="IRNazanin"/>
          <w:b w:val="false"/>
          <w:bCs w:val="false"/>
          <w:i w:val="false"/>
          <w:iCs w:val="false"/>
          <w:color w:val="333333"/>
          <w:sz w:val="20"/>
          <w:szCs w:val="20"/>
          <w:rtl w:val="true"/>
        </w:rPr>
        <w:t>.</w:t>
      </w:r>
    </w:p>
  </w:footnote>
  <w:footnote w:id="2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اختلف في عدة المتعة إذا دخل بها على أقوال أحدها أنها حيضتان ، ذهب إليه الشيخ في النهاية وجماعة ، الثاني حيضة واحدة اختاره ابن أبي عقيل ، والثالث أنها حيضة ونصف اختاره الصدوق في المقنع ، والرابع أنها طهران اختاره المفيد وابن إدريس والعلامة في المختلف وحمل الزائد على الحيضة على الاستحباب ، ولا يخلو من قوة ، والأحوط رعاية الحيضتين ، ولو كانت في سن من تحيض ولا تحيض فخمسة وأربعون يوما اتفاقا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المرآة </w:t>
      </w:r>
      <w:r>
        <w:rPr>
          <w:rFonts w:eastAsia="IRNazanin" w:cs="IRNazanin"/>
          <w:b w:val="false"/>
          <w:bCs w:val="false"/>
          <w:i w:val="false"/>
          <w:iCs w:val="false"/>
          <w:color w:val="333333"/>
          <w:sz w:val="20"/>
          <w:szCs w:val="20"/>
          <w:rtl w:val="true"/>
        </w:rPr>
        <w:t>)</w:t>
      </w:r>
    </w:p>
  </w:footnote>
  <w:footnote w:id="2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الكلام فيه في الجملة ، والمشهور بين الأصحاب عدم جواز العقد الجديد قبل انقضاء المدة</w:t>
      </w:r>
      <w:r>
        <w:rPr>
          <w:rFonts w:eastAsia="IRNazanin" w:cs="IRNazanin"/>
          <w:b w:val="false"/>
          <w:bCs w:val="false"/>
          <w:i w:val="false"/>
          <w:iCs w:val="false"/>
          <w:color w:val="333333"/>
          <w:sz w:val="20"/>
          <w:szCs w:val="20"/>
          <w:rtl w:val="true"/>
        </w:rPr>
        <w:t>.</w:t>
      </w:r>
    </w:p>
  </w:footnote>
  <w:footnote w:id="2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أن الظاهر أنه لا ميراث بينهما الا أن يشرطا</w:t>
      </w:r>
      <w:r>
        <w:rPr>
          <w:rFonts w:eastAsia="IRNazanin" w:cs="IRNazanin"/>
          <w:b w:val="false"/>
          <w:bCs w:val="false"/>
          <w:i w:val="false"/>
          <w:iCs w:val="false"/>
          <w:color w:val="333333"/>
          <w:sz w:val="20"/>
          <w:szCs w:val="20"/>
          <w:rtl w:val="true"/>
        </w:rPr>
        <w:t>.</w:t>
      </w:r>
    </w:p>
  </w:footnote>
  <w:footnote w:id="2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يظهر من بعض الروايات كراهته للغنى</w:t>
      </w:r>
      <w:r>
        <w:rPr>
          <w:rFonts w:eastAsia="IRNazanin" w:cs="IRNazanin"/>
          <w:b w:val="false"/>
          <w:bCs w:val="false"/>
          <w:i w:val="false"/>
          <w:iCs w:val="false"/>
          <w:color w:val="333333"/>
          <w:sz w:val="20"/>
          <w:szCs w:val="20"/>
          <w:rtl w:val="true"/>
        </w:rPr>
        <w:t>.</w:t>
      </w:r>
    </w:p>
  </w:footnote>
  <w:footnote w:id="2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اعتدت بحيضة ونصف كما في الاستبصار</w:t>
      </w:r>
      <w:r>
        <w:rPr>
          <w:rFonts w:eastAsia="IRNazanin" w:cs="IRNazanin"/>
          <w:b w:val="false"/>
          <w:bCs w:val="false"/>
          <w:i w:val="false"/>
          <w:iCs w:val="false"/>
          <w:color w:val="333333"/>
          <w:sz w:val="20"/>
          <w:szCs w:val="20"/>
          <w:rtl w:val="true"/>
        </w:rPr>
        <w:t>.</w:t>
      </w:r>
    </w:p>
  </w:footnote>
  <w:footnote w:id="2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الحداد وهو ترك الزينة الذي يجب على المتوفى عنها زوجها</w:t>
      </w:r>
      <w:r>
        <w:rPr>
          <w:rFonts w:eastAsia="IRNazanin" w:cs="IRNazanin"/>
          <w:b w:val="false"/>
          <w:bCs w:val="false"/>
          <w:i w:val="false"/>
          <w:iCs w:val="false"/>
          <w:color w:val="333333"/>
          <w:sz w:val="20"/>
          <w:szCs w:val="20"/>
          <w:rtl w:val="true"/>
        </w:rPr>
        <w:t>.</w:t>
      </w:r>
    </w:p>
  </w:footnote>
  <w:footnote w:id="2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على ما ذهب إليه جمع من الفقهاء كابن إدريس والعلامة في المختلف من أن عدة الأمة من الوفاة كعدة الحرة ، والمشهور أن عدتها في الوفاة نصف عدة الحرة ، وذهب الشيخ وجماعة من المتأخرين إلى التفصيل بأنها ان كانت أم ولد للمولى وزوجها ومات زوجها فعدتها عدة الحرة والا عدة الأمة جمعا بين الاخبار هذا إذا لم تكن حاملا</w:t>
      </w:r>
      <w:r>
        <w:rPr>
          <w:rFonts w:eastAsia="IRNazanin" w:cs="IRNazanin"/>
          <w:b w:val="false"/>
          <w:bCs w:val="false"/>
          <w:i w:val="false"/>
          <w:iCs w:val="false"/>
          <w:color w:val="333333"/>
          <w:sz w:val="20"/>
          <w:szCs w:val="20"/>
          <w:rtl w:val="true"/>
        </w:rPr>
        <w:t>.</w:t>
      </w:r>
    </w:p>
  </w:footnote>
  <w:footnote w:id="2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المصنف في العلل عن علي بن أشيم ، عمن رواه من أصحابنا عنه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w:t>
      </w:r>
      <w:r>
        <w:rPr>
          <w:rFonts w:eastAsia="IRNazanin" w:cs="IRNazanin"/>
          <w:b w:val="false"/>
          <w:bCs w:val="false"/>
          <w:i w:val="false"/>
          <w:iCs w:val="false"/>
          <w:color w:val="333333"/>
          <w:sz w:val="20"/>
          <w:szCs w:val="20"/>
          <w:rtl w:val="true"/>
        </w:rPr>
        <w:t>.</w:t>
      </w:r>
    </w:p>
  </w:footnote>
  <w:footnote w:id="2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يشهدون عليكم بالزنا بسهولة بفعل المتعة وهذا أحد الوجوه</w:t>
      </w:r>
      <w:r>
        <w:rPr>
          <w:rFonts w:eastAsia="IRNazanin" w:cs="IRNazanin"/>
          <w:b w:val="false"/>
          <w:bCs w:val="false"/>
          <w:i w:val="false"/>
          <w:iCs w:val="false"/>
          <w:color w:val="333333"/>
          <w:sz w:val="20"/>
          <w:szCs w:val="20"/>
          <w:rtl w:val="true"/>
        </w:rPr>
        <w:t>.</w:t>
      </w:r>
    </w:p>
  </w:footnote>
  <w:footnote w:id="2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مروى في الكافي في الحسن ، ولو عين شهرا منفصلا عن العقد فالمشهور الصحة ، وذهب جماعة إلى عدم صحته ، والأولون اختلفوا في جواز أن تعقد نفسها لغيره في ما بين ذلك ، واستدل القائلون بالصحة باطلاق هذا الخبر فان ظاهره أن الشهر الذي سماه لو كان بعد سنين لو وجب أن ذلك له ، ولو شرط أجلا مطلقا كشهر ففي صحة العقد وحمله على الاتصال وبطلانه قولان ، والأولون استدلوا بهذا الخبر إذ المفروض وقوع المطالبة بعد الشهر ، لكن فيه أن نفى السبيل يمكن أن يكون لبطلان العقد لا لمعنى المدة ، والقول بالبطلان لابن إدريس محتجا بالجهالة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المرآة </w:t>
      </w:r>
      <w:r>
        <w:rPr>
          <w:rFonts w:eastAsia="IRNazanin" w:cs="IRNazanin"/>
          <w:b w:val="false"/>
          <w:bCs w:val="false"/>
          <w:i w:val="false"/>
          <w:iCs w:val="false"/>
          <w:color w:val="333333"/>
          <w:sz w:val="20"/>
          <w:szCs w:val="20"/>
          <w:rtl w:val="true"/>
        </w:rPr>
        <w:t>)</w:t>
      </w:r>
    </w:p>
  </w:footnote>
  <w:footnote w:id="2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أدخل جارية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بيته ليتمتع بها ، 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انسى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صيغة التمتع وفى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انسى أن يشترط </w:t>
      </w:r>
      <w:r>
        <w:rPr>
          <w:rFonts w:eastAsia="IRNazanin" w:cs="IRNazanin"/>
          <w:b w:val="false"/>
          <w:bCs w:val="false"/>
          <w:i w:val="false"/>
          <w:iCs w:val="false"/>
          <w:color w:val="333333"/>
          <w:sz w:val="20"/>
          <w:szCs w:val="20"/>
          <w:rtl w:val="true"/>
        </w:rPr>
        <w:t>».</w:t>
      </w:r>
    </w:p>
  </w:footnote>
  <w:footnote w:id="2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بالتمتع المعنى اللغوي وبالنكاح الصيغة ، والاستغفار لتدارك النسيان</w:t>
      </w:r>
      <w:r>
        <w:rPr>
          <w:rFonts w:eastAsia="IRNazanin" w:cs="IRNazanin"/>
          <w:b w:val="false"/>
          <w:bCs w:val="false"/>
          <w:i w:val="false"/>
          <w:iCs w:val="false"/>
          <w:color w:val="333333"/>
          <w:sz w:val="20"/>
          <w:szCs w:val="20"/>
          <w:rtl w:val="true"/>
        </w:rPr>
        <w:t>.</w:t>
      </w:r>
    </w:p>
  </w:footnote>
  <w:footnote w:id="2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فليستترن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عن الناس لئلا يلحق بهم أو بهن الضرر من قبل المخالفين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ليستعففن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لا يقع الوطي بدون الصيغة أو بإزالة البكارة لئلا يعاب عليهن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العاتق الجارية الشابة أول ما أدركت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p>
  </w:footnote>
  <w:footnote w:id="2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النكاح الذي يورث به ، والبتات من البت بمعنى القطع أريد به النكاح الدائم</w:t>
      </w:r>
      <w:r>
        <w:rPr>
          <w:rFonts w:eastAsia="IRNazanin" w:cs="IRNazanin"/>
          <w:b w:val="false"/>
          <w:bCs w:val="false"/>
          <w:i w:val="false"/>
          <w:iCs w:val="false"/>
          <w:color w:val="333333"/>
          <w:sz w:val="20"/>
          <w:szCs w:val="20"/>
          <w:rtl w:val="true"/>
        </w:rPr>
        <w:t>.</w:t>
      </w:r>
    </w:p>
  </w:footnote>
  <w:footnote w:id="2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ظاهره أن رسول اللّه صلى‌اللّه‌عليه‌وآله أعتق مارية وتزوجها متعة وأسره إلى بعض نسائه</w:t>
      </w:r>
      <w:r>
        <w:rPr>
          <w:rFonts w:eastAsia="IRNazanin" w:cs="IRNazanin"/>
          <w:b w:val="false"/>
          <w:bCs w:val="false"/>
          <w:i w:val="false"/>
          <w:iCs w:val="false"/>
          <w:color w:val="333333"/>
          <w:sz w:val="20"/>
          <w:szCs w:val="20"/>
          <w:rtl w:val="true"/>
        </w:rPr>
        <w:t>.</w:t>
      </w:r>
    </w:p>
  </w:footnote>
  <w:footnote w:id="2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القصة شعر الناصية والجمة من شعر الرأس ما سقط على المنكبين وكلنا هما كناية عن الزينة ولعل وجه النهى عنهما في حال الحيض لئلا يوجب ذلك رغبة الزوج في الاتيان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حرمة ذلك على البالغة ، 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حاضت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بلغت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بأس للصبية ، وهو بعيد جدا</w:t>
      </w:r>
      <w:r>
        <w:rPr>
          <w:rFonts w:eastAsia="IRNazanin" w:cs="IRNazanin"/>
          <w:b w:val="false"/>
          <w:bCs w:val="false"/>
          <w:i w:val="false"/>
          <w:iCs w:val="false"/>
          <w:color w:val="333333"/>
          <w:sz w:val="20"/>
          <w:szCs w:val="20"/>
          <w:rtl w:val="true"/>
        </w:rPr>
        <w:t>.</w:t>
      </w:r>
    </w:p>
  </w:footnote>
  <w:footnote w:id="2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لان السروال إلى السر أقرب</w:t>
      </w:r>
      <w:r>
        <w:rPr>
          <w:rFonts w:eastAsia="IRNazanin" w:cs="IRNazanin"/>
          <w:b w:val="false"/>
          <w:bCs w:val="false"/>
          <w:i w:val="false"/>
          <w:iCs w:val="false"/>
          <w:color w:val="333333"/>
          <w:sz w:val="20"/>
          <w:szCs w:val="20"/>
          <w:rtl w:val="true"/>
        </w:rPr>
        <w:t>.</w:t>
      </w:r>
    </w:p>
  </w:footnote>
  <w:footnote w:id="2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من كلام المصنف وليس تتمة للخبر وأخذه المصنف من مرفوعة ابن مسكان في الوافي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عبد اللّه عليه‌السلام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 اللّه عزوجل نزع الشهوة من رجال بنى أمية وجعلها في نسائهم وكذلك فعل بشيعتهم الخ </w:t>
      </w:r>
      <w:r>
        <w:rPr>
          <w:rFonts w:eastAsia="IRNazanin" w:cs="IRNazanin"/>
          <w:b w:val="false"/>
          <w:bCs w:val="false"/>
          <w:i w:val="false"/>
          <w:iCs w:val="false"/>
          <w:color w:val="333333"/>
          <w:sz w:val="20"/>
          <w:szCs w:val="20"/>
          <w:rtl w:val="true"/>
        </w:rPr>
        <w:t>».</w:t>
      </w:r>
    </w:p>
  </w:footnote>
  <w:footnote w:id="2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مروى كلها في 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 مرفوع</w:t>
      </w:r>
      <w:r>
        <w:rPr>
          <w:rFonts w:eastAsia="IRNazanin" w:cs="IRNazanin"/>
          <w:b w:val="false"/>
          <w:bCs w:val="false"/>
          <w:i w:val="false"/>
          <w:iCs w:val="false"/>
          <w:color w:val="333333"/>
          <w:sz w:val="20"/>
          <w:szCs w:val="20"/>
          <w:rtl w:val="true"/>
        </w:rPr>
        <w:t>.</w:t>
      </w:r>
    </w:p>
  </w:footnote>
  <w:footnote w:id="2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مروى كلها في 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 مرفوع</w:t>
      </w:r>
      <w:r>
        <w:rPr>
          <w:rFonts w:eastAsia="IRNazanin" w:cs="IRNazanin"/>
          <w:b w:val="false"/>
          <w:bCs w:val="false"/>
          <w:i w:val="false"/>
          <w:iCs w:val="false"/>
          <w:color w:val="333333"/>
          <w:sz w:val="20"/>
          <w:szCs w:val="20"/>
          <w:rtl w:val="true"/>
        </w:rPr>
        <w:t>.</w:t>
      </w:r>
    </w:p>
  </w:footnote>
  <w:footnote w:id="2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مروى كلها في 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 مرفوع</w:t>
      </w:r>
      <w:r>
        <w:rPr>
          <w:rFonts w:eastAsia="IRNazanin" w:cs="IRNazanin"/>
          <w:b w:val="false"/>
          <w:bCs w:val="false"/>
          <w:i w:val="false"/>
          <w:iCs w:val="false"/>
          <w:color w:val="333333"/>
          <w:sz w:val="20"/>
          <w:szCs w:val="20"/>
          <w:rtl w:val="true"/>
        </w:rPr>
        <w:t>.</w:t>
      </w:r>
    </w:p>
  </w:footnote>
  <w:footnote w:id="2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مسندا</w:t>
      </w:r>
      <w:r>
        <w:rPr>
          <w:rFonts w:eastAsia="IRNazanin" w:cs="IRNazanin"/>
          <w:b w:val="false"/>
          <w:bCs w:val="false"/>
          <w:i w:val="false"/>
          <w:iCs w:val="false"/>
          <w:color w:val="333333"/>
          <w:sz w:val="20"/>
          <w:szCs w:val="20"/>
          <w:rtl w:val="true"/>
        </w:rPr>
        <w:t>.</w:t>
      </w:r>
    </w:p>
  </w:footnote>
  <w:footnote w:id="2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مسندا</w:t>
      </w:r>
      <w:r>
        <w:rPr>
          <w:rFonts w:eastAsia="IRNazanin" w:cs="IRNazanin"/>
          <w:b w:val="false"/>
          <w:bCs w:val="false"/>
          <w:i w:val="false"/>
          <w:iCs w:val="false"/>
          <w:color w:val="333333"/>
          <w:sz w:val="20"/>
          <w:szCs w:val="20"/>
          <w:rtl w:val="true"/>
        </w:rPr>
        <w:t>.</w:t>
      </w:r>
    </w:p>
  </w:footnote>
  <w:footnote w:id="2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محشة وهي الدبر</w:t>
      </w:r>
      <w:r>
        <w:rPr>
          <w:rFonts w:eastAsia="IRNazanin" w:cs="IRNazanin"/>
          <w:b w:val="false"/>
          <w:bCs w:val="false"/>
          <w:i w:val="false"/>
          <w:iCs w:val="false"/>
          <w:color w:val="333333"/>
          <w:sz w:val="20"/>
          <w:szCs w:val="20"/>
          <w:rtl w:val="true"/>
        </w:rPr>
        <w:t>.</w:t>
      </w:r>
    </w:p>
  </w:footnote>
  <w:footnote w:id="2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 المصنف العمل بالخبر والأكثر حملوه على التقية وعملوا بأخبار المنع</w:t>
      </w:r>
      <w:r>
        <w:rPr>
          <w:rFonts w:eastAsia="IRNazanin" w:cs="IRNazanin"/>
          <w:b w:val="false"/>
          <w:bCs w:val="false"/>
          <w:i w:val="false"/>
          <w:iCs w:val="false"/>
          <w:color w:val="333333"/>
          <w:sz w:val="20"/>
          <w:szCs w:val="20"/>
          <w:rtl w:val="true"/>
        </w:rPr>
        <w:t>.</w:t>
      </w:r>
    </w:p>
  </w:footnote>
  <w:footnote w:id="2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حمل على الكراهة وهو بعيد</w:t>
      </w:r>
      <w:r>
        <w:rPr>
          <w:rFonts w:eastAsia="IRNazanin" w:cs="IRNazanin"/>
          <w:b w:val="false"/>
          <w:bCs w:val="false"/>
          <w:i w:val="false"/>
          <w:iCs w:val="false"/>
          <w:color w:val="333333"/>
          <w:sz w:val="20"/>
          <w:szCs w:val="20"/>
          <w:rtl w:val="true"/>
        </w:rPr>
        <w:t>.</w:t>
      </w:r>
    </w:p>
  </w:footnote>
  <w:footnote w:id="2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تتمة للخبر لما رواه الكليني بلفظه عن ربعي بن عبد اللّه في الحسن كالصحيح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2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ما فيه من تكلف ظاهر بلا ضرورة لان خوفه صلى اللّه عليه وآله من ذلك لا ينافي عظمته بل كان من مقتضياتها ذلك كخوفه من العذاب</w:t>
      </w:r>
      <w:r>
        <w:rPr>
          <w:rFonts w:eastAsia="IRNazanin" w:cs="IRNazanin"/>
          <w:b w:val="false"/>
          <w:bCs w:val="false"/>
          <w:i w:val="false"/>
          <w:iCs w:val="false"/>
          <w:color w:val="333333"/>
          <w:sz w:val="20"/>
          <w:szCs w:val="20"/>
          <w:rtl w:val="true"/>
        </w:rPr>
        <w:t>.</w:t>
      </w:r>
    </w:p>
  </w:footnote>
  <w:footnote w:id="2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مروى في الكافي في الحسن كالصحيح</w:t>
      </w:r>
      <w:r>
        <w:rPr>
          <w:rFonts w:eastAsia="IRNazanin" w:cs="IRNazanin"/>
          <w:b w:val="false"/>
          <w:bCs w:val="false"/>
          <w:i w:val="false"/>
          <w:iCs w:val="false"/>
          <w:color w:val="333333"/>
          <w:sz w:val="20"/>
          <w:szCs w:val="20"/>
          <w:rtl w:val="true"/>
        </w:rPr>
        <w:t>.</w:t>
      </w:r>
    </w:p>
  </w:footnote>
  <w:footnote w:id="2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المشهور مقيدا بعدم التلذذ والريبة ، ومنع ابن إدريس عن النظر إلى نساء أهل الذمة</w:t>
      </w:r>
      <w:r>
        <w:rPr>
          <w:rFonts w:eastAsia="IRNazanin" w:cs="IRNazanin"/>
          <w:b w:val="false"/>
          <w:bCs w:val="false"/>
          <w:i w:val="false"/>
          <w:iCs w:val="false"/>
          <w:color w:val="333333"/>
          <w:sz w:val="20"/>
          <w:szCs w:val="20"/>
          <w:rtl w:val="true"/>
        </w:rPr>
        <w:t>.</w:t>
      </w:r>
    </w:p>
  </w:footnote>
  <w:footnote w:id="2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أيضا مخصوص بالدخول على قوم لا في جواب السلام مطلقا</w:t>
      </w:r>
      <w:r>
        <w:rPr>
          <w:rFonts w:eastAsia="IRNazanin" w:cs="IRNazanin"/>
          <w:b w:val="false"/>
          <w:bCs w:val="false"/>
          <w:i w:val="false"/>
          <w:iCs w:val="false"/>
          <w:color w:val="333333"/>
          <w:sz w:val="20"/>
          <w:szCs w:val="20"/>
          <w:rtl w:val="true"/>
        </w:rPr>
        <w:t>.</w:t>
      </w:r>
    </w:p>
  </w:footnote>
  <w:footnote w:id="2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لان المفارقة فورية</w:t>
      </w:r>
      <w:r>
        <w:rPr>
          <w:rFonts w:eastAsia="IRNazanin" w:cs="IRNazanin"/>
          <w:b w:val="false"/>
          <w:bCs w:val="false"/>
          <w:i w:val="false"/>
          <w:iCs w:val="false"/>
          <w:color w:val="333333"/>
          <w:sz w:val="20"/>
          <w:szCs w:val="20"/>
          <w:rtl w:val="true"/>
        </w:rPr>
        <w:t>.</w:t>
      </w:r>
    </w:p>
  </w:footnote>
  <w:footnote w:id="2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المشهور وجوب عدة أخرى بعد اكمال الأولى بوطئ الشبهة ، ولتعدد السبب ، وحمله الشيخ على عدم الدخول ، وهذا الحمل لا يلائم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تعتد عدة واحدة منهما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جاءت بولد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w:t>
      </w:r>
    </w:p>
  </w:footnote>
  <w:footnote w:id="2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ذلك لان قولها مناف لتمكينها بعد معرفة الزوج بخلاف ما إذا ادعت ذلك قبل المواقعة فإنه يمكنها أن 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أكن أعرفك والآن عرفتك</w:t>
      </w:r>
      <w:r>
        <w:rPr>
          <w:rFonts w:eastAsia="IRNazanin" w:cs="IRNazanin"/>
          <w:b w:val="false"/>
          <w:bCs w:val="false"/>
          <w:i w:val="false"/>
          <w:iCs w:val="false"/>
          <w:color w:val="333333"/>
          <w:sz w:val="20"/>
          <w:szCs w:val="20"/>
          <w:rtl w:val="true"/>
        </w:rPr>
        <w:t>.</w:t>
      </w:r>
    </w:p>
  </w:footnote>
  <w:footnote w:id="2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حمل على الاستحباب ، وفى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فليختبر </w:t>
      </w:r>
      <w:r>
        <w:rPr>
          <w:rFonts w:eastAsia="IRNazanin" w:cs="IRNazanin"/>
          <w:b w:val="false"/>
          <w:bCs w:val="false"/>
          <w:i w:val="false"/>
          <w:iCs w:val="false"/>
          <w:color w:val="333333"/>
          <w:sz w:val="20"/>
          <w:szCs w:val="20"/>
          <w:rtl w:val="true"/>
        </w:rPr>
        <w:t>».</w:t>
      </w:r>
    </w:p>
  </w:footnote>
  <w:footnote w:id="2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لان الظهار لا يصح بمن ليس بزوجة وان أراد الطلاق فهو أيضا لا يقع بالكنايات ولا بالتعليق ولا بمن لم يكن زوجة بالفعل</w:t>
      </w:r>
      <w:r>
        <w:rPr>
          <w:rFonts w:eastAsia="IRNazanin" w:cs="IRNazanin"/>
          <w:b w:val="false"/>
          <w:bCs w:val="false"/>
          <w:i w:val="false"/>
          <w:iCs w:val="false"/>
          <w:color w:val="333333"/>
          <w:sz w:val="20"/>
          <w:szCs w:val="20"/>
          <w:rtl w:val="true"/>
        </w:rPr>
        <w:t>.</w:t>
      </w:r>
    </w:p>
  </w:footnote>
  <w:footnote w:id="2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إذا لم تكن بينة ولم يعترف المرأة بأربعة أشهر تلاعنا</w:t>
      </w:r>
      <w:r>
        <w:rPr>
          <w:rFonts w:eastAsia="IRNazanin" w:cs="IRNazanin"/>
          <w:b w:val="false"/>
          <w:bCs w:val="false"/>
          <w:i w:val="false"/>
          <w:iCs w:val="false"/>
          <w:color w:val="333333"/>
          <w:sz w:val="20"/>
          <w:szCs w:val="20"/>
          <w:rtl w:val="true"/>
        </w:rPr>
        <w:t>.</w:t>
      </w:r>
    </w:p>
  </w:footnote>
  <w:footnote w:id="2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على أن عدة الأمة المتوفى عنها زوجها عدة الحرة وتقدم الكلام فيه</w:t>
      </w:r>
      <w:r>
        <w:rPr>
          <w:rFonts w:eastAsia="IRNazanin" w:cs="IRNazanin"/>
          <w:b w:val="false"/>
          <w:bCs w:val="false"/>
          <w:i w:val="false"/>
          <w:iCs w:val="false"/>
          <w:color w:val="333333"/>
          <w:sz w:val="20"/>
          <w:szCs w:val="20"/>
          <w:rtl w:val="true"/>
        </w:rPr>
        <w:t>.</w:t>
      </w:r>
    </w:p>
  </w:footnote>
  <w:footnote w:id="2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خلاف المشهور فان المشهور أن المملوك إذا أعتق قبل القسمة شارك مساويا أي في مرتبة الميراث لا في النصيب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وانفرد إن كان أولى بحسب مرتبة الإرث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كان عتقه بعد القمسة لم يكن له نصيب ، كذا قالوا من غير فرق بين الزوجة وغيرها ولا يخفى أن عتق الزوجة هنا قبل القسمة مقارنا لفوت الزوج</w:t>
      </w:r>
      <w:r>
        <w:rPr>
          <w:rFonts w:eastAsia="IRNazanin" w:cs="IRNazanin"/>
          <w:b w:val="false"/>
          <w:bCs w:val="false"/>
          <w:i w:val="false"/>
          <w:iCs w:val="false"/>
          <w:color w:val="333333"/>
          <w:sz w:val="20"/>
          <w:szCs w:val="20"/>
          <w:rtl w:val="true"/>
        </w:rPr>
        <w:t>.</w:t>
      </w:r>
    </w:p>
  </w:footnote>
  <w:footnote w:id="2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بصيغة ما لم يسم فاعله</w:t>
      </w:r>
      <w:r>
        <w:rPr>
          <w:rFonts w:eastAsia="IRNazanin" w:cs="IRNazanin"/>
          <w:b w:val="false"/>
          <w:bCs w:val="false"/>
          <w:i w:val="false"/>
          <w:iCs w:val="false"/>
          <w:color w:val="333333"/>
          <w:sz w:val="20"/>
          <w:szCs w:val="20"/>
          <w:rtl w:val="true"/>
        </w:rPr>
        <w:t>.</w:t>
      </w:r>
    </w:p>
  </w:footnote>
  <w:footnote w:id="2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فتراه </w:t>
      </w:r>
      <w:r>
        <w:rPr>
          <w:rFonts w:eastAsia="IRNazanin" w:cs="IRNazanin"/>
          <w:b w:val="false"/>
          <w:bCs w:val="false"/>
          <w:i w:val="false"/>
          <w:iCs w:val="false"/>
          <w:color w:val="333333"/>
          <w:sz w:val="20"/>
          <w:szCs w:val="20"/>
          <w:rtl w:val="true"/>
        </w:rPr>
        <w:t>».</w:t>
      </w:r>
    </w:p>
  </w:footnote>
  <w:footnote w:id="2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على أنه لا يجوز للمولى أن ينظر من جاريته المزوجة إلى ما يجوز للمولى خاصة النظر إليه كما ذهب إليه الأصحاب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المرآة </w:t>
      </w:r>
      <w:r>
        <w:rPr>
          <w:rFonts w:eastAsia="IRNazanin" w:cs="IRNazanin"/>
          <w:b w:val="false"/>
          <w:bCs w:val="false"/>
          <w:i w:val="false"/>
          <w:iCs w:val="false"/>
          <w:color w:val="333333"/>
          <w:sz w:val="20"/>
          <w:szCs w:val="20"/>
          <w:rtl w:val="true"/>
        </w:rPr>
        <w:t>)</w:t>
      </w:r>
    </w:p>
  </w:footnote>
  <w:footnote w:id="2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أكثر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أبا جعفر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ورواية العلاء عنه بلا واسطة غريب</w:t>
      </w:r>
      <w:r>
        <w:rPr>
          <w:rFonts w:eastAsia="IRNazanin" w:cs="IRNazanin"/>
          <w:b w:val="false"/>
          <w:bCs w:val="false"/>
          <w:i w:val="false"/>
          <w:iCs w:val="false"/>
          <w:color w:val="333333"/>
          <w:sz w:val="20"/>
          <w:szCs w:val="20"/>
          <w:rtl w:val="true"/>
        </w:rPr>
        <w:t>.</w:t>
      </w:r>
    </w:p>
  </w:footnote>
  <w:footnote w:id="2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نحوه الكليني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 اللّه عليه‌السلام</w:t>
      </w:r>
      <w:r>
        <w:rPr>
          <w:rFonts w:eastAsia="IRNazanin" w:cs="IRNazanin"/>
          <w:b w:val="false"/>
          <w:bCs w:val="false"/>
          <w:i w:val="false"/>
          <w:iCs w:val="false"/>
          <w:color w:val="333333"/>
          <w:sz w:val="20"/>
          <w:szCs w:val="20"/>
          <w:rtl w:val="true"/>
        </w:rPr>
        <w:t>.</w:t>
      </w:r>
    </w:p>
  </w:footnote>
  <w:footnote w:id="2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 طائفة من أهل سودان المغرب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الجماع</w:t>
      </w:r>
      <w:r>
        <w:rPr>
          <w:rFonts w:eastAsia="IRNazanin" w:cs="IRNazanin"/>
          <w:b w:val="false"/>
          <w:bCs w:val="false"/>
          <w:i w:val="false"/>
          <w:iCs w:val="false"/>
          <w:color w:val="333333"/>
          <w:sz w:val="20"/>
          <w:szCs w:val="20"/>
          <w:rtl w:val="true"/>
        </w:rPr>
        <w:t>.</w:t>
      </w:r>
    </w:p>
  </w:footnote>
  <w:footnote w:id="2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يمكنه أن يقول لها بالملاطفة ويسترضيها ويقول لها بالرفق حتى تحلله بطيب الخاطر</w:t>
      </w:r>
      <w:r>
        <w:rPr>
          <w:rFonts w:eastAsia="IRNazanin" w:cs="IRNazanin"/>
          <w:b w:val="false"/>
          <w:bCs w:val="false"/>
          <w:i w:val="false"/>
          <w:iCs w:val="false"/>
          <w:color w:val="333333"/>
          <w:sz w:val="20"/>
          <w:szCs w:val="20"/>
          <w:rtl w:val="true"/>
        </w:rPr>
        <w:t>.</w:t>
      </w:r>
    </w:p>
  </w:footnote>
  <w:footnote w:id="2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الموثق وعليه فتوى الأصحاب</w:t>
      </w:r>
      <w:r>
        <w:rPr>
          <w:rFonts w:eastAsia="IRNazanin" w:cs="IRNazanin"/>
          <w:b w:val="false"/>
          <w:bCs w:val="false"/>
          <w:i w:val="false"/>
          <w:iCs w:val="false"/>
          <w:color w:val="333333"/>
          <w:sz w:val="20"/>
          <w:szCs w:val="20"/>
          <w:rtl w:val="true"/>
        </w:rPr>
        <w:t>.</w:t>
      </w:r>
    </w:p>
  </w:footnote>
  <w:footnote w:id="2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هؤلاء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العامة ، والنش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نصف الأوقية</w:t>
      </w:r>
      <w:r>
        <w:rPr>
          <w:rFonts w:eastAsia="IRNazanin" w:cs="IRNazanin"/>
          <w:b w:val="false"/>
          <w:bCs w:val="false"/>
          <w:i w:val="false"/>
          <w:iCs w:val="false"/>
          <w:color w:val="333333"/>
          <w:sz w:val="20"/>
          <w:szCs w:val="20"/>
          <w:rtl w:val="true"/>
        </w:rPr>
        <w:t>.</w:t>
      </w:r>
    </w:p>
  </w:footnote>
  <w:footnote w:id="2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السفاد نزو الذكر على الأنثى</w:t>
      </w:r>
      <w:r>
        <w:rPr>
          <w:rFonts w:eastAsia="IRNazanin" w:cs="IRNazanin"/>
          <w:b w:val="false"/>
          <w:bCs w:val="false"/>
          <w:i w:val="false"/>
          <w:iCs w:val="false"/>
          <w:color w:val="333333"/>
          <w:sz w:val="20"/>
          <w:szCs w:val="20"/>
          <w:rtl w:val="true"/>
        </w:rPr>
        <w:t>.</w:t>
      </w:r>
    </w:p>
  </w:footnote>
  <w:footnote w:id="2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خلفا سويا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بالفاء</w:t>
      </w:r>
      <w:r>
        <w:rPr>
          <w:rFonts w:eastAsia="IRNazanin" w:cs="IRNazanin"/>
          <w:b w:val="false"/>
          <w:bCs w:val="false"/>
          <w:i w:val="false"/>
          <w:iCs w:val="false"/>
          <w:color w:val="333333"/>
          <w:sz w:val="20"/>
          <w:szCs w:val="20"/>
          <w:rtl w:val="true"/>
        </w:rPr>
        <w:t>.</w:t>
      </w:r>
    </w:p>
  </w:footnote>
  <w:footnote w:id="2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يمكن أن يكون من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المجموع ، والأول أظهر للدليل فإنه للاستغفار ، ويمكن أن يكون للمجموع ويكون الدليل للجزء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لان الغالب أن الحمل تسعة أشهر وكان حمله وفصاله ثلاثون شهرا وهو أقل مدة رضاع الولد</w:t>
      </w:r>
      <w:r>
        <w:rPr>
          <w:rFonts w:eastAsia="IRNazanin" w:cs="IRNazanin"/>
          <w:b w:val="false"/>
          <w:bCs w:val="false"/>
          <w:i w:val="false"/>
          <w:iCs w:val="false"/>
          <w:color w:val="333333"/>
          <w:sz w:val="20"/>
          <w:szCs w:val="20"/>
          <w:rtl w:val="true"/>
        </w:rPr>
        <w:t>.</w:t>
      </w:r>
    </w:p>
  </w:footnote>
  <w:footnote w:id="2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الموثق عن طلحة بن زيد عن أبي عبد اللّه عليه‌السلام عنه صلوات اللّه عليه</w:t>
      </w:r>
      <w:r>
        <w:rPr>
          <w:rFonts w:eastAsia="IRNazanin" w:cs="IRNazanin"/>
          <w:b w:val="false"/>
          <w:bCs w:val="false"/>
          <w:i w:val="false"/>
          <w:iCs w:val="false"/>
          <w:color w:val="333333"/>
          <w:sz w:val="20"/>
          <w:szCs w:val="20"/>
          <w:rtl w:val="true"/>
        </w:rPr>
        <w:t>.</w:t>
      </w:r>
    </w:p>
  </w:footnote>
  <w:footnote w:id="2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مسندا عن الوليد بن صبيح عن أمه أم إسحاق بنت سليمان قالت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نظر إلى أبو عبد اللّه عليه‌السلام وأنا أرضع أحد بنى محمدا أو إسحاق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w:t>
      </w:r>
    </w:p>
  </w:footnote>
  <w:footnote w:id="2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الصحيح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ضمن حديث عن بريد العجلي</w:t>
      </w:r>
      <w:r>
        <w:rPr>
          <w:rFonts w:eastAsia="IRNazanin" w:cs="IRNazanin"/>
          <w:b w:val="false"/>
          <w:bCs w:val="false"/>
          <w:i w:val="false"/>
          <w:iCs w:val="false"/>
          <w:color w:val="333333"/>
          <w:sz w:val="20"/>
          <w:szCs w:val="20"/>
          <w:rtl w:val="true"/>
        </w:rPr>
        <w:t>.</w:t>
      </w:r>
    </w:p>
  </w:footnote>
  <w:footnote w:id="2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الصحيح في صدر حديث ، والفطام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الولد عن الرضاع من الفطم ، والصبي فطيم</w:t>
      </w:r>
      <w:r>
        <w:rPr>
          <w:rFonts w:eastAsia="IRNazanin" w:cs="IRNazanin"/>
          <w:b w:val="false"/>
          <w:bCs w:val="false"/>
          <w:i w:val="false"/>
          <w:iCs w:val="false"/>
          <w:color w:val="333333"/>
          <w:sz w:val="20"/>
          <w:szCs w:val="20"/>
          <w:rtl w:val="true"/>
        </w:rPr>
        <w:t>.</w:t>
      </w:r>
    </w:p>
  </w:footnote>
  <w:footnote w:id="2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الفاضل التفرشي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نظر لان الفطام قد يكون بعد الحولين كما يستفاد من الحديث الآتي ، نعم لو كان المراد بالفطام وقت الفطام لتم الكلام لكنه غير ظاهر</w:t>
      </w:r>
      <w:r>
        <w:rPr>
          <w:rFonts w:eastAsia="IRNazanin" w:cs="IRNazanin"/>
          <w:b w:val="false"/>
          <w:bCs w:val="false"/>
          <w:i w:val="false"/>
          <w:iCs w:val="false"/>
          <w:color w:val="333333"/>
          <w:sz w:val="20"/>
          <w:szCs w:val="20"/>
          <w:rtl w:val="true"/>
        </w:rPr>
        <w:t>.</w:t>
      </w:r>
    </w:p>
  </w:footnote>
  <w:footnote w:id="2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الخبر موافق لمذهب العامة وقد خرج مخرج التقية ، أو المراد بالحولين المدة من وضع المرضعة دون وضع أم الرضيع</w:t>
      </w:r>
      <w:r>
        <w:rPr>
          <w:rFonts w:eastAsia="IRNazanin" w:cs="IRNazanin"/>
          <w:b w:val="false"/>
          <w:bCs w:val="false"/>
          <w:i w:val="false"/>
          <w:iCs w:val="false"/>
          <w:color w:val="333333"/>
          <w:sz w:val="20"/>
          <w:szCs w:val="20"/>
          <w:rtl w:val="true"/>
        </w:rPr>
        <w:t>.</w:t>
      </w:r>
    </w:p>
  </w:footnote>
  <w:footnote w:id="2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على عدم جواز نكاح أب المرتضع في أولاد المرضعة نسبا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الكليني في الصحيح ، ويدل على حرمة أولاد المرضعة على أب المرتضع كما هو المشهور خلافا للشيخ</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المرآة </w:t>
      </w:r>
      <w:r>
        <w:rPr>
          <w:rFonts w:eastAsia="IRNazanin" w:cs="IRNazanin"/>
          <w:b w:val="false"/>
          <w:bCs w:val="false"/>
          <w:i w:val="false"/>
          <w:iCs w:val="false"/>
          <w:color w:val="333333"/>
          <w:sz w:val="20"/>
          <w:szCs w:val="20"/>
          <w:rtl w:val="true"/>
        </w:rPr>
        <w:t>)</w:t>
      </w:r>
    </w:p>
  </w:footnote>
  <w:footnote w:id="2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على أنه إذا كان لرجل زوجتان كبيرة وصغيرة فأرضعت الكبيرة الصغيرة انفسخ نكاحهما ، وذلك لامتناع الجمع بين الام والبنت في النكاح</w:t>
      </w:r>
      <w:r>
        <w:rPr>
          <w:rFonts w:eastAsia="IRNazanin" w:cs="IRNazanin"/>
          <w:b w:val="false"/>
          <w:bCs w:val="false"/>
          <w:i w:val="false"/>
          <w:iCs w:val="false"/>
          <w:color w:val="333333"/>
          <w:sz w:val="20"/>
          <w:szCs w:val="20"/>
          <w:rtl w:val="true"/>
        </w:rPr>
        <w:t>.</w:t>
      </w:r>
    </w:p>
  </w:footnote>
  <w:footnote w:id="2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على أن اتحاد الفحل يكفي في التحريم وان تعددت المرضعة ، وعليه فتوى الأصحاب</w:t>
      </w:r>
      <w:r>
        <w:rPr>
          <w:rFonts w:eastAsia="IRNazanin" w:cs="IRNazanin"/>
          <w:b w:val="false"/>
          <w:bCs w:val="false"/>
          <w:i w:val="false"/>
          <w:iCs w:val="false"/>
          <w:color w:val="333333"/>
          <w:sz w:val="20"/>
          <w:szCs w:val="20"/>
          <w:rtl w:val="true"/>
        </w:rPr>
        <w:t>.</w:t>
      </w:r>
    </w:p>
  </w:footnote>
  <w:footnote w:id="2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الرواية جاءت بألفاظ مختلفة مع تغاير المعنى رواها الشيخ في التهذيب بسند ضعيف جدا عن الفضيل عن أبي جعفر عليه‌السلام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يحرم من الرضاع الا المجبورة أو خادم أو ظئر قد رضع عشر رضعات يروى الصبي وينام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فجعل المجبورة في هذا الخبر صفة لامرأة مغايرة للخادم والظئر فيكون هي الام ولم يشترط في الظئر الاستيجار مع أن المجبور في رواية المتن صفة للرضاع مفسرا بإحدى الثلاث واشترط في الظئر الاستيجار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إن ما فيها من الحصر أيضا ممنوع لاجماع الأصحاب على أن المرضعة التي ينشر رضاعها الحرمة لا تنحصر فيمن ذكر فان المتبرعة خارجة عن الحصر ورضاعها ينشر الحرمة اجماعا ورواها الشيخ تارة أخرى بلفظ آخر مغاير لكلتا الروايتين</w:t>
      </w:r>
      <w:r>
        <w:rPr>
          <w:rFonts w:eastAsia="IRNazanin" w:cs="IRNazanin"/>
          <w:b w:val="false"/>
          <w:bCs w:val="false"/>
          <w:i w:val="false"/>
          <w:iCs w:val="false"/>
          <w:color w:val="333333"/>
          <w:sz w:val="20"/>
          <w:szCs w:val="20"/>
          <w:rtl w:val="true"/>
        </w:rPr>
        <w:t>.</w:t>
      </w:r>
    </w:p>
  </w:footnote>
  <w:footnote w:id="2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 اشعار بأنه لابد من الارتضاع بالثدي خلافا لابن الجنيد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أن المصنف يقول بعدم نشر الحرمة إذا كان الرضاع أقل من سنة أو سنتين ، وقال ابن الجنيد يحصل الرضاع برضعة تامة ، فما أبعد ما بينهما من البون</w:t>
      </w:r>
      <w:r>
        <w:rPr>
          <w:rFonts w:eastAsia="IRNazanin" w:cs="IRNazanin"/>
          <w:b w:val="false"/>
          <w:bCs w:val="false"/>
          <w:i w:val="false"/>
          <w:iCs w:val="false"/>
          <w:color w:val="333333"/>
          <w:sz w:val="20"/>
          <w:szCs w:val="20"/>
          <w:rtl w:val="true"/>
        </w:rPr>
        <w:t>.</w:t>
      </w:r>
    </w:p>
  </w:footnote>
  <w:footnote w:id="2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اختلف الأصحاب في حد الرضاع المحرم لا طلاق الآية واختلاف الروايات فذهب بعضهم إلى عشر رضعات وبعضهم إلى خمس رضعة وكما عرفت أن ابن الجنيد يقول برضعة كاملة ولكن لا خلاف في نشر الحرمة بما أنبت اللحم وشد العظم ، وقالوا برجوع ذلك إلى العرف وما يستفاد من الاخبار أن الرضعة والرضعتين لا يحرم ردا على العامة القائلين بتحقق التحريم بمسمى الرضاع لظاهر الآية</w:t>
      </w:r>
      <w:r>
        <w:rPr>
          <w:rFonts w:eastAsia="IRNazanin" w:cs="IRNazanin"/>
          <w:b w:val="false"/>
          <w:bCs w:val="false"/>
          <w:i w:val="false"/>
          <w:iCs w:val="false"/>
          <w:color w:val="333333"/>
          <w:sz w:val="20"/>
          <w:szCs w:val="20"/>
          <w:rtl w:val="true"/>
        </w:rPr>
        <w:t>.</w:t>
      </w:r>
    </w:p>
  </w:footnote>
  <w:footnote w:id="2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 من النهى أي امنعوهن عن كثرة الارضاع ، والمراد باليمين والشمال اما أولاد الناس الذين كانوا في جوارهن يمينا وشمالا ، أو أيديهن يمينا وشمالا فكان يمينهن مشغولة بارضاع أحد وشمالهن بارضاع آخر وذلك يوجب نسيانهن فربما يقع النكاح فيذكرن بعد سنين ، فيشكل الامر من حصول الأولاد وصعوبة الفراق</w:t>
      </w:r>
      <w:r>
        <w:rPr>
          <w:rFonts w:eastAsia="IRNazanin" w:cs="IRNazanin"/>
          <w:b w:val="false"/>
          <w:bCs w:val="false"/>
          <w:i w:val="false"/>
          <w:iCs w:val="false"/>
          <w:color w:val="333333"/>
          <w:sz w:val="20"/>
          <w:szCs w:val="20"/>
          <w:rtl w:val="true"/>
        </w:rPr>
        <w:t>.</w:t>
      </w:r>
    </w:p>
  </w:footnote>
  <w:footnote w:id="2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النظيف</w:t>
      </w:r>
      <w:r>
        <w:rPr>
          <w:rFonts w:eastAsia="IRNazanin" w:cs="IRNazanin"/>
          <w:b w:val="false"/>
          <w:bCs w:val="false"/>
          <w:i w:val="false"/>
          <w:iCs w:val="false"/>
          <w:color w:val="333333"/>
          <w:sz w:val="20"/>
          <w:szCs w:val="20"/>
          <w:rtl w:val="true"/>
        </w:rPr>
        <w:t>.</w:t>
      </w:r>
    </w:p>
  </w:footnote>
  <w:footnote w:id="2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مروى في 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الصحيح ، والنهى تنزيهي حمله الأصحاب على الكراهة ، ولا خلاف في أن اللبن الحادث من الزنا لا ينشر الحرمة لان الزنا لا حرمة له ولا يلحق به النسب</w:t>
      </w:r>
      <w:r>
        <w:rPr>
          <w:rFonts w:eastAsia="IRNazanin" w:cs="IRNazanin"/>
          <w:b w:val="false"/>
          <w:bCs w:val="false"/>
          <w:i w:val="false"/>
          <w:iCs w:val="false"/>
          <w:color w:val="333333"/>
          <w:sz w:val="20"/>
          <w:szCs w:val="20"/>
          <w:rtl w:val="true"/>
        </w:rPr>
        <w:t>.</w:t>
      </w:r>
    </w:p>
  </w:footnote>
  <w:footnote w:id="2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التفسير من الراوي ولو أبقى على عمومه بحيث يشمل الام أولى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نزع إليه أي أشبهه ، والرعونة الحمق والاسترخاء ، ويدل على كراهة استرضاع الحمقاء وعلى تأثير اللبن</w:t>
      </w:r>
      <w:r>
        <w:rPr>
          <w:rFonts w:eastAsia="IRNazanin" w:cs="IRNazanin"/>
          <w:b w:val="false"/>
          <w:bCs w:val="false"/>
          <w:i w:val="false"/>
          <w:iCs w:val="false"/>
          <w:color w:val="333333"/>
          <w:sz w:val="20"/>
          <w:szCs w:val="20"/>
          <w:rtl w:val="true"/>
        </w:rPr>
        <w:t>.</w:t>
      </w:r>
    </w:p>
  </w:footnote>
  <w:footnote w:id="2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على جواز استرضاع اليهودية والنصرانية وحملت أخبار النهى على الكراهة قال المحقق في النافع ولو اضطر إلى الكافرة استرضع ويمنعها من شرب الخمر ولحم الخنزير ويكره تمكينها من حمل الولد إلى منزلها ، ويكره استرضاع المجوسية ومن لبنها من زنا</w:t>
      </w:r>
      <w:r>
        <w:rPr>
          <w:rFonts w:eastAsia="IRNazanin" w:cs="IRNazanin"/>
          <w:b w:val="false"/>
          <w:bCs w:val="false"/>
          <w:i w:val="false"/>
          <w:iCs w:val="false"/>
          <w:color w:val="333333"/>
          <w:sz w:val="20"/>
          <w:szCs w:val="20"/>
          <w:rtl w:val="true"/>
        </w:rPr>
        <w:t>.</w:t>
      </w:r>
    </w:p>
  </w:footnote>
  <w:footnote w:id="2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يحتمل أن يكون المراد به ولدها من الزنا ويكون المراد باللبن لبن الزانية الحاصل بالزنا ، أو يكون المراد المرضعة بقرينة اقترانه باليهودية والنصرانية ، وفى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لبن أم ولد الزنا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لبن ابن ولد الزنا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كلمة الام أو الابن من تفسير الشراح جعلوهما فوق السطر في نسخهم والنساخ بعد توهموا أنها جزء المتن وفى الاستبصار والكافي والتهذيب كما في المتن</w:t>
      </w:r>
      <w:r>
        <w:rPr>
          <w:rFonts w:eastAsia="IRNazanin" w:cs="IRNazanin"/>
          <w:b w:val="false"/>
          <w:bCs w:val="false"/>
          <w:i w:val="false"/>
          <w:iCs w:val="false"/>
          <w:color w:val="333333"/>
          <w:sz w:val="20"/>
          <w:szCs w:val="20"/>
          <w:rtl w:val="true"/>
        </w:rPr>
        <w:t>.</w:t>
      </w:r>
    </w:p>
  </w:footnote>
  <w:footnote w:id="2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يؤثر تحليل صاحب الجارية الفاجرة في تطييب اللبن لا أن ما وقع من الزنا القبيح يصير حسنا مباحا</w:t>
      </w:r>
      <w:r>
        <w:rPr>
          <w:rFonts w:eastAsia="IRNazanin" w:cs="IRNazanin"/>
          <w:b w:val="false"/>
          <w:bCs w:val="false"/>
          <w:i w:val="false"/>
          <w:iCs w:val="false"/>
          <w:color w:val="333333"/>
          <w:sz w:val="20"/>
          <w:szCs w:val="20"/>
          <w:rtl w:val="true"/>
        </w:rPr>
        <w:t>.</w:t>
      </w:r>
    </w:p>
  </w:footnote>
  <w:footnote w:id="2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لا خلاف في ذلك بين الأصحاب ، لكن هل يشترط انفصال الولد أم يكفي كونه حملا ففيه خلاف ، وربما يستدل على اشتراطه بهذا الخبر وفيه نظر</w:t>
      </w:r>
      <w:r>
        <w:rPr>
          <w:rFonts w:eastAsia="IRNazanin" w:cs="IRNazanin"/>
          <w:b w:val="false"/>
          <w:bCs w:val="false"/>
          <w:i w:val="false"/>
          <w:iCs w:val="false"/>
          <w:color w:val="333333"/>
          <w:sz w:val="20"/>
          <w:szCs w:val="20"/>
          <w:rtl w:val="true"/>
        </w:rPr>
        <w:t>.</w:t>
      </w:r>
    </w:p>
  </w:footnote>
  <w:footnote w:id="2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الصب في الحلق بأن لا يمص الثدي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والخبر محمول على التقية لموافقته الحنفي والشافي ويعارض الاخبار الاخر</w:t>
      </w:r>
      <w:r>
        <w:rPr>
          <w:rFonts w:eastAsia="IRNazanin" w:cs="IRNazanin"/>
          <w:b w:val="false"/>
          <w:bCs w:val="false"/>
          <w:i w:val="false"/>
          <w:iCs w:val="false"/>
          <w:color w:val="333333"/>
          <w:sz w:val="20"/>
          <w:szCs w:val="20"/>
          <w:rtl w:val="true"/>
        </w:rPr>
        <w:t>.</w:t>
      </w:r>
    </w:p>
  </w:footnote>
  <w:footnote w:id="2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الحسن كالصحيح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ويدل على عدم جواز اجبار الحرة على الرضاع وجواز اجبار المولى أمته عليه ، ولا خلاف فيهما بين الأصحاب</w:t>
      </w:r>
      <w:r>
        <w:rPr>
          <w:rFonts w:eastAsia="IRNazanin" w:cs="IRNazanin"/>
          <w:b w:val="false"/>
          <w:bCs w:val="false"/>
          <w:i w:val="false"/>
          <w:iCs w:val="false"/>
          <w:color w:val="333333"/>
          <w:sz w:val="20"/>
          <w:szCs w:val="20"/>
          <w:rtl w:val="true"/>
        </w:rPr>
        <w:t>.</w:t>
      </w:r>
    </w:p>
  </w:footnote>
  <w:footnote w:id="2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الكليني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الموثق عن داود بن الحصين في ذيل خبر عن أبي عبد اللّه عليه‌السلام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فان وجد الأب من يرضعه بأربعة دراهم وقالت الام لا أرضعه الا بخمسة دراهم ، فان له أن ينزعه منها الا أن ذلك خير له وأرفق به أن يترك مع أمه </w:t>
      </w:r>
      <w:r>
        <w:rPr>
          <w:rFonts w:eastAsia="IRNazanin" w:cs="IRNazanin"/>
          <w:b w:val="false"/>
          <w:bCs w:val="false"/>
          <w:i w:val="false"/>
          <w:iCs w:val="false"/>
          <w:color w:val="333333"/>
          <w:sz w:val="20"/>
          <w:szCs w:val="20"/>
          <w:rtl w:val="true"/>
        </w:rPr>
        <w:t>».</w:t>
      </w:r>
    </w:p>
  </w:footnote>
  <w:footnote w:id="2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الكليني في الحسن كالصحيح ويدل على أن نفقة الولد إنما يجب على الوالد إذا لم يكن للولد شئ ومع وجوده فمن ماله وأجرة الرضاع منه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كأنه عليه‌السلام شنعه في ذلك الفعل وحمل على الكراهة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ويدل على أن أم الولد من الرضاع كأم الولد من النسب</w:t>
      </w:r>
      <w:r>
        <w:rPr>
          <w:rFonts w:eastAsia="IRNazanin" w:cs="IRNazanin"/>
          <w:b w:val="false"/>
          <w:bCs w:val="false"/>
          <w:i w:val="false"/>
          <w:iCs w:val="false"/>
          <w:color w:val="333333"/>
          <w:sz w:val="20"/>
          <w:szCs w:val="20"/>
          <w:rtl w:val="true"/>
        </w:rPr>
        <w:t>.</w:t>
      </w:r>
    </w:p>
  </w:footnote>
  <w:footnote w:id="2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مروى في الكافي في الضعيف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علمك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 إن المعنى من أين علمت أن كونه فارسا أصلح له من كونه راجلا</w:t>
      </w:r>
      <w:r>
        <w:rPr>
          <w:rFonts w:eastAsia="IRNazanin" w:cs="IRNazanin"/>
          <w:b w:val="false"/>
          <w:bCs w:val="false"/>
          <w:i w:val="false"/>
          <w:iCs w:val="false"/>
          <w:color w:val="333333"/>
          <w:sz w:val="20"/>
          <w:szCs w:val="20"/>
          <w:rtl w:val="true"/>
        </w:rPr>
        <w:t>.</w:t>
      </w:r>
    </w:p>
  </w:footnote>
  <w:footnote w:id="2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الضعيف عن السكوني عن أبي عبد اللّه عليه‌السلام عنه صلى‌اللّه‌عليه‌وآله</w:t>
      </w:r>
      <w:r>
        <w:rPr>
          <w:rFonts w:eastAsia="IRNazanin" w:cs="IRNazanin"/>
          <w:b w:val="false"/>
          <w:bCs w:val="false"/>
          <w:i w:val="false"/>
          <w:iCs w:val="false"/>
          <w:color w:val="333333"/>
          <w:sz w:val="20"/>
          <w:szCs w:val="20"/>
          <w:rtl w:val="true"/>
        </w:rPr>
        <w:t>.</w:t>
      </w:r>
    </w:p>
  </w:footnote>
  <w:footnote w:id="2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الكليني في القوى عن الجارود بن المنذر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لي أبو عبد اللّه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بلغني أنه ولد لك ابنة فتسخطها وما عليك منها ، ريحانة تشمها ، وقد كفيت رزقها ، وقد كان رسول اللّه صلى‌اللّه‌عليه‌وآله أبا بنات </w:t>
      </w:r>
      <w:r>
        <w:rPr>
          <w:rFonts w:eastAsia="IRNazanin" w:cs="IRNazanin"/>
          <w:b w:val="false"/>
          <w:bCs w:val="false"/>
          <w:i w:val="false"/>
          <w:iCs w:val="false"/>
          <w:color w:val="333333"/>
          <w:sz w:val="20"/>
          <w:szCs w:val="20"/>
          <w:rtl w:val="true"/>
        </w:rPr>
        <w:t>».</w:t>
      </w:r>
    </w:p>
  </w:footnote>
  <w:footnote w:id="2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وفى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فهو مقدوح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وفدحه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كمنعه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أثقله ، والمفدوح ذو التعب ، وفوادح الدهر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خطوبه</w:t>
      </w:r>
      <w:r>
        <w:rPr>
          <w:rFonts w:eastAsia="IRNazanin" w:cs="IRNazanin"/>
          <w:b w:val="false"/>
          <w:bCs w:val="false"/>
          <w:i w:val="false"/>
          <w:iCs w:val="false"/>
          <w:color w:val="333333"/>
          <w:sz w:val="20"/>
          <w:szCs w:val="20"/>
          <w:rtl w:val="true"/>
        </w:rPr>
        <w:t>.</w:t>
      </w:r>
    </w:p>
  </w:footnote>
  <w:footnote w:id="2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المحبنطئ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الممتلئ غيظا ، والمستبطئ للشئ</w:t>
      </w:r>
      <w:r>
        <w:rPr>
          <w:rFonts w:eastAsia="IRNazanin" w:cs="IRNazanin"/>
          <w:b w:val="false"/>
          <w:bCs w:val="false"/>
          <w:i w:val="false"/>
          <w:iCs w:val="false"/>
          <w:color w:val="333333"/>
          <w:sz w:val="20"/>
          <w:szCs w:val="20"/>
          <w:rtl w:val="true"/>
        </w:rPr>
        <w:t>.</w:t>
      </w:r>
    </w:p>
  </w:footnote>
  <w:footnote w:id="2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الفاضل التفرشي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ينبغي حمله على ما إذا فضل أحدهما على الاخر ولم يكن له فضل عليه في نفس الامر ويحزن الاخر من ذلك ، والحديث السابق يحمل على ما إذا كان للمفضل فضل أو لم يحزن المفضل عليه من تفضيل الاخر عليه ، ويمكن الجمع أيضا بحمل الحديث الأول على التفضيل في المحبة ، ولعل المواساة هنا ضمنت معنى التسوية بقرينة تعلقها ببين</w:t>
      </w:r>
      <w:r>
        <w:rPr>
          <w:rFonts w:eastAsia="IRNazanin" w:cs="IRNazanin"/>
          <w:b w:val="false"/>
          <w:bCs w:val="false"/>
          <w:i w:val="false"/>
          <w:iCs w:val="false"/>
          <w:color w:val="333333"/>
          <w:sz w:val="20"/>
          <w:szCs w:val="20"/>
          <w:rtl w:val="true"/>
        </w:rPr>
        <w:t>.</w:t>
      </w:r>
    </w:p>
  </w:footnote>
  <w:footnote w:id="2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يمكن حمله على التشبيه البليغ أي مثل بره بوالديه في الحسن وترتب الثواب عليه وعلى أن بره يوجب سرور الوالدين وان كانا قد ماتا لان الميت كثيرا ما يطلع على أحوال أهاليه ويحصل له السرور والحزن بذلك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p>
  </w:footnote>
  <w:footnote w:id="2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فليلعب معه كالصبيان ، وصبي صباء مثل سمع سماعا أي لعب مع الصبيان ، وفى 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الحسن كالصحيح عن الأصبغ عن أمير المؤمنين عليه‌السلام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كان له ولد صبا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فعل فعل الصبي</w:t>
      </w:r>
      <w:r>
        <w:rPr>
          <w:rFonts w:eastAsia="IRNazanin" w:cs="IRNazanin"/>
          <w:b w:val="false"/>
          <w:bCs w:val="false"/>
          <w:i w:val="false"/>
          <w:iCs w:val="false"/>
          <w:color w:val="333333"/>
          <w:sz w:val="20"/>
          <w:szCs w:val="20"/>
          <w:rtl w:val="true"/>
        </w:rPr>
        <w:t>.</w:t>
      </w:r>
    </w:p>
  </w:footnote>
  <w:footnote w:id="2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القيامة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والعقيقة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الذبيحة التي تذبح عن المولود ، وأصل العق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الشق ، وقيل للذبيحة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عقيقة لأنها يشق حلقها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w:t>
      </w:r>
    </w:p>
  </w:footnote>
  <w:footnote w:id="2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أراد بالفطرة زكاتها ، والظاهر من الارتهان أنه يطالب ويمنع عن الثواب</w:t>
      </w:r>
      <w:r>
        <w:rPr>
          <w:rFonts w:eastAsia="IRNazanin" w:cs="IRNazanin"/>
          <w:b w:val="false"/>
          <w:bCs w:val="false"/>
          <w:i w:val="false"/>
          <w:iCs w:val="false"/>
          <w:color w:val="333333"/>
          <w:sz w:val="20"/>
          <w:szCs w:val="20"/>
          <w:rtl w:val="true"/>
        </w:rPr>
        <w:t>.</w:t>
      </w:r>
    </w:p>
  </w:footnote>
  <w:footnote w:id="2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خلاف بين الأصحاب في وقتها وهو اليوم السابع ، واختلف في حكمها وقال السيد وابن الجنيد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انها واجبة وادعى السيد عليه الاجماع ، وهو ظاهر المؤلف والكليني ، وذهب الشيخ ومن تأخر عنه إلى الاستحباب ، والظاهر أن المراد 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العقيقة واجبة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سنة مؤكدة</w:t>
      </w:r>
      <w:r>
        <w:rPr>
          <w:rFonts w:eastAsia="IRNazanin" w:cs="IRNazanin"/>
          <w:b w:val="false"/>
          <w:bCs w:val="false"/>
          <w:i w:val="false"/>
          <w:iCs w:val="false"/>
          <w:color w:val="333333"/>
          <w:sz w:val="20"/>
          <w:szCs w:val="20"/>
          <w:rtl w:val="true"/>
        </w:rPr>
        <w:t>.</w:t>
      </w:r>
    </w:p>
  </w:footnote>
  <w:footnote w:id="2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وان لم يوجد ما يجزى في الأضحية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ما كان له سبعة أشهر من أولاد الضان وما كان له سنة من أولاد المعز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فيجزى حمل هو أعظم حملان تلك السنة التي ولد فيها المولود أي من أعظمها ، والحملان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المهملة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حمل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من أولاد الضأن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العقيقة ليست بمنزلة الأضحية وانها تجزى ما كانت كما في خبر مرازم في الكافي عن الصادق عليه‌السلام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العقيقة ليست بمنزلة الهدى خيرها أسمنها </w:t>
      </w:r>
      <w:r>
        <w:rPr>
          <w:rFonts w:eastAsia="IRNazanin" w:cs="IRNazanin"/>
          <w:b w:val="false"/>
          <w:bCs w:val="false"/>
          <w:i w:val="false"/>
          <w:iCs w:val="false"/>
          <w:color w:val="333333"/>
          <w:sz w:val="20"/>
          <w:szCs w:val="20"/>
          <w:rtl w:val="true"/>
        </w:rPr>
        <w:t>»</w:t>
      </w:r>
    </w:p>
  </w:footnote>
  <w:footnote w:id="2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مسندا ، وعن أبي السائب ، عن أبي عبد اللّه ، عن أبيه عليهما‌السلام</w:t>
      </w:r>
      <w:r>
        <w:rPr>
          <w:rFonts w:eastAsia="IRNazanin" w:cs="IRNazanin"/>
          <w:b w:val="false"/>
          <w:bCs w:val="false"/>
          <w:i w:val="false"/>
          <w:iCs w:val="false"/>
          <w:color w:val="333333"/>
          <w:sz w:val="20"/>
          <w:szCs w:val="20"/>
          <w:rtl w:val="true"/>
        </w:rPr>
        <w:t>.</w:t>
      </w:r>
    </w:p>
  </w:footnote>
  <w:footnote w:id="2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الكافي في الصحيح عن المنصور بن حازم عن أبي عبد اللّه عليه‌السلام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العقيقة في الغلام والجارية سواء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سماعة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سألته عن العقيقة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الذكر والأنثى سواء ، وفى معناه عن ابن مسكان وأبى بصير عنه عليه‌السلام</w:t>
      </w:r>
      <w:r>
        <w:rPr>
          <w:rFonts w:eastAsia="IRNazanin" w:cs="IRNazanin"/>
          <w:b w:val="false"/>
          <w:bCs w:val="false"/>
          <w:i w:val="false"/>
          <w:iCs w:val="false"/>
          <w:color w:val="333333"/>
          <w:sz w:val="20"/>
          <w:szCs w:val="20"/>
          <w:rtl w:val="true"/>
        </w:rPr>
        <w:t>.</w:t>
      </w:r>
    </w:p>
  </w:footnote>
  <w:footnote w:id="2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أجده في مظانه</w:t>
      </w:r>
      <w:r>
        <w:rPr>
          <w:rFonts w:eastAsia="IRNazanin" w:cs="IRNazanin"/>
          <w:b w:val="false"/>
          <w:bCs w:val="false"/>
          <w:i w:val="false"/>
          <w:iCs w:val="false"/>
          <w:color w:val="333333"/>
          <w:sz w:val="20"/>
          <w:szCs w:val="20"/>
          <w:rtl w:val="true"/>
        </w:rPr>
        <w:t>.</w:t>
      </w:r>
    </w:p>
  </w:footnote>
  <w:footnote w:id="2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الصحيح عن أبي خديجة عن أبي عبد اللّه عليه‌السلام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يأكل هو ولا أحد من عياله من العقيقة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وللقابلة الثلث من العقيقة ، فان كانت القابلة أم الرجل أو في عياله فليس لها منها شئ ، وتجعل أعضاء ، ثم يطبخها ويقسمها ولا يعطيها الا أهل الولاية ،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يأكل العقيقة كل أحد الا الام </w:t>
      </w:r>
      <w:r>
        <w:rPr>
          <w:rFonts w:eastAsia="IRNazanin" w:cs="IRNazanin"/>
          <w:b w:val="false"/>
          <w:bCs w:val="false"/>
          <w:i w:val="false"/>
          <w:iCs w:val="false"/>
          <w:color w:val="333333"/>
          <w:sz w:val="20"/>
          <w:szCs w:val="20"/>
          <w:rtl w:val="true"/>
        </w:rPr>
        <w:t>».</w:t>
      </w:r>
    </w:p>
  </w:footnote>
  <w:footnote w:id="2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مروى في الكافي في ذيل حديث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 كانت القابلة يهودية لا تأكل ذبيحة المسلمين أعطيت قيمة ربع الكبش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تعطى إياها وتشترى منها</w:t>
      </w:r>
      <w:r>
        <w:rPr>
          <w:rFonts w:eastAsia="IRNazanin" w:cs="IRNazanin"/>
          <w:b w:val="false"/>
          <w:bCs w:val="false"/>
          <w:i w:val="false"/>
          <w:iCs w:val="false"/>
          <w:color w:val="333333"/>
          <w:sz w:val="20"/>
          <w:szCs w:val="20"/>
          <w:rtl w:val="true"/>
        </w:rPr>
        <w:t>.</w:t>
      </w:r>
    </w:p>
  </w:footnote>
  <w:footnote w:id="2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يدل على جواز كسر العظم ولا ينافي قول أبى عبد اللّه عليه‌السلام في رواية الكاهلي المروية 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يعطى القابلة الرجل مع الورك ولا يكسر العظم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إنه محمول على الكراهة أو أن ما يعطى القابلة لا يكسر عظمه</w:t>
      </w:r>
      <w:r>
        <w:rPr>
          <w:rFonts w:eastAsia="IRNazanin" w:cs="IRNazanin"/>
          <w:b w:val="false"/>
          <w:bCs w:val="false"/>
          <w:i w:val="false"/>
          <w:iCs w:val="false"/>
          <w:color w:val="333333"/>
          <w:sz w:val="20"/>
          <w:szCs w:val="20"/>
          <w:rtl w:val="true"/>
        </w:rPr>
        <w:t>.</w:t>
      </w:r>
    </w:p>
  </w:footnote>
  <w:footnote w:id="2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الصحيح وعليه عمل الأصحاب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المرآة </w:t>
      </w:r>
      <w:r>
        <w:rPr>
          <w:rFonts w:eastAsia="IRNazanin" w:cs="IRNazanin"/>
          <w:b w:val="false"/>
          <w:bCs w:val="false"/>
          <w:i w:val="false"/>
          <w:iCs w:val="false"/>
          <w:color w:val="333333"/>
          <w:sz w:val="20"/>
          <w:szCs w:val="20"/>
          <w:rtl w:val="true"/>
        </w:rPr>
        <w:t>)</w:t>
      </w:r>
    </w:p>
  </w:footnote>
  <w:footnote w:id="2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صل على محمد وآل محمد وتقبل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w:t>
      </w:r>
    </w:p>
  </w:footnote>
  <w:footnote w:id="2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مسندا عن محمد بن مارد عن أبي عبد اللّه عليه‌السلام</w:t>
      </w:r>
      <w:r>
        <w:rPr>
          <w:rFonts w:eastAsia="IRNazanin" w:cs="IRNazanin"/>
          <w:b w:val="false"/>
          <w:bCs w:val="false"/>
          <w:i w:val="false"/>
          <w:iCs w:val="false"/>
          <w:color w:val="333333"/>
          <w:sz w:val="20"/>
          <w:szCs w:val="20"/>
          <w:rtl w:val="true"/>
        </w:rPr>
        <w:t>.</w:t>
      </w:r>
    </w:p>
  </w:footnote>
  <w:footnote w:id="2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الكليني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 مرسل عن عبد اللّه بن سنان عن أبي عبد اللّه عليه السلام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الختان في الرجل سنة ، ومكرمة في النساء </w:t>
      </w:r>
      <w:r>
        <w:rPr>
          <w:rFonts w:eastAsia="IRNazanin" w:cs="IRNazanin"/>
          <w:b w:val="false"/>
          <w:bCs w:val="false"/>
          <w:i w:val="false"/>
          <w:iCs w:val="false"/>
          <w:color w:val="333333"/>
          <w:sz w:val="20"/>
          <w:szCs w:val="20"/>
          <w:rtl w:val="true"/>
        </w:rPr>
        <w:t>».</w:t>
      </w:r>
    </w:p>
  </w:footnote>
  <w:footnote w:id="2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أنه روى عن الصادقين عليهما‌السلام </w:t>
      </w:r>
      <w:r>
        <w:rPr>
          <w:rFonts w:eastAsia="IRNazanin" w:cs="IRNazanin"/>
          <w:b w:val="false"/>
          <w:bCs w:val="false"/>
          <w:i w:val="false"/>
          <w:iCs w:val="false"/>
          <w:color w:val="333333"/>
          <w:sz w:val="20"/>
          <w:szCs w:val="20"/>
          <w:rtl w:val="true"/>
        </w:rPr>
        <w:t>».</w:t>
      </w:r>
    </w:p>
  </w:footnote>
  <w:footnote w:id="2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الأغلف غير المختون</w:t>
      </w:r>
      <w:r>
        <w:rPr>
          <w:rFonts w:eastAsia="IRNazanin" w:cs="IRNazanin"/>
          <w:b w:val="false"/>
          <w:bCs w:val="false"/>
          <w:i w:val="false"/>
          <w:iCs w:val="false"/>
          <w:color w:val="333333"/>
          <w:sz w:val="20"/>
          <w:szCs w:val="20"/>
          <w:rtl w:val="true"/>
        </w:rPr>
        <w:t>.</w:t>
      </w:r>
    </w:p>
  </w:footnote>
  <w:footnote w:id="2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أن المهم فيه إنما هو وقوعه يوم السابع ، وأما اسلام الحجام فليس بمهم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tl w:val="true"/>
        </w:rPr>
        <w:t>)</w:t>
      </w:r>
    </w:p>
  </w:footnote>
  <w:footnote w:id="2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وكتبك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ولنبيك </w:t>
      </w:r>
      <w:r>
        <w:rPr>
          <w:rFonts w:eastAsia="IRNazanin" w:cs="IRNazanin"/>
          <w:b w:val="false"/>
          <w:bCs w:val="false"/>
          <w:i w:val="false"/>
          <w:iCs w:val="false"/>
          <w:color w:val="333333"/>
          <w:sz w:val="20"/>
          <w:szCs w:val="20"/>
          <w:rtl w:val="true"/>
        </w:rPr>
        <w:t>».</w:t>
      </w:r>
    </w:p>
  </w:footnote>
  <w:footnote w:id="2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بقضائك لأمر أردته </w:t>
      </w:r>
      <w:r>
        <w:rPr>
          <w:rFonts w:eastAsia="IRNazanin" w:cs="IRNazanin"/>
          <w:b w:val="false"/>
          <w:bCs w:val="false"/>
          <w:i w:val="false"/>
          <w:iCs w:val="false"/>
          <w:color w:val="333333"/>
          <w:sz w:val="20"/>
          <w:szCs w:val="20"/>
          <w:rtl w:val="true"/>
        </w:rPr>
        <w:t>».</w:t>
      </w:r>
    </w:p>
  </w:footnote>
  <w:footnote w:id="2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الكليني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 المعروف عن السكوني عن أبي عبد اللّه عليه السلام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رسول اللّه عليه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ولد له مولود فليؤذن في أذنه اليمنى بأذان الصلاة وليقم في اليسرى فإنها عصمة من الشيطان الرجيم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والحنك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محركة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باطن أعلى الفم ، والتحنيك ما يصنع للمولود عند ولادته من وضع شئ حلو بعد مضغه أو وضع التربة الحسينية أو ماء الفرات في فمه ليصل ذلك إلى جوفه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الكليني عن أبي جعفر عليه‌السلام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يحنك المولود بماء الفرات ويقام في أذنه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رواية أخرى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حنكوا أولادكم بماء الفرات وبتربة الحسين عليه‌السلام فإن لم يكن فبماء السماء </w:t>
      </w:r>
      <w:r>
        <w:rPr>
          <w:rFonts w:eastAsia="IRNazanin" w:cs="IRNazanin"/>
          <w:b w:val="false"/>
          <w:bCs w:val="false"/>
          <w:i w:val="false"/>
          <w:iCs w:val="false"/>
          <w:color w:val="333333"/>
          <w:sz w:val="20"/>
          <w:szCs w:val="20"/>
          <w:rtl w:val="true"/>
        </w:rPr>
        <w:t>».</w:t>
      </w:r>
    </w:p>
  </w:footnote>
  <w:footnote w:id="2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بصاحب الدار صاحب الامر عليه‌السلام ظاهرا ويحتمل كونه أبا محمد وأبا الحسن صلوات اللّه عليهما باعتبار كونهما محبوسين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بالعسكر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دار سر من رأى التي هي مزارهما صلوات اللّه عليهما ، 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جرت 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الاخبار من عدم ذكر الدرهم بل الفضة والورق وهذا الخبر مبينها كما ذكره الأصحاب وان أمكن أن يكون جوابه عليه‌السلام تقريرا لفعله مع زيادة افاده أنه لا يجوز غير المذهب والفضة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المصنف في العلل في الصحيح عن صفوان بن يحيى عمن حدثه عنه عليه‌السلام</w:t>
      </w:r>
      <w:r>
        <w:rPr>
          <w:rFonts w:eastAsia="IRNazanin" w:cs="IRNazanin"/>
          <w:b w:val="false"/>
          <w:bCs w:val="false"/>
          <w:i w:val="false"/>
          <w:iCs w:val="false"/>
          <w:color w:val="333333"/>
          <w:sz w:val="20"/>
          <w:szCs w:val="20"/>
          <w:rtl w:val="true"/>
        </w:rPr>
        <w:t>.</w:t>
      </w:r>
    </w:p>
  </w:footnote>
  <w:footnote w:id="2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الكليني في الصحيح ويدل على أنه لا حلق ولا تصدق بعد السابع ، ويمكن أن يكون محمولا على نفى الكمال تحريصا على فعله في السابع والعمل على الأول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اعلم أن 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في العنوان التسمية والكنى ولم يذكر أخبارهما فان أردت الاخبار في ذلك فراجع 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وكتاب الوسائل أبواب أحكام الأولاد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حلمة ضرع الناقة جمعه أخلاف</w:t>
      </w:r>
      <w:r>
        <w:rPr>
          <w:rFonts w:eastAsia="IRNazanin" w:cs="IRNazanin"/>
          <w:b w:val="false"/>
          <w:bCs w:val="false"/>
          <w:i w:val="false"/>
          <w:iCs w:val="false"/>
          <w:color w:val="333333"/>
          <w:sz w:val="20"/>
          <w:szCs w:val="20"/>
          <w:rtl w:val="true"/>
        </w:rPr>
        <w:t>.</w:t>
      </w:r>
    </w:p>
  </w:footnote>
  <w:footnote w:id="2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واتبعناهم ذرياتهم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ألحقنا بهم ذرياتهم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قراءة بعض</w:t>
      </w:r>
      <w:r>
        <w:rPr>
          <w:rFonts w:eastAsia="IRNazanin" w:cs="IRNazanin"/>
          <w:b w:val="false"/>
          <w:bCs w:val="false"/>
          <w:i w:val="false"/>
          <w:iCs w:val="false"/>
          <w:color w:val="333333"/>
          <w:sz w:val="20"/>
          <w:szCs w:val="20"/>
          <w:rtl w:val="true"/>
        </w:rPr>
        <w:t>.</w:t>
      </w:r>
    </w:p>
  </w:footnote>
  <w:footnote w:id="2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واتبعناهم ذرياتهم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ألحقنا بهم ذرياتهم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قراءة بعض</w:t>
      </w:r>
      <w:r>
        <w:rPr>
          <w:rFonts w:eastAsia="IRNazanin" w:cs="IRNazanin"/>
          <w:b w:val="false"/>
          <w:bCs w:val="false"/>
          <w:i w:val="false"/>
          <w:iCs w:val="false"/>
          <w:color w:val="333333"/>
          <w:sz w:val="20"/>
          <w:szCs w:val="20"/>
          <w:rtl w:val="true"/>
        </w:rPr>
        <w:t>.</w:t>
      </w:r>
    </w:p>
  </w:footnote>
  <w:footnote w:id="2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أن أبا البختري وهب بن وهب ضعيف كذاب ، وتعذيب غير المكلف قبيح عقلا</w:t>
      </w:r>
      <w:r>
        <w:rPr>
          <w:rFonts w:eastAsia="IRNazanin" w:cs="IRNazanin"/>
          <w:b w:val="false"/>
          <w:bCs w:val="false"/>
          <w:i w:val="false"/>
          <w:iCs w:val="false"/>
          <w:color w:val="333333"/>
          <w:sz w:val="20"/>
          <w:szCs w:val="20"/>
          <w:rtl w:val="true"/>
        </w:rPr>
        <w:t>.</w:t>
      </w:r>
    </w:p>
  </w:footnote>
  <w:footnote w:id="2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الحنث هو الاثم وبلغ الغلام الحنث أي المعصية والطاعة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والسؤال عن أحكامهم من الغسل والكفين والصلاة والدفن ، والجواب أن حكمهم حكم الكفار ، يدفنون مع آبائهم أي في مقابرهم ، وقوله عليه‌السلام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واللّه أعلم بما كانوا عاملين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كفوا عنهم ولا تقولوا فيهم شيئا ورد واعلم ذلك إلى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خبر زرارة عن أبي عبد اللّه عليه‌السلام المروى في 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p>
  </w:footnote>
  <w:footnote w:id="2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الكليني في الضعيف المرفوع عن بعضهم عليهم‌السلام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وتأجيج النار اشتعالها والهابها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أججتها تأجيجا</w:t>
      </w:r>
      <w:r>
        <w:rPr>
          <w:rFonts w:eastAsia="IRNazanin" w:cs="IRNazanin"/>
          <w:b w:val="false"/>
          <w:bCs w:val="false"/>
          <w:i w:val="false"/>
          <w:iCs w:val="false"/>
          <w:color w:val="333333"/>
          <w:sz w:val="20"/>
          <w:szCs w:val="20"/>
          <w:rtl w:val="true"/>
        </w:rPr>
        <w:t>.</w:t>
      </w:r>
    </w:p>
  </w:footnote>
  <w:footnote w:id="2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خلاف في أن الأطفال المؤمنين يدخلون الجنة ويلحقون بآبائهم ، وإنما الخلاف في أطفال الكفار أهم أهل الجنة أم أهل النار ، والمسألة قليلة الجدوى ، وليس فيها قول نعتمد عليه ويوافق ظاهر الروايات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فنرد علمها إلى أهله</w:t>
      </w:r>
      <w:r>
        <w:rPr>
          <w:rFonts w:eastAsia="IRNazanin" w:cs="IRNazanin"/>
          <w:b w:val="false"/>
          <w:bCs w:val="false"/>
          <w:i w:val="false"/>
          <w:iCs w:val="false"/>
          <w:color w:val="333333"/>
          <w:sz w:val="20"/>
          <w:szCs w:val="20"/>
          <w:rtl w:val="true"/>
        </w:rPr>
        <w:t>.</w:t>
      </w:r>
    </w:p>
  </w:footnote>
  <w:footnote w:id="2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بسند فيه ارسال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فمن أبى من الأولاد فهو لعلة كانت من قبل أمه ، وهذا الكلام رواه العامة بطريق متكثرة مذكورة في مسند أحمد بن حنبل وفردوس الاخبار ومسند فخر خوارزم وغيرها ، و نقل من طرقهم عن عائشة عن النبي صلى‌اللّه‌عليه‌وآله‌وسلم بسبع طرق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يا معشر الأنصار أدبوا أولادكم على حب علي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المصنف في العلل</w:t>
      </w:r>
      <w:r>
        <w:rPr>
          <w:rFonts w:eastAsia="IRNazanin" w:cs="IRNazanin"/>
          <w:b w:val="false"/>
          <w:bCs w:val="false"/>
          <w:i w:val="false"/>
          <w:iCs w:val="false"/>
          <w:color w:val="333333"/>
          <w:sz w:val="20"/>
          <w:szCs w:val="20"/>
          <w:rtl w:val="true"/>
        </w:rPr>
        <w:t>.</w:t>
      </w:r>
    </w:p>
  </w:footnote>
  <w:footnote w:id="2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المصنف في علل الشرايع في القوى عن المفضل بن عمر</w:t>
      </w:r>
      <w:r>
        <w:rPr>
          <w:rFonts w:eastAsia="IRNazanin" w:cs="IRNazanin"/>
          <w:b w:val="false"/>
          <w:bCs w:val="false"/>
          <w:i w:val="false"/>
          <w:iCs w:val="false"/>
          <w:color w:val="333333"/>
          <w:sz w:val="20"/>
          <w:szCs w:val="20"/>
          <w:rtl w:val="true"/>
        </w:rPr>
        <w:t>.</w:t>
      </w:r>
    </w:p>
  </w:footnote>
  <w:footnote w:id="2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ينتمى أن ينتسب والانتماء الانتساب</w:t>
      </w:r>
      <w:r>
        <w:rPr>
          <w:rFonts w:eastAsia="IRNazanin" w:cs="IRNazanin"/>
          <w:b w:val="false"/>
          <w:bCs w:val="false"/>
          <w:i w:val="false"/>
          <w:iCs w:val="false"/>
          <w:color w:val="333333"/>
          <w:sz w:val="20"/>
          <w:szCs w:val="20"/>
          <w:rtl w:val="true"/>
        </w:rPr>
        <w:t>.</w:t>
      </w:r>
    </w:p>
  </w:footnote>
  <w:footnote w:id="2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يرخى الصبي سبعا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وكذا في البحار</w:t>
      </w:r>
      <w:r>
        <w:rPr>
          <w:rFonts w:eastAsia="IRNazanin" w:cs="IRNazanin"/>
          <w:b w:val="false"/>
          <w:bCs w:val="false"/>
          <w:i w:val="false"/>
          <w:iCs w:val="false"/>
          <w:color w:val="333333"/>
          <w:sz w:val="20"/>
          <w:szCs w:val="20"/>
          <w:rtl w:val="true"/>
        </w:rPr>
        <w:t>.</w:t>
      </w:r>
    </w:p>
  </w:footnote>
  <w:footnote w:id="2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مروى في 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مسندا عن حماد بن عيسى عن أبي عبد اللّه عليه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أمير المؤمنين عليه‌السلام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يشب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w:t>
      </w:r>
    </w:p>
  </w:footnote>
  <w:footnote w:id="2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عرامة الغلام بطره وميله إلى اللعب وبغضه للمكتب وشكاسة خلقه وهي مستحسن مطلوب لأنها تدل على عقله وفطانته في الكبر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استحباب حمله على الأمور الشاقة في الصغر ليوجب حلمه وعقله في الكبر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وزاد 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ينبغي الا هكذا </w:t>
      </w:r>
      <w:r>
        <w:rPr>
          <w:rFonts w:eastAsia="IRNazanin" w:cs="IRNazanin"/>
          <w:b w:val="false"/>
          <w:bCs w:val="false"/>
          <w:i w:val="false"/>
          <w:iCs w:val="false"/>
          <w:color w:val="333333"/>
          <w:sz w:val="20"/>
          <w:szCs w:val="20"/>
          <w:rtl w:val="true"/>
        </w:rPr>
        <w:t>».</w:t>
      </w:r>
    </w:p>
  </w:footnote>
  <w:footnote w:id="2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نحزن ونضطرب بسبب مرضهم وموتهم وابتلاءاتهم ما لا يحزنون بنا</w:t>
      </w:r>
      <w:r>
        <w:rPr>
          <w:rFonts w:eastAsia="IRNazanin" w:cs="IRNazanin"/>
          <w:b w:val="false"/>
          <w:bCs w:val="false"/>
          <w:i w:val="false"/>
          <w:iCs w:val="false"/>
          <w:color w:val="333333"/>
          <w:sz w:val="20"/>
          <w:szCs w:val="20"/>
          <w:rtl w:val="true"/>
        </w:rPr>
        <w:t>.</w:t>
      </w:r>
    </w:p>
  </w:footnote>
  <w:footnote w:id="2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المصنف في العلل في الحسن كالصحيح عن هشام بن سالم عن أبي عبد اللّه الصادق عليه‌السلام</w:t>
      </w:r>
      <w:r>
        <w:rPr>
          <w:rFonts w:eastAsia="IRNazanin" w:cs="IRNazanin"/>
          <w:b w:val="false"/>
          <w:bCs w:val="false"/>
          <w:i w:val="false"/>
          <w:iCs w:val="false"/>
          <w:color w:val="333333"/>
          <w:sz w:val="20"/>
          <w:szCs w:val="20"/>
          <w:rtl w:val="true"/>
        </w:rPr>
        <w:t>.</w:t>
      </w:r>
    </w:p>
  </w:footnote>
  <w:footnote w:id="2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المصنف في العلل في الحسن كالصحيح عن محمد بن أبي عمير ، عن بعض أصحابه عن أبي عبد اللّه عليه‌السلام</w:t>
      </w:r>
      <w:r>
        <w:rPr>
          <w:rFonts w:eastAsia="IRNazanin" w:cs="IRNazanin"/>
          <w:b w:val="false"/>
          <w:bCs w:val="false"/>
          <w:i w:val="false"/>
          <w:iCs w:val="false"/>
          <w:color w:val="333333"/>
          <w:sz w:val="20"/>
          <w:szCs w:val="20"/>
          <w:rtl w:val="true"/>
        </w:rPr>
        <w:t>.</w:t>
      </w:r>
    </w:p>
  </w:footnote>
  <w:footnote w:id="2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على حرام</w:t>
      </w:r>
      <w:r>
        <w:rPr>
          <w:rFonts w:eastAsia="IRNazanin" w:cs="IRNazanin"/>
          <w:b w:val="false"/>
          <w:bCs w:val="false"/>
          <w:i w:val="false"/>
          <w:iCs w:val="false"/>
          <w:color w:val="333333"/>
          <w:sz w:val="20"/>
          <w:szCs w:val="20"/>
          <w:rtl w:val="true"/>
        </w:rPr>
        <w:t>.</w:t>
      </w:r>
    </w:p>
  </w:footnote>
  <w:footnote w:id="2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مأخوذ من عدة روايات رواها الكليني والشيخ جلها عن الصادقين عليهما‌السلام</w:t>
      </w:r>
      <w:r>
        <w:rPr>
          <w:rFonts w:eastAsia="IRNazanin" w:cs="IRNazanin"/>
          <w:b w:val="false"/>
          <w:bCs w:val="false"/>
          <w:i w:val="false"/>
          <w:iCs w:val="false"/>
          <w:color w:val="333333"/>
          <w:sz w:val="20"/>
          <w:szCs w:val="20"/>
          <w:rtl w:val="true"/>
        </w:rPr>
        <w:t>.</w:t>
      </w:r>
    </w:p>
  </w:footnote>
  <w:footnote w:id="2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القاف وسكون الباء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اقبالها حين يتمكن من الدخول</w:t>
      </w:r>
      <w:r>
        <w:rPr>
          <w:rFonts w:eastAsia="IRNazanin" w:cs="IRNazanin"/>
          <w:b w:val="false"/>
          <w:bCs w:val="false"/>
          <w:i w:val="false"/>
          <w:iCs w:val="false"/>
          <w:color w:val="333333"/>
          <w:sz w:val="20"/>
          <w:szCs w:val="20"/>
          <w:rtl w:val="true"/>
        </w:rPr>
        <w:t>.</w:t>
      </w:r>
    </w:p>
  </w:footnote>
  <w:footnote w:id="2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الكليني في الحسن كالصحيح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البزنطي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سألت أبا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عليه‌السلام عن رجل طلق امرأته على طهر من غير جماع وأشهد اليوم رجلا ثم مكث خمسة أيام ثم أشهد آخر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أمر أن يشهدا جميعا </w:t>
      </w:r>
      <w:r>
        <w:rPr>
          <w:rFonts w:eastAsia="IRNazanin" w:cs="IRNazanin"/>
          <w:b w:val="false"/>
          <w:bCs w:val="false"/>
          <w:i w:val="false"/>
          <w:iCs w:val="false"/>
          <w:color w:val="333333"/>
          <w:sz w:val="20"/>
          <w:szCs w:val="20"/>
          <w:rtl w:val="true"/>
        </w:rPr>
        <w:t>».</w:t>
      </w:r>
    </w:p>
  </w:footnote>
  <w:footnote w:id="2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ظاهره أنه لا يحسب من الثلاث التي تحرم بعدها المطلقة ويحتاج إلى المحلل وهذا مذهب ابن بكير حيث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المحكى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لو فعل هذا مائة مرة بها هدم ما قبله وحلت بلا محلل ، نعم لو راجعها قبل أن ينقضي عدتها ثم يطلقها ثلاثا كذلك لم تحل بعد الثلاث الا بالمحلل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في ذلك رواية عن أبي جعفر عليه‌السلام خلافا للمشهور بل للاجماع حيث حكموا بالاحتياج إلى المحلل بعد الثلاث وان انقضى العدة ، والرواية التي نقلها ابن بكير شاذ حكم بشذوذه الشهيد في المسالك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الخبر بالاعراض عنه حقيق ، وظاهر المصنف اختيار مذهب ابن بكير لكن لم ينقل عنه</w:t>
      </w:r>
      <w:r>
        <w:rPr>
          <w:rFonts w:eastAsia="IRNazanin" w:cs="IRNazanin"/>
          <w:b w:val="false"/>
          <w:bCs w:val="false"/>
          <w:i w:val="false"/>
          <w:iCs w:val="false"/>
          <w:color w:val="333333"/>
          <w:sz w:val="20"/>
          <w:szCs w:val="20"/>
          <w:rtl w:val="true"/>
        </w:rPr>
        <w:t>.</w:t>
      </w:r>
    </w:p>
  </w:footnote>
  <w:footnote w:id="2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الكليني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الموثق عن محمد بن مسلم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تجوز شهادة النساء في الهلال ولا في الطلاق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w:t>
      </w:r>
    </w:p>
  </w:footnote>
  <w:footnote w:id="2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لكونها زوجته فتجب على الزوجة النفقة والسكنى وبينهما الميراث</w:t>
      </w:r>
      <w:r>
        <w:rPr>
          <w:rFonts w:eastAsia="IRNazanin" w:cs="IRNazanin"/>
          <w:b w:val="false"/>
          <w:bCs w:val="false"/>
          <w:i w:val="false"/>
          <w:iCs w:val="false"/>
          <w:color w:val="333333"/>
          <w:sz w:val="20"/>
          <w:szCs w:val="20"/>
          <w:rtl w:val="true"/>
        </w:rPr>
        <w:t>.</w:t>
      </w:r>
    </w:p>
  </w:footnote>
  <w:footnote w:id="2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في الحيض كان مخالفا لقوله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فطلقوهن لعدتهن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وقتها ، واللام للتوقيت بالاجماع عند الفريقين وهو الطهر الذي لم يواقعها فيه بالاجماع</w:t>
      </w:r>
      <w:r>
        <w:rPr>
          <w:rFonts w:eastAsia="IRNazanin" w:cs="IRNazanin"/>
          <w:b w:val="false"/>
          <w:bCs w:val="false"/>
          <w:i w:val="false"/>
          <w:iCs w:val="false"/>
          <w:color w:val="333333"/>
          <w:sz w:val="20"/>
          <w:szCs w:val="20"/>
          <w:rtl w:val="true"/>
        </w:rPr>
        <w:t>.</w:t>
      </w:r>
    </w:p>
  </w:footnote>
  <w:footnote w:id="2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مضمون هذا الخبر متواتر في الصحيحين روى مسلم في صحيحه كتاب الطلاق تحت 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مسندا عن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أخير الزهري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عمه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سالم بن عبد اللّه أن عبد اللّه بن عمر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طلقت امرأتي وهي حائض ، فذكر ذلك عمر للنبي صلى‌اللّه‌عليه‌وآله وسلم فتغبط رسول اللّه صلى‌اللّه‌عليه‌وآله ثم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مره فليراجعها حتى تحيض حيضة أخرى مستقبلة سوى حيضتها التي طلقتها فيها ، فان بدا له أن يطلقها فليطلقها طاهرا من حيضتها قبل أن يمسها فذلك الطلاق للعدة كما أمر اللّه </w:t>
      </w:r>
      <w:r>
        <w:rPr>
          <w:rFonts w:eastAsia="IRNazanin" w:cs="IRNazanin"/>
          <w:b w:val="false"/>
          <w:bCs w:val="false"/>
          <w:i w:val="false"/>
          <w:iCs w:val="false"/>
          <w:color w:val="333333"/>
          <w:sz w:val="20"/>
          <w:szCs w:val="20"/>
          <w:rtl w:val="true"/>
        </w:rPr>
        <w:t>».</w:t>
      </w:r>
    </w:p>
  </w:footnote>
  <w:footnote w:id="2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ان تزوجت عليك بزوجة تكون ضرة لك أو لم أكن ليلة عندك وأكون عند غيرك</w:t>
      </w:r>
      <w:r>
        <w:rPr>
          <w:rFonts w:eastAsia="IRNazanin" w:cs="IRNazanin"/>
          <w:b w:val="false"/>
          <w:bCs w:val="false"/>
          <w:i w:val="false"/>
          <w:iCs w:val="false"/>
          <w:color w:val="333333"/>
          <w:sz w:val="20"/>
          <w:szCs w:val="20"/>
          <w:rtl w:val="true"/>
        </w:rPr>
        <w:t>.</w:t>
      </w:r>
    </w:p>
  </w:footnote>
  <w:footnote w:id="2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هذا هو الطلاق باليمين ، وربما يطلق عليه الطلاق بالشرط ، وأجمع الأصحاب على بطلان الطلاق بهما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المطبوخ من عصير العنب ، وحرامه ما لم يذهب ثلثاه ، وحلالا ما ذهب ثلثاه ويصير دبسا ، والحرام حرام أبدا ولا يحتاج إلى التحريم باليمين الباطلة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ليس له أن يحرم ما كان منه حلالا</w:t>
      </w:r>
      <w:r>
        <w:rPr>
          <w:rFonts w:eastAsia="IRNazanin" w:cs="IRNazanin"/>
          <w:b w:val="false"/>
          <w:bCs w:val="false"/>
          <w:i w:val="false"/>
          <w:iCs w:val="false"/>
          <w:color w:val="333333"/>
          <w:sz w:val="20"/>
          <w:szCs w:val="20"/>
          <w:rtl w:val="true"/>
        </w:rPr>
        <w:t>.</w:t>
      </w:r>
    </w:p>
  </w:footnote>
  <w:footnote w:id="2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يدل على أنه يشترط في الطلاق أن يكون بمحضر عدلين يسمعانه ، والخبر في الكافي هكذا عن محمد بن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قدم رجل إلى أمير المؤمنين عليه‌السلام بالكوفة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انى طلقت امرأتي بعد ما طهرت من محيضها قبل أن أجامعها ، فقال أمير المؤمنين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أشهدت رجلين ذوي عدل كما أمر اللّه عزوجل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اذهب فان طلاقك ليس بشئ </w:t>
      </w:r>
      <w:r>
        <w:rPr>
          <w:rFonts w:eastAsia="IRNazanin" w:cs="IRNazanin"/>
          <w:b w:val="false"/>
          <w:bCs w:val="false"/>
          <w:i w:val="false"/>
          <w:iCs w:val="false"/>
          <w:color w:val="333333"/>
          <w:sz w:val="20"/>
          <w:szCs w:val="20"/>
          <w:rtl w:val="true"/>
        </w:rPr>
        <w:t>».</w:t>
      </w:r>
    </w:p>
  </w:footnote>
  <w:footnote w:id="2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الكليني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الحسن كالصحيح عن زرارة عن أبي جعفر عليه السلام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سألته عن طلاق المكره وعتقه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طلاقه بطلاق ولا عتقه بعتق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p>
  </w:footnote>
  <w:footnote w:id="2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الكليني في الحسن كالصحيح على الحلبي عن أبي عبد اللّه عليه‌السلام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سألته عن طلاق السكران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يجوز ولا كرامة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القوى عن أبي الصباح الكناني عنه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طلاق السكران بشئ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يحيى بن عبد اللّه عن أبي عبد اللّه عليه‌السلام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سمعته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يجوز الطلاق في استكراه ، ولا يجوز عتق في استكراه ، ولا يجوز يمين في قطيعة رحم ولا في شئ من معصية اللّه ، فمن حلف أو حلف في شئ من هذا وفعله فلا شئ عليه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وإنما الطلاق ما أريد به الطلاق من غير استكراء ولا اضرار على العدة والسنة على طهر بغير جماع وشاهدين فمن خالف هذا فليس طلاقه ولا يمينه بشئ يرد إلى كتاب اللّه عزوجل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بسند حسن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تنقضي عدتها الا أن يراجعها </w:t>
      </w:r>
      <w:r>
        <w:rPr>
          <w:rFonts w:eastAsia="IRNazanin" w:cs="IRNazanin"/>
          <w:b w:val="false"/>
          <w:bCs w:val="false"/>
          <w:i w:val="false"/>
          <w:iCs w:val="false"/>
          <w:color w:val="333333"/>
          <w:sz w:val="20"/>
          <w:szCs w:val="20"/>
          <w:rtl w:val="true"/>
        </w:rPr>
        <w:t>».</w:t>
      </w:r>
    </w:p>
  </w:footnote>
  <w:footnote w:id="2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الكليني في الحسن كالصحيح في ذيل حديث عن محمد بن مسلم عن أبي جعفر عليه‌السلام</w:t>
      </w:r>
      <w:r>
        <w:rPr>
          <w:rFonts w:eastAsia="IRNazanin" w:cs="IRNazanin"/>
          <w:b w:val="false"/>
          <w:bCs w:val="false"/>
          <w:i w:val="false"/>
          <w:iCs w:val="false"/>
          <w:color w:val="333333"/>
          <w:sz w:val="20"/>
          <w:szCs w:val="20"/>
          <w:rtl w:val="true"/>
        </w:rPr>
        <w:t>.</w:t>
      </w:r>
    </w:p>
  </w:footnote>
  <w:footnote w:id="2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غب واذهب ، وهو كناية عن عدم الوقوع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ويدل بظاهره على وجوب الاشهاد عنده عليه‌السلام خلافا لمذهب الجمهور في المشهور وقد ذهب منهم جماعة إلى وجوبه كعبد الملك بن جريج وعطاء بن أبي رباح وعمران بن حصين وقالوا بأنه شرط لصحة الطلاق ووقوعه ، روى ابن كثير في تفسيره عن ابن جريج أن عطاء كان يقول في 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واشهدوا ذوي عدل منكم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يجوز في نكاح ولا طلاق ولا ارجاع الا شاهدا عدل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 السيوطي في الدر المنثور عن عبد الرزاق وعبد بن حميد ، عن عطاء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النكاح بالشهود ، والطلاق بالشهود والمراجعة بالشهود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ابن سيرين أن رجلا سأل عمران بن حصين عن رجل طلق ولم يشهد وراجع ولم يشهد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بئس ما صنع طلق لبدعة ، وراجع لغير سنة ، فليشهد على طلاقه وعلى مراجعته وليستغفر اللّه</w:t>
      </w:r>
      <w:r>
        <w:rPr>
          <w:rFonts w:eastAsia="IRNazanin" w:cs="IRNazanin"/>
          <w:b w:val="false"/>
          <w:bCs w:val="false"/>
          <w:i w:val="false"/>
          <w:iCs w:val="false"/>
          <w:color w:val="333333"/>
          <w:sz w:val="20"/>
          <w:szCs w:val="20"/>
          <w:rtl w:val="true"/>
        </w:rPr>
        <w:t>.</w:t>
      </w:r>
    </w:p>
  </w:footnote>
  <w:footnote w:id="2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 موثق عن أبي بصير عنه عليه‌السلام</w:t>
      </w:r>
      <w:r>
        <w:rPr>
          <w:rFonts w:eastAsia="IRNazanin" w:cs="IRNazanin"/>
          <w:b w:val="false"/>
          <w:bCs w:val="false"/>
          <w:i w:val="false"/>
          <w:iCs w:val="false"/>
          <w:color w:val="333333"/>
          <w:sz w:val="20"/>
          <w:szCs w:val="20"/>
          <w:rtl w:val="true"/>
        </w:rPr>
        <w:t>.</w:t>
      </w:r>
    </w:p>
  </w:footnote>
  <w:footnote w:id="2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نسخة 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خرجت بعد نصف الليل ورجعت قبل نصف الليل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الكافي والتهذيبين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 أرادت زيارة خرجت بعد نصف الليل ولا تخرج نهارا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زيادة في آخره</w:t>
      </w:r>
      <w:r>
        <w:rPr>
          <w:rFonts w:eastAsia="IRNazanin" w:cs="IRNazanin"/>
          <w:b w:val="false"/>
          <w:bCs w:val="false"/>
          <w:i w:val="false"/>
          <w:iCs w:val="false"/>
          <w:color w:val="333333"/>
          <w:sz w:val="20"/>
          <w:szCs w:val="20"/>
          <w:rtl w:val="true"/>
        </w:rPr>
        <w:t>.</w:t>
      </w:r>
    </w:p>
  </w:footnote>
  <w:footnote w:id="2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حمل على الرجعية ولا خلاف في عدم جواز خروجها من بيت الزوج وكذلك لا خلاف في عدم جواز اخراجها الا أن تأتى بفاحشة مبينة</w:t>
      </w:r>
      <w:r>
        <w:rPr>
          <w:rFonts w:eastAsia="IRNazanin" w:cs="IRNazanin"/>
          <w:b w:val="false"/>
          <w:bCs w:val="false"/>
          <w:i w:val="false"/>
          <w:iCs w:val="false"/>
          <w:color w:val="333333"/>
          <w:sz w:val="20"/>
          <w:szCs w:val="20"/>
          <w:rtl w:val="true"/>
        </w:rPr>
        <w:t>.</w:t>
      </w:r>
    </w:p>
  </w:footnote>
  <w:footnote w:id="2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لا تخرج الا لإقامة الحد عليها فترد بعد الحد إلى بيت الزوج</w:t>
      </w:r>
      <w:r>
        <w:rPr>
          <w:rFonts w:eastAsia="IRNazanin" w:cs="IRNazanin"/>
          <w:b w:val="false"/>
          <w:bCs w:val="false"/>
          <w:i w:val="false"/>
          <w:iCs w:val="false"/>
          <w:color w:val="333333"/>
          <w:sz w:val="20"/>
          <w:szCs w:val="20"/>
          <w:rtl w:val="true"/>
        </w:rPr>
        <w:t>.</w:t>
      </w:r>
    </w:p>
  </w:footnote>
  <w:footnote w:id="2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ينبغي حمل كلامه على الحيض الذي بها يخرج عن العدة ، قال سلطان العلماء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مراده الحيضة الثالثة التي هي انقضاء العدة فهو كناية عن أنه لابد أن يكون المراجعة قبل انقضاء العدة ، وأما اشتراط كون المراجعة في طهر الطلاق لم ينقل عن أحد بل المشهور اعتبار المراجعة في العدة وإن كان في الطهر الثاني أو الثالث</w:t>
      </w:r>
      <w:r>
        <w:rPr>
          <w:rFonts w:eastAsia="IRNazanin" w:cs="IRNazanin"/>
          <w:b w:val="false"/>
          <w:bCs w:val="false"/>
          <w:i w:val="false"/>
          <w:iCs w:val="false"/>
          <w:color w:val="333333"/>
          <w:sz w:val="20"/>
          <w:szCs w:val="20"/>
          <w:rtl w:val="true"/>
        </w:rPr>
        <w:t>.</w:t>
      </w:r>
    </w:p>
  </w:footnote>
  <w:footnote w:id="2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المؤلف لم يعتبر المواقعة في الرجعة الأولى وهو خلاف المشهور ولعله اكتفى بذكره في الطلاق الثاني ، وأخذ كلامه هذا من خبر زرارة عن أبي جعفر عليه‌السلام في الكافي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ويراجعها من يومه ذلك أن أحب أو بعد ذلك بأيام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أن تحيض ويشهد على رجعتها ويواقعها ويكون معها حتى تحيض فإذا حاضت وخرجت من حيضها طلقها تطليقة أخرى من غير جماع ويشهد على ذلك ثم يراجعها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آخر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وعلى هذا ، الذي يترتب على طلاق العدة أنها في التاسعة تحرم مؤبدا بخلاف طلاق السنة فإنها لا تحرم أبدا إذا تحلل في كل ثالثة</w:t>
      </w:r>
      <w:r>
        <w:rPr>
          <w:rFonts w:eastAsia="IRNazanin" w:cs="IRNazanin"/>
          <w:b w:val="false"/>
          <w:bCs w:val="false"/>
          <w:i w:val="false"/>
          <w:iCs w:val="false"/>
          <w:color w:val="333333"/>
          <w:sz w:val="20"/>
          <w:szCs w:val="20"/>
          <w:rtl w:val="true"/>
        </w:rPr>
        <w:t>.</w:t>
      </w:r>
    </w:p>
  </w:footnote>
  <w:footnote w:id="2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الاشهاد على الرجعة غير واجب عندنا للأصل ، ولكن يستحب لحفظ الحق ودفع النزاع ، 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وجهة الحدود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اسقاطها ، فان المخالفين يحدونهما وان قالوا بالرجعة</w:t>
      </w:r>
      <w:r>
        <w:rPr>
          <w:rFonts w:eastAsia="IRNazanin" w:cs="IRNazanin"/>
          <w:b w:val="false"/>
          <w:bCs w:val="false"/>
          <w:i w:val="false"/>
          <w:iCs w:val="false"/>
          <w:color w:val="333333"/>
          <w:sz w:val="20"/>
          <w:szCs w:val="20"/>
          <w:rtl w:val="true"/>
        </w:rPr>
        <w:t>.</w:t>
      </w:r>
    </w:p>
  </w:footnote>
  <w:footnote w:id="2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لاشتراط الدخول في المحلل ، وعدم كفاية مجرد العقد</w:t>
      </w:r>
      <w:r>
        <w:rPr>
          <w:rFonts w:eastAsia="IRNazanin" w:cs="IRNazanin"/>
          <w:b w:val="false"/>
          <w:bCs w:val="false"/>
          <w:i w:val="false"/>
          <w:iCs w:val="false"/>
          <w:color w:val="333333"/>
          <w:sz w:val="20"/>
          <w:szCs w:val="20"/>
          <w:rtl w:val="true"/>
        </w:rPr>
        <w:t>.</w:t>
      </w:r>
    </w:p>
  </w:footnote>
  <w:footnote w:id="2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لاشتراط دوام العقد في المحلل اجماعا</w:t>
      </w:r>
      <w:r>
        <w:rPr>
          <w:rFonts w:eastAsia="IRNazanin" w:cs="IRNazanin"/>
          <w:b w:val="false"/>
          <w:bCs w:val="false"/>
          <w:i w:val="false"/>
          <w:iCs w:val="false"/>
          <w:color w:val="333333"/>
          <w:sz w:val="20"/>
          <w:szCs w:val="20"/>
          <w:rtl w:val="true"/>
        </w:rPr>
        <w:t>.</w:t>
      </w:r>
    </w:p>
  </w:footnote>
  <w:footnote w:id="2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النكاح الدائم الذي خرجت منه بالطلاق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والزوج الثاني لا يصير محللا بالطلاق ان نواه حين العقد لقصده عدم الدوام</w:t>
      </w:r>
      <w:r>
        <w:rPr>
          <w:rFonts w:eastAsia="IRNazanin" w:cs="IRNazanin"/>
          <w:b w:val="false"/>
          <w:bCs w:val="false"/>
          <w:i w:val="false"/>
          <w:iCs w:val="false"/>
          <w:color w:val="333333"/>
          <w:sz w:val="20"/>
          <w:szCs w:val="20"/>
          <w:rtl w:val="true"/>
        </w:rPr>
        <w:t>.</w:t>
      </w:r>
    </w:p>
  </w:footnote>
  <w:footnote w:id="2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الكليني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الضعيف المنجبر عن إسحاق بن عمار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سألت أبا عبد اللّه عليه‌السلام عن رجل طلق امرأته طلاقا لا تحل له حتى تنكح زوجا غيره فتزوجها عبد ثم طلقها هل يهدم الطلاق؟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لقول اللّه عزوجل في كتابه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تنكح زوجا غيره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أحد الأزواج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أحمد بن محمد بن عيسى في نوادره عن أحمد بن محمد وكأنه البزنطي</w:t>
      </w:r>
      <w:r>
        <w:rPr>
          <w:rFonts w:eastAsia="IRNazanin" w:cs="IRNazanin"/>
          <w:b w:val="false"/>
          <w:bCs w:val="false"/>
          <w:i w:val="false"/>
          <w:iCs w:val="false"/>
          <w:color w:val="333333"/>
          <w:sz w:val="20"/>
          <w:szCs w:val="20"/>
          <w:rtl w:val="true"/>
        </w:rPr>
        <w:t>.</w:t>
      </w:r>
    </w:p>
  </w:footnote>
  <w:footnote w:id="2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لان المطلقة للعدة ثلاثا لا تحل للرجل حتى تنكح زوجا غيره وتحرم عليه في التاسع في عدة من الاخبار ، ولا خلاف فيه</w:t>
      </w:r>
      <w:r>
        <w:rPr>
          <w:rFonts w:eastAsia="IRNazanin" w:cs="IRNazanin"/>
          <w:b w:val="false"/>
          <w:bCs w:val="false"/>
          <w:i w:val="false"/>
          <w:iCs w:val="false"/>
          <w:color w:val="333333"/>
          <w:sz w:val="20"/>
          <w:szCs w:val="20"/>
          <w:rtl w:val="true"/>
        </w:rPr>
        <w:t>.</w:t>
      </w:r>
    </w:p>
  </w:footnote>
  <w:footnote w:id="2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على حرمة الضرار بل امسكوهن بمعروف أو فارقوهن بمعروف وظاهره وقوع الطلاق كذلك وان أثم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لئلا يتلاعب بالطلاق </w:t>
      </w:r>
      <w:r>
        <w:rPr>
          <w:rFonts w:eastAsia="IRNazanin" w:cs="IRNazanin"/>
          <w:b w:val="false"/>
          <w:bCs w:val="false"/>
          <w:i w:val="false"/>
          <w:iCs w:val="false"/>
          <w:color w:val="333333"/>
          <w:sz w:val="20"/>
          <w:szCs w:val="20"/>
          <w:rtl w:val="true"/>
        </w:rPr>
        <w:t>».</w:t>
      </w:r>
    </w:p>
  </w:footnote>
  <w:footnote w:id="2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يرخص في الزائد الا على سبيل الضرورة</w:t>
      </w:r>
      <w:r>
        <w:rPr>
          <w:rFonts w:eastAsia="IRNazanin" w:cs="IRNazanin"/>
          <w:b w:val="false"/>
          <w:bCs w:val="false"/>
          <w:i w:val="false"/>
          <w:iCs w:val="false"/>
          <w:color w:val="333333"/>
          <w:sz w:val="20"/>
          <w:szCs w:val="20"/>
          <w:rtl w:val="true"/>
        </w:rPr>
        <w:t>.</w:t>
      </w:r>
    </w:p>
  </w:footnote>
  <w:footnote w:id="2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كأن إلى هنا تمام الخبر كما في العلل</w:t>
      </w:r>
      <w:r>
        <w:rPr>
          <w:rFonts w:eastAsia="IRNazanin" w:cs="IRNazanin"/>
          <w:b w:val="false"/>
          <w:bCs w:val="false"/>
          <w:i w:val="false"/>
          <w:iCs w:val="false"/>
          <w:color w:val="333333"/>
          <w:sz w:val="20"/>
          <w:szCs w:val="20"/>
          <w:rtl w:val="true"/>
        </w:rPr>
        <w:t>.</w:t>
      </w:r>
    </w:p>
  </w:footnote>
  <w:footnote w:id="2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اتفق الأصحاب على عدم وقوع الطلاق بالكتابة للحاضر القادر على اللفظ واختلفوا في وقوعه من الغائب فذهب الأكثر منهم الشيخ في المبسوط والخلاف مدعيا عليه الاجماع إلى عدم وقوعه من الغائب وفى النهاية إلى وقوعه لهذه الصحيحة وأجيب بحملها على المضطر بأن يكون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يخط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للتفصيل لا للتخيير ، ويرد عليه بأن الرواية صريحة في أن المطلق يقدر على التلفظ ، وأجيب بان هذا لا ينافي التعميم والتفصيل في الجواب إذ حاصله حينئذ أن الطلاق لا يكون الا بأحد الامرين في أحد الشخصين وهذا ليس واحدا منهما فلا يكون صحيحا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المرآة </w:t>
      </w:r>
      <w:r>
        <w:rPr>
          <w:rFonts w:eastAsia="IRNazanin" w:cs="IRNazanin"/>
          <w:b w:val="false"/>
          <w:bCs w:val="false"/>
          <w:i w:val="false"/>
          <w:iCs w:val="false"/>
          <w:color w:val="333333"/>
          <w:sz w:val="20"/>
          <w:szCs w:val="20"/>
          <w:rtl w:val="true"/>
        </w:rPr>
        <w:t>)</w:t>
      </w:r>
    </w:p>
  </w:footnote>
  <w:footnote w:id="2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بين الاخبار بأن الشهر يكفي ، وحمل الزائد عليه على الاستحباب ، ويمكن أن يكون مراده الاختلاف بحسب عادات النساء كما ذكر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خلاف في أن طلاق الغائب صحيح وان صادف الحيض ما لم يعلم أنه حائض ، لكن اختلف الأصحاب في أنه هل يكفي مجرد الغيبة في جوازه أم لابد معها من أمر آخر ، ومنشأ الاختلاف اختلاف الاخبار فذهب المفيد وعلي بن بابويه وجماعة إلى جواز طلاقها حيث لم يمكن استعلام حالها من غير تربص ، وذهب الشيخ في النهاية وابن حمزة إلى اعتبار مضى شهر منذ غاب ، وذهب ابن الجنيد والعلامة في المختلف إلى اعتبار ثلاثة أشهر ، وذهب المحقق وأكثر المتأخرين إلى اعتبار مضى مدة يعلم انتقالها من الطهر الذي واقعها فيه إلى آخر بحسب عادتها ولا يتقدر بمدة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المرآة </w:t>
      </w:r>
      <w:r>
        <w:rPr>
          <w:rFonts w:eastAsia="IRNazanin" w:cs="IRNazanin"/>
          <w:b w:val="false"/>
          <w:bCs w:val="false"/>
          <w:i w:val="false"/>
          <w:iCs w:val="false"/>
          <w:color w:val="333333"/>
          <w:sz w:val="20"/>
          <w:szCs w:val="20"/>
          <w:rtl w:val="true"/>
        </w:rPr>
        <w:t>).</w:t>
      </w:r>
    </w:p>
  </w:footnote>
  <w:footnote w:id="2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الكليني والشيخ في الموثق ، وعمل بمضمونه الشيخ وابن الجنيد وجماعة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واعتبر الشيخ والمفيد وجماعة من القدماء بلوغ الصبي عشرا من الطلاق ، والمشهور بين المتأخرين عدم صحة طلاق الصبي مطلقا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حملوا الأخبار المجوزة على من بلغ عشرا وهو يعقل ، واستشكل بأن الصبي قبل التميز ليس موردا لاخبار الطرفين ، وبعده مع تساوى الافراد الباقية تحت المطلق والخارجة من جهة التقييد كيف بحكم بالنفي والاثبات بنحو بيان القانون ، فلابد من الترجيح في مقام تعارض الاخبار</w:t>
      </w:r>
      <w:r>
        <w:rPr>
          <w:rFonts w:eastAsia="IRNazanin" w:cs="IRNazanin"/>
          <w:b w:val="false"/>
          <w:bCs w:val="false"/>
          <w:i w:val="false"/>
          <w:iCs w:val="false"/>
          <w:color w:val="333333"/>
          <w:sz w:val="20"/>
          <w:szCs w:val="20"/>
          <w:rtl w:val="true"/>
        </w:rPr>
        <w:t>.</w:t>
      </w:r>
    </w:p>
  </w:footnote>
  <w:footnote w:id="2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الناقص العقل</w:t>
      </w:r>
      <w:r>
        <w:rPr>
          <w:rFonts w:eastAsia="IRNazanin" w:cs="IRNazanin"/>
          <w:b w:val="false"/>
          <w:bCs w:val="false"/>
          <w:i w:val="false"/>
          <w:iCs w:val="false"/>
          <w:color w:val="333333"/>
          <w:sz w:val="20"/>
          <w:szCs w:val="20"/>
          <w:rtl w:val="true"/>
        </w:rPr>
        <w:t>.</w:t>
      </w:r>
    </w:p>
  </w:footnote>
  <w:footnote w:id="2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المشهور بين المتقدمين وأكثر المتأخرين جواز طلاق الولي عن المجنون المطبق مع الغبطة مستندا بصحيحة أبى خالد القماط هذه ، وذهب ابن إدريس وقبله الشيخ في الخلاف إلى عدم الجواز محتجا باجماع الفرقة وهو غير ثابت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سلطان العلماء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أراه الا بمنزلة الامام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صريحا في جواز طلاق الولي لان كونه بمنزلة الامام إنما يدل على الجواز لو كان جواز طلاق الامام ثابتا وهو غير ظاهر فلعل التشبيه باعتبار عدم الجواز منهما</w:t>
      </w:r>
      <w:r>
        <w:rPr>
          <w:rFonts w:eastAsia="IRNazanin" w:cs="IRNazanin"/>
          <w:b w:val="false"/>
          <w:bCs w:val="false"/>
          <w:i w:val="false"/>
          <w:iCs w:val="false"/>
          <w:color w:val="333333"/>
          <w:sz w:val="20"/>
          <w:szCs w:val="20"/>
          <w:rtl w:val="true"/>
        </w:rPr>
        <w:t>.</w:t>
      </w:r>
    </w:p>
  </w:footnote>
  <w:footnote w:id="2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يستفاد من الرواية والآية الانقسام إلى اليسار والاعسار ، والأصحاب قسموها إلى اليسار والوسط والاعسار</w:t>
      </w:r>
      <w:r>
        <w:rPr>
          <w:rFonts w:eastAsia="IRNazanin" w:cs="IRNazanin"/>
          <w:b w:val="false"/>
          <w:bCs w:val="false"/>
          <w:i w:val="false"/>
          <w:iCs w:val="false"/>
          <w:color w:val="333333"/>
          <w:sz w:val="20"/>
          <w:szCs w:val="20"/>
          <w:rtl w:val="true"/>
        </w:rPr>
        <w:t>.</w:t>
      </w:r>
    </w:p>
  </w:footnote>
  <w:footnote w:id="2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افعلوا معهن بالجميل</w:t>
      </w:r>
      <w:r>
        <w:rPr>
          <w:rFonts w:eastAsia="IRNazanin" w:cs="IRNazanin"/>
          <w:b w:val="false"/>
          <w:bCs w:val="false"/>
          <w:i w:val="false"/>
          <w:iCs w:val="false"/>
          <w:color w:val="333333"/>
          <w:sz w:val="20"/>
          <w:szCs w:val="20"/>
          <w:rtl w:val="true"/>
        </w:rPr>
        <w:t>.</w:t>
      </w:r>
    </w:p>
  </w:footnote>
  <w:footnote w:id="2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القمي ، عن أبيه ، عن البزنطي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ذكر بعض أصحابنا أن متعة المطلقة فريضة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كما ترى موقوف ، واعلم أن تمتع المطلقة التي لم يدخل بها ولم يفرض لها مهر واجب بظاهر الآية والاخبار فان فرض لها فلها نصف المسمى وان لم يفرض فبقدر يساره وأطلق عليه التمتع</w:t>
      </w:r>
      <w:r>
        <w:rPr>
          <w:rFonts w:eastAsia="IRNazanin" w:cs="IRNazanin"/>
          <w:b w:val="false"/>
          <w:bCs w:val="false"/>
          <w:i w:val="false"/>
          <w:iCs w:val="false"/>
          <w:color w:val="333333"/>
          <w:sz w:val="20"/>
          <w:szCs w:val="20"/>
          <w:rtl w:val="true"/>
        </w:rPr>
        <w:t>.</w:t>
      </w:r>
    </w:p>
  </w:footnote>
  <w:footnote w:id="2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مروى في فقه الرضا عليه‌السلام ولم نعثر على سند له</w:t>
      </w:r>
      <w:r>
        <w:rPr>
          <w:rFonts w:eastAsia="IRNazanin" w:cs="IRNazanin"/>
          <w:b w:val="false"/>
          <w:bCs w:val="false"/>
          <w:i w:val="false"/>
          <w:iCs w:val="false"/>
          <w:color w:val="333333"/>
          <w:sz w:val="20"/>
          <w:szCs w:val="20"/>
          <w:rtl w:val="true"/>
        </w:rPr>
        <w:t>.</w:t>
      </w:r>
    </w:p>
  </w:footnote>
  <w:footnote w:id="2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الضعيف على المشهور عن أبي بصير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لأبي جعفر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أخبرني عن قول اللّه عزوجل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وللمطلقات متاع بالمعروف حقا على المتقين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أدنى ذلك المتاع إذا كان معسرا لا يجد؟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خمار أو شبهه </w:t>
      </w:r>
      <w:r>
        <w:rPr>
          <w:rFonts w:eastAsia="IRNazanin" w:cs="IRNazanin"/>
          <w:b w:val="false"/>
          <w:bCs w:val="false"/>
          <w:i w:val="false"/>
          <w:iCs w:val="false"/>
          <w:color w:val="333333"/>
          <w:sz w:val="20"/>
          <w:szCs w:val="20"/>
          <w:rtl w:val="true"/>
        </w:rPr>
        <w:t>».</w:t>
      </w:r>
    </w:p>
  </w:footnote>
  <w:footnote w:id="2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حمل الأخ على كونه وكيلا أو وصيا ، والذي يجوز أمره على الوكيل المطلق الشامل وكالته لمثل هذا ، ويستفاد من الخبر أن للوصي النكاح ، وربما خصص بما إذا كان وصيا في خصوص النكاح</w:t>
      </w:r>
      <w:r>
        <w:rPr>
          <w:rFonts w:eastAsia="IRNazanin" w:cs="IRNazanin"/>
          <w:b w:val="false"/>
          <w:bCs w:val="false"/>
          <w:i w:val="false"/>
          <w:iCs w:val="false"/>
          <w:color w:val="333333"/>
          <w:sz w:val="20"/>
          <w:szCs w:val="20"/>
          <w:rtl w:val="true"/>
        </w:rPr>
        <w:t>.</w:t>
      </w:r>
    </w:p>
  </w:footnote>
  <w:footnote w:id="2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الشيخ في الصحيح عن رفاعة عن أبي عبد اللّه عليه‌السلام ، وهو أحوط وإن كان ظاهر القرآن والاخبار أعم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الشهيد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فرق بعد بقاء البعض بين القليل والكثير ، والرواية يقتضى عدم الفرق في جواز عفوه بين كونه مصلحة للمولى عليه وعدمه نعم يشترط بعد الطلاق قبل الدخول</w:t>
      </w:r>
      <w:r>
        <w:rPr>
          <w:rFonts w:eastAsia="IRNazanin" w:cs="IRNazanin"/>
          <w:b w:val="false"/>
          <w:bCs w:val="false"/>
          <w:i w:val="false"/>
          <w:iCs w:val="false"/>
          <w:color w:val="333333"/>
          <w:sz w:val="20"/>
          <w:szCs w:val="20"/>
          <w:rtl w:val="true"/>
        </w:rPr>
        <w:t>.</w:t>
      </w:r>
    </w:p>
  </w:footnote>
  <w:footnote w:id="2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الموثق كالصحيح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دل عليه النصوص راجع 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وعليه الفتوى ، وان كانت حاملا فينفق عليها من مال ولدها</w:t>
      </w:r>
      <w:r>
        <w:rPr>
          <w:rFonts w:eastAsia="IRNazanin" w:cs="IRNazanin"/>
          <w:b w:val="false"/>
          <w:bCs w:val="false"/>
          <w:i w:val="false"/>
          <w:iCs w:val="false"/>
          <w:color w:val="333333"/>
          <w:sz w:val="20"/>
          <w:szCs w:val="20"/>
          <w:rtl w:val="true"/>
        </w:rPr>
        <w:t>.</w:t>
      </w:r>
    </w:p>
  </w:footnote>
  <w:footnote w:id="2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لان هبتها له كسائر اتلافاتها فيجب عليها رد نصف المهر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الحكم مقطوع به في كلام الأصحاب</w:t>
      </w:r>
      <w:r>
        <w:rPr>
          <w:rFonts w:eastAsia="IRNazanin" w:cs="IRNazanin"/>
          <w:b w:val="false"/>
          <w:bCs w:val="false"/>
          <w:i w:val="false"/>
          <w:iCs w:val="false"/>
          <w:color w:val="333333"/>
          <w:sz w:val="20"/>
          <w:szCs w:val="20"/>
          <w:rtl w:val="true"/>
        </w:rPr>
        <w:t>.</w:t>
      </w:r>
    </w:p>
  </w:footnote>
  <w:footnote w:id="2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الجملة متعلقة بغير الدخول بها يعنى الجملة الأخيرة ، ولا يبعد التعميم بأن يكون التقديم في المدخول بها مستحبا</w:t>
      </w:r>
      <w:r>
        <w:rPr>
          <w:rFonts w:eastAsia="IRNazanin" w:cs="IRNazanin"/>
          <w:b w:val="false"/>
          <w:bCs w:val="false"/>
          <w:i w:val="false"/>
          <w:iCs w:val="false"/>
          <w:color w:val="333333"/>
          <w:sz w:val="20"/>
          <w:szCs w:val="20"/>
          <w:rtl w:val="true"/>
        </w:rPr>
        <w:t>.</w:t>
      </w:r>
    </w:p>
  </w:footnote>
  <w:footnote w:id="2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 موثق عن عبد اللّه بن سنان عن أبي عبد اللّه عليه السلام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قضى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w:t>
      </w:r>
    </w:p>
  </w:footnote>
  <w:footnote w:id="2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الحداد ترك الزينة للمتوفى عنها زوجها ، والمطلقة يكفيها من يوم الطلاق لان الغرض استبراء الرحم بخلاف المتوفى عنها زوجها فالمطلوب منها استبراء الرحم والتعزية رعاية لحق زوجه ، وروى الكليني والشيخ في الصحيح عن محمد بن مسلم عن أحدهما عليهما‌السلام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الرجل يموت وتحته امرأة وهو غائب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تعتد من يوم يبلغها وفاته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وفى الحسن كالصحيح عن زرارة ومحمد بن مسلم وبريد العجلي عن أبي جعفر عليه‌السلام 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الغائب عنها زوجها إذا توفى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المتوفى عنها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زوجها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تعتد من يوم يأتيها الخبر لأنها تحد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أحدت المرأة على زوجها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حزن عليه ولبست لباس الحزن</w:t>
      </w:r>
      <w:r>
        <w:rPr>
          <w:rFonts w:eastAsia="IRNazanin" w:cs="IRNazanin"/>
          <w:b w:val="false"/>
          <w:bCs w:val="false"/>
          <w:i w:val="false"/>
          <w:iCs w:val="false"/>
          <w:color w:val="333333"/>
          <w:sz w:val="20"/>
          <w:szCs w:val="20"/>
          <w:rtl w:val="true"/>
        </w:rPr>
        <w:t>.</w:t>
      </w:r>
    </w:p>
  </w:footnote>
  <w:footnote w:id="2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على جواز البيتوتة عن منزلها للضرورة</w:t>
      </w:r>
      <w:r>
        <w:rPr>
          <w:rFonts w:eastAsia="IRNazanin" w:cs="IRNazanin"/>
          <w:b w:val="false"/>
          <w:bCs w:val="false"/>
          <w:i w:val="false"/>
          <w:iCs w:val="false"/>
          <w:color w:val="333333"/>
          <w:sz w:val="20"/>
          <w:szCs w:val="20"/>
          <w:rtl w:val="true"/>
        </w:rPr>
        <w:t>.</w:t>
      </w:r>
    </w:p>
  </w:footnote>
  <w:footnote w:id="2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حمل على الأمة أو التقية أو الاكتحال بغير الإثمد والمشط في الحمام ، وفى طريق المصنف إلى عمار الساباطي من لم يوثق</w:t>
      </w:r>
      <w:r>
        <w:rPr>
          <w:rFonts w:eastAsia="IRNazanin" w:cs="IRNazanin"/>
          <w:b w:val="false"/>
          <w:bCs w:val="false"/>
          <w:i w:val="false"/>
          <w:iCs w:val="false"/>
          <w:color w:val="333333"/>
          <w:sz w:val="20"/>
          <w:szCs w:val="20"/>
          <w:rtl w:val="true"/>
        </w:rPr>
        <w:t>.</w:t>
      </w:r>
    </w:p>
  </w:footnote>
  <w:footnote w:id="2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الموثق عن عبيد بن زرارة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2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الكليني عن إسماعيل الجعفي عنه عليه‌السلام</w:t>
      </w:r>
      <w:r>
        <w:rPr>
          <w:rFonts w:eastAsia="IRNazanin" w:cs="IRNazanin"/>
          <w:b w:val="false"/>
          <w:bCs w:val="false"/>
          <w:i w:val="false"/>
          <w:iCs w:val="false"/>
          <w:color w:val="333333"/>
          <w:sz w:val="20"/>
          <w:szCs w:val="20"/>
          <w:rtl w:val="true"/>
        </w:rPr>
        <w:t>.</w:t>
      </w:r>
    </w:p>
  </w:footnote>
  <w:footnote w:id="2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يمكن حملها على طلاق السنة بالمعنى الأخص إذا المعتبر فيه انقضاء العدة فلا يتصور في الحامل ثانيا الا بعد وضع الحمل إذ انقضاء عدة الحامل بالوضع فلا يتصور فيها طلاق السنة الا واحدة ، وأما طلاق العدة فيجوز في الحامل في الجملة اجماعا كما سيأتي في آخر الباب وإن كان المنقول عن الصدوقين اشتراط طلاقها ثانيا بانقضاء ثلاثة أشهر ، وفى المسألة أقوال أخر لاختلاف الروايات ، والتفصيل في المسالك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سلطان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مروى في التهذيبين أيضا عن إسماعيل الجعفي عن أبي جعفر عليه‌السلام</w:t>
      </w:r>
      <w:r>
        <w:rPr>
          <w:rFonts w:eastAsia="IRNazanin" w:cs="IRNazanin"/>
          <w:b w:val="false"/>
          <w:bCs w:val="false"/>
          <w:i w:val="false"/>
          <w:iCs w:val="false"/>
          <w:color w:val="333333"/>
          <w:sz w:val="20"/>
          <w:szCs w:val="20"/>
          <w:rtl w:val="true"/>
        </w:rPr>
        <w:t>.</w:t>
      </w:r>
    </w:p>
  </w:footnote>
  <w:footnote w:id="2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فليس للزوج الرجوع بعد ذلك وان لم يجز لها التزويج الا بعد الوضع ، وهذا مختار الصدوق وابن حمزة خلافا للمشهور حيث اعتبروا عدة الحامل المطلقة بوضع الحمل بالنسبة إلى جميع الأحكام طالت مدته أو قصرت فللزوج ما لم تصنع الحمل وإن كان بعد ثلاثة أشهر على المشهور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سلطان </w:t>
      </w:r>
      <w:r>
        <w:rPr>
          <w:rFonts w:eastAsia="IRNazanin" w:cs="IRNazanin"/>
          <w:b w:val="false"/>
          <w:bCs w:val="false"/>
          <w:i w:val="false"/>
          <w:iCs w:val="false"/>
          <w:color w:val="333333"/>
          <w:sz w:val="20"/>
          <w:szCs w:val="20"/>
          <w:rtl w:val="true"/>
        </w:rPr>
        <w:t>)</w:t>
      </w:r>
    </w:p>
  </w:footnote>
  <w:footnote w:id="2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الكليني في الحسن كالصحيح عن الحلبي عن أبي عبد اللّه عليه‌السلام أنه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الحبلى المتوفى عنها زوجها تنقضي عدتها آخر الأجلين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ومثله عن عبد اللّه ابن سنان عنه عليه‌السلام</w:t>
      </w:r>
      <w:r>
        <w:rPr>
          <w:rFonts w:eastAsia="IRNazanin" w:cs="IRNazanin"/>
          <w:b w:val="false"/>
          <w:bCs w:val="false"/>
          <w:i w:val="false"/>
          <w:iCs w:val="false"/>
          <w:color w:val="333333"/>
          <w:sz w:val="20"/>
          <w:szCs w:val="20"/>
          <w:rtl w:val="true"/>
        </w:rPr>
        <w:t>.</w:t>
      </w:r>
    </w:p>
  </w:footnote>
  <w:footnote w:id="2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مروى في 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بزيادة</w:t>
      </w:r>
      <w:r>
        <w:rPr>
          <w:rFonts w:eastAsia="IRNazanin" w:cs="IRNazanin"/>
          <w:b w:val="false"/>
          <w:bCs w:val="false"/>
          <w:i w:val="false"/>
          <w:iCs w:val="false"/>
          <w:color w:val="333333"/>
          <w:sz w:val="20"/>
          <w:szCs w:val="20"/>
          <w:rtl w:val="true"/>
        </w:rPr>
        <w:t>.</w:t>
      </w:r>
    </w:p>
  </w:footnote>
  <w:footnote w:id="2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المسالك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المتوفى عنها زوجها ان كانت حائلا فلا نفقة لها اجماعا وان كانت حاملا فلا نفقة لها في مال المتوفى أيضا كذلك ، وهل تجب في نصيب الولد اختلف الأصحاب في ذلك بسبب اختلاف الروايات فذهب الشيخ في النهاية وجماعة من المتقدمين إلى الوجوب ، وللشيخ قول آخر بعدمه وهو مذهب المتأخرين للأصل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انتهى ، وقال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 كانت المرأة محتاجة لزم الانفاق عليها من نصيب ولدها والا فلا ، وبذلك يجمع بين الاخبار</w:t>
      </w:r>
      <w:r>
        <w:rPr>
          <w:rFonts w:eastAsia="IRNazanin" w:cs="IRNazanin"/>
          <w:b w:val="false"/>
          <w:bCs w:val="false"/>
          <w:i w:val="false"/>
          <w:iCs w:val="false"/>
          <w:color w:val="333333"/>
          <w:sz w:val="20"/>
          <w:szCs w:val="20"/>
          <w:rtl w:val="true"/>
        </w:rPr>
        <w:t>.</w:t>
      </w:r>
    </w:p>
  </w:footnote>
  <w:footnote w:id="2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حمل على عدم الدخول كما هو الظاهر ، وعليه عمل الأصحاب</w:t>
      </w:r>
      <w:r>
        <w:rPr>
          <w:rFonts w:eastAsia="IRNazanin" w:cs="IRNazanin"/>
          <w:b w:val="false"/>
          <w:bCs w:val="false"/>
          <w:i w:val="false"/>
          <w:iCs w:val="false"/>
          <w:color w:val="333333"/>
          <w:sz w:val="20"/>
          <w:szCs w:val="20"/>
          <w:rtl w:val="true"/>
        </w:rPr>
        <w:t>.</w:t>
      </w:r>
    </w:p>
  </w:footnote>
  <w:footnote w:id="2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على أن النكاح إذا كان كذلك في عدة لا يوجب التحريم الأبدي وهو محمول على الجهل بالتحريم والعدة مع عدم الدخول والا حرم مؤبدا</w:t>
      </w:r>
      <w:r>
        <w:rPr>
          <w:rFonts w:eastAsia="IRNazanin" w:cs="IRNazanin"/>
          <w:b w:val="false"/>
          <w:bCs w:val="false"/>
          <w:i w:val="false"/>
          <w:iCs w:val="false"/>
          <w:color w:val="333333"/>
          <w:sz w:val="20"/>
          <w:szCs w:val="20"/>
          <w:rtl w:val="true"/>
        </w:rPr>
        <w:t>.</w:t>
      </w:r>
    </w:p>
  </w:footnote>
  <w:footnote w:id="2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رواه الكليني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الموثق وعليه فتوى الأصحاب وروى البقية عن عبد الرحمن أيضا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الحسن كالصحيح</w:t>
      </w:r>
      <w:r>
        <w:rPr>
          <w:rFonts w:eastAsia="IRNazanin" w:cs="IRNazanin"/>
          <w:b w:val="false"/>
          <w:bCs w:val="false"/>
          <w:i w:val="false"/>
          <w:iCs w:val="false"/>
          <w:color w:val="333333"/>
          <w:sz w:val="20"/>
          <w:szCs w:val="20"/>
          <w:rtl w:val="true"/>
        </w:rPr>
        <w:t>.</w:t>
      </w:r>
    </w:p>
  </w:footnote>
  <w:footnote w:id="2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اختلف الأصحاب فيما إذا ادعت الحمل بعد الطلاق ، فقيل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تعتد سنة ، ذهب إليه الشيخ في النهاية والعلامة في المختلف ، وجماعة إلى أنها تتربص تسعة أشهر ، وقيل عشرة لاختلافهم في أقصى الحمل ، ويمكن حمل ما زاد على التسعة على الاحتياط والاستحباب كما يفهم من بعض الأخبار والأول أحوط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المرآة </w:t>
      </w:r>
      <w:r>
        <w:rPr>
          <w:rFonts w:eastAsia="IRNazanin" w:cs="IRNazanin"/>
          <w:b w:val="false"/>
          <w:bCs w:val="false"/>
          <w:i w:val="false"/>
          <w:iCs w:val="false"/>
          <w:color w:val="333333"/>
          <w:sz w:val="20"/>
          <w:szCs w:val="20"/>
          <w:rtl w:val="true"/>
        </w:rPr>
        <w:t>)</w:t>
      </w:r>
    </w:p>
  </w:footnote>
  <w:footnote w:id="2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تحمل 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وعلى أي الرواية عامية</w:t>
      </w:r>
      <w:r>
        <w:rPr>
          <w:rFonts w:eastAsia="IRNazanin" w:cs="IRNazanin"/>
          <w:b w:val="false"/>
          <w:bCs w:val="false"/>
          <w:i w:val="false"/>
          <w:iCs w:val="false"/>
          <w:color w:val="333333"/>
          <w:sz w:val="20"/>
          <w:szCs w:val="20"/>
          <w:rtl w:val="true"/>
        </w:rPr>
        <w:t>.</w:t>
      </w:r>
    </w:p>
  </w:footnote>
  <w:footnote w:id="2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الشيخ في التهذيبين عن إسحاق بن عمار عن أبي إبراهيم عليه‌السلام</w:t>
      </w:r>
      <w:r>
        <w:rPr>
          <w:rFonts w:eastAsia="IRNazanin" w:cs="IRNazanin"/>
          <w:b w:val="false"/>
          <w:bCs w:val="false"/>
          <w:i w:val="false"/>
          <w:iCs w:val="false"/>
          <w:color w:val="333333"/>
          <w:sz w:val="20"/>
          <w:szCs w:val="20"/>
          <w:rtl w:val="true"/>
        </w:rPr>
        <w:t>.</w:t>
      </w:r>
    </w:p>
  </w:footnote>
  <w:footnote w:id="2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حمل على الاستحباب أو نفى طلاق السنة ، وفيه اشكالات راجع المسالك</w:t>
      </w:r>
      <w:r>
        <w:rPr>
          <w:rFonts w:eastAsia="IRNazanin" w:cs="IRNazanin"/>
          <w:b w:val="false"/>
          <w:bCs w:val="false"/>
          <w:i w:val="false"/>
          <w:iCs w:val="false"/>
          <w:color w:val="333333"/>
          <w:sz w:val="20"/>
          <w:szCs w:val="20"/>
          <w:rtl w:val="true"/>
        </w:rPr>
        <w:t>.</w:t>
      </w:r>
    </w:p>
  </w:footnote>
  <w:footnote w:id="2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لا ينافي هذا الخبر الاخبار التي تضمنت أن طلاق الحامل واحدة لأنا قد ذكرنا ذلك في طلاق السنة ، فأما طلاق العدة فإنه يجوز أن يطلقها في مدة حملها إذا راجعها ووطئها</w:t>
      </w:r>
      <w:r>
        <w:rPr>
          <w:rFonts w:eastAsia="IRNazanin" w:cs="IRNazanin"/>
          <w:b w:val="false"/>
          <w:bCs w:val="false"/>
          <w:i w:val="false"/>
          <w:iCs w:val="false"/>
          <w:color w:val="333333"/>
          <w:sz w:val="20"/>
          <w:szCs w:val="20"/>
          <w:rtl w:val="true"/>
        </w:rPr>
        <w:t>.</w:t>
      </w:r>
    </w:p>
  </w:footnote>
  <w:footnote w:id="2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الكليني في الضعيف ، وفى الأخبار المستفيضة أن العدة ثلاثة قروء أو ثلاثة أشهر أن لم تحض</w:t>
      </w:r>
      <w:r>
        <w:rPr>
          <w:rFonts w:eastAsia="IRNazanin" w:cs="IRNazanin"/>
          <w:b w:val="false"/>
          <w:bCs w:val="false"/>
          <w:i w:val="false"/>
          <w:iCs w:val="false"/>
          <w:color w:val="333333"/>
          <w:sz w:val="20"/>
          <w:szCs w:val="20"/>
          <w:rtl w:val="true"/>
        </w:rPr>
        <w:t>.</w:t>
      </w:r>
    </w:p>
  </w:footnote>
  <w:footnote w:id="2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وهي في سن من تحيض</w:t>
      </w:r>
      <w:r>
        <w:rPr>
          <w:rFonts w:eastAsia="IRNazanin" w:cs="IRNazanin"/>
          <w:b w:val="false"/>
          <w:bCs w:val="false"/>
          <w:i w:val="false"/>
          <w:iCs w:val="false"/>
          <w:color w:val="333333"/>
          <w:sz w:val="20"/>
          <w:szCs w:val="20"/>
          <w:rtl w:val="true"/>
        </w:rPr>
        <w:t>.</w:t>
      </w:r>
    </w:p>
  </w:footnote>
  <w:footnote w:id="2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التي يدوم دمها بحيث لا تميز طهرها عن حيضها</w:t>
      </w:r>
      <w:r>
        <w:rPr>
          <w:rFonts w:eastAsia="IRNazanin" w:cs="IRNazanin"/>
          <w:b w:val="false"/>
          <w:bCs w:val="false"/>
          <w:i w:val="false"/>
          <w:iCs w:val="false"/>
          <w:color w:val="333333"/>
          <w:sz w:val="20"/>
          <w:szCs w:val="20"/>
          <w:rtl w:val="true"/>
        </w:rPr>
        <w:t>.</w:t>
      </w:r>
    </w:p>
  </w:footnote>
  <w:footnote w:id="2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البالغة التي لم تحض بعد فان الثلاث مسترابة بالحمل</w:t>
      </w:r>
      <w:r>
        <w:rPr>
          <w:rFonts w:eastAsia="IRNazanin" w:cs="IRNazanin"/>
          <w:b w:val="false"/>
          <w:bCs w:val="false"/>
          <w:i w:val="false"/>
          <w:iCs w:val="false"/>
          <w:color w:val="333333"/>
          <w:sz w:val="20"/>
          <w:szCs w:val="20"/>
          <w:rtl w:val="true"/>
        </w:rPr>
        <w:t>.</w:t>
      </w:r>
    </w:p>
  </w:footnote>
  <w:footnote w:id="2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ينبغي حمل الحديث على ما إذا لم يكن للمستحاضة حيض مستقيم قبل استمرارها ولم يكن لها أهل يمكنها الرجوع إلى عادتهن للجمع بينه وبين حديث محمد بن مسلم الآتي في آخر الباب إذا أبقى ذلك الحديث على ظاهره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p>
  </w:footnote>
  <w:footnote w:id="2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أبا عبد اللّه أو أبا جعفر عليهما‌السلام لكونه في الكافي مرويا عن أحدهما عليهما‌السلام</w:t>
      </w:r>
      <w:r>
        <w:rPr>
          <w:rFonts w:eastAsia="IRNazanin" w:cs="IRNazanin"/>
          <w:b w:val="false"/>
          <w:bCs w:val="false"/>
          <w:i w:val="false"/>
          <w:iCs w:val="false"/>
          <w:color w:val="333333"/>
          <w:sz w:val="20"/>
          <w:szCs w:val="20"/>
          <w:rtl w:val="true"/>
        </w:rPr>
        <w:t>.</w:t>
      </w:r>
    </w:p>
  </w:footnote>
  <w:footnote w:id="2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والتهذيب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كل ثلاثة أشهر مرة ، أو في سنة ، أو في سبعة أشهر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شك في الستة ، وأما الثلاثة فيقيد بأن تمضى عليها ولا ترى دما لأنها ان رأت دما يجب عليها أن تعتد بالأقراء وان كانت في تسعة أشهر كما سيجيئ ، والظاهر أن السقط والتصحيف من النساخ</w:t>
      </w:r>
      <w:r>
        <w:rPr>
          <w:rFonts w:eastAsia="IRNazanin" w:cs="IRNazanin"/>
          <w:b w:val="false"/>
          <w:bCs w:val="false"/>
          <w:i w:val="false"/>
          <w:iCs w:val="false"/>
          <w:color w:val="333333"/>
          <w:sz w:val="20"/>
          <w:szCs w:val="20"/>
          <w:rtl w:val="true"/>
        </w:rPr>
        <w:t>.</w:t>
      </w:r>
    </w:p>
  </w:footnote>
  <w:footnote w:id="2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بأن تكون في سن من تحيض ولم تحض بعد</w:t>
      </w:r>
      <w:r>
        <w:rPr>
          <w:rFonts w:eastAsia="IRNazanin" w:cs="IRNazanin"/>
          <w:b w:val="false"/>
          <w:bCs w:val="false"/>
          <w:i w:val="false"/>
          <w:iCs w:val="false"/>
          <w:color w:val="333333"/>
          <w:sz w:val="20"/>
          <w:szCs w:val="20"/>
          <w:rtl w:val="true"/>
        </w:rPr>
        <w:t>.</w:t>
      </w:r>
    </w:p>
  </w:footnote>
  <w:footnote w:id="2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بأن تعلم سنها ولم يبلغ الخمسين أو الستين إذا كانت قرشية أو نبطية على قول</w:t>
      </w:r>
      <w:r>
        <w:rPr>
          <w:rFonts w:eastAsia="IRNazanin" w:cs="IRNazanin"/>
          <w:b w:val="false"/>
          <w:bCs w:val="false"/>
          <w:i w:val="false"/>
          <w:iCs w:val="false"/>
          <w:color w:val="333333"/>
          <w:sz w:val="20"/>
          <w:szCs w:val="20"/>
          <w:rtl w:val="true"/>
        </w:rPr>
        <w:t>.</w:t>
      </w:r>
    </w:p>
  </w:footnote>
  <w:footnote w:id="2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السؤال عمن كانت لها سابقا عادة مستقيمة وترى الدم في كل شهر مرة</w:t>
      </w:r>
      <w:r>
        <w:rPr>
          <w:rFonts w:eastAsia="IRNazanin" w:cs="IRNazanin"/>
          <w:b w:val="false"/>
          <w:bCs w:val="false"/>
          <w:i w:val="false"/>
          <w:iCs w:val="false"/>
          <w:color w:val="333333"/>
          <w:sz w:val="20"/>
          <w:szCs w:val="20"/>
          <w:rtl w:val="true"/>
        </w:rPr>
        <w:t>.</w:t>
      </w:r>
    </w:p>
  </w:footnote>
  <w:footnote w:id="2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لاتمام ثلاثة أشهر إذ الغالب في العادات اختلافها مع ثلاثة أشهر بقدر قليل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سلطان </w:t>
      </w:r>
      <w:r>
        <w:rPr>
          <w:rFonts w:eastAsia="IRNazanin" w:cs="IRNazanin"/>
          <w:b w:val="false"/>
          <w:bCs w:val="false"/>
          <w:i w:val="false"/>
          <w:iCs w:val="false"/>
          <w:color w:val="333333"/>
          <w:sz w:val="20"/>
          <w:szCs w:val="20"/>
          <w:rtl w:val="true"/>
        </w:rPr>
        <w:t>)</w:t>
      </w:r>
    </w:p>
  </w:footnote>
  <w:footnote w:id="2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على أن المستحاضة تعتد بعادتها ، أو التميز ، والا فعادة نسائها ، وحملت على المبتدئة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الصحيح عن أبن أبى عمير ، عن بعض أصحابنا عن أبي عبد اللّه عليه‌السلام ، ويدل على أن غير القرشية تيأس لخمسين ، وروى عن أبن أبى نصر عن بعض أصحابنا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عبد اللّه عليه‌السلام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المرأة قد يئست من المحيض حدها خمسون 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ستون 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 ويفهم من الخبرين أن القرشية تيأس لستين ، وفى شرح الشرايع أنه لم يوجد رواية بالحاق النبطية بالقرشية والمراد بالقرشية من انتسب إلى قريش بأبيها كما هو المختار في نظائره ، ويحتمل الاكتفاء بالأم هنا لان لها مدخلا في ذلك بسبب تقارب الأمزجة</w:t>
      </w:r>
      <w:r>
        <w:rPr>
          <w:rFonts w:eastAsia="IRNazanin" w:cs="IRNazanin"/>
          <w:b w:val="false"/>
          <w:bCs w:val="false"/>
          <w:i w:val="false"/>
          <w:iCs w:val="false"/>
          <w:color w:val="333333"/>
          <w:sz w:val="20"/>
          <w:szCs w:val="20"/>
          <w:rtl w:val="true"/>
        </w:rPr>
        <w:t>.</w:t>
      </w:r>
    </w:p>
  </w:footnote>
  <w:footnote w:id="2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وفى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فيعلم منه بغض </w:t>
      </w:r>
      <w:r>
        <w:rPr>
          <w:rFonts w:eastAsia="IRNazanin" w:cs="IRNazanin"/>
          <w:b w:val="false"/>
          <w:bCs w:val="false"/>
          <w:i w:val="false"/>
          <w:iCs w:val="false"/>
          <w:color w:val="333333"/>
          <w:sz w:val="20"/>
          <w:szCs w:val="20"/>
          <w:rtl w:val="true"/>
        </w:rPr>
        <w:t>».</w:t>
      </w:r>
    </w:p>
  </w:footnote>
  <w:footnote w:id="2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المسالك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تعذر النطق بالطلاق كفت الإشارة كالأخرس ، ويعتبر فيها أن تكون مفهمة لمن يخالطه ويعرف إشارته ويعتبر فهم الشاهدين لها ، ولو عرف الكتابة كانت من جملة الإشارة بل أقوى ، ولا يعتبر ضميمة الإشارة إليها ، وقدمها ابن إدريس على الإشارة ، ويؤيده رواية البزنطي ، واعتبر جماعة من الأصحاب منهم الصدوقان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القاء القناع على المرأة يرى أنها قد حرمت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رواه الكليني في الحسن كالصحيح عن البزنطي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الكليني باسناده المعروف عن السكوني عن أبي عبد اللّه عليه‌السلام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طلاق الأخرس أن يأخذ مقنعتها فيضعها على رأسها ويعتزلها </w:t>
      </w:r>
      <w:r>
        <w:rPr>
          <w:rFonts w:eastAsia="IRNazanin" w:cs="IRNazanin"/>
          <w:b w:val="false"/>
          <w:bCs w:val="false"/>
          <w:i w:val="false"/>
          <w:iCs w:val="false"/>
          <w:color w:val="333333"/>
          <w:sz w:val="20"/>
          <w:szCs w:val="20"/>
          <w:rtl w:val="true"/>
        </w:rPr>
        <w:t>».</w:t>
      </w:r>
    </w:p>
  </w:footnote>
  <w:footnote w:id="2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المشهور وخالف ابن إدريس فأنكر الحاق غير الغائب به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ويكتب الشهر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لأجل تزويج أختها أو الخامسة أو للانفاق عليها أو لاخبارها بانقضاء عدتها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المرآة </w:t>
      </w:r>
      <w:r>
        <w:rPr>
          <w:rFonts w:eastAsia="IRNazanin" w:cs="IRNazanin"/>
          <w:b w:val="false"/>
          <w:bCs w:val="false"/>
          <w:i w:val="false"/>
          <w:iCs w:val="false"/>
          <w:color w:val="333333"/>
          <w:sz w:val="20"/>
          <w:szCs w:val="20"/>
          <w:rtl w:val="true"/>
        </w:rPr>
        <w:t>)</w:t>
      </w:r>
    </w:p>
  </w:footnote>
  <w:footnote w:id="2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مصحف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الخثعمي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والتحقيق في المشيخة إن شاء اللّه</w:t>
      </w:r>
      <w:r>
        <w:rPr>
          <w:rFonts w:eastAsia="IRNazanin" w:cs="IRNazanin"/>
          <w:b w:val="false"/>
          <w:bCs w:val="false"/>
          <w:i w:val="false"/>
          <w:iCs w:val="false"/>
          <w:color w:val="333333"/>
          <w:sz w:val="20"/>
          <w:szCs w:val="20"/>
          <w:rtl w:val="true"/>
        </w:rPr>
        <w:t>.</w:t>
      </w:r>
    </w:p>
  </w:footnote>
  <w:footnote w:id="2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وان صادف الحيض وطهر المواقعة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المرآة </w:t>
      </w:r>
      <w:r>
        <w:rPr>
          <w:rFonts w:eastAsia="IRNazanin" w:cs="IRNazanin"/>
          <w:b w:val="false"/>
          <w:bCs w:val="false"/>
          <w:i w:val="false"/>
          <w:iCs w:val="false"/>
          <w:color w:val="333333"/>
          <w:sz w:val="20"/>
          <w:szCs w:val="20"/>
          <w:rtl w:val="true"/>
        </w:rPr>
        <w:t>)</w:t>
      </w:r>
    </w:p>
  </w:footnote>
  <w:footnote w:id="2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المتيقن حملها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الكافي بدون التقييد ، وفى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المستبين حملها </w:t>
      </w:r>
      <w:r>
        <w:rPr>
          <w:rFonts w:eastAsia="IRNazanin" w:cs="IRNazanin"/>
          <w:b w:val="false"/>
          <w:bCs w:val="false"/>
          <w:i w:val="false"/>
          <w:iCs w:val="false"/>
          <w:color w:val="333333"/>
          <w:sz w:val="20"/>
          <w:szCs w:val="20"/>
          <w:rtl w:val="true"/>
        </w:rPr>
        <w:t>».</w:t>
      </w:r>
    </w:p>
  </w:footnote>
  <w:footnote w:id="2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اعتبر بعض أصحابنا في الغائب بعض الشروط مع عدم العلم بحالها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سلطان </w:t>
      </w:r>
      <w:r>
        <w:rPr>
          <w:rFonts w:eastAsia="IRNazanin" w:cs="IRNazanin"/>
          <w:b w:val="false"/>
          <w:bCs w:val="false"/>
          <w:i w:val="false"/>
          <w:iCs w:val="false"/>
          <w:color w:val="333333"/>
          <w:sz w:val="20"/>
          <w:szCs w:val="20"/>
          <w:rtl w:val="true"/>
        </w:rPr>
        <w:t>)</w:t>
      </w:r>
    </w:p>
  </w:footnote>
  <w:footnote w:id="2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يئست من الحيض </w:t>
      </w:r>
      <w:r>
        <w:rPr>
          <w:rFonts w:eastAsia="IRNazanin" w:cs="IRNazanin"/>
          <w:b w:val="false"/>
          <w:bCs w:val="false"/>
          <w:i w:val="false"/>
          <w:iCs w:val="false"/>
          <w:color w:val="333333"/>
          <w:sz w:val="20"/>
          <w:szCs w:val="20"/>
          <w:rtl w:val="true"/>
        </w:rPr>
        <w:t>».</w:t>
      </w:r>
    </w:p>
  </w:footnote>
  <w:footnote w:id="2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المراد خبر آخر لإسماعيل الجعفي ، أو المراد خبر الحلبي المروى في 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 حسن كالصحيح</w:t>
      </w:r>
      <w:r>
        <w:rPr>
          <w:rFonts w:eastAsia="IRNazanin" w:cs="IRNazanin"/>
          <w:b w:val="false"/>
          <w:bCs w:val="false"/>
          <w:i w:val="false"/>
          <w:iCs w:val="false"/>
          <w:color w:val="333333"/>
          <w:sz w:val="20"/>
          <w:szCs w:val="20"/>
          <w:rtl w:val="true"/>
        </w:rPr>
        <w:t>.</w:t>
      </w:r>
    </w:p>
  </w:footnote>
  <w:footnote w:id="2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مسندا عن عيص بن القاسم عن أبي عبد اللّه عليه‌السلام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سألته عن رجل خير امرأته فاختارت نفسها بانت منه؟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إنما هذا شئ كان لرسول اللّه صلى‌اللّه‌عليه‌وآله خاصة ، أمر بذلك ففعل ولو اخترن أنفسهن لطلقهن وهو قول اللّه عزوجل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قل لأزواجك ان كنتن تردن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w:t>
      </w:r>
    </w:p>
  </w:footnote>
  <w:footnote w:id="2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اتفق علماء الاسلام ممن عدا الأصحاب على جواز تفويض الزوج أمر بالطلاق إلى المرأة وتخييرها في نفسها ناويا به الطلاق ووقوع الطلاق لو اختارت نفسها ، وأما الأصحاب فاختلفوا فذهب جماعة منهم ابن الجنيد وابن أبي عقيل والسيد وظاهر ابني بابويه إلى وقوعه به إذا اختارت نفسها بعد تخييره لها على الفور مع اجتماع شرائط الطلاق ، وذهب الأكثر ومنهم الشيخ والمتأخرون إلى عدم وقوعه بذلك ، ووجه الخلاف اختلاف الروايات ، وأجاب المانعون عن الأخبار الدالة على الوقوع بحملها على التقية ، وحملها العلامة في المختلف على ما إذا طلقت بعد التخيير وهو غير سديد ، واختلف القائلون بوقوعه في أنه هل يقع رجعيا أو بائنا فقال ابن أبي عقيل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يقع رجعيا ، وفصل ابن الجنيد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كان التخيير بعوض كان بائنا والا كان رجعيا ، ويمكن الجمع بين الاخبار بحمل البائن على مالا عدة لها والرجعي على ما لها عدة كالطلاق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tl w:val="true"/>
        </w:rPr>
        <w:t>)</w:t>
      </w:r>
    </w:p>
  </w:footnote>
  <w:footnote w:id="2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مشترك بين العطار الثقة والصيقل المجهول</w:t>
      </w:r>
      <w:r>
        <w:rPr>
          <w:rFonts w:eastAsia="IRNazanin" w:cs="IRNazanin"/>
          <w:b w:val="false"/>
          <w:bCs w:val="false"/>
          <w:i w:val="false"/>
          <w:iCs w:val="false"/>
          <w:color w:val="333333"/>
          <w:sz w:val="20"/>
          <w:szCs w:val="20"/>
          <w:rtl w:val="true"/>
        </w:rPr>
        <w:t>.</w:t>
      </w:r>
    </w:p>
  </w:footnote>
  <w:footnote w:id="2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على جواز الطلاق بلفظ اختاري كما يجوز بلفظ اعتدى وهو كالسابق و ظاهره الجواز لغير النبي صلى‌اللّه‌عليه‌وآله ويدل على أنه بائن</w:t>
      </w:r>
      <w:r>
        <w:rPr>
          <w:rFonts w:eastAsia="IRNazanin" w:cs="IRNazanin"/>
          <w:b w:val="false"/>
          <w:bCs w:val="false"/>
          <w:i w:val="false"/>
          <w:iCs w:val="false"/>
          <w:color w:val="333333"/>
          <w:sz w:val="20"/>
          <w:szCs w:val="20"/>
          <w:rtl w:val="true"/>
        </w:rPr>
        <w:t>.</w:t>
      </w:r>
    </w:p>
  </w:footnote>
  <w:footnote w:id="2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على أنه رجعي للميراث</w:t>
      </w:r>
      <w:r>
        <w:rPr>
          <w:rFonts w:eastAsia="IRNazanin" w:cs="IRNazanin"/>
          <w:b w:val="false"/>
          <w:bCs w:val="false"/>
          <w:i w:val="false"/>
          <w:iCs w:val="false"/>
          <w:color w:val="333333"/>
          <w:sz w:val="20"/>
          <w:szCs w:val="20"/>
          <w:rtl w:val="true"/>
        </w:rPr>
        <w:t>.</w:t>
      </w:r>
    </w:p>
  </w:footnote>
  <w:footnote w:id="2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للناس والتخيير </w:t>
      </w:r>
      <w:r>
        <w:rPr>
          <w:rFonts w:eastAsia="IRNazanin" w:cs="IRNazanin"/>
          <w:b w:val="false"/>
          <w:bCs w:val="false"/>
          <w:i w:val="false"/>
          <w:iCs w:val="false"/>
          <w:color w:val="333333"/>
          <w:sz w:val="20"/>
          <w:szCs w:val="20"/>
          <w:rtl w:val="true"/>
        </w:rPr>
        <w:t>».</w:t>
      </w:r>
    </w:p>
  </w:footnote>
  <w:footnote w:id="2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يخفى منافاته ظاهرا لما سبق ولم يتعرض المصنف لجمعها ، ويمكن حمله على أن المراد أنه لا ينبغي جعل التخيير للنساء وأن ذلك لا يليق بحالهن ، وما فعل النبي صلى اللّه عليه وآله خاص به ، وهذا لا ينافي أنه لو جعل التخيير لهن صح الطلاق فان كون ذلك منهيا قبيحا لا يقتضى عدم صحته ، لكن هذا التأويل لا يجرى في مثل رواية عيص بن القاسم حيث سأل عن البينونة بذلك فقال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 ، واللّه أعلم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سلطان </w:t>
      </w:r>
      <w:r>
        <w:rPr>
          <w:rFonts w:eastAsia="IRNazanin" w:cs="IRNazanin"/>
          <w:b w:val="false"/>
          <w:bCs w:val="false"/>
          <w:i w:val="false"/>
          <w:iCs w:val="false"/>
          <w:color w:val="333333"/>
          <w:sz w:val="20"/>
          <w:szCs w:val="20"/>
          <w:rtl w:val="true"/>
        </w:rPr>
        <w:t>)</w:t>
      </w:r>
    </w:p>
  </w:footnote>
  <w:footnote w:id="2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المفارقة ، وفى 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بارأت شريكي إذا فارقته ، وبارأ الرجل امرأته ، واستبرأت الجارية واستبرأت ما عندك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 ، والمراد بها في الشرع طلاق بعوض مترتب على كراهة كل من الزوجين كما أن الخلع مترتب على كراهة الزوجة فقط وتقف الفرقة على التلفظ بالطلاق في المبارأة ، ولا يجوز أخذ الزيادة على ما وصل إليها وفى الخلع يجوز</w:t>
      </w:r>
      <w:r>
        <w:rPr>
          <w:rFonts w:eastAsia="IRNazanin" w:cs="IRNazanin"/>
          <w:b w:val="false"/>
          <w:bCs w:val="false"/>
          <w:i w:val="false"/>
          <w:iCs w:val="false"/>
          <w:color w:val="333333"/>
          <w:sz w:val="20"/>
          <w:szCs w:val="20"/>
          <w:rtl w:val="true"/>
        </w:rPr>
        <w:t>.</w:t>
      </w:r>
    </w:p>
  </w:footnote>
  <w:footnote w:id="2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المهر وغيره ، وهذا باطلاقه يدل على أنه يجوز في المبارأة أخذ جميع المهر كما هو المشهور ، ولا يشترط كون العوض دون المهر كما هو المنقول من المصنف وسيجيئ</w:t>
      </w:r>
      <w:r>
        <w:rPr>
          <w:rFonts w:eastAsia="IRNazanin" w:cs="IRNazanin"/>
          <w:b w:val="false"/>
          <w:bCs w:val="false"/>
          <w:i w:val="false"/>
          <w:iCs w:val="false"/>
          <w:color w:val="333333"/>
          <w:sz w:val="20"/>
          <w:szCs w:val="20"/>
          <w:rtl w:val="true"/>
        </w:rPr>
        <w:t>.</w:t>
      </w:r>
    </w:p>
  </w:footnote>
  <w:footnote w:id="2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ما رواه الكليني في الحسن كالصحيح عن زرارة عن أبي جعفر عليه‌السلام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المبارأة يؤخذ منها دون الصداق ، والمختلعة يؤخذ منها ما شاء أو ما تراضيا عليه من صداق أو أكثر ، وإنما صارت المبارئة يؤخذ منها دون المهر ، والمختلعة يؤخذ منها ما شاء لان المختلعة تعتدي في الكلام وتكلم بما لا يحل 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ويحمل على الاستحباب لصريح خبر أبي بصير عن أبي عبد اللّه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المبارأة تقول المرأة لزوجها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ذلك ما عليك واتركني أو تجعل له من قبلها شيئا فتركها الا أنه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ارتجعت في شئ فانا أملك ببضعك ، ولا يحل لزوجها أن يأخذ منها الا المهر فما دونه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ولهذا قال 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ينبغي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 نسب إليه القول بعدم جواز أخذ المساوئ كما يأتي منه 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2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الشيخ في الموثق عن حمران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أبا جعفر عليه‌السلام يتحدث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المبارأة تبين من ساعتها من غير طلاق ولا ميراث بينهما لان العصمة بينهما قد بانت ساعة كان ذلك منها ومن الزوج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زرارة ومحمد بن مسلم عن أبي عبد اللّه عليه‌السلام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المبارأة تطليقة باينة وليس في شئ من ذلك رجعة </w:t>
      </w:r>
      <w:r>
        <w:rPr>
          <w:rFonts w:eastAsia="IRNazanin" w:cs="IRNazanin"/>
          <w:b w:val="false"/>
          <w:bCs w:val="false"/>
          <w:i w:val="false"/>
          <w:iCs w:val="false"/>
          <w:color w:val="333333"/>
          <w:sz w:val="20"/>
          <w:szCs w:val="20"/>
          <w:rtl w:val="true"/>
        </w:rPr>
        <w:t>».</w:t>
      </w:r>
    </w:p>
  </w:footnote>
  <w:footnote w:id="2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الارتفاع عن الحق الواجب والمخالفة له</w:t>
      </w:r>
      <w:r>
        <w:rPr>
          <w:rFonts w:eastAsia="IRNazanin" w:cs="IRNazanin"/>
          <w:b w:val="false"/>
          <w:bCs w:val="false"/>
          <w:i w:val="false"/>
          <w:iCs w:val="false"/>
          <w:color w:val="333333"/>
          <w:sz w:val="20"/>
          <w:szCs w:val="20"/>
          <w:rtl w:val="true"/>
        </w:rPr>
        <w:t>.</w:t>
      </w:r>
    </w:p>
  </w:footnote>
  <w:footnote w:id="2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العبارة مسامحة وظاهرها معنى الشقاق لا النشوز ، والمراد أنه قد يكون من المرأة وقد يكون من الرجل</w:t>
      </w:r>
      <w:r>
        <w:rPr>
          <w:rFonts w:eastAsia="IRNazanin" w:cs="IRNazanin"/>
          <w:b w:val="false"/>
          <w:bCs w:val="false"/>
          <w:i w:val="false"/>
          <w:iCs w:val="false"/>
          <w:color w:val="333333"/>
          <w:sz w:val="20"/>
          <w:szCs w:val="20"/>
          <w:rtl w:val="true"/>
        </w:rPr>
        <w:t>.</w:t>
      </w:r>
    </w:p>
  </w:footnote>
  <w:footnote w:id="2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نشوزا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بالمخالفة للواجب عليه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بترك المؤانسة والمجالسة وحسن المعاشرة</w:t>
      </w:r>
      <w:r>
        <w:rPr>
          <w:rFonts w:eastAsia="IRNazanin" w:cs="IRNazanin"/>
          <w:b w:val="false"/>
          <w:bCs w:val="false"/>
          <w:i w:val="false"/>
          <w:iCs w:val="false"/>
          <w:color w:val="333333"/>
          <w:sz w:val="20"/>
          <w:szCs w:val="20"/>
          <w:rtl w:val="true"/>
        </w:rPr>
        <w:t>.</w:t>
      </w:r>
    </w:p>
  </w:footnote>
  <w:footnote w:id="2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الكليني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الموثق عن أبي بصير عن أبي عبد اللّه عليه‌السلام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سألته عن قول اللّه عزوجل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وان امرأة خافت من بعلها نشوزا أو اعراضا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تكون عنده المرأة لا تعجبه فيريد طلاقها فتقول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أمسكني ولا تطلقني وأدع لك ما على ظهرك وأعطيك من مالي وأحللك من يومى وليلتي فقد طاب ذلك له كله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وروى نحوه عن الحلبي</w:t>
      </w:r>
      <w:r>
        <w:rPr>
          <w:rFonts w:eastAsia="IRNazanin" w:cs="IRNazanin"/>
          <w:b w:val="false"/>
          <w:bCs w:val="false"/>
          <w:i w:val="false"/>
          <w:iCs w:val="false"/>
          <w:color w:val="333333"/>
          <w:sz w:val="20"/>
          <w:szCs w:val="20"/>
          <w:rtl w:val="true"/>
        </w:rPr>
        <w:t>.</w:t>
      </w:r>
    </w:p>
  </w:footnote>
  <w:footnote w:id="2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الضرب بالسواك رواه الطبرسي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رضي‌اللّه‌عنه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أبي جعفر 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والضرب يجب أن يكون بأمر من إليه الحكم واذنه كسائر التعزيرات ، وذلك نوع تهديد لها دفعا أو رفعا لنشوزها لا تجويز ضربها للزوج أو وجوبه عليه عند النشوز</w:t>
      </w:r>
    </w:p>
  </w:footnote>
  <w:footnote w:id="2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الشقاق نشوزهما معا</w:t>
      </w:r>
      <w:r>
        <w:rPr>
          <w:rFonts w:eastAsia="IRNazanin" w:cs="IRNazanin"/>
          <w:b w:val="false"/>
          <w:bCs w:val="false"/>
          <w:i w:val="false"/>
          <w:iCs w:val="false"/>
          <w:color w:val="333333"/>
          <w:sz w:val="20"/>
          <w:szCs w:val="20"/>
          <w:rtl w:val="true"/>
        </w:rPr>
        <w:t>.</w:t>
      </w:r>
    </w:p>
  </w:footnote>
  <w:footnote w:id="2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الخبر وإن كان سنده ضعيفا لكن تقدم أخبار بأن الجنون يوجب جواز الفسخ من الرجل والمرأة</w:t>
      </w:r>
      <w:r>
        <w:rPr>
          <w:rFonts w:eastAsia="IRNazanin" w:cs="IRNazanin"/>
          <w:b w:val="false"/>
          <w:bCs w:val="false"/>
          <w:i w:val="false"/>
          <w:iCs w:val="false"/>
          <w:color w:val="333333"/>
          <w:sz w:val="20"/>
          <w:szCs w:val="20"/>
          <w:rtl w:val="true"/>
        </w:rPr>
        <w:t>.</w:t>
      </w:r>
    </w:p>
  </w:footnote>
  <w:footnote w:id="2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المولى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نطلع على سنده لكن عمل به جماعة من الأصحاب</w:t>
      </w:r>
      <w:r>
        <w:rPr>
          <w:rFonts w:eastAsia="IRNazanin" w:cs="IRNazanin"/>
          <w:b w:val="false"/>
          <w:bCs w:val="false"/>
          <w:i w:val="false"/>
          <w:iCs w:val="false"/>
          <w:color w:val="333333"/>
          <w:sz w:val="20"/>
          <w:szCs w:val="20"/>
          <w:rtl w:val="true"/>
        </w:rPr>
        <w:t>.</w:t>
      </w:r>
    </w:p>
  </w:footnote>
  <w:footnote w:id="2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كناية عن عدم التمكين في الجماع</w:t>
      </w:r>
      <w:r>
        <w:rPr>
          <w:rFonts w:eastAsia="IRNazanin" w:cs="IRNazanin"/>
          <w:b w:val="false"/>
          <w:bCs w:val="false"/>
          <w:i w:val="false"/>
          <w:iCs w:val="false"/>
          <w:color w:val="333333"/>
          <w:sz w:val="20"/>
          <w:szCs w:val="20"/>
          <w:rtl w:val="true"/>
        </w:rPr>
        <w:t>.</w:t>
      </w:r>
    </w:p>
  </w:footnote>
  <w:footnote w:id="2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ان ناشدتني بقولك واللّه لتفعلن كذا لا أفعله وابرار القسم من حقوق الايمان كما في الأخبار المتواترة فكيف إذا اجتمع معه حقوق الزوجة بالنظر إلى الزوج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ان لم تطلقني أدخل في فراشك غيرك بالزنا</w:t>
      </w:r>
      <w:r>
        <w:rPr>
          <w:rFonts w:eastAsia="IRNazanin" w:cs="IRNazanin"/>
          <w:b w:val="false"/>
          <w:bCs w:val="false"/>
          <w:i w:val="false"/>
          <w:iCs w:val="false"/>
          <w:color w:val="333333"/>
          <w:sz w:val="20"/>
          <w:szCs w:val="20"/>
          <w:rtl w:val="true"/>
        </w:rPr>
        <w:t>.</w:t>
      </w:r>
    </w:p>
  </w:footnote>
  <w:footnote w:id="2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مذهب الأكثر ، وحمله الشيخ على التقية ،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لابد من الطلاق ولا يكفي الخلع</w:t>
      </w:r>
      <w:r>
        <w:rPr>
          <w:rFonts w:eastAsia="IRNazanin" w:cs="IRNazanin"/>
          <w:b w:val="false"/>
          <w:bCs w:val="false"/>
          <w:i w:val="false"/>
          <w:iCs w:val="false"/>
          <w:color w:val="333333"/>
          <w:sz w:val="20"/>
          <w:szCs w:val="20"/>
          <w:rtl w:val="true"/>
        </w:rPr>
        <w:t>.</w:t>
      </w:r>
    </w:p>
  </w:footnote>
  <w:footnote w:id="2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ليس في بعض النسخ ولا في الكافي ، ولو صحت النسخة لعل المراد عند الخلع أي لأجل الخلع</w:t>
      </w:r>
      <w:r>
        <w:rPr>
          <w:rFonts w:eastAsia="IRNazanin" w:cs="IRNazanin"/>
          <w:b w:val="false"/>
          <w:bCs w:val="false"/>
          <w:i w:val="false"/>
          <w:iCs w:val="false"/>
          <w:color w:val="333333"/>
          <w:sz w:val="20"/>
          <w:szCs w:val="20"/>
          <w:rtl w:val="true"/>
        </w:rPr>
        <w:t>.</w:t>
      </w:r>
    </w:p>
  </w:footnote>
  <w:footnote w:id="2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عمل فقهاء الصحابة والتابعين الرخصة في الخلع وفى الاخذ منها زائدا على ما أعطيت بأقل من هذا النشوز وهذا الأقوال</w:t>
      </w:r>
      <w:r>
        <w:rPr>
          <w:rFonts w:eastAsia="IRNazanin" w:cs="IRNazanin"/>
          <w:b w:val="false"/>
          <w:bCs w:val="false"/>
          <w:i w:val="false"/>
          <w:iCs w:val="false"/>
          <w:color w:val="333333"/>
          <w:sz w:val="20"/>
          <w:szCs w:val="20"/>
          <w:rtl w:val="true"/>
        </w:rPr>
        <w:t>.</w:t>
      </w:r>
    </w:p>
  </w:footnote>
  <w:footnote w:id="2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يشترط أن يكون الكلام من عند نفسها ناشيا من كراهتها ، لان بان أقدمت بمثل هذه العبارات بالاخبار أو بالوساوس أو بالتسويلات</w:t>
      </w:r>
      <w:r>
        <w:rPr>
          <w:rFonts w:eastAsia="IRNazanin" w:cs="IRNazanin"/>
          <w:b w:val="false"/>
          <w:bCs w:val="false"/>
          <w:i w:val="false"/>
          <w:iCs w:val="false"/>
          <w:color w:val="333333"/>
          <w:sz w:val="20"/>
          <w:szCs w:val="20"/>
          <w:rtl w:val="true"/>
        </w:rPr>
        <w:t>.</w:t>
      </w:r>
    </w:p>
  </w:footnote>
  <w:footnote w:id="2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على أن الخلع طلاق بائن وليس للمختلعة سكنى ولا نفقة</w:t>
      </w:r>
      <w:r>
        <w:rPr>
          <w:rFonts w:eastAsia="IRNazanin" w:cs="IRNazanin"/>
          <w:b w:val="false"/>
          <w:bCs w:val="false"/>
          <w:i w:val="false"/>
          <w:iCs w:val="false"/>
          <w:color w:val="333333"/>
          <w:sz w:val="20"/>
          <w:szCs w:val="20"/>
          <w:rtl w:val="true"/>
        </w:rPr>
        <w:t>.</w:t>
      </w:r>
    </w:p>
  </w:footnote>
  <w:footnote w:id="2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حيث إن الكراهة خاصة بها فيجوز أخذ الزيادة منها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سلطان </w:t>
      </w:r>
      <w:r>
        <w:rPr>
          <w:rFonts w:eastAsia="IRNazanin" w:cs="IRNazanin"/>
          <w:b w:val="false"/>
          <w:bCs w:val="false"/>
          <w:i w:val="false"/>
          <w:iCs w:val="false"/>
          <w:color w:val="333333"/>
          <w:sz w:val="20"/>
          <w:szCs w:val="20"/>
          <w:rtl w:val="true"/>
        </w:rPr>
        <w:t>)</w:t>
      </w:r>
    </w:p>
  </w:footnote>
  <w:footnote w:id="2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الايلاء هو الحلف لغة والمراد الحلف على ترك جماع زوجته دائما أو مطلقة أو مدة تزيد على أربعة أشهر مع كونها مدخولا بها قبلا للاضرار وكان طلاقا في الجاهلية كالظهار فغير الشرع حكمه وجعل له أحكاما خاصة ان جمع شرائطه والا فهو يمين يعتبر فيه ما يعتبر في اليمين أو يلحقه حكمه</w:t>
      </w:r>
      <w:r>
        <w:rPr>
          <w:rFonts w:eastAsia="IRNazanin" w:cs="IRNazanin"/>
          <w:b w:val="false"/>
          <w:bCs w:val="false"/>
          <w:i w:val="false"/>
          <w:iCs w:val="false"/>
          <w:color w:val="333333"/>
          <w:sz w:val="20"/>
          <w:szCs w:val="20"/>
          <w:rtl w:val="true"/>
        </w:rPr>
        <w:t>.</w:t>
      </w:r>
    </w:p>
  </w:footnote>
  <w:footnote w:id="2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مدة زائدة على أربعة أشهر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يغاضبها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بعضها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لأغضبنك ثم يغاضبها ، وفى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واللّه لا أجامعك كذا وكذا ، ويقول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واللّه لأغيظنك ، ثم يغاضبها </w:t>
      </w:r>
      <w:r>
        <w:rPr>
          <w:rFonts w:eastAsia="IRNazanin" w:cs="IRNazanin"/>
          <w:b w:val="false"/>
          <w:bCs w:val="false"/>
          <w:i w:val="false"/>
          <w:iCs w:val="false"/>
          <w:color w:val="333333"/>
          <w:sz w:val="20"/>
          <w:szCs w:val="20"/>
          <w:rtl w:val="true"/>
        </w:rPr>
        <w:t>».</w:t>
      </w:r>
    </w:p>
  </w:footnote>
  <w:footnote w:id="2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عند الحاكم فان يرجع ويصلح فهو والا يجبر على الطلاق</w:t>
      </w:r>
    </w:p>
  </w:footnote>
  <w:footnote w:id="2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بدون لفظة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w:t>
      </w:r>
      <w:r>
        <w:rPr>
          <w:rFonts w:eastAsia="IRNazanin" w:cs="IRNazanin"/>
          <w:b w:val="false"/>
          <w:bCs w:val="false"/>
          <w:i w:val="false"/>
          <w:iCs w:val="false"/>
          <w:color w:val="333333"/>
          <w:sz w:val="20"/>
          <w:szCs w:val="20"/>
          <w:rtl w:val="true"/>
        </w:rPr>
        <w:t>».</w:t>
      </w:r>
    </w:p>
  </w:footnote>
  <w:footnote w:id="2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الكليني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الضعيف كالشيخ عن حماد بن عثمان عن أبي عبد اللّه عليه‌السلام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المؤلى إذا أبى أن يطلق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أمير المؤمنين عليه‌السلام يجعل له حظيرة من قصب ويحبسه فيها ويمنعه من الطعام والشراب حتى يطلق </w:t>
      </w:r>
      <w:r>
        <w:rPr>
          <w:rFonts w:eastAsia="IRNazanin" w:cs="IRNazanin"/>
          <w:b w:val="false"/>
          <w:bCs w:val="false"/>
          <w:i w:val="false"/>
          <w:iCs w:val="false"/>
          <w:color w:val="333333"/>
          <w:sz w:val="20"/>
          <w:szCs w:val="20"/>
          <w:rtl w:val="true"/>
        </w:rPr>
        <w:t>».</w:t>
      </w:r>
    </w:p>
  </w:footnote>
  <w:footnote w:id="2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والشيخ في الصحيح عن خلف بن حماد يرفعه إلى أبى عبد اللّه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المؤلى اما أن يفي أو يطلق ، فان فعل والا ضربت عنقه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أن المصنف حمله عليه أو يكون رواية أخرى ولكنه بعيد</w:t>
      </w:r>
      <w:r>
        <w:rPr>
          <w:rFonts w:eastAsia="IRNazanin" w:cs="IRNazanin"/>
          <w:b w:val="false"/>
          <w:bCs w:val="false"/>
          <w:i w:val="false"/>
          <w:iCs w:val="false"/>
          <w:color w:val="333333"/>
          <w:sz w:val="20"/>
          <w:szCs w:val="20"/>
          <w:rtl w:val="true"/>
        </w:rPr>
        <w:t>.</w:t>
      </w:r>
    </w:p>
  </w:footnote>
  <w:footnote w:id="2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الشيخ في 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الضعيف ، والعياشي في تفسيره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الكليني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القوى عن أبي الصباح الكناني عن أبي عبد اللّه عليه‌السلام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يقع الايلاء الا على امرأة قد دخل بها زوجها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مرسل كالحسن عن أبي عبد اللّه عليه‌السلام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يكون مؤليا حتى يدخل 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أبي بصير عنه عليه‌السلام في حديث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يقع الايلاء حتى يدخل 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المسالك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اشترط الأصحاب في الايلاء كونها مدخولا بها ، وخالف فيه بعض كما يأتي</w:t>
      </w:r>
      <w:r>
        <w:rPr>
          <w:rFonts w:eastAsia="IRNazanin" w:cs="IRNazanin"/>
          <w:b w:val="false"/>
          <w:bCs w:val="false"/>
          <w:i w:val="false"/>
          <w:iCs w:val="false"/>
          <w:color w:val="333333"/>
          <w:sz w:val="20"/>
          <w:szCs w:val="20"/>
          <w:rtl w:val="true"/>
        </w:rPr>
        <w:t>.</w:t>
      </w:r>
    </w:p>
  </w:footnote>
  <w:footnote w:id="2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تضمنه من اشتراط الدخول هو المشهور بين الأصحاب ، وذهب السيد المرتضى وابن إدريس إلى عدم الاشتراط ، 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عقد ولم يدخل ، والاملاك التزويج وعقد النكاح</w:t>
      </w:r>
      <w:r>
        <w:rPr>
          <w:rFonts w:eastAsia="IRNazanin" w:cs="IRNazanin"/>
          <w:b w:val="false"/>
          <w:bCs w:val="false"/>
          <w:i w:val="false"/>
          <w:iCs w:val="false"/>
          <w:color w:val="333333"/>
          <w:sz w:val="20"/>
          <w:szCs w:val="20"/>
          <w:rtl w:val="true"/>
        </w:rPr>
        <w:t>.</w:t>
      </w:r>
    </w:p>
  </w:footnote>
  <w:footnote w:id="2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والشيخ في الموثق كالصحيح عن ابن فضال ، عمن أخبره عن أبي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عليه‌السلام ، والمراد أنه يشترط فيه شروط الطلاق من كونه مريدا غير مغضب مكره ، ويكون بمحضر من العدلين ، وتكون المرأة طاهرا من غير جماع</w:t>
      </w:r>
      <w:r>
        <w:rPr>
          <w:rFonts w:eastAsia="IRNazanin" w:cs="IRNazanin"/>
          <w:b w:val="false"/>
          <w:bCs w:val="false"/>
          <w:i w:val="false"/>
          <w:iCs w:val="false"/>
          <w:color w:val="333333"/>
          <w:sz w:val="20"/>
          <w:szCs w:val="20"/>
          <w:rtl w:val="true"/>
        </w:rPr>
        <w:t>.</w:t>
      </w:r>
    </w:p>
  </w:footnote>
  <w:footnote w:id="2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انعقاد الظهار 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أنت على كظهر أمي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وفاق ونص ، وفى معنى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غيرها من ألفاظ الصلات كمنى وعندي ولدى ، ويقوم مقام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شابهها مما يميزها عن غيرها كهذه أو فلانة ، ولو ترك الصلة فقال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أنت كظهر أمي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انعقد عند الأكثر ، واختلف فيما إذا أشبهها بظهر غير الام على أقوال أحدها أنه يقع بتشبيهها بغير الام مطلقا ، ذهب إليه ابن إدريس ، وثانيها أنه يقع بكل امرأة محرمة عليه على التأييد بالنسب خاصة ، اختاره ابن البراج ويدل عليه صحيحة زرارة ، وثالثها إضافة المحرمات بالرضاع وهو مذهب الأكثر واستدل عليه بقوله عليه‌السلام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كل ذي محرم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 أو أخت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سبيل التمثيل لا الحصر لان بنت الأخت وبنت الأخ كذلك قطعا ، ورابعها إضافة المحرمات بالمصاهرة إلى ذلك اختاره العلامة في المختلف ، ويمكن الاستدلال عليه بصحيحة زرارة أيضا وهذا القول لا يخلو من قوة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المرآة </w:t>
      </w:r>
      <w:r>
        <w:rPr>
          <w:rFonts w:eastAsia="IRNazanin" w:cs="IRNazanin"/>
          <w:b w:val="false"/>
          <w:bCs w:val="false"/>
          <w:i w:val="false"/>
          <w:iCs w:val="false"/>
          <w:color w:val="333333"/>
          <w:sz w:val="20"/>
          <w:szCs w:val="20"/>
          <w:rtl w:val="true"/>
        </w:rPr>
        <w:t>)</w:t>
      </w:r>
    </w:p>
  </w:footnote>
  <w:footnote w:id="2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كالطلاق والعتق باليمين وهو أن يكون زجرا على النفس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يكون قاصدا للظهار لا عن غضب أو اكراه أو سهو ، فلو كان غرضه احترام الزوجة لم يقع</w:t>
      </w:r>
      <w:r>
        <w:rPr>
          <w:rFonts w:eastAsia="IRNazanin" w:cs="IRNazanin"/>
          <w:b w:val="false"/>
          <w:bCs w:val="false"/>
          <w:i w:val="false"/>
          <w:iCs w:val="false"/>
          <w:color w:val="333333"/>
          <w:sz w:val="20"/>
          <w:szCs w:val="20"/>
          <w:rtl w:val="true"/>
        </w:rPr>
        <w:t>.</w:t>
      </w:r>
    </w:p>
  </w:footnote>
  <w:footnote w:id="2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ومتى جامع </w:t>
      </w:r>
      <w:r>
        <w:rPr>
          <w:rFonts w:eastAsia="IRNazanin" w:cs="IRNazanin"/>
          <w:b w:val="false"/>
          <w:bCs w:val="false"/>
          <w:i w:val="false"/>
          <w:iCs w:val="false"/>
          <w:color w:val="333333"/>
          <w:sz w:val="20"/>
          <w:szCs w:val="20"/>
          <w:rtl w:val="true"/>
        </w:rPr>
        <w:t>».</w:t>
      </w:r>
    </w:p>
  </w:footnote>
  <w:footnote w:id="2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الكليني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الحسن كالصحيح عن عبد الرحمن بن الحجاج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عبد اللّه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الظهار ضربان أحدهما فيه الكفارة قبل المواقعة والاخر بعدها ، فالذي يكفر قبل المواقعة الذي يقول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أنت على كظهر أمي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فعلت بك كذا وكذا ، والذي يكفر بعد المواقعة هو الذي يقول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أنت على كظهر أمي ان قربتك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وظاهره أن الظهار بالشرط إنما يتحقق إذا كان الشرط الجماع لا غير ، وليس ببعيد عن فحوى الاخبار لكنه خلاف المشهور بين الأصحاب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المرآة </w:t>
      </w:r>
      <w:r>
        <w:rPr>
          <w:rFonts w:eastAsia="IRNazanin" w:cs="IRNazanin"/>
          <w:b w:val="false"/>
          <w:bCs w:val="false"/>
          <w:i w:val="false"/>
          <w:iCs w:val="false"/>
          <w:color w:val="333333"/>
          <w:sz w:val="20"/>
          <w:szCs w:val="20"/>
          <w:rtl w:val="true"/>
        </w:rPr>
        <w:t>)</w:t>
      </w:r>
    </w:p>
  </w:footnote>
  <w:footnote w:id="2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ما يدل على ذلك في خبر حمران</w:t>
      </w:r>
      <w:r>
        <w:rPr>
          <w:rFonts w:eastAsia="IRNazanin" w:cs="IRNazanin"/>
          <w:b w:val="false"/>
          <w:bCs w:val="false"/>
          <w:i w:val="false"/>
          <w:iCs w:val="false"/>
          <w:color w:val="333333"/>
          <w:sz w:val="20"/>
          <w:szCs w:val="20"/>
          <w:rtl w:val="true"/>
        </w:rPr>
        <w:t>.</w:t>
      </w:r>
    </w:p>
  </w:footnote>
  <w:footnote w:id="2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سائر الكفارات ولصدق الاطعام عليه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الشيخ في 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الموثق عن أبي بصير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سألت أبا عبد اللّه عليه‌السلام عن رجل ظاهر من امرأته فلم يجد ما يعتق ولا ما يتصدق ولا يقوى على الصيام؟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يصوم ثمانية عشر يوما ، لكل عشرة مساكين ثلاثة أيام </w:t>
      </w:r>
      <w:r>
        <w:rPr>
          <w:rFonts w:eastAsia="IRNazanin" w:cs="IRNazanin"/>
          <w:b w:val="false"/>
          <w:bCs w:val="false"/>
          <w:i w:val="false"/>
          <w:iCs w:val="false"/>
          <w:color w:val="333333"/>
          <w:sz w:val="20"/>
          <w:szCs w:val="20"/>
          <w:rtl w:val="true"/>
        </w:rPr>
        <w:t>».</w:t>
      </w:r>
    </w:p>
  </w:footnote>
  <w:footnote w:id="2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أجده ، ولعل المراد حسنة إسحاق بن عمار المروية في آخر الكافي عن أبي عبد اللّه عليه‌السلام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الظهار إذا عجز صاحبه عن الكفارة فليستغفر ربه وينوى أن لا يعود قبل أن يواقع ثم ليواقع وقد أجزأ ذلك عنه من الكفارة ، فإذا وجد السبيل إلى ما يكفر يوما من الأيام فليكفر ، وان تصدق وأطعم نفسه وعياله فإنه يجزيه إذا كان محتاجا وان لم يجد ذلك فليستغفر ربه وينوى أن لا يعود فحسبه ذلك واللّه كفارة </w:t>
      </w:r>
      <w:r>
        <w:rPr>
          <w:rFonts w:eastAsia="IRNazanin" w:cs="IRNazanin"/>
          <w:b w:val="false"/>
          <w:bCs w:val="false"/>
          <w:i w:val="false"/>
          <w:iCs w:val="false"/>
          <w:color w:val="333333"/>
          <w:sz w:val="20"/>
          <w:szCs w:val="20"/>
          <w:rtl w:val="true"/>
        </w:rPr>
        <w:t>».</w:t>
      </w:r>
    </w:p>
  </w:footnote>
  <w:footnote w:id="2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الكليني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الصحيح عن محمد بن حمران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سألت أبا عبد اللّه عليه‌السلام عن المملوك أعليه ظهار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نصف ما على الحر صوم شهر وليس عليه كفارة من صدقة ولا عتق </w:t>
      </w:r>
      <w:r>
        <w:rPr>
          <w:rFonts w:eastAsia="IRNazanin" w:cs="IRNazanin"/>
          <w:b w:val="false"/>
          <w:bCs w:val="false"/>
          <w:i w:val="false"/>
          <w:iCs w:val="false"/>
          <w:color w:val="333333"/>
          <w:sz w:val="20"/>
          <w:szCs w:val="20"/>
          <w:rtl w:val="true"/>
        </w:rPr>
        <w:t>».</w:t>
      </w:r>
    </w:p>
  </w:footnote>
  <w:footnote w:id="2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الكليني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علي بن إبراهيم ، عن أبيه ، عن صالح بن سعيد عن يونس ، عن بعض رجاله عن أبي عبد اللّه عليه‌السلام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سألته عن رجل قال لامرأته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أنت على كظهر أمي أو كيدها أو كبطنها أو كفرجها أو كنفسها أو ككعبها أيكون ذلك الظهار؟ وهل يلزمه ما يلزم المظاهر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المظاهر إذا ظاهر من امرأته فقال هي كظهر أمه أو كيدها أو كرجلها أو كشعرها أو كشئ منها ينوى بذلك التحريم فقد لزمه الكفارة في كل قليل منها أو كثير ، وكذلك إذا هو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كبعض ذوات المحارم فقد لزمته الكفارة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ويدل على وقوع الظهار بالتشبيه بغير الظهر من أجزاء المظاهر منها ، وذهب إليه الشيخ وجماعة ، وذهب السيد المرتضى مدعيا الاجماع وابن إدريس وابن زهرة وجماعة إلى أنه لا يقع بغير لفظ الظهر استضعافا للخبر</w:t>
      </w:r>
      <w:r>
        <w:rPr>
          <w:rFonts w:eastAsia="IRNazanin" w:cs="IRNazanin"/>
          <w:b w:val="false"/>
          <w:bCs w:val="false"/>
          <w:i w:val="false"/>
          <w:iCs w:val="false"/>
          <w:color w:val="333333"/>
          <w:sz w:val="20"/>
          <w:szCs w:val="20"/>
          <w:rtl w:val="true"/>
        </w:rPr>
        <w:t>.</w:t>
      </w:r>
    </w:p>
  </w:footnote>
  <w:footnote w:id="2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والتهذيب في الحسن كالصحيح عن ابن محبوب عن أبي أيوب الخزاز عن يزيد الكناسي وكأن في كتاب ابن محبوب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النقطة فزعم الكليني أنه يزيد الكناسي ، والمصنف أنه بريد العجلي فلذا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بريد بن معاوية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العجلي فإن كان العجلي فهو ثقة وإن كان الكناسي فهو من شيوخ الشيعة ، ويمكن بعيدا أن يكونا واحدا ، والكناسي إن كان أبا خالد القماط فهو ثقة أيضا وظن الاشتباه إلى الصدوق أقرب من الكليني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رضي‌اللّه‌عنهما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وعنون العسقلاني في لسان الميزان بريد الكناسي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 عن أبي جعفر وأبى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الدارقطني وابن مأكولا في المؤتلف والمختلف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من شيوخ الشيعة</w:t>
      </w:r>
      <w:r>
        <w:rPr>
          <w:rFonts w:eastAsia="IRNazanin" w:cs="IRNazanin"/>
          <w:b w:val="false"/>
          <w:bCs w:val="false"/>
          <w:i w:val="false"/>
          <w:iCs w:val="false"/>
          <w:color w:val="333333"/>
          <w:sz w:val="20"/>
          <w:szCs w:val="20"/>
          <w:rtl w:val="true"/>
        </w:rPr>
        <w:t>.</w:t>
      </w:r>
    </w:p>
  </w:footnote>
  <w:footnote w:id="2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على أن الطلاق الباين أو الرجعي مع انقضاء العدة يرفع حكم الظهار فلو تزوجها بعقد جديد فله أن يجامعها بدون الكفارة ، وعلى أن المعتدة الرجعية بحكم الزوجة لا يجوز وطيها قبل الكفارة ، وعلى أن الكفارة قبل الرجوع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على جواز جميع الاستمتاعات غير الوطي قبل الكفارة</w:t>
      </w:r>
      <w:r>
        <w:rPr>
          <w:rFonts w:eastAsia="IRNazanin" w:cs="IRNazanin"/>
          <w:b w:val="false"/>
          <w:bCs w:val="false"/>
          <w:i w:val="false"/>
          <w:iCs w:val="false"/>
          <w:color w:val="333333"/>
          <w:sz w:val="20"/>
          <w:szCs w:val="20"/>
          <w:rtl w:val="true"/>
        </w:rPr>
        <w:t>.</w:t>
      </w:r>
    </w:p>
  </w:footnote>
  <w:footnote w:id="2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أنه حينئذ بجبره على الطلاق بخصوصه أو الاستغفار على القول ببدليته وذلك بعد انتظار ثلاثة أشهر من حين المرافعة على ما هو المشهور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المرآة </w:t>
      </w:r>
      <w:r>
        <w:rPr>
          <w:rFonts w:eastAsia="IRNazanin" w:cs="IRNazanin"/>
          <w:b w:val="false"/>
          <w:bCs w:val="false"/>
          <w:i w:val="false"/>
          <w:iCs w:val="false"/>
          <w:color w:val="333333"/>
          <w:sz w:val="20"/>
          <w:szCs w:val="20"/>
          <w:rtl w:val="true"/>
        </w:rPr>
        <w:t>)</w:t>
      </w:r>
    </w:p>
  </w:footnote>
  <w:footnote w:id="2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إذا لم يأت بها قبل المس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p>
  </w:footnote>
  <w:footnote w:id="2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حمله الشيخ على أنه يكون واقعها جاهلا أو كان ظهاره مشروطا بالمواقعة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الفاضل التفرشي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ظاهره أنه فعل محرما وترتب الاستغفار والكف عن الجماع حتى يكفر لا يستلزم عدم وجوب كفارة أخرى فلا ينافي ما دل على وجوب تكرير الكفارة ، ولعل تخصيص الكف بالذكر دفع لتوهم انحلال الظهار حينئذ وان وجبت الكفارة</w:t>
      </w:r>
      <w:r>
        <w:rPr>
          <w:rFonts w:eastAsia="IRNazanin" w:cs="IRNazanin"/>
          <w:b w:val="false"/>
          <w:bCs w:val="false"/>
          <w:i w:val="false"/>
          <w:iCs w:val="false"/>
          <w:color w:val="333333"/>
          <w:sz w:val="20"/>
          <w:szCs w:val="20"/>
          <w:rtl w:val="true"/>
        </w:rPr>
        <w:t>.</w:t>
      </w:r>
    </w:p>
  </w:footnote>
  <w:footnote w:id="2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الكليني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الحسن كالصحيح عن زرارة وغير واحد عن أبي بصير عن أبي عبد اللّه عليه‌السلام أنه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إذا واقع المرة الثانية قبل أن يكفر فعليه كفارة أخرى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هذا اختلاف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وكأن الجملة الأخيرة من الرواة</w:t>
      </w:r>
      <w:r>
        <w:rPr>
          <w:rFonts w:eastAsia="IRNazanin" w:cs="IRNazanin"/>
          <w:b w:val="false"/>
          <w:bCs w:val="false"/>
          <w:i w:val="false"/>
          <w:iCs w:val="false"/>
          <w:color w:val="333333"/>
          <w:sz w:val="20"/>
          <w:szCs w:val="20"/>
          <w:rtl w:val="true"/>
        </w:rPr>
        <w:t>.</w:t>
      </w:r>
    </w:p>
  </w:footnote>
  <w:footnote w:id="2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تقدم في خبر بريد أو يزيد عن أبي جعفر عليه‌السلام</w:t>
      </w:r>
      <w:r>
        <w:rPr>
          <w:rFonts w:eastAsia="IRNazanin" w:cs="IRNazanin"/>
          <w:b w:val="false"/>
          <w:bCs w:val="false"/>
          <w:i w:val="false"/>
          <w:iCs w:val="false"/>
          <w:color w:val="333333"/>
          <w:sz w:val="20"/>
          <w:szCs w:val="20"/>
          <w:rtl w:val="true"/>
        </w:rPr>
        <w:t>.</w:t>
      </w:r>
    </w:p>
  </w:footnote>
  <w:footnote w:id="2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الكليني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الصحيح عن معاوية بن وهب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سألت أبا عبد اللّه عليه‌السلام عن الرجل يقول لامرأته هي عليه كظهر أمه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رقبة أو صيام شهرين متتابعين أو اطعام ستين مسكينا ، والرقبة يجزى عنه صبي ممن ولد في الاسلام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قرب الإسناد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عبد اللّه بن الحسن ، عن علي بن جعفر عن أخيه موسى عليه‌السلام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سألته عن الظهار هل يجوز فيه عتق صبي؟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كان مولودا ولد في الاسلام أجزاه </w:t>
      </w:r>
      <w:r>
        <w:rPr>
          <w:rFonts w:eastAsia="IRNazanin" w:cs="IRNazanin"/>
          <w:b w:val="false"/>
          <w:bCs w:val="false"/>
          <w:i w:val="false"/>
          <w:iCs w:val="false"/>
          <w:color w:val="333333"/>
          <w:sz w:val="20"/>
          <w:szCs w:val="20"/>
          <w:rtl w:val="true"/>
        </w:rPr>
        <w:t>».</w:t>
      </w:r>
    </w:p>
  </w:footnote>
  <w:footnote w:id="2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حمله الشيخ في التهذيبين على أن المعنى حتى يكفر بعدد ما يلزمه من الكفارة لا الكفارة الواحدة ، ويمكن حمله على العجز عن الكفارة أو على التقية لان المشهور بين العامة والزيدية عدم تعدد الكفارة بالوطي ، ونسبوا القول بالتعدد إلى الامامية</w:t>
      </w:r>
      <w:r>
        <w:rPr>
          <w:rFonts w:eastAsia="IRNazanin" w:cs="IRNazanin"/>
          <w:b w:val="false"/>
          <w:bCs w:val="false"/>
          <w:i w:val="false"/>
          <w:iCs w:val="false"/>
          <w:color w:val="333333"/>
          <w:sz w:val="20"/>
          <w:szCs w:val="20"/>
          <w:rtl w:val="true"/>
        </w:rPr>
        <w:t>.</w:t>
      </w:r>
    </w:p>
  </w:footnote>
  <w:footnote w:id="2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الشيخ في التهذيب في الصحيح عن محمد بن مسلم عن أبي جعفر عليه‌السلام وأيضا في الصحيح عن أبي بصير عن أبي عبد اللّه 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وفى الكافي في الصحيح عن محمد ابن مسلم عن أحدهما عليهما‌السلام</w:t>
      </w:r>
      <w:r>
        <w:rPr>
          <w:rFonts w:eastAsia="IRNazanin" w:cs="IRNazanin"/>
          <w:b w:val="false"/>
          <w:bCs w:val="false"/>
          <w:i w:val="false"/>
          <w:iCs w:val="false"/>
          <w:color w:val="333333"/>
          <w:sz w:val="20"/>
          <w:szCs w:val="20"/>
          <w:rtl w:val="true"/>
        </w:rPr>
        <w:t>.</w:t>
      </w:r>
    </w:p>
  </w:footnote>
  <w:footnote w:id="2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مروى في 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الحسن كالصحيح عن جميل عن أبي عبد اللّه عليه‌السلام مع زيادة في صدره</w:t>
      </w:r>
      <w:r>
        <w:rPr>
          <w:rFonts w:eastAsia="IRNazanin" w:cs="IRNazanin"/>
          <w:b w:val="false"/>
          <w:bCs w:val="false"/>
          <w:i w:val="false"/>
          <w:iCs w:val="false"/>
          <w:color w:val="333333"/>
          <w:sz w:val="20"/>
          <w:szCs w:val="20"/>
          <w:rtl w:val="true"/>
        </w:rPr>
        <w:t>.</w:t>
      </w:r>
    </w:p>
  </w:footnote>
  <w:footnote w:id="2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ظاهره خلاف فتوى الأصحاب إذ المرض من الاعذار التي يصح معها البناء عندهم خلافا لبعض العامة ، فيحمل هذا على المرض الذي لا يسوغ الافطار ، أو على التقية ، أو على الاستحباب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المرآة </w:t>
      </w:r>
      <w:r>
        <w:rPr>
          <w:rFonts w:eastAsia="IRNazanin" w:cs="IRNazanin"/>
          <w:b w:val="false"/>
          <w:bCs w:val="false"/>
          <w:i w:val="false"/>
          <w:iCs w:val="false"/>
          <w:color w:val="333333"/>
          <w:sz w:val="20"/>
          <w:szCs w:val="20"/>
          <w:rtl w:val="true"/>
        </w:rPr>
        <w:t>)</w:t>
      </w:r>
    </w:p>
  </w:footnote>
  <w:footnote w:id="2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عليه عتق ولا صدقة إنما عليه صيام شهر </w:t>
      </w:r>
      <w:r>
        <w:rPr>
          <w:rFonts w:eastAsia="IRNazanin" w:cs="IRNazanin"/>
          <w:b w:val="false"/>
          <w:bCs w:val="false"/>
          <w:i w:val="false"/>
          <w:iCs w:val="false"/>
          <w:color w:val="333333"/>
          <w:sz w:val="20"/>
          <w:szCs w:val="20"/>
          <w:rtl w:val="true"/>
        </w:rPr>
        <w:t>».</w:t>
      </w:r>
    </w:p>
  </w:footnote>
  <w:footnote w:id="2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فليمض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الذي عليه الأصحاب</w:t>
      </w:r>
      <w:r>
        <w:rPr>
          <w:rFonts w:eastAsia="IRNazanin" w:cs="IRNazanin"/>
          <w:b w:val="false"/>
          <w:bCs w:val="false"/>
          <w:i w:val="false"/>
          <w:iCs w:val="false"/>
          <w:color w:val="333333"/>
          <w:sz w:val="20"/>
          <w:szCs w:val="20"/>
          <w:rtl w:val="true"/>
        </w:rPr>
        <w:t>.</w:t>
      </w:r>
    </w:p>
  </w:footnote>
  <w:footnote w:id="2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الضمير المؤنث راجع إلى المدينة المشرفة ، ولابتاها حرتان تكتنفان بها من الشرق والغرب</w:t>
      </w:r>
      <w:r>
        <w:rPr>
          <w:rFonts w:eastAsia="IRNazanin" w:cs="IRNazanin"/>
          <w:b w:val="false"/>
          <w:bCs w:val="false"/>
          <w:i w:val="false"/>
          <w:iCs w:val="false"/>
          <w:color w:val="333333"/>
          <w:sz w:val="20"/>
          <w:szCs w:val="20"/>
          <w:rtl w:val="true"/>
        </w:rPr>
        <w:t>.</w:t>
      </w:r>
    </w:p>
  </w:footnote>
  <w:footnote w:id="2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رواه المصنف في كتاب الصوم في بابه تحت رقم </w:t>
      </w:r>
      <w:r>
        <w:rPr>
          <w:rFonts w:eastAsia="IRNazanin" w:cs="IRNazanin"/>
          <w:b w:val="false"/>
          <w:bCs w:val="false"/>
          <w:i w:val="false"/>
          <w:iCs w:val="false"/>
          <w:color w:val="333333"/>
          <w:sz w:val="20"/>
          <w:szCs w:val="20"/>
        </w:rPr>
        <w:t>1885</w:t>
      </w:r>
      <w:r>
        <w:rPr>
          <w:rFonts w:eastAsia="IRNazanin" w:cs="IRNazanin"/>
          <w:b w:val="false"/>
          <w:bCs w:val="false"/>
          <w:i w:val="false"/>
          <w:iCs w:val="false"/>
          <w:color w:val="333333"/>
          <w:sz w:val="20"/>
          <w:szCs w:val="20"/>
          <w:rtl w:val="true"/>
        </w:rPr>
        <w:t>.</w:t>
      </w:r>
    </w:p>
  </w:footnote>
  <w:footnote w:id="2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اعلم أن الأصحاب اختلفوا في وقوع الظهار المعلق بالشرط عند وجود الشرط ، فذهب المحقق وجماعة إلى عدم الوقوع وذهب الشيخ والصدوقان وابن حمزة والعلامة وأكثر المتأخرين إلى الوقوع وهو الأقوى ، وهذا الخبر بظاهره يدل على عدم الوقوع ، والشيخ حمله على أن المراد عدم الاثم ، ولا يخفى بعده عن السؤال مع أن الظهار حرام اجماعا الا أن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أنه لا عقاب عليه للعفو كما قيل ، 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يمكن حمله على اليمين ، فإن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يمين على فعل الغير ،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يمكن أن يقرء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خرجت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الموضعين بصيغة المتكلم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المرآة </w:t>
      </w:r>
      <w:r>
        <w:rPr>
          <w:rFonts w:eastAsia="IRNazanin" w:cs="IRNazanin"/>
          <w:b w:val="false"/>
          <w:bCs w:val="false"/>
          <w:i w:val="false"/>
          <w:iCs w:val="false"/>
          <w:color w:val="333333"/>
          <w:sz w:val="20"/>
          <w:szCs w:val="20"/>
          <w:rtl w:val="true"/>
        </w:rPr>
        <w:t>)</w:t>
      </w:r>
    </w:p>
  </w:footnote>
  <w:footnote w:id="2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على تداخل كفارة الايلاء والظهار ولم يعمل به الأصحاب وقالوا بلزوم حكمها سواء قدم الظهار أو أخر ولا يستبيحون بدون الكفارتين</w:t>
      </w:r>
      <w:r>
        <w:rPr>
          <w:rFonts w:eastAsia="IRNazanin" w:cs="IRNazanin"/>
          <w:b w:val="false"/>
          <w:bCs w:val="false"/>
          <w:i w:val="false"/>
          <w:iCs w:val="false"/>
          <w:color w:val="333333"/>
          <w:sz w:val="20"/>
          <w:szCs w:val="20"/>
          <w:rtl w:val="true"/>
        </w:rPr>
        <w:t>.</w:t>
      </w:r>
    </w:p>
  </w:footnote>
  <w:footnote w:id="2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لان إرادة الظهار شرط فيه</w:t>
      </w:r>
      <w:r>
        <w:rPr>
          <w:rFonts w:eastAsia="IRNazanin" w:cs="IRNazanin"/>
          <w:b w:val="false"/>
          <w:bCs w:val="false"/>
          <w:i w:val="false"/>
          <w:iCs w:val="false"/>
          <w:color w:val="333333"/>
          <w:sz w:val="20"/>
          <w:szCs w:val="20"/>
          <w:rtl w:val="true"/>
        </w:rPr>
        <w:t>.</w:t>
      </w:r>
    </w:p>
  </w:footnote>
  <w:footnote w:id="2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على حصول التتابع بشهر ويوم من الثاني ، وعلى جواز التفريق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على جواز التصدق عن كل يوم من البقية بمد وهو غريب في البدل ، والأحوط الصوم لظاهر الآية والاخبار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بعض النسخ وفى بعضها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أبى الدرداء وهو تصحيف أبى الورد وفى 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والاستبصار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المتن وصحته يظهر من المشيخة</w:t>
      </w:r>
      <w:r>
        <w:rPr>
          <w:rFonts w:eastAsia="IRNazanin" w:cs="IRNazanin"/>
          <w:b w:val="false"/>
          <w:bCs w:val="false"/>
          <w:i w:val="false"/>
          <w:iCs w:val="false"/>
          <w:color w:val="333333"/>
          <w:sz w:val="20"/>
          <w:szCs w:val="20"/>
          <w:rtl w:val="true"/>
        </w:rPr>
        <w:t>.</w:t>
      </w:r>
    </w:p>
  </w:footnote>
  <w:footnote w:id="2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يجبره الحاكم بالطلاق لعدم امكان الرجوع بالكفارة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حمله الشيخ على الوحدة الجنسية لما رواه في الصحيح عن صفوان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 الحسين بن مهران أبا الحسن الرضا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رجل ظاهر من أربع نسوة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يكفر لكل واحدة كفارة ، وسأله عن رجل ظاهر من امرأته وجاريته ما عليه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لكل واحدة منهما كفارة عتق رقبة أو صيام شهرين متتابعين أو اطعام ستين مسكينا </w:t>
      </w:r>
      <w:r>
        <w:rPr>
          <w:rFonts w:eastAsia="IRNazanin" w:cs="IRNazanin"/>
          <w:b w:val="false"/>
          <w:bCs w:val="false"/>
          <w:i w:val="false"/>
          <w:iCs w:val="false"/>
          <w:color w:val="333333"/>
          <w:sz w:val="20"/>
          <w:szCs w:val="20"/>
          <w:rtl w:val="true"/>
        </w:rPr>
        <w:t>».</w:t>
      </w:r>
    </w:p>
  </w:footnote>
  <w:footnote w:id="2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يقع ظهار على طلاق ، ولا طلاق على ظهار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فيكون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مع وفسر بأنه لا يقع أحدهما مع إرادة الاخر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أعثر على سند لهذا الخبر</w:t>
      </w:r>
      <w:r>
        <w:rPr>
          <w:rFonts w:eastAsia="IRNazanin" w:cs="IRNazanin"/>
          <w:b w:val="false"/>
          <w:bCs w:val="false"/>
          <w:i w:val="false"/>
          <w:iCs w:val="false"/>
          <w:color w:val="333333"/>
          <w:sz w:val="20"/>
          <w:szCs w:val="20"/>
          <w:rtl w:val="true"/>
        </w:rPr>
        <w:t>.</w:t>
      </w:r>
    </w:p>
  </w:footnote>
  <w:footnote w:id="2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المراد بالمسلمين العدلان كما هو شأن الشهادة أينما أطلقت وذهب بعض إلى الاكتفاء بالاسلام ،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دليل على اشتراط كونهما عدلين الاعموم اشتراط العدالة في الشاهدين ، واثبات الحكم هنا بمثل ذلك مشكل ، وفى الوافي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الظهار في اليمين هو أن يقول امرأته عليه كظهر أمه ان فعل كذا ، فجعل الظهار مكان اسم اللّه سبحانه في اليمين كما يفعله المخالفون</w:t>
      </w:r>
      <w:r>
        <w:rPr>
          <w:rFonts w:eastAsia="IRNazanin" w:cs="IRNazanin"/>
          <w:b w:val="false"/>
          <w:bCs w:val="false"/>
          <w:i w:val="false"/>
          <w:iCs w:val="false"/>
          <w:color w:val="333333"/>
          <w:sz w:val="20"/>
          <w:szCs w:val="20"/>
          <w:rtl w:val="true"/>
        </w:rPr>
        <w:t>.</w:t>
      </w:r>
    </w:p>
  </w:footnote>
  <w:footnote w:id="2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الكليني والشيخ في الموثق ويدل على الإرادة</w:t>
      </w:r>
      <w:r>
        <w:rPr>
          <w:rFonts w:eastAsia="IRNazanin" w:cs="IRNazanin"/>
          <w:b w:val="false"/>
          <w:bCs w:val="false"/>
          <w:i w:val="false"/>
          <w:iCs w:val="false"/>
          <w:color w:val="333333"/>
          <w:sz w:val="20"/>
          <w:szCs w:val="20"/>
          <w:rtl w:val="true"/>
        </w:rPr>
        <w:t>.</w:t>
      </w:r>
    </w:p>
  </w:footnote>
  <w:footnote w:id="2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الكليني بسنده المعروف عن السكوني ، ويدل على عدم الوقوع من الزوجة لان الظهار فعل الرجل فلا اعتبار بقول المرأة فيه</w:t>
      </w:r>
      <w:r>
        <w:rPr>
          <w:rFonts w:eastAsia="IRNazanin" w:cs="IRNazanin"/>
          <w:b w:val="false"/>
          <w:bCs w:val="false"/>
          <w:i w:val="false"/>
          <w:iCs w:val="false"/>
          <w:color w:val="333333"/>
          <w:sz w:val="20"/>
          <w:szCs w:val="20"/>
          <w:rtl w:val="true"/>
        </w:rPr>
        <w:t>.</w:t>
      </w:r>
    </w:p>
  </w:footnote>
  <w:footnote w:id="2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مروى في الكافي والتهذيب في الموثق ، وتقدم في حسنة جميل</w:t>
      </w:r>
      <w:r>
        <w:rPr>
          <w:rFonts w:eastAsia="IRNazanin" w:cs="IRNazanin"/>
          <w:b w:val="false"/>
          <w:bCs w:val="false"/>
          <w:i w:val="false"/>
          <w:iCs w:val="false"/>
          <w:color w:val="333333"/>
          <w:sz w:val="20"/>
          <w:szCs w:val="20"/>
          <w:rtl w:val="true"/>
        </w:rPr>
        <w:t>.</w:t>
      </w:r>
    </w:p>
  </w:footnote>
  <w:footnote w:id="2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عتقها يجزى في كفارة الظهار</w:t>
      </w:r>
      <w:r>
        <w:rPr>
          <w:rFonts w:eastAsia="IRNazanin" w:cs="IRNazanin"/>
          <w:b w:val="false"/>
          <w:bCs w:val="false"/>
          <w:i w:val="false"/>
          <w:iCs w:val="false"/>
          <w:color w:val="333333"/>
          <w:sz w:val="20"/>
          <w:szCs w:val="20"/>
          <w:rtl w:val="true"/>
        </w:rPr>
        <w:t>.</w:t>
      </w:r>
    </w:p>
  </w:footnote>
  <w:footnote w:id="2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اللعان مصدر لاعن يلاعن وأصله الطرد والابعاد فكأن كل واحد من الزوجين يبعد نفسه عن صاحبه ، ومعناه شرعا المباهلة بين الزوجين في إزالة حد أو نفى ولد بلفظ مخصوص عند الحاكم</w:t>
      </w:r>
      <w:r>
        <w:rPr>
          <w:rFonts w:eastAsia="IRNazanin" w:cs="IRNazanin"/>
          <w:b w:val="false"/>
          <w:bCs w:val="false"/>
          <w:i w:val="false"/>
          <w:iCs w:val="false"/>
          <w:color w:val="333333"/>
          <w:sz w:val="20"/>
          <w:szCs w:val="20"/>
          <w:rtl w:val="true"/>
        </w:rPr>
        <w:t>.</w:t>
      </w:r>
    </w:p>
  </w:footnote>
  <w:footnote w:id="2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في الكافي إلى هنا والبقية كلام المصنف ظاهرا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ويشترط الدخول في اللعان بنفي الولد فان الولد قبل الدخول لا يتوقف نفيه على اللعان اجماعا وأما اللعان بالقذف فقد اختلفوا في اشتراطه بالدخول</w:t>
      </w:r>
      <w:r>
        <w:rPr>
          <w:rFonts w:eastAsia="IRNazanin" w:cs="IRNazanin"/>
          <w:b w:val="false"/>
          <w:bCs w:val="false"/>
          <w:i w:val="false"/>
          <w:iCs w:val="false"/>
          <w:color w:val="333333"/>
          <w:sz w:val="20"/>
          <w:szCs w:val="20"/>
          <w:rtl w:val="true"/>
        </w:rPr>
        <w:t>.</w:t>
      </w:r>
    </w:p>
  </w:footnote>
  <w:footnote w:id="2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الكليني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مسندا عن جميل بن دراج ، عن محمد بن مسلم عن أحدهما عليهما‌السلام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يكون اللعان الا بنفي ولد ،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قذف الرجل امرأته لاعنها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 المراد نفى اللعان الواجب ، أو الحصر بالنسبة إلى دعوى غير المشاهدة كما حمله الشيخ ونقل عن الصدوق في المقنع 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يكون اللعان الا بنفي الولد فلو قذفها ولم ينكر ولدها حد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المرآة </w:t>
      </w:r>
      <w:r>
        <w:rPr>
          <w:rFonts w:eastAsia="IRNazanin" w:cs="IRNazanin"/>
          <w:b w:val="false"/>
          <w:bCs w:val="false"/>
          <w:i w:val="false"/>
          <w:iCs w:val="false"/>
          <w:color w:val="333333"/>
          <w:sz w:val="20"/>
          <w:szCs w:val="20"/>
          <w:rtl w:val="true"/>
        </w:rPr>
        <w:t>)</w:t>
      </w:r>
    </w:p>
  </w:footnote>
  <w:footnote w:id="2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مروى في الكافي والتهذيب بدون ذكر الصبي ، وما تضمنه من الأمران محمول على الاستحباب على المشهور</w:t>
      </w:r>
      <w:r>
        <w:rPr>
          <w:rFonts w:eastAsia="IRNazanin" w:cs="IRNazanin"/>
          <w:b w:val="false"/>
          <w:bCs w:val="false"/>
          <w:i w:val="false"/>
          <w:iCs w:val="false"/>
          <w:color w:val="333333"/>
          <w:sz w:val="20"/>
          <w:szCs w:val="20"/>
          <w:rtl w:val="true"/>
        </w:rPr>
        <w:t>.</w:t>
      </w:r>
    </w:p>
  </w:footnote>
  <w:footnote w:id="2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ظاهره عن البزنطي ويحتمل أن يكون مستنبطا مما رواه هو عن المثنى عن زرارة عن أبي عبد اللّه عليه‌السلام في 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قوله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والذين يرمون أزواجهم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يكون خبرا آخر لم يصل إلينا وفى الوسائل جعله مع ما يأتي إلى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والنصرانية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خبرا واحدا</w:t>
      </w:r>
      <w:r>
        <w:rPr>
          <w:rFonts w:eastAsia="IRNazanin" w:cs="IRNazanin"/>
          <w:b w:val="false"/>
          <w:bCs w:val="false"/>
          <w:i w:val="false"/>
          <w:iCs w:val="false"/>
          <w:color w:val="333333"/>
          <w:sz w:val="20"/>
          <w:szCs w:val="20"/>
          <w:rtl w:val="true"/>
        </w:rPr>
        <w:t>.</w:t>
      </w:r>
    </w:p>
  </w:footnote>
  <w:footnote w:id="2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لم تنكل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الزوجة لم تمنع عن اللعان ، والمشهور جواز لعان الحامل لكن يؤخر الحد إلى أن تضع ، وقيل بمنع اللعان ، وروى الشيخ في الموثق كالصحيح عن سماعة بن مهران عن أبي عبد اللّه عليه‌السلام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إذا كانت المرأة حبلى لم ترجم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ويشعر باللعان في الحمل</w:t>
      </w:r>
      <w:r>
        <w:rPr>
          <w:rFonts w:eastAsia="IRNazanin" w:cs="IRNazanin"/>
          <w:b w:val="false"/>
          <w:bCs w:val="false"/>
          <w:i w:val="false"/>
          <w:iCs w:val="false"/>
          <w:color w:val="333333"/>
          <w:sz w:val="20"/>
          <w:szCs w:val="20"/>
          <w:rtl w:val="true"/>
        </w:rPr>
        <w:t>.</w:t>
      </w:r>
    </w:p>
  </w:footnote>
  <w:footnote w:id="2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الكليني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الصحيح عن محمد بن مسلم عن أبي جعفر عليه السلام في 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قذف أبوه أمه؟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قذفها وانتفى من ولدها تلاعنا ولم يلزم ذلك الولد الذي انتفى منه وفرق بينهما ولم تحل له أبدا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كان قال لابنه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وأمه حية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يا ابن الزانية ولم ينتف من ولدها جلد الحد لها ولم يفرق بينهما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w:t>
      </w:r>
    </w:p>
  </w:footnote>
  <w:footnote w:id="2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الكليني في الحسن كالصحيح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قذف رجل امرأته كان عليه الحد وان مات ولده ورثه أخواله فان ادعاه أبوه لحق به وان مات ورثه الابن ولم يرثه الأب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في الضعيف على المشهور عن أبي بصير عن أبي عبد اللّه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رجل لاعن امرأته وانتفى من ولدها ، ثم أكذب نفسه بعد الملاعنة وزعم أن الولد له هل يرد إليه ولده؟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يرد إليه ، ولا أدع ولده ليس له ميراث ، وأما المرأة فلا تحل له أبدا فسألته من يرث الولد؟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أخواله ، قلت أرأيت أن ماتت أمه فورثها الغلام ، ثم مات الغلام من يرثه؟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عصبة أمه ،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فهو يرث أخواله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عبد الرحمن بن أبي عبد اللّه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سألت أبا عبد اللّه عليه‌السلام عن ولد الملاعنة من يرثه؟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أمه ، فقلت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ماتت أمه من يرثه؟ قال أخواله </w:t>
      </w:r>
      <w:r>
        <w:rPr>
          <w:rFonts w:eastAsia="IRNazanin" w:cs="IRNazanin"/>
          <w:b w:val="false"/>
          <w:bCs w:val="false"/>
          <w:i w:val="false"/>
          <w:iCs w:val="false"/>
          <w:color w:val="333333"/>
          <w:sz w:val="20"/>
          <w:szCs w:val="20"/>
          <w:rtl w:val="true"/>
        </w:rPr>
        <w:t>».</w:t>
      </w:r>
    </w:p>
  </w:footnote>
  <w:footnote w:id="2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الكليني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الحسن كالصحيح عن الحلبي ومحمد بن مسلم عن أبي عبد اللّه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رجل قذف امرأته وهي خرساء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يفرق بينهما </w:t>
      </w:r>
      <w:r>
        <w:rPr>
          <w:rFonts w:eastAsia="IRNazanin" w:cs="IRNazanin"/>
          <w:b w:val="false"/>
          <w:bCs w:val="false"/>
          <w:i w:val="false"/>
          <w:iCs w:val="false"/>
          <w:color w:val="333333"/>
          <w:sz w:val="20"/>
          <w:szCs w:val="20"/>
          <w:rtl w:val="true"/>
        </w:rPr>
        <w:t>».</w:t>
      </w:r>
    </w:p>
  </w:footnote>
  <w:footnote w:id="2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الكليني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الصحيح عن محمد بن مسلم عن أحدهما عليهما السلام أنه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سئل عن عبد قذف امرأته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يتلاعنان كما يتلاعن الحران </w:t>
      </w:r>
      <w:r>
        <w:rPr>
          <w:rFonts w:eastAsia="IRNazanin" w:cs="IRNazanin"/>
          <w:b w:val="false"/>
          <w:bCs w:val="false"/>
          <w:i w:val="false"/>
          <w:iCs w:val="false"/>
          <w:color w:val="333333"/>
          <w:sz w:val="20"/>
          <w:szCs w:val="20"/>
          <w:rtl w:val="true"/>
        </w:rPr>
        <w:t>».</w:t>
      </w:r>
    </w:p>
  </w:footnote>
  <w:footnote w:id="2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الكليني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الحسن كالصحيح عن جميل بن دراج عن أبي عبد اللّه عليه‌السلام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سألته عن الحر بينه وبين المملوكة لعان؟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وبين المملوك والحرة ، وبين العبد والأمة ، وبين المسلم واليهودية والنصرانية ، ولا يتوارثان ولا يتوارث الحر المملوكة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وهذا قول الأكثر خلافا لابن الجنيد وجماعة فإنهم اشترطوا اسلامها</w:t>
      </w:r>
      <w:r>
        <w:rPr>
          <w:rFonts w:eastAsia="IRNazanin" w:cs="IRNazanin"/>
          <w:b w:val="false"/>
          <w:bCs w:val="false"/>
          <w:i w:val="false"/>
          <w:iCs w:val="false"/>
          <w:color w:val="333333"/>
          <w:sz w:val="20"/>
          <w:szCs w:val="20"/>
          <w:rtl w:val="true"/>
        </w:rPr>
        <w:t>.</w:t>
      </w:r>
    </w:p>
  </w:footnote>
  <w:footnote w:id="2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يحتمل أن التقييد للاحتراز عن المزوجة بدون اذن المولى فان نكاحها يكون باطلا ، وعن الموطوءة بالملك أو المحللة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سلطان </w:t>
      </w:r>
      <w:r>
        <w:rPr>
          <w:rFonts w:eastAsia="IRNazanin" w:cs="IRNazanin"/>
          <w:b w:val="false"/>
          <w:bCs w:val="false"/>
          <w:i w:val="false"/>
          <w:iCs w:val="false"/>
          <w:color w:val="333333"/>
          <w:sz w:val="20"/>
          <w:szCs w:val="20"/>
          <w:rtl w:val="true"/>
        </w:rPr>
        <w:t>)</w:t>
      </w:r>
    </w:p>
  </w:footnote>
  <w:footnote w:id="2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حمله الشيخ في الاستبصار على نحو هذا الحمل وعلى أن يكون المراد بالحر إذا كان تزوج بأمة بغير اذن مولاها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إذا كان كذلك فلا لعان بينهما ويكون الأولاد رقا لمولاها إن كان هناك ولد واستدل عليه بالخبر السابق</w:t>
      </w:r>
      <w:r>
        <w:rPr>
          <w:rFonts w:eastAsia="IRNazanin" w:cs="IRNazanin"/>
          <w:b w:val="false"/>
          <w:bCs w:val="false"/>
          <w:i w:val="false"/>
          <w:iCs w:val="false"/>
          <w:color w:val="333333"/>
          <w:sz w:val="20"/>
          <w:szCs w:val="20"/>
          <w:rtl w:val="true"/>
        </w:rPr>
        <w:t>.</w:t>
      </w:r>
    </w:p>
  </w:footnote>
  <w:footnote w:id="2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 الخبر في الكافي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رجل لاعن امرأته وهي حبلى ، ثم ادعى ولدها بعد ما ولدت وزعم أنه منه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يرد إليه الولد ولا يجلد لأنه قد مضى التلاعن </w:t>
      </w:r>
      <w:r>
        <w:rPr>
          <w:rFonts w:eastAsia="IRNazanin" w:cs="IRNazanin"/>
          <w:b w:val="false"/>
          <w:bCs w:val="false"/>
          <w:i w:val="false"/>
          <w:iCs w:val="false"/>
          <w:color w:val="333333"/>
          <w:sz w:val="20"/>
          <w:szCs w:val="20"/>
          <w:rtl w:val="true"/>
        </w:rPr>
        <w:t>».</w:t>
      </w:r>
    </w:p>
  </w:footnote>
  <w:footnote w:id="2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الشيخ في 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عن آبائه عن علي عليهم‌السلام والسقط من قلم النساخ لما سيأتي هذا الخبر في باب الميراث ويصله إلى أمير المؤمنين عليه‌السلام</w:t>
      </w:r>
      <w:r>
        <w:rPr>
          <w:rFonts w:eastAsia="IRNazanin" w:cs="IRNazanin"/>
          <w:b w:val="false"/>
          <w:bCs w:val="false"/>
          <w:i w:val="false"/>
          <w:iCs w:val="false"/>
          <w:color w:val="333333"/>
          <w:sz w:val="20"/>
          <w:szCs w:val="20"/>
          <w:rtl w:val="true"/>
        </w:rPr>
        <w:t>.</w:t>
      </w:r>
    </w:p>
  </w:footnote>
  <w:footnote w:id="2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الذم </w:t>
      </w:r>
      <w:r>
        <w:rPr>
          <w:rFonts w:eastAsia="IRNazanin" w:cs="IRNazanin"/>
          <w:b w:val="false"/>
          <w:bCs w:val="false"/>
          <w:i w:val="false"/>
          <w:iCs w:val="false"/>
          <w:color w:val="333333"/>
          <w:sz w:val="20"/>
          <w:szCs w:val="20"/>
          <w:rtl w:val="true"/>
        </w:rPr>
        <w:t>».</w:t>
      </w:r>
    </w:p>
  </w:footnote>
  <w:footnote w:id="2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الشيخ في 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 عن أبي عبد اللّه عليه‌السلام في خبر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 قام رجل من أهلها مقامها فلاعنه فلا ميراث له وان أبى أحد من أوليائها أن يقوم مقامها أخذ الميراث زوجها </w:t>
      </w:r>
      <w:r>
        <w:rPr>
          <w:rFonts w:eastAsia="IRNazanin" w:cs="IRNazanin"/>
          <w:b w:val="false"/>
          <w:bCs w:val="false"/>
          <w:i w:val="false"/>
          <w:iCs w:val="false"/>
          <w:color w:val="333333"/>
          <w:sz w:val="20"/>
          <w:szCs w:val="20"/>
          <w:rtl w:val="true"/>
        </w:rPr>
        <w:t>».</w:t>
      </w:r>
    </w:p>
  </w:footnote>
  <w:footnote w:id="2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سيف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بعضها مكان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w:t>
      </w:r>
    </w:p>
  </w:footnote>
  <w:footnote w:id="2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صيغة المجهول ، ولعله على تنحية قليلة بحيث لا يخرج عن المجلس</w:t>
      </w:r>
      <w:r>
        <w:rPr>
          <w:rFonts w:eastAsia="IRNazanin" w:cs="IRNazanin"/>
          <w:b w:val="false"/>
          <w:bCs w:val="false"/>
          <w:i w:val="false"/>
          <w:iCs w:val="false"/>
          <w:color w:val="333333"/>
          <w:sz w:val="20"/>
          <w:szCs w:val="20"/>
          <w:rtl w:val="true"/>
        </w:rPr>
        <w:t>.</w:t>
      </w:r>
    </w:p>
  </w:footnote>
  <w:footnote w:id="2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المشهور بين الأصحاب أن الوعظ بعد الشهادة على الاستحباب</w:t>
      </w:r>
      <w:r>
        <w:rPr>
          <w:rFonts w:eastAsia="IRNazanin" w:cs="IRNazanin"/>
          <w:b w:val="false"/>
          <w:bCs w:val="false"/>
          <w:i w:val="false"/>
          <w:iCs w:val="false"/>
          <w:color w:val="333333"/>
          <w:sz w:val="20"/>
          <w:szCs w:val="20"/>
          <w:rtl w:val="true"/>
        </w:rPr>
        <w:t>.</w:t>
      </w:r>
    </w:p>
  </w:footnote>
  <w:footnote w:id="2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حمل على ما إذا كانت الأمة للسيد</w:t>
      </w:r>
      <w:r>
        <w:rPr>
          <w:rFonts w:eastAsia="IRNazanin" w:cs="IRNazanin"/>
          <w:b w:val="false"/>
          <w:bCs w:val="false"/>
          <w:i w:val="false"/>
          <w:iCs w:val="false"/>
          <w:color w:val="333333"/>
          <w:sz w:val="20"/>
          <w:szCs w:val="20"/>
          <w:rtl w:val="true"/>
        </w:rPr>
        <w:t>.</w:t>
      </w:r>
    </w:p>
  </w:footnote>
  <w:footnote w:id="2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أفشى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w:t>
      </w:r>
    </w:p>
  </w:footnote>
  <w:footnote w:id="2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السند ضعيف ، وكأنه حيلة في الطلاق إذا لم يطلق العبد</w:t>
      </w:r>
      <w:r>
        <w:rPr>
          <w:rFonts w:eastAsia="IRNazanin" w:cs="IRNazanin"/>
          <w:b w:val="false"/>
          <w:bCs w:val="false"/>
          <w:i w:val="false"/>
          <w:iCs w:val="false"/>
          <w:color w:val="333333"/>
          <w:sz w:val="20"/>
          <w:szCs w:val="20"/>
          <w:rtl w:val="true"/>
        </w:rPr>
        <w:t>.</w:t>
      </w:r>
    </w:p>
  </w:footnote>
  <w:footnote w:id="2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على صحة العقد الفضولي</w:t>
      </w:r>
      <w:r>
        <w:rPr>
          <w:rFonts w:eastAsia="IRNazanin" w:cs="IRNazanin"/>
          <w:b w:val="false"/>
          <w:bCs w:val="false"/>
          <w:i w:val="false"/>
          <w:iCs w:val="false"/>
          <w:color w:val="333333"/>
          <w:sz w:val="20"/>
          <w:szCs w:val="20"/>
          <w:rtl w:val="true"/>
        </w:rPr>
        <w:t>.</w:t>
      </w:r>
    </w:p>
  </w:footnote>
  <w:footnote w:id="2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نحوه في باب المملوك يتزوج بغير اذن سيده</w:t>
      </w:r>
      <w:r>
        <w:rPr>
          <w:rFonts w:eastAsia="IRNazanin" w:cs="IRNazanin"/>
          <w:b w:val="false"/>
          <w:bCs w:val="false"/>
          <w:i w:val="false"/>
          <w:iCs w:val="false"/>
          <w:color w:val="333333"/>
          <w:sz w:val="20"/>
          <w:szCs w:val="20"/>
          <w:rtl w:val="true"/>
        </w:rPr>
        <w:t>.</w:t>
      </w:r>
    </w:p>
  </w:footnote>
  <w:footnote w:id="2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السؤال عن عدد طلاق العبد إذا كان تحته حرة حتى تصير حراما عليه ويكون محتاجا إلى المحلل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العبرة بالنساء فلما كانت المرأة حرة كان تطليقها ثلاثا وتعتد ثلاث حيض</w:t>
      </w:r>
      <w:r>
        <w:rPr>
          <w:rFonts w:eastAsia="IRNazanin" w:cs="IRNazanin"/>
          <w:b w:val="false"/>
          <w:bCs w:val="false"/>
          <w:i w:val="false"/>
          <w:iCs w:val="false"/>
          <w:color w:val="333333"/>
          <w:sz w:val="20"/>
          <w:szCs w:val="20"/>
          <w:rtl w:val="true"/>
        </w:rPr>
        <w:t>.</w:t>
      </w:r>
    </w:p>
  </w:footnote>
  <w:footnote w:id="2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كالتفسير للخبر السابق كالخبر الآتي</w:t>
      </w:r>
      <w:r>
        <w:rPr>
          <w:rFonts w:eastAsia="IRNazanin" w:cs="IRNazanin"/>
          <w:b w:val="false"/>
          <w:bCs w:val="false"/>
          <w:i w:val="false"/>
          <w:iCs w:val="false"/>
          <w:color w:val="333333"/>
          <w:sz w:val="20"/>
          <w:szCs w:val="20"/>
          <w:rtl w:val="true"/>
        </w:rPr>
        <w:t>.</w:t>
      </w:r>
    </w:p>
  </w:footnote>
  <w:footnote w:id="2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يدل على أنه إذا أعتقت الأمة في العدة يتم عدة الأمة ولا يغلب جانب الحرية ، وحمله الشيخ على الطلاق البائن لما روى في الصحيح عن جميل عن أبي عبد اللّه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أمة كانت تحت رجل فطلقها ثم أعتقت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تعتد عدة الحرة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وحمل ، معارضها على الرجعي</w:t>
      </w:r>
      <w:r>
        <w:rPr>
          <w:rFonts w:eastAsia="IRNazanin" w:cs="IRNazanin"/>
          <w:b w:val="false"/>
          <w:bCs w:val="false"/>
          <w:i w:val="false"/>
          <w:iCs w:val="false"/>
          <w:color w:val="333333"/>
          <w:sz w:val="20"/>
          <w:szCs w:val="20"/>
          <w:rtl w:val="true"/>
        </w:rPr>
        <w:t>.</w:t>
      </w:r>
    </w:p>
  </w:footnote>
  <w:footnote w:id="2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الشيخ في الموثق بدون التفسير فالظاهر أنه من المصنف</w:t>
      </w:r>
      <w:r>
        <w:rPr>
          <w:rFonts w:eastAsia="IRNazanin" w:cs="IRNazanin"/>
          <w:b w:val="false"/>
          <w:bCs w:val="false"/>
          <w:i w:val="false"/>
          <w:iCs w:val="false"/>
          <w:color w:val="333333"/>
          <w:sz w:val="20"/>
          <w:szCs w:val="20"/>
          <w:rtl w:val="true"/>
        </w:rPr>
        <w:t>.</w:t>
      </w:r>
    </w:p>
  </w:footnote>
  <w:footnote w:id="2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يؤيده ما رواه الكليني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الحسن كالصحيح عن بكير بن أعين وبريد بن معاوية عن أبي جعفر وأبى عبد اللّه عليهما‌السلام قالا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اشترى مملوكة لها زوج فان بيعها طلاقها ، فان شاء المشترى فرق بينهما وان شاء تركهما على نكاحهما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وحمل على أن معناه تسلط المشترى على الفسخ ، وقال السيد العاملي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أطبق الأصحاب على أن بيع الأمة المزوجة يقتضى تسلط المشترى على فسخ العقد وامضائه واطلاق النصوص وكلام الأصحاب يقتضى عدم الفرق بين كون البيع قبل الدخول أو بعده ولا بين كون الزوج حرا أو مملوكا ، وفى صحيحة محمد بن مسلم هذا تصريح بثبوت الخيار إذا كان الزوج حرا ، وقطع الأكثر بأن هذا الخيار على الفور ، ويدل عليه خبر أبي الصباح الآتي</w:t>
      </w:r>
      <w:r>
        <w:rPr>
          <w:rFonts w:eastAsia="IRNazanin" w:cs="IRNazanin"/>
          <w:b w:val="false"/>
          <w:bCs w:val="false"/>
          <w:i w:val="false"/>
          <w:iCs w:val="false"/>
          <w:color w:val="333333"/>
          <w:sz w:val="20"/>
          <w:szCs w:val="20"/>
          <w:rtl w:val="true"/>
        </w:rPr>
        <w:t>.</w:t>
      </w:r>
    </w:p>
  </w:footnote>
  <w:footnote w:id="2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التراضي </w:t>
      </w:r>
      <w:r>
        <w:rPr>
          <w:rFonts w:eastAsia="IRNazanin" w:cs="IRNazanin"/>
          <w:b w:val="false"/>
          <w:bCs w:val="false"/>
          <w:i w:val="false"/>
          <w:iCs w:val="false"/>
          <w:color w:val="333333"/>
          <w:sz w:val="20"/>
          <w:szCs w:val="20"/>
          <w:rtl w:val="true"/>
        </w:rPr>
        <w:t>».</w:t>
      </w:r>
    </w:p>
  </w:footnote>
  <w:footnote w:id="2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التسليم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الرضا</w:t>
      </w:r>
      <w:r>
        <w:rPr>
          <w:rFonts w:eastAsia="IRNazanin" w:cs="IRNazanin"/>
          <w:b w:val="false"/>
          <w:bCs w:val="false"/>
          <w:i w:val="false"/>
          <w:iCs w:val="false"/>
          <w:color w:val="333333"/>
          <w:sz w:val="20"/>
          <w:szCs w:val="20"/>
          <w:rtl w:val="true"/>
        </w:rPr>
        <w:t>.</w:t>
      </w:r>
    </w:p>
  </w:footnote>
  <w:footnote w:id="2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الشيخ أيضا في الصحيح ، ويدل على وجوب الوفاء بالشرط</w:t>
      </w:r>
      <w:r>
        <w:rPr>
          <w:rFonts w:eastAsia="IRNazanin" w:cs="IRNazanin"/>
          <w:b w:val="false"/>
          <w:bCs w:val="false"/>
          <w:i w:val="false"/>
          <w:iCs w:val="false"/>
          <w:color w:val="333333"/>
          <w:sz w:val="20"/>
          <w:szCs w:val="20"/>
          <w:rtl w:val="true"/>
        </w:rPr>
        <w:t>.</w:t>
      </w:r>
    </w:p>
  </w:footnote>
  <w:footnote w:id="2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بقي عليها طلاق واحد كالأمة ، وحمل على البائن</w:t>
      </w:r>
      <w:r>
        <w:rPr>
          <w:rFonts w:eastAsia="IRNazanin" w:cs="IRNazanin"/>
          <w:b w:val="false"/>
          <w:bCs w:val="false"/>
          <w:i w:val="false"/>
          <w:iCs w:val="false"/>
          <w:color w:val="333333"/>
          <w:sz w:val="20"/>
          <w:szCs w:val="20"/>
          <w:rtl w:val="true"/>
        </w:rPr>
        <w:t>.</w:t>
      </w:r>
    </w:p>
  </w:footnote>
  <w:footnote w:id="2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الكلام في أنه حمل على المطلقة الرجعية</w:t>
      </w:r>
      <w:r>
        <w:rPr>
          <w:rFonts w:eastAsia="IRNazanin" w:cs="IRNazanin"/>
          <w:b w:val="false"/>
          <w:bCs w:val="false"/>
          <w:i w:val="false"/>
          <w:iCs w:val="false"/>
          <w:color w:val="333333"/>
          <w:sz w:val="20"/>
          <w:szCs w:val="20"/>
          <w:rtl w:val="true"/>
        </w:rPr>
        <w:t>.</w:t>
      </w:r>
    </w:p>
  </w:footnote>
  <w:footnote w:id="2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ما فيه لأنه لا يمكن التزويج بعد الموت ، وقال سلطان العلماء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فاعل أعتقها فوت السيد إذ هو سبب لعتقها فأسند إليه ، أو الولد المفهوم ضمنا ، وهو كما ترى بعيد ولعل فاعل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تزوجها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العبد بأن يكون المراد امضاء العقد السابق أو عقد جديد</w:t>
      </w:r>
      <w:r>
        <w:rPr>
          <w:rFonts w:eastAsia="IRNazanin" w:cs="IRNazanin"/>
          <w:b w:val="false"/>
          <w:bCs w:val="false"/>
          <w:i w:val="false"/>
          <w:iCs w:val="false"/>
          <w:color w:val="333333"/>
          <w:sz w:val="20"/>
          <w:szCs w:val="20"/>
          <w:rtl w:val="true"/>
        </w:rPr>
        <w:t>.</w:t>
      </w:r>
    </w:p>
  </w:footnote>
  <w:footnote w:id="2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المسالك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طلاق المريض كطلاق الصحيح في الوقوع ولكنه يزيد عنه بكراهته مطلقا ، وظاهر بعض الأخبار عدم الجواز ، وحمل على الكراهة جمعا ، ثم إن كان الطلاق رجيعا توارثا ما دامت في العدة اجماعا ، وإن كان بائنا لم يرثها الزوج مطلقا كالصحيح ، وترثه هي في العدة وبعدها إلى سنة من الطلاق ما لم تتزوج بغيره أو يبرء من مرضه الذي طلق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هو المشهور خصوصا بين المتأخرين ، وذهب جماعة منهم الشيخ في النهاية إلى ثبوت التوارث بينهما في العدة مطلقا واختصاص الإرث بعدها بالمرأة منه دون العكس إلى المدة المذكورة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انتهى ، فعلى هذا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تتزوج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ان شاءت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انقضت عدتها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يجوز لها التزويج ان لم ترد الميراث ، وإباحة التزويج لا ينافي اشتراط الإرث بعدمه ، وهكذا وجوب عدة الوفاة بعد ثبوت الميراث لا ينافي الاكتفاء بعدة الطلاق قبله كما في الوافي</w:t>
      </w:r>
      <w:r>
        <w:rPr>
          <w:rFonts w:eastAsia="IRNazanin" w:cs="IRNazanin"/>
          <w:b w:val="false"/>
          <w:bCs w:val="false"/>
          <w:i w:val="false"/>
          <w:iCs w:val="false"/>
          <w:color w:val="333333"/>
          <w:sz w:val="20"/>
          <w:szCs w:val="20"/>
          <w:rtl w:val="true"/>
        </w:rPr>
        <w:t>.</w:t>
      </w:r>
    </w:p>
  </w:footnote>
  <w:footnote w:id="2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يدل على كراهة الطلاق في المرض وجواز النكاح ولكنه مشروط بالدخول وان لم يدخل فنكاحه باطل بالنظر إلى المهر والميراث ، وأما بالنظر إلى العدة ففيه اشكال والأحوط العدة لعموم أخبارها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عدة على من لم يدخل بها عدى المتوفى عنها زوجها لقوله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نكحتم المؤمنات ثم طلقتموهن من قبل أن تمسوهن فما لكم عليهن من عدة تعتدونها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المتوفى عنها زوجها ولم يدخل بها فعليها العدة الرواية عبد الرحمن بن الحجاج وصحيحة زرارة ومحمد بن مسلم وقد تأتى في الميراث</w:t>
      </w:r>
      <w:r>
        <w:rPr>
          <w:rFonts w:eastAsia="IRNazanin" w:cs="IRNazanin"/>
          <w:b w:val="false"/>
          <w:bCs w:val="false"/>
          <w:i w:val="false"/>
          <w:iCs w:val="false"/>
          <w:color w:val="333333"/>
          <w:sz w:val="20"/>
          <w:szCs w:val="20"/>
          <w:rtl w:val="true"/>
        </w:rPr>
        <w:t>.</w:t>
      </w:r>
    </w:p>
  </w:footnote>
  <w:footnote w:id="2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أصل عنه الحسن بن محبوب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المقال </w:t>
      </w:r>
      <w:r>
        <w:rPr>
          <w:rFonts w:eastAsia="IRNazanin" w:cs="IRNazanin"/>
          <w:b w:val="false"/>
          <w:bCs w:val="false"/>
          <w:i w:val="false"/>
          <w:iCs w:val="false"/>
          <w:color w:val="333333"/>
          <w:sz w:val="20"/>
          <w:szCs w:val="20"/>
          <w:rtl w:val="true"/>
        </w:rPr>
        <w:t>).</w:t>
      </w:r>
    </w:p>
  </w:footnote>
  <w:footnote w:id="2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وعن مالك بن عطية عن أبي الورد عن أبي جعفر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هو الصواب لعدم رواية مالك بن عطية عن أبي جعفر محمد بن علي عليهما‌السلام ، وكأن السقط من النساخ</w:t>
      </w:r>
      <w:r>
        <w:rPr>
          <w:rFonts w:eastAsia="IRNazanin" w:cs="IRNazanin"/>
          <w:b w:val="false"/>
          <w:bCs w:val="false"/>
          <w:i w:val="false"/>
          <w:iCs w:val="false"/>
          <w:color w:val="333333"/>
          <w:sz w:val="20"/>
          <w:szCs w:val="20"/>
          <w:rtl w:val="true"/>
        </w:rPr>
        <w:t>.</w:t>
      </w:r>
    </w:p>
  </w:footnote>
  <w:footnote w:id="2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على أن الميراث مشروط بعدم التزويج إلى سنة</w:t>
      </w:r>
      <w:r>
        <w:rPr>
          <w:rFonts w:eastAsia="IRNazanin" w:cs="IRNazanin"/>
          <w:b w:val="false"/>
          <w:bCs w:val="false"/>
          <w:i w:val="false"/>
          <w:iCs w:val="false"/>
          <w:color w:val="333333"/>
          <w:sz w:val="20"/>
          <w:szCs w:val="20"/>
          <w:rtl w:val="true"/>
        </w:rPr>
        <w:t>.</w:t>
      </w:r>
    </w:p>
  </w:footnote>
  <w:footnote w:id="2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على أنه لو طلقها ومات في العدة ترثه وتعتد عدة المتوفى عنها زوجها ويحمل على الرجعية</w:t>
      </w:r>
      <w:r>
        <w:rPr>
          <w:rFonts w:eastAsia="IRNazanin" w:cs="IRNazanin"/>
          <w:b w:val="false"/>
          <w:bCs w:val="false"/>
          <w:i w:val="false"/>
          <w:iCs w:val="false"/>
          <w:color w:val="333333"/>
          <w:sz w:val="20"/>
          <w:szCs w:val="20"/>
          <w:rtl w:val="true"/>
        </w:rPr>
        <w:t>.</w:t>
      </w:r>
    </w:p>
  </w:footnote>
  <w:footnote w:id="2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والتهذيب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أبان بن عثمان ، عن رجل عن أبي عبد اللّه عليه‌السلام والسقط كأنه من النساخ</w:t>
      </w:r>
      <w:r>
        <w:rPr>
          <w:rFonts w:eastAsia="IRNazanin" w:cs="IRNazanin"/>
          <w:b w:val="false"/>
          <w:bCs w:val="false"/>
          <w:i w:val="false"/>
          <w:iCs w:val="false"/>
          <w:color w:val="333333"/>
          <w:sz w:val="20"/>
          <w:szCs w:val="20"/>
          <w:rtl w:val="true"/>
        </w:rPr>
        <w:t>.</w:t>
      </w:r>
    </w:p>
  </w:footnote>
  <w:footnote w:id="2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على ميراثها في البائن في العدة وما بعدها إلى سنة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نحوه تحت رقم </w:t>
      </w:r>
      <w:r>
        <w:rPr>
          <w:rFonts w:eastAsia="IRNazanin" w:cs="IRNazanin"/>
          <w:b w:val="false"/>
          <w:bCs w:val="false"/>
          <w:i w:val="false"/>
          <w:iCs w:val="false"/>
          <w:color w:val="333333"/>
          <w:sz w:val="20"/>
          <w:szCs w:val="20"/>
        </w:rPr>
        <w:t>4876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ويدل على كراهة طلاق المريض وجواز نكاحه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ترثه مطلقا في العدة سواء قصد الاضرار أم لا ، بخلاف بعد العدة إلى السنة فإنه مشروط بالاضرار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سلطان </w:t>
      </w:r>
      <w:r>
        <w:rPr>
          <w:rFonts w:eastAsia="IRNazanin" w:cs="IRNazanin"/>
          <w:b w:val="false"/>
          <w:bCs w:val="false"/>
          <w:i w:val="false"/>
          <w:iCs w:val="false"/>
          <w:color w:val="333333"/>
          <w:sz w:val="20"/>
          <w:szCs w:val="20"/>
          <w:rtl w:val="true"/>
        </w:rPr>
        <w:t>)</w:t>
      </w:r>
    </w:p>
  </w:footnote>
  <w:footnote w:id="2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عدتها التي تربصت للميراث</w:t>
      </w:r>
      <w:r>
        <w:rPr>
          <w:rFonts w:eastAsia="IRNazanin" w:cs="IRNazanin"/>
          <w:b w:val="false"/>
          <w:bCs w:val="false"/>
          <w:i w:val="false"/>
          <w:iCs w:val="false"/>
          <w:color w:val="333333"/>
          <w:sz w:val="20"/>
          <w:szCs w:val="20"/>
          <w:rtl w:val="true"/>
        </w:rPr>
        <w:t>.</w:t>
      </w:r>
    </w:p>
  </w:footnote>
  <w:footnote w:id="2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اختلف الأصحاب في أن ثبوت الإرث للمطلقة في المرض هل هو مترتب على مجرد الطلاق فيه أو معلل بتهمته ، فذهب الشيخ في كتابي الفروع والأكثر إلى الأول لاطلاق النصوص ، وذهب في الاستبصار إلى الثاني لرواية سماعة هذه ، ورجحه العلامة في المختلف والارشاد</w:t>
      </w:r>
      <w:r>
        <w:rPr>
          <w:rFonts w:eastAsia="IRNazanin" w:cs="IRNazanin"/>
          <w:b w:val="false"/>
          <w:bCs w:val="false"/>
          <w:i w:val="false"/>
          <w:iCs w:val="false"/>
          <w:color w:val="333333"/>
          <w:sz w:val="20"/>
          <w:szCs w:val="20"/>
          <w:rtl w:val="true"/>
        </w:rPr>
        <w:t>.</w:t>
      </w:r>
    </w:p>
  </w:footnote>
  <w:footnote w:id="2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إذا كان الطلاق بائنا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عدم ارث الزوج محمول على ما بعد العدة</w:t>
      </w:r>
      <w:r>
        <w:rPr>
          <w:rFonts w:eastAsia="IRNazanin" w:cs="IRNazanin"/>
          <w:b w:val="false"/>
          <w:bCs w:val="false"/>
          <w:i w:val="false"/>
          <w:iCs w:val="false"/>
          <w:color w:val="333333"/>
          <w:sz w:val="20"/>
          <w:szCs w:val="20"/>
          <w:rtl w:val="true"/>
        </w:rPr>
        <w:t>.</w:t>
      </w:r>
    </w:p>
  </w:footnote>
  <w:footnote w:id="2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الصقع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الناحية</w:t>
      </w:r>
      <w:r>
        <w:rPr>
          <w:rFonts w:eastAsia="IRNazanin" w:cs="IRNazanin"/>
          <w:b w:val="false"/>
          <w:bCs w:val="false"/>
          <w:i w:val="false"/>
          <w:iCs w:val="false"/>
          <w:color w:val="333333"/>
          <w:sz w:val="20"/>
          <w:szCs w:val="20"/>
          <w:rtl w:val="true"/>
        </w:rPr>
        <w:t>.</w:t>
      </w:r>
    </w:p>
  </w:footnote>
  <w:footnote w:id="2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بطريق الشفاعة والسؤال لا الحكم</w:t>
      </w:r>
      <w:r>
        <w:rPr>
          <w:rFonts w:eastAsia="IRNazanin" w:cs="IRNazanin"/>
          <w:b w:val="false"/>
          <w:bCs w:val="false"/>
          <w:i w:val="false"/>
          <w:iCs w:val="false"/>
          <w:color w:val="333333"/>
          <w:sz w:val="20"/>
          <w:szCs w:val="20"/>
          <w:rtl w:val="true"/>
        </w:rPr>
        <w:t>.</w:t>
      </w:r>
    </w:p>
  </w:footnote>
  <w:footnote w:id="2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بمنزلة طلاق الزوج هنا ، وفى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طلاقا للزوج </w:t>
      </w:r>
      <w:r>
        <w:rPr>
          <w:rFonts w:eastAsia="IRNazanin" w:cs="IRNazanin"/>
          <w:b w:val="false"/>
          <w:bCs w:val="false"/>
          <w:i w:val="false"/>
          <w:iCs w:val="false"/>
          <w:color w:val="333333"/>
          <w:sz w:val="20"/>
          <w:szCs w:val="20"/>
          <w:rtl w:val="true"/>
        </w:rPr>
        <w:t>».</w:t>
      </w:r>
    </w:p>
  </w:footnote>
  <w:footnote w:id="2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أجده مسندا</w:t>
      </w:r>
      <w:r>
        <w:rPr>
          <w:rFonts w:eastAsia="IRNazanin" w:cs="IRNazanin"/>
          <w:b w:val="false"/>
          <w:bCs w:val="false"/>
          <w:i w:val="false"/>
          <w:iCs w:val="false"/>
          <w:color w:val="333333"/>
          <w:sz w:val="20"/>
          <w:szCs w:val="20"/>
          <w:rtl w:val="true"/>
        </w:rPr>
        <w:t>.</w:t>
      </w:r>
    </w:p>
  </w:footnote>
  <w:footnote w:id="2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الزيادة كانت في رواية موسى بن بكر كما في الكافي والتهذيب لا في رواية عبد الكريم ، وكأن السهو من 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w:t>
      </w:r>
    </w:p>
  </w:footnote>
  <w:footnote w:id="2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الكليني في الحسن كالصحيح ، ويدل على أن ولد الشبهة لمولى الجارية ويجب فكه بالقيمة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 في الموثق كالصحيح عنه عن أبي بصير وغيره عن أبي عبد اللّه عليه‌السلام</w:t>
      </w:r>
      <w:r>
        <w:rPr>
          <w:rFonts w:eastAsia="IRNazanin" w:cs="IRNazanin"/>
          <w:b w:val="false"/>
          <w:bCs w:val="false"/>
          <w:i w:val="false"/>
          <w:iCs w:val="false"/>
          <w:color w:val="333333"/>
          <w:sz w:val="20"/>
          <w:szCs w:val="20"/>
          <w:rtl w:val="true"/>
        </w:rPr>
        <w:t>.</w:t>
      </w:r>
    </w:p>
  </w:footnote>
  <w:footnote w:id="2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لابد من حمل الخبر على رجوع الشاهدين لا بمجرد انكار الزوج كما هو الظاهر والحد محمول على التعزير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المرآة </w:t>
      </w:r>
      <w:r>
        <w:rPr>
          <w:rFonts w:eastAsia="IRNazanin" w:cs="IRNazanin"/>
          <w:b w:val="false"/>
          <w:bCs w:val="false"/>
          <w:i w:val="false"/>
          <w:iCs w:val="false"/>
          <w:color w:val="333333"/>
          <w:sz w:val="20"/>
          <w:szCs w:val="20"/>
          <w:rtl w:val="true"/>
        </w:rPr>
        <w:t>)</w:t>
      </w:r>
    </w:p>
  </w:footnote>
  <w:footnote w:id="2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المشهور عدم تداخل عدة وطئ الشبهة والنكاح الصحيح وتعتد لكل منهما عدة ، بل يظهر من كلام الشهيد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اتفاق الأصحاب على ذلك ، ولكن ظاهر الخبر أن تعدد العدة مذهب العامة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المرآة </w:t>
      </w:r>
      <w:r>
        <w:rPr>
          <w:rFonts w:eastAsia="IRNazanin" w:cs="IRNazanin"/>
          <w:b w:val="false"/>
          <w:bCs w:val="false"/>
          <w:i w:val="false"/>
          <w:iCs w:val="false"/>
          <w:color w:val="333333"/>
          <w:sz w:val="20"/>
          <w:szCs w:val="20"/>
          <w:rtl w:val="true"/>
        </w:rPr>
        <w:t>)</w:t>
      </w:r>
    </w:p>
  </w:footnote>
  <w:footnote w:id="2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الخلية أي خالية من الزوج وكذا البريئة أي بريئة عن الزوج ، 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مقطوعة الوصلة ، وهذه الكلمات كلها كنايات عن الطلاق وليس بطلاق عند الشارع ولا يتفرع عليها حرمة ولا كفارة</w:t>
      </w:r>
      <w:r>
        <w:rPr>
          <w:rFonts w:eastAsia="IRNazanin" w:cs="IRNazanin"/>
          <w:b w:val="false"/>
          <w:bCs w:val="false"/>
          <w:i w:val="false"/>
          <w:iCs w:val="false"/>
          <w:color w:val="333333"/>
          <w:sz w:val="20"/>
          <w:szCs w:val="20"/>
          <w:rtl w:val="true"/>
        </w:rPr>
        <w:t>.</w:t>
      </w:r>
    </w:p>
  </w:footnote>
  <w:footnote w:id="2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الكفارة في الآية لمخالفة اليمين لا لقوله صلى‌اللّه‌عليه‌وآله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أنت على حرام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كان ظاهره ذلك لان اللّه تعالى يقول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قد فرض اللّه عليكم تحلة أيمانكم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العنن 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الضعف المخصوص بالعضو والاسم العنة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ويقال للرجل إذا كان كذلك عنين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كسكين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من جملة عيوب الرجل التي توجب تسلط الزوجة على الفسخ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والخلوق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كصبور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طيب مركب يتخذ من الزعفران وغيره</w:t>
      </w:r>
      <w:r>
        <w:rPr>
          <w:rFonts w:eastAsia="IRNazanin" w:cs="IRNazanin"/>
          <w:b w:val="false"/>
          <w:bCs w:val="false"/>
          <w:i w:val="false"/>
          <w:iCs w:val="false"/>
          <w:color w:val="333333"/>
          <w:sz w:val="20"/>
          <w:szCs w:val="20"/>
          <w:rtl w:val="true"/>
        </w:rPr>
        <w:t>.</w:t>
      </w:r>
    </w:p>
  </w:footnote>
  <w:footnote w:id="2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نطلع على سنده وهي قرينة ولم يعمل أكثر الأصحاب بهذه القرينة</w:t>
      </w:r>
      <w:r>
        <w:rPr>
          <w:rFonts w:eastAsia="IRNazanin" w:cs="IRNazanin"/>
          <w:b w:val="false"/>
          <w:bCs w:val="false"/>
          <w:i w:val="false"/>
          <w:iCs w:val="false"/>
          <w:color w:val="333333"/>
          <w:sz w:val="20"/>
          <w:szCs w:val="20"/>
          <w:rtl w:val="true"/>
        </w:rPr>
        <w:t>.</w:t>
      </w:r>
    </w:p>
  </w:footnote>
  <w:footnote w:id="2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نطلع على سنده وهي قرينة ولم يعمل أكثر الأصحاب بهذه القرينة</w:t>
      </w:r>
      <w:r>
        <w:rPr>
          <w:rFonts w:eastAsia="IRNazanin" w:cs="IRNazanin"/>
          <w:b w:val="false"/>
          <w:bCs w:val="false"/>
          <w:i w:val="false"/>
          <w:iCs w:val="false"/>
          <w:color w:val="333333"/>
          <w:sz w:val="20"/>
          <w:szCs w:val="20"/>
          <w:rtl w:val="true"/>
        </w:rPr>
        <w:t>.</w:t>
      </w:r>
    </w:p>
  </w:footnote>
  <w:footnote w:id="2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عباد الضبي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ولعله البصري يعنى ابن صهيب</w:t>
      </w:r>
      <w:r>
        <w:rPr>
          <w:rFonts w:eastAsia="IRNazanin" w:cs="IRNazanin"/>
          <w:b w:val="false"/>
          <w:bCs w:val="false"/>
          <w:i w:val="false"/>
          <w:iCs w:val="false"/>
          <w:color w:val="333333"/>
          <w:sz w:val="20"/>
          <w:szCs w:val="20"/>
          <w:rtl w:val="true"/>
        </w:rPr>
        <w:t>.</w:t>
      </w:r>
    </w:p>
  </w:footnote>
  <w:footnote w:id="2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يفسخ نكاح الرجل من عيوبه أصلا مثل الجذام والبرص وغير ذلك لكن هذا العموم استثنى منه العيوب الأربعة التي منها العنن بدليل مثبت للاستثناء ، وهذا هو المشهور بين الأصحاب</w:t>
      </w:r>
      <w:r>
        <w:rPr>
          <w:rFonts w:eastAsia="IRNazanin" w:cs="IRNazanin"/>
          <w:b w:val="false"/>
          <w:bCs w:val="false"/>
          <w:i w:val="false"/>
          <w:iCs w:val="false"/>
          <w:color w:val="333333"/>
          <w:sz w:val="20"/>
          <w:szCs w:val="20"/>
          <w:rtl w:val="true"/>
        </w:rPr>
        <w:t>.</w:t>
      </w:r>
    </w:p>
  </w:footnote>
  <w:footnote w:id="2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الكلام فيه</w:t>
      </w:r>
      <w:r>
        <w:rPr>
          <w:rFonts w:eastAsia="IRNazanin" w:cs="IRNazanin"/>
          <w:b w:val="false"/>
          <w:bCs w:val="false"/>
          <w:i w:val="false"/>
          <w:iCs w:val="false"/>
          <w:color w:val="333333"/>
          <w:sz w:val="20"/>
          <w:szCs w:val="20"/>
          <w:rtl w:val="true"/>
        </w:rPr>
        <w:t>.</w:t>
      </w:r>
    </w:p>
  </w:footnote>
  <w:footnote w:id="2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الكليني باسناده المعروف عن السكوني عن أبي عبد اللّه عليه‌السلام عنه صلوات اللّه عليه</w:t>
      </w:r>
      <w:r>
        <w:rPr>
          <w:rFonts w:eastAsia="IRNazanin" w:cs="IRNazanin"/>
          <w:b w:val="false"/>
          <w:bCs w:val="false"/>
          <w:i w:val="false"/>
          <w:iCs w:val="false"/>
          <w:color w:val="333333"/>
          <w:sz w:val="20"/>
          <w:szCs w:val="20"/>
          <w:rtl w:val="true"/>
        </w:rPr>
        <w:t>.</w:t>
      </w:r>
    </w:p>
  </w:footnote>
  <w:footnote w:id="2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عن أبي عبد اللّه عليه‌السلام كما في 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2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التأخيذ حبس السواحر أزواجهن عن غيرهن من النساء</w:t>
      </w:r>
      <w:r>
        <w:rPr>
          <w:rFonts w:eastAsia="IRNazanin" w:cs="IRNazanin"/>
          <w:b w:val="false"/>
          <w:bCs w:val="false"/>
          <w:i w:val="false"/>
          <w:iCs w:val="false"/>
          <w:color w:val="333333"/>
          <w:sz w:val="20"/>
          <w:szCs w:val="20"/>
          <w:rtl w:val="true"/>
        </w:rPr>
        <w:t>.</w:t>
      </w:r>
    </w:p>
  </w:footnote>
  <w:footnote w:id="2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أجده مسندا ، وروى الشيخ في 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وهب بن وهب عن أبي جعفر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عليا عليه‌السلام كان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يؤخر العنين سنة من يوم مرافعة امرأته فان خلص إليها والا فرق بينهما ، فان رضيت أن تقيم معه ثم طلبت الخيار بعد ذلك فقد سقط الخيار ولا خيار لها </w:t>
      </w:r>
      <w:r>
        <w:rPr>
          <w:rFonts w:eastAsia="IRNazanin" w:cs="IRNazanin"/>
          <w:b w:val="false"/>
          <w:bCs w:val="false"/>
          <w:i w:val="false"/>
          <w:iCs w:val="false"/>
          <w:color w:val="333333"/>
          <w:sz w:val="20"/>
          <w:szCs w:val="20"/>
          <w:rtl w:val="true"/>
        </w:rPr>
        <w:t>».</w:t>
      </w:r>
    </w:p>
  </w:footnote>
  <w:footnote w:id="2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العريف من يعرف أصحابه والقيم بأمرهم والمراد من يعرف الناس إلى الظلمة</w:t>
      </w:r>
      <w:r>
        <w:rPr>
          <w:rFonts w:eastAsia="IRNazanin" w:cs="IRNazanin"/>
          <w:b w:val="false"/>
          <w:bCs w:val="false"/>
          <w:i w:val="false"/>
          <w:iCs w:val="false"/>
          <w:color w:val="333333"/>
          <w:sz w:val="20"/>
          <w:szCs w:val="20"/>
          <w:rtl w:val="true"/>
        </w:rPr>
        <w:t>.</w:t>
      </w:r>
    </w:p>
  </w:footnote>
  <w:footnote w:id="2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كأنه تفسير لما قبله أي من شعبان ويحتمل كل شهر</w:t>
      </w:r>
      <w:r>
        <w:rPr>
          <w:rFonts w:eastAsia="IRNazanin" w:cs="IRNazanin"/>
          <w:b w:val="false"/>
          <w:bCs w:val="false"/>
          <w:i w:val="false"/>
          <w:iCs w:val="false"/>
          <w:color w:val="333333"/>
          <w:sz w:val="20"/>
          <w:szCs w:val="20"/>
          <w:rtl w:val="true"/>
        </w:rPr>
        <w:t>.</w:t>
      </w:r>
    </w:p>
  </w:footnote>
  <w:footnote w:id="2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الفئام الجماعة من الناس ولا واحد له من لفظه</w:t>
      </w:r>
      <w:r>
        <w:rPr>
          <w:rFonts w:eastAsia="IRNazanin" w:cs="IRNazanin"/>
          <w:b w:val="false"/>
          <w:bCs w:val="false"/>
          <w:i w:val="false"/>
          <w:iCs w:val="false"/>
          <w:color w:val="333333"/>
          <w:sz w:val="20"/>
          <w:szCs w:val="20"/>
          <w:rtl w:val="true"/>
        </w:rPr>
        <w:t>.</w:t>
      </w:r>
    </w:p>
  </w:footnote>
  <w:footnote w:id="2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بأمور الناس ، وفى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فهما </w:t>
      </w:r>
      <w:r>
        <w:rPr>
          <w:rFonts w:eastAsia="IRNazanin" w:cs="IRNazanin"/>
          <w:b w:val="false"/>
          <w:bCs w:val="false"/>
          <w:i w:val="false"/>
          <w:iCs w:val="false"/>
          <w:color w:val="333333"/>
          <w:sz w:val="20"/>
          <w:szCs w:val="20"/>
          <w:rtl w:val="true"/>
        </w:rPr>
        <w:t>».</w:t>
      </w:r>
    </w:p>
  </w:footnote>
  <w:footnote w:id="2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تجاوزن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علل الشرايع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وعصين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بأمر المالك أمر الزوج أو مالك الملاك وهو اللّه تعالى</w:t>
      </w:r>
      <w:r>
        <w:rPr>
          <w:rFonts w:eastAsia="IRNazanin" w:cs="IRNazanin"/>
          <w:b w:val="false"/>
          <w:bCs w:val="false"/>
          <w:i w:val="false"/>
          <w:iCs w:val="false"/>
          <w:color w:val="333333"/>
          <w:sz w:val="20"/>
          <w:szCs w:val="20"/>
          <w:rtl w:val="true"/>
        </w:rPr>
        <w:t>.</w:t>
      </w:r>
    </w:p>
  </w:footnote>
  <w:footnote w:id="2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البذخ التكبر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والتبرج </w:t>
      </w:r>
      <w:r>
        <w:rPr>
          <w:rFonts w:eastAsia="IRNazanin" w:cs="IRNazanin"/>
          <w:b w:val="false"/>
          <w:bCs w:val="false"/>
          <w:i w:val="false"/>
          <w:iCs w:val="false"/>
          <w:color w:val="333333"/>
          <w:sz w:val="20"/>
          <w:szCs w:val="20"/>
          <w:rtl w:val="true"/>
        </w:rPr>
        <w:t>».</w:t>
      </w:r>
    </w:p>
  </w:footnote>
  <w:footnote w:id="2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يتعرضن للشيطان في الموارد المهلكة وبالخروج من بيوتهن</w:t>
      </w:r>
      <w:r>
        <w:rPr>
          <w:rFonts w:eastAsia="IRNazanin" w:cs="IRNazanin"/>
          <w:b w:val="false"/>
          <w:bCs w:val="false"/>
          <w:i w:val="false"/>
          <w:iCs w:val="false"/>
          <w:color w:val="333333"/>
          <w:sz w:val="20"/>
          <w:szCs w:val="20"/>
          <w:rtl w:val="true"/>
        </w:rPr>
        <w:t>.</w:t>
      </w:r>
    </w:p>
  </w:footnote>
  <w:footnote w:id="2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المدارأة أي اعملوا معهن بها</w:t>
      </w:r>
      <w:r>
        <w:rPr>
          <w:rFonts w:eastAsia="IRNazanin" w:cs="IRNazanin"/>
          <w:b w:val="false"/>
          <w:bCs w:val="false"/>
          <w:i w:val="false"/>
          <w:iCs w:val="false"/>
          <w:color w:val="333333"/>
          <w:sz w:val="20"/>
          <w:szCs w:val="20"/>
          <w:rtl w:val="true"/>
        </w:rPr>
        <w:t>.</w:t>
      </w:r>
    </w:p>
  </w:footnote>
  <w:footnote w:id="2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بالدال أو الذال أي يأكل شيئا في أول النهار ولو قليلا ، والمراد بتجويد الحذاء اما لبسه جالسا أو كناية عن اتخاذ الزوجة الحسنة السيرة والصورة</w:t>
      </w:r>
      <w:r>
        <w:rPr>
          <w:rFonts w:eastAsia="IRNazanin" w:cs="IRNazanin"/>
          <w:b w:val="false"/>
          <w:bCs w:val="false"/>
          <w:i w:val="false"/>
          <w:iCs w:val="false"/>
          <w:color w:val="333333"/>
          <w:sz w:val="20"/>
          <w:szCs w:val="20"/>
          <w:rtl w:val="true"/>
        </w:rPr>
        <w:t>.</w:t>
      </w:r>
    </w:p>
  </w:footnote>
  <w:footnote w:id="2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البطنة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الامتلاء من الطعام</w:t>
      </w:r>
      <w:r>
        <w:rPr>
          <w:rFonts w:eastAsia="IRNazanin" w:cs="IRNazanin"/>
          <w:b w:val="false"/>
          <w:bCs w:val="false"/>
          <w:i w:val="false"/>
          <w:iCs w:val="false"/>
          <w:color w:val="333333"/>
          <w:sz w:val="20"/>
          <w:szCs w:val="20"/>
          <w:rtl w:val="true"/>
        </w:rPr>
        <w:t>.</w:t>
      </w:r>
    </w:p>
  </w:footnote>
  <w:footnote w:id="2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طم الشعر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الشين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جزه واستيصاله الا ما استثنى</w:t>
      </w:r>
      <w:r>
        <w:rPr>
          <w:rFonts w:eastAsia="IRNazanin" w:cs="IRNazanin"/>
          <w:b w:val="false"/>
          <w:bCs w:val="false"/>
          <w:i w:val="false"/>
          <w:iCs w:val="false"/>
          <w:color w:val="333333"/>
          <w:sz w:val="20"/>
          <w:szCs w:val="20"/>
          <w:rtl w:val="true"/>
        </w:rPr>
        <w:t>.</w:t>
      </w:r>
    </w:p>
  </w:footnote>
  <w:footnote w:id="2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هذه الأخبار من المؤلف في باب الزكاة والتجارة والنكاح</w:t>
      </w:r>
      <w:r>
        <w:rPr>
          <w:rFonts w:eastAsia="IRNazanin" w:cs="IRNazanin"/>
          <w:b w:val="false"/>
          <w:bCs w:val="false"/>
          <w:i w:val="false"/>
          <w:iCs w:val="false"/>
          <w:color w:val="333333"/>
          <w:sz w:val="20"/>
          <w:szCs w:val="20"/>
          <w:rtl w:val="true"/>
        </w:rPr>
        <w:t>.</w:t>
      </w:r>
    </w:p>
  </w:footnote>
  <w:footnote w:id="2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المؤلف في الخصال مسندا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سليمان بن حفص البصري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ولعله هو الصواب</w:t>
      </w:r>
      <w:r>
        <w:rPr>
          <w:rFonts w:eastAsia="IRNazanin" w:cs="IRNazanin"/>
          <w:b w:val="false"/>
          <w:bCs w:val="false"/>
          <w:i w:val="false"/>
          <w:iCs w:val="false"/>
          <w:color w:val="333333"/>
          <w:sz w:val="20"/>
          <w:szCs w:val="20"/>
          <w:rtl w:val="true"/>
        </w:rPr>
        <w:t>.</w:t>
      </w:r>
    </w:p>
  </w:footnote>
  <w:footnote w:id="2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تحجير السطوح ومن جملة أخباره عن الصادق عليه‌السلام أنه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السطح يبات عليه وهو غير محجر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يجزيه أن يكون مقدار ارتفاع الحائط ذراعين </w:t>
      </w:r>
      <w:r>
        <w:rPr>
          <w:rFonts w:eastAsia="IRNazanin" w:cs="IRNazanin"/>
          <w:b w:val="false"/>
          <w:bCs w:val="false"/>
          <w:i w:val="false"/>
          <w:iCs w:val="false"/>
          <w:color w:val="333333"/>
          <w:sz w:val="20"/>
          <w:szCs w:val="20"/>
          <w:rtl w:val="true"/>
        </w:rPr>
        <w:t>».</w:t>
      </w:r>
    </w:p>
  </w:footnote>
  <w:footnote w:id="2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الكراهة هنا يحمل على الحرمة لما في غيره من الاخبار</w:t>
      </w:r>
      <w:r>
        <w:rPr>
          <w:rFonts w:eastAsia="IRNazanin" w:cs="IRNazanin"/>
          <w:b w:val="false"/>
          <w:bCs w:val="false"/>
          <w:i w:val="false"/>
          <w:iCs w:val="false"/>
          <w:color w:val="333333"/>
          <w:sz w:val="20"/>
          <w:szCs w:val="20"/>
          <w:rtl w:val="true"/>
        </w:rPr>
        <w:t>.</w:t>
      </w:r>
    </w:p>
  </w:footnote>
  <w:footnote w:id="2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لا ينافي قوله صلى‌اللّه‌عليه‌وآله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عدوى ولا طيرة ولا هامة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 المراد به نفى ما يعتقدونه من أن تلك العلل المعدية مؤثرة بنفسها مستقلة في التأثير ، فأعلمهم أن الامر ليس كذلك بل إنما هو بمشيئة اللّه تعالى وفعله ، والحاصل أن العدوي ليست علة تامة وقضية كلية بل قضية مهملة وعلة ناقصة قد يتخلف ، ولا يدعى الأطباء أيضا كليتها كما قاله الأستاذ الشعراني في هامش الوافي</w:t>
      </w:r>
      <w:r>
        <w:rPr>
          <w:rFonts w:eastAsia="IRNazanin" w:cs="IRNazanin"/>
          <w:b w:val="false"/>
          <w:bCs w:val="false"/>
          <w:i w:val="false"/>
          <w:iCs w:val="false"/>
          <w:color w:val="333333"/>
          <w:sz w:val="20"/>
          <w:szCs w:val="20"/>
          <w:rtl w:val="true"/>
        </w:rPr>
        <w:t>.</w:t>
      </w:r>
    </w:p>
  </w:footnote>
  <w:footnote w:id="2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موضع السجود مطلقا أو مع ضرر الغير أو الأعم</w:t>
      </w:r>
      <w:r>
        <w:rPr>
          <w:rFonts w:eastAsia="IRNazanin" w:cs="IRNazanin"/>
          <w:b w:val="false"/>
          <w:bCs w:val="false"/>
          <w:i w:val="false"/>
          <w:iCs w:val="false"/>
          <w:color w:val="333333"/>
          <w:sz w:val="20"/>
          <w:szCs w:val="20"/>
          <w:rtl w:val="true"/>
        </w:rPr>
        <w:t>.</w:t>
      </w:r>
    </w:p>
  </w:footnote>
  <w:footnote w:id="2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المصنف في العيون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في العلل ما يؤيده وروى محب الدين الطبري في ذخائر العقبى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سعيد الخدري قال قال رسول اللّه صلى اللّه عليه وآله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علي لا يحل لاحد يجنب في هذا المسجد غيري وغيرك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علي بن المنذر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لضرار بن صرد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معنى هذا الحديث؟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يحل لاحد يستطرقه جنبا غيري وغيرك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الترمذي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سلطان العلماء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بالاجناب فيه الاجتياز لا فعل الجماع فيه ، وقال الفاضل التفرشي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 يجنب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يدخله ويمر فيه جنبا ، والظاهر أن المراد مسجد النبي صلى‌اللّه‌عليه‌وآله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الحمل وإن كان بعيدا لا يلائم لفظ الخبر لكن لابد من ذلك فتأمل</w:t>
      </w:r>
      <w:r>
        <w:rPr>
          <w:rFonts w:eastAsia="IRNazanin" w:cs="IRNazanin"/>
          <w:b w:val="false"/>
          <w:bCs w:val="false"/>
          <w:i w:val="false"/>
          <w:iCs w:val="false"/>
          <w:color w:val="333333"/>
          <w:sz w:val="20"/>
          <w:szCs w:val="20"/>
          <w:rtl w:val="true"/>
        </w:rPr>
        <w:t>.</w:t>
      </w:r>
    </w:p>
  </w:footnote>
  <w:footnote w:id="2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بأن يكون مسلطا على أو غير موافق لي أو ينفق على بأن أكون فقيرا</w:t>
      </w:r>
      <w:r>
        <w:rPr>
          <w:rFonts w:eastAsia="IRNazanin" w:cs="IRNazanin"/>
          <w:b w:val="false"/>
          <w:bCs w:val="false"/>
          <w:i w:val="false"/>
          <w:iCs w:val="false"/>
          <w:color w:val="333333"/>
          <w:sz w:val="20"/>
          <w:szCs w:val="20"/>
          <w:rtl w:val="true"/>
        </w:rPr>
        <w:t>.</w:t>
      </w:r>
    </w:p>
  </w:footnote>
  <w:footnote w:id="2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يصرف في غير طاعة اللّه سبحانه</w:t>
      </w:r>
      <w:r>
        <w:rPr>
          <w:rFonts w:eastAsia="IRNazanin" w:cs="IRNazanin"/>
          <w:b w:val="false"/>
          <w:bCs w:val="false"/>
          <w:i w:val="false"/>
          <w:iCs w:val="false"/>
          <w:color w:val="333333"/>
          <w:sz w:val="20"/>
          <w:szCs w:val="20"/>
          <w:rtl w:val="true"/>
        </w:rPr>
        <w:t>.</w:t>
      </w:r>
    </w:p>
  </w:footnote>
  <w:footnote w:id="2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بالمكر والخديعة</w:t>
      </w:r>
      <w:r>
        <w:rPr>
          <w:rFonts w:eastAsia="IRNazanin" w:cs="IRNazanin"/>
          <w:b w:val="false"/>
          <w:bCs w:val="false"/>
          <w:i w:val="false"/>
          <w:iCs w:val="false"/>
          <w:color w:val="333333"/>
          <w:sz w:val="20"/>
          <w:szCs w:val="20"/>
          <w:rtl w:val="true"/>
        </w:rPr>
        <w:t>.</w:t>
      </w:r>
    </w:p>
  </w:footnote>
  <w:footnote w:id="2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أذن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 الاذان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اللغة أذن يأذن إليه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استمع</w:t>
      </w:r>
      <w:r>
        <w:rPr>
          <w:rFonts w:eastAsia="IRNazanin" w:cs="IRNazanin"/>
          <w:b w:val="false"/>
          <w:bCs w:val="false"/>
          <w:i w:val="false"/>
          <w:iCs w:val="false"/>
          <w:color w:val="333333"/>
          <w:sz w:val="20"/>
          <w:szCs w:val="20"/>
          <w:rtl w:val="true"/>
        </w:rPr>
        <w:t>.</w:t>
      </w:r>
    </w:p>
  </w:footnote>
  <w:footnote w:id="2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لم يترك المعاصي والقبايح عند الشيخوخة ، والرعو الرجوع عن الجهل وحسن الرجوع عنه</w:t>
      </w:r>
      <w:r>
        <w:rPr>
          <w:rFonts w:eastAsia="IRNazanin" w:cs="IRNazanin"/>
          <w:b w:val="false"/>
          <w:bCs w:val="false"/>
          <w:i w:val="false"/>
          <w:iCs w:val="false"/>
          <w:color w:val="333333"/>
          <w:sz w:val="20"/>
          <w:szCs w:val="20"/>
          <w:rtl w:val="true"/>
        </w:rPr>
        <w:t>.</w:t>
      </w:r>
    </w:p>
  </w:footnote>
  <w:footnote w:id="2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تقوم من تحته غير راضية منه ومن معاشرته ومداعبته بحيث ترض بالزنجي ولا ترضى به ويدل على استحباب المداعبة عند الجماع بلا رفث</w:t>
      </w:r>
      <w:r>
        <w:rPr>
          <w:rFonts w:eastAsia="IRNazanin" w:cs="IRNazanin"/>
          <w:b w:val="false"/>
          <w:bCs w:val="false"/>
          <w:i w:val="false"/>
          <w:iCs w:val="false"/>
          <w:color w:val="333333"/>
          <w:sz w:val="20"/>
          <w:szCs w:val="20"/>
          <w:rtl w:val="true"/>
        </w:rPr>
        <w:t>.</w:t>
      </w:r>
    </w:p>
  </w:footnote>
  <w:footnote w:id="2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قولي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انا لله وانا إليه راجعون </w:t>
      </w:r>
      <w:r>
        <w:rPr>
          <w:rFonts w:eastAsia="IRNazanin" w:cs="IRNazanin"/>
          <w:b w:val="false"/>
          <w:bCs w:val="false"/>
          <w:i w:val="false"/>
          <w:iCs w:val="false"/>
          <w:color w:val="333333"/>
          <w:sz w:val="20"/>
          <w:szCs w:val="20"/>
          <w:rtl w:val="true"/>
        </w:rPr>
        <w:t>».</w:t>
      </w:r>
    </w:p>
  </w:footnote>
  <w:footnote w:id="2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الوجد الحزن ، أي ما أظن أن المرأة تحزن بموت زوجها إلى هذا الحد</w:t>
      </w:r>
      <w:r>
        <w:rPr>
          <w:rFonts w:eastAsia="IRNazanin" w:cs="IRNazanin"/>
          <w:b w:val="false"/>
          <w:bCs w:val="false"/>
          <w:i w:val="false"/>
          <w:iCs w:val="false"/>
          <w:color w:val="333333"/>
          <w:sz w:val="20"/>
          <w:szCs w:val="20"/>
          <w:rtl w:val="true"/>
        </w:rPr>
        <w:t>.</w:t>
      </w:r>
    </w:p>
  </w:footnote>
  <w:footnote w:id="2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تحت رقم </w:t>
      </w:r>
      <w:r>
        <w:rPr>
          <w:rFonts w:eastAsia="IRNazanin" w:cs="IRNazanin"/>
          <w:b w:val="false"/>
          <w:bCs w:val="false"/>
          <w:i w:val="false"/>
          <w:iCs w:val="false"/>
          <w:color w:val="333333"/>
          <w:sz w:val="20"/>
          <w:szCs w:val="20"/>
        </w:rPr>
        <w:t>4749</w:t>
      </w:r>
      <w:r>
        <w:rPr>
          <w:rFonts w:eastAsia="IRNazanin" w:cs="IRNazanin"/>
          <w:b w:val="false"/>
          <w:bCs w:val="false"/>
          <w:i w:val="false"/>
          <w:iCs w:val="false"/>
          <w:color w:val="333333"/>
          <w:sz w:val="20"/>
          <w:szCs w:val="20"/>
          <w:rtl w:val="true"/>
        </w:rPr>
        <w:t>.</w:t>
      </w:r>
    </w:p>
  </w:footnote>
  <w:footnote w:id="2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أعز شئ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وفى العلل كما في المتن</w:t>
      </w:r>
      <w:r>
        <w:rPr>
          <w:rFonts w:eastAsia="IRNazanin" w:cs="IRNazanin"/>
          <w:b w:val="false"/>
          <w:bCs w:val="false"/>
          <w:i w:val="false"/>
          <w:iCs w:val="false"/>
          <w:color w:val="333333"/>
          <w:sz w:val="20"/>
          <w:szCs w:val="20"/>
          <w:rtl w:val="true"/>
        </w:rPr>
        <w:t>.</w:t>
      </w:r>
    </w:p>
  </w:footnote>
  <w:footnote w:id="2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طلبه أو محل طلبه عزيز نادر الوجود</w:t>
      </w:r>
      <w:r>
        <w:rPr>
          <w:rFonts w:eastAsia="IRNazanin" w:cs="IRNazanin"/>
          <w:b w:val="false"/>
          <w:bCs w:val="false"/>
          <w:i w:val="false"/>
          <w:iCs w:val="false"/>
          <w:color w:val="333333"/>
          <w:sz w:val="20"/>
          <w:szCs w:val="20"/>
          <w:rtl w:val="true"/>
        </w:rPr>
        <w:t>.</w:t>
      </w:r>
    </w:p>
  </w:footnote>
  <w:footnote w:id="2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بعضها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العطاء</w:t>
      </w:r>
      <w:r>
        <w:rPr>
          <w:rFonts w:eastAsia="IRNazanin" w:cs="IRNazanin"/>
          <w:b w:val="false"/>
          <w:bCs w:val="false"/>
          <w:i w:val="false"/>
          <w:iCs w:val="false"/>
          <w:color w:val="333333"/>
          <w:sz w:val="20"/>
          <w:szCs w:val="20"/>
          <w:rtl w:val="true"/>
        </w:rPr>
        <w:t>.</w:t>
      </w:r>
    </w:p>
  </w:footnote>
  <w:footnote w:id="2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يميل إلى كل مرأة وزمام نفسه بيده ولا يرخص النفس تميل إلى كل جانب</w:t>
      </w:r>
      <w:r>
        <w:rPr>
          <w:rFonts w:eastAsia="IRNazanin" w:cs="IRNazanin"/>
          <w:b w:val="false"/>
          <w:bCs w:val="false"/>
          <w:i w:val="false"/>
          <w:iCs w:val="false"/>
          <w:color w:val="333333"/>
          <w:sz w:val="20"/>
          <w:szCs w:val="20"/>
          <w:rtl w:val="true"/>
        </w:rPr>
        <w:t>.</w:t>
      </w:r>
    </w:p>
  </w:footnote>
  <w:footnote w:id="2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البقية جزء لهذا الخبر كما في العلل ، وروى عن محمد بن عمارة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سمعت الصادق عليه‌السلام يقول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المؤمن علوي لأنه علا في المعرفة ، والمؤمن هاشمي لأنه هشم الضلالة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كسرها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والمؤمن قرشي لأنه أقر بالشئ المأخوذ عنا ، والمؤمن عجمي لأنه استعجم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أبهم عليه أبواب الشر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والمؤمن عربي لان نبيه صلى‌اللّه‌عليه‌وآله عربي وكتابه المنزل بلسان عربي ، والمؤمن نبطي لأنه استنبط العلم ، والمؤمن مهاجري لأنه هجر السيئات ، والمؤمن أنصاري لأنه نصر اللّه ورسوله وأهل بيت رسوله صلى‌اللّه‌عليه‌وآله وسلم ، والمؤمن مجاهد لأنه يجاهد أعداء اللّه عزوجل في دولة الباطل بالتقية وفى دولة الحق بالسيف وكفى بهذه شرفا للمؤمن </w:t>
      </w:r>
      <w:r>
        <w:rPr>
          <w:rFonts w:eastAsia="IRNazanin" w:cs="IRNazanin"/>
          <w:b w:val="false"/>
          <w:bCs w:val="false"/>
          <w:i w:val="false"/>
          <w:iCs w:val="false"/>
          <w:color w:val="333333"/>
          <w:sz w:val="20"/>
          <w:szCs w:val="20"/>
          <w:rtl w:val="true"/>
        </w:rPr>
        <w:t>».</w:t>
      </w:r>
    </w:p>
  </w:footnote>
  <w:footnote w:id="2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يخرج من النساء من لا يحتاج إليها ، والا يجب استبداد القابلة بها عدا الزوج</w:t>
      </w:r>
      <w:r>
        <w:rPr>
          <w:rFonts w:eastAsia="IRNazanin" w:cs="IRNazanin"/>
          <w:b w:val="false"/>
          <w:bCs w:val="false"/>
          <w:i w:val="false"/>
          <w:iCs w:val="false"/>
          <w:color w:val="333333"/>
          <w:sz w:val="20"/>
          <w:szCs w:val="20"/>
          <w:rtl w:val="true"/>
        </w:rPr>
        <w:t>.</w:t>
      </w:r>
    </w:p>
  </w:footnote>
  <w:footnote w:id="2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محمول على الكراهة كما عليه أكثر الأصحاب ، وحمله بعضهم على الحرمة ، واستثنى منها الإماء المملوكة لقوله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ملكت أيمانهن </w:t>
      </w:r>
      <w:r>
        <w:rPr>
          <w:rFonts w:eastAsia="IRNazanin" w:cs="IRNazanin"/>
          <w:b w:val="false"/>
          <w:bCs w:val="false"/>
          <w:i w:val="false"/>
          <w:iCs w:val="false"/>
          <w:color w:val="333333"/>
          <w:sz w:val="20"/>
          <w:szCs w:val="20"/>
          <w:rtl w:val="true"/>
        </w:rPr>
        <w:t>».</w:t>
      </w:r>
    </w:p>
  </w:footnote>
  <w:footnote w:id="2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طريق المصنف إلى علي بن حسان الواسطي صحيح لكن الذي يروى عن عمه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علي بن حسان الهاشمي لا الواسطي ، وليسا بمتحدين لما روى الكشي عن محمد بن مسعود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علي بن الحسن بن فضال عن علي بن حسان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أيهما سألت أما الواسطي فهو ثقة ، وأما الذي عندنا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أشار إلى علي بن حسان الهاشمي يروى عن عمه عبد الرحمن بن كثير فهو كذاب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عن ابن الغضائري 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أصحابنا علي بن حسان الواسطي ثقة ثقة وذكر ابن بابويه في اسناده إلى عبد الرحمن بن كثير الهاشمي علي بن حسان الواسطي وهو يعطى أن الواسطي هو ابن أخي عبد الرحمن ، وأظنه سهوا من قلم الشيخ ابن بابويه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الناسخ ، 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اعتقد اتحادهما كما يظهر من المشيخة حيث ذكر في طريقه إلى عبد الرحمن بن كثير الهاشمي علي بن حسان الواسطي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 عمه عبد الرحمن بن كثير الهاشمي</w:t>
      </w:r>
      <w:r>
        <w:rPr>
          <w:rFonts w:eastAsia="IRNazanin" w:cs="IRNazanin"/>
          <w:b w:val="false"/>
          <w:bCs w:val="false"/>
          <w:i w:val="false"/>
          <w:iCs w:val="false"/>
          <w:color w:val="333333"/>
          <w:sz w:val="20"/>
          <w:szCs w:val="20"/>
          <w:rtl w:val="true"/>
        </w:rPr>
        <w:t>.</w:t>
      </w:r>
    </w:p>
  </w:footnote>
  <w:footnote w:id="2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جعلت بالنسبة إلينا كأنها حلال</w:t>
      </w:r>
      <w:r>
        <w:rPr>
          <w:rFonts w:eastAsia="IRNazanin" w:cs="IRNazanin"/>
          <w:b w:val="false"/>
          <w:bCs w:val="false"/>
          <w:i w:val="false"/>
          <w:iCs w:val="false"/>
          <w:color w:val="333333"/>
          <w:sz w:val="20"/>
          <w:szCs w:val="20"/>
          <w:rtl w:val="true"/>
        </w:rPr>
        <w:t>.</w:t>
      </w:r>
    </w:p>
  </w:footnote>
  <w:footnote w:id="2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بالقذف تكذيبها في قصة فدك فان التكذيب نوع قذف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المراد نفيهم السبطين عليهما‌السلام عن أن يكونا بمنزلة ابن رسول اللّه صلى‌اللّه‌عليه‌وآله</w:t>
      </w:r>
      <w:r>
        <w:rPr>
          <w:rFonts w:eastAsia="IRNazanin" w:cs="IRNazanin"/>
          <w:b w:val="false"/>
          <w:bCs w:val="false"/>
          <w:i w:val="false"/>
          <w:iCs w:val="false"/>
          <w:color w:val="333333"/>
          <w:sz w:val="20"/>
          <w:szCs w:val="20"/>
          <w:rtl w:val="true"/>
        </w:rPr>
        <w:t>.</w:t>
      </w:r>
    </w:p>
  </w:footnote>
  <w:footnote w:id="2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خذلوه عليه‌السلام في وقعة صفين وألجأوه إلى تعيين الحكمين</w:t>
      </w:r>
      <w:r>
        <w:rPr>
          <w:rFonts w:eastAsia="IRNazanin" w:cs="IRNazanin"/>
          <w:b w:val="false"/>
          <w:bCs w:val="false"/>
          <w:i w:val="false"/>
          <w:iCs w:val="false"/>
          <w:color w:val="333333"/>
          <w:sz w:val="20"/>
          <w:szCs w:val="20"/>
          <w:rtl w:val="true"/>
        </w:rPr>
        <w:t>.</w:t>
      </w:r>
    </w:p>
  </w:footnote>
  <w:footnote w:id="2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المصنف في الخصال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 عامي عن علي بن حسان عن عبد الرحمن ابن كثير</w:t>
      </w:r>
      <w:r>
        <w:rPr>
          <w:rFonts w:eastAsia="IRNazanin" w:cs="IRNazanin"/>
          <w:b w:val="false"/>
          <w:bCs w:val="false"/>
          <w:i w:val="false"/>
          <w:iCs w:val="false"/>
          <w:color w:val="333333"/>
          <w:sz w:val="20"/>
          <w:szCs w:val="20"/>
          <w:rtl w:val="true"/>
        </w:rPr>
        <w:t>.</w:t>
      </w:r>
    </w:p>
  </w:footnote>
  <w:footnote w:id="2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p>
  </w:footnote>
  <w:footnote w:id="2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يذكر عقوبته اما لأنه أيضا كاتم للشهادة ، واما بالطريق الأولى أو الظهور وتقدمت الاخبار في عقابه</w:t>
      </w:r>
      <w:r>
        <w:rPr>
          <w:rFonts w:eastAsia="IRNazanin" w:cs="IRNazanin"/>
          <w:b w:val="false"/>
          <w:bCs w:val="false"/>
          <w:i w:val="false"/>
          <w:iCs w:val="false"/>
          <w:color w:val="333333"/>
          <w:sz w:val="20"/>
          <w:szCs w:val="20"/>
          <w:rtl w:val="true"/>
        </w:rPr>
        <w:t>.</w:t>
      </w:r>
    </w:p>
  </w:footnote>
  <w:footnote w:id="2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الحيف الظلم ، ويحمل على من أقر عند الموت بمال لاخر كذبا للظلم على الورثة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وتقدم في كتاب الوصية</w:t>
      </w:r>
      <w:r>
        <w:rPr>
          <w:rFonts w:eastAsia="IRNazanin" w:cs="IRNazanin"/>
          <w:b w:val="false"/>
          <w:bCs w:val="false"/>
          <w:i w:val="false"/>
          <w:iCs w:val="false"/>
          <w:color w:val="333333"/>
          <w:sz w:val="20"/>
          <w:szCs w:val="20"/>
          <w:rtl w:val="true"/>
        </w:rPr>
        <w:t>.</w:t>
      </w:r>
    </w:p>
  </w:footnote>
  <w:footnote w:id="2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الوكس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كالوعد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النقص</w:t>
      </w:r>
      <w:r>
        <w:rPr>
          <w:rFonts w:eastAsia="IRNazanin" w:cs="IRNazanin"/>
          <w:b w:val="false"/>
          <w:bCs w:val="false"/>
          <w:i w:val="false"/>
          <w:iCs w:val="false"/>
          <w:color w:val="333333"/>
          <w:sz w:val="20"/>
          <w:szCs w:val="20"/>
          <w:rtl w:val="true"/>
        </w:rPr>
        <w:t>.</w:t>
      </w:r>
    </w:p>
  </w:footnote>
  <w:footnote w:id="2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المبين حرمته عقلا ونقلا ، أو تأكيدا</w:t>
      </w:r>
      <w:r>
        <w:rPr>
          <w:rFonts w:eastAsia="IRNazanin" w:cs="IRNazanin"/>
          <w:b w:val="false"/>
          <w:bCs w:val="false"/>
          <w:i w:val="false"/>
          <w:iCs w:val="false"/>
          <w:color w:val="333333"/>
          <w:sz w:val="20"/>
          <w:szCs w:val="20"/>
          <w:rtl w:val="true"/>
        </w:rPr>
        <w:t>.</w:t>
      </w:r>
    </w:p>
  </w:footnote>
  <w:footnote w:id="2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اصطناع المعروف </w:t>
      </w:r>
      <w:r>
        <w:rPr>
          <w:rFonts w:eastAsia="IRNazanin" w:cs="IRNazanin"/>
          <w:b w:val="false"/>
          <w:bCs w:val="false"/>
          <w:i w:val="false"/>
          <w:iCs w:val="false"/>
          <w:color w:val="333333"/>
          <w:sz w:val="20"/>
          <w:szCs w:val="20"/>
          <w:rtl w:val="true"/>
        </w:rPr>
        <w:t>».</w:t>
      </w:r>
    </w:p>
  </w:footnote>
  <w:footnote w:id="2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الضعيف عن أبي الجارود عن أبي جعفر عليه‌السلام</w:t>
      </w:r>
      <w:r>
        <w:rPr>
          <w:rFonts w:eastAsia="IRNazanin" w:cs="IRNazanin"/>
          <w:b w:val="false"/>
          <w:bCs w:val="false"/>
          <w:i w:val="false"/>
          <w:iCs w:val="false"/>
          <w:color w:val="333333"/>
          <w:sz w:val="20"/>
          <w:szCs w:val="20"/>
          <w:rtl w:val="true"/>
        </w:rPr>
        <w:t>.</w:t>
      </w:r>
    </w:p>
  </w:footnote>
  <w:footnote w:id="2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رواها المصنف في العلل والكشي في الرجال والطبرسي في الاحتجاج وهي في نهاية الفصاحة والبلاغة والمصنف أخذ منها هنا موضع الحاجة ، وقوله في معنى فدك أي في شأنه ، وفى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لله بينكم </w:t>
      </w:r>
      <w:r>
        <w:rPr>
          <w:rFonts w:eastAsia="IRNazanin" w:cs="IRNazanin"/>
          <w:b w:val="false"/>
          <w:bCs w:val="false"/>
          <w:i w:val="false"/>
          <w:iCs w:val="false"/>
          <w:color w:val="333333"/>
          <w:sz w:val="20"/>
          <w:szCs w:val="20"/>
          <w:rtl w:val="true"/>
        </w:rPr>
        <w:t>».</w:t>
      </w:r>
    </w:p>
  </w:footnote>
  <w:footnote w:id="2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بالعهد الكتاب وبالبقية العترة كما في حديث الثقلين</w:t>
      </w:r>
      <w:r>
        <w:rPr>
          <w:rFonts w:eastAsia="IRNazanin" w:cs="IRNazanin"/>
          <w:b w:val="false"/>
          <w:bCs w:val="false"/>
          <w:i w:val="false"/>
          <w:iCs w:val="false"/>
          <w:color w:val="333333"/>
          <w:sz w:val="20"/>
          <w:szCs w:val="20"/>
          <w:rtl w:val="true"/>
        </w:rPr>
        <w:t>.</w:t>
      </w:r>
    </w:p>
  </w:footnote>
  <w:footnote w:id="2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بالمحارم المحرمات والمنهيات ، وبالفضائل المندوبة الأمور الواجبة والمستحبة ، وبالجمل الكافية الجملات التي يستخرج منها جميع الأحكام كافيا شافيا</w:t>
      </w:r>
      <w:r>
        <w:rPr>
          <w:rFonts w:eastAsia="IRNazanin" w:cs="IRNazanin"/>
          <w:b w:val="false"/>
          <w:bCs w:val="false"/>
          <w:i w:val="false"/>
          <w:iCs w:val="false"/>
          <w:color w:val="333333"/>
          <w:sz w:val="20"/>
          <w:szCs w:val="20"/>
          <w:rtl w:val="true"/>
        </w:rPr>
        <w:t>.</w:t>
      </w:r>
    </w:p>
  </w:footnote>
  <w:footnote w:id="2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الرخص في مقابل العزائم والموهوبة كما في قوله صلى‌اللّه‌عليه‌وآله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القصر صدقة تصدق اللّه بها عليكم فاقبلوا صدقته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المرهوبة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رخص ورهب في الزيادة عن قدر الضرورة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الواجبة أو الأعم منها ومن الأحكام التي يجب العمل عليها من الديات والمواريث والحدود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والبينات المعجزات والخالية الماضية ، وفى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الجليلة الواضحة ، ولعل المراد بالخالية أو الخالية من الاشتباه والريب كما قيل</w:t>
      </w:r>
      <w:r>
        <w:rPr>
          <w:rFonts w:eastAsia="IRNazanin" w:cs="IRNazanin"/>
          <w:b w:val="false"/>
          <w:bCs w:val="false"/>
          <w:i w:val="false"/>
          <w:iCs w:val="false"/>
          <w:color w:val="333333"/>
          <w:sz w:val="20"/>
          <w:szCs w:val="20"/>
          <w:rtl w:val="true"/>
        </w:rPr>
        <w:t>.</w:t>
      </w:r>
    </w:p>
  </w:footnote>
  <w:footnote w:id="2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توضيحا أو رفعة ، والنساء بالمد الرفعة ، وفى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للتثبيت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تشييدا للدين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الأوضح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تلبية للدين </w:t>
      </w:r>
      <w:r>
        <w:rPr>
          <w:rFonts w:eastAsia="IRNazanin" w:cs="IRNazanin"/>
          <w:b w:val="false"/>
          <w:bCs w:val="false"/>
          <w:i w:val="false"/>
          <w:iCs w:val="false"/>
          <w:color w:val="333333"/>
          <w:sz w:val="20"/>
          <w:szCs w:val="20"/>
          <w:rtl w:val="true"/>
        </w:rPr>
        <w:t>».</w:t>
      </w:r>
    </w:p>
  </w:footnote>
  <w:footnote w:id="2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الجمع أي جمعا للفرقة</w:t>
      </w:r>
      <w:r>
        <w:rPr>
          <w:rFonts w:eastAsia="IRNazanin" w:cs="IRNazanin"/>
          <w:b w:val="false"/>
          <w:bCs w:val="false"/>
          <w:i w:val="false"/>
          <w:iCs w:val="false"/>
          <w:color w:val="333333"/>
          <w:sz w:val="20"/>
          <w:szCs w:val="20"/>
          <w:rtl w:val="true"/>
        </w:rPr>
        <w:t>.</w:t>
      </w:r>
    </w:p>
  </w:footnote>
  <w:footnote w:id="2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استيجاب المطلوب والظفر به ، وعون الصبر على استيجاب المطلوب أمر مشهور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استجلاب الاجر </w:t>
      </w:r>
      <w:r>
        <w:rPr>
          <w:rFonts w:eastAsia="IRNazanin" w:cs="IRNazanin"/>
          <w:b w:val="false"/>
          <w:bCs w:val="false"/>
          <w:i w:val="false"/>
          <w:iCs w:val="false"/>
          <w:color w:val="333333"/>
          <w:sz w:val="20"/>
          <w:szCs w:val="20"/>
          <w:rtl w:val="true"/>
        </w:rPr>
        <w:t>».</w:t>
      </w:r>
    </w:p>
  </w:footnote>
  <w:footnote w:id="2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قوله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تبخسوا الناس أشياءهم ولا تعثوا في الأرض مفسدين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فعيرهم بالافساد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تغييرا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بالغين المعجمة ، وفى بعضها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للحنيفية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الصواب إن كان بالمعجمة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تغييرا للحنيفية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في المتن أظهر وأصوب</w:t>
      </w:r>
      <w:r>
        <w:rPr>
          <w:rFonts w:eastAsia="IRNazanin" w:cs="IRNazanin"/>
          <w:b w:val="false"/>
          <w:bCs w:val="false"/>
          <w:i w:val="false"/>
          <w:iCs w:val="false"/>
          <w:color w:val="333333"/>
          <w:sz w:val="20"/>
          <w:szCs w:val="20"/>
          <w:rtl w:val="true"/>
        </w:rPr>
        <w:t>.</w:t>
      </w:r>
    </w:p>
  </w:footnote>
  <w:footnote w:id="2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كأنه إشارة إلى قوله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الذين يرمون المحصنات الغافلات المؤمنات لعنوا في الدنيا والآخرة ولهم عذاب عظيم </w:t>
      </w:r>
      <w:r>
        <w:rPr>
          <w:rFonts w:eastAsia="IRNazanin" w:cs="IRNazanin"/>
          <w:b w:val="false"/>
          <w:bCs w:val="false"/>
          <w:i w:val="false"/>
          <w:iCs w:val="false"/>
          <w:color w:val="333333"/>
          <w:sz w:val="20"/>
          <w:szCs w:val="20"/>
          <w:rtl w:val="true"/>
        </w:rPr>
        <w:t>».</w:t>
      </w:r>
    </w:p>
  </w:footnote>
  <w:footnote w:id="2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لعفة النفس فإنها قبيحة عقلا وشرعا</w:t>
      </w:r>
      <w:r>
        <w:rPr>
          <w:rFonts w:eastAsia="IRNazanin" w:cs="IRNazanin"/>
          <w:b w:val="false"/>
          <w:bCs w:val="false"/>
          <w:i w:val="false"/>
          <w:iCs w:val="false"/>
          <w:color w:val="333333"/>
          <w:sz w:val="20"/>
          <w:szCs w:val="20"/>
          <w:rtl w:val="true"/>
        </w:rPr>
        <w:t>.</w:t>
      </w:r>
    </w:p>
  </w:footnote>
  <w:footnote w:id="2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انقاذا واعاذة منه ، أجاره أنقذه وأعاذه</w:t>
      </w:r>
      <w:r>
        <w:rPr>
          <w:rFonts w:eastAsia="IRNazanin" w:cs="IRNazanin"/>
          <w:b w:val="false"/>
          <w:bCs w:val="false"/>
          <w:i w:val="false"/>
          <w:iCs w:val="false"/>
          <w:color w:val="333333"/>
          <w:sz w:val="20"/>
          <w:szCs w:val="20"/>
          <w:rtl w:val="true"/>
        </w:rPr>
        <w:t>.</w:t>
      </w:r>
    </w:p>
  </w:footnote>
  <w:footnote w:id="2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العامة بطرق كثيرة ، بعبارات متقاربة حتى ادعى بعضهم تواتره المعنوي ، وقوله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يتبوأ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يتخذ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وتبوأ بيتا أي اتخذه مسكنا</w:t>
      </w:r>
      <w:r>
        <w:rPr>
          <w:rFonts w:eastAsia="IRNazanin" w:cs="IRNazanin"/>
          <w:b w:val="false"/>
          <w:bCs w:val="false"/>
          <w:i w:val="false"/>
          <w:iCs w:val="false"/>
          <w:color w:val="333333"/>
          <w:sz w:val="20"/>
          <w:szCs w:val="20"/>
          <w:rtl w:val="true"/>
        </w:rPr>
        <w:t>.</w:t>
      </w:r>
    </w:p>
  </w:footnote>
  <w:footnote w:id="2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عباد بن بكير ، وفى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عباد بن كثير النواء </w:t>
      </w:r>
      <w:r>
        <w:rPr>
          <w:rFonts w:eastAsia="IRNazanin" w:cs="IRNazanin"/>
          <w:b w:val="false"/>
          <w:bCs w:val="false"/>
          <w:i w:val="false"/>
          <w:iCs w:val="false"/>
          <w:color w:val="333333"/>
          <w:sz w:val="20"/>
          <w:szCs w:val="20"/>
          <w:rtl w:val="true"/>
        </w:rPr>
        <w:t>».</w:t>
      </w:r>
    </w:p>
  </w:footnote>
  <w:footnote w:id="2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ما أوعد عليه النار بخصوصه في القرآن</w:t>
      </w:r>
      <w:r>
        <w:rPr>
          <w:rFonts w:eastAsia="IRNazanin" w:cs="IRNazanin"/>
          <w:b w:val="false"/>
          <w:bCs w:val="false"/>
          <w:i w:val="false"/>
          <w:iCs w:val="false"/>
          <w:color w:val="333333"/>
          <w:sz w:val="20"/>
          <w:szCs w:val="20"/>
          <w:rtl w:val="true"/>
        </w:rPr>
        <w:t>.</w:t>
      </w:r>
    </w:p>
  </w:footnote>
  <w:footnote w:id="2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قوله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الذين يأكلون أموال اليتامى ظلما إنما يأكلون في بطونهم نارا وسيصلون سعيرا </w:t>
      </w:r>
      <w:r>
        <w:rPr>
          <w:rFonts w:eastAsia="IRNazanin" w:cs="IRNazanin"/>
          <w:b w:val="false"/>
          <w:bCs w:val="false"/>
          <w:i w:val="false"/>
          <w:iCs w:val="false"/>
          <w:color w:val="333333"/>
          <w:sz w:val="20"/>
          <w:szCs w:val="20"/>
          <w:rtl w:val="true"/>
        </w:rPr>
        <w:t>».</w:t>
      </w:r>
    </w:p>
  </w:footnote>
  <w:footnote w:id="2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لو تركوا ذرية ضعافا فأكل جماعة أموالهم كما أكل هو أموال اليتامى ويستلزم أن يموت عن أولاد صغار قبل أو ان أجله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مروى في 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 موثق كالصحيح ، والسباب هنا مصدر باب المفاعلة كقتال</w:t>
      </w:r>
      <w:r>
        <w:rPr>
          <w:rFonts w:eastAsia="IRNazanin" w:cs="IRNazanin"/>
          <w:b w:val="false"/>
          <w:bCs w:val="false"/>
          <w:i w:val="false"/>
          <w:iCs w:val="false"/>
          <w:color w:val="333333"/>
          <w:sz w:val="20"/>
          <w:szCs w:val="20"/>
          <w:rtl w:val="true"/>
        </w:rPr>
        <w:t>.</w:t>
      </w:r>
    </w:p>
  </w:footnote>
  <w:footnote w:id="2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مروى في 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 مرسل ويدل على عدم جواز الاكتحال بالخمر لغير التداوي وجوزوا التداوي بها للعين إذا لم يكن عنها مندوحة </w:t>
      </w:r>
      <w:r>
        <w:rPr>
          <w:rFonts w:eastAsia="IRNazanin" w:cs="IRNazanin"/>
          <w:b w:val="false"/>
          <w:bCs w:val="false"/>
          <w:i w:val="false"/>
          <w:iCs w:val="false"/>
          <w:color w:val="333333"/>
          <w:sz w:val="20"/>
          <w:szCs w:val="20"/>
          <w:rtl w:val="true"/>
        </w:rPr>
        <w:t>».</w:t>
      </w:r>
    </w:p>
  </w:footnote>
  <w:footnote w:id="2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إسماعيل بن بشار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عقاب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إسماعيل بن سالم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هنا</w:t>
      </w:r>
      <w:r>
        <w:rPr>
          <w:rFonts w:eastAsia="IRNazanin" w:cs="IRNazanin"/>
          <w:b w:val="false"/>
          <w:bCs w:val="false"/>
          <w:i w:val="false"/>
          <w:iCs w:val="false"/>
          <w:color w:val="333333"/>
          <w:sz w:val="20"/>
          <w:szCs w:val="20"/>
          <w:rtl w:val="true"/>
        </w:rPr>
        <w:t>.</w:t>
      </w:r>
    </w:p>
  </w:footnote>
  <w:footnote w:id="2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على أن شرب الخمر شر من ترك الصلاة مع أن تركها كفر كما جاءت به الروايات</w:t>
      </w:r>
      <w:r>
        <w:rPr>
          <w:rFonts w:eastAsia="IRNazanin" w:cs="IRNazanin"/>
          <w:b w:val="false"/>
          <w:bCs w:val="false"/>
          <w:i w:val="false"/>
          <w:iCs w:val="false"/>
          <w:color w:val="333333"/>
          <w:sz w:val="20"/>
          <w:szCs w:val="20"/>
          <w:rtl w:val="true"/>
        </w:rPr>
        <w:t>.</w:t>
      </w:r>
    </w:p>
  </w:footnote>
  <w:footnote w:id="2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روى من الماء يروى ريا والاسم الري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خلاف العطش</w:t>
      </w:r>
      <w:r>
        <w:rPr>
          <w:rFonts w:eastAsia="IRNazanin" w:cs="IRNazanin"/>
          <w:b w:val="false"/>
          <w:bCs w:val="false"/>
          <w:i w:val="false"/>
          <w:iCs w:val="false"/>
          <w:color w:val="333333"/>
          <w:sz w:val="20"/>
          <w:szCs w:val="20"/>
          <w:rtl w:val="true"/>
        </w:rPr>
        <w:t>.</w:t>
      </w:r>
    </w:p>
  </w:footnote>
  <w:footnote w:id="2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مروى في الكافي والتهذيب عن أبي عبد اللّه عليه‌السلام</w:t>
      </w:r>
      <w:r>
        <w:rPr>
          <w:rFonts w:eastAsia="IRNazanin" w:cs="IRNazanin"/>
          <w:b w:val="false"/>
          <w:bCs w:val="false"/>
          <w:i w:val="false"/>
          <w:iCs w:val="false"/>
          <w:color w:val="333333"/>
          <w:sz w:val="20"/>
          <w:szCs w:val="20"/>
          <w:rtl w:val="true"/>
        </w:rPr>
        <w:t>.</w:t>
      </w:r>
    </w:p>
  </w:footnote>
  <w:footnote w:id="2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المصنف في الصحيح في عقاب الأعمال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وظاهره أن القبول غير الاجزاء فأحد العذابين لعدم اتيانه بالصلاة المقبولة حيث قدر عليها ولم يفعل ، بل فعل مالا يقبل معه الصلاة ، والاخر لتركه الصلاة المجزية كما قال الفاضل التفرشي</w:t>
      </w:r>
      <w:r>
        <w:rPr>
          <w:rFonts w:eastAsia="IRNazanin" w:cs="IRNazanin"/>
          <w:b w:val="false"/>
          <w:bCs w:val="false"/>
          <w:i w:val="false"/>
          <w:iCs w:val="false"/>
          <w:color w:val="333333"/>
          <w:sz w:val="20"/>
          <w:szCs w:val="20"/>
          <w:rtl w:val="true"/>
        </w:rPr>
        <w:t>.</w:t>
      </w:r>
    </w:p>
  </w:footnote>
  <w:footnote w:id="2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 والتهذيب أخبار بأنه إذا تاب تاب اللّه عليه</w:t>
      </w:r>
      <w:r>
        <w:rPr>
          <w:rFonts w:eastAsia="IRNazanin" w:cs="IRNazanin"/>
          <w:b w:val="false"/>
          <w:bCs w:val="false"/>
          <w:i w:val="false"/>
          <w:iCs w:val="false"/>
          <w:color w:val="333333"/>
          <w:sz w:val="20"/>
          <w:szCs w:val="20"/>
          <w:rtl w:val="true"/>
        </w:rPr>
        <w:t>.</w:t>
      </w:r>
    </w:p>
  </w:footnote>
  <w:footnote w:id="2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أعلم أن المصنف لم يذكر حكم الخمر في أبواب الأطعمة والأشربة ولم يذكر هنا الا هذه الأخبار وروى في الحدود نبذة منها وفى ثواب الأعمال وعقاب الأعمال جملة منها فان أردت الإحاطة بجميع أخبارها فراجع الوسائل أو التهذيب كتاب الأشربة أو الكافي أبواب الأنبذة من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2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المصنف فيما يأتي في الحدود في الصحيح عن أبي ولاد الحناط عنه عليه السلام ، وكذا في عقاب الأعمال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مكتبة الصدوق</w:t>
      </w:r>
      <w:r>
        <w:rPr>
          <w:rFonts w:eastAsia="IRNazanin" w:cs="IRNazanin"/>
          <w:b w:val="false"/>
          <w:bCs w:val="false"/>
          <w:i w:val="false"/>
          <w:iCs w:val="false"/>
          <w:color w:val="333333"/>
          <w:sz w:val="20"/>
          <w:szCs w:val="20"/>
          <w:rtl w:val="true"/>
        </w:rPr>
        <w:t>.</w:t>
      </w:r>
    </w:p>
  </w:footnote>
  <w:footnote w:id="2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من كلام المصنف نقل الآية تأييدا وليس من تتمة الخبر كما توهمه بعض</w:t>
      </w:r>
      <w:r>
        <w:rPr>
          <w:rFonts w:eastAsia="IRNazanin" w:cs="IRNazanin"/>
          <w:b w:val="false"/>
          <w:bCs w:val="false"/>
          <w:i w:val="false"/>
          <w:iCs w:val="false"/>
          <w:color w:val="333333"/>
          <w:sz w:val="20"/>
          <w:szCs w:val="20"/>
          <w:rtl w:val="true"/>
        </w:rPr>
        <w:t>.</w:t>
      </w:r>
    </w:p>
  </w:footnote>
  <w:footnote w:id="2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الصحيح عن عبد الرحيم القصير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ضلالة في النار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به التشريع في الدين والافتراء على اللّه سبحانه ورسوله والأئمة عليهم‌السلام</w:t>
      </w:r>
      <w:r>
        <w:rPr>
          <w:rFonts w:eastAsia="IRNazanin" w:cs="IRNazanin"/>
          <w:b w:val="false"/>
          <w:bCs w:val="false"/>
          <w:i w:val="false"/>
          <w:iCs w:val="false"/>
          <w:color w:val="333333"/>
          <w:sz w:val="20"/>
          <w:szCs w:val="20"/>
          <w:rtl w:val="true"/>
        </w:rPr>
        <w:t>.</w:t>
      </w:r>
    </w:p>
  </w:footnote>
  <w:footnote w:id="2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الكليني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في الصحيح</w:t>
      </w:r>
      <w:r>
        <w:rPr>
          <w:rFonts w:eastAsia="IRNazanin" w:cs="IRNazanin"/>
          <w:b w:val="false"/>
          <w:bCs w:val="false"/>
          <w:i w:val="false"/>
          <w:iCs w:val="false"/>
          <w:color w:val="333333"/>
          <w:sz w:val="20"/>
          <w:szCs w:val="20"/>
          <w:rtl w:val="true"/>
        </w:rPr>
        <w:t>.</w:t>
      </w:r>
    </w:p>
  </w:footnote>
  <w:footnote w:id="2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النصب العداوة لأولياء الحق عليهم‌السلام وأدناه أن يفتري الرجل عليهم شيئا ليس لهم ويحب من يدين به ويقبله ويبغض من لا يقبله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 المراد بالنصب ما عيد من دون اللّه من الأصنام والتماثيل</w:t>
      </w:r>
      <w:r>
        <w:rPr>
          <w:rFonts w:eastAsia="IRNazanin" w:cs="IRNazanin"/>
          <w:b w:val="false"/>
          <w:bCs w:val="false"/>
          <w:i w:val="false"/>
          <w:iCs w:val="false"/>
          <w:color w:val="333333"/>
          <w:sz w:val="20"/>
          <w:szCs w:val="20"/>
          <w:rtl w:val="true"/>
        </w:rPr>
        <w:t>.</w:t>
      </w:r>
    </w:p>
  </w:footnote>
  <w:footnote w:id="2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مرفوعا مع اختلاف في اللفظ</w:t>
      </w:r>
      <w:r>
        <w:rPr>
          <w:rFonts w:eastAsia="IRNazanin" w:cs="IRNazanin"/>
          <w:b w:val="false"/>
          <w:bCs w:val="false"/>
          <w:i w:val="false"/>
          <w:iCs w:val="false"/>
          <w:color w:val="333333"/>
          <w:sz w:val="20"/>
          <w:szCs w:val="20"/>
          <w:rtl w:val="true"/>
        </w:rPr>
        <w:t>.</w:t>
      </w:r>
    </w:p>
  </w:footnote>
  <w:footnote w:id="2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جعل رأس السلسلة في وتد واستحكمه في الجدار أو الأرض لئلا يذهب إلى مكان آخر زجرا لنفسه كما فعله بعض أصحاب الرسول صلى‌اللّه‌عليه‌وآله حيث ربط نفسه بأسطوانة المسجد</w:t>
      </w:r>
      <w:r>
        <w:rPr>
          <w:rFonts w:eastAsia="IRNazanin" w:cs="IRNazanin"/>
          <w:b w:val="false"/>
          <w:bCs w:val="false"/>
          <w:i w:val="false"/>
          <w:iCs w:val="false"/>
          <w:color w:val="333333"/>
          <w:sz w:val="20"/>
          <w:szCs w:val="20"/>
          <w:rtl w:val="true"/>
        </w:rPr>
        <w:t>.</w:t>
      </w:r>
    </w:p>
  </w:footnote>
  <w:footnote w:id="2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ظاهره عدم قبول توبة من يضل الناس ولعله في الشرايع الماضية وروى عن النبي صلى‌اللّه‌عليه‌وآله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أبى اللّه لصاحب البدعة بالتوبة ،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وكيف ذلك؟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أشرب قلبه حبها ولا يوفق للتوبة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المشاهد في عصرنا الأصحاب البدع والضلالات</w:t>
      </w:r>
      <w:r>
        <w:rPr>
          <w:rFonts w:eastAsia="IRNazanin" w:cs="IRNazanin"/>
          <w:b w:val="false"/>
          <w:bCs w:val="false"/>
          <w:i w:val="false"/>
          <w:iCs w:val="false"/>
          <w:color w:val="333333"/>
          <w:sz w:val="20"/>
          <w:szCs w:val="20"/>
          <w:rtl w:val="true"/>
        </w:rPr>
        <w:t>.</w:t>
      </w:r>
    </w:p>
  </w:footnote>
  <w:footnote w:id="2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بكر بن محمد عن أبي عبد اللّه عليه‌السلام هكذا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 الشك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إلينا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ليس مرجعه إلينا</w:t>
      </w:r>
      <w:r>
        <w:rPr>
          <w:rFonts w:eastAsia="IRNazanin" w:cs="IRNazanin"/>
          <w:b w:val="false"/>
          <w:bCs w:val="false"/>
          <w:i w:val="false"/>
          <w:iCs w:val="false"/>
          <w:color w:val="333333"/>
          <w:sz w:val="20"/>
          <w:szCs w:val="20"/>
          <w:rtl w:val="true"/>
        </w:rPr>
        <w:t>.</w:t>
      </w:r>
    </w:p>
  </w:footnote>
  <w:footnote w:id="2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مروى في 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الضعيف على المشهور</w:t>
      </w:r>
      <w:r>
        <w:rPr>
          <w:rFonts w:eastAsia="IRNazanin" w:cs="IRNazanin"/>
          <w:b w:val="false"/>
          <w:bCs w:val="false"/>
          <w:i w:val="false"/>
          <w:iCs w:val="false"/>
          <w:color w:val="333333"/>
          <w:sz w:val="20"/>
          <w:szCs w:val="20"/>
          <w:rtl w:val="true"/>
        </w:rPr>
        <w:t>.</w:t>
      </w:r>
    </w:p>
  </w:footnote>
  <w:footnote w:id="2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إسحاق بن أبي الهلال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وهما غير مذكوران لكن لا يضر لمكان ابن أبي عمير</w:t>
      </w:r>
      <w:r>
        <w:rPr>
          <w:rFonts w:eastAsia="IRNazanin" w:cs="IRNazanin"/>
          <w:b w:val="false"/>
          <w:bCs w:val="false"/>
          <w:i w:val="false"/>
          <w:iCs w:val="false"/>
          <w:color w:val="333333"/>
          <w:sz w:val="20"/>
          <w:szCs w:val="20"/>
          <w:rtl w:val="true"/>
        </w:rPr>
        <w:t>.</w:t>
      </w:r>
    </w:p>
  </w:footnote>
  <w:footnote w:id="2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بكبر الزنا </w:t>
      </w:r>
      <w:r>
        <w:rPr>
          <w:rFonts w:eastAsia="IRNazanin" w:cs="IRNazanin"/>
          <w:b w:val="false"/>
          <w:bCs w:val="false"/>
          <w:i w:val="false"/>
          <w:iCs w:val="false"/>
          <w:color w:val="333333"/>
          <w:sz w:val="20"/>
          <w:szCs w:val="20"/>
          <w:rtl w:val="true"/>
        </w:rPr>
        <w:t>».</w:t>
      </w:r>
    </w:p>
  </w:footnote>
  <w:footnote w:id="2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الحسن كالصحيح ، وقال العلامة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قتل مؤمنا لايمانه أو يموت كموتهم وان كانت ينجو بعد من العذاب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انتهى ، 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ستجيئ الاخبار في باب القتل إن شاء اللّه تعالى</w:t>
      </w:r>
      <w:r>
        <w:rPr>
          <w:rFonts w:eastAsia="IRNazanin" w:cs="IRNazanin"/>
          <w:b w:val="false"/>
          <w:bCs w:val="false"/>
          <w:i w:val="false"/>
          <w:iCs w:val="false"/>
          <w:color w:val="333333"/>
          <w:sz w:val="20"/>
          <w:szCs w:val="20"/>
          <w:rtl w:val="true"/>
        </w:rPr>
        <w:t>.</w:t>
      </w:r>
    </w:p>
  </w:footnote>
  <w:footnote w:id="2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كأنه رد لقول المعتزلة حيث إنهم قالوا إن شفاعة النبي صلى‌اللّه‌عليه‌وآله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القيامة تكون لأهل الجنة ليزيد في درجاتهم ، وخالفهم في ذلك غيرهم من الفرق</w:t>
      </w:r>
      <w:r>
        <w:rPr>
          <w:rFonts w:eastAsia="IRNazanin" w:cs="IRNazanin"/>
          <w:b w:val="false"/>
          <w:bCs w:val="false"/>
          <w:i w:val="false"/>
          <w:iCs w:val="false"/>
          <w:color w:val="333333"/>
          <w:sz w:val="20"/>
          <w:szCs w:val="20"/>
          <w:rtl w:val="true"/>
        </w:rPr>
        <w:t>.</w:t>
      </w:r>
    </w:p>
  </w:footnote>
  <w:footnote w:id="2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الكليني في الموثق كالصحيح عن سليمان بن خالد وفى الموثق كالصحيح عن إسحاق بن عمار عنه عليه‌السلام</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image" Target="media/image2.jpeg"/><Relationship Id="rId623" Type="http://schemas.openxmlformats.org/officeDocument/2006/relationships/image" Target="media/image2.jpeg"/><Relationship Id="rId624" Type="http://schemas.openxmlformats.org/officeDocument/2006/relationships/footer" Target="footer617.xml"/><Relationship Id="rId625" Type="http://schemas.openxmlformats.org/officeDocument/2006/relationships/footnotes" Target="footnotes.xml"/><Relationship Id="rId626" Type="http://schemas.openxmlformats.org/officeDocument/2006/relationships/numbering" Target="numbering.xml"/><Relationship Id="rId627" Type="http://schemas.openxmlformats.org/officeDocument/2006/relationships/fontTable" Target="fontTable.xml"/><Relationship Id="rId628" Type="http://schemas.openxmlformats.org/officeDocument/2006/relationships/settings" Target="settings.xml"/><Relationship Id="rId62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628</Pages>
  <Words>97740</Words>
  <Characters>355200</Characters>
  <CharactersWithSpaces>450238</CharactersWithSpaces>
  <Paragraphs>3227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2026-08-25T12:52:41Z</dcterms:created>
  <dc:creator>ghaemiyeh.com</dc:creator>
  <dc:description/>
  <dc:language>en-US</dc:language>
  <cp:lastModifiedBy/>
  <dcterms:modified xsi:type="dcterms:W3CDTF">2026-08-25T16:23:10Z</dcterms:modified>
  <cp:revision>1</cp:revision>
  <dc:subject/>
  <dc:title>من لا یحضره الفقیه جلد 3</dc:title>
</cp:coreProperties>
</file>

<file path=docProps/custom.xml><?xml version="1.0" encoding="utf-8"?>
<Properties xmlns="http://schemas.openxmlformats.org/officeDocument/2006/custom-properties" xmlns:vt="http://schemas.openxmlformats.org/officeDocument/2006/docPropsVTypes"/>
</file>